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B6" w:rsidRPr="00083A17" w:rsidRDefault="000B10B6" w:rsidP="000B10B6">
      <w:pPr>
        <w:jc w:val="center"/>
        <w:rPr>
          <w:rFonts w:ascii="宋体" w:hAnsi="宋体" w:cs="Arial"/>
          <w:b/>
          <w:color w:val="000000" w:themeColor="text1"/>
          <w:sz w:val="44"/>
          <w:szCs w:val="44"/>
        </w:rPr>
      </w:pPr>
      <w:r w:rsidRPr="00083A17">
        <w:rPr>
          <w:rFonts w:ascii="宋体" w:hAnsi="宋体" w:cs="Arial"/>
          <w:b/>
          <w:color w:val="000000" w:themeColor="text1"/>
          <w:sz w:val="44"/>
          <w:szCs w:val="44"/>
        </w:rPr>
        <w:t>第二章</w:t>
      </w:r>
      <w:r w:rsidRPr="00083A17">
        <w:rPr>
          <w:rFonts w:ascii="宋体" w:hAnsi="宋体" w:cs="Arial"/>
          <w:b/>
          <w:color w:val="000000" w:themeColor="text1"/>
          <w:sz w:val="44"/>
          <w:szCs w:val="44"/>
        </w:rPr>
        <w:t xml:space="preserve"> </w:t>
      </w:r>
      <w:r w:rsidRPr="00083A17">
        <w:rPr>
          <w:rFonts w:ascii="宋体" w:hAnsi="宋体" w:cs="Arial" w:hint="eastAsia"/>
          <w:b/>
          <w:color w:val="000000" w:themeColor="text1"/>
          <w:sz w:val="44"/>
          <w:szCs w:val="44"/>
        </w:rPr>
        <w:t>服务采购合同条款及前附表</w:t>
      </w:r>
    </w:p>
    <w:p w:rsidR="000B10B6" w:rsidRPr="00083A17" w:rsidRDefault="000B10B6" w:rsidP="000B10B6">
      <w:pPr>
        <w:jc w:val="center"/>
        <w:rPr>
          <w:rFonts w:ascii="宋体" w:hAnsi="宋体" w:cs="Arial"/>
          <w:color w:val="000000" w:themeColor="text1"/>
        </w:rPr>
      </w:pPr>
    </w:p>
    <w:p w:rsidR="000B10B6" w:rsidRPr="00083A17" w:rsidRDefault="000B10B6" w:rsidP="000B10B6">
      <w:pPr>
        <w:jc w:val="center"/>
        <w:rPr>
          <w:rFonts w:ascii="宋体" w:hAnsi="宋体"/>
          <w:color w:val="000000" w:themeColor="text1"/>
          <w:sz w:val="36"/>
          <w:szCs w:val="36"/>
        </w:rPr>
      </w:pPr>
      <w:r w:rsidRPr="00083A17">
        <w:rPr>
          <w:rFonts w:ascii="宋体" w:hAnsi="宋体"/>
          <w:color w:val="000000" w:themeColor="text1"/>
          <w:sz w:val="36"/>
          <w:szCs w:val="36"/>
        </w:rPr>
        <w:t>合同条款前附表</w:t>
      </w:r>
    </w:p>
    <w:sdt>
      <w:sdtPr>
        <w:rPr>
          <w:rFonts w:ascii="仿宋" w:hAnsi="仿宋"/>
          <w:color w:val="000000" w:themeColor="text1"/>
        </w:rPr>
        <w:alias w:val="一表（对项目或各包的要求）"/>
        <w:tag w:val="一表（对项目或各包的要求）"/>
        <w:id w:val="1558982016"/>
        <w:placeholder>
          <w:docPart w:val="C32E1D70680B46F7BEC36CE5D6746812"/>
        </w:placeholder>
      </w:sdtPr>
      <w:sdtContent>
        <w:p w:rsidR="000B10B6" w:rsidRPr="00083A17" w:rsidRDefault="000B10B6" w:rsidP="000B10B6">
          <w:pPr>
            <w:rPr>
              <w:rFonts w:ascii="仿宋" w:hAnsi="仿宋"/>
              <w:color w:val="000000" w:themeColor="text1"/>
            </w:rPr>
          </w:pPr>
        </w:p>
        <w:tbl>
          <w:tblPr>
            <w:tblW w:w="8903"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57"/>
            <w:gridCol w:w="1528"/>
            <w:gridCol w:w="3544"/>
            <w:gridCol w:w="2248"/>
            <w:gridCol w:w="1126"/>
          </w:tblGrid>
          <w:tr w:rsidR="000B10B6" w:rsidRPr="00083A17" w:rsidTr="00EB4D6C">
            <w:trPr>
              <w:trHeight w:val="397"/>
            </w:trPr>
            <w:tc>
              <w:tcPr>
                <w:tcW w:w="8903" w:type="dxa"/>
                <w:gridSpan w:val="5"/>
                <w:tcBorders>
                  <w:top w:val="double" w:sz="4" w:space="0" w:color="auto"/>
                  <w:left w:val="double" w:sz="4" w:space="0" w:color="auto"/>
                  <w:bottom w:val="single" w:sz="4" w:space="0" w:color="auto"/>
                  <w:right w:val="double" w:sz="4" w:space="0" w:color="auto"/>
                </w:tcBorders>
                <w:vAlign w:val="center"/>
                <w:hideMark/>
              </w:tcPr>
              <w:p w:rsidR="000B10B6" w:rsidRPr="00083A17" w:rsidRDefault="000B10B6" w:rsidP="00EB4D6C">
                <w:pPr>
                  <w:snapToGrid w:val="0"/>
                  <w:rPr>
                    <w:rFonts w:ascii="仿宋" w:hAnsi="仿宋" w:cs="Arial"/>
                    <w:color w:val="000000" w:themeColor="text1"/>
                  </w:rPr>
                </w:pPr>
                <w:r w:rsidRPr="00083A17">
                  <w:rPr>
                    <w:rFonts w:ascii="仿宋" w:hAnsi="仿宋" w:cs="Lucida Sans Unicode" w:hint="eastAsia"/>
                    <w:color w:val="000000" w:themeColor="text1"/>
                  </w:rPr>
                  <w:fldChar w:fldCharType="begin"/>
                </w:r>
                <w:r w:rsidRPr="00083A17">
                  <w:rPr>
                    <w:rFonts w:ascii="仿宋" w:hAnsi="仿宋" w:cs="Lucida Sans Unicode" w:hint="eastAsia"/>
                    <w:color w:val="000000" w:themeColor="text1"/>
                  </w:rPr>
                  <w:instrText xml:space="preserve"> DOCPROPERTY  项目要求  \* MERGEFORMAT </w:instrText>
                </w:r>
                <w:r w:rsidRPr="00083A17">
                  <w:rPr>
                    <w:rFonts w:ascii="仿宋" w:hAnsi="仿宋" w:cs="Lucida Sans Unicode" w:hint="eastAsia"/>
                    <w:color w:val="000000" w:themeColor="text1"/>
                  </w:rPr>
                  <w:fldChar w:fldCharType="separate"/>
                </w:r>
                <w:proofErr w:type="gramStart"/>
                <w:r w:rsidRPr="00083A17">
                  <w:rPr>
                    <w:rFonts w:ascii="仿宋" w:hAnsi="仿宋" w:cs="Lucida Sans Unicode" w:hint="eastAsia"/>
                    <w:color w:val="000000" w:themeColor="text1"/>
                  </w:rPr>
                  <w:t>包号</w:t>
                </w:r>
                <w:proofErr w:type="gramEnd"/>
                <w:r w:rsidRPr="00083A17">
                  <w:rPr>
                    <w:rFonts w:ascii="仿宋" w:hAnsi="仿宋" w:cs="Lucida Sans Unicode" w:hint="eastAsia"/>
                    <w:color w:val="000000" w:themeColor="text1"/>
                  </w:rPr>
                  <w:fldChar w:fldCharType="end"/>
                </w:r>
                <w:r w:rsidRPr="00083A17">
                  <w:rPr>
                    <w:rFonts w:ascii="仿宋" w:hAnsi="仿宋" w:cs="Lucida Sans Unicode" w:hint="eastAsia"/>
                    <w:color w:val="000000" w:themeColor="text1"/>
                  </w:rPr>
                  <w:t>：</w:t>
                </w:r>
                <w:sdt>
                  <w:sdtPr>
                    <w:rPr>
                      <w:rFonts w:ascii="仿宋" w:hAnsi="仿宋" w:hint="eastAsia"/>
                      <w:color w:val="000000" w:themeColor="text1"/>
                    </w:rPr>
                    <w:alias w:val="包号"/>
                    <w:tag w:val="包号"/>
                    <w:id w:val="-5447602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r w:rsidRPr="00083A17">
                      <w:rPr>
                        <w:rFonts w:ascii="仿宋" w:hAnsi="仿宋" w:hint="eastAsia"/>
                        <w:color w:val="000000" w:themeColor="text1"/>
                      </w:rPr>
                      <w:t>全部</w:t>
                    </w:r>
                  </w:sdtContent>
                </w:sdt>
              </w:p>
            </w:tc>
          </w:tr>
          <w:tr w:rsidR="000B10B6" w:rsidRPr="00083A17" w:rsidTr="00EB4D6C">
            <w:trPr>
              <w:trHeight w:val="397"/>
            </w:trPr>
            <w:tc>
              <w:tcPr>
                <w:tcW w:w="8903" w:type="dxa"/>
                <w:gridSpan w:val="5"/>
                <w:tcBorders>
                  <w:top w:val="single" w:sz="4" w:space="0" w:color="auto"/>
                  <w:left w:val="double" w:sz="4" w:space="0" w:color="auto"/>
                  <w:bottom w:val="single" w:sz="4" w:space="0" w:color="auto"/>
                  <w:right w:val="double" w:sz="4" w:space="0" w:color="auto"/>
                </w:tcBorders>
                <w:vAlign w:val="center"/>
                <w:hideMark/>
              </w:tcPr>
              <w:p w:rsidR="000B10B6" w:rsidRPr="00083A17" w:rsidRDefault="000B10B6" w:rsidP="00EB4D6C">
                <w:pPr>
                  <w:rPr>
                    <w:rFonts w:ascii="仿宋" w:hAnsi="仿宋" w:cs="Lucida Sans Unicode"/>
                    <w:color w:val="000000" w:themeColor="text1"/>
                  </w:rPr>
                </w:pPr>
                <w:r w:rsidRPr="00083A17">
                  <w:rPr>
                    <w:rFonts w:ascii="仿宋" w:hAnsi="仿宋" w:cs="Lucida Sans Unicode" w:hint="eastAsia"/>
                    <w:color w:val="000000" w:themeColor="text1"/>
                  </w:rPr>
                  <w:t>分包产品名称：</w:t>
                </w:r>
              </w:p>
            </w:tc>
          </w:tr>
          <w:tr w:rsidR="000B10B6" w:rsidRPr="00083A17" w:rsidTr="00EB4D6C">
            <w:trPr>
              <w:trHeight w:val="397"/>
            </w:trPr>
            <w:tc>
              <w:tcPr>
                <w:tcW w:w="5529" w:type="dxa"/>
                <w:gridSpan w:val="3"/>
                <w:tcBorders>
                  <w:top w:val="single" w:sz="4" w:space="0" w:color="auto"/>
                  <w:left w:val="double" w:sz="4" w:space="0" w:color="auto"/>
                  <w:bottom w:val="single" w:sz="4" w:space="0" w:color="auto"/>
                  <w:right w:val="single" w:sz="4" w:space="0" w:color="auto"/>
                </w:tcBorders>
                <w:vAlign w:val="center"/>
                <w:hideMark/>
              </w:tcPr>
              <w:p w:rsidR="000B10B6" w:rsidRPr="00083A17" w:rsidRDefault="000B10B6" w:rsidP="00EB4D6C">
                <w:pPr>
                  <w:jc w:val="center"/>
                  <w:rPr>
                    <w:rFonts w:ascii="仿宋" w:hAnsi="仿宋"/>
                    <w:color w:val="000000" w:themeColor="text1"/>
                  </w:rPr>
                </w:pPr>
                <w:r w:rsidRPr="00083A17">
                  <w:rPr>
                    <w:rFonts w:ascii="仿宋" w:hAnsi="仿宋" w:hint="eastAsia"/>
                    <w:color w:val="000000" w:themeColor="text1"/>
                  </w:rPr>
                  <w:t>招标文件要求</w:t>
                </w:r>
              </w:p>
              <w:p w:rsidR="000B10B6" w:rsidRPr="00083A17" w:rsidRDefault="000B10B6" w:rsidP="00EB4D6C">
                <w:pPr>
                  <w:jc w:val="center"/>
                  <w:rPr>
                    <w:rFonts w:ascii="仿宋" w:hAnsi="仿宋"/>
                    <w:color w:val="000000" w:themeColor="text1"/>
                  </w:rPr>
                </w:pPr>
                <w:r w:rsidRPr="00083A17">
                  <w:rPr>
                    <w:rFonts w:ascii="仿宋" w:hAnsi="仿宋" w:hint="eastAsia"/>
                    <w:color w:val="000000" w:themeColor="text1"/>
                  </w:rPr>
                  <w:t>（</w:t>
                </w:r>
                <w:r w:rsidRPr="00083A17">
                  <w:rPr>
                    <w:rFonts w:ascii="仿宋" w:hAnsi="仿宋" w:hint="eastAsia"/>
                    <w:b/>
                    <w:color w:val="000000" w:themeColor="text1"/>
                  </w:rPr>
                  <w:t>实质性要求及重要指标用★标注，★标注项不得负偏离，如果负偏离，则投标文件无效</w:t>
                </w:r>
                <w:r w:rsidRPr="00083A17">
                  <w:rPr>
                    <w:rFonts w:ascii="仿宋" w:hAnsi="仿宋" w:hint="eastAsia"/>
                    <w:color w:val="000000" w:themeColor="text1"/>
                  </w:rPr>
                  <w:t>）</w:t>
                </w:r>
              </w:p>
            </w:tc>
            <w:tc>
              <w:tcPr>
                <w:tcW w:w="2248" w:type="dxa"/>
                <w:tcBorders>
                  <w:top w:val="single" w:sz="4" w:space="0" w:color="auto"/>
                  <w:left w:val="single" w:sz="4" w:space="0" w:color="auto"/>
                  <w:bottom w:val="single" w:sz="4" w:space="0" w:color="auto"/>
                  <w:right w:val="single" w:sz="4" w:space="0" w:color="auto"/>
                </w:tcBorders>
                <w:vAlign w:val="center"/>
                <w:hideMark/>
              </w:tcPr>
              <w:p w:rsidR="000B10B6" w:rsidRPr="00083A17" w:rsidRDefault="000B10B6" w:rsidP="00EB4D6C">
                <w:pPr>
                  <w:jc w:val="center"/>
                  <w:rPr>
                    <w:rFonts w:ascii="仿宋" w:hAnsi="仿宋" w:cs="Arial"/>
                    <w:color w:val="000000" w:themeColor="text1"/>
                  </w:rPr>
                </w:pPr>
                <w:r w:rsidRPr="00083A17">
                  <w:rPr>
                    <w:rFonts w:ascii="仿宋" w:hAnsi="仿宋" w:cs="Arial" w:hint="eastAsia"/>
                    <w:color w:val="000000" w:themeColor="text1"/>
                  </w:rPr>
                  <w:t>投标文件响应内容</w:t>
                </w:r>
              </w:p>
            </w:tc>
            <w:tc>
              <w:tcPr>
                <w:tcW w:w="1126" w:type="dxa"/>
                <w:tcBorders>
                  <w:top w:val="single" w:sz="4" w:space="0" w:color="auto"/>
                  <w:left w:val="single" w:sz="4" w:space="0" w:color="auto"/>
                  <w:bottom w:val="single" w:sz="4" w:space="0" w:color="auto"/>
                  <w:right w:val="double" w:sz="4" w:space="0" w:color="auto"/>
                </w:tcBorders>
                <w:vAlign w:val="center"/>
                <w:hideMark/>
              </w:tcPr>
              <w:p w:rsidR="000B10B6" w:rsidRPr="00083A17" w:rsidRDefault="000B10B6" w:rsidP="00EB4D6C">
                <w:pPr>
                  <w:jc w:val="center"/>
                  <w:rPr>
                    <w:rFonts w:ascii="仿宋" w:hAnsi="仿宋" w:cs="Arial"/>
                    <w:color w:val="000000" w:themeColor="text1"/>
                  </w:rPr>
                </w:pPr>
                <w:r w:rsidRPr="00083A17">
                  <w:rPr>
                    <w:rFonts w:ascii="仿宋" w:hAnsi="仿宋" w:cs="Arial" w:hint="eastAsia"/>
                    <w:color w:val="000000" w:themeColor="text1"/>
                  </w:rPr>
                  <w:t>备注</w:t>
                </w:r>
              </w:p>
            </w:tc>
          </w:tr>
          <w:tr w:rsidR="000B10B6" w:rsidRPr="00083A17" w:rsidTr="00EB4D6C">
            <w:trPr>
              <w:trHeight w:val="397"/>
            </w:trPr>
            <w:tc>
              <w:tcPr>
                <w:tcW w:w="457" w:type="dxa"/>
                <w:tcBorders>
                  <w:top w:val="single" w:sz="4" w:space="0" w:color="auto"/>
                  <w:left w:val="double" w:sz="4" w:space="0" w:color="auto"/>
                  <w:bottom w:val="single" w:sz="4" w:space="0" w:color="auto"/>
                  <w:right w:val="single" w:sz="4" w:space="0" w:color="auto"/>
                </w:tcBorders>
                <w:vAlign w:val="center"/>
                <w:hideMark/>
              </w:tcPr>
              <w:p w:rsidR="000B10B6" w:rsidRPr="00083A17" w:rsidRDefault="000B10B6" w:rsidP="00EB4D6C">
                <w:pPr>
                  <w:rPr>
                    <w:rFonts w:ascii="仿宋" w:hAnsi="仿宋"/>
                    <w:color w:val="000000" w:themeColor="text1"/>
                  </w:rPr>
                </w:pPr>
                <w:r w:rsidRPr="00083A17">
                  <w:rPr>
                    <w:rFonts w:ascii="仿宋" w:hAnsi="仿宋" w:hint="eastAsia"/>
                    <w:b/>
                    <w:color w:val="000000" w:themeColor="text1"/>
                  </w:rPr>
                  <w:t>★</w:t>
                </w:r>
              </w:p>
            </w:tc>
            <w:tc>
              <w:tcPr>
                <w:tcW w:w="1528" w:type="dxa"/>
                <w:tcBorders>
                  <w:top w:val="single" w:sz="4" w:space="0" w:color="auto"/>
                  <w:left w:val="single" w:sz="4" w:space="0" w:color="auto"/>
                  <w:bottom w:val="single" w:sz="4" w:space="0" w:color="auto"/>
                  <w:right w:val="single" w:sz="4" w:space="0" w:color="auto"/>
                </w:tcBorders>
                <w:vAlign w:val="center"/>
                <w:hideMark/>
              </w:tcPr>
              <w:p w:rsidR="000B10B6" w:rsidRPr="00083A17" w:rsidRDefault="000B10B6" w:rsidP="00EB4D6C">
                <w:pPr>
                  <w:rPr>
                    <w:rFonts w:ascii="仿宋" w:hAnsi="仿宋"/>
                    <w:color w:val="000000" w:themeColor="text1"/>
                  </w:rPr>
                </w:pPr>
                <w:r w:rsidRPr="00083A17">
                  <w:rPr>
                    <w:rFonts w:ascii="仿宋" w:hAnsi="仿宋" w:hint="eastAsia"/>
                    <w:color w:val="000000" w:themeColor="text1"/>
                  </w:rPr>
                  <w:t>服务期：</w:t>
                </w:r>
              </w:p>
            </w:tc>
            <w:tc>
              <w:tcPr>
                <w:tcW w:w="3544" w:type="dxa"/>
                <w:tcBorders>
                  <w:top w:val="single" w:sz="4" w:space="0" w:color="auto"/>
                  <w:left w:val="single" w:sz="4" w:space="0" w:color="auto"/>
                  <w:bottom w:val="single" w:sz="4" w:space="0" w:color="auto"/>
                  <w:right w:val="single" w:sz="4" w:space="0" w:color="auto"/>
                </w:tcBorders>
                <w:vAlign w:val="center"/>
                <w:hideMark/>
              </w:tcPr>
              <w:p w:rsidR="000B10B6" w:rsidRPr="00083A17" w:rsidRDefault="000B10B6" w:rsidP="00EB4D6C">
                <w:pPr>
                  <w:rPr>
                    <w:rFonts w:ascii="仿宋" w:hAnsi="仿宋"/>
                    <w:color w:val="000000" w:themeColor="text1"/>
                  </w:rPr>
                </w:pPr>
                <w:r w:rsidRPr="00083A17">
                  <w:rPr>
                    <w:rFonts w:ascii="仿宋" w:hAnsi="仿宋" w:hint="eastAsia"/>
                    <w:color w:val="000000" w:themeColor="text1"/>
                  </w:rPr>
                  <w:t>合同签订之日起两个月上线试运行</w:t>
                </w:r>
              </w:p>
            </w:tc>
            <w:tc>
              <w:tcPr>
                <w:tcW w:w="2248" w:type="dxa"/>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rPr>
                </w:pPr>
              </w:p>
            </w:tc>
            <w:tc>
              <w:tcPr>
                <w:tcW w:w="1126" w:type="dxa"/>
                <w:tcBorders>
                  <w:top w:val="single" w:sz="4" w:space="0" w:color="auto"/>
                  <w:left w:val="single" w:sz="4" w:space="0" w:color="auto"/>
                  <w:bottom w:val="single" w:sz="4" w:space="0" w:color="auto"/>
                  <w:right w:val="double" w:sz="4" w:space="0" w:color="auto"/>
                </w:tcBorders>
                <w:vAlign w:val="center"/>
              </w:tcPr>
              <w:p w:rsidR="000B10B6" w:rsidRPr="00083A17" w:rsidRDefault="000B10B6" w:rsidP="00EB4D6C">
                <w:pPr>
                  <w:jc w:val="center"/>
                  <w:rPr>
                    <w:rFonts w:ascii="仿宋" w:hAnsi="仿宋"/>
                    <w:color w:val="000000" w:themeColor="text1"/>
                  </w:rPr>
                </w:pPr>
              </w:p>
            </w:tc>
          </w:tr>
          <w:tr w:rsidR="000B10B6" w:rsidRPr="00083A17" w:rsidTr="00EB4D6C">
            <w:trPr>
              <w:trHeight w:val="397"/>
            </w:trPr>
            <w:tc>
              <w:tcPr>
                <w:tcW w:w="457" w:type="dxa"/>
                <w:tcBorders>
                  <w:top w:val="single" w:sz="4" w:space="0" w:color="auto"/>
                  <w:left w:val="double" w:sz="4" w:space="0" w:color="auto"/>
                  <w:bottom w:val="single" w:sz="4" w:space="0" w:color="auto"/>
                  <w:right w:val="single" w:sz="4" w:space="0" w:color="auto"/>
                </w:tcBorders>
                <w:vAlign w:val="center"/>
                <w:hideMark/>
              </w:tcPr>
              <w:p w:rsidR="000B10B6" w:rsidRPr="00083A17" w:rsidRDefault="000B10B6" w:rsidP="00EB4D6C">
                <w:pPr>
                  <w:rPr>
                    <w:rFonts w:ascii="仿宋" w:hAnsi="仿宋"/>
                    <w:color w:val="000000" w:themeColor="text1"/>
                  </w:rPr>
                </w:pPr>
                <w:r w:rsidRPr="00083A17">
                  <w:rPr>
                    <w:rFonts w:ascii="仿宋" w:hAnsi="仿宋" w:hint="eastAsia"/>
                    <w:b/>
                    <w:color w:val="000000" w:themeColor="text1"/>
                  </w:rPr>
                  <w:t>★</w:t>
                </w:r>
              </w:p>
            </w:tc>
            <w:tc>
              <w:tcPr>
                <w:tcW w:w="1528" w:type="dxa"/>
                <w:tcBorders>
                  <w:top w:val="single" w:sz="4" w:space="0" w:color="auto"/>
                  <w:left w:val="single" w:sz="4" w:space="0" w:color="auto"/>
                  <w:bottom w:val="single" w:sz="4" w:space="0" w:color="auto"/>
                  <w:right w:val="single" w:sz="4" w:space="0" w:color="auto"/>
                </w:tcBorders>
                <w:vAlign w:val="center"/>
                <w:hideMark/>
              </w:tcPr>
              <w:p w:rsidR="000B10B6" w:rsidRPr="00083A17" w:rsidRDefault="000B10B6" w:rsidP="00EB4D6C">
                <w:pPr>
                  <w:rPr>
                    <w:rFonts w:ascii="仿宋" w:hAnsi="仿宋"/>
                    <w:color w:val="000000" w:themeColor="text1"/>
                  </w:rPr>
                </w:pPr>
                <w:r w:rsidRPr="00083A17">
                  <w:rPr>
                    <w:rFonts w:ascii="仿宋" w:hAnsi="仿宋" w:hint="eastAsia"/>
                    <w:color w:val="000000" w:themeColor="text1"/>
                  </w:rPr>
                  <w:t>服务地点：</w:t>
                </w:r>
              </w:p>
            </w:tc>
            <w:tc>
              <w:tcPr>
                <w:tcW w:w="3544" w:type="dxa"/>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rPr>
                </w:pPr>
                <w:r w:rsidRPr="00083A17">
                  <w:rPr>
                    <w:rFonts w:ascii="仿宋" w:hAnsi="仿宋" w:hint="eastAsia"/>
                    <w:color w:val="000000" w:themeColor="text1"/>
                  </w:rPr>
                  <w:t>国资委指定地点</w:t>
                </w:r>
              </w:p>
            </w:tc>
            <w:tc>
              <w:tcPr>
                <w:tcW w:w="2248" w:type="dxa"/>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rPr>
                </w:pPr>
              </w:p>
            </w:tc>
            <w:tc>
              <w:tcPr>
                <w:tcW w:w="1126" w:type="dxa"/>
                <w:tcBorders>
                  <w:top w:val="single" w:sz="4" w:space="0" w:color="auto"/>
                  <w:left w:val="single" w:sz="4" w:space="0" w:color="auto"/>
                  <w:bottom w:val="single" w:sz="4" w:space="0" w:color="auto"/>
                  <w:right w:val="double" w:sz="4" w:space="0" w:color="auto"/>
                </w:tcBorders>
                <w:vAlign w:val="center"/>
              </w:tcPr>
              <w:p w:rsidR="000B10B6" w:rsidRPr="00083A17" w:rsidRDefault="000B10B6" w:rsidP="00EB4D6C">
                <w:pPr>
                  <w:jc w:val="center"/>
                  <w:rPr>
                    <w:rFonts w:ascii="仿宋" w:hAnsi="仿宋"/>
                    <w:color w:val="000000" w:themeColor="text1"/>
                  </w:rPr>
                </w:pPr>
              </w:p>
            </w:tc>
          </w:tr>
          <w:tr w:rsidR="000B10B6" w:rsidRPr="00083A17" w:rsidTr="00EB4D6C">
            <w:trPr>
              <w:trHeight w:val="397"/>
            </w:trPr>
            <w:tc>
              <w:tcPr>
                <w:tcW w:w="457" w:type="dxa"/>
                <w:tcBorders>
                  <w:top w:val="single" w:sz="4" w:space="0" w:color="auto"/>
                  <w:left w:val="double" w:sz="4" w:space="0" w:color="auto"/>
                  <w:bottom w:val="single" w:sz="4" w:space="0" w:color="auto"/>
                  <w:right w:val="single" w:sz="4" w:space="0" w:color="auto"/>
                </w:tcBorders>
                <w:vAlign w:val="center"/>
                <w:hideMark/>
              </w:tcPr>
              <w:p w:rsidR="000B10B6" w:rsidRPr="00083A17" w:rsidRDefault="000B10B6" w:rsidP="00EB4D6C">
                <w:pPr>
                  <w:rPr>
                    <w:rFonts w:ascii="仿宋" w:hAnsi="仿宋"/>
                    <w:color w:val="000000" w:themeColor="text1"/>
                  </w:rPr>
                </w:pPr>
                <w:r w:rsidRPr="00083A17">
                  <w:rPr>
                    <w:rFonts w:ascii="仿宋" w:hAnsi="仿宋" w:hint="eastAsia"/>
                    <w:b/>
                    <w:color w:val="000000" w:themeColor="text1"/>
                  </w:rPr>
                  <w:t>★</w:t>
                </w:r>
              </w:p>
            </w:tc>
            <w:tc>
              <w:tcPr>
                <w:tcW w:w="1528" w:type="dxa"/>
                <w:tcBorders>
                  <w:top w:val="single" w:sz="4" w:space="0" w:color="auto"/>
                  <w:left w:val="single" w:sz="4" w:space="0" w:color="auto"/>
                  <w:bottom w:val="single" w:sz="4" w:space="0" w:color="auto"/>
                  <w:right w:val="single" w:sz="4" w:space="0" w:color="auto"/>
                </w:tcBorders>
                <w:vAlign w:val="center"/>
                <w:hideMark/>
              </w:tcPr>
              <w:p w:rsidR="000B10B6" w:rsidRPr="00083A17" w:rsidRDefault="000B10B6" w:rsidP="00EB4D6C">
                <w:pPr>
                  <w:rPr>
                    <w:rFonts w:ascii="仿宋" w:hAnsi="仿宋"/>
                    <w:color w:val="000000" w:themeColor="text1"/>
                  </w:rPr>
                </w:pPr>
                <w:r w:rsidRPr="00083A17">
                  <w:rPr>
                    <w:rFonts w:ascii="仿宋" w:hAnsi="仿宋" w:hint="eastAsia"/>
                    <w:color w:val="000000" w:themeColor="text1"/>
                  </w:rPr>
                  <w:t>付款方式及条件：</w:t>
                </w:r>
              </w:p>
            </w:tc>
            <w:tc>
              <w:tcPr>
                <w:tcW w:w="3544" w:type="dxa"/>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rPr>
                </w:pPr>
                <w:r w:rsidRPr="00732E0B">
                  <w:rPr>
                    <w:rFonts w:ascii="仿宋" w:hAnsi="仿宋" w:hint="eastAsia"/>
                    <w:color w:val="000000" w:themeColor="text1"/>
                  </w:rPr>
                  <w:t>分三次付款</w:t>
                </w:r>
                <w:r>
                  <w:rPr>
                    <w:rFonts w:ascii="仿宋" w:hAnsi="仿宋" w:hint="eastAsia"/>
                    <w:color w:val="000000" w:themeColor="text1"/>
                  </w:rPr>
                  <w:t>：</w:t>
                </w:r>
                <w:r w:rsidRPr="00732E0B">
                  <w:rPr>
                    <w:rFonts w:ascii="仿宋" w:hAnsi="仿宋" w:hint="eastAsia"/>
                    <w:color w:val="000000" w:themeColor="text1"/>
                  </w:rPr>
                  <w:t>1、除国资委指定的四家重点企业财务数据实时监管功能外，其他功能上线实现后</w:t>
                </w:r>
                <w:proofErr w:type="gramStart"/>
                <w:r w:rsidRPr="00732E0B">
                  <w:rPr>
                    <w:rFonts w:ascii="仿宋" w:hAnsi="仿宋" w:hint="eastAsia"/>
                    <w:color w:val="000000" w:themeColor="text1"/>
                  </w:rPr>
                  <w:t>付合同</w:t>
                </w:r>
                <w:proofErr w:type="gramEnd"/>
                <w:r w:rsidRPr="00732E0B">
                  <w:rPr>
                    <w:rFonts w:ascii="仿宋" w:hAnsi="仿宋" w:hint="eastAsia"/>
                    <w:color w:val="000000" w:themeColor="text1"/>
                  </w:rPr>
                  <w:t>总价款的50%；2、国资委指定的四家重点企业财务数据实现实时监管功能后</w:t>
                </w:r>
                <w:proofErr w:type="gramStart"/>
                <w:r w:rsidRPr="00732E0B">
                  <w:rPr>
                    <w:rFonts w:ascii="仿宋" w:hAnsi="仿宋" w:hint="eastAsia"/>
                    <w:color w:val="000000" w:themeColor="text1"/>
                  </w:rPr>
                  <w:t>付合同</w:t>
                </w:r>
                <w:proofErr w:type="gramEnd"/>
                <w:r w:rsidRPr="00732E0B">
                  <w:rPr>
                    <w:rFonts w:ascii="仿宋" w:hAnsi="仿宋" w:hint="eastAsia"/>
                    <w:color w:val="000000" w:themeColor="text1"/>
                  </w:rPr>
                  <w:t>总价款的40%；3、剩余的10%作为质保金待项目功能全部上线实现一年后付清。</w:t>
                </w:r>
              </w:p>
            </w:tc>
            <w:tc>
              <w:tcPr>
                <w:tcW w:w="2248" w:type="dxa"/>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rPr>
                </w:pPr>
              </w:p>
            </w:tc>
            <w:tc>
              <w:tcPr>
                <w:tcW w:w="1126" w:type="dxa"/>
                <w:tcBorders>
                  <w:top w:val="single" w:sz="4" w:space="0" w:color="auto"/>
                  <w:left w:val="single" w:sz="4" w:space="0" w:color="auto"/>
                  <w:bottom w:val="single" w:sz="4" w:space="0" w:color="auto"/>
                  <w:right w:val="double" w:sz="4" w:space="0" w:color="auto"/>
                </w:tcBorders>
                <w:vAlign w:val="center"/>
              </w:tcPr>
              <w:p w:rsidR="000B10B6" w:rsidRPr="00083A17" w:rsidRDefault="000B10B6" w:rsidP="00EB4D6C">
                <w:pPr>
                  <w:jc w:val="center"/>
                  <w:rPr>
                    <w:rFonts w:ascii="仿宋" w:hAnsi="仿宋"/>
                    <w:color w:val="000000" w:themeColor="text1"/>
                  </w:rPr>
                </w:pPr>
              </w:p>
            </w:tc>
          </w:tr>
          <w:tr w:rsidR="000B10B6" w:rsidRPr="00083A17" w:rsidTr="00EB4D6C">
            <w:trPr>
              <w:trHeight w:val="397"/>
            </w:trPr>
            <w:tc>
              <w:tcPr>
                <w:tcW w:w="457" w:type="dxa"/>
                <w:tcBorders>
                  <w:top w:val="single" w:sz="4" w:space="0" w:color="auto"/>
                  <w:left w:val="double" w:sz="4" w:space="0" w:color="auto"/>
                  <w:bottom w:val="single" w:sz="4" w:space="0" w:color="auto"/>
                  <w:right w:val="single" w:sz="4" w:space="0" w:color="auto"/>
                </w:tcBorders>
                <w:vAlign w:val="center"/>
              </w:tcPr>
              <w:p w:rsidR="000B10B6" w:rsidRPr="00083A17" w:rsidRDefault="000B10B6" w:rsidP="00EB4D6C">
                <w:pPr>
                  <w:rPr>
                    <w:rFonts w:ascii="仿宋" w:hAnsi="仿宋"/>
                    <w:b/>
                    <w:color w:val="000000" w:themeColor="text1"/>
                  </w:rPr>
                </w:pPr>
                <w:r w:rsidRPr="00083A17">
                  <w:rPr>
                    <w:rFonts w:ascii="仿宋" w:hAnsi="仿宋" w:hint="eastAsia"/>
                    <w:b/>
                    <w:color w:val="000000" w:themeColor="text1"/>
                  </w:rPr>
                  <w:t>★</w:t>
                </w:r>
              </w:p>
            </w:tc>
            <w:tc>
              <w:tcPr>
                <w:tcW w:w="1528" w:type="dxa"/>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rPr>
                </w:pPr>
                <w:r>
                  <w:rPr>
                    <w:rFonts w:ascii="仿宋" w:hAnsi="仿宋" w:hint="eastAsia"/>
                    <w:color w:val="000000" w:themeColor="text1"/>
                  </w:rPr>
                  <w:t>免费升级服务</w:t>
                </w:r>
              </w:p>
            </w:tc>
            <w:tc>
              <w:tcPr>
                <w:tcW w:w="3544" w:type="dxa"/>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rPr>
                </w:pPr>
                <w:r w:rsidRPr="00083A17">
                  <w:rPr>
                    <w:rFonts w:ascii="仿宋" w:hAnsi="仿宋" w:hint="eastAsia"/>
                    <w:color w:val="000000" w:themeColor="text1"/>
                  </w:rPr>
                  <w:t>项目验收后一年内免费，超过一年另行协商。</w:t>
                </w:r>
              </w:p>
            </w:tc>
            <w:tc>
              <w:tcPr>
                <w:tcW w:w="2248" w:type="dxa"/>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rPr>
                </w:pPr>
              </w:p>
            </w:tc>
            <w:tc>
              <w:tcPr>
                <w:tcW w:w="1126" w:type="dxa"/>
                <w:tcBorders>
                  <w:top w:val="single" w:sz="4" w:space="0" w:color="auto"/>
                  <w:left w:val="single" w:sz="4" w:space="0" w:color="auto"/>
                  <w:bottom w:val="single" w:sz="4" w:space="0" w:color="auto"/>
                  <w:right w:val="double" w:sz="4" w:space="0" w:color="auto"/>
                </w:tcBorders>
                <w:vAlign w:val="center"/>
              </w:tcPr>
              <w:p w:rsidR="000B10B6" w:rsidRPr="00083A17" w:rsidRDefault="000B10B6" w:rsidP="00EB4D6C">
                <w:pPr>
                  <w:jc w:val="center"/>
                  <w:rPr>
                    <w:rFonts w:ascii="仿宋" w:hAnsi="仿宋"/>
                    <w:color w:val="000000" w:themeColor="text1"/>
                  </w:rPr>
                </w:pPr>
              </w:p>
            </w:tc>
          </w:tr>
          <w:tr w:rsidR="000B10B6" w:rsidRPr="00083A17" w:rsidTr="00EB4D6C">
            <w:trPr>
              <w:trHeight w:val="397"/>
            </w:trPr>
            <w:tc>
              <w:tcPr>
                <w:tcW w:w="457" w:type="dxa"/>
                <w:tcBorders>
                  <w:top w:val="single" w:sz="4" w:space="0" w:color="auto"/>
                  <w:left w:val="double" w:sz="4" w:space="0" w:color="auto"/>
                  <w:bottom w:val="single" w:sz="4" w:space="0" w:color="auto"/>
                  <w:right w:val="single" w:sz="4" w:space="0" w:color="auto"/>
                </w:tcBorders>
                <w:vAlign w:val="center"/>
              </w:tcPr>
              <w:p w:rsidR="000B10B6" w:rsidRPr="00083A17" w:rsidRDefault="000B10B6" w:rsidP="00EB4D6C">
                <w:pPr>
                  <w:rPr>
                    <w:rFonts w:ascii="仿宋" w:hAnsi="仿宋" w:hint="eastAsia"/>
                    <w:b/>
                    <w:color w:val="000000" w:themeColor="text1"/>
                  </w:rPr>
                </w:pPr>
                <w:r w:rsidRPr="00083A17">
                  <w:rPr>
                    <w:rFonts w:ascii="仿宋" w:hAnsi="仿宋" w:hint="eastAsia"/>
                    <w:b/>
                    <w:color w:val="000000" w:themeColor="text1"/>
                  </w:rPr>
                  <w:t>★</w:t>
                </w:r>
              </w:p>
            </w:tc>
            <w:tc>
              <w:tcPr>
                <w:tcW w:w="1528" w:type="dxa"/>
                <w:tcBorders>
                  <w:top w:val="single" w:sz="4" w:space="0" w:color="auto"/>
                  <w:left w:val="single" w:sz="4" w:space="0" w:color="auto"/>
                  <w:bottom w:val="single" w:sz="4" w:space="0" w:color="auto"/>
                  <w:right w:val="single" w:sz="4" w:space="0" w:color="auto"/>
                </w:tcBorders>
                <w:vAlign w:val="center"/>
              </w:tcPr>
              <w:p w:rsidR="000B10B6" w:rsidRDefault="000B10B6" w:rsidP="00EB4D6C">
                <w:pPr>
                  <w:rPr>
                    <w:rFonts w:ascii="仿宋" w:hAnsi="仿宋" w:hint="eastAsia"/>
                    <w:color w:val="000000" w:themeColor="text1"/>
                  </w:rPr>
                </w:pPr>
                <w:r>
                  <w:rPr>
                    <w:rFonts w:ascii="仿宋" w:hAnsi="仿宋" w:hint="eastAsia"/>
                    <w:color w:val="000000" w:themeColor="text1"/>
                  </w:rPr>
                  <w:t>服务要求</w:t>
                </w:r>
              </w:p>
            </w:tc>
            <w:tc>
              <w:tcPr>
                <w:tcW w:w="3544" w:type="dxa"/>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hint="eastAsia"/>
                    <w:color w:val="000000" w:themeColor="text1"/>
                  </w:rPr>
                </w:pPr>
                <w:r>
                  <w:rPr>
                    <w:rFonts w:ascii="仿宋" w:hAnsi="仿宋" w:hint="eastAsia"/>
                    <w:color w:val="000000" w:themeColor="text1"/>
                  </w:rPr>
                  <w:t>中标单位须承诺委派不少于五名自有工程师驻场服务一年，项目</w:t>
                </w:r>
                <w:proofErr w:type="gramStart"/>
                <w:r>
                  <w:rPr>
                    <w:rFonts w:ascii="仿宋" w:hAnsi="仿宋" w:hint="eastAsia"/>
                    <w:color w:val="000000" w:themeColor="text1"/>
                  </w:rPr>
                  <w:t>不</w:t>
                </w:r>
                <w:proofErr w:type="gramEnd"/>
                <w:r>
                  <w:rPr>
                    <w:rFonts w:ascii="仿宋" w:hAnsi="仿宋" w:hint="eastAsia"/>
                    <w:color w:val="000000" w:themeColor="text1"/>
                  </w:rPr>
                  <w:t>分包或转包。</w:t>
                </w:r>
              </w:p>
            </w:tc>
            <w:tc>
              <w:tcPr>
                <w:tcW w:w="2248" w:type="dxa"/>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rPr>
                </w:pPr>
              </w:p>
            </w:tc>
            <w:tc>
              <w:tcPr>
                <w:tcW w:w="1126" w:type="dxa"/>
                <w:tcBorders>
                  <w:top w:val="single" w:sz="4" w:space="0" w:color="auto"/>
                  <w:left w:val="single" w:sz="4" w:space="0" w:color="auto"/>
                  <w:bottom w:val="single" w:sz="4" w:space="0" w:color="auto"/>
                  <w:right w:val="double" w:sz="4" w:space="0" w:color="auto"/>
                </w:tcBorders>
                <w:vAlign w:val="center"/>
              </w:tcPr>
              <w:p w:rsidR="000B10B6" w:rsidRPr="00083A17" w:rsidRDefault="000B10B6" w:rsidP="00EB4D6C">
                <w:pPr>
                  <w:jc w:val="center"/>
                  <w:rPr>
                    <w:rFonts w:ascii="仿宋" w:hAnsi="仿宋"/>
                    <w:color w:val="000000" w:themeColor="text1"/>
                  </w:rPr>
                </w:pPr>
              </w:p>
            </w:tc>
          </w:tr>
        </w:tbl>
        <w:p w:rsidR="000B10B6" w:rsidRPr="00083A17" w:rsidRDefault="000B10B6" w:rsidP="000B10B6">
          <w:pPr>
            <w:rPr>
              <w:color w:val="000000" w:themeColor="text1"/>
            </w:rPr>
          </w:pPr>
        </w:p>
      </w:sdtContent>
    </w:sdt>
    <w:p w:rsidR="00AD3659" w:rsidRDefault="00AD3659">
      <w:pPr>
        <w:rPr>
          <w:rFonts w:hint="eastAsia"/>
        </w:rPr>
      </w:pPr>
    </w:p>
    <w:p w:rsidR="000B10B6" w:rsidRDefault="000B10B6">
      <w:pPr>
        <w:rPr>
          <w:rFonts w:hint="eastAsia"/>
        </w:rPr>
      </w:pPr>
    </w:p>
    <w:p w:rsidR="000B10B6" w:rsidRPr="00083A17" w:rsidRDefault="000B10B6" w:rsidP="000B10B6">
      <w:pPr>
        <w:ind w:leftChars="171" w:left="410" w:firstLineChars="500" w:firstLine="2209"/>
        <w:jc w:val="left"/>
        <w:rPr>
          <w:rFonts w:ascii="宋体" w:hAnsi="宋体"/>
          <w:color w:val="000000" w:themeColor="text1"/>
        </w:rPr>
      </w:pPr>
      <w:r w:rsidRPr="00083A17">
        <w:rPr>
          <w:rFonts w:ascii="宋体" w:hAnsi="宋体" w:hint="eastAsia"/>
          <w:b/>
          <w:bCs/>
          <w:color w:val="000000" w:themeColor="text1"/>
          <w:sz w:val="44"/>
          <w:szCs w:val="32"/>
        </w:rPr>
        <w:lastRenderedPageBreak/>
        <w:t>第四章</w:t>
      </w:r>
      <w:r w:rsidRPr="00083A17">
        <w:rPr>
          <w:rFonts w:ascii="宋体" w:hAnsi="宋体" w:hint="eastAsia"/>
          <w:b/>
          <w:bCs/>
          <w:color w:val="000000" w:themeColor="text1"/>
          <w:sz w:val="44"/>
          <w:szCs w:val="32"/>
        </w:rPr>
        <w:t xml:space="preserve">  </w:t>
      </w:r>
      <w:r w:rsidRPr="00083A17">
        <w:rPr>
          <w:rFonts w:ascii="宋体" w:hAnsi="宋体" w:hint="eastAsia"/>
          <w:b/>
          <w:bCs/>
          <w:color w:val="000000" w:themeColor="text1"/>
          <w:sz w:val="44"/>
          <w:szCs w:val="32"/>
        </w:rPr>
        <w:t>评标方法</w:t>
      </w:r>
      <w:r w:rsidRPr="00083A17">
        <w:rPr>
          <w:rFonts w:ascii="宋体" w:hAnsi="宋体"/>
          <w:color w:val="000000" w:themeColor="text1"/>
        </w:rPr>
        <w:t xml:space="preserve"> </w:t>
      </w:r>
    </w:p>
    <w:p w:rsidR="000B10B6" w:rsidRPr="00083A17" w:rsidRDefault="000B10B6" w:rsidP="000B10B6">
      <w:pPr>
        <w:spacing w:beforeLines="100" w:before="312" w:afterLines="100" w:after="312" w:line="480" w:lineRule="exact"/>
        <w:jc w:val="center"/>
        <w:rPr>
          <w:rFonts w:ascii="宋体" w:hAnsi="宋体" w:cs="Lucida Sans Unicode"/>
          <w:b/>
          <w:color w:val="000000" w:themeColor="text1"/>
          <w:sz w:val="44"/>
          <w:szCs w:val="44"/>
        </w:rPr>
      </w:pPr>
      <w:r w:rsidRPr="00083A17">
        <w:rPr>
          <w:rFonts w:ascii="宋体" w:hAnsi="宋体" w:cs="Lucida Sans Unicode" w:hint="eastAsia"/>
          <w:b/>
          <w:color w:val="000000" w:themeColor="text1"/>
          <w:sz w:val="44"/>
          <w:szCs w:val="44"/>
        </w:rPr>
        <w:t>评分标准和评分细则</w:t>
      </w:r>
    </w:p>
    <w:p w:rsidR="000B10B6" w:rsidRPr="00083A17" w:rsidRDefault="000B10B6" w:rsidP="000B10B6">
      <w:pPr>
        <w:spacing w:beforeLines="100" w:before="312" w:afterLines="100" w:after="312" w:line="480" w:lineRule="exact"/>
        <w:jc w:val="center"/>
        <w:rPr>
          <w:rFonts w:ascii="宋体" w:hAnsi="宋体" w:cs="Lucida Sans Unicode"/>
          <w:b/>
          <w:color w:val="000000" w:themeColor="text1"/>
          <w:sz w:val="44"/>
          <w:szCs w:val="44"/>
        </w:rPr>
      </w:pPr>
    </w:p>
    <w:sdt>
      <w:sdtPr>
        <w:rPr>
          <w:color w:val="000000" w:themeColor="text1"/>
        </w:rPr>
        <w:alias w:val="评分标准和评分细则"/>
        <w:tag w:val="评分标准和评分细则"/>
        <w:id w:val="1216706615"/>
      </w:sdtPr>
      <w:sdtEndPr>
        <w:rPr>
          <w:rFonts w:ascii="仿宋" w:hAnsi="仿宋"/>
        </w:rPr>
      </w:sdtEndPr>
      <w:sdtContent>
        <w:p w:rsidR="000B10B6" w:rsidRPr="00083A17" w:rsidRDefault="000B10B6" w:rsidP="000B10B6">
          <w:pPr>
            <w:ind w:firstLineChars="200" w:firstLine="480"/>
            <w:jc w:val="left"/>
            <w:rPr>
              <w:rFonts w:ascii="宋体" w:hAnsi="宋体" w:cs="宋体"/>
              <w:b/>
              <w:color w:val="000000" w:themeColor="text1"/>
              <w:kern w:val="0"/>
            </w:rPr>
          </w:pPr>
          <w:r w:rsidRPr="00083A17">
            <w:rPr>
              <w:rFonts w:ascii="宋体" w:hAnsi="宋体" w:cs="宋体" w:hint="eastAsia"/>
              <w:b/>
              <w:color w:val="000000" w:themeColor="text1"/>
              <w:kern w:val="0"/>
            </w:rPr>
            <w:t>一、本项目采用综合评分法评标办法进行评标。</w:t>
          </w:r>
        </w:p>
        <w:p w:rsidR="000B10B6" w:rsidRDefault="000B10B6" w:rsidP="000B10B6">
          <w:pPr>
            <w:adjustRightInd w:val="0"/>
            <w:ind w:firstLineChars="171" w:firstLine="410"/>
            <w:textAlignment w:val="baseline"/>
            <w:rPr>
              <w:rFonts w:ascii="宋体" w:hAnsi="宋体" w:hint="eastAsia"/>
              <w:color w:val="000000" w:themeColor="text1"/>
            </w:rPr>
          </w:pPr>
          <w:r w:rsidRPr="00083A17">
            <w:rPr>
              <w:rFonts w:ascii="宋体" w:hAnsi="宋体" w:hint="eastAsia"/>
              <w:color w:val="000000" w:themeColor="text1"/>
            </w:rPr>
            <w:t>评分标准和评分细则见附件。</w:t>
          </w:r>
        </w:p>
        <w:p w:rsidR="000B10B6" w:rsidRPr="000B10B6" w:rsidRDefault="000B10B6" w:rsidP="000B10B6">
          <w:pPr>
            <w:adjustRightInd w:val="0"/>
            <w:ind w:firstLineChars="171" w:firstLine="410"/>
            <w:textAlignment w:val="baseline"/>
            <w:rPr>
              <w:rFonts w:ascii="宋体" w:hAnsi="宋体"/>
              <w:color w:val="000000" w:themeColor="text1"/>
            </w:rPr>
          </w:pPr>
          <w:r w:rsidRPr="000B10B6">
            <w:rPr>
              <w:rFonts w:ascii="宋体" w:hAnsi="宋体" w:hint="eastAsia"/>
              <w:color w:val="000000" w:themeColor="text1"/>
            </w:rPr>
            <w:t>1.</w:t>
          </w:r>
          <w:r w:rsidRPr="000B10B6">
            <w:rPr>
              <w:rFonts w:ascii="宋体" w:hAnsi="宋体" w:hint="eastAsia"/>
              <w:color w:val="000000" w:themeColor="text1"/>
            </w:rPr>
            <w:t>如果投标产品属于中小</w:t>
          </w:r>
          <w:proofErr w:type="gramStart"/>
          <w:r w:rsidRPr="000B10B6">
            <w:rPr>
              <w:rFonts w:ascii="宋体" w:hAnsi="宋体" w:hint="eastAsia"/>
              <w:color w:val="000000" w:themeColor="text1"/>
            </w:rPr>
            <w:t>微企业</w:t>
          </w:r>
          <w:proofErr w:type="gramEnd"/>
          <w:r w:rsidRPr="000B10B6">
            <w:rPr>
              <w:rFonts w:ascii="宋体" w:hAnsi="宋体" w:hint="eastAsia"/>
              <w:color w:val="000000" w:themeColor="text1"/>
            </w:rPr>
            <w:t>生产的产品，按照《政府采购促进中小企业发展暂行办法》（财库</w:t>
          </w:r>
          <w:r w:rsidRPr="000B10B6">
            <w:rPr>
              <w:rFonts w:ascii="宋体" w:hAnsi="宋体" w:hint="eastAsia"/>
              <w:color w:val="000000" w:themeColor="text1"/>
            </w:rPr>
            <w:t>{2011}181</w:t>
          </w:r>
          <w:r w:rsidRPr="000B10B6">
            <w:rPr>
              <w:rFonts w:ascii="宋体" w:hAnsi="宋体" w:hint="eastAsia"/>
              <w:color w:val="000000" w:themeColor="text1"/>
            </w:rPr>
            <w:t>号）执行，须提供暂行办法规定格式的“中小企业声明函”，对产品的价格给予</w:t>
          </w:r>
          <w:r w:rsidRPr="000B10B6">
            <w:rPr>
              <w:rFonts w:ascii="宋体" w:hAnsi="宋体" w:hint="eastAsia"/>
              <w:color w:val="000000" w:themeColor="text1"/>
            </w:rPr>
            <w:t>6%</w:t>
          </w:r>
          <w:r w:rsidRPr="000B10B6">
            <w:rPr>
              <w:rFonts w:ascii="宋体" w:hAnsi="宋体" w:hint="eastAsia"/>
              <w:color w:val="000000" w:themeColor="text1"/>
            </w:rPr>
            <w:t>的扣除，用扣除后的价格参与评审。</w:t>
          </w:r>
        </w:p>
        <w:p w:rsidR="000B10B6" w:rsidRPr="000B10B6" w:rsidRDefault="000B10B6" w:rsidP="000B10B6">
          <w:pPr>
            <w:adjustRightInd w:val="0"/>
            <w:ind w:firstLineChars="171" w:firstLine="410"/>
            <w:textAlignment w:val="baseline"/>
            <w:rPr>
              <w:rFonts w:ascii="宋体" w:hAnsi="宋体"/>
              <w:color w:val="000000" w:themeColor="text1"/>
            </w:rPr>
          </w:pPr>
          <w:r w:rsidRPr="000B10B6">
            <w:rPr>
              <w:rFonts w:ascii="宋体" w:hAnsi="宋体" w:hint="eastAsia"/>
              <w:color w:val="000000" w:themeColor="text1"/>
            </w:rPr>
            <w:t>2.</w:t>
          </w:r>
          <w:r w:rsidRPr="000B10B6">
            <w:rPr>
              <w:rFonts w:ascii="宋体" w:hAnsi="宋体" w:hint="eastAsia"/>
              <w:color w:val="000000" w:themeColor="text1"/>
            </w:rPr>
            <w:t>如果投标人为残疾人福利性单位，按照《财政部</w:t>
          </w:r>
          <w:r w:rsidRPr="000B10B6">
            <w:rPr>
              <w:rFonts w:ascii="宋体" w:hAnsi="宋体" w:hint="eastAsia"/>
              <w:color w:val="000000" w:themeColor="text1"/>
            </w:rPr>
            <w:t xml:space="preserve"> </w:t>
          </w:r>
          <w:r w:rsidRPr="000B10B6">
            <w:rPr>
              <w:rFonts w:ascii="宋体" w:hAnsi="宋体" w:hint="eastAsia"/>
              <w:color w:val="000000" w:themeColor="text1"/>
            </w:rPr>
            <w:t>民政部</w:t>
          </w:r>
          <w:r w:rsidRPr="000B10B6">
            <w:rPr>
              <w:rFonts w:ascii="宋体" w:hAnsi="宋体" w:hint="eastAsia"/>
              <w:color w:val="000000" w:themeColor="text1"/>
            </w:rPr>
            <w:t xml:space="preserve"> </w:t>
          </w:r>
          <w:r w:rsidRPr="000B10B6">
            <w:rPr>
              <w:rFonts w:ascii="宋体" w:hAnsi="宋体" w:hint="eastAsia"/>
              <w:color w:val="000000" w:themeColor="text1"/>
            </w:rPr>
            <w:t>中国残疾人联合会关于促进残疾人就业政府采购政策的通知》（财库</w:t>
          </w:r>
          <w:r w:rsidRPr="000B10B6">
            <w:rPr>
              <w:rFonts w:ascii="宋体" w:hAnsi="宋体" w:hint="eastAsia"/>
              <w:color w:val="000000" w:themeColor="text1"/>
            </w:rPr>
            <w:t>{2017}141</w:t>
          </w:r>
          <w:r w:rsidRPr="000B10B6">
            <w:rPr>
              <w:rFonts w:ascii="宋体" w:hAnsi="宋体" w:hint="eastAsia"/>
              <w:color w:val="000000" w:themeColor="text1"/>
            </w:rPr>
            <w:t>号）执行，须提供通知规定格式的“残疾人福利性单位声明函”，视同小型、微型企业，享受</w:t>
          </w:r>
          <w:r w:rsidRPr="000B10B6">
            <w:rPr>
              <w:rFonts w:ascii="宋体" w:hAnsi="宋体" w:hint="eastAsia"/>
              <w:color w:val="000000" w:themeColor="text1"/>
            </w:rPr>
            <w:t>6%</w:t>
          </w:r>
          <w:r w:rsidRPr="000B10B6">
            <w:rPr>
              <w:rFonts w:ascii="宋体" w:hAnsi="宋体" w:hint="eastAsia"/>
              <w:color w:val="000000" w:themeColor="text1"/>
            </w:rPr>
            <w:t>的价格扣除政策。</w:t>
          </w:r>
        </w:p>
        <w:p w:rsidR="000B10B6" w:rsidRPr="000B10B6" w:rsidRDefault="000B10B6" w:rsidP="000B10B6">
          <w:pPr>
            <w:adjustRightInd w:val="0"/>
            <w:ind w:firstLineChars="171" w:firstLine="410"/>
            <w:textAlignment w:val="baseline"/>
            <w:rPr>
              <w:rFonts w:ascii="宋体" w:hAnsi="宋体"/>
              <w:color w:val="000000" w:themeColor="text1"/>
            </w:rPr>
          </w:pPr>
          <w:r w:rsidRPr="000B10B6">
            <w:rPr>
              <w:rFonts w:ascii="宋体" w:hAnsi="宋体" w:hint="eastAsia"/>
              <w:color w:val="000000" w:themeColor="text1"/>
            </w:rPr>
            <w:t>3.</w:t>
          </w:r>
          <w:r w:rsidRPr="000B10B6">
            <w:rPr>
              <w:rFonts w:ascii="宋体" w:hAnsi="宋体" w:hint="eastAsia"/>
              <w:color w:val="000000" w:themeColor="text1"/>
            </w:rPr>
            <w:t>如果投标人为监狱企业，按照《财政部</w:t>
          </w:r>
          <w:r w:rsidRPr="000B10B6">
            <w:rPr>
              <w:rFonts w:ascii="宋体" w:hAnsi="宋体" w:hint="eastAsia"/>
              <w:color w:val="000000" w:themeColor="text1"/>
            </w:rPr>
            <w:t xml:space="preserve"> </w:t>
          </w:r>
          <w:r w:rsidRPr="000B10B6">
            <w:rPr>
              <w:rFonts w:ascii="宋体" w:hAnsi="宋体" w:hint="eastAsia"/>
              <w:color w:val="000000" w:themeColor="text1"/>
            </w:rPr>
            <w:t>司法部关于政府采购支持监狱企业发展有关问题的通知》（财库</w:t>
          </w:r>
          <w:r w:rsidRPr="000B10B6">
            <w:rPr>
              <w:rFonts w:ascii="宋体" w:hAnsi="宋体" w:hint="eastAsia"/>
              <w:color w:val="000000" w:themeColor="text1"/>
            </w:rPr>
            <w:t>{2014}68</w:t>
          </w:r>
          <w:r w:rsidRPr="000B10B6">
            <w:rPr>
              <w:rFonts w:ascii="宋体" w:hAnsi="宋体" w:hint="eastAsia"/>
              <w:color w:val="000000" w:themeColor="text1"/>
            </w:rPr>
            <w:t>号）执行，须提供省级以上监狱管理部门、戒毒管理局（含新疆生产建设兵团）出具的属于监狱企业的证明文件，视同小型、微型企业，享受</w:t>
          </w:r>
          <w:r w:rsidRPr="000B10B6">
            <w:rPr>
              <w:rFonts w:ascii="宋体" w:hAnsi="宋体" w:hint="eastAsia"/>
              <w:color w:val="000000" w:themeColor="text1"/>
            </w:rPr>
            <w:t>6%</w:t>
          </w:r>
          <w:r w:rsidRPr="000B10B6">
            <w:rPr>
              <w:rFonts w:ascii="宋体" w:hAnsi="宋体" w:hint="eastAsia"/>
              <w:color w:val="000000" w:themeColor="text1"/>
            </w:rPr>
            <w:t>的价格扣除政策。</w:t>
          </w:r>
        </w:p>
        <w:p w:rsidR="000B10B6" w:rsidRPr="006C4F9D" w:rsidRDefault="000B10B6" w:rsidP="000B10B6">
          <w:pPr>
            <w:adjustRightInd w:val="0"/>
            <w:ind w:firstLineChars="171" w:firstLine="410"/>
            <w:textAlignment w:val="baseline"/>
            <w:rPr>
              <w:rFonts w:ascii="宋体" w:hAnsi="宋体"/>
              <w:color w:val="000000" w:themeColor="text1"/>
            </w:rPr>
          </w:pPr>
          <w:r w:rsidRPr="000B10B6">
            <w:rPr>
              <w:rFonts w:ascii="宋体" w:hAnsi="宋体" w:hint="eastAsia"/>
              <w:color w:val="000000" w:themeColor="text1"/>
            </w:rPr>
            <w:t>4.</w:t>
          </w:r>
          <w:r w:rsidRPr="000B10B6">
            <w:rPr>
              <w:rFonts w:ascii="宋体" w:hAnsi="宋体" w:hint="eastAsia"/>
              <w:color w:val="000000" w:themeColor="text1"/>
            </w:rPr>
            <w:t>残疾人福利型单位、监狱企业属于小型、微型企</w:t>
          </w:r>
          <w:r w:rsidRPr="006C4F9D">
            <w:rPr>
              <w:rFonts w:ascii="宋体" w:hAnsi="宋体" w:hint="eastAsia"/>
              <w:color w:val="000000" w:themeColor="text1"/>
            </w:rPr>
            <w:t>业的，不重复享受政策。</w:t>
          </w:r>
        </w:p>
        <w:p w:rsidR="000B10B6" w:rsidRPr="00083A17" w:rsidRDefault="000B10B6" w:rsidP="000B10B6">
          <w:pPr>
            <w:ind w:firstLineChars="171" w:firstLine="412"/>
            <w:rPr>
              <w:rFonts w:ascii="宋体" w:hAnsi="宋体" w:cs="宋体"/>
              <w:b/>
              <w:color w:val="000000" w:themeColor="text1"/>
              <w:kern w:val="0"/>
            </w:rPr>
          </w:pPr>
          <w:r w:rsidRPr="00083A17">
            <w:rPr>
              <w:rFonts w:ascii="宋体" w:hAnsi="宋体" w:cs="宋体" w:hint="eastAsia"/>
              <w:b/>
              <w:color w:val="000000" w:themeColor="text1"/>
              <w:kern w:val="0"/>
            </w:rPr>
            <w:t>二、评标原则及程序</w:t>
          </w:r>
        </w:p>
        <w:p w:rsidR="000B10B6" w:rsidRPr="00083A17" w:rsidRDefault="000B10B6" w:rsidP="000B10B6">
          <w:pPr>
            <w:ind w:firstLineChars="171" w:firstLine="410"/>
            <w:rPr>
              <w:rFonts w:ascii="宋体" w:hAnsi="宋体" w:cs="Lucida Sans Unicode"/>
              <w:color w:val="000000" w:themeColor="text1"/>
            </w:rPr>
          </w:pPr>
          <w:r w:rsidRPr="00083A17">
            <w:rPr>
              <w:rFonts w:ascii="宋体" w:hAnsi="宋体" w:cs="宋体" w:hint="eastAsia"/>
              <w:color w:val="000000" w:themeColor="text1"/>
              <w:kern w:val="0"/>
            </w:rPr>
            <w:t>详见本招标文件附件一投标人须知“五、开标与评标”。</w:t>
          </w:r>
        </w:p>
        <w:p w:rsidR="000B10B6" w:rsidRPr="00083A17" w:rsidRDefault="000B10B6" w:rsidP="000B10B6">
          <w:pPr>
            <w:ind w:firstLineChars="171" w:firstLine="412"/>
            <w:rPr>
              <w:rFonts w:ascii="宋体" w:hAnsi="宋体" w:cs="宋体"/>
              <w:b/>
              <w:color w:val="000000" w:themeColor="text1"/>
              <w:kern w:val="0"/>
            </w:rPr>
          </w:pPr>
          <w:r w:rsidRPr="00083A17">
            <w:rPr>
              <w:rFonts w:ascii="宋体" w:hAnsi="宋体" w:cs="Lucida Sans Unicode" w:hint="eastAsia"/>
              <w:b/>
              <w:color w:val="000000" w:themeColor="text1"/>
            </w:rPr>
            <w:t>三、</w:t>
          </w:r>
          <w:r w:rsidRPr="00083A17">
            <w:rPr>
              <w:rFonts w:ascii="宋体" w:hAnsi="宋体" w:cs="宋体" w:hint="eastAsia"/>
              <w:b/>
              <w:color w:val="000000" w:themeColor="text1"/>
              <w:kern w:val="0"/>
            </w:rPr>
            <w:t>确定中标供应商</w:t>
          </w:r>
        </w:p>
        <w:p w:rsidR="000B10B6" w:rsidRPr="00083A17" w:rsidRDefault="000B10B6" w:rsidP="000B10B6">
          <w:pPr>
            <w:adjustRightInd w:val="0"/>
            <w:ind w:firstLineChars="171" w:firstLine="410"/>
            <w:textAlignment w:val="baseline"/>
            <w:rPr>
              <w:rFonts w:ascii="宋体" w:hAnsi="宋体"/>
              <w:color w:val="000000" w:themeColor="text1"/>
            </w:rPr>
          </w:pPr>
          <w:r w:rsidRPr="00083A17">
            <w:rPr>
              <w:rFonts w:ascii="宋体" w:hAnsi="宋体" w:hint="eastAsia"/>
              <w:color w:val="000000" w:themeColor="text1"/>
            </w:rPr>
            <w:t>评标委员会根据全体评标委员会成员签字的原始评标记录和评标结果编写评标报告，并向采购人提交书面评标报告。</w:t>
          </w:r>
        </w:p>
        <w:p w:rsidR="000B10B6" w:rsidRPr="00083A17" w:rsidRDefault="000B10B6" w:rsidP="000B10B6">
          <w:pPr>
            <w:adjustRightInd w:val="0"/>
            <w:ind w:firstLineChars="171" w:firstLine="410"/>
            <w:textAlignment w:val="baseline"/>
            <w:rPr>
              <w:rFonts w:ascii="宋体" w:hAnsi="宋体"/>
              <w:color w:val="000000" w:themeColor="text1"/>
            </w:rPr>
          </w:pPr>
          <w:r w:rsidRPr="00083A17">
            <w:rPr>
              <w:rFonts w:ascii="宋体" w:hAnsi="宋体" w:hint="eastAsia"/>
              <w:color w:val="000000" w:themeColor="text1"/>
            </w:rPr>
            <w:t>采购人授权评标委员会直接确定中标供应商。</w:t>
          </w:r>
        </w:p>
        <w:p w:rsidR="000B10B6" w:rsidRPr="00083A17" w:rsidRDefault="000B10B6" w:rsidP="000B10B6">
          <w:pPr>
            <w:ind w:firstLineChars="171" w:firstLine="410"/>
            <w:rPr>
              <w:rFonts w:ascii="仿宋" w:hAnsi="仿宋"/>
              <w:color w:val="000000" w:themeColor="text1"/>
            </w:rPr>
          </w:pPr>
        </w:p>
        <w:p w:rsidR="000B10B6" w:rsidRPr="00083A17" w:rsidRDefault="000B10B6" w:rsidP="000B10B6">
          <w:pPr>
            <w:adjustRightInd w:val="0"/>
            <w:textAlignment w:val="baseline"/>
            <w:rPr>
              <w:rFonts w:ascii="仿宋" w:hAnsi="仿宋"/>
              <w:color w:val="000000" w:themeColor="text1"/>
            </w:rPr>
          </w:pPr>
          <w:r w:rsidRPr="00083A17">
            <w:rPr>
              <w:rFonts w:ascii="仿宋" w:hAnsi="仿宋" w:hint="eastAsia"/>
              <w:color w:val="000000" w:themeColor="text1"/>
            </w:rPr>
            <w:t>附：评分标准及评分细则</w:t>
          </w: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1表"/>
          </w:tblPr>
          <w:tblGrid>
            <w:gridCol w:w="1164"/>
            <w:gridCol w:w="1056"/>
            <w:gridCol w:w="4406"/>
            <w:gridCol w:w="662"/>
            <w:gridCol w:w="1028"/>
          </w:tblGrid>
          <w:tr w:rsidR="000B10B6" w:rsidRPr="00083A17" w:rsidTr="00EB4D6C">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B10B6" w:rsidRPr="00083A17" w:rsidRDefault="000B10B6" w:rsidP="00EB4D6C">
                <w:pPr>
                  <w:snapToGrid w:val="0"/>
                  <w:rPr>
                    <w:rFonts w:ascii="仿宋" w:hAnsi="仿宋" w:cs="Lucida Sans Unicode"/>
                    <w:color w:val="000000" w:themeColor="text1"/>
                    <w:sz w:val="21"/>
                    <w:szCs w:val="21"/>
                  </w:rPr>
                </w:pPr>
                <w:r w:rsidRPr="00083A17">
                  <w:rPr>
                    <w:rFonts w:ascii="仿宋" w:hAnsi="仿宋" w:cs="Arial" w:hint="eastAsia"/>
                    <w:color w:val="000000" w:themeColor="text1"/>
                    <w:sz w:val="21"/>
                    <w:szCs w:val="21"/>
                  </w:rPr>
                  <w:fldChar w:fldCharType="begin"/>
                </w:r>
                <w:r w:rsidRPr="00083A17">
                  <w:rPr>
                    <w:rFonts w:ascii="仿宋" w:hAnsi="仿宋" w:cs="Arial" w:hint="eastAsia"/>
                    <w:color w:val="000000" w:themeColor="text1"/>
                    <w:sz w:val="21"/>
                    <w:szCs w:val="21"/>
                  </w:rPr>
                  <w:instrText xml:space="preserve"> DOCPROPERTY  评分标准  \* MERGEFORMAT </w:instrText>
                </w:r>
                <w:r w:rsidRPr="00083A17">
                  <w:rPr>
                    <w:rFonts w:ascii="仿宋" w:hAnsi="仿宋" w:cs="Arial" w:hint="eastAsia"/>
                    <w:color w:val="000000" w:themeColor="text1"/>
                    <w:sz w:val="21"/>
                    <w:szCs w:val="21"/>
                  </w:rPr>
                  <w:fldChar w:fldCharType="separate"/>
                </w:r>
                <w:proofErr w:type="gramStart"/>
                <w:r w:rsidRPr="00083A17">
                  <w:rPr>
                    <w:rFonts w:ascii="仿宋" w:hAnsi="仿宋" w:cs="Arial" w:hint="eastAsia"/>
                    <w:color w:val="000000" w:themeColor="text1"/>
                    <w:sz w:val="21"/>
                    <w:szCs w:val="21"/>
                  </w:rPr>
                  <w:t>包号</w:t>
                </w:r>
                <w:proofErr w:type="gramEnd"/>
                <w:r w:rsidRPr="00083A17">
                  <w:rPr>
                    <w:rFonts w:ascii="仿宋" w:hAnsi="仿宋" w:cs="Arial" w:hint="eastAsia"/>
                    <w:color w:val="000000" w:themeColor="text1"/>
                    <w:sz w:val="21"/>
                    <w:szCs w:val="21"/>
                  </w:rPr>
                  <w:fldChar w:fldCharType="end"/>
                </w:r>
              </w:p>
            </w:tc>
            <w:sdt>
              <w:sdtPr>
                <w:rPr>
                  <w:rFonts w:ascii="仿宋" w:hAnsi="仿宋" w:hint="eastAsia"/>
                  <w:color w:val="000000" w:themeColor="text1"/>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4300" w:type="pct"/>
                    <w:gridSpan w:val="4"/>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snapToGrid w:val="0"/>
                      <w:rPr>
                        <w:rFonts w:ascii="仿宋" w:hAnsi="仿宋" w:cs="Lucida Sans Unicode"/>
                        <w:color w:val="000000" w:themeColor="text1"/>
                        <w:sz w:val="21"/>
                        <w:szCs w:val="21"/>
                      </w:rPr>
                    </w:pPr>
                    <w:r w:rsidRPr="00083A17">
                      <w:rPr>
                        <w:rFonts w:ascii="仿宋" w:hAnsi="仿宋" w:hint="eastAsia"/>
                        <w:color w:val="000000" w:themeColor="text1"/>
                        <w:sz w:val="21"/>
                        <w:szCs w:val="21"/>
                      </w:rPr>
                      <w:t>全部</w:t>
                    </w:r>
                  </w:p>
                </w:tc>
              </w:sdtContent>
            </w:sdt>
          </w:tr>
          <w:tr w:rsidR="000B10B6" w:rsidRPr="00083A17" w:rsidTr="00EB4D6C">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B10B6" w:rsidRPr="00083A17" w:rsidRDefault="000B10B6" w:rsidP="00EB4D6C">
                <w:pPr>
                  <w:snapToGrid w:val="0"/>
                  <w:rPr>
                    <w:rFonts w:ascii="仿宋" w:hAnsi="仿宋" w:cs="Arial"/>
                    <w:color w:val="000000" w:themeColor="text1"/>
                    <w:sz w:val="21"/>
                    <w:szCs w:val="21"/>
                  </w:rPr>
                </w:pPr>
                <w:r w:rsidRPr="00083A17">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0B10B6" w:rsidRPr="00083A17" w:rsidRDefault="000B10B6" w:rsidP="00EB4D6C">
                <w:pPr>
                  <w:snapToGrid w:val="0"/>
                  <w:rPr>
                    <w:rFonts w:ascii="仿宋" w:hAnsi="仿宋" w:cs="Arial"/>
                    <w:color w:val="000000" w:themeColor="text1"/>
                    <w:sz w:val="21"/>
                    <w:szCs w:val="21"/>
                  </w:rPr>
                </w:pPr>
                <w:r w:rsidRPr="00083A17">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0B10B6" w:rsidRPr="00083A17" w:rsidRDefault="000B10B6" w:rsidP="00EB4D6C">
                <w:pPr>
                  <w:snapToGrid w:val="0"/>
                  <w:rPr>
                    <w:rFonts w:ascii="仿宋" w:hAnsi="仿宋" w:cs="Arial"/>
                    <w:color w:val="000000" w:themeColor="text1"/>
                    <w:sz w:val="21"/>
                    <w:szCs w:val="21"/>
                  </w:rPr>
                </w:pPr>
                <w:r w:rsidRPr="00083A17">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snapToGrid w:val="0"/>
                  <w:rPr>
                    <w:rFonts w:ascii="仿宋" w:hAnsi="仿宋" w:cs="Arial"/>
                    <w:color w:val="000000" w:themeColor="text1"/>
                    <w:sz w:val="21"/>
                    <w:szCs w:val="21"/>
                  </w:rPr>
                </w:pPr>
                <w:r w:rsidRPr="00083A17">
                  <w:rPr>
                    <w:rFonts w:ascii="仿宋" w:hAnsi="仿宋" w:cs="Arial" w:hint="eastAsia"/>
                    <w:color w:val="000000" w:themeColor="text1"/>
                    <w:sz w:val="21"/>
                    <w:szCs w:val="21"/>
                  </w:rPr>
                  <w:t>分值</w:t>
                </w:r>
              </w:p>
            </w:tc>
            <w:tc>
              <w:tcPr>
                <w:tcW w:w="618" w:type="pct"/>
                <w:tcBorders>
                  <w:top w:val="single" w:sz="4" w:space="0" w:color="auto"/>
                  <w:left w:val="single" w:sz="4" w:space="0" w:color="auto"/>
                  <w:bottom w:val="single" w:sz="4" w:space="0" w:color="auto"/>
                  <w:right w:val="single" w:sz="4" w:space="0" w:color="auto"/>
                </w:tcBorders>
                <w:vAlign w:val="center"/>
                <w:hideMark/>
              </w:tcPr>
              <w:p w:rsidR="000B10B6" w:rsidRPr="00083A17" w:rsidRDefault="000B10B6" w:rsidP="00EB4D6C">
                <w:pPr>
                  <w:snapToGrid w:val="0"/>
                  <w:jc w:val="center"/>
                  <w:rPr>
                    <w:rFonts w:ascii="仿宋" w:hAnsi="仿宋" w:cs="Arial"/>
                    <w:color w:val="000000" w:themeColor="text1"/>
                    <w:sz w:val="21"/>
                    <w:szCs w:val="21"/>
                  </w:rPr>
                </w:pPr>
                <w:r w:rsidRPr="00083A17">
                  <w:rPr>
                    <w:rFonts w:ascii="仿宋" w:hAnsi="仿宋" w:cs="Arial" w:hint="eastAsia"/>
                    <w:color w:val="000000" w:themeColor="text1"/>
                    <w:sz w:val="21"/>
                    <w:szCs w:val="21"/>
                  </w:rPr>
                  <w:t>客</w:t>
                </w:r>
                <w:r w:rsidRPr="00083A17">
                  <w:rPr>
                    <w:rFonts w:ascii="仿宋" w:hAnsi="仿宋" w:cs="Arial"/>
                    <w:color w:val="000000" w:themeColor="text1"/>
                    <w:sz w:val="21"/>
                    <w:szCs w:val="21"/>
                  </w:rPr>
                  <w:t>观分</w:t>
                </w:r>
              </w:p>
            </w:tc>
          </w:tr>
          <w:tr w:rsidR="000B10B6" w:rsidRPr="00083A17" w:rsidTr="00EB4D6C">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B10B6" w:rsidRPr="00083A17" w:rsidRDefault="000B10B6" w:rsidP="00EB4D6C">
                <w:pPr>
                  <w:snapToGrid w:val="0"/>
                  <w:rPr>
                    <w:rFonts w:ascii="仿宋" w:hAnsi="仿宋" w:cs="Arial"/>
                    <w:color w:val="000000" w:themeColor="text1"/>
                    <w:sz w:val="21"/>
                    <w:szCs w:val="21"/>
                  </w:rPr>
                </w:pPr>
                <w:r w:rsidRPr="00083A17">
                  <w:rPr>
                    <w:rFonts w:ascii="仿宋" w:hAnsi="仿宋" w:cs="Arial" w:hint="eastAsia"/>
                    <w:color w:val="000000" w:themeColor="text1"/>
                    <w:sz w:val="21"/>
                    <w:szCs w:val="21"/>
                  </w:rPr>
                  <w:lastRenderedPageBreak/>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color w:val="000000" w:themeColor="text1"/>
                    <w:szCs w:val="21"/>
                  </w:rPr>
                  <w:t>价格</w:t>
                </w:r>
              </w:p>
            </w:tc>
            <w:tc>
              <w:tcPr>
                <w:tcW w:w="2649"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⑴ 合理最低报价满分。</w:t>
                </w:r>
              </w:p>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⑵ 投标人报价得分为：</w:t>
                </w:r>
              </w:p>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T=</w:t>
                </w:r>
                <w:proofErr w:type="spellStart"/>
                <w:r w:rsidRPr="00083A17">
                  <w:rPr>
                    <w:rFonts w:ascii="仿宋" w:hAnsi="仿宋" w:cs="宋体" w:hint="eastAsia"/>
                    <w:color w:val="000000" w:themeColor="text1"/>
                    <w:kern w:val="0"/>
                    <w:szCs w:val="21"/>
                  </w:rPr>
                  <w:t>Cmin</w:t>
                </w:r>
                <w:proofErr w:type="spellEnd"/>
                <w:r w:rsidRPr="00083A17">
                  <w:rPr>
                    <w:rFonts w:ascii="仿宋" w:hAnsi="仿宋" w:cs="宋体" w:hint="eastAsia"/>
                    <w:color w:val="000000" w:themeColor="text1"/>
                    <w:kern w:val="0"/>
                    <w:szCs w:val="21"/>
                  </w:rPr>
                  <w:t>/C×</w:t>
                </w:r>
                <w:r>
                  <w:rPr>
                    <w:rFonts w:ascii="仿宋" w:hAnsi="仿宋" w:cs="宋体" w:hint="eastAsia"/>
                    <w:color w:val="000000" w:themeColor="text1"/>
                    <w:kern w:val="0"/>
                    <w:szCs w:val="21"/>
                  </w:rPr>
                  <w:t>20</w:t>
                </w:r>
              </w:p>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T为投标人价格部分得分；</w:t>
                </w:r>
              </w:p>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C为投标人报价；</w:t>
                </w:r>
              </w:p>
              <w:p w:rsidR="000B10B6" w:rsidRPr="00083A17" w:rsidRDefault="000B10B6" w:rsidP="00EB4D6C">
                <w:pPr>
                  <w:rPr>
                    <w:rFonts w:ascii="仿宋" w:hAnsi="仿宋" w:cs="宋体"/>
                    <w:color w:val="000000" w:themeColor="text1"/>
                    <w:kern w:val="0"/>
                    <w:szCs w:val="21"/>
                  </w:rPr>
                </w:pPr>
                <w:proofErr w:type="spellStart"/>
                <w:r w:rsidRPr="00083A17">
                  <w:rPr>
                    <w:rFonts w:ascii="仿宋" w:hAnsi="仿宋" w:cs="宋体" w:hint="eastAsia"/>
                    <w:color w:val="000000" w:themeColor="text1"/>
                    <w:kern w:val="0"/>
                    <w:szCs w:val="21"/>
                  </w:rPr>
                  <w:t>Cmin</w:t>
                </w:r>
                <w:proofErr w:type="spellEnd"/>
                <w:r w:rsidRPr="00083A17">
                  <w:rPr>
                    <w:rFonts w:ascii="仿宋" w:hAnsi="仿宋" w:cs="宋体" w:hint="eastAsia"/>
                    <w:color w:val="000000" w:themeColor="text1"/>
                    <w:kern w:val="0"/>
                    <w:szCs w:val="21"/>
                  </w:rPr>
                  <w:t>为合理最低报价。</w:t>
                </w:r>
              </w:p>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关于合理最低报价的说明：</w:t>
                </w:r>
              </w:p>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合理最低报价为投标人有效最终报价的最低价。投标人最终报价中的最低报价或者某些分项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s="宋体"/>
                    <w:color w:val="000000" w:themeColor="text1"/>
                    <w:kern w:val="0"/>
                    <w:szCs w:val="21"/>
                  </w:rPr>
                </w:pPr>
                <w:r>
                  <w:rPr>
                    <w:rFonts w:ascii="仿宋" w:hAnsi="仿宋" w:cs="宋体" w:hint="eastAsia"/>
                    <w:color w:val="000000" w:themeColor="text1"/>
                    <w:kern w:val="0"/>
                    <w:szCs w:val="21"/>
                  </w:rPr>
                  <w:t>20</w:t>
                </w:r>
              </w:p>
            </w:tc>
            <w:sdt>
              <w:sdtPr>
                <w:rPr>
                  <w:rFonts w:ascii="仿宋" w:hAnsi="仿宋"/>
                  <w:color w:val="000000" w:themeColor="text1"/>
                  <w:szCs w:val="21"/>
                </w:rPr>
                <w:alias w:val="主观"/>
                <w:tag w:val="主观"/>
                <w:id w:val="1814060771"/>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Mincho" w:eastAsia="MS Mincho" w:hAnsi="MS Mincho" w:cs="MS Mincho" w:hint="eastAsia"/>
                        <w:color w:val="000000" w:themeColor="text1"/>
                        <w:szCs w:val="21"/>
                      </w:rPr>
                      <w:t>☐</w:t>
                    </w:r>
                  </w:p>
                </w:tc>
              </w:sdtContent>
            </w:sdt>
          </w:tr>
          <w:tr w:rsidR="000B10B6" w:rsidRPr="00083A17" w:rsidTr="00EB4D6C">
            <w:trPr>
              <w:trHeight w:val="545"/>
            </w:trPr>
            <w:tc>
              <w:tcPr>
                <w:tcW w:w="700" w:type="pct"/>
                <w:vMerge w:val="restart"/>
                <w:tcBorders>
                  <w:top w:val="single" w:sz="4" w:space="0" w:color="auto"/>
                  <w:left w:val="single" w:sz="4" w:space="0" w:color="auto"/>
                  <w:right w:val="single" w:sz="4" w:space="0" w:color="auto"/>
                </w:tcBorders>
                <w:vAlign w:val="center"/>
                <w:hideMark/>
              </w:tcPr>
              <w:p w:rsidR="000B10B6" w:rsidRPr="00083A17" w:rsidRDefault="000B10B6" w:rsidP="00EB4D6C">
                <w:pPr>
                  <w:snapToGrid w:val="0"/>
                  <w:rPr>
                    <w:rFonts w:ascii="仿宋" w:hAnsi="仿宋" w:cs="Arial"/>
                    <w:color w:val="000000" w:themeColor="text1"/>
                    <w:sz w:val="21"/>
                    <w:szCs w:val="21"/>
                  </w:rPr>
                </w:pPr>
                <w:r w:rsidRPr="00083A17">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cs="宋体" w:hint="eastAsia"/>
                    <w:color w:val="000000" w:themeColor="text1"/>
                    <w:kern w:val="0"/>
                    <w:szCs w:val="21"/>
                  </w:rPr>
                  <w:t>总体方案</w:t>
                </w:r>
              </w:p>
            </w:tc>
            <w:tc>
              <w:tcPr>
                <w:tcW w:w="2649"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总体方案：10个重点子系统，包括国资监管数据中心、动态监管可视化中心、财务监管系统、大额资金动态监管系统、三重一大决策管理系统、产权监管系统、投资监管系统、风险预警系统、党建管理系统、监管协同系统。针对每个子系统编制方案，根据方案的业务符合性、可实现性、可拓展性进行评价，每项优秀得1.5分，良好得1分，一般得0.5分，最多得15分。</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15</w:t>
                </w:r>
              </w:p>
            </w:tc>
            <w:sdt>
              <w:sdtPr>
                <w:rPr>
                  <w:rFonts w:ascii="仿宋" w:hAnsi="仿宋"/>
                  <w:color w:val="000000" w:themeColor="text1"/>
                  <w:szCs w:val="21"/>
                </w:rPr>
                <w:alias w:val="主观"/>
                <w:tag w:val="主观"/>
                <w:id w:val="-1574274175"/>
                <w14:checkbox>
                  <w14:checked w14:val="1"/>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left w:val="single" w:sz="4" w:space="0" w:color="auto"/>
                  <w:right w:val="single" w:sz="4" w:space="0" w:color="auto"/>
                </w:tcBorders>
                <w:vAlign w:val="center"/>
                <w:hideMark/>
              </w:tcPr>
              <w:p w:rsidR="000B10B6" w:rsidRPr="00083A17" w:rsidRDefault="000B10B6" w:rsidP="00EB4D6C">
                <w:pPr>
                  <w:widowControl/>
                  <w:jc w:val="left"/>
                  <w:rPr>
                    <w:rFonts w:ascii="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业务能力</w:t>
                </w: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1.提供主要财务报表勾</w:t>
                </w:r>
                <w:proofErr w:type="gramStart"/>
                <w:r w:rsidRPr="00083A17">
                  <w:rPr>
                    <w:rFonts w:ascii="仿宋" w:hAnsi="仿宋" w:cs="宋体" w:hint="eastAsia"/>
                    <w:color w:val="000000" w:themeColor="text1"/>
                    <w:kern w:val="0"/>
                    <w:szCs w:val="21"/>
                  </w:rPr>
                  <w:t>稽</w:t>
                </w:r>
                <w:proofErr w:type="gramEnd"/>
                <w:r w:rsidRPr="00083A17">
                  <w:rPr>
                    <w:rFonts w:ascii="仿宋" w:hAnsi="仿宋" w:cs="宋体" w:hint="eastAsia"/>
                    <w:color w:val="000000" w:themeColor="text1"/>
                    <w:kern w:val="0"/>
                    <w:szCs w:val="21"/>
                  </w:rPr>
                  <w:t>比对关系，包括国资监管17张预算表和12张决算表的表内指标勾</w:t>
                </w:r>
                <w:proofErr w:type="gramStart"/>
                <w:r w:rsidRPr="00083A17">
                  <w:rPr>
                    <w:rFonts w:ascii="仿宋" w:hAnsi="仿宋" w:cs="宋体" w:hint="eastAsia"/>
                    <w:color w:val="000000" w:themeColor="text1"/>
                    <w:kern w:val="0"/>
                    <w:szCs w:val="21"/>
                  </w:rPr>
                  <w:t>稽</w:t>
                </w:r>
                <w:proofErr w:type="gramEnd"/>
                <w:r w:rsidRPr="00083A17">
                  <w:rPr>
                    <w:rFonts w:ascii="仿宋" w:hAnsi="仿宋" w:cs="宋体" w:hint="eastAsia"/>
                    <w:color w:val="000000" w:themeColor="text1"/>
                    <w:kern w:val="0"/>
                    <w:szCs w:val="21"/>
                  </w:rPr>
                  <w:t>关系和表</w:t>
                </w:r>
                <w:proofErr w:type="gramStart"/>
                <w:r w:rsidRPr="00083A17">
                  <w:rPr>
                    <w:rFonts w:ascii="仿宋" w:hAnsi="仿宋" w:cs="宋体" w:hint="eastAsia"/>
                    <w:color w:val="000000" w:themeColor="text1"/>
                    <w:kern w:val="0"/>
                    <w:szCs w:val="21"/>
                  </w:rPr>
                  <w:t>间指标勾稽</w:t>
                </w:r>
                <w:proofErr w:type="gramEnd"/>
                <w:r w:rsidRPr="00083A17">
                  <w:rPr>
                    <w:rFonts w:ascii="仿宋" w:hAnsi="仿宋" w:cs="宋体" w:hint="eastAsia"/>
                    <w:color w:val="000000" w:themeColor="text1"/>
                    <w:kern w:val="0"/>
                    <w:szCs w:val="21"/>
                  </w:rPr>
                  <w:t>关</w:t>
                </w:r>
                <w:r w:rsidRPr="00083A17">
                  <w:rPr>
                    <w:rFonts w:ascii="仿宋" w:hAnsi="仿宋" w:cs="宋体" w:hint="eastAsia"/>
                    <w:color w:val="000000" w:themeColor="text1"/>
                    <w:kern w:val="0"/>
                    <w:szCs w:val="21"/>
                  </w:rPr>
                  <w:lastRenderedPageBreak/>
                  <w:t>系。需注明出处和依据，优秀得3分，良好得2分，一般得1分，最多得3分。</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lastRenderedPageBreak/>
                  <w:t>3</w:t>
                </w:r>
              </w:p>
            </w:tc>
            <w:sdt>
              <w:sdtPr>
                <w:rPr>
                  <w:rFonts w:ascii="仿宋" w:hAnsi="仿宋"/>
                  <w:color w:val="000000" w:themeColor="text1"/>
                  <w:szCs w:val="21"/>
                </w:rPr>
                <w:alias w:val="主观"/>
                <w:tag w:val="主观"/>
                <w:id w:val="2114782560"/>
                <w14:checkbox>
                  <w14:checked w14:val="1"/>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left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2.提供风险预警指标算法，包括企业盈利能力、盈利质量、偿债能力、营运能力、发展能力五方面的定量风险预警指标计算公式及对应的风险等级阀值。需注明出处依据，优秀得3分，良好得2分，一般得1分，最多得3分。</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3</w:t>
                </w:r>
              </w:p>
            </w:tc>
            <w:sdt>
              <w:sdtPr>
                <w:rPr>
                  <w:rFonts w:ascii="仿宋" w:hAnsi="仿宋"/>
                  <w:color w:val="000000" w:themeColor="text1"/>
                  <w:szCs w:val="21"/>
                </w:rPr>
                <w:alias w:val="主观"/>
                <w:tag w:val="主观"/>
                <w:id w:val="-1816487995"/>
                <w14:checkbox>
                  <w14:checked w14:val="1"/>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left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3.提供企业主要财务考核指标，包括盈利能力6项及各项指标计算方法；资产质量4项及各项指标计算方法；债务风险3项及各项指标计算方法；经营增长4项及各项指标计算方法。需注明出处和依据，优秀得3分，良好得2分，一般得1分，最多得3分。</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3</w:t>
                </w:r>
              </w:p>
            </w:tc>
            <w:sdt>
              <w:sdtPr>
                <w:rPr>
                  <w:rFonts w:ascii="仿宋" w:hAnsi="仿宋"/>
                  <w:color w:val="000000" w:themeColor="text1"/>
                  <w:szCs w:val="21"/>
                </w:rPr>
                <w:alias w:val="主观"/>
                <w:tag w:val="主观"/>
                <w:id w:val="-1894566952"/>
                <w14:checkbox>
                  <w14:checked w14:val="1"/>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left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演示</w:t>
                </w: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1.企业工作门户功能演示：包括企业统一工作门户、企业待办任务、企业已办任务、企业通知公告、政策文件、组织架构管理6个重点子功能，合计5分，每缺少一个扣1分，最多扣5分。</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5</w:t>
                </w:r>
              </w:p>
            </w:tc>
            <w:sdt>
              <w:sdtPr>
                <w:rPr>
                  <w:rFonts w:ascii="仿宋" w:hAnsi="仿宋"/>
                  <w:color w:val="000000" w:themeColor="text1"/>
                  <w:szCs w:val="21"/>
                </w:rPr>
                <w:alias w:val="主观"/>
                <w:tag w:val="主观"/>
                <w:id w:val="303132641"/>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left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2.监管工作门户功能演示：包括监管统一工作门户、监管待办任务、监管已办任务、监管通知公告、企业数据上报情况、企业映射、部门维护7个重点子功能。合计5分，每缺少一个扣1分，最多扣5分。</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5</w:t>
                </w:r>
              </w:p>
            </w:tc>
            <w:sdt>
              <w:sdtPr>
                <w:rPr>
                  <w:rFonts w:ascii="仿宋" w:hAnsi="仿宋"/>
                  <w:color w:val="000000" w:themeColor="text1"/>
                  <w:szCs w:val="21"/>
                </w:rPr>
                <w:alias w:val="主观"/>
                <w:tag w:val="主观"/>
                <w:id w:val="547344965"/>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left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3.国资监管数据库功能演示：包括企业基础数据库、产权专题数据库、预算专题数据库、决算专题数据库、投资专题</w:t>
                </w:r>
                <w:r w:rsidRPr="00083A17">
                  <w:rPr>
                    <w:rFonts w:ascii="仿宋" w:hAnsi="仿宋" w:cs="宋体" w:hint="eastAsia"/>
                    <w:color w:val="000000" w:themeColor="text1"/>
                    <w:kern w:val="0"/>
                    <w:szCs w:val="21"/>
                  </w:rPr>
                  <w:lastRenderedPageBreak/>
                  <w:t>数据库、快报专题数据库6个重点子功能。合计5分，每缺少一个扣1分，最多扣5分。</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lastRenderedPageBreak/>
                  <w:t>5</w:t>
                </w:r>
              </w:p>
            </w:tc>
            <w:sdt>
              <w:sdtPr>
                <w:rPr>
                  <w:rFonts w:ascii="仿宋" w:hAnsi="仿宋"/>
                  <w:color w:val="000000" w:themeColor="text1"/>
                  <w:szCs w:val="21"/>
                </w:rPr>
                <w:alias w:val="主观"/>
                <w:tag w:val="主观"/>
                <w:id w:val="272765556"/>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left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4.快报管理系统功能演示：包括企业快报上报、快报分析审核导出、快报自定义字段、指标集维护、公式管理5个重点子功能。合计5分，每缺少一个扣1分，最多扣5分。</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5</w:t>
                </w:r>
              </w:p>
            </w:tc>
            <w:sdt>
              <w:sdtPr>
                <w:rPr>
                  <w:rFonts w:ascii="仿宋" w:hAnsi="仿宋"/>
                  <w:color w:val="000000" w:themeColor="text1"/>
                  <w:szCs w:val="21"/>
                </w:rPr>
                <w:alias w:val="主观"/>
                <w:tag w:val="主观"/>
                <w:id w:val="1409575445"/>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left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5.投资监管系统功能演示：包括固定资产投资计划上报、股权投资计划上报、固定资产投资完成额上报、股权投资完成额上报、投资监管分析审核、指标集维护、公式管理7个重点子功能。合计5分，每缺少一个扣1分，最多扣5分。</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5</w:t>
                </w:r>
              </w:p>
            </w:tc>
            <w:sdt>
              <w:sdtPr>
                <w:rPr>
                  <w:rFonts w:ascii="仿宋" w:hAnsi="仿宋"/>
                  <w:color w:val="000000" w:themeColor="text1"/>
                  <w:szCs w:val="21"/>
                </w:rPr>
                <w:alias w:val="主观"/>
                <w:tag w:val="主观"/>
                <w:id w:val="261415514"/>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left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6.监管协同系统功能演示：包括监管信息管理平台、通知公告发送平台、通知公告结果回执、我的文件库、工作提醒5个重点子功能。合计5分，每缺少一个扣1分，最多扣5分。</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5</w:t>
                </w:r>
              </w:p>
            </w:tc>
            <w:sdt>
              <w:sdtPr>
                <w:rPr>
                  <w:rFonts w:ascii="仿宋" w:hAnsi="仿宋"/>
                  <w:color w:val="000000" w:themeColor="text1"/>
                  <w:szCs w:val="21"/>
                </w:rPr>
                <w:alias w:val="主观"/>
                <w:tag w:val="主观"/>
                <w:id w:val="514665791"/>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left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技术证书</w:t>
                </w: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1.投标人具有自主知识产权的工作流引擎中间件系统，得2分。提供证书复印件加盖公章，原件备查。</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2</w:t>
                </w:r>
              </w:p>
            </w:tc>
            <w:sdt>
              <w:sdtPr>
                <w:rPr>
                  <w:rFonts w:ascii="仿宋" w:hAnsi="仿宋"/>
                  <w:color w:val="000000" w:themeColor="text1"/>
                  <w:szCs w:val="21"/>
                </w:rPr>
                <w:alias w:val="主观"/>
                <w:tag w:val="主观"/>
                <w:id w:val="213551671"/>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left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2.投标人具有自主知识产权的统一权限认证中间件系统，得2分。提供证书复印件加盖公章，原件备查。</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2</w:t>
                </w:r>
              </w:p>
            </w:tc>
            <w:sdt>
              <w:sdtPr>
                <w:rPr>
                  <w:rFonts w:ascii="仿宋" w:hAnsi="仿宋"/>
                  <w:color w:val="000000" w:themeColor="text1"/>
                  <w:szCs w:val="21"/>
                </w:rPr>
                <w:alias w:val="主观"/>
                <w:tag w:val="主观"/>
                <w:id w:val="1632061470"/>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left w:val="single" w:sz="4" w:space="0" w:color="auto"/>
                  <w:bottom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3.投标人具有自主知识产权的数据交换中间件系统，得2分。提供证书复印件加盖公章，原件备查。</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2</w:t>
                </w:r>
              </w:p>
            </w:tc>
            <w:sdt>
              <w:sdtPr>
                <w:rPr>
                  <w:rFonts w:ascii="仿宋" w:hAnsi="仿宋"/>
                  <w:color w:val="000000" w:themeColor="text1"/>
                  <w:szCs w:val="21"/>
                </w:rPr>
                <w:alias w:val="主观"/>
                <w:tag w:val="主观"/>
                <w:id w:val="388613592"/>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Mincho" w:eastAsia="MS Mincho" w:hAnsi="MS Mincho" w:cs="MS Mincho" w:hint="eastAsia"/>
                        <w:color w:val="000000" w:themeColor="text1"/>
                        <w:szCs w:val="21"/>
                      </w:rPr>
                      <w:t>☐</w:t>
                    </w:r>
                  </w:p>
                </w:tc>
              </w:sdtContent>
            </w:sdt>
          </w:tr>
          <w:tr w:rsidR="000B10B6" w:rsidRPr="00083A17" w:rsidTr="00EB4D6C">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0B10B6" w:rsidRPr="00083A17" w:rsidRDefault="000B10B6" w:rsidP="00EB4D6C">
                <w:pPr>
                  <w:snapToGrid w:val="0"/>
                  <w:rPr>
                    <w:rFonts w:ascii="仿宋" w:hAnsi="仿宋" w:cs="Arial"/>
                    <w:color w:val="000000" w:themeColor="text1"/>
                    <w:sz w:val="21"/>
                    <w:szCs w:val="21"/>
                  </w:rPr>
                </w:pPr>
                <w:r w:rsidRPr="00083A17">
                  <w:rPr>
                    <w:rFonts w:ascii="仿宋" w:hAnsi="仿宋" w:cs="Arial" w:hint="eastAsia"/>
                    <w:color w:val="000000" w:themeColor="text1"/>
                    <w:sz w:val="21"/>
                    <w:szCs w:val="21"/>
                  </w:rPr>
                  <w:t>商务部分</w:t>
                </w:r>
              </w:p>
            </w:tc>
            <w:tc>
              <w:tcPr>
                <w:tcW w:w="635" w:type="pct"/>
                <w:vMerge w:val="restart"/>
                <w:tcBorders>
                  <w:top w:val="single" w:sz="4" w:space="0" w:color="auto"/>
                  <w:left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资质和</w:t>
                </w:r>
                <w:r w:rsidRPr="00083A17">
                  <w:rPr>
                    <w:rFonts w:ascii="仿宋" w:hAnsi="仿宋" w:hint="eastAsia"/>
                    <w:color w:val="000000" w:themeColor="text1"/>
                    <w:szCs w:val="21"/>
                  </w:rPr>
                  <w:lastRenderedPageBreak/>
                  <w:t>荣誉</w:t>
                </w: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lastRenderedPageBreak/>
                  <w:t>1. 投标人具有涉及国家秘密的计算机</w:t>
                </w:r>
                <w:r w:rsidRPr="00083A17">
                  <w:rPr>
                    <w:rFonts w:ascii="仿宋" w:hAnsi="仿宋" w:cs="宋体" w:hint="eastAsia"/>
                    <w:color w:val="000000" w:themeColor="text1"/>
                    <w:kern w:val="0"/>
                    <w:szCs w:val="21"/>
                  </w:rPr>
                  <w:lastRenderedPageBreak/>
                  <w:t>信息系统集成及服务资质证书，得3分。提供原件。</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lastRenderedPageBreak/>
                  <w:t>3</w:t>
                </w:r>
              </w:p>
            </w:tc>
            <w:sdt>
              <w:sdtPr>
                <w:rPr>
                  <w:rFonts w:ascii="仿宋" w:hAnsi="仿宋"/>
                  <w:color w:val="000000" w:themeColor="text1"/>
                  <w:szCs w:val="21"/>
                </w:rPr>
                <w:alias w:val="主观"/>
                <w:tag w:val="主观"/>
                <w:id w:val="-371613769"/>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Mincho" w:eastAsia="MS Mincho" w:hAnsi="MS Mincho" w:cs="MS Mincho" w:hint="eastAsia"/>
                        <w:color w:val="000000" w:themeColor="text1"/>
                        <w:szCs w:val="21"/>
                      </w:rPr>
                      <w:t>☐</w:t>
                    </w:r>
                  </w:p>
                </w:tc>
              </w:sdtContent>
            </w:sdt>
          </w:tr>
          <w:tr w:rsidR="000B10B6" w:rsidRPr="00083A17" w:rsidTr="00EB4D6C">
            <w:trPr>
              <w:trHeight w:val="545"/>
            </w:trPr>
            <w:tc>
              <w:tcPr>
                <w:tcW w:w="700" w:type="pct"/>
                <w:vMerge/>
                <w:tcBorders>
                  <w:top w:val="single" w:sz="4" w:space="0" w:color="auto"/>
                  <w:left w:val="single" w:sz="4" w:space="0" w:color="auto"/>
                  <w:bottom w:val="single" w:sz="4" w:space="0" w:color="auto"/>
                  <w:right w:val="single" w:sz="4" w:space="0" w:color="auto"/>
                </w:tcBorders>
                <w:vAlign w:val="center"/>
                <w:hideMark/>
              </w:tcPr>
              <w:p w:rsidR="000B10B6" w:rsidRPr="00083A17" w:rsidRDefault="000B10B6" w:rsidP="00EB4D6C">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2. 投标人具有质量管理体系认证证书，得1分。提供原件。</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1</w:t>
                </w:r>
              </w:p>
            </w:tc>
            <w:sdt>
              <w:sdtPr>
                <w:rPr>
                  <w:rFonts w:ascii="仿宋" w:hAnsi="仿宋"/>
                  <w:color w:val="000000" w:themeColor="text1"/>
                  <w:szCs w:val="21"/>
                </w:rPr>
                <w:alias w:val="主观"/>
                <w:tag w:val="主观"/>
                <w:id w:val="2020743165"/>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3. 投标人具有职业健康安全管理体系认证证书，得1分。提供原件。</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1</w:t>
                </w:r>
              </w:p>
            </w:tc>
            <w:sdt>
              <w:sdtPr>
                <w:rPr>
                  <w:rFonts w:ascii="仿宋" w:hAnsi="仿宋"/>
                  <w:color w:val="000000" w:themeColor="text1"/>
                  <w:szCs w:val="21"/>
                </w:rPr>
                <w:alias w:val="主观"/>
                <w:tag w:val="主观"/>
                <w:id w:val="-1009600301"/>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Pr>
                    <w:rFonts w:ascii="仿宋" w:hAnsi="仿宋" w:cs="宋体" w:hint="eastAsia"/>
                    <w:color w:val="000000" w:themeColor="text1"/>
                    <w:kern w:val="0"/>
                    <w:szCs w:val="21"/>
                  </w:rPr>
                  <w:t>4</w:t>
                </w:r>
                <w:r w:rsidRPr="00083A17">
                  <w:rPr>
                    <w:rFonts w:ascii="仿宋" w:hAnsi="仿宋" w:cs="宋体" w:hint="eastAsia"/>
                    <w:color w:val="000000" w:themeColor="text1"/>
                    <w:kern w:val="0"/>
                    <w:szCs w:val="21"/>
                  </w:rPr>
                  <w:t>. 拟派项目团队成员持有ITSS IT服务项目经理证书，得2分。提供证书原件及近6个月内</w:t>
                </w:r>
                <w:proofErr w:type="gramStart"/>
                <w:r w:rsidRPr="00083A17">
                  <w:rPr>
                    <w:rFonts w:ascii="仿宋" w:hAnsi="仿宋" w:cs="宋体" w:hint="eastAsia"/>
                    <w:color w:val="000000" w:themeColor="text1"/>
                    <w:kern w:val="0"/>
                    <w:szCs w:val="21"/>
                  </w:rPr>
                  <w:t>社保证明</w:t>
                </w:r>
                <w:proofErr w:type="gramEnd"/>
                <w:r w:rsidRPr="00083A17">
                  <w:rPr>
                    <w:rFonts w:ascii="仿宋" w:hAnsi="仿宋" w:cs="宋体" w:hint="eastAsia"/>
                    <w:color w:val="000000" w:themeColor="text1"/>
                    <w:kern w:val="0"/>
                    <w:szCs w:val="21"/>
                  </w:rPr>
                  <w:t>材料。</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2</w:t>
                </w:r>
              </w:p>
            </w:tc>
            <w:sdt>
              <w:sdtPr>
                <w:rPr>
                  <w:rFonts w:ascii="仿宋" w:hAnsi="仿宋"/>
                  <w:color w:val="000000" w:themeColor="text1"/>
                  <w:szCs w:val="21"/>
                </w:rPr>
                <w:alias w:val="主观"/>
                <w:tag w:val="主观"/>
                <w:id w:val="-675427154"/>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Pr>
                    <w:rFonts w:ascii="仿宋" w:hAnsi="仿宋" w:cs="宋体" w:hint="eastAsia"/>
                    <w:color w:val="000000" w:themeColor="text1"/>
                    <w:kern w:val="0"/>
                    <w:szCs w:val="21"/>
                  </w:rPr>
                  <w:t>5</w:t>
                </w:r>
                <w:r w:rsidRPr="00083A17">
                  <w:rPr>
                    <w:rFonts w:ascii="仿宋" w:hAnsi="仿宋" w:cs="宋体" w:hint="eastAsia"/>
                    <w:color w:val="000000" w:themeColor="text1"/>
                    <w:kern w:val="0"/>
                    <w:szCs w:val="21"/>
                  </w:rPr>
                  <w:t>. 拟派项目团队成员持有注册信息安全专业人员（CISP）证书，得2分。提供证书原件及近6个月内</w:t>
                </w:r>
                <w:proofErr w:type="gramStart"/>
                <w:r w:rsidRPr="00083A17">
                  <w:rPr>
                    <w:rFonts w:ascii="仿宋" w:hAnsi="仿宋" w:cs="宋体" w:hint="eastAsia"/>
                    <w:color w:val="000000" w:themeColor="text1"/>
                    <w:kern w:val="0"/>
                    <w:szCs w:val="21"/>
                  </w:rPr>
                  <w:t>社保证明</w:t>
                </w:r>
                <w:proofErr w:type="gramEnd"/>
                <w:r w:rsidRPr="00083A17">
                  <w:rPr>
                    <w:rFonts w:ascii="仿宋" w:hAnsi="仿宋" w:cs="宋体" w:hint="eastAsia"/>
                    <w:color w:val="000000" w:themeColor="text1"/>
                    <w:kern w:val="0"/>
                    <w:szCs w:val="21"/>
                  </w:rPr>
                  <w:t>材料。</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2</w:t>
                </w:r>
              </w:p>
            </w:tc>
            <w:sdt>
              <w:sdtPr>
                <w:rPr>
                  <w:rFonts w:ascii="仿宋" w:hAnsi="仿宋"/>
                  <w:color w:val="000000" w:themeColor="text1"/>
                  <w:szCs w:val="21"/>
                </w:rPr>
                <w:alias w:val="主观"/>
                <w:tag w:val="主观"/>
                <w:id w:val="-1819403806"/>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Pr>
                    <w:rFonts w:ascii="仿宋" w:hAnsi="仿宋" w:cs="宋体" w:hint="eastAsia"/>
                    <w:color w:val="000000" w:themeColor="text1"/>
                    <w:kern w:val="0"/>
                    <w:szCs w:val="21"/>
                  </w:rPr>
                  <w:t>6</w:t>
                </w:r>
                <w:r w:rsidRPr="00083A17">
                  <w:rPr>
                    <w:rFonts w:ascii="仿宋" w:hAnsi="仿宋" w:cs="宋体" w:hint="eastAsia"/>
                    <w:color w:val="000000" w:themeColor="text1"/>
                    <w:kern w:val="0"/>
                    <w:szCs w:val="21"/>
                  </w:rPr>
                  <w:t>. 拟派项目团队成员持有信息安全保障人员认证（CISAW）证书，得2分。提供证书原件及近6个月内</w:t>
                </w:r>
                <w:proofErr w:type="gramStart"/>
                <w:r w:rsidRPr="00083A17">
                  <w:rPr>
                    <w:rFonts w:ascii="仿宋" w:hAnsi="仿宋" w:cs="宋体" w:hint="eastAsia"/>
                    <w:color w:val="000000" w:themeColor="text1"/>
                    <w:kern w:val="0"/>
                    <w:szCs w:val="21"/>
                  </w:rPr>
                  <w:t>社保证明</w:t>
                </w:r>
                <w:proofErr w:type="gramEnd"/>
                <w:r w:rsidRPr="00083A17">
                  <w:rPr>
                    <w:rFonts w:ascii="仿宋" w:hAnsi="仿宋" w:cs="宋体" w:hint="eastAsia"/>
                    <w:color w:val="000000" w:themeColor="text1"/>
                    <w:kern w:val="0"/>
                    <w:szCs w:val="21"/>
                  </w:rPr>
                  <w:t>材料。</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2</w:t>
                </w:r>
              </w:p>
            </w:tc>
            <w:sdt>
              <w:sdtPr>
                <w:rPr>
                  <w:rFonts w:ascii="仿宋" w:hAnsi="仿宋"/>
                  <w:color w:val="000000" w:themeColor="text1"/>
                  <w:szCs w:val="21"/>
                </w:rPr>
                <w:alias w:val="主观"/>
                <w:tag w:val="主观"/>
                <w:id w:val="1317918928"/>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0B10B6">
                <w:pPr>
                  <w:rPr>
                    <w:rFonts w:ascii="仿宋" w:hAnsi="仿宋" w:cs="宋体"/>
                    <w:color w:val="000000" w:themeColor="text1"/>
                    <w:kern w:val="0"/>
                    <w:szCs w:val="21"/>
                  </w:rPr>
                </w:pPr>
                <w:r>
                  <w:rPr>
                    <w:rFonts w:ascii="仿宋" w:hAnsi="仿宋" w:cs="宋体" w:hint="eastAsia"/>
                    <w:color w:val="000000" w:themeColor="text1"/>
                    <w:kern w:val="0"/>
                    <w:szCs w:val="21"/>
                  </w:rPr>
                  <w:t>7</w:t>
                </w:r>
                <w:r w:rsidRPr="00083A17">
                  <w:rPr>
                    <w:rFonts w:ascii="仿宋" w:hAnsi="仿宋" w:cs="宋体" w:hint="eastAsia"/>
                    <w:color w:val="000000" w:themeColor="text1"/>
                    <w:kern w:val="0"/>
                    <w:szCs w:val="21"/>
                  </w:rPr>
                  <w:t>.</w:t>
                </w:r>
                <w:r>
                  <w:rPr>
                    <w:rFonts w:ascii="仿宋" w:hAnsi="仿宋" w:cs="宋体" w:hint="eastAsia"/>
                    <w:color w:val="000000" w:themeColor="text1"/>
                    <w:kern w:val="0"/>
                    <w:szCs w:val="21"/>
                  </w:rPr>
                  <w:t xml:space="preserve"> </w:t>
                </w:r>
                <w:r w:rsidRPr="00083A17">
                  <w:rPr>
                    <w:rFonts w:ascii="仿宋" w:hAnsi="仿宋" w:cs="宋体" w:hint="eastAsia"/>
                    <w:color w:val="000000" w:themeColor="text1"/>
                    <w:kern w:val="0"/>
                    <w:szCs w:val="21"/>
                  </w:rPr>
                  <w:t>拟派项目团队成员持有所投方案涉及的数据库产品相关认证证书，得1分。提供证书原件及近6个月内</w:t>
                </w:r>
                <w:proofErr w:type="gramStart"/>
                <w:r w:rsidRPr="00083A17">
                  <w:rPr>
                    <w:rFonts w:ascii="仿宋" w:hAnsi="仿宋" w:cs="宋体" w:hint="eastAsia"/>
                    <w:color w:val="000000" w:themeColor="text1"/>
                    <w:kern w:val="0"/>
                    <w:szCs w:val="21"/>
                  </w:rPr>
                  <w:t>社保证明</w:t>
                </w:r>
                <w:proofErr w:type="gramEnd"/>
                <w:r w:rsidRPr="00083A17">
                  <w:rPr>
                    <w:rFonts w:ascii="仿宋" w:hAnsi="仿宋" w:cs="宋体" w:hint="eastAsia"/>
                    <w:color w:val="000000" w:themeColor="text1"/>
                    <w:kern w:val="0"/>
                    <w:szCs w:val="21"/>
                  </w:rPr>
                  <w:t>材料。</w:t>
                </w:r>
                <w:bookmarkStart w:id="0" w:name="_GoBack"/>
                <w:bookmarkEnd w:id="0"/>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1</w:t>
                </w:r>
              </w:p>
            </w:tc>
            <w:sdt>
              <w:sdtPr>
                <w:rPr>
                  <w:rFonts w:ascii="仿宋" w:hAnsi="仿宋"/>
                  <w:color w:val="000000" w:themeColor="text1"/>
                  <w:szCs w:val="21"/>
                </w:rPr>
                <w:alias w:val="主观"/>
                <w:tag w:val="主观"/>
                <w:id w:val="-908076912"/>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Pr>
                    <w:rFonts w:ascii="仿宋" w:hAnsi="仿宋" w:cs="宋体" w:hint="eastAsia"/>
                    <w:color w:val="000000" w:themeColor="text1"/>
                    <w:kern w:val="0"/>
                    <w:szCs w:val="21"/>
                  </w:rPr>
                  <w:t>8</w:t>
                </w:r>
                <w:r w:rsidRPr="00083A17">
                  <w:rPr>
                    <w:rFonts w:ascii="仿宋" w:hAnsi="仿宋" w:cs="宋体" w:hint="eastAsia"/>
                    <w:color w:val="000000" w:themeColor="text1"/>
                    <w:kern w:val="0"/>
                    <w:szCs w:val="21"/>
                  </w:rPr>
                  <w:t>.</w:t>
                </w:r>
                <w:r>
                  <w:rPr>
                    <w:rFonts w:ascii="仿宋" w:hAnsi="仿宋" w:cs="宋体" w:hint="eastAsia"/>
                    <w:color w:val="000000" w:themeColor="text1"/>
                    <w:kern w:val="0"/>
                    <w:szCs w:val="21"/>
                  </w:rPr>
                  <w:t xml:space="preserve"> </w:t>
                </w:r>
                <w:r w:rsidRPr="00083A17">
                  <w:rPr>
                    <w:rFonts w:ascii="仿宋" w:hAnsi="仿宋" w:cs="宋体" w:hint="eastAsia"/>
                    <w:color w:val="000000" w:themeColor="text1"/>
                    <w:kern w:val="0"/>
                    <w:szCs w:val="21"/>
                  </w:rPr>
                  <w:t>投标人具有安全生产综合管理系统软件著作权证书，得2分，提供原件。</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2</w:t>
                </w:r>
              </w:p>
            </w:tc>
            <w:sdt>
              <w:sdtPr>
                <w:rPr>
                  <w:rFonts w:ascii="仿宋" w:hAnsi="仿宋"/>
                  <w:color w:val="000000" w:themeColor="text1"/>
                  <w:szCs w:val="21"/>
                </w:rPr>
                <w:alias w:val="主观"/>
                <w:tag w:val="主观"/>
                <w:id w:val="1381356601"/>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0B10B6">
                <w:pPr>
                  <w:rPr>
                    <w:rFonts w:ascii="仿宋" w:hAnsi="仿宋" w:cs="宋体"/>
                    <w:color w:val="000000" w:themeColor="text1"/>
                    <w:kern w:val="0"/>
                    <w:szCs w:val="21"/>
                  </w:rPr>
                </w:pPr>
                <w:r>
                  <w:rPr>
                    <w:rFonts w:ascii="仿宋" w:hAnsi="仿宋" w:cs="宋体" w:hint="eastAsia"/>
                    <w:color w:val="000000" w:themeColor="text1"/>
                    <w:kern w:val="0"/>
                    <w:szCs w:val="21"/>
                  </w:rPr>
                  <w:t>9</w:t>
                </w:r>
                <w:r w:rsidRPr="00083A17">
                  <w:rPr>
                    <w:rFonts w:ascii="仿宋" w:hAnsi="仿宋" w:cs="宋体" w:hint="eastAsia"/>
                    <w:color w:val="000000" w:themeColor="text1"/>
                    <w:kern w:val="0"/>
                    <w:szCs w:val="21"/>
                  </w:rPr>
                  <w:t>.</w:t>
                </w:r>
                <w:r>
                  <w:rPr>
                    <w:rFonts w:ascii="仿宋" w:hAnsi="仿宋" w:cs="宋体" w:hint="eastAsia"/>
                    <w:color w:val="000000" w:themeColor="text1"/>
                    <w:kern w:val="0"/>
                    <w:szCs w:val="21"/>
                  </w:rPr>
                  <w:t xml:space="preserve"> </w:t>
                </w:r>
                <w:r w:rsidRPr="00083A17">
                  <w:rPr>
                    <w:rFonts w:ascii="仿宋" w:hAnsi="仿宋" w:cs="宋体" w:hint="eastAsia"/>
                    <w:color w:val="000000" w:themeColor="text1"/>
                    <w:kern w:val="0"/>
                    <w:szCs w:val="21"/>
                  </w:rPr>
                  <w:t>投标人通过信息安全管理体系认证，得2分。提供证书原件。</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2</w:t>
                </w:r>
              </w:p>
            </w:tc>
            <w:sdt>
              <w:sdtPr>
                <w:rPr>
                  <w:rFonts w:ascii="仿宋" w:hAnsi="仿宋"/>
                  <w:color w:val="000000" w:themeColor="text1"/>
                  <w:szCs w:val="21"/>
                </w:rPr>
                <w:alias w:val="主观"/>
                <w:tag w:val="主观"/>
                <w:id w:val="1229416989"/>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信誉度</w:t>
                </w: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投标人通过AAA级信用等级认证，得1分，其他不得分。提供原件。</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1</w:t>
                </w:r>
              </w:p>
            </w:tc>
            <w:sdt>
              <w:sdtPr>
                <w:rPr>
                  <w:rFonts w:ascii="仿宋" w:hAnsi="仿宋"/>
                  <w:color w:val="000000" w:themeColor="text1"/>
                  <w:szCs w:val="21"/>
                </w:rPr>
                <w:alias w:val="主观"/>
                <w:tag w:val="主观"/>
                <w:id w:val="1730809794"/>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Gothic" w:eastAsia="MS Gothic" w:hAnsi="MS Gothic" w:hint="eastAsia"/>
                        <w:color w:val="000000" w:themeColor="text1"/>
                        <w:szCs w:val="21"/>
                      </w:rPr>
                      <w:t>☐</w:t>
                    </w:r>
                  </w:p>
                </w:tc>
              </w:sdtContent>
            </w:sdt>
          </w:tr>
          <w:tr w:rsidR="000B10B6" w:rsidRPr="00083A17" w:rsidTr="00EB4D6C">
            <w:trPr>
              <w:trHeight w:val="545"/>
            </w:trPr>
            <w:tc>
              <w:tcPr>
                <w:tcW w:w="700" w:type="pct"/>
                <w:vMerge/>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财务状况</w:t>
                </w: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投标人近3年（2016～2018年）均盈利，得2分；连续2年盈利，得1.5分；只有1年盈利，得1分。提供经审计的财务报告原件。</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2</w:t>
                </w:r>
              </w:p>
            </w:tc>
            <w:sdt>
              <w:sdtPr>
                <w:rPr>
                  <w:rFonts w:ascii="仿宋" w:hAnsi="仿宋"/>
                  <w:color w:val="000000" w:themeColor="text1"/>
                  <w:szCs w:val="21"/>
                </w:rPr>
                <w:alias w:val="主观"/>
                <w:tag w:val="主观"/>
                <w:id w:val="646709059"/>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Mincho" w:eastAsia="MS Mincho" w:hAnsi="MS Mincho" w:cs="MS Mincho" w:hint="eastAsia"/>
                        <w:color w:val="000000" w:themeColor="text1"/>
                        <w:szCs w:val="21"/>
                      </w:rPr>
                      <w:t>☐</w:t>
                    </w:r>
                  </w:p>
                </w:tc>
              </w:sdtContent>
            </w:sdt>
          </w:tr>
          <w:tr w:rsidR="000B10B6" w:rsidRPr="00083A17" w:rsidTr="00EB4D6C">
            <w:trPr>
              <w:trHeight w:val="545"/>
            </w:trPr>
            <w:tc>
              <w:tcPr>
                <w:tcW w:w="700" w:type="pct"/>
                <w:vMerge/>
                <w:tcBorders>
                  <w:top w:val="single" w:sz="4" w:space="0" w:color="auto"/>
                  <w:left w:val="single" w:sz="4" w:space="0" w:color="auto"/>
                  <w:bottom w:val="single" w:sz="4" w:space="0" w:color="auto"/>
                  <w:right w:val="single" w:sz="4" w:space="0" w:color="auto"/>
                </w:tcBorders>
                <w:vAlign w:val="center"/>
                <w:hideMark/>
              </w:tcPr>
              <w:p w:rsidR="000B10B6" w:rsidRPr="00083A17" w:rsidRDefault="000B10B6" w:rsidP="00EB4D6C">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业绩</w:t>
                </w:r>
              </w:p>
            </w:tc>
            <w:tc>
              <w:tcPr>
                <w:tcW w:w="2649" w:type="pct"/>
                <w:tcBorders>
                  <w:top w:val="single" w:sz="4" w:space="0" w:color="auto"/>
                  <w:left w:val="single" w:sz="4" w:space="0" w:color="auto"/>
                  <w:bottom w:val="single" w:sz="4" w:space="0" w:color="auto"/>
                  <w:right w:val="single" w:sz="4" w:space="0" w:color="auto"/>
                </w:tcBorders>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投标人每提供1个电子政务类项目合同得1分，并提供合同首页及签字盖章页复印件加盖公章，没有不得分。</w:t>
                </w: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s="宋体"/>
                    <w:color w:val="000000" w:themeColor="text1"/>
                    <w:kern w:val="0"/>
                    <w:szCs w:val="21"/>
                  </w:rPr>
                </w:pPr>
                <w:r w:rsidRPr="00083A17">
                  <w:rPr>
                    <w:rFonts w:ascii="仿宋" w:hAnsi="仿宋" w:cs="宋体" w:hint="eastAsia"/>
                    <w:color w:val="000000" w:themeColor="text1"/>
                    <w:kern w:val="0"/>
                    <w:szCs w:val="21"/>
                  </w:rPr>
                  <w:t>1</w:t>
                </w:r>
              </w:p>
            </w:tc>
            <w:sdt>
              <w:sdtPr>
                <w:rPr>
                  <w:rFonts w:ascii="仿宋" w:hAnsi="仿宋"/>
                  <w:color w:val="000000" w:themeColor="text1"/>
                  <w:szCs w:val="21"/>
                </w:rPr>
                <w:alias w:val="主观"/>
                <w:tag w:val="主观"/>
                <w:id w:val="-1638250521"/>
                <w14:checkbox>
                  <w14:checked w14:val="0"/>
                  <w14:checkedState w14:val="2612" w14:font="MS Gothic"/>
                  <w14:uncheckedState w14:val="2610" w14:font="MS Gothic"/>
                </w14:checkbox>
              </w:sdtPr>
              <w:sdtContent>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jc w:val="center"/>
                      <w:rPr>
                        <w:rFonts w:ascii="仿宋" w:hAnsi="仿宋"/>
                        <w:color w:val="000000" w:themeColor="text1"/>
                        <w:szCs w:val="21"/>
                      </w:rPr>
                    </w:pPr>
                    <w:r w:rsidRPr="00083A17">
                      <w:rPr>
                        <w:rFonts w:ascii="MS Mincho" w:eastAsia="MS Mincho" w:hAnsi="MS Mincho" w:cs="MS Mincho" w:hint="eastAsia"/>
                        <w:color w:val="000000" w:themeColor="text1"/>
                        <w:szCs w:val="21"/>
                      </w:rPr>
                      <w:t>☐</w:t>
                    </w:r>
                  </w:p>
                </w:tc>
              </w:sdtContent>
            </w:sdt>
          </w:tr>
          <w:tr w:rsidR="000B10B6" w:rsidRPr="00083A17" w:rsidTr="00EB4D6C">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B10B6" w:rsidRPr="00083A17" w:rsidRDefault="000B10B6" w:rsidP="00EB4D6C">
                <w:pPr>
                  <w:snapToGrid w:val="0"/>
                  <w:rPr>
                    <w:rFonts w:ascii="仿宋" w:hAnsi="仿宋" w:cs="Arial"/>
                    <w:color w:val="000000" w:themeColor="text1"/>
                    <w:sz w:val="21"/>
                    <w:szCs w:val="21"/>
                  </w:rPr>
                </w:pPr>
                <w:r w:rsidRPr="00083A17">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r w:rsidRPr="00083A17">
                  <w:rPr>
                    <w:rFonts w:ascii="仿宋" w:hAnsi="仿宋" w:hint="eastAsia"/>
                    <w:color w:val="000000" w:themeColor="text1"/>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0B10B6" w:rsidRPr="00083A17" w:rsidRDefault="000B10B6" w:rsidP="00EB4D6C">
                <w:pPr>
                  <w:rPr>
                    <w:rFonts w:ascii="仿宋" w:hAnsi="仿宋"/>
                    <w:color w:val="000000" w:themeColor="text1"/>
                    <w:szCs w:val="21"/>
                  </w:rPr>
                </w:pPr>
              </w:p>
            </w:tc>
          </w:tr>
        </w:tbl>
        <w:p w:rsidR="000B10B6" w:rsidRDefault="000B10B6"/>
      </w:sdtContent>
    </w:sdt>
    <w:sectPr w:rsidR="000B10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0B6"/>
    <w:rsid w:val="000B10B6"/>
    <w:rsid w:val="00AD3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0B6"/>
    <w:pPr>
      <w:widowControl w:val="0"/>
      <w:spacing w:line="360" w:lineRule="auto"/>
      <w:jc w:val="both"/>
    </w:pPr>
    <w:rPr>
      <w:rFonts w:ascii="Times New Roman" w:eastAsia="仿宋"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10B6"/>
    <w:pPr>
      <w:spacing w:line="240" w:lineRule="auto"/>
    </w:pPr>
    <w:rPr>
      <w:sz w:val="18"/>
      <w:szCs w:val="18"/>
    </w:rPr>
  </w:style>
  <w:style w:type="character" w:customStyle="1" w:styleId="Char">
    <w:name w:val="批注框文本 Char"/>
    <w:basedOn w:val="a0"/>
    <w:link w:val="a3"/>
    <w:uiPriority w:val="99"/>
    <w:semiHidden/>
    <w:rsid w:val="000B10B6"/>
    <w:rPr>
      <w:rFonts w:ascii="Times New Roman" w:eastAsia="仿宋"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0B6"/>
    <w:pPr>
      <w:widowControl w:val="0"/>
      <w:spacing w:line="360" w:lineRule="auto"/>
      <w:jc w:val="both"/>
    </w:pPr>
    <w:rPr>
      <w:rFonts w:ascii="Times New Roman" w:eastAsia="仿宋"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10B6"/>
    <w:pPr>
      <w:spacing w:line="240" w:lineRule="auto"/>
    </w:pPr>
    <w:rPr>
      <w:sz w:val="18"/>
      <w:szCs w:val="18"/>
    </w:rPr>
  </w:style>
  <w:style w:type="character" w:customStyle="1" w:styleId="Char">
    <w:name w:val="批注框文本 Char"/>
    <w:basedOn w:val="a0"/>
    <w:link w:val="a3"/>
    <w:uiPriority w:val="99"/>
    <w:semiHidden/>
    <w:rsid w:val="000B10B6"/>
    <w:rPr>
      <w:rFonts w:ascii="Times New Roman" w:eastAsia="仿宋"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2E1D70680B46F7BEC36CE5D6746812"/>
        <w:category>
          <w:name w:val="常规"/>
          <w:gallery w:val="placeholder"/>
        </w:category>
        <w:types>
          <w:type w:val="bbPlcHdr"/>
        </w:types>
        <w:behaviors>
          <w:behavior w:val="content"/>
        </w:behaviors>
        <w:guid w:val="{44B39635-8B1A-4286-82CF-A5FC2708BA75}"/>
      </w:docPartPr>
      <w:docPartBody>
        <w:p w:rsidR="00000000" w:rsidRDefault="0057141D" w:rsidP="0057141D">
          <w:pPr>
            <w:pStyle w:val="C32E1D70680B46F7BEC36CE5D6746812"/>
          </w:pPr>
          <w:r w:rsidRPr="00857F55">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41D"/>
    <w:rsid w:val="00252CB9"/>
    <w:rsid w:val="00571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57141D"/>
    <w:rPr>
      <w:color w:val="808080"/>
    </w:rPr>
  </w:style>
  <w:style w:type="paragraph" w:customStyle="1" w:styleId="C32E1D70680B46F7BEC36CE5D6746812">
    <w:name w:val="C32E1D70680B46F7BEC36CE5D6746812"/>
    <w:rsid w:val="0057141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57141D"/>
    <w:rPr>
      <w:color w:val="808080"/>
    </w:rPr>
  </w:style>
  <w:style w:type="paragraph" w:customStyle="1" w:styleId="C32E1D70680B46F7BEC36CE5D6746812">
    <w:name w:val="C32E1D70680B46F7BEC36CE5D6746812"/>
    <w:rsid w:val="0057141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488</Words>
  <Characters>2783</Characters>
  <Application>Microsoft Office Word</Application>
  <DocSecurity>0</DocSecurity>
  <Lines>23</Lines>
  <Paragraphs>6</Paragraphs>
  <ScaleCrop>false</ScaleCrop>
  <Company>微软中国</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2019-09-02T02:32:00Z</dcterms:created>
  <dcterms:modified xsi:type="dcterms:W3CDTF">2019-09-02T02:37:00Z</dcterms:modified>
</cp:coreProperties>
</file>