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  营口市公共资源交易服务中心受营口市特种设备监督检验所委托，经营口市政府采购监督管理部门批准，营口市公共资源交易服务中心对轿顶空间及井道</w:t>
      </w:r>
      <w:proofErr w:type="gramStart"/>
      <w:r w:rsidRPr="0095215B">
        <w:rPr>
          <w:rFonts w:ascii="微软雅黑" w:eastAsia="微软雅黑" w:hAnsi="微软雅黑" w:cs="宋体" w:hint="eastAsia"/>
          <w:color w:val="444444"/>
          <w:kern w:val="0"/>
          <w:sz w:val="20"/>
          <w:szCs w:val="20"/>
        </w:rPr>
        <w:t>壁综合测量仪开发</w:t>
      </w:r>
      <w:proofErr w:type="gramEnd"/>
      <w:r w:rsidRPr="0095215B">
        <w:rPr>
          <w:rFonts w:ascii="微软雅黑" w:eastAsia="微软雅黑" w:hAnsi="微软雅黑" w:cs="宋体" w:hint="eastAsia"/>
          <w:color w:val="444444"/>
          <w:kern w:val="0"/>
          <w:sz w:val="20"/>
          <w:szCs w:val="20"/>
        </w:rPr>
        <w:t xml:space="preserve">(编号:YKGGZC2017185)项目进行谈判，现欢迎国内合格的投标人参加本次政府采购活动。 </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一、采购内容</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 </w:t>
      </w:r>
    </w:p>
    <w:tbl>
      <w:tblPr>
        <w:tblW w:w="5000" w:type="pct"/>
        <w:tblCellMar>
          <w:top w:w="15" w:type="dxa"/>
          <w:left w:w="15" w:type="dxa"/>
          <w:bottom w:w="15" w:type="dxa"/>
          <w:right w:w="15" w:type="dxa"/>
        </w:tblCellMar>
        <w:tblLook w:val="04A0" w:firstRow="1" w:lastRow="0" w:firstColumn="1" w:lastColumn="0" w:noHBand="0" w:noVBand="1"/>
      </w:tblPr>
      <w:tblGrid>
        <w:gridCol w:w="1190"/>
        <w:gridCol w:w="7146"/>
      </w:tblGrid>
      <w:tr w:rsidR="0095215B" w:rsidRPr="0095215B" w:rsidTr="0095215B">
        <w:tc>
          <w:tcPr>
            <w:tcW w:w="500" w:type="pct"/>
            <w:shd w:val="clear" w:color="auto" w:fill="auto"/>
            <w:vAlign w:val="center"/>
            <w:hideMark/>
          </w:tcPr>
          <w:p w:rsidR="0095215B" w:rsidRPr="0095215B" w:rsidRDefault="0095215B" w:rsidP="0095215B">
            <w:pPr>
              <w:widowControl/>
              <w:jc w:val="left"/>
              <w:rPr>
                <w:rFonts w:ascii="微软雅黑" w:eastAsia="微软雅黑" w:hAnsi="微软雅黑" w:cs="宋体"/>
                <w:color w:val="444444"/>
                <w:kern w:val="0"/>
                <w:sz w:val="20"/>
                <w:szCs w:val="20"/>
              </w:rPr>
            </w:pPr>
            <w:proofErr w:type="gramStart"/>
            <w:r w:rsidRPr="0095215B">
              <w:rPr>
                <w:rFonts w:ascii="微软雅黑" w:eastAsia="微软雅黑" w:hAnsi="微软雅黑" w:cs="宋体" w:hint="eastAsia"/>
                <w:color w:val="444444"/>
                <w:kern w:val="0"/>
                <w:sz w:val="20"/>
                <w:szCs w:val="20"/>
              </w:rPr>
              <w:t>包号</w:t>
            </w:r>
            <w:proofErr w:type="gramEnd"/>
          </w:p>
        </w:tc>
        <w:tc>
          <w:tcPr>
            <w:tcW w:w="3000" w:type="pct"/>
            <w:shd w:val="clear" w:color="auto" w:fill="auto"/>
            <w:vAlign w:val="center"/>
            <w:hideMark/>
          </w:tcPr>
          <w:p w:rsidR="0095215B" w:rsidRPr="0095215B" w:rsidRDefault="0095215B" w:rsidP="0095215B">
            <w:pPr>
              <w:widowControl/>
              <w:jc w:val="left"/>
              <w:rPr>
                <w:rFonts w:ascii="微软雅黑" w:eastAsia="微软雅黑" w:hAnsi="微软雅黑" w:cs="宋体"/>
                <w:color w:val="444444"/>
                <w:kern w:val="0"/>
                <w:sz w:val="20"/>
                <w:szCs w:val="20"/>
              </w:rPr>
            </w:pPr>
            <w:r w:rsidRPr="0095215B">
              <w:rPr>
                <w:rFonts w:ascii="微软雅黑" w:eastAsia="微软雅黑" w:hAnsi="微软雅黑" w:cs="宋体" w:hint="eastAsia"/>
                <w:color w:val="444444"/>
                <w:kern w:val="0"/>
                <w:sz w:val="20"/>
                <w:szCs w:val="20"/>
              </w:rPr>
              <w:t>分包产品名称</w:t>
            </w:r>
          </w:p>
        </w:tc>
      </w:tr>
      <w:tr w:rsidR="0095215B" w:rsidRPr="0095215B" w:rsidTr="0095215B">
        <w:tc>
          <w:tcPr>
            <w:tcW w:w="0" w:type="auto"/>
            <w:shd w:val="clear" w:color="auto" w:fill="auto"/>
            <w:vAlign w:val="center"/>
            <w:hideMark/>
          </w:tcPr>
          <w:p w:rsidR="0095215B" w:rsidRPr="0095215B" w:rsidRDefault="0095215B" w:rsidP="0095215B">
            <w:pPr>
              <w:widowControl/>
              <w:jc w:val="left"/>
              <w:rPr>
                <w:rFonts w:ascii="微软雅黑" w:eastAsia="微软雅黑" w:hAnsi="微软雅黑" w:cs="宋体"/>
                <w:color w:val="444444"/>
                <w:kern w:val="0"/>
                <w:sz w:val="20"/>
                <w:szCs w:val="20"/>
              </w:rPr>
            </w:pPr>
            <w:r w:rsidRPr="0095215B">
              <w:rPr>
                <w:rFonts w:ascii="微软雅黑" w:eastAsia="微软雅黑" w:hAnsi="微软雅黑" w:cs="宋体" w:hint="eastAsia"/>
                <w:color w:val="444444"/>
                <w:kern w:val="0"/>
                <w:sz w:val="20"/>
                <w:szCs w:val="20"/>
              </w:rPr>
              <w:t>1</w:t>
            </w:r>
          </w:p>
        </w:tc>
        <w:tc>
          <w:tcPr>
            <w:tcW w:w="0" w:type="auto"/>
            <w:shd w:val="clear" w:color="auto" w:fill="auto"/>
            <w:vAlign w:val="center"/>
            <w:hideMark/>
          </w:tcPr>
          <w:p w:rsidR="0095215B" w:rsidRPr="0095215B" w:rsidRDefault="0095215B" w:rsidP="0095215B">
            <w:pPr>
              <w:widowControl/>
              <w:jc w:val="left"/>
              <w:rPr>
                <w:rFonts w:ascii="微软雅黑" w:eastAsia="微软雅黑" w:hAnsi="微软雅黑" w:cs="宋体"/>
                <w:color w:val="444444"/>
                <w:kern w:val="0"/>
                <w:sz w:val="20"/>
                <w:szCs w:val="20"/>
              </w:rPr>
            </w:pPr>
            <w:r w:rsidRPr="0095215B">
              <w:rPr>
                <w:rFonts w:ascii="微软雅黑" w:eastAsia="微软雅黑" w:hAnsi="微软雅黑" w:cs="宋体" w:hint="eastAsia"/>
                <w:color w:val="444444"/>
                <w:kern w:val="0"/>
                <w:sz w:val="20"/>
                <w:szCs w:val="20"/>
              </w:rPr>
              <w:t>营口市特种设备监督检验所轿顶空间及井道</w:t>
            </w:r>
            <w:proofErr w:type="gramStart"/>
            <w:r w:rsidRPr="0095215B">
              <w:rPr>
                <w:rFonts w:ascii="微软雅黑" w:eastAsia="微软雅黑" w:hAnsi="微软雅黑" w:cs="宋体" w:hint="eastAsia"/>
                <w:color w:val="444444"/>
                <w:kern w:val="0"/>
                <w:sz w:val="20"/>
                <w:szCs w:val="20"/>
              </w:rPr>
              <w:t>壁综合测量仪开发</w:t>
            </w:r>
            <w:proofErr w:type="gramEnd"/>
          </w:p>
        </w:tc>
      </w:tr>
    </w:tbl>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 </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本项目采购内容分为1个合同包，投标人可</w:t>
      </w:r>
      <w:proofErr w:type="gramStart"/>
      <w:r w:rsidRPr="0095215B">
        <w:rPr>
          <w:rFonts w:ascii="微软雅黑" w:eastAsia="微软雅黑" w:hAnsi="微软雅黑" w:cs="宋体" w:hint="eastAsia"/>
          <w:color w:val="444444"/>
          <w:kern w:val="0"/>
          <w:sz w:val="20"/>
          <w:szCs w:val="20"/>
        </w:rPr>
        <w:t>兼投兼</w:t>
      </w:r>
      <w:proofErr w:type="gramEnd"/>
      <w:r w:rsidRPr="0095215B">
        <w:rPr>
          <w:rFonts w:ascii="微软雅黑" w:eastAsia="微软雅黑" w:hAnsi="微软雅黑" w:cs="宋体" w:hint="eastAsia"/>
          <w:color w:val="444444"/>
          <w:kern w:val="0"/>
          <w:sz w:val="20"/>
          <w:szCs w:val="20"/>
        </w:rPr>
        <w:t>中。投标人对所投包的采购内容必须全投，否则其投标无效。</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二、合格投标人的资格条件</w:t>
      </w:r>
      <w:r w:rsidRPr="0095215B">
        <w:rPr>
          <w:rFonts w:ascii="微软雅黑" w:eastAsia="微软雅黑" w:hAnsi="微软雅黑" w:cs="宋体" w:hint="eastAsia"/>
          <w:color w:val="444444"/>
          <w:kern w:val="0"/>
          <w:sz w:val="20"/>
          <w:szCs w:val="20"/>
        </w:rPr>
        <w:br/>
        <w:t xml:space="preserve">    </w:t>
      </w:r>
      <w:r w:rsidRPr="0095215B">
        <w:rPr>
          <w:rFonts w:ascii="微软雅黑" w:eastAsia="微软雅黑" w:hAnsi="微软雅黑" w:cs="宋体" w:hint="eastAsia"/>
          <w:color w:val="444444"/>
          <w:kern w:val="0"/>
          <w:sz w:val="20"/>
          <w:szCs w:val="20"/>
        </w:rPr>
        <w:br/>
        <w:t>1.符合《中华人民共和国政府采购法》第二十二条规定应当具备的条件</w:t>
      </w:r>
      <w:r w:rsidRPr="0095215B">
        <w:rPr>
          <w:rFonts w:ascii="微软雅黑" w:eastAsia="微软雅黑" w:hAnsi="微软雅黑" w:cs="宋体" w:hint="eastAsia"/>
          <w:color w:val="444444"/>
          <w:kern w:val="0"/>
          <w:sz w:val="20"/>
          <w:szCs w:val="20"/>
        </w:rPr>
        <w:br/>
        <w:t>2.应自觉抵制政府采购领域商业贿赂行为。</w:t>
      </w:r>
      <w:r w:rsidRPr="0095215B">
        <w:rPr>
          <w:rFonts w:ascii="微软雅黑" w:eastAsia="微软雅黑" w:hAnsi="微软雅黑" w:cs="宋体" w:hint="eastAsia"/>
          <w:color w:val="444444"/>
          <w:kern w:val="0"/>
          <w:sz w:val="20"/>
          <w:szCs w:val="20"/>
        </w:rPr>
        <w:br/>
        <w:t>3.本项目</w:t>
      </w:r>
      <w:r w:rsidRPr="0095215B">
        <w:rPr>
          <w:rFonts w:ascii="微软雅黑" w:eastAsia="微软雅黑" w:hAnsi="微软雅黑" w:cs="宋体" w:hint="eastAsia"/>
          <w:color w:val="FF0000"/>
          <w:kern w:val="0"/>
          <w:sz w:val="20"/>
          <w:szCs w:val="20"/>
        </w:rPr>
        <w:t>不允许</w:t>
      </w:r>
      <w:r w:rsidRPr="0095215B">
        <w:rPr>
          <w:rFonts w:ascii="微软雅黑" w:eastAsia="微软雅黑" w:hAnsi="微软雅黑" w:cs="宋体" w:hint="eastAsia"/>
          <w:color w:val="444444"/>
          <w:kern w:val="0"/>
          <w:sz w:val="20"/>
          <w:szCs w:val="20"/>
        </w:rPr>
        <w:t>联合体投标。</w:t>
      </w:r>
      <w:r w:rsidRPr="0095215B">
        <w:rPr>
          <w:rFonts w:ascii="微软雅黑" w:eastAsia="微软雅黑" w:hAnsi="微软雅黑" w:cs="宋体" w:hint="eastAsia"/>
          <w:color w:val="444444"/>
          <w:kern w:val="0"/>
          <w:sz w:val="20"/>
          <w:szCs w:val="20"/>
        </w:rPr>
        <w:br/>
        <w:t xml:space="preserve">    </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 xml:space="preserve">三、领取招标文件的时间及方式 </w:t>
      </w:r>
      <w:r w:rsidRPr="0095215B">
        <w:rPr>
          <w:rFonts w:ascii="微软雅黑" w:eastAsia="微软雅黑" w:hAnsi="微软雅黑" w:cs="宋体" w:hint="eastAsia"/>
          <w:color w:val="444444"/>
          <w:kern w:val="0"/>
          <w:sz w:val="20"/>
          <w:szCs w:val="20"/>
        </w:rPr>
        <w:br/>
        <w:t>     1、</w:t>
      </w:r>
      <w:r w:rsidRPr="0095215B">
        <w:rPr>
          <w:rFonts w:ascii="微软雅黑" w:eastAsia="微软雅黑" w:hAnsi="微软雅黑" w:cs="宋体" w:hint="eastAsia"/>
          <w:color w:val="FF5B7E"/>
          <w:kern w:val="0"/>
          <w:sz w:val="20"/>
          <w:szCs w:val="20"/>
        </w:rPr>
        <w:t>2017</w:t>
      </w:r>
      <w:r w:rsidRPr="0095215B">
        <w:rPr>
          <w:rFonts w:ascii="微软雅黑" w:eastAsia="微软雅黑" w:hAnsi="微软雅黑" w:cs="宋体" w:hint="eastAsia"/>
          <w:color w:val="444444"/>
          <w:kern w:val="0"/>
          <w:sz w:val="20"/>
          <w:szCs w:val="20"/>
        </w:rPr>
        <w:t>年</w:t>
      </w:r>
      <w:r w:rsidRPr="0095215B">
        <w:rPr>
          <w:rFonts w:ascii="微软雅黑" w:eastAsia="微软雅黑" w:hAnsi="微软雅黑" w:cs="宋体" w:hint="eastAsia"/>
          <w:color w:val="FF0000"/>
          <w:kern w:val="0"/>
          <w:sz w:val="20"/>
          <w:szCs w:val="20"/>
        </w:rPr>
        <w:t>11</w:t>
      </w:r>
      <w:r w:rsidRPr="0095215B">
        <w:rPr>
          <w:rFonts w:ascii="微软雅黑" w:eastAsia="微软雅黑" w:hAnsi="微软雅黑" w:cs="宋体" w:hint="eastAsia"/>
          <w:color w:val="444444"/>
          <w:kern w:val="0"/>
          <w:sz w:val="20"/>
          <w:szCs w:val="20"/>
        </w:rPr>
        <w:t>月</w:t>
      </w:r>
      <w:r w:rsidRPr="0095215B">
        <w:rPr>
          <w:rFonts w:ascii="微软雅黑" w:eastAsia="微软雅黑" w:hAnsi="微软雅黑" w:cs="宋体" w:hint="eastAsia"/>
          <w:color w:val="FF0000"/>
          <w:kern w:val="0"/>
          <w:sz w:val="20"/>
          <w:szCs w:val="20"/>
        </w:rPr>
        <w:t>13</w:t>
      </w:r>
      <w:r w:rsidRPr="0095215B">
        <w:rPr>
          <w:rFonts w:ascii="微软雅黑" w:eastAsia="微软雅黑" w:hAnsi="微软雅黑" w:cs="宋体" w:hint="eastAsia"/>
          <w:color w:val="444444"/>
          <w:kern w:val="0"/>
          <w:sz w:val="20"/>
          <w:szCs w:val="20"/>
        </w:rPr>
        <w:t>日—</w:t>
      </w:r>
      <w:r w:rsidRPr="0095215B">
        <w:rPr>
          <w:rFonts w:ascii="微软雅黑" w:eastAsia="微软雅黑" w:hAnsi="微软雅黑" w:cs="宋体" w:hint="eastAsia"/>
          <w:color w:val="FF0000"/>
          <w:kern w:val="0"/>
          <w:sz w:val="20"/>
          <w:szCs w:val="20"/>
        </w:rPr>
        <w:t>2017</w:t>
      </w:r>
      <w:r w:rsidRPr="0095215B">
        <w:rPr>
          <w:rFonts w:ascii="微软雅黑" w:eastAsia="微软雅黑" w:hAnsi="微软雅黑" w:cs="宋体" w:hint="eastAsia"/>
          <w:color w:val="444444"/>
          <w:kern w:val="0"/>
          <w:sz w:val="20"/>
          <w:szCs w:val="20"/>
        </w:rPr>
        <w:t>年</w:t>
      </w:r>
      <w:r w:rsidRPr="0095215B">
        <w:rPr>
          <w:rFonts w:ascii="微软雅黑" w:eastAsia="微软雅黑" w:hAnsi="微软雅黑" w:cs="宋体" w:hint="eastAsia"/>
          <w:color w:val="FF0000"/>
          <w:kern w:val="0"/>
          <w:sz w:val="20"/>
          <w:szCs w:val="20"/>
        </w:rPr>
        <w:t>11</w:t>
      </w:r>
      <w:r w:rsidRPr="0095215B">
        <w:rPr>
          <w:rFonts w:ascii="微软雅黑" w:eastAsia="微软雅黑" w:hAnsi="微软雅黑" w:cs="宋体" w:hint="eastAsia"/>
          <w:color w:val="444444"/>
          <w:kern w:val="0"/>
          <w:sz w:val="20"/>
          <w:szCs w:val="20"/>
        </w:rPr>
        <w:t>月</w:t>
      </w:r>
      <w:r w:rsidRPr="0095215B">
        <w:rPr>
          <w:rFonts w:ascii="微软雅黑" w:eastAsia="微软雅黑" w:hAnsi="微软雅黑" w:cs="宋体" w:hint="eastAsia"/>
          <w:color w:val="FF0000"/>
          <w:kern w:val="0"/>
          <w:sz w:val="20"/>
          <w:szCs w:val="20"/>
        </w:rPr>
        <w:t>21</w:t>
      </w:r>
      <w:r w:rsidRPr="0095215B">
        <w:rPr>
          <w:rFonts w:ascii="微软雅黑" w:eastAsia="微软雅黑" w:hAnsi="微软雅黑" w:cs="宋体" w:hint="eastAsia"/>
          <w:color w:val="444444"/>
          <w:kern w:val="0"/>
          <w:sz w:val="20"/>
          <w:szCs w:val="20"/>
        </w:rPr>
        <w:t>日11:00时止（节假日除外），每日9:00--11:00、13:30--16:30。</w:t>
      </w:r>
      <w:r w:rsidRPr="0095215B">
        <w:rPr>
          <w:rFonts w:ascii="微软雅黑" w:eastAsia="微软雅黑" w:hAnsi="微软雅黑" w:cs="宋体" w:hint="eastAsia"/>
          <w:color w:val="444444"/>
          <w:kern w:val="0"/>
          <w:sz w:val="20"/>
          <w:szCs w:val="20"/>
        </w:rPr>
        <w:br/>
        <w:t>     2、已入库投标人使用注册的账号密码登录营口市公共资源交易网（ http://yx.ccgp-yingkou.gov.cn）下载投标文件。</w:t>
      </w:r>
      <w:r w:rsidRPr="0095215B">
        <w:rPr>
          <w:rFonts w:ascii="微软雅黑" w:eastAsia="微软雅黑" w:hAnsi="微软雅黑" w:cs="宋体" w:hint="eastAsia"/>
          <w:color w:val="444444"/>
          <w:kern w:val="0"/>
          <w:sz w:val="20"/>
          <w:szCs w:val="20"/>
        </w:rPr>
        <w:br/>
      </w:r>
      <w:r w:rsidRPr="0095215B">
        <w:rPr>
          <w:rFonts w:ascii="微软雅黑" w:eastAsia="微软雅黑" w:hAnsi="微软雅黑" w:cs="宋体" w:hint="eastAsia"/>
          <w:color w:val="444444"/>
          <w:kern w:val="0"/>
          <w:sz w:val="20"/>
          <w:szCs w:val="20"/>
        </w:rPr>
        <w:lastRenderedPageBreak/>
        <w:t>     3、投标人未进入营口市公共资源交易服务中心（营口市政府采购中心）的供应商库，请详阅营口市公共资源交易网首页公布的“营口市公共资源交易服务中心电子化交易平台系统八类主体入库通知”，及时办理入库登记手续。（咨询电话：0417-2972507 王先生）</w:t>
      </w:r>
      <w:r w:rsidRPr="0095215B">
        <w:rPr>
          <w:rFonts w:ascii="微软雅黑" w:eastAsia="微软雅黑" w:hAnsi="微软雅黑" w:cs="宋体" w:hint="eastAsia"/>
          <w:color w:val="444444"/>
          <w:kern w:val="0"/>
          <w:sz w:val="20"/>
          <w:szCs w:val="20"/>
        </w:rPr>
        <w:br/>
      </w:r>
      <w:r w:rsidRPr="0095215B">
        <w:rPr>
          <w:rFonts w:ascii="微软雅黑" w:eastAsia="微软雅黑" w:hAnsi="微软雅黑" w:cs="宋体" w:hint="eastAsia"/>
          <w:color w:val="444444"/>
          <w:kern w:val="0"/>
          <w:sz w:val="20"/>
          <w:szCs w:val="20"/>
        </w:rPr>
        <w:br/>
        <w:t>     4、供应商办理入库手续详阅营口市公共资源交易网中公布的“关于政府采购供应商库集中入库资格预审公告”。</w:t>
      </w:r>
      <w:r w:rsidRPr="0095215B">
        <w:rPr>
          <w:rFonts w:ascii="微软雅黑" w:eastAsia="微软雅黑" w:hAnsi="微软雅黑" w:cs="宋体" w:hint="eastAsia"/>
          <w:color w:val="444444"/>
          <w:kern w:val="0"/>
          <w:sz w:val="20"/>
          <w:szCs w:val="20"/>
        </w:rPr>
        <w:br/>
        <w:t>     5、投标保证金汇到我中心账户的截止时间：2017年11月22日11时（具体内容详见第一章招标项目基本内容及要求）</w:t>
      </w:r>
      <w:r w:rsidRPr="0095215B">
        <w:rPr>
          <w:rFonts w:ascii="微软雅黑" w:eastAsia="微软雅黑" w:hAnsi="微软雅黑" w:cs="宋体" w:hint="eastAsia"/>
          <w:color w:val="444444"/>
          <w:kern w:val="0"/>
          <w:sz w:val="20"/>
          <w:szCs w:val="20"/>
        </w:rPr>
        <w:br/>
        <w:t xml:space="preserve">四、递交投标文件截止及开标时间  </w:t>
      </w:r>
      <w:r w:rsidRPr="0095215B">
        <w:rPr>
          <w:rFonts w:ascii="微软雅黑" w:eastAsia="微软雅黑" w:hAnsi="微软雅黑" w:cs="宋体" w:hint="eastAsia"/>
          <w:color w:val="444444"/>
          <w:kern w:val="0"/>
          <w:sz w:val="20"/>
          <w:szCs w:val="20"/>
        </w:rPr>
        <w:br/>
        <w:t xml:space="preserve">     递交投标文件截止及开标时间：2017-11-23 9：30（北京时间） </w:t>
      </w:r>
      <w:r w:rsidRPr="0095215B">
        <w:rPr>
          <w:rFonts w:ascii="微软雅黑" w:eastAsia="微软雅黑" w:hAnsi="微软雅黑" w:cs="宋体" w:hint="eastAsia"/>
          <w:color w:val="444444"/>
          <w:kern w:val="0"/>
          <w:sz w:val="20"/>
          <w:szCs w:val="20"/>
        </w:rPr>
        <w:br/>
        <w:t xml:space="preserve">    </w:t>
      </w:r>
      <w:r w:rsidRPr="0095215B">
        <w:rPr>
          <w:rFonts w:ascii="微软雅黑" w:eastAsia="微软雅黑" w:hAnsi="微软雅黑" w:cs="宋体" w:hint="eastAsia"/>
          <w:color w:val="444444"/>
          <w:kern w:val="0"/>
          <w:sz w:val="20"/>
          <w:szCs w:val="20"/>
        </w:rPr>
        <w:br/>
        <w:t>五、 递交投标文件及开标地点</w:t>
      </w:r>
      <w:r w:rsidRPr="0095215B">
        <w:rPr>
          <w:rFonts w:ascii="微软雅黑" w:eastAsia="微软雅黑" w:hAnsi="微软雅黑" w:cs="宋体" w:hint="eastAsia"/>
          <w:color w:val="444444"/>
          <w:kern w:val="0"/>
          <w:sz w:val="20"/>
          <w:szCs w:val="20"/>
        </w:rPr>
        <w:br/>
        <w:t>    营口市公共资源交易服务中心三楼开标室302室，届时请投标人的法定代表人或其授权代表按时参加。</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 xml:space="preserve">六、采购单位、采购代理机构的名称、地址和联系方式 </w:t>
      </w:r>
      <w:r w:rsidRPr="0095215B">
        <w:rPr>
          <w:rFonts w:ascii="微软雅黑" w:eastAsia="微软雅黑" w:hAnsi="微软雅黑" w:cs="宋体" w:hint="eastAsia"/>
          <w:color w:val="444444"/>
          <w:kern w:val="0"/>
          <w:sz w:val="20"/>
          <w:szCs w:val="20"/>
        </w:rPr>
        <w:br/>
        <w:t xml:space="preserve"> 采购单位：营口市特种设备监督检验所 </w:t>
      </w:r>
      <w:r w:rsidRPr="0095215B">
        <w:rPr>
          <w:rFonts w:ascii="微软雅黑" w:eastAsia="微软雅黑" w:hAnsi="微软雅黑" w:cs="宋体" w:hint="eastAsia"/>
          <w:color w:val="444444"/>
          <w:kern w:val="0"/>
          <w:sz w:val="20"/>
          <w:szCs w:val="20"/>
        </w:rPr>
        <w:br/>
        <w:t xml:space="preserve">地 址： </w:t>
      </w:r>
      <w:r w:rsidRPr="0095215B">
        <w:rPr>
          <w:rFonts w:ascii="微软雅黑" w:eastAsia="微软雅黑" w:hAnsi="微软雅黑" w:cs="宋体" w:hint="eastAsia"/>
          <w:color w:val="444444"/>
          <w:kern w:val="0"/>
          <w:sz w:val="20"/>
          <w:szCs w:val="20"/>
        </w:rPr>
        <w:br/>
        <w:t>联系人：</w:t>
      </w:r>
      <w:r w:rsidRPr="0095215B">
        <w:rPr>
          <w:rFonts w:ascii="MS Gothic" w:eastAsia="MS Gothic" w:hAnsi="MS Gothic" w:cs="MS Gothic" w:hint="eastAsia"/>
          <w:color w:val="444444"/>
          <w:kern w:val="0"/>
          <w:sz w:val="20"/>
          <w:szCs w:val="20"/>
        </w:rPr>
        <w:t>​</w:t>
      </w:r>
      <w:r w:rsidRPr="0095215B">
        <w:rPr>
          <w:rFonts w:ascii="微软雅黑" w:eastAsia="微软雅黑" w:hAnsi="微软雅黑" w:cs="微软雅黑" w:hint="eastAsia"/>
          <w:color w:val="444444"/>
          <w:kern w:val="0"/>
          <w:sz w:val="20"/>
          <w:szCs w:val="20"/>
        </w:rPr>
        <w:t>赵</w:t>
      </w:r>
      <w:proofErr w:type="gramStart"/>
      <w:r w:rsidRPr="0095215B">
        <w:rPr>
          <w:rFonts w:ascii="微软雅黑" w:eastAsia="微软雅黑" w:hAnsi="微软雅黑" w:cs="微软雅黑" w:hint="eastAsia"/>
          <w:color w:val="444444"/>
          <w:kern w:val="0"/>
          <w:sz w:val="20"/>
          <w:szCs w:val="20"/>
        </w:rPr>
        <w:t>世</w:t>
      </w:r>
      <w:proofErr w:type="gramEnd"/>
      <w:r w:rsidRPr="0095215B">
        <w:rPr>
          <w:rFonts w:ascii="微软雅黑" w:eastAsia="微软雅黑" w:hAnsi="微软雅黑" w:cs="微软雅黑" w:hint="eastAsia"/>
          <w:color w:val="444444"/>
          <w:kern w:val="0"/>
          <w:sz w:val="20"/>
          <w:szCs w:val="20"/>
        </w:rPr>
        <w:t>洋</w:t>
      </w:r>
      <w:r w:rsidRPr="0095215B">
        <w:rPr>
          <w:rFonts w:ascii="微软雅黑" w:eastAsia="微软雅黑" w:hAnsi="微软雅黑" w:cs="宋体" w:hint="eastAsia"/>
          <w:color w:val="444444"/>
          <w:kern w:val="0"/>
          <w:sz w:val="20"/>
          <w:szCs w:val="20"/>
        </w:rPr>
        <w:t xml:space="preserve"> </w:t>
      </w:r>
      <w:r w:rsidRPr="0095215B">
        <w:rPr>
          <w:rFonts w:ascii="微软雅黑" w:eastAsia="微软雅黑" w:hAnsi="微软雅黑" w:cs="宋体" w:hint="eastAsia"/>
          <w:color w:val="444444"/>
          <w:kern w:val="0"/>
          <w:sz w:val="20"/>
          <w:szCs w:val="20"/>
        </w:rPr>
        <w:br/>
        <w:t>联系电话：</w:t>
      </w:r>
      <w:r w:rsidRPr="0095215B">
        <w:rPr>
          <w:rFonts w:ascii="MS Gothic" w:eastAsia="MS Gothic" w:hAnsi="MS Gothic" w:cs="MS Gothic" w:hint="eastAsia"/>
          <w:color w:val="444444"/>
          <w:kern w:val="0"/>
          <w:sz w:val="20"/>
          <w:szCs w:val="20"/>
        </w:rPr>
        <w:t>​</w:t>
      </w:r>
      <w:r w:rsidRPr="0095215B">
        <w:rPr>
          <w:rFonts w:ascii="微软雅黑" w:eastAsia="微软雅黑" w:hAnsi="微软雅黑" w:cs="宋体" w:hint="eastAsia"/>
          <w:color w:val="444444"/>
          <w:kern w:val="0"/>
          <w:sz w:val="20"/>
          <w:szCs w:val="20"/>
        </w:rPr>
        <w:t xml:space="preserve">13342319393 </w:t>
      </w:r>
      <w:r w:rsidRPr="0095215B">
        <w:rPr>
          <w:rFonts w:ascii="微软雅黑" w:eastAsia="微软雅黑" w:hAnsi="微软雅黑" w:cs="宋体" w:hint="eastAsia"/>
          <w:color w:val="444444"/>
          <w:kern w:val="0"/>
          <w:sz w:val="20"/>
          <w:szCs w:val="20"/>
        </w:rPr>
        <w:br/>
        <w:t xml:space="preserve">集中采购机构：营口市公共资源交易服务中心 </w:t>
      </w:r>
      <w:r w:rsidRPr="0095215B">
        <w:rPr>
          <w:rFonts w:ascii="微软雅黑" w:eastAsia="微软雅黑" w:hAnsi="微软雅黑" w:cs="宋体" w:hint="eastAsia"/>
          <w:color w:val="444444"/>
          <w:kern w:val="0"/>
          <w:sz w:val="20"/>
          <w:szCs w:val="20"/>
        </w:rPr>
        <w:br/>
        <w:t>地址：辽宁省营口市西市区新联大街195号(营口理工学院南侧，营口市行政</w:t>
      </w:r>
      <w:proofErr w:type="gramStart"/>
      <w:r w:rsidRPr="0095215B">
        <w:rPr>
          <w:rFonts w:ascii="微软雅黑" w:eastAsia="微软雅黑" w:hAnsi="微软雅黑" w:cs="宋体" w:hint="eastAsia"/>
          <w:color w:val="444444"/>
          <w:kern w:val="0"/>
          <w:sz w:val="20"/>
          <w:szCs w:val="20"/>
        </w:rPr>
        <w:t>审批局楼上</w:t>
      </w:r>
      <w:proofErr w:type="gramEnd"/>
      <w:r w:rsidRPr="0095215B">
        <w:rPr>
          <w:rFonts w:ascii="微软雅黑" w:eastAsia="微软雅黑" w:hAnsi="微软雅黑" w:cs="宋体" w:hint="eastAsia"/>
          <w:color w:val="444444"/>
          <w:kern w:val="0"/>
          <w:sz w:val="20"/>
          <w:szCs w:val="20"/>
        </w:rPr>
        <w:t xml:space="preserve">) </w:t>
      </w:r>
      <w:r w:rsidRPr="0095215B">
        <w:rPr>
          <w:rFonts w:ascii="微软雅黑" w:eastAsia="微软雅黑" w:hAnsi="微软雅黑" w:cs="宋体" w:hint="eastAsia"/>
          <w:color w:val="444444"/>
          <w:kern w:val="0"/>
          <w:sz w:val="20"/>
          <w:szCs w:val="20"/>
        </w:rPr>
        <w:br/>
      </w:r>
      <w:r w:rsidRPr="0095215B">
        <w:rPr>
          <w:rFonts w:ascii="微软雅黑" w:eastAsia="微软雅黑" w:hAnsi="微软雅黑" w:cs="宋体" w:hint="eastAsia"/>
          <w:color w:val="444444"/>
          <w:kern w:val="0"/>
          <w:sz w:val="20"/>
          <w:szCs w:val="20"/>
        </w:rPr>
        <w:lastRenderedPageBreak/>
        <w:t>咨询招标文件联系人（采购科  电话：0417-2972508）：李先生</w:t>
      </w:r>
      <w:r w:rsidRPr="0095215B">
        <w:rPr>
          <w:rFonts w:ascii="微软雅黑" w:eastAsia="微软雅黑" w:hAnsi="微软雅黑" w:cs="宋体" w:hint="eastAsia"/>
          <w:color w:val="444444"/>
          <w:kern w:val="0"/>
          <w:sz w:val="20"/>
          <w:szCs w:val="20"/>
        </w:rPr>
        <w:br/>
        <w:t xml:space="preserve">发放招标文件联系人（采购科  电话：0417-2972508）：邹女士 </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br/>
        <w:t>营口市公共资源交易服务中心</w:t>
      </w:r>
    </w:p>
    <w:p w:rsidR="0095215B" w:rsidRPr="0095215B" w:rsidRDefault="0095215B" w:rsidP="0095215B">
      <w:pPr>
        <w:widowControl/>
        <w:spacing w:after="150"/>
        <w:jc w:val="left"/>
        <w:rPr>
          <w:rFonts w:ascii="微软雅黑" w:eastAsia="微软雅黑" w:hAnsi="微软雅黑" w:cs="宋体" w:hint="eastAsia"/>
          <w:color w:val="444444"/>
          <w:kern w:val="0"/>
          <w:sz w:val="20"/>
          <w:szCs w:val="20"/>
        </w:rPr>
      </w:pPr>
      <w:r w:rsidRPr="0095215B">
        <w:rPr>
          <w:rFonts w:ascii="微软雅黑" w:eastAsia="微软雅黑" w:hAnsi="微软雅黑" w:cs="宋体" w:hint="eastAsia"/>
          <w:color w:val="444444"/>
          <w:kern w:val="0"/>
          <w:sz w:val="20"/>
          <w:szCs w:val="20"/>
        </w:rPr>
        <w:t>2017年11月13日</w:t>
      </w:r>
    </w:p>
    <w:p w:rsidR="006F7161" w:rsidRDefault="006F7161">
      <w:pPr>
        <w:rPr>
          <w:rFonts w:hint="eastAsia"/>
        </w:rPr>
      </w:pPr>
    </w:p>
    <w:p w:rsidR="0095215B" w:rsidRDefault="0095215B" w:rsidP="0095215B">
      <w:pPr>
        <w:spacing w:line="480" w:lineRule="exact"/>
        <w:jc w:val="center"/>
        <w:rPr>
          <w:rFonts w:ascii="宋体" w:hAnsi="宋体"/>
          <w:b/>
          <w:sz w:val="36"/>
        </w:rPr>
      </w:pPr>
      <w:r>
        <w:rPr>
          <w:rFonts w:ascii="宋体" w:hAnsi="宋体" w:hint="eastAsia"/>
          <w:b/>
          <w:sz w:val="36"/>
        </w:rPr>
        <w:t>第四章  谈判项目需求</w:t>
      </w:r>
    </w:p>
    <w:p w:rsidR="0095215B" w:rsidRDefault="0095215B" w:rsidP="0095215B">
      <w:pPr>
        <w:spacing w:line="480" w:lineRule="exact"/>
        <w:rPr>
          <w:rFonts w:ascii="宋体" w:hAnsi="宋体"/>
          <w:sz w:val="24"/>
        </w:rPr>
      </w:pPr>
    </w:p>
    <w:p w:rsidR="0095215B" w:rsidRDefault="0095215B" w:rsidP="0095215B">
      <w:pPr>
        <w:adjustRightInd w:val="0"/>
        <w:spacing w:line="360" w:lineRule="auto"/>
        <w:ind w:firstLineChars="171" w:firstLine="360"/>
        <w:jc w:val="center"/>
        <w:textAlignment w:val="baseline"/>
        <w:rPr>
          <w:rFonts w:ascii="宋体" w:hAnsi="宋体" w:cs="Lucida Sans Unicode"/>
          <w:b/>
          <w:color w:val="FF0000"/>
          <w:sz w:val="44"/>
          <w:szCs w:val="44"/>
        </w:rPr>
      </w:pPr>
      <w:r>
        <w:rPr>
          <w:rFonts w:ascii="宋体" w:hAnsi="宋体" w:hint="eastAsia"/>
          <w:b/>
          <w:szCs w:val="21"/>
        </w:rPr>
        <w:t>（实质性要求及重要指标用★标注，★标注项不得负偏离，如果负偏离，则报价文件无效）</w:t>
      </w:r>
    </w:p>
    <w:sdt>
      <w:sdtPr>
        <w:rPr>
          <w:rFonts w:ascii="仿宋" w:eastAsia="仿宋" w:hAnsi="仿宋" w:hint="eastAsia"/>
          <w:sz w:val="24"/>
        </w:rPr>
        <w:alias w:val="项目详细需求"/>
        <w:tag w:val="项目详细需求"/>
        <w:id w:val="-1361739487"/>
      </w:sdtPr>
      <w:sdtContent>
        <w:p w:rsidR="0095215B" w:rsidRDefault="0095215B" w:rsidP="0095215B">
          <w:pPr>
            <w:jc w:val="center"/>
            <w:rPr>
              <w:rFonts w:ascii="宋体" w:hAnsi="宋体" w:cs="宋体"/>
              <w:b/>
              <w:sz w:val="32"/>
              <w:szCs w:val="32"/>
            </w:rPr>
          </w:pPr>
          <w:r>
            <w:rPr>
              <w:rFonts w:ascii="宋体" w:hAnsi="宋体" w:cs="宋体" w:hint="eastAsia"/>
              <w:b/>
              <w:sz w:val="32"/>
              <w:szCs w:val="32"/>
            </w:rPr>
            <w:t>电梯轿顶底坑空间综合测量仪及轿厢至井道</w:t>
          </w:r>
          <w:proofErr w:type="gramStart"/>
          <w:r>
            <w:rPr>
              <w:rFonts w:ascii="宋体" w:hAnsi="宋体" w:cs="宋体" w:hint="eastAsia"/>
              <w:b/>
              <w:sz w:val="32"/>
              <w:szCs w:val="32"/>
            </w:rPr>
            <w:t>壁距离</w:t>
          </w:r>
          <w:proofErr w:type="gramEnd"/>
          <w:r>
            <w:rPr>
              <w:rFonts w:ascii="宋体" w:hAnsi="宋体" w:cs="宋体" w:hint="eastAsia"/>
              <w:b/>
              <w:sz w:val="32"/>
              <w:szCs w:val="32"/>
            </w:rPr>
            <w:t>综合测量</w:t>
          </w:r>
          <w:proofErr w:type="gramStart"/>
          <w:r>
            <w:rPr>
              <w:rFonts w:ascii="宋体" w:hAnsi="宋体" w:cs="宋体" w:hint="eastAsia"/>
              <w:b/>
              <w:sz w:val="32"/>
              <w:szCs w:val="32"/>
            </w:rPr>
            <w:t>仪开发</w:t>
          </w:r>
          <w:proofErr w:type="gramEnd"/>
          <w:r>
            <w:rPr>
              <w:rFonts w:ascii="宋体" w:hAnsi="宋体" w:cs="宋体" w:hint="eastAsia"/>
              <w:b/>
              <w:sz w:val="32"/>
              <w:szCs w:val="32"/>
            </w:rPr>
            <w:t>项目技术规格书</w:t>
          </w:r>
        </w:p>
        <w:p w:rsidR="0095215B" w:rsidRDefault="0095215B" w:rsidP="0095215B">
          <w:pPr>
            <w:rPr>
              <w:b/>
              <w:sz w:val="32"/>
              <w:szCs w:val="32"/>
            </w:rPr>
          </w:pPr>
          <w:r>
            <w:rPr>
              <w:rFonts w:ascii="宋体" w:hAnsi="宋体" w:cs="宋体" w:hint="eastAsia"/>
              <w:b/>
              <w:sz w:val="32"/>
              <w:szCs w:val="32"/>
            </w:rPr>
            <w:t>电梯轿顶底坑空间综合测量</w:t>
          </w:r>
          <w:proofErr w:type="gramStart"/>
          <w:r>
            <w:rPr>
              <w:rFonts w:ascii="宋体" w:hAnsi="宋体" w:cs="宋体" w:hint="eastAsia"/>
              <w:b/>
              <w:sz w:val="32"/>
              <w:szCs w:val="32"/>
            </w:rPr>
            <w:t>仪</w:t>
          </w:r>
          <w:r>
            <w:rPr>
              <w:rFonts w:hint="eastAsia"/>
              <w:b/>
              <w:sz w:val="32"/>
              <w:szCs w:val="32"/>
            </w:rPr>
            <w:t>功能</w:t>
          </w:r>
          <w:proofErr w:type="gramEnd"/>
          <w:r>
            <w:rPr>
              <w:rFonts w:hint="eastAsia"/>
              <w:b/>
              <w:sz w:val="32"/>
              <w:szCs w:val="32"/>
            </w:rPr>
            <w:t>要求：</w:t>
          </w:r>
        </w:p>
        <w:p w:rsidR="0095215B" w:rsidRDefault="0095215B" w:rsidP="0095215B">
          <w:pPr>
            <w:numPr>
              <w:ilvl w:val="0"/>
              <w:numId w:val="1"/>
            </w:numPr>
            <w:rPr>
              <w:rFonts w:ascii="宋体" w:hAnsi="宋体" w:cs="宋体"/>
              <w:bCs/>
              <w:szCs w:val="21"/>
            </w:rPr>
          </w:pPr>
          <w:r>
            <w:rPr>
              <w:rFonts w:ascii="宋体" w:hAnsi="宋体" w:cs="宋体" w:hint="eastAsia"/>
              <w:bCs/>
              <w:szCs w:val="21"/>
            </w:rPr>
            <w:t>电梯轿厢运行至上极限位置时，仪器自动测量记录轿厢顶部与井道顶部的空间距离。</w:t>
          </w:r>
        </w:p>
        <w:p w:rsidR="0095215B" w:rsidRDefault="0095215B" w:rsidP="0095215B">
          <w:pPr>
            <w:numPr>
              <w:ilvl w:val="0"/>
              <w:numId w:val="1"/>
            </w:numPr>
            <w:rPr>
              <w:rFonts w:ascii="宋体" w:hAnsi="宋体" w:cs="宋体"/>
              <w:bCs/>
              <w:szCs w:val="21"/>
            </w:rPr>
          </w:pPr>
          <w:r>
            <w:rPr>
              <w:rFonts w:ascii="宋体" w:hAnsi="宋体" w:cs="宋体" w:hint="eastAsia"/>
              <w:bCs/>
              <w:szCs w:val="21"/>
            </w:rPr>
            <w:t>电梯轿厢运行至上极限位置时，仪器自动测量记录轿厢顶部最高部件与井道顶部的空间距离。</w:t>
          </w:r>
        </w:p>
        <w:p w:rsidR="0095215B" w:rsidRDefault="0095215B" w:rsidP="0095215B">
          <w:pPr>
            <w:numPr>
              <w:ilvl w:val="0"/>
              <w:numId w:val="1"/>
            </w:numPr>
            <w:rPr>
              <w:rFonts w:ascii="宋体" w:hAnsi="宋体" w:cs="宋体"/>
              <w:bCs/>
              <w:szCs w:val="21"/>
            </w:rPr>
          </w:pPr>
          <w:r>
            <w:rPr>
              <w:rFonts w:ascii="宋体" w:hAnsi="宋体" w:cs="宋体" w:hint="eastAsia"/>
              <w:bCs/>
              <w:szCs w:val="21"/>
            </w:rPr>
            <w:t>电梯轿厢运行至上极限位置时，仪器自动测量记录离轿厢顶部最近</w:t>
          </w:r>
          <w:proofErr w:type="gramStart"/>
          <w:r>
            <w:rPr>
              <w:rFonts w:ascii="宋体" w:hAnsi="宋体" w:cs="宋体" w:hint="eastAsia"/>
              <w:bCs/>
              <w:szCs w:val="21"/>
            </w:rPr>
            <w:t>的导靴进一步</w:t>
          </w:r>
          <w:proofErr w:type="gramEnd"/>
          <w:r>
            <w:rPr>
              <w:rFonts w:ascii="宋体" w:hAnsi="宋体" w:cs="宋体" w:hint="eastAsia"/>
              <w:bCs/>
              <w:szCs w:val="21"/>
            </w:rPr>
            <w:t>制导行程。</w:t>
          </w:r>
        </w:p>
        <w:p w:rsidR="0095215B" w:rsidRDefault="0095215B" w:rsidP="0095215B">
          <w:pPr>
            <w:numPr>
              <w:ilvl w:val="0"/>
              <w:numId w:val="1"/>
            </w:numPr>
            <w:rPr>
              <w:rFonts w:ascii="宋体" w:hAnsi="宋体" w:cs="宋体"/>
              <w:bCs/>
              <w:szCs w:val="21"/>
            </w:rPr>
          </w:pPr>
          <w:r>
            <w:rPr>
              <w:rFonts w:ascii="宋体" w:hAnsi="宋体" w:cs="宋体" w:hint="eastAsia"/>
              <w:bCs/>
              <w:szCs w:val="21"/>
            </w:rPr>
            <w:t>电梯轿厢运行至下极限位置时，仪器自动测量记录轿厢底部空间的长、宽、高数据。</w:t>
          </w:r>
        </w:p>
        <w:p w:rsidR="0095215B" w:rsidRDefault="0095215B" w:rsidP="0095215B">
          <w:pPr>
            <w:numPr>
              <w:ilvl w:val="0"/>
              <w:numId w:val="1"/>
            </w:numPr>
            <w:rPr>
              <w:rFonts w:ascii="宋体" w:hAnsi="宋体" w:cs="宋体"/>
              <w:bCs/>
              <w:szCs w:val="21"/>
            </w:rPr>
          </w:pPr>
          <w:r>
            <w:rPr>
              <w:rFonts w:ascii="宋体" w:hAnsi="宋体" w:cs="宋体" w:hint="eastAsia"/>
              <w:bCs/>
              <w:szCs w:val="21"/>
            </w:rPr>
            <w:t>测量数据可现场收集到智能手持终端，具有数据库管理。测量数据能够通过无线网络上传至服务器，与特种设备监督检验系统接口生成专用检测报告。</w:t>
          </w:r>
        </w:p>
        <w:p w:rsidR="0095215B" w:rsidRDefault="0095215B" w:rsidP="0095215B">
          <w:pPr>
            <w:rPr>
              <w:rFonts w:ascii="宋体" w:hAnsi="宋体" w:cs="宋体"/>
              <w:bCs/>
              <w:szCs w:val="21"/>
            </w:rPr>
          </w:pPr>
          <w:r>
            <w:rPr>
              <w:rFonts w:ascii="宋体" w:hAnsi="宋体" w:cs="宋体" w:hint="eastAsia"/>
              <w:b/>
              <w:sz w:val="32"/>
              <w:szCs w:val="32"/>
            </w:rPr>
            <w:t>轿厢至井道</w:t>
          </w:r>
          <w:proofErr w:type="gramStart"/>
          <w:r>
            <w:rPr>
              <w:rFonts w:ascii="宋体" w:hAnsi="宋体" w:cs="宋体" w:hint="eastAsia"/>
              <w:b/>
              <w:sz w:val="32"/>
              <w:szCs w:val="32"/>
            </w:rPr>
            <w:t>壁距离</w:t>
          </w:r>
          <w:proofErr w:type="gramEnd"/>
          <w:r>
            <w:rPr>
              <w:rFonts w:ascii="宋体" w:hAnsi="宋体" w:cs="宋体" w:hint="eastAsia"/>
              <w:b/>
              <w:sz w:val="32"/>
              <w:szCs w:val="32"/>
            </w:rPr>
            <w:t>综合测量</w:t>
          </w:r>
          <w:proofErr w:type="gramStart"/>
          <w:r>
            <w:rPr>
              <w:rFonts w:ascii="宋体" w:hAnsi="宋体" w:cs="宋体" w:hint="eastAsia"/>
              <w:b/>
              <w:sz w:val="32"/>
              <w:szCs w:val="32"/>
            </w:rPr>
            <w:t>仪</w:t>
          </w:r>
          <w:r>
            <w:rPr>
              <w:rFonts w:hint="eastAsia"/>
              <w:b/>
              <w:sz w:val="32"/>
              <w:szCs w:val="32"/>
            </w:rPr>
            <w:t>功能</w:t>
          </w:r>
          <w:proofErr w:type="gramEnd"/>
          <w:r>
            <w:rPr>
              <w:rFonts w:hint="eastAsia"/>
              <w:b/>
              <w:sz w:val="32"/>
              <w:szCs w:val="32"/>
            </w:rPr>
            <w:t>要求：</w:t>
          </w:r>
        </w:p>
        <w:p w:rsidR="0095215B" w:rsidRDefault="0095215B" w:rsidP="0095215B">
          <w:pPr>
            <w:rPr>
              <w:szCs w:val="21"/>
            </w:rPr>
          </w:pPr>
          <w:r>
            <w:rPr>
              <w:rFonts w:ascii="宋体" w:hAnsi="宋体" w:cs="宋体" w:hint="eastAsia"/>
              <w:bCs/>
              <w:szCs w:val="21"/>
            </w:rPr>
            <w:t>1、</w:t>
          </w:r>
          <w:r>
            <w:rPr>
              <w:rFonts w:hint="eastAsia"/>
              <w:szCs w:val="21"/>
            </w:rPr>
            <w:t>根据电梯监督检验和定期检验规则</w:t>
          </w:r>
          <w:r>
            <w:rPr>
              <w:rFonts w:eastAsia="Times New Roman"/>
              <w:szCs w:val="21"/>
            </w:rPr>
            <w:t>——</w:t>
          </w:r>
          <w:r>
            <w:rPr>
              <w:rFonts w:hint="eastAsia"/>
              <w:szCs w:val="21"/>
            </w:rPr>
            <w:t>曳引与制驱动电梯</w:t>
          </w:r>
          <w:proofErr w:type="gramStart"/>
          <w:r>
            <w:rPr>
              <w:rFonts w:hint="eastAsia"/>
              <w:szCs w:val="21"/>
            </w:rPr>
            <w:t>》</w:t>
          </w:r>
          <w:proofErr w:type="gramEnd"/>
          <w:r>
            <w:rPr>
              <w:szCs w:val="21"/>
            </w:rPr>
            <w:t>(</w:t>
          </w:r>
          <w:r>
            <w:rPr>
              <w:rFonts w:eastAsia="Times New Roman"/>
              <w:szCs w:val="21"/>
            </w:rPr>
            <w:t>TSG T7001</w:t>
          </w:r>
          <w:r>
            <w:rPr>
              <w:szCs w:val="21"/>
            </w:rPr>
            <w:t>—</w:t>
          </w:r>
          <w:r>
            <w:rPr>
              <w:rFonts w:eastAsia="Times New Roman"/>
              <w:szCs w:val="21"/>
            </w:rPr>
            <w:t>2009</w:t>
          </w:r>
          <w:r>
            <w:rPr>
              <w:rFonts w:hint="eastAsia"/>
              <w:szCs w:val="21"/>
            </w:rPr>
            <w:t>，</w:t>
          </w:r>
          <w:proofErr w:type="gramStart"/>
          <w:r>
            <w:rPr>
              <w:rFonts w:hint="eastAsia"/>
              <w:spacing w:val="3"/>
              <w:szCs w:val="21"/>
            </w:rPr>
            <w:t>含第</w:t>
          </w:r>
          <w:proofErr w:type="gramEnd"/>
          <w:r>
            <w:rPr>
              <w:spacing w:val="-50"/>
              <w:szCs w:val="21"/>
            </w:rPr>
            <w:t xml:space="preserve"> </w:t>
          </w:r>
          <w:r>
            <w:rPr>
              <w:rFonts w:eastAsia="Times New Roman"/>
              <w:szCs w:val="21"/>
            </w:rPr>
            <w:t xml:space="preserve">1 </w:t>
          </w:r>
          <w:proofErr w:type="gramStart"/>
          <w:r>
            <w:rPr>
              <w:rFonts w:hint="eastAsia"/>
              <w:spacing w:val="6"/>
              <w:szCs w:val="21"/>
            </w:rPr>
            <w:t>号修改单</w:t>
          </w:r>
          <w:proofErr w:type="gramEnd"/>
          <w:r>
            <w:rPr>
              <w:rFonts w:hint="eastAsia"/>
              <w:spacing w:val="6"/>
              <w:szCs w:val="21"/>
            </w:rPr>
            <w:t>和第</w:t>
          </w:r>
          <w:r>
            <w:rPr>
              <w:spacing w:val="-50"/>
              <w:szCs w:val="21"/>
            </w:rPr>
            <w:t xml:space="preserve"> </w:t>
          </w:r>
          <w:r>
            <w:rPr>
              <w:rFonts w:eastAsia="Times New Roman"/>
              <w:szCs w:val="21"/>
            </w:rPr>
            <w:t xml:space="preserve">2 </w:t>
          </w:r>
          <w:proofErr w:type="gramStart"/>
          <w:r>
            <w:rPr>
              <w:rFonts w:hint="eastAsia"/>
              <w:szCs w:val="21"/>
            </w:rPr>
            <w:t>号修改单</w:t>
          </w:r>
          <w:proofErr w:type="gramEnd"/>
          <w:r>
            <w:rPr>
              <w:szCs w:val="21"/>
            </w:rPr>
            <w:t>)</w:t>
          </w:r>
          <w:r>
            <w:rPr>
              <w:rFonts w:hint="eastAsia"/>
              <w:szCs w:val="21"/>
            </w:rPr>
            <w:t>中第</w:t>
          </w:r>
          <w:r>
            <w:rPr>
              <w:szCs w:val="21"/>
            </w:rPr>
            <w:t>3.7</w:t>
          </w:r>
          <w:r>
            <w:rPr>
              <w:rFonts w:hint="eastAsia"/>
              <w:szCs w:val="21"/>
            </w:rPr>
            <w:t>项（轿厢与井道</w:t>
          </w:r>
          <w:proofErr w:type="gramStart"/>
          <w:r>
            <w:rPr>
              <w:rFonts w:hint="eastAsia"/>
              <w:szCs w:val="21"/>
            </w:rPr>
            <w:t>壁距离</w:t>
          </w:r>
          <w:proofErr w:type="gramEnd"/>
          <w:r>
            <w:rPr>
              <w:szCs w:val="21"/>
            </w:rPr>
            <w:t xml:space="preserve"> </w:t>
          </w:r>
          <w:r>
            <w:rPr>
              <w:rFonts w:eastAsia="Times New Roman"/>
              <w:szCs w:val="21"/>
            </w:rPr>
            <w:t>B</w:t>
          </w:r>
          <w:r>
            <w:rPr>
              <w:rFonts w:hint="eastAsia"/>
              <w:szCs w:val="21"/>
            </w:rPr>
            <w:t>）规定：轿厢与面对轿厢入口的井道壁的间距不大于</w:t>
          </w:r>
          <w:r>
            <w:rPr>
              <w:spacing w:val="-89"/>
              <w:szCs w:val="21"/>
            </w:rPr>
            <w:t xml:space="preserve"> </w:t>
          </w:r>
          <w:r>
            <w:rPr>
              <w:rFonts w:eastAsia="Times New Roman"/>
              <w:szCs w:val="21"/>
            </w:rPr>
            <w:t>0.15m</w:t>
          </w:r>
          <w:r>
            <w:rPr>
              <w:rFonts w:hint="eastAsia"/>
              <w:szCs w:val="21"/>
            </w:rPr>
            <w:t>，</w:t>
          </w:r>
          <w:r>
            <w:rPr>
              <w:szCs w:val="21"/>
            </w:rPr>
            <w:t xml:space="preserve"> </w:t>
          </w:r>
          <w:r>
            <w:rPr>
              <w:rFonts w:hint="eastAsia"/>
              <w:szCs w:val="21"/>
            </w:rPr>
            <w:t>对于局部高度不大于</w:t>
          </w:r>
          <w:r>
            <w:rPr>
              <w:szCs w:val="21"/>
            </w:rPr>
            <w:t xml:space="preserve"> </w:t>
          </w:r>
          <w:r>
            <w:rPr>
              <w:rFonts w:eastAsia="Times New Roman"/>
              <w:szCs w:val="21"/>
            </w:rPr>
            <w:t xml:space="preserve">0.50m </w:t>
          </w:r>
          <w:r>
            <w:rPr>
              <w:rFonts w:hint="eastAsia"/>
              <w:szCs w:val="21"/>
            </w:rPr>
            <w:t>或者采用垂直滑动门的</w:t>
          </w:r>
          <w:r>
            <w:rPr>
              <w:szCs w:val="21"/>
            </w:rPr>
            <w:t xml:space="preserve"> </w:t>
          </w:r>
          <w:r>
            <w:rPr>
              <w:rFonts w:hint="eastAsia"/>
              <w:szCs w:val="21"/>
            </w:rPr>
            <w:t>载货电梯，该间距可以增加到</w:t>
          </w:r>
          <w:r>
            <w:rPr>
              <w:szCs w:val="21"/>
            </w:rPr>
            <w:t xml:space="preserve"> </w:t>
          </w:r>
          <w:r>
            <w:rPr>
              <w:rFonts w:eastAsia="Times New Roman"/>
              <w:szCs w:val="21"/>
            </w:rPr>
            <w:t>0.20m</w:t>
          </w:r>
          <w:r>
            <w:rPr>
              <w:rFonts w:hint="eastAsia"/>
              <w:szCs w:val="21"/>
            </w:rPr>
            <w:t>。</w:t>
          </w:r>
          <w:r>
            <w:rPr>
              <w:szCs w:val="21"/>
            </w:rPr>
            <w:t xml:space="preserve"> </w:t>
          </w:r>
          <w:r>
            <w:rPr>
              <w:rFonts w:hint="eastAsia"/>
              <w:szCs w:val="21"/>
            </w:rPr>
            <w:t>如果轿厢装有机械锁紧的门并且门只能在开锁区内</w:t>
          </w:r>
          <w:r>
            <w:rPr>
              <w:szCs w:val="21"/>
            </w:rPr>
            <w:t xml:space="preserve"> </w:t>
          </w:r>
          <w:r>
            <w:rPr>
              <w:rFonts w:hint="eastAsia"/>
              <w:szCs w:val="21"/>
            </w:rPr>
            <w:t>打开时，则上述间距不受限制。根据该项规定研制开发轿厢至井道</w:t>
          </w:r>
          <w:proofErr w:type="gramStart"/>
          <w:r>
            <w:rPr>
              <w:rFonts w:hint="eastAsia"/>
              <w:szCs w:val="21"/>
            </w:rPr>
            <w:t>壁距离</w:t>
          </w:r>
          <w:proofErr w:type="gramEnd"/>
          <w:r>
            <w:rPr>
              <w:rFonts w:hint="eastAsia"/>
              <w:szCs w:val="21"/>
            </w:rPr>
            <w:t>综合测试仪。</w:t>
          </w:r>
        </w:p>
        <w:p w:rsidR="0095215B" w:rsidRDefault="0095215B" w:rsidP="0095215B">
          <w:pPr>
            <w:rPr>
              <w:rFonts w:ascii="宋体" w:hAnsi="宋体" w:cs="宋体"/>
              <w:bCs/>
              <w:szCs w:val="21"/>
            </w:rPr>
          </w:pPr>
          <w:r>
            <w:rPr>
              <w:szCs w:val="21"/>
            </w:rPr>
            <w:t>2</w:t>
          </w:r>
          <w:r>
            <w:rPr>
              <w:rFonts w:hint="eastAsia"/>
              <w:szCs w:val="21"/>
            </w:rPr>
            <w:t>、</w:t>
          </w:r>
          <w:r>
            <w:rPr>
              <w:rFonts w:ascii="宋体" w:hAnsi="宋体" w:cs="宋体" w:hint="eastAsia"/>
              <w:bCs/>
              <w:szCs w:val="21"/>
            </w:rPr>
            <w:t>测量数据可现场收集到智能手持终端，具有数据库管理。测量数据能够通过无线网络上传至服务器，与特种设备监督检验系统接口生成专用检测报告。</w:t>
          </w:r>
        </w:p>
        <w:p w:rsidR="0095215B" w:rsidRDefault="0095215B" w:rsidP="0095215B">
          <w:pPr>
            <w:rPr>
              <w:rFonts w:ascii="宋体" w:hAnsi="宋体" w:cs="宋体"/>
              <w:bCs/>
              <w:szCs w:val="21"/>
            </w:rPr>
          </w:pPr>
        </w:p>
        <w:p w:rsidR="0095215B" w:rsidRDefault="0095215B" w:rsidP="0095215B">
          <w:pPr>
            <w:rPr>
              <w:rFonts w:ascii="宋体" w:hAnsi="宋体" w:cs="宋体"/>
              <w:bCs/>
              <w:szCs w:val="21"/>
            </w:rPr>
          </w:pPr>
        </w:p>
        <w:p w:rsidR="0095215B" w:rsidRDefault="0095215B" w:rsidP="0095215B">
          <w:pPr>
            <w:rPr>
              <w:b/>
              <w:sz w:val="32"/>
              <w:szCs w:val="32"/>
            </w:rPr>
          </w:pPr>
          <w:r>
            <w:rPr>
              <w:rFonts w:ascii="宋体" w:hAnsi="宋体" w:cs="宋体" w:hint="eastAsia"/>
              <w:b/>
              <w:sz w:val="32"/>
              <w:szCs w:val="32"/>
            </w:rPr>
            <w:t>电梯轿顶底坑空间综合测量仪</w:t>
          </w:r>
          <w:r>
            <w:rPr>
              <w:rFonts w:hint="eastAsia"/>
              <w:b/>
              <w:sz w:val="32"/>
              <w:szCs w:val="32"/>
            </w:rPr>
            <w:t>技术性能要求：</w:t>
          </w:r>
        </w:p>
        <w:p w:rsidR="0095215B" w:rsidRDefault="0095215B" w:rsidP="0095215B">
          <w:pPr>
            <w:rPr>
              <w:rFonts w:ascii="宋体" w:hAnsi="宋体"/>
            </w:rPr>
          </w:pPr>
          <w:r>
            <w:rPr>
              <w:rFonts w:ascii="宋体" w:hAnsi="宋体" w:hint="eastAsia"/>
            </w:rPr>
            <w:t>1、轿厢顶部空间测量</w:t>
          </w:r>
          <w:proofErr w:type="gramStart"/>
          <w:r>
            <w:rPr>
              <w:rFonts w:ascii="宋体" w:hAnsi="宋体" w:hint="eastAsia"/>
            </w:rPr>
            <w:t>采用专头专用</w:t>
          </w:r>
          <w:proofErr w:type="gramEnd"/>
          <w:r>
            <w:rPr>
              <w:rFonts w:ascii="宋体" w:hAnsi="宋体" w:hint="eastAsia"/>
            </w:rPr>
            <w:t>的测量模式，安装方便。</w:t>
          </w:r>
        </w:p>
        <w:p w:rsidR="0095215B" w:rsidRDefault="0095215B" w:rsidP="0095215B">
          <w:pPr>
            <w:rPr>
              <w:rFonts w:ascii="宋体" w:hAnsi="宋体"/>
            </w:rPr>
          </w:pPr>
          <w:r>
            <w:rPr>
              <w:rFonts w:ascii="宋体" w:hAnsi="宋体" w:hint="eastAsia"/>
            </w:rPr>
            <w:t>2、轿厢底部空间测量采用二维激光扫描加激光测距模式进行空间扫描。具有自动对正功能，对安装无特殊要求。</w:t>
          </w:r>
        </w:p>
        <w:p w:rsidR="0095215B" w:rsidRDefault="0095215B" w:rsidP="0095215B">
          <w:pPr>
            <w:rPr>
              <w:rFonts w:ascii="宋体" w:hAnsi="宋体"/>
            </w:rPr>
          </w:pPr>
          <w:r>
            <w:rPr>
              <w:rFonts w:ascii="宋体" w:hAnsi="宋体" w:hint="eastAsia"/>
            </w:rPr>
            <w:t>3、测量过程无需人工看守，电梯运行至极限位置自动采集有效数据，无需操控，实现人工智能。</w:t>
          </w:r>
        </w:p>
        <w:p w:rsidR="0095215B" w:rsidRDefault="0095215B" w:rsidP="0095215B">
          <w:pPr>
            <w:rPr>
              <w:rFonts w:ascii="宋体" w:hAnsi="宋体"/>
            </w:rPr>
          </w:pPr>
          <w:r>
            <w:rPr>
              <w:rFonts w:ascii="宋体" w:hAnsi="宋体" w:hint="eastAsia"/>
            </w:rPr>
            <w:t>4、测量单元独立供电，与手持终端之间采用无线通讯。</w:t>
          </w:r>
        </w:p>
        <w:p w:rsidR="0095215B" w:rsidRDefault="0095215B" w:rsidP="0095215B">
          <w:pPr>
            <w:rPr>
              <w:rFonts w:ascii="宋体" w:hAnsi="宋体"/>
            </w:rPr>
          </w:pPr>
          <w:r>
            <w:rPr>
              <w:rFonts w:ascii="宋体" w:hAnsi="宋体" w:hint="eastAsia"/>
            </w:rPr>
            <w:t>5、整机连续无故障、运行时间大于5000小时。</w:t>
          </w:r>
        </w:p>
        <w:p w:rsidR="0095215B" w:rsidRDefault="0095215B" w:rsidP="0095215B">
          <w:pPr>
            <w:rPr>
              <w:rFonts w:ascii="宋体" w:hAnsi="宋体"/>
              <w:bCs/>
              <w:szCs w:val="21"/>
            </w:rPr>
          </w:pPr>
          <w:r>
            <w:rPr>
              <w:rFonts w:ascii="宋体" w:hAnsi="宋体" w:hint="eastAsia"/>
              <w:bCs/>
              <w:szCs w:val="21"/>
            </w:rPr>
            <w:t>6、空间高度测量范围：0-200m</w:t>
          </w:r>
          <w:r>
            <w:rPr>
              <w:rFonts w:ascii="宋体" w:hAnsi="宋体" w:hint="eastAsia"/>
              <w:bCs/>
              <w:szCs w:val="21"/>
            </w:rPr>
            <w:tab/>
          </w:r>
        </w:p>
        <w:p w:rsidR="0095215B" w:rsidRDefault="0095215B" w:rsidP="0095215B">
          <w:pPr>
            <w:rPr>
              <w:rFonts w:ascii="宋体" w:hAnsi="宋体"/>
              <w:bCs/>
              <w:szCs w:val="21"/>
            </w:rPr>
          </w:pPr>
          <w:r>
            <w:rPr>
              <w:rFonts w:ascii="宋体" w:hAnsi="宋体" w:hint="eastAsia"/>
              <w:bCs/>
              <w:szCs w:val="21"/>
            </w:rPr>
            <w:t>7、空间高度测量精度：±1mm</w:t>
          </w:r>
        </w:p>
        <w:p w:rsidR="0095215B" w:rsidRDefault="0095215B" w:rsidP="0095215B">
          <w:pPr>
            <w:rPr>
              <w:rFonts w:ascii="宋体" w:hAnsi="宋体"/>
              <w:bCs/>
              <w:szCs w:val="21"/>
            </w:rPr>
          </w:pPr>
          <w:r>
            <w:rPr>
              <w:rFonts w:ascii="宋体" w:hAnsi="宋体" w:hint="eastAsia"/>
              <w:bCs/>
              <w:szCs w:val="21"/>
            </w:rPr>
            <w:t>8、空间长、宽测量范围：0-6m</w:t>
          </w:r>
        </w:p>
        <w:p w:rsidR="0095215B" w:rsidRDefault="0095215B" w:rsidP="0095215B">
          <w:pPr>
            <w:rPr>
              <w:rFonts w:ascii="宋体" w:hAnsi="宋体"/>
              <w:bCs/>
              <w:szCs w:val="21"/>
            </w:rPr>
          </w:pPr>
          <w:r>
            <w:rPr>
              <w:rFonts w:ascii="宋体" w:hAnsi="宋体" w:hint="eastAsia"/>
              <w:bCs/>
              <w:szCs w:val="21"/>
            </w:rPr>
            <w:t>9、空间长、宽测量精度：±2mm</w:t>
          </w:r>
        </w:p>
        <w:p w:rsidR="0095215B" w:rsidRDefault="0095215B" w:rsidP="0095215B">
          <w:pPr>
            <w:rPr>
              <w:rFonts w:ascii="宋体" w:hAnsi="宋体"/>
              <w:bCs/>
              <w:szCs w:val="21"/>
            </w:rPr>
          </w:pPr>
          <w:r>
            <w:rPr>
              <w:rFonts w:ascii="宋体" w:hAnsi="宋体" w:hint="eastAsia"/>
              <w:bCs/>
              <w:szCs w:val="21"/>
            </w:rPr>
            <w:t>10、自动对正补偿范围：±10°</w:t>
          </w:r>
        </w:p>
        <w:p w:rsidR="0095215B" w:rsidRDefault="0095215B" w:rsidP="0095215B">
          <w:pPr>
            <w:rPr>
              <w:rFonts w:ascii="宋体" w:hAnsi="宋体"/>
              <w:bCs/>
              <w:szCs w:val="21"/>
            </w:rPr>
          </w:pPr>
          <w:r>
            <w:rPr>
              <w:rFonts w:ascii="宋体" w:hAnsi="宋体" w:hint="eastAsia"/>
              <w:bCs/>
              <w:szCs w:val="21"/>
            </w:rPr>
            <w:t>11、工作电压：DC12V，可充电设计，续航时间大于8小时。</w:t>
          </w:r>
        </w:p>
        <w:p w:rsidR="0095215B" w:rsidRDefault="0095215B" w:rsidP="0095215B">
          <w:pPr>
            <w:rPr>
              <w:rFonts w:ascii="宋体" w:hAnsi="宋体"/>
              <w:bCs/>
              <w:szCs w:val="21"/>
            </w:rPr>
          </w:pPr>
          <w:r>
            <w:rPr>
              <w:rFonts w:ascii="宋体" w:hAnsi="宋体" w:hint="eastAsia"/>
              <w:bCs/>
              <w:szCs w:val="21"/>
            </w:rPr>
            <w:t>12、工作温度：-20℃～50℃</w:t>
          </w:r>
        </w:p>
        <w:p w:rsidR="0095215B" w:rsidRDefault="0095215B" w:rsidP="0095215B">
          <w:pPr>
            <w:rPr>
              <w:rFonts w:ascii="宋体" w:hAnsi="宋体" w:cs="宋体"/>
              <w:szCs w:val="21"/>
            </w:rPr>
          </w:pPr>
          <w:r>
            <w:rPr>
              <w:rFonts w:ascii="宋体" w:hAnsi="宋体" w:hint="eastAsia"/>
              <w:bCs/>
              <w:szCs w:val="21"/>
            </w:rPr>
            <w:t>13、</w:t>
          </w:r>
          <w:r>
            <w:rPr>
              <w:rFonts w:ascii="宋体" w:hAnsi="宋体" w:cs="宋体" w:hint="eastAsia"/>
              <w:szCs w:val="21"/>
            </w:rPr>
            <w:t>手持终端应用软件要求能够支持目前通用的各类操作系统环境，包括Windows，</w:t>
          </w:r>
          <w:proofErr w:type="spellStart"/>
          <w:r>
            <w:rPr>
              <w:rFonts w:ascii="宋体" w:hAnsi="宋体" w:cs="宋体" w:hint="eastAsia"/>
              <w:szCs w:val="21"/>
            </w:rPr>
            <w:t>Android,iOS</w:t>
          </w:r>
          <w:proofErr w:type="spellEnd"/>
          <w:r>
            <w:rPr>
              <w:rFonts w:ascii="宋体" w:hAnsi="宋体" w:cs="宋体" w:hint="eastAsia"/>
              <w:szCs w:val="21"/>
            </w:rPr>
            <w:t>等主流操作系统。</w:t>
          </w:r>
        </w:p>
        <w:p w:rsidR="0095215B" w:rsidRDefault="0095215B" w:rsidP="0095215B">
          <w:pPr>
            <w:rPr>
              <w:rFonts w:ascii="宋体" w:hAnsi="宋体" w:cs="宋体"/>
              <w:szCs w:val="21"/>
            </w:rPr>
          </w:pPr>
          <w:r>
            <w:rPr>
              <w:rFonts w:ascii="宋体" w:hAnsi="宋体" w:cs="宋体" w:hint="eastAsia"/>
              <w:b/>
              <w:sz w:val="32"/>
              <w:szCs w:val="32"/>
            </w:rPr>
            <w:t>轿厢至井道</w:t>
          </w:r>
          <w:proofErr w:type="gramStart"/>
          <w:r>
            <w:rPr>
              <w:rFonts w:ascii="宋体" w:hAnsi="宋体" w:cs="宋体" w:hint="eastAsia"/>
              <w:b/>
              <w:sz w:val="32"/>
              <w:szCs w:val="32"/>
            </w:rPr>
            <w:t>壁距离</w:t>
          </w:r>
          <w:proofErr w:type="gramEnd"/>
          <w:r>
            <w:rPr>
              <w:rFonts w:ascii="宋体" w:hAnsi="宋体" w:cs="宋体" w:hint="eastAsia"/>
              <w:b/>
              <w:sz w:val="32"/>
              <w:szCs w:val="32"/>
            </w:rPr>
            <w:t>综合测量仪</w:t>
          </w:r>
          <w:r>
            <w:rPr>
              <w:rFonts w:hint="eastAsia"/>
              <w:b/>
              <w:sz w:val="32"/>
              <w:szCs w:val="32"/>
            </w:rPr>
            <w:t>技术性能要求：</w:t>
          </w:r>
        </w:p>
        <w:p w:rsidR="0095215B" w:rsidRDefault="0095215B" w:rsidP="0095215B">
          <w:pPr>
            <w:rPr>
              <w:szCs w:val="21"/>
            </w:rPr>
          </w:pPr>
          <w:r>
            <w:rPr>
              <w:rFonts w:ascii="宋体" w:hAnsi="宋体" w:hint="eastAsia"/>
              <w:szCs w:val="21"/>
            </w:rPr>
            <w:t>1、</w:t>
          </w:r>
          <w:r>
            <w:rPr>
              <w:rFonts w:hint="eastAsia"/>
              <w:szCs w:val="21"/>
            </w:rPr>
            <w:t>要求数据测量准确，实际误差不超过</w:t>
          </w:r>
          <w:r>
            <w:rPr>
              <w:szCs w:val="21"/>
            </w:rPr>
            <w:t>1%</w:t>
          </w:r>
          <w:r>
            <w:rPr>
              <w:rFonts w:hint="eastAsia"/>
              <w:szCs w:val="21"/>
            </w:rPr>
            <w:t>。数据精度达到</w:t>
          </w:r>
          <w:r>
            <w:rPr>
              <w:szCs w:val="21"/>
            </w:rPr>
            <w:t>0.1mm</w:t>
          </w:r>
          <w:r>
            <w:rPr>
              <w:rFonts w:hint="eastAsia"/>
              <w:szCs w:val="21"/>
            </w:rPr>
            <w:t>级别。</w:t>
          </w:r>
        </w:p>
        <w:p w:rsidR="0095215B" w:rsidRDefault="0095215B" w:rsidP="0095215B">
          <w:pPr>
            <w:rPr>
              <w:szCs w:val="21"/>
            </w:rPr>
          </w:pPr>
          <w:r>
            <w:rPr>
              <w:szCs w:val="21"/>
            </w:rPr>
            <w:t>2</w:t>
          </w:r>
          <w:r>
            <w:rPr>
              <w:rFonts w:hint="eastAsia"/>
              <w:szCs w:val="21"/>
            </w:rPr>
            <w:t>、使用传感器包括：惯性传感器、电子罗盘、加速度计、陀螺仪，光感传感器与超声波传感器。</w:t>
          </w:r>
        </w:p>
        <w:p w:rsidR="0095215B" w:rsidRDefault="0095215B" w:rsidP="0095215B">
          <w:pPr>
            <w:rPr>
              <w:szCs w:val="21"/>
            </w:rPr>
          </w:pPr>
          <w:r>
            <w:rPr>
              <w:szCs w:val="21"/>
            </w:rPr>
            <w:t>3</w:t>
          </w:r>
          <w:r>
            <w:rPr>
              <w:rFonts w:hint="eastAsia"/>
              <w:szCs w:val="21"/>
            </w:rPr>
            <w:t>、因为该设备测量时电梯处于运行状态因此需要考虑人员的不规则走动，电梯的晃动及抖动，需要分别进行姿态解算和神经网络预测，并提供出各个传感器联动工作的算法。</w:t>
          </w:r>
        </w:p>
        <w:p w:rsidR="0095215B" w:rsidRDefault="0095215B" w:rsidP="0095215B">
          <w:pPr>
            <w:rPr>
              <w:szCs w:val="21"/>
            </w:rPr>
          </w:pPr>
          <w:r>
            <w:rPr>
              <w:szCs w:val="21"/>
            </w:rPr>
            <w:t>4</w:t>
          </w:r>
          <w:r>
            <w:rPr>
              <w:rFonts w:hint="eastAsia"/>
              <w:szCs w:val="21"/>
            </w:rPr>
            <w:t>、要求进行有效的数据校验及数据修正。需要提供数据算法，校验算法，矩阵校验方法，算法修正。并提供案例校验分析。</w:t>
          </w:r>
        </w:p>
        <w:p w:rsidR="0095215B" w:rsidRDefault="0095215B" w:rsidP="0095215B">
          <w:pPr>
            <w:rPr>
              <w:szCs w:val="21"/>
            </w:rPr>
          </w:pPr>
          <w:r>
            <w:rPr>
              <w:szCs w:val="21"/>
            </w:rPr>
            <w:t>5</w:t>
          </w:r>
          <w:r>
            <w:rPr>
              <w:rFonts w:hint="eastAsia"/>
              <w:szCs w:val="21"/>
            </w:rPr>
            <w:t>、软件部分包括算法软件底层设计及集成源码及智能数据判断。该设备需智能判断层站，检验数据筛选及检验结论与检验系统集成。</w:t>
          </w:r>
        </w:p>
        <w:p w:rsidR="0095215B" w:rsidRDefault="0095215B" w:rsidP="0095215B">
          <w:pPr>
            <w:rPr>
              <w:rFonts w:ascii="宋体" w:hAnsi="宋体"/>
              <w:bCs/>
              <w:szCs w:val="21"/>
            </w:rPr>
          </w:pPr>
          <w:r>
            <w:rPr>
              <w:rFonts w:ascii="宋体" w:hAnsi="宋体" w:hint="eastAsia"/>
              <w:bCs/>
              <w:szCs w:val="21"/>
            </w:rPr>
            <w:t>6、轿厢至井道壁距离测量符合要求。</w:t>
          </w:r>
        </w:p>
        <w:p w:rsidR="0095215B" w:rsidRDefault="0095215B" w:rsidP="0095215B">
          <w:pPr>
            <w:rPr>
              <w:rFonts w:ascii="宋体" w:hAnsi="宋体" w:cs="宋体"/>
              <w:szCs w:val="21"/>
            </w:rPr>
          </w:pPr>
          <w:r>
            <w:rPr>
              <w:rFonts w:ascii="宋体" w:hAnsi="宋体" w:hint="eastAsia"/>
              <w:bCs/>
              <w:szCs w:val="21"/>
            </w:rPr>
            <w:t>7、</w:t>
          </w:r>
          <w:r>
            <w:rPr>
              <w:rFonts w:ascii="宋体" w:hAnsi="宋体" w:cs="宋体" w:hint="eastAsia"/>
              <w:szCs w:val="21"/>
            </w:rPr>
            <w:t>手持终端应用软件要求能够支持目前通用的各类操作系统环境，包括Windows，Android等主流操作系统。</w:t>
          </w:r>
        </w:p>
        <w:p w:rsidR="0095215B" w:rsidRDefault="0095215B" w:rsidP="0095215B">
          <w:pPr>
            <w:rPr>
              <w:rFonts w:ascii="宋体" w:hAnsi="宋体" w:cs="宋体"/>
              <w:szCs w:val="21"/>
            </w:rPr>
          </w:pPr>
        </w:p>
        <w:p w:rsidR="0095215B" w:rsidRDefault="0095215B" w:rsidP="0095215B">
          <w:pPr>
            <w:rPr>
              <w:rFonts w:ascii="宋体" w:hAnsi="宋体" w:cs="宋体"/>
              <w:szCs w:val="21"/>
            </w:rPr>
          </w:pPr>
        </w:p>
        <w:p w:rsidR="0095215B" w:rsidRDefault="0095215B" w:rsidP="0095215B">
          <w:pPr>
            <w:rPr>
              <w:rFonts w:ascii="宋体" w:hAnsi="宋体"/>
              <w:b/>
              <w:sz w:val="32"/>
              <w:szCs w:val="32"/>
            </w:rPr>
          </w:pPr>
          <w:r>
            <w:rPr>
              <w:rFonts w:ascii="宋体" w:hAnsi="宋体" w:hint="eastAsia"/>
              <w:b/>
              <w:sz w:val="32"/>
              <w:szCs w:val="32"/>
            </w:rPr>
            <w:t>招标文件商务部</w:t>
          </w:r>
          <w:proofErr w:type="gramStart"/>
          <w:r>
            <w:rPr>
              <w:rFonts w:ascii="宋体" w:hAnsi="宋体" w:hint="eastAsia"/>
              <w:b/>
              <w:sz w:val="32"/>
              <w:szCs w:val="32"/>
            </w:rPr>
            <w:t>分限制</w:t>
          </w:r>
          <w:proofErr w:type="gramEnd"/>
          <w:r>
            <w:rPr>
              <w:rFonts w:ascii="宋体" w:hAnsi="宋体" w:hint="eastAsia"/>
              <w:b/>
              <w:sz w:val="32"/>
              <w:szCs w:val="32"/>
            </w:rPr>
            <w:t>条款</w:t>
          </w:r>
        </w:p>
        <w:p w:rsidR="0095215B" w:rsidRDefault="0095215B" w:rsidP="0095215B">
          <w:r>
            <w:t>1</w:t>
          </w:r>
          <w:r>
            <w:rPr>
              <w:rFonts w:hint="eastAsia"/>
            </w:rPr>
            <w:t>、</w:t>
          </w:r>
          <w:r>
            <w:t xml:space="preserve"> </w:t>
          </w:r>
          <w:r>
            <w:rPr>
              <w:rFonts w:hint="eastAsia"/>
            </w:rPr>
            <w:t>投标单位营业执照经营范围必须包含“研发、生产”</w:t>
          </w:r>
        </w:p>
        <w:p w:rsidR="0095215B" w:rsidRDefault="0095215B" w:rsidP="0095215B">
          <w:r>
            <w:t>2</w:t>
          </w:r>
          <w:r>
            <w:rPr>
              <w:rFonts w:hint="eastAsia"/>
            </w:rPr>
            <w:t>、中标单位自合同签订之日起，按照招标文件要求五个工作日内提供完整详细的设计方案及图纸，</w:t>
          </w:r>
          <w:r>
            <w:t>30</w:t>
          </w:r>
          <w:r>
            <w:rPr>
              <w:rFonts w:hint="eastAsia"/>
            </w:rPr>
            <w:t>个工作日内提供符合招标参数的样机并在检验现场测试通过，</w:t>
          </w:r>
          <w:r>
            <w:t>45</w:t>
          </w:r>
          <w:r>
            <w:rPr>
              <w:rFonts w:hint="eastAsia"/>
            </w:rPr>
            <w:t>个工作日内提供各</w:t>
          </w:r>
          <w:r>
            <w:t>3</w:t>
          </w:r>
          <w:r>
            <w:rPr>
              <w:rFonts w:hint="eastAsia"/>
            </w:rPr>
            <w:t>台（套）正式产品。</w:t>
          </w:r>
        </w:p>
        <w:p w:rsidR="0095215B" w:rsidRDefault="0095215B" w:rsidP="0095215B">
          <w:r>
            <w:t>3</w:t>
          </w:r>
          <w:r>
            <w:rPr>
              <w:rFonts w:hint="eastAsia"/>
            </w:rPr>
            <w:t>、中标单位应按上述时间节点要求完成工作，否则合同自动终止。</w:t>
          </w:r>
        </w:p>
        <w:p w:rsidR="0095215B" w:rsidRDefault="0095215B" w:rsidP="0095215B">
          <w:pPr>
            <w:widowControl/>
            <w:spacing w:line="357" w:lineRule="atLeast"/>
            <w:jc w:val="left"/>
          </w:pPr>
          <w:r>
            <w:t>4</w:t>
          </w:r>
          <w:r>
            <w:rPr>
              <w:rFonts w:hint="eastAsia"/>
            </w:rPr>
            <w:t>、提供符合招标参数的样机并通过测试按照合同金额</w:t>
          </w:r>
          <w:r>
            <w:t>60%</w:t>
          </w:r>
          <w:r>
            <w:rPr>
              <w:rFonts w:hint="eastAsia"/>
            </w:rPr>
            <w:t>付款，提供正式产品后付清尾款。</w:t>
          </w:r>
        </w:p>
        <w:p w:rsidR="0095215B" w:rsidRDefault="0095215B" w:rsidP="0095215B">
          <w:pPr>
            <w:widowControl/>
            <w:spacing w:line="357" w:lineRule="atLeast"/>
            <w:jc w:val="left"/>
            <w:rPr>
              <w:rFonts w:ascii="Arial" w:hAnsi="Arial" w:cs="Arial"/>
              <w:color w:val="000000"/>
              <w:kern w:val="0"/>
              <w:szCs w:val="21"/>
            </w:rPr>
          </w:pPr>
        </w:p>
        <w:p w:rsidR="0095215B" w:rsidRDefault="0095215B" w:rsidP="0095215B">
          <w:pPr>
            <w:widowControl/>
            <w:spacing w:line="357" w:lineRule="atLeast"/>
            <w:jc w:val="left"/>
            <w:rPr>
              <w:rFonts w:ascii="Arial" w:hAnsi="Arial" w:cs="Arial"/>
              <w:b/>
              <w:color w:val="000000"/>
              <w:kern w:val="0"/>
              <w:sz w:val="32"/>
              <w:szCs w:val="32"/>
            </w:rPr>
          </w:pPr>
          <w:r>
            <w:rPr>
              <w:rFonts w:ascii="Arial" w:hAnsi="Arial" w:cs="Arial" w:hint="eastAsia"/>
              <w:b/>
              <w:color w:val="000000"/>
              <w:kern w:val="0"/>
              <w:sz w:val="32"/>
              <w:szCs w:val="32"/>
            </w:rPr>
            <w:lastRenderedPageBreak/>
            <w:t>项目金额</w:t>
          </w:r>
        </w:p>
        <w:p w:rsidR="0095215B" w:rsidRDefault="0095215B" w:rsidP="0095215B">
          <w:pPr>
            <w:widowControl/>
            <w:spacing w:line="357" w:lineRule="atLeast"/>
            <w:jc w:val="left"/>
            <w:rPr>
              <w:rFonts w:ascii="Arial" w:hAnsi="Arial" w:cs="Arial"/>
              <w:color w:val="000000"/>
              <w:kern w:val="0"/>
              <w:szCs w:val="21"/>
            </w:rPr>
          </w:pPr>
        </w:p>
        <w:p w:rsidR="0095215B" w:rsidRDefault="0095215B" w:rsidP="0095215B">
          <w:pPr>
            <w:rPr>
              <w:rFonts w:ascii="宋体" w:hAnsi="宋体" w:cs="宋体"/>
              <w:szCs w:val="21"/>
            </w:rPr>
          </w:pPr>
          <w:r>
            <w:rPr>
              <w:rFonts w:ascii="宋体" w:hAnsi="宋体" w:cs="宋体" w:hint="eastAsia"/>
              <w:szCs w:val="21"/>
            </w:rPr>
            <w:t>电梯轿顶底坑空间综合测量仪</w:t>
          </w:r>
        </w:p>
        <w:p w:rsidR="0095215B" w:rsidRDefault="0095215B" w:rsidP="0095215B">
          <w:pPr>
            <w:rPr>
              <w:rFonts w:ascii="宋体" w:hAnsi="宋体" w:cs="宋体"/>
              <w:szCs w:val="21"/>
            </w:rPr>
          </w:pPr>
          <w:r>
            <w:rPr>
              <w:rFonts w:ascii="宋体" w:hAnsi="宋体" w:cs="宋体" w:hint="eastAsia"/>
              <w:szCs w:val="21"/>
            </w:rPr>
            <w:t>硬件部分：26万，软件部分：9万。</w:t>
          </w:r>
        </w:p>
        <w:p w:rsidR="0095215B" w:rsidRDefault="0095215B" w:rsidP="0095215B">
          <w:pPr>
            <w:rPr>
              <w:rFonts w:ascii="宋体" w:hAnsi="宋体" w:cs="宋体"/>
              <w:szCs w:val="21"/>
            </w:rPr>
          </w:pPr>
          <w:r>
            <w:rPr>
              <w:rFonts w:ascii="宋体" w:hAnsi="宋体" w:cs="宋体" w:hint="eastAsia"/>
              <w:szCs w:val="21"/>
            </w:rPr>
            <w:t>轿厢至井道</w:t>
          </w:r>
          <w:proofErr w:type="gramStart"/>
          <w:r>
            <w:rPr>
              <w:rFonts w:ascii="宋体" w:hAnsi="宋体" w:cs="宋体" w:hint="eastAsia"/>
              <w:szCs w:val="21"/>
            </w:rPr>
            <w:t>壁距离</w:t>
          </w:r>
          <w:proofErr w:type="gramEnd"/>
          <w:r>
            <w:rPr>
              <w:rFonts w:ascii="宋体" w:hAnsi="宋体" w:cs="宋体" w:hint="eastAsia"/>
              <w:szCs w:val="21"/>
            </w:rPr>
            <w:t>综合测量仪</w:t>
          </w:r>
        </w:p>
        <w:p w:rsidR="0095215B" w:rsidRDefault="0095215B" w:rsidP="0095215B">
          <w:pPr>
            <w:rPr>
              <w:rFonts w:ascii="宋体" w:hAnsi="宋体" w:cs="宋体"/>
              <w:szCs w:val="21"/>
            </w:rPr>
          </w:pPr>
          <w:r>
            <w:rPr>
              <w:rFonts w:ascii="宋体" w:hAnsi="宋体" w:cs="宋体" w:hint="eastAsia"/>
              <w:szCs w:val="21"/>
            </w:rPr>
            <w:t>硬件部分：30.5万，软件部分：12万。</w:t>
          </w:r>
        </w:p>
        <w:p w:rsidR="0095215B" w:rsidRDefault="0095215B" w:rsidP="0095215B">
          <w:pPr>
            <w:rPr>
              <w:rFonts w:ascii="宋体" w:hAnsi="宋体" w:cs="宋体"/>
              <w:szCs w:val="21"/>
            </w:rPr>
          </w:pPr>
          <w:bookmarkStart w:id="0" w:name="_GoBack"/>
        </w:p>
        <w:p w:rsidR="0095215B" w:rsidRDefault="0095215B" w:rsidP="0095215B">
          <w:pPr>
            <w:rPr>
              <w:szCs w:val="21"/>
            </w:rPr>
          </w:pPr>
          <w:r>
            <w:rPr>
              <w:rFonts w:ascii="宋体" w:hAnsi="宋体" w:cs="宋体" w:hint="eastAsia"/>
              <w:szCs w:val="21"/>
            </w:rPr>
            <w:t>合计：77.5万</w:t>
          </w:r>
        </w:p>
        <w:p w:rsidR="0095215B" w:rsidRDefault="0095215B" w:rsidP="0095215B">
          <w:pPr>
            <w:rPr>
              <w:rFonts w:ascii="仿宋" w:hAnsi="仿宋"/>
            </w:rPr>
          </w:pPr>
        </w:p>
        <w:bookmarkEnd w:id="0" w:displacedByCustomXml="next"/>
      </w:sdtContent>
    </w:sdt>
    <w:p w:rsidR="0095215B" w:rsidRDefault="0095215B">
      <w:pPr>
        <w:rPr>
          <w:rFonts w:hint="eastAsia"/>
        </w:rPr>
      </w:pPr>
    </w:p>
    <w:p w:rsidR="0095215B" w:rsidRDefault="0095215B"/>
    <w:sectPr w:rsidR="009521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5B"/>
    <w:rsid w:val="006F7161"/>
    <w:rsid w:val="00952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15B"/>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95215B"/>
    <w:rPr>
      <w:sz w:val="18"/>
      <w:szCs w:val="18"/>
    </w:rPr>
  </w:style>
  <w:style w:type="character" w:customStyle="1" w:styleId="Char">
    <w:name w:val="批注框文本 Char"/>
    <w:basedOn w:val="a0"/>
    <w:link w:val="a4"/>
    <w:uiPriority w:val="99"/>
    <w:semiHidden/>
    <w:rsid w:val="0095215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15B"/>
    <w:pPr>
      <w:widowControl/>
      <w:spacing w:after="150"/>
      <w:jc w:val="left"/>
    </w:pPr>
    <w:rPr>
      <w:rFonts w:ascii="宋体" w:eastAsia="宋体" w:hAnsi="宋体" w:cs="宋体"/>
      <w:kern w:val="0"/>
      <w:sz w:val="24"/>
      <w:szCs w:val="24"/>
    </w:rPr>
  </w:style>
  <w:style w:type="paragraph" w:styleId="a4">
    <w:name w:val="Balloon Text"/>
    <w:basedOn w:val="a"/>
    <w:link w:val="Char"/>
    <w:uiPriority w:val="99"/>
    <w:semiHidden/>
    <w:unhideWhenUsed/>
    <w:rsid w:val="0095215B"/>
    <w:rPr>
      <w:sz w:val="18"/>
      <w:szCs w:val="18"/>
    </w:rPr>
  </w:style>
  <w:style w:type="character" w:customStyle="1" w:styleId="Char">
    <w:name w:val="批注框文本 Char"/>
    <w:basedOn w:val="a0"/>
    <w:link w:val="a4"/>
    <w:uiPriority w:val="99"/>
    <w:semiHidden/>
    <w:rsid w:val="009521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2584">
      <w:bodyDiv w:val="1"/>
      <w:marLeft w:val="0"/>
      <w:marRight w:val="0"/>
      <w:marTop w:val="0"/>
      <w:marBottom w:val="0"/>
      <w:divBdr>
        <w:top w:val="none" w:sz="0" w:space="0" w:color="auto"/>
        <w:left w:val="none" w:sz="0" w:space="0" w:color="auto"/>
        <w:bottom w:val="none" w:sz="0" w:space="0" w:color="auto"/>
        <w:right w:val="none" w:sz="0" w:space="0" w:color="auto"/>
      </w:divBdr>
      <w:divsChild>
        <w:div w:id="1584601863">
          <w:marLeft w:val="0"/>
          <w:marRight w:val="0"/>
          <w:marTop w:val="0"/>
          <w:marBottom w:val="0"/>
          <w:divBdr>
            <w:top w:val="none" w:sz="0" w:space="0" w:color="auto"/>
            <w:left w:val="none" w:sz="0" w:space="0" w:color="auto"/>
            <w:bottom w:val="none" w:sz="0" w:space="0" w:color="auto"/>
            <w:right w:val="none" w:sz="0" w:space="0" w:color="auto"/>
          </w:divBdr>
          <w:divsChild>
            <w:div w:id="715616416">
              <w:marLeft w:val="0"/>
              <w:marRight w:val="0"/>
              <w:marTop w:val="0"/>
              <w:marBottom w:val="0"/>
              <w:divBdr>
                <w:top w:val="none" w:sz="0" w:space="0" w:color="auto"/>
                <w:left w:val="none" w:sz="0" w:space="0" w:color="auto"/>
                <w:bottom w:val="none" w:sz="0" w:space="0" w:color="auto"/>
                <w:right w:val="none" w:sz="0" w:space="0" w:color="auto"/>
              </w:divBdr>
              <w:divsChild>
                <w:div w:id="494154590">
                  <w:marLeft w:val="0"/>
                  <w:marRight w:val="0"/>
                  <w:marTop w:val="0"/>
                  <w:marBottom w:val="0"/>
                  <w:divBdr>
                    <w:top w:val="none" w:sz="0" w:space="0" w:color="auto"/>
                    <w:left w:val="none" w:sz="0" w:space="0" w:color="auto"/>
                    <w:bottom w:val="none" w:sz="0" w:space="0" w:color="auto"/>
                    <w:right w:val="none" w:sz="0" w:space="0" w:color="auto"/>
                  </w:divBdr>
                  <w:divsChild>
                    <w:div w:id="882325822">
                      <w:marLeft w:val="2550"/>
                      <w:marRight w:val="0"/>
                      <w:marTop w:val="0"/>
                      <w:marBottom w:val="0"/>
                      <w:divBdr>
                        <w:top w:val="none" w:sz="0" w:space="0" w:color="auto"/>
                        <w:left w:val="none" w:sz="0" w:space="0" w:color="auto"/>
                        <w:bottom w:val="none" w:sz="0" w:space="0" w:color="auto"/>
                        <w:right w:val="none" w:sz="0" w:space="0" w:color="auto"/>
                      </w:divBdr>
                      <w:divsChild>
                        <w:div w:id="519272024">
                          <w:marLeft w:val="0"/>
                          <w:marRight w:val="0"/>
                          <w:marTop w:val="0"/>
                          <w:marBottom w:val="0"/>
                          <w:divBdr>
                            <w:top w:val="none" w:sz="0" w:space="0" w:color="auto"/>
                            <w:left w:val="none" w:sz="0" w:space="0" w:color="auto"/>
                            <w:bottom w:val="none" w:sz="0" w:space="0" w:color="auto"/>
                            <w:right w:val="none" w:sz="0" w:space="0" w:color="auto"/>
                          </w:divBdr>
                          <w:divsChild>
                            <w:div w:id="769349605">
                              <w:marLeft w:val="0"/>
                              <w:marRight w:val="0"/>
                              <w:marTop w:val="0"/>
                              <w:marBottom w:val="0"/>
                              <w:divBdr>
                                <w:top w:val="none" w:sz="0" w:space="0" w:color="auto"/>
                                <w:left w:val="none" w:sz="0" w:space="0" w:color="auto"/>
                                <w:bottom w:val="none" w:sz="0" w:space="0" w:color="auto"/>
                                <w:right w:val="none" w:sz="0" w:space="0" w:color="auto"/>
                              </w:divBdr>
                              <w:divsChild>
                                <w:div w:id="570433951">
                                  <w:marLeft w:val="0"/>
                                  <w:marRight w:val="0"/>
                                  <w:marTop w:val="0"/>
                                  <w:marBottom w:val="0"/>
                                  <w:divBdr>
                                    <w:top w:val="none" w:sz="0" w:space="0" w:color="auto"/>
                                    <w:left w:val="none" w:sz="0" w:space="0" w:color="auto"/>
                                    <w:bottom w:val="none" w:sz="0" w:space="0" w:color="auto"/>
                                    <w:right w:val="none" w:sz="0" w:space="0" w:color="auto"/>
                                  </w:divBdr>
                                  <w:divsChild>
                                    <w:div w:id="1741363359">
                                      <w:marLeft w:val="0"/>
                                      <w:marRight w:val="0"/>
                                      <w:marTop w:val="0"/>
                                      <w:marBottom w:val="0"/>
                                      <w:divBdr>
                                        <w:top w:val="none" w:sz="0" w:space="0" w:color="auto"/>
                                        <w:left w:val="none" w:sz="0" w:space="0" w:color="auto"/>
                                        <w:bottom w:val="none" w:sz="0" w:space="0" w:color="auto"/>
                                        <w:right w:val="none" w:sz="0" w:space="0" w:color="auto"/>
                                      </w:divBdr>
                                      <w:divsChild>
                                        <w:div w:id="1014844577">
                                          <w:marLeft w:val="0"/>
                                          <w:marRight w:val="0"/>
                                          <w:marTop w:val="0"/>
                                          <w:marBottom w:val="0"/>
                                          <w:divBdr>
                                            <w:top w:val="none" w:sz="0" w:space="0" w:color="auto"/>
                                            <w:left w:val="none" w:sz="0" w:space="0" w:color="auto"/>
                                            <w:bottom w:val="none" w:sz="0" w:space="0" w:color="auto"/>
                                            <w:right w:val="none" w:sz="0" w:space="0" w:color="auto"/>
                                          </w:divBdr>
                                          <w:divsChild>
                                            <w:div w:id="1754162381">
                                              <w:marLeft w:val="0"/>
                                              <w:marRight w:val="0"/>
                                              <w:marTop w:val="0"/>
                                              <w:marBottom w:val="0"/>
                                              <w:divBdr>
                                                <w:top w:val="none" w:sz="0" w:space="0" w:color="auto"/>
                                                <w:left w:val="none" w:sz="0" w:space="0" w:color="auto"/>
                                                <w:bottom w:val="none" w:sz="0" w:space="0" w:color="auto"/>
                                                <w:right w:val="none" w:sz="0" w:space="0" w:color="auto"/>
                                              </w:divBdr>
                                              <w:divsChild>
                                                <w:div w:id="64061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420</Words>
  <Characters>2394</Characters>
  <Application>Microsoft Office Word</Application>
  <DocSecurity>0</DocSecurity>
  <Lines>19</Lines>
  <Paragraphs>5</Paragraphs>
  <ScaleCrop>false</ScaleCrop>
  <Company>china</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cp:revision>
  <dcterms:created xsi:type="dcterms:W3CDTF">2017-11-13T08:05:00Z</dcterms:created>
  <dcterms:modified xsi:type="dcterms:W3CDTF">2017-11-13T08:07:00Z</dcterms:modified>
</cp:coreProperties>
</file>