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spacing w:line="480" w:lineRule="exact"/>
        <w:rPr>
          <w:rFonts w:hint="eastAsia" w:ascii="宋体" w:hAnsi="宋体"/>
          <w:b/>
          <w:sz w:val="24"/>
        </w:rPr>
      </w:pPr>
    </w:p>
    <w:p>
      <w:pPr>
        <w:spacing w:line="560" w:lineRule="exact"/>
        <w:jc w:val="center"/>
        <w:rPr>
          <w:rFonts w:hint="eastAsia" w:ascii="宋体" w:hAnsi="宋体"/>
          <w:b/>
          <w:sz w:val="52"/>
          <w:szCs w:val="52"/>
        </w:rPr>
      </w:pPr>
      <w:r>
        <w:rPr>
          <w:rFonts w:hint="eastAsia" w:ascii="宋体" w:hAnsi="宋体"/>
          <w:b/>
          <w:sz w:val="52"/>
          <w:szCs w:val="52"/>
        </w:rPr>
        <w:t>营口市政府采购项目</w:t>
      </w:r>
    </w:p>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spacing w:line="360" w:lineRule="auto"/>
        <w:ind w:left="40" w:leftChars="-50" w:hanging="145" w:hangingChars="20"/>
        <w:jc w:val="center"/>
        <w:rPr>
          <w:rFonts w:hint="eastAsia" w:ascii="宋体" w:hAnsi="宋体"/>
          <w:b/>
          <w:sz w:val="72"/>
          <w:szCs w:val="72"/>
        </w:rPr>
      </w:pPr>
      <w:r>
        <w:rPr>
          <w:rFonts w:hint="eastAsia" w:ascii="宋体" w:hAnsi="宋体"/>
          <w:b/>
          <w:sz w:val="72"/>
          <w:szCs w:val="72"/>
        </w:rPr>
        <w:t>货物类询价文件</w:t>
      </w:r>
    </w:p>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spacing w:line="480" w:lineRule="exact"/>
        <w:rPr>
          <w:rFonts w:hint="eastAsia" w:ascii="宋体" w:hAnsi="宋体"/>
          <w:b/>
          <w:sz w:val="24"/>
        </w:rPr>
      </w:pPr>
    </w:p>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spacing w:line="480" w:lineRule="exact"/>
        <w:jc w:val="center"/>
        <w:rPr>
          <w:rFonts w:hint="eastAsia" w:ascii="宋体" w:hAnsi="宋体"/>
          <w:b/>
          <w:sz w:val="24"/>
        </w:rPr>
      </w:pPr>
    </w:p>
    <w:p>
      <w:pPr>
        <w:tabs>
          <w:tab w:val="left" w:pos="3780"/>
        </w:tabs>
        <w:spacing w:line="480" w:lineRule="exact"/>
        <w:rPr>
          <w:rFonts w:hint="eastAsia" w:ascii="宋体" w:hAnsi="宋体"/>
          <w:b/>
          <w:sz w:val="24"/>
        </w:rPr>
      </w:pPr>
      <w:r>
        <w:rPr>
          <w:rFonts w:hint="eastAsia" w:ascii="宋体" w:hAnsi="宋体"/>
          <w:b/>
          <w:sz w:val="24"/>
        </w:rPr>
        <w:tab/>
      </w:r>
    </w:p>
    <w:p>
      <w:pPr>
        <w:spacing w:line="360" w:lineRule="auto"/>
        <w:ind w:firstLine="1066" w:firstLineChars="295"/>
        <w:rPr>
          <w:rFonts w:hint="eastAsia" w:ascii="宋体" w:hAnsi="宋体"/>
          <w:b/>
          <w:color w:val="FF0000"/>
          <w:sz w:val="36"/>
          <w:szCs w:val="36"/>
        </w:rPr>
      </w:pPr>
      <w:r>
        <w:rPr>
          <w:rFonts w:hint="eastAsia" w:ascii="宋体" w:hAnsi="宋体"/>
          <w:b/>
          <w:color w:val="FF0000"/>
          <w:sz w:val="36"/>
          <w:szCs w:val="36"/>
        </w:rPr>
        <w:t>采购文件编号：YKGGZC</w:t>
      </w:r>
      <w:r>
        <w:rPr>
          <w:rFonts w:hint="eastAsia" w:ascii="宋体" w:hAnsi="宋体"/>
          <w:b/>
          <w:color w:val="FF0000"/>
          <w:sz w:val="36"/>
          <w:szCs w:val="36"/>
          <w:lang w:val="en-US" w:eastAsia="zh-CN"/>
        </w:rPr>
        <w:t>2017149</w:t>
      </w:r>
    </w:p>
    <w:p>
      <w:pPr>
        <w:spacing w:line="360" w:lineRule="auto"/>
        <w:ind w:firstLine="1066" w:firstLineChars="295"/>
        <w:rPr>
          <w:rFonts w:hint="eastAsia" w:ascii="宋体" w:hAnsi="宋体"/>
          <w:b/>
          <w:color w:val="FF0000"/>
          <w:sz w:val="36"/>
          <w:szCs w:val="36"/>
        </w:rPr>
      </w:pPr>
      <w:r>
        <w:rPr>
          <w:rFonts w:hint="eastAsia" w:ascii="宋体" w:hAnsi="宋体"/>
          <w:b/>
          <w:color w:val="FF0000"/>
          <w:sz w:val="36"/>
          <w:szCs w:val="36"/>
        </w:rPr>
        <w:t>采购项目名称：</w:t>
      </w:r>
      <w:r>
        <w:rPr>
          <w:rFonts w:hint="eastAsia" w:ascii="宋体" w:hAnsi="宋体"/>
          <w:b/>
          <w:color w:val="FF0000"/>
          <w:sz w:val="36"/>
          <w:szCs w:val="36"/>
          <w:lang w:val="en-US" w:eastAsia="zh-CN"/>
        </w:rPr>
        <w:t>营口市青少年宫创客空间采购</w:t>
      </w:r>
    </w:p>
    <w:p>
      <w:pPr>
        <w:spacing w:line="360" w:lineRule="auto"/>
        <w:jc w:val="center"/>
        <w:rPr>
          <w:rFonts w:hint="eastAsia" w:ascii="宋体" w:hAnsi="宋体"/>
          <w:b/>
          <w:color w:val="FF0000"/>
          <w:sz w:val="36"/>
          <w:szCs w:val="36"/>
        </w:rPr>
      </w:pPr>
    </w:p>
    <w:p>
      <w:pPr>
        <w:spacing w:line="360" w:lineRule="auto"/>
        <w:jc w:val="center"/>
        <w:rPr>
          <w:rFonts w:hint="eastAsia" w:ascii="宋体" w:hAnsi="宋体"/>
          <w:b/>
          <w:color w:val="FF0000"/>
          <w:sz w:val="36"/>
          <w:szCs w:val="36"/>
        </w:rPr>
      </w:pPr>
      <w:r>
        <w:rPr>
          <w:rFonts w:hint="eastAsia" w:ascii="宋体" w:hAnsi="宋体"/>
          <w:b/>
          <w:color w:val="FF0000"/>
          <w:sz w:val="36"/>
          <w:szCs w:val="36"/>
        </w:rPr>
        <w:t xml:space="preserve">二〇一七年  </w:t>
      </w:r>
      <w:r>
        <w:rPr>
          <w:rFonts w:hint="eastAsia" w:ascii="宋体" w:hAnsi="宋体"/>
          <w:b/>
          <w:color w:val="FF0000"/>
          <w:sz w:val="36"/>
          <w:szCs w:val="36"/>
          <w:lang w:eastAsia="zh-CN"/>
        </w:rPr>
        <w:t>十</w:t>
      </w:r>
      <w:r>
        <w:rPr>
          <w:rFonts w:hint="eastAsia" w:ascii="宋体" w:hAnsi="宋体"/>
          <w:b/>
          <w:color w:val="FF0000"/>
          <w:sz w:val="36"/>
          <w:szCs w:val="36"/>
        </w:rPr>
        <w:t xml:space="preserve">月 </w:t>
      </w:r>
    </w:p>
    <w:p>
      <w:pPr>
        <w:spacing w:line="480" w:lineRule="exact"/>
        <w:rPr>
          <w:rFonts w:ascii="宋体" w:hAnsi="宋体" w:cs="Lucida Sans Unicode"/>
        </w:rPr>
      </w:pPr>
    </w:p>
    <w:p>
      <w:pPr>
        <w:spacing w:line="480" w:lineRule="exact"/>
        <w:rPr>
          <w:rFonts w:hint="eastAsia" w:ascii="宋体" w:hAnsi="宋体" w:cs="Lucida Sans Unicode"/>
        </w:rPr>
      </w:pPr>
    </w:p>
    <w:p>
      <w:pPr>
        <w:spacing w:line="480" w:lineRule="exact"/>
        <w:rPr>
          <w:rFonts w:hint="eastAsia" w:ascii="宋体" w:hAnsi="宋体" w:cs="Lucida Sans Unicode"/>
        </w:rPr>
      </w:pPr>
    </w:p>
    <w:p>
      <w:pPr>
        <w:spacing w:line="480" w:lineRule="exact"/>
        <w:rPr>
          <w:rFonts w:hint="eastAsia" w:ascii="宋体" w:hAnsi="宋体" w:cs="Lucida Sans Unicode"/>
        </w:rPr>
      </w:pPr>
    </w:p>
    <w:p>
      <w:pPr>
        <w:spacing w:line="480" w:lineRule="exact"/>
        <w:rPr>
          <w:rFonts w:hint="eastAsia" w:ascii="宋体" w:hAnsi="宋体" w:cs="Lucida Sans Unicode"/>
        </w:rPr>
      </w:pPr>
    </w:p>
    <w:p>
      <w:pPr>
        <w:spacing w:line="480" w:lineRule="exact"/>
        <w:rPr>
          <w:rFonts w:hint="eastAsia" w:ascii="宋体" w:hAnsi="宋体" w:cs="Lucida Sans Unicode"/>
        </w:rPr>
      </w:pPr>
    </w:p>
    <w:p>
      <w:pPr>
        <w:spacing w:line="480" w:lineRule="exact"/>
        <w:rPr>
          <w:rFonts w:hint="eastAsia" w:ascii="宋体" w:hAnsi="宋体" w:cs="Lucida Sans Unicode"/>
        </w:rPr>
      </w:pPr>
    </w:p>
    <w:p>
      <w:pPr>
        <w:jc w:val="center"/>
        <w:rPr>
          <w:rFonts w:hint="eastAsia" w:ascii="宋体" w:hAnsi="宋体"/>
          <w:b/>
          <w:sz w:val="84"/>
          <w:szCs w:val="84"/>
        </w:rPr>
      </w:pPr>
      <w:r>
        <w:rPr>
          <w:rFonts w:hint="eastAsia" w:ascii="宋体" w:hAnsi="宋体"/>
          <w:b/>
          <w:sz w:val="84"/>
          <w:szCs w:val="84"/>
        </w:rPr>
        <w:t>本次政府采购</w:t>
      </w:r>
    </w:p>
    <w:p>
      <w:pPr>
        <w:jc w:val="center"/>
        <w:rPr>
          <w:rFonts w:hint="eastAsia" w:ascii="宋体" w:hAnsi="宋体"/>
          <w:b/>
          <w:sz w:val="84"/>
          <w:szCs w:val="84"/>
        </w:rPr>
      </w:pPr>
      <w:r>
        <w:rPr>
          <w:rFonts w:hint="eastAsia" w:ascii="宋体" w:hAnsi="宋体"/>
          <w:b/>
          <w:sz w:val="84"/>
          <w:szCs w:val="84"/>
        </w:rPr>
        <w:t>供应商需要注意的事项</w:t>
      </w:r>
    </w:p>
    <w:p>
      <w:pPr>
        <w:jc w:val="center"/>
        <w:rPr>
          <w:rFonts w:hint="eastAsia" w:ascii="宋体" w:hAnsi="宋体"/>
          <w:sz w:val="36"/>
          <w:szCs w:val="36"/>
        </w:rPr>
      </w:pPr>
    </w:p>
    <w:p>
      <w:pPr>
        <w:jc w:val="center"/>
        <w:rPr>
          <w:rFonts w:hint="eastAsia" w:ascii="宋体" w:hAnsi="宋体"/>
          <w:sz w:val="36"/>
          <w:szCs w:val="36"/>
        </w:rPr>
      </w:pPr>
    </w:p>
    <w:p>
      <w:pPr>
        <w:spacing w:line="500" w:lineRule="exact"/>
        <w:rPr>
          <w:rFonts w:hint="eastAsia" w:ascii="宋体" w:hAnsi="宋体"/>
          <w:b/>
          <w:sz w:val="44"/>
          <w:szCs w:val="44"/>
        </w:rPr>
      </w:pPr>
      <w:r>
        <w:rPr>
          <w:rFonts w:hint="eastAsia" w:ascii="宋体" w:hAnsi="宋体"/>
          <w:b/>
          <w:bCs/>
          <w:sz w:val="44"/>
          <w:szCs w:val="44"/>
        </w:rPr>
        <w:t>递交</w:t>
      </w:r>
      <w:r>
        <w:rPr>
          <w:rFonts w:hint="eastAsia" w:ascii="宋体" w:hAnsi="宋体"/>
          <w:bCs/>
          <w:sz w:val="44"/>
          <w:szCs w:val="44"/>
        </w:rPr>
        <w:t>报价文件时必</w:t>
      </w:r>
      <w:r>
        <w:rPr>
          <w:rFonts w:hint="eastAsia" w:ascii="宋体" w:hAnsi="宋体"/>
          <w:sz w:val="44"/>
          <w:szCs w:val="44"/>
        </w:rPr>
        <w:t>须</w:t>
      </w:r>
      <w:r>
        <w:rPr>
          <w:rFonts w:hint="eastAsia" w:ascii="宋体" w:hAnsi="宋体"/>
          <w:b/>
          <w:sz w:val="44"/>
          <w:szCs w:val="44"/>
        </w:rPr>
        <w:t>手持</w:t>
      </w:r>
      <w:r>
        <w:rPr>
          <w:rFonts w:hint="eastAsia" w:ascii="宋体" w:hAnsi="宋体"/>
          <w:sz w:val="44"/>
          <w:szCs w:val="44"/>
        </w:rPr>
        <w:t>的有效证件原件</w:t>
      </w:r>
      <w:r>
        <w:rPr>
          <w:rFonts w:hint="eastAsia" w:ascii="宋体" w:hAnsi="宋体"/>
          <w:b/>
          <w:sz w:val="44"/>
          <w:szCs w:val="44"/>
        </w:rPr>
        <w:t>：</w:t>
      </w:r>
    </w:p>
    <w:p>
      <w:pPr>
        <w:spacing w:line="500" w:lineRule="exact"/>
        <w:ind w:firstLine="1347" w:firstLineChars="305"/>
        <w:jc w:val="left"/>
        <w:outlineLvl w:val="0"/>
        <w:rPr>
          <w:rFonts w:hint="eastAsia" w:ascii="宋体" w:hAnsi="宋体"/>
          <w:b/>
          <w:sz w:val="44"/>
          <w:szCs w:val="44"/>
        </w:rPr>
      </w:pPr>
    </w:p>
    <w:p>
      <w:pPr>
        <w:spacing w:line="600" w:lineRule="exact"/>
        <w:ind w:firstLine="640" w:firstLineChars="200"/>
        <w:outlineLvl w:val="0"/>
        <w:rPr>
          <w:rFonts w:hint="eastAsia" w:ascii="宋体" w:hAnsi="宋体"/>
          <w:kern w:val="0"/>
          <w:sz w:val="32"/>
          <w:szCs w:val="32"/>
        </w:rPr>
      </w:pPr>
      <w:r>
        <w:rPr>
          <w:rFonts w:hint="eastAsia" w:ascii="宋体" w:hAnsi="宋体"/>
          <w:kern w:val="0"/>
          <w:sz w:val="32"/>
          <w:szCs w:val="32"/>
        </w:rPr>
        <w:t>一、营业执照副本原件、税务登记证副本原件；</w:t>
      </w:r>
    </w:p>
    <w:p>
      <w:pPr>
        <w:spacing w:line="600" w:lineRule="exact"/>
        <w:ind w:firstLine="640" w:firstLineChars="200"/>
        <w:outlineLvl w:val="0"/>
        <w:rPr>
          <w:rFonts w:hint="eastAsia" w:ascii="宋体" w:hAnsi="宋体"/>
          <w:sz w:val="32"/>
          <w:szCs w:val="32"/>
        </w:rPr>
      </w:pPr>
      <w:r>
        <w:rPr>
          <w:rFonts w:hint="eastAsia" w:ascii="宋体" w:hAnsi="宋体"/>
          <w:sz w:val="32"/>
          <w:szCs w:val="32"/>
        </w:rPr>
        <w:t>二、法定代表人或授权代表本人身份证原件；</w:t>
      </w:r>
    </w:p>
    <w:p>
      <w:pPr>
        <w:spacing w:line="600" w:lineRule="exact"/>
        <w:ind w:firstLine="640" w:firstLineChars="200"/>
        <w:outlineLvl w:val="0"/>
        <w:rPr>
          <w:rFonts w:hint="eastAsia" w:ascii="宋体" w:hAnsi="宋体"/>
          <w:sz w:val="32"/>
          <w:szCs w:val="32"/>
        </w:rPr>
      </w:pPr>
      <w:r>
        <w:rPr>
          <w:rFonts w:hint="eastAsia" w:ascii="宋体" w:hAnsi="宋体"/>
          <w:sz w:val="32"/>
          <w:szCs w:val="32"/>
        </w:rPr>
        <w:t>三、法定代表人资格证明书或法定代表人授权委托书原件。</w:t>
      </w:r>
    </w:p>
    <w:p>
      <w:pPr>
        <w:spacing w:line="600" w:lineRule="exact"/>
        <w:ind w:firstLine="640" w:firstLineChars="200"/>
        <w:outlineLvl w:val="0"/>
        <w:rPr>
          <w:rFonts w:hint="eastAsia" w:ascii="宋体" w:hAnsi="宋体"/>
          <w:sz w:val="32"/>
          <w:szCs w:val="32"/>
        </w:rPr>
      </w:pPr>
    </w:p>
    <w:p>
      <w:pPr>
        <w:spacing w:line="500" w:lineRule="exact"/>
        <w:ind w:firstLine="643" w:firstLineChars="200"/>
        <w:rPr>
          <w:rFonts w:hint="eastAsia" w:ascii="宋体" w:hAnsi="宋体"/>
          <w:b/>
          <w:kern w:val="0"/>
          <w:sz w:val="32"/>
          <w:szCs w:val="32"/>
        </w:rPr>
      </w:pPr>
    </w:p>
    <w:p>
      <w:pPr>
        <w:spacing w:line="500" w:lineRule="exact"/>
        <w:ind w:firstLine="883" w:firstLineChars="200"/>
        <w:rPr>
          <w:rFonts w:hint="eastAsia" w:ascii="宋体" w:hAnsi="宋体"/>
          <w:b/>
          <w:sz w:val="44"/>
          <w:szCs w:val="44"/>
        </w:rPr>
      </w:pPr>
    </w:p>
    <w:p>
      <w:pPr>
        <w:spacing w:line="500" w:lineRule="exact"/>
        <w:ind w:firstLine="883" w:firstLineChars="200"/>
        <w:rPr>
          <w:rFonts w:hint="eastAsia" w:ascii="宋体" w:hAnsi="宋体"/>
          <w:b/>
          <w:bCs/>
          <w:sz w:val="44"/>
          <w:szCs w:val="44"/>
        </w:rPr>
      </w:pPr>
    </w:p>
    <w:p>
      <w:pPr>
        <w:spacing w:line="500" w:lineRule="exact"/>
        <w:rPr>
          <w:rFonts w:hint="eastAsia" w:ascii="宋体" w:hAnsi="宋体"/>
          <w:sz w:val="44"/>
          <w:szCs w:val="44"/>
        </w:rPr>
      </w:pPr>
      <w:r>
        <w:rPr>
          <w:rFonts w:hint="eastAsia" w:ascii="宋体" w:hAnsi="宋体"/>
          <w:bCs/>
          <w:sz w:val="44"/>
          <w:szCs w:val="44"/>
        </w:rPr>
        <w:t>以上证件不带者</w:t>
      </w:r>
      <w:r>
        <w:rPr>
          <w:rFonts w:hint="eastAsia" w:ascii="宋体" w:hAnsi="宋体"/>
          <w:b/>
          <w:bCs/>
          <w:sz w:val="44"/>
          <w:szCs w:val="44"/>
        </w:rPr>
        <w:t>不允许</w:t>
      </w:r>
      <w:r>
        <w:rPr>
          <w:rFonts w:hint="eastAsia" w:ascii="宋体" w:hAnsi="宋体"/>
          <w:bCs/>
          <w:sz w:val="44"/>
          <w:szCs w:val="44"/>
        </w:rPr>
        <w:t>参加本次采购项目的报价</w:t>
      </w: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p>
    <w:p>
      <w:pPr>
        <w:spacing w:line="480" w:lineRule="exact"/>
        <w:jc w:val="center"/>
        <w:rPr>
          <w:rFonts w:hint="eastAsia" w:ascii="宋体" w:hAnsi="宋体" w:cs="Lucida Sans Unicode"/>
          <w:b/>
          <w:sz w:val="44"/>
          <w:szCs w:val="44"/>
        </w:rPr>
      </w:pPr>
      <w:r>
        <w:rPr>
          <w:rFonts w:hint="eastAsia" w:ascii="宋体" w:hAnsi="宋体" w:cs="Lucida Sans Unicode"/>
          <w:b/>
          <w:sz w:val="44"/>
          <w:szCs w:val="44"/>
        </w:rPr>
        <w:t>目   录</w:t>
      </w:r>
    </w:p>
    <w:p>
      <w:pPr>
        <w:spacing w:line="480" w:lineRule="exact"/>
        <w:jc w:val="center"/>
        <w:rPr>
          <w:rFonts w:hint="eastAsia" w:ascii="宋体" w:hAnsi="宋体" w:cs="Lucida Sans Unicode"/>
          <w:b/>
          <w:sz w:val="44"/>
          <w:szCs w:val="44"/>
        </w:rPr>
      </w:pPr>
    </w:p>
    <w:p>
      <w:pPr>
        <w:spacing w:line="480" w:lineRule="exact"/>
        <w:rPr>
          <w:rFonts w:hint="eastAsia" w:ascii="宋体" w:hAnsi="宋体" w:cs="Lucida Sans Unicode"/>
          <w:b/>
          <w:sz w:val="32"/>
          <w:szCs w:val="32"/>
        </w:rPr>
      </w:pPr>
      <w:r>
        <w:rPr>
          <w:rFonts w:hint="eastAsia" w:ascii="宋体" w:hAnsi="宋体" w:cs="Lucida Sans Unicode"/>
          <w:b/>
          <w:sz w:val="32"/>
          <w:szCs w:val="32"/>
        </w:rPr>
        <w:t>询价邀请</w:t>
      </w:r>
    </w:p>
    <w:p>
      <w:pPr>
        <w:tabs>
          <w:tab w:val="left" w:pos="5145"/>
        </w:tabs>
        <w:spacing w:line="480" w:lineRule="exact"/>
        <w:rPr>
          <w:rFonts w:hint="eastAsia" w:ascii="宋体" w:hAnsi="宋体" w:cs="Arial"/>
          <w:b/>
          <w:sz w:val="32"/>
          <w:szCs w:val="32"/>
        </w:rPr>
      </w:pPr>
      <w:r>
        <w:rPr>
          <w:rFonts w:hint="eastAsia" w:ascii="宋体" w:hAnsi="宋体" w:cs="Lucida Sans Unicode"/>
          <w:b/>
          <w:sz w:val="32"/>
          <w:szCs w:val="32"/>
        </w:rPr>
        <w:t>第一章  采购项目基本内容及要求</w:t>
      </w:r>
    </w:p>
    <w:p>
      <w:pPr>
        <w:tabs>
          <w:tab w:val="left" w:pos="5145"/>
        </w:tabs>
        <w:spacing w:line="480" w:lineRule="exact"/>
        <w:rPr>
          <w:rFonts w:hint="eastAsia" w:ascii="宋体" w:hAnsi="宋体" w:cs="Arial"/>
          <w:b/>
          <w:sz w:val="32"/>
          <w:szCs w:val="32"/>
        </w:rPr>
      </w:pPr>
      <w:r>
        <w:rPr>
          <w:rFonts w:hint="eastAsia" w:ascii="宋体" w:hAnsi="宋体" w:cs="Lucida Sans Unicode"/>
          <w:b/>
          <w:sz w:val="32"/>
          <w:szCs w:val="32"/>
        </w:rPr>
        <w:t>第二章  政府采购合同专用条款</w:t>
      </w:r>
    </w:p>
    <w:p>
      <w:pPr>
        <w:tabs>
          <w:tab w:val="left" w:pos="5145"/>
        </w:tabs>
        <w:spacing w:line="480" w:lineRule="exact"/>
        <w:rPr>
          <w:rFonts w:hint="eastAsia" w:ascii="宋体" w:hAnsi="宋体" w:cs="Arial"/>
          <w:b/>
          <w:sz w:val="32"/>
          <w:szCs w:val="32"/>
        </w:rPr>
      </w:pPr>
      <w:r>
        <w:rPr>
          <w:rFonts w:hint="eastAsia" w:ascii="宋体" w:hAnsi="宋体" w:cs="Lucida Sans Unicode"/>
          <w:b/>
          <w:sz w:val="32"/>
          <w:szCs w:val="32"/>
        </w:rPr>
        <w:t>第三章  报价文件内容及格式</w:t>
      </w:r>
    </w:p>
    <w:p>
      <w:pPr>
        <w:spacing w:line="480" w:lineRule="exact"/>
        <w:rPr>
          <w:rFonts w:hint="eastAsia" w:ascii="宋体" w:hAnsi="宋体"/>
          <w:b/>
          <w:sz w:val="32"/>
          <w:szCs w:val="32"/>
        </w:rPr>
      </w:pPr>
      <w:r>
        <w:rPr>
          <w:rFonts w:hint="eastAsia" w:ascii="宋体" w:hAnsi="宋体"/>
          <w:b/>
          <w:sz w:val="32"/>
          <w:szCs w:val="32"/>
        </w:rPr>
        <w:t>第四章  采购项目需求</w:t>
      </w:r>
    </w:p>
    <w:p>
      <w:pPr>
        <w:spacing w:line="480" w:lineRule="exact"/>
        <w:rPr>
          <w:rFonts w:hint="eastAsia" w:ascii="宋体" w:hAnsi="宋体"/>
          <w:b/>
          <w:sz w:val="32"/>
          <w:szCs w:val="32"/>
        </w:rPr>
      </w:pPr>
      <w:r>
        <w:rPr>
          <w:rFonts w:hint="eastAsia" w:ascii="宋体" w:hAnsi="宋体"/>
          <w:b/>
          <w:sz w:val="32"/>
          <w:szCs w:val="32"/>
        </w:rPr>
        <w:t>第五章  评审方法</w:t>
      </w:r>
    </w:p>
    <w:p>
      <w:pPr>
        <w:spacing w:line="480" w:lineRule="exact"/>
        <w:rPr>
          <w:rFonts w:hint="eastAsia" w:ascii="宋体" w:hAnsi="宋体"/>
          <w:b/>
          <w:sz w:val="32"/>
          <w:szCs w:val="32"/>
        </w:rPr>
      </w:pPr>
    </w:p>
    <w:p>
      <w:pPr>
        <w:spacing w:line="320" w:lineRule="exact"/>
        <w:jc w:val="center"/>
        <w:rPr>
          <w:rFonts w:hint="eastAsia" w:ascii="宋体" w:hAnsi="宋体"/>
          <w:b/>
          <w:sz w:val="32"/>
          <w:szCs w:val="32"/>
        </w:rPr>
      </w:pPr>
    </w:p>
    <w:p>
      <w:pPr>
        <w:tabs>
          <w:tab w:val="left" w:pos="5145"/>
        </w:tabs>
        <w:spacing w:line="480" w:lineRule="exact"/>
        <w:rPr>
          <w:rFonts w:hint="eastAsia" w:ascii="宋体" w:hAnsi="宋体" w:cs="Arial"/>
          <w:b/>
          <w:sz w:val="32"/>
          <w:szCs w:val="32"/>
        </w:rPr>
      </w:pPr>
    </w:p>
    <w:p>
      <w:pPr>
        <w:spacing w:after="156" w:afterLines="50" w:line="320" w:lineRule="exact"/>
        <w:ind w:firstLine="643" w:firstLineChars="200"/>
        <w:rPr>
          <w:rFonts w:hint="eastAsia" w:ascii="宋体" w:hAnsi="宋体" w:cs="Arial"/>
          <w:sz w:val="24"/>
        </w:rPr>
      </w:pPr>
      <w:r>
        <w:rPr>
          <w:rFonts w:hint="eastAsia" w:ascii="宋体" w:hAnsi="宋体" w:cs="Lucida Sans Unicode"/>
          <w:b/>
          <w:sz w:val="32"/>
          <w:szCs w:val="32"/>
        </w:rPr>
        <w:t xml:space="preserve">附件： </w:t>
      </w:r>
      <w:r>
        <w:rPr>
          <w:rFonts w:hint="eastAsia" w:ascii="宋体" w:hAnsi="宋体" w:cs="Arial"/>
          <w:sz w:val="24"/>
        </w:rPr>
        <w:t>附件一</w:t>
      </w:r>
      <w:r>
        <w:rPr>
          <w:rFonts w:ascii="宋体" w:hAnsi="宋体" w:cs="Arial"/>
          <w:sz w:val="24"/>
        </w:rPr>
        <w:t xml:space="preserve">  </w:t>
      </w:r>
      <w:r>
        <w:rPr>
          <w:rFonts w:hint="eastAsia" w:ascii="宋体" w:hAnsi="宋体" w:cs="Arial"/>
          <w:sz w:val="24"/>
        </w:rPr>
        <w:t>政府采</w:t>
      </w:r>
      <w:r>
        <w:rPr>
          <w:rFonts w:ascii="宋体" w:hAnsi="宋体" w:cs="Arial"/>
          <w:sz w:val="24"/>
        </w:rPr>
        <w:t>购项目</w:t>
      </w:r>
      <w:r>
        <w:rPr>
          <w:rFonts w:hint="eastAsia" w:ascii="宋体" w:hAnsi="宋体" w:cs="Arial"/>
          <w:sz w:val="24"/>
        </w:rPr>
        <w:t>供应商</w:t>
      </w:r>
      <w:r>
        <w:rPr>
          <w:rFonts w:ascii="宋体" w:hAnsi="宋体" w:cs="Arial"/>
          <w:sz w:val="24"/>
        </w:rPr>
        <w:t>须</w:t>
      </w:r>
      <w:r>
        <w:rPr>
          <w:rFonts w:hint="eastAsia" w:ascii="宋体" w:hAnsi="宋体" w:cs="Arial"/>
          <w:sz w:val="24"/>
        </w:rPr>
        <w:t>知</w:t>
      </w:r>
    </w:p>
    <w:p>
      <w:pPr>
        <w:spacing w:after="156" w:afterLines="50" w:line="320" w:lineRule="exact"/>
        <w:ind w:firstLine="1800" w:firstLineChars="750"/>
        <w:rPr>
          <w:rFonts w:hint="eastAsia" w:ascii="宋体" w:hAnsi="宋体" w:cs="Arial"/>
          <w:sz w:val="24"/>
        </w:rPr>
      </w:pPr>
      <w:r>
        <w:rPr>
          <w:rFonts w:hint="eastAsia" w:ascii="宋体" w:hAnsi="宋体" w:cs="Arial"/>
          <w:sz w:val="24"/>
        </w:rPr>
        <w:t>附件二</w:t>
      </w:r>
      <w:r>
        <w:rPr>
          <w:rFonts w:ascii="宋体" w:hAnsi="宋体" w:cs="Arial"/>
          <w:sz w:val="24"/>
        </w:rPr>
        <w:t xml:space="preserve">  </w:t>
      </w:r>
      <w:r>
        <w:rPr>
          <w:rFonts w:hint="eastAsia" w:ascii="宋体" w:hAnsi="宋体" w:cs="Arial"/>
          <w:sz w:val="24"/>
        </w:rPr>
        <w:t>政府采购合同</w:t>
      </w:r>
      <w:r>
        <w:rPr>
          <w:rFonts w:ascii="宋体" w:hAnsi="宋体" w:cs="Arial"/>
          <w:sz w:val="24"/>
        </w:rPr>
        <w:t>条</w:t>
      </w:r>
      <w:r>
        <w:rPr>
          <w:rFonts w:hint="eastAsia" w:ascii="宋体" w:hAnsi="宋体" w:cs="Arial"/>
          <w:sz w:val="24"/>
        </w:rPr>
        <w:t>款</w:t>
      </w:r>
    </w:p>
    <w:p>
      <w:pPr>
        <w:spacing w:after="156" w:afterLines="50" w:line="320" w:lineRule="exact"/>
        <w:ind w:firstLine="1800" w:firstLineChars="750"/>
        <w:rPr>
          <w:rFonts w:hint="eastAsia" w:ascii="宋体" w:hAnsi="宋体" w:cs="Arial"/>
          <w:sz w:val="24"/>
        </w:rPr>
      </w:pPr>
      <w:r>
        <w:rPr>
          <w:rFonts w:hint="eastAsia" w:ascii="宋体" w:hAnsi="宋体" w:cs="Arial"/>
          <w:sz w:val="24"/>
        </w:rPr>
        <w:t>附件三</w:t>
      </w:r>
      <w:r>
        <w:rPr>
          <w:rFonts w:ascii="宋体" w:hAnsi="宋体" w:cs="Arial"/>
          <w:sz w:val="24"/>
        </w:rPr>
        <w:t xml:space="preserve">  </w:t>
      </w:r>
      <w:r>
        <w:rPr>
          <w:rFonts w:hint="eastAsia" w:ascii="宋体" w:hAnsi="宋体" w:cs="Arial"/>
          <w:sz w:val="24"/>
        </w:rPr>
        <w:t>政府采购合同格式</w:t>
      </w:r>
    </w:p>
    <w:p>
      <w:pPr>
        <w:spacing w:line="480" w:lineRule="exact"/>
        <w:ind w:firstLine="960" w:firstLineChars="300"/>
        <w:rPr>
          <w:rFonts w:hint="eastAsia" w:ascii="宋体" w:hAnsi="宋体" w:cs="Lucida Sans Unicode"/>
          <w:sz w:val="32"/>
          <w:szCs w:val="32"/>
        </w:rPr>
      </w:pPr>
    </w:p>
    <w:p>
      <w:pPr>
        <w:spacing w:line="480" w:lineRule="exact"/>
        <w:ind w:firstLine="602" w:firstLineChars="200"/>
        <w:rPr>
          <w:rFonts w:hint="eastAsia" w:ascii="宋体" w:hAnsi="宋体" w:cs="Lucida Sans Unicode"/>
          <w:b/>
          <w:sz w:val="30"/>
          <w:szCs w:val="30"/>
        </w:rPr>
      </w:pPr>
      <w:r>
        <w:rPr>
          <w:rFonts w:hint="eastAsia" w:ascii="宋体" w:hAnsi="宋体" w:cs="Lucida Sans Unicode"/>
          <w:b/>
          <w:sz w:val="30"/>
          <w:szCs w:val="30"/>
        </w:rPr>
        <w:t>说明：</w:t>
      </w:r>
    </w:p>
    <w:p>
      <w:pPr>
        <w:spacing w:line="480" w:lineRule="exact"/>
        <w:ind w:firstLine="600" w:firstLineChars="200"/>
        <w:rPr>
          <w:rFonts w:hint="eastAsia" w:ascii="宋体" w:hAnsi="宋体" w:cs="Lucida Sans Unicode"/>
          <w:sz w:val="30"/>
          <w:szCs w:val="30"/>
        </w:rPr>
      </w:pPr>
      <w:r>
        <w:rPr>
          <w:rFonts w:hint="eastAsia" w:ascii="宋体" w:hAnsi="宋体" w:cs="Lucida Sans Unicode"/>
          <w:sz w:val="30"/>
          <w:szCs w:val="30"/>
        </w:rPr>
        <w:t>1.询价文件由正文和附件两部分组成。</w:t>
      </w:r>
    </w:p>
    <w:p>
      <w:pPr>
        <w:spacing w:line="480" w:lineRule="exact"/>
        <w:ind w:firstLine="600" w:firstLineChars="200"/>
        <w:rPr>
          <w:rFonts w:hint="eastAsia" w:ascii="宋体" w:hAnsi="宋体" w:cs="Lucida Sans Unicode"/>
          <w:sz w:val="30"/>
          <w:szCs w:val="30"/>
        </w:rPr>
      </w:pPr>
      <w:r>
        <w:rPr>
          <w:rFonts w:hint="eastAsia" w:ascii="宋体" w:hAnsi="宋体" w:cs="Lucida Sans Unicode"/>
          <w:sz w:val="30"/>
          <w:szCs w:val="30"/>
        </w:rPr>
        <w:t>2.供应商应当完整地阅读、理解构成本询价文件的所有内容。正文和附件如有不一致的地方，须以正文为准。</w:t>
      </w:r>
    </w:p>
    <w:p>
      <w:pPr>
        <w:spacing w:line="480" w:lineRule="exact"/>
        <w:jc w:val="center"/>
        <w:rPr>
          <w:rFonts w:hint="eastAsia" w:ascii="宋体" w:hAnsi="宋体" w:cs="Lucida Sans Unicode"/>
          <w:b/>
          <w:sz w:val="36"/>
          <w:szCs w:val="36"/>
        </w:rPr>
      </w:pPr>
    </w:p>
    <w:p>
      <w:pPr>
        <w:spacing w:line="480" w:lineRule="exact"/>
        <w:jc w:val="center"/>
        <w:rPr>
          <w:rFonts w:hint="eastAsia" w:ascii="宋体" w:hAnsi="宋体" w:cs="Lucida Sans Unicode"/>
          <w:b/>
          <w:sz w:val="36"/>
          <w:szCs w:val="36"/>
        </w:rPr>
      </w:pPr>
      <w:r>
        <w:rPr>
          <w:rFonts w:ascii="宋体" w:hAnsi="宋体" w:cs="Lucida Sans Unicode"/>
          <w:b/>
          <w:sz w:val="36"/>
          <w:szCs w:val="36"/>
        </w:rPr>
        <w:br w:type="page"/>
      </w:r>
      <w:r>
        <w:rPr>
          <w:rFonts w:hint="eastAsia" w:ascii="宋体" w:hAnsi="宋体" w:cs="Lucida Sans Unicode"/>
          <w:b/>
          <w:sz w:val="36"/>
          <w:szCs w:val="36"/>
        </w:rPr>
        <w:t>询 价 邀 请</w:t>
      </w:r>
    </w:p>
    <w:p>
      <w:pPr>
        <w:spacing w:line="400" w:lineRule="exact"/>
        <w:ind w:firstLine="600" w:firstLineChars="250"/>
        <w:rPr>
          <w:rFonts w:hint="eastAsia" w:ascii="宋体" w:hAnsi="宋体" w:cs="Lucida Sans Unicode"/>
          <w:sz w:val="24"/>
        </w:rPr>
      </w:pPr>
      <w:r>
        <w:rPr>
          <w:rFonts w:hint="eastAsia" w:ascii="宋体" w:hAnsi="宋体" w:cs="Lucida Sans Unicode"/>
          <w:sz w:val="24"/>
        </w:rPr>
        <w:t>营口市公共资源交易服务中心（营口市政府采购中心）</w:t>
      </w:r>
      <w:r>
        <w:rPr>
          <w:rFonts w:hint="eastAsia" w:ascii="宋体" w:hAnsi="宋体" w:cs="Lucida Sans Unicode"/>
          <w:color w:val="FF0000"/>
          <w:sz w:val="24"/>
        </w:rPr>
        <w:t>受</w:t>
      </w:r>
      <w:r>
        <w:rPr>
          <w:rFonts w:hint="eastAsia" w:ascii="宋体" w:hAnsi="宋体" w:cs="Lucida Sans Unicode"/>
          <w:color w:val="FF0000"/>
          <w:sz w:val="24"/>
          <w:u w:val="single"/>
          <w:lang w:val="en-US" w:eastAsia="zh-CN"/>
        </w:rPr>
        <w:t>营口市青少年宫</w:t>
      </w:r>
      <w:r>
        <w:rPr>
          <w:rFonts w:hint="eastAsia" w:ascii="宋体" w:hAnsi="宋体" w:cs="Lucida Sans Unicode"/>
          <w:color w:val="FF0000"/>
          <w:sz w:val="24"/>
        </w:rPr>
        <w:t>委托，对</w:t>
      </w:r>
      <w:r>
        <w:rPr>
          <w:rFonts w:hint="eastAsia" w:ascii="宋体" w:hAnsi="宋体" w:cs="Lucida Sans Unicode"/>
          <w:color w:val="FF0000"/>
          <w:sz w:val="24"/>
          <w:u w:val="single"/>
        </w:rPr>
        <w:t xml:space="preserve">              </w:t>
      </w:r>
      <w:r>
        <w:rPr>
          <w:rFonts w:hint="eastAsia" w:ascii="宋体" w:hAnsi="宋体" w:cs="Lucida Sans Unicode"/>
          <w:color w:val="FF0000"/>
          <w:sz w:val="24"/>
          <w:u w:val="single"/>
          <w:lang w:eastAsia="zh-CN"/>
        </w:rPr>
        <w:t>营口市青少年宫创客空间</w:t>
      </w:r>
      <w:r>
        <w:rPr>
          <w:rFonts w:hint="eastAsia" w:ascii="宋体" w:hAnsi="宋体" w:cs="Lucida Sans Unicode"/>
          <w:color w:val="FF0000"/>
          <w:sz w:val="24"/>
        </w:rPr>
        <w:t>项目</w:t>
      </w:r>
      <w:r>
        <w:rPr>
          <w:rFonts w:hint="eastAsia" w:ascii="宋体" w:hAnsi="宋体"/>
          <w:color w:val="FF0000"/>
          <w:kern w:val="12"/>
          <w:sz w:val="24"/>
          <w:u w:val="single"/>
        </w:rPr>
        <w:t>（采购文件编号：</w:t>
      </w:r>
      <w:r>
        <w:rPr>
          <w:rFonts w:hint="eastAsia" w:ascii="宋体" w:hAnsi="宋体" w:cs="Lucida Sans Unicode"/>
          <w:color w:val="FF0000"/>
          <w:sz w:val="24"/>
          <w:u w:val="single"/>
        </w:rPr>
        <w:t>YKGGZC</w:t>
      </w:r>
      <w:r>
        <w:rPr>
          <w:rFonts w:hint="eastAsia" w:ascii="宋体" w:hAnsi="宋体"/>
          <w:color w:val="FF0000"/>
          <w:kern w:val="12"/>
          <w:sz w:val="24"/>
          <w:u w:val="single"/>
          <w:lang w:val="en-US" w:eastAsia="zh-CN"/>
        </w:rPr>
        <w:t>2017149</w:t>
      </w:r>
      <w:r>
        <w:rPr>
          <w:rFonts w:ascii="宋体" w:hAnsi="宋体"/>
          <w:color w:val="FF0000"/>
          <w:kern w:val="12"/>
          <w:sz w:val="24"/>
          <w:u w:val="single"/>
        </w:rPr>
        <w:t>）</w:t>
      </w:r>
      <w:r>
        <w:rPr>
          <w:rFonts w:hint="eastAsia" w:ascii="宋体" w:hAnsi="宋体" w:cs="Lucida Sans Unicode"/>
          <w:color w:val="FF0000"/>
          <w:sz w:val="24"/>
        </w:rPr>
        <w:t>进行询价采购</w:t>
      </w:r>
      <w:r>
        <w:rPr>
          <w:rFonts w:hint="eastAsia" w:ascii="宋体" w:hAnsi="宋体" w:cs="Lucida Sans Unicode"/>
          <w:sz w:val="24"/>
        </w:rPr>
        <w:t>，现欢迎国内合格的供应商参加本次政府采购活动。</w:t>
      </w:r>
    </w:p>
    <w:p>
      <w:pPr>
        <w:widowControl/>
        <w:shd w:val="clear" w:color="auto" w:fill="FFFFFF"/>
        <w:tabs>
          <w:tab w:val="left" w:pos="420"/>
        </w:tabs>
        <w:spacing w:line="400" w:lineRule="exact"/>
        <w:ind w:firstLine="482" w:firstLineChars="200"/>
        <w:jc w:val="left"/>
        <w:outlineLvl w:val="0"/>
        <w:rPr>
          <w:rFonts w:hint="eastAsia" w:ascii="宋体" w:hAnsi="宋体"/>
          <w:b/>
          <w:kern w:val="0"/>
          <w:sz w:val="24"/>
        </w:rPr>
      </w:pPr>
      <w:r>
        <w:rPr>
          <w:rFonts w:hint="eastAsia" w:ascii="宋体" w:hAnsi="宋体"/>
          <w:b/>
          <w:kern w:val="0"/>
          <w:sz w:val="24"/>
        </w:rPr>
        <w:t>一、采购内容</w:t>
      </w:r>
    </w:p>
    <w:tbl>
      <w:tblPr>
        <w:tblStyle w:val="12"/>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5336"/>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1440" w:type="dxa"/>
            <w:vAlign w:val="center"/>
          </w:tcPr>
          <w:p>
            <w:pPr>
              <w:widowControl/>
              <w:tabs>
                <w:tab w:val="left" w:pos="420"/>
              </w:tabs>
              <w:spacing w:before="312" w:beforeLines="100" w:line="400" w:lineRule="exact"/>
              <w:jc w:val="center"/>
              <w:outlineLvl w:val="0"/>
              <w:rPr>
                <w:rFonts w:hint="eastAsia" w:ascii="宋体" w:hAnsi="宋体" w:cs="Lucida Sans Unicode"/>
                <w:color w:val="FF0000"/>
                <w:sz w:val="24"/>
              </w:rPr>
            </w:pPr>
            <w:r>
              <w:rPr>
                <w:rFonts w:hint="eastAsia" w:ascii="宋体" w:hAnsi="宋体" w:cs="Lucida Sans Unicode"/>
                <w:color w:val="FF0000"/>
                <w:sz w:val="24"/>
              </w:rPr>
              <w:t>包号</w:t>
            </w:r>
          </w:p>
        </w:tc>
        <w:tc>
          <w:tcPr>
            <w:tcW w:w="5336" w:type="dxa"/>
            <w:vAlign w:val="center"/>
          </w:tcPr>
          <w:p>
            <w:pPr>
              <w:widowControl/>
              <w:tabs>
                <w:tab w:val="left" w:pos="420"/>
              </w:tabs>
              <w:spacing w:before="312" w:beforeLines="100" w:line="400" w:lineRule="exact"/>
              <w:jc w:val="center"/>
              <w:outlineLvl w:val="0"/>
              <w:rPr>
                <w:rFonts w:hint="eastAsia" w:ascii="宋体" w:hAnsi="宋体" w:cs="Lucida Sans Unicode"/>
                <w:color w:val="FF0000"/>
                <w:sz w:val="24"/>
              </w:rPr>
            </w:pPr>
            <w:r>
              <w:rPr>
                <w:rFonts w:hint="eastAsia" w:ascii="宋体" w:hAnsi="宋体" w:cs="Lucida Sans Unicode"/>
                <w:color w:val="FF0000"/>
                <w:sz w:val="24"/>
              </w:rPr>
              <w:t>分包产品名称</w:t>
            </w:r>
          </w:p>
        </w:tc>
        <w:tc>
          <w:tcPr>
            <w:tcW w:w="2224" w:type="dxa"/>
            <w:vAlign w:val="top"/>
          </w:tcPr>
          <w:p>
            <w:pPr>
              <w:widowControl/>
              <w:tabs>
                <w:tab w:val="left" w:pos="420"/>
              </w:tabs>
              <w:spacing w:before="312" w:beforeLines="100" w:line="400" w:lineRule="exact"/>
              <w:jc w:val="center"/>
              <w:outlineLvl w:val="0"/>
              <w:rPr>
                <w:rFonts w:hint="eastAsia" w:ascii="宋体" w:hAnsi="宋体" w:cs="Lucida Sans Unicode"/>
                <w:color w:val="FF0000"/>
                <w:sz w:val="24"/>
              </w:rPr>
            </w:pPr>
            <w:r>
              <w:rPr>
                <w:rFonts w:hint="eastAsia" w:ascii="宋体" w:hAnsi="宋体" w:cs="Lucida Sans Unicode"/>
                <w:color w:val="FF0000"/>
                <w:sz w:val="24"/>
              </w:rPr>
              <w:t>采购预算（万元）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trPr>
        <w:tc>
          <w:tcPr>
            <w:tcW w:w="1440" w:type="dxa"/>
            <w:vAlign w:val="top"/>
          </w:tcPr>
          <w:p>
            <w:pPr>
              <w:widowControl/>
              <w:tabs>
                <w:tab w:val="left" w:pos="420"/>
              </w:tabs>
              <w:spacing w:before="312" w:beforeLines="100" w:line="400" w:lineRule="exact"/>
              <w:jc w:val="center"/>
              <w:outlineLvl w:val="0"/>
              <w:rPr>
                <w:rFonts w:hint="eastAsia" w:ascii="宋体" w:hAnsi="宋体" w:cs="Lucida Sans Unicode"/>
                <w:color w:val="FF0000"/>
                <w:sz w:val="24"/>
              </w:rPr>
            </w:pPr>
            <w:r>
              <w:rPr>
                <w:rFonts w:hint="eastAsia" w:ascii="宋体" w:hAnsi="宋体" w:cs="Lucida Sans Unicode"/>
                <w:color w:val="FF0000"/>
                <w:sz w:val="24"/>
              </w:rPr>
              <w:t>第一包</w:t>
            </w:r>
          </w:p>
        </w:tc>
        <w:tc>
          <w:tcPr>
            <w:tcW w:w="5336" w:type="dxa"/>
            <w:vAlign w:val="center"/>
          </w:tcPr>
          <w:p>
            <w:pPr>
              <w:spacing w:line="460" w:lineRule="exact"/>
              <w:jc w:val="center"/>
              <w:rPr>
                <w:rFonts w:hint="eastAsia" w:ascii="宋体" w:hAnsi="宋体"/>
                <w:color w:val="FF0000"/>
                <w:sz w:val="24"/>
              </w:rPr>
            </w:pPr>
            <w:r>
              <w:rPr>
                <w:rFonts w:hint="eastAsia" w:ascii="宋体" w:hAnsi="宋体"/>
                <w:color w:val="FF0000"/>
                <w:sz w:val="24"/>
                <w:lang w:eastAsia="zh-CN"/>
              </w:rPr>
              <w:t>创客空间</w:t>
            </w:r>
            <w:r>
              <w:rPr>
                <w:rFonts w:hint="eastAsia" w:ascii="宋体" w:hAnsi="宋体"/>
                <w:color w:val="FF0000"/>
                <w:sz w:val="24"/>
              </w:rPr>
              <w:t>。</w:t>
            </w:r>
          </w:p>
          <w:p>
            <w:pPr>
              <w:spacing w:line="400" w:lineRule="exact"/>
              <w:jc w:val="center"/>
              <w:rPr>
                <w:rFonts w:hint="eastAsia" w:ascii="宋体" w:hAnsi="宋体"/>
                <w:color w:val="FF0000"/>
                <w:sz w:val="24"/>
              </w:rPr>
            </w:pPr>
            <w:r>
              <w:rPr>
                <w:rFonts w:hint="eastAsia" w:ascii="宋体" w:hAnsi="宋体" w:cs="Lucida Sans Unicode"/>
                <w:color w:val="FF0000"/>
                <w:sz w:val="24"/>
              </w:rPr>
              <w:t>（具体需求详见附件）</w:t>
            </w:r>
          </w:p>
        </w:tc>
        <w:tc>
          <w:tcPr>
            <w:tcW w:w="2224" w:type="dxa"/>
            <w:vAlign w:val="top"/>
          </w:tcPr>
          <w:p>
            <w:pPr>
              <w:spacing w:line="400" w:lineRule="exact"/>
              <w:jc w:val="center"/>
              <w:rPr>
                <w:rFonts w:hint="eastAsia" w:ascii="宋体" w:hAnsi="宋体" w:eastAsia="宋体"/>
                <w:color w:val="FF0000"/>
                <w:sz w:val="24"/>
                <w:lang w:val="en-US" w:eastAsia="zh-CN"/>
              </w:rPr>
            </w:pPr>
            <w:r>
              <w:rPr>
                <w:rFonts w:hint="eastAsia" w:ascii="宋体" w:hAnsi="宋体"/>
                <w:color w:val="FF0000"/>
                <w:sz w:val="24"/>
                <w:lang w:val="en-US" w:eastAsia="zh-CN"/>
              </w:rPr>
              <w:t>30.71</w:t>
            </w:r>
          </w:p>
        </w:tc>
      </w:tr>
    </w:tbl>
    <w:p>
      <w:pPr>
        <w:adjustRightInd w:val="0"/>
        <w:snapToGrid w:val="0"/>
        <w:spacing w:line="400" w:lineRule="exact"/>
        <w:ind w:firstLine="480" w:firstLineChars="200"/>
        <w:rPr>
          <w:rFonts w:hint="eastAsia" w:ascii="宋体" w:hAnsi="宋体"/>
          <w:sz w:val="24"/>
        </w:rPr>
      </w:pPr>
      <w:r>
        <w:rPr>
          <w:rFonts w:hint="eastAsia" w:ascii="宋体" w:hAnsi="宋体"/>
          <w:sz w:val="24"/>
        </w:rPr>
        <w:t>本项目采购内容分</w:t>
      </w:r>
      <w:r>
        <w:rPr>
          <w:rFonts w:hint="eastAsia" w:ascii="宋体" w:hAnsi="宋体"/>
          <w:color w:val="FF0000"/>
          <w:sz w:val="24"/>
        </w:rPr>
        <w:t>为</w:t>
      </w:r>
      <w:r>
        <w:rPr>
          <w:rFonts w:hint="eastAsia" w:ascii="宋体" w:hAnsi="宋体"/>
          <w:color w:val="FF0000"/>
          <w:sz w:val="24"/>
          <w:u w:val="single"/>
        </w:rPr>
        <w:t xml:space="preserve"> </w:t>
      </w:r>
      <w:r>
        <w:rPr>
          <w:rFonts w:hint="eastAsia" w:ascii="宋体" w:hAnsi="宋体"/>
          <w:color w:val="FF0000"/>
          <w:sz w:val="24"/>
          <w:u w:val="single"/>
          <w:lang w:val="en-US" w:eastAsia="zh-CN"/>
        </w:rPr>
        <w:t>1</w:t>
      </w:r>
      <w:r>
        <w:rPr>
          <w:rFonts w:hint="eastAsia" w:ascii="宋体" w:hAnsi="宋体"/>
          <w:color w:val="FF0000"/>
          <w:sz w:val="24"/>
          <w:u w:val="single"/>
        </w:rPr>
        <w:t xml:space="preserve"> </w:t>
      </w:r>
      <w:r>
        <w:rPr>
          <w:rFonts w:hint="eastAsia" w:ascii="宋体" w:hAnsi="宋体"/>
          <w:color w:val="FF0000"/>
          <w:sz w:val="24"/>
        </w:rPr>
        <w:t>个合同包</w:t>
      </w:r>
      <w:r>
        <w:rPr>
          <w:rFonts w:hint="eastAsia" w:ascii="宋体" w:hAnsi="宋体"/>
          <w:sz w:val="24"/>
        </w:rPr>
        <w:t>，供应商对所投包的采购内容必须全投，否则其投标无效。</w:t>
      </w:r>
    </w:p>
    <w:p>
      <w:pPr>
        <w:widowControl/>
        <w:shd w:val="clear" w:color="auto" w:fill="FFFFFF"/>
        <w:tabs>
          <w:tab w:val="left" w:pos="420"/>
        </w:tabs>
        <w:spacing w:line="400" w:lineRule="exact"/>
        <w:ind w:firstLine="482" w:firstLineChars="200"/>
        <w:jc w:val="left"/>
        <w:outlineLvl w:val="0"/>
        <w:rPr>
          <w:rFonts w:hint="eastAsia" w:ascii="宋体" w:hAnsi="宋体"/>
          <w:b/>
          <w:kern w:val="0"/>
          <w:sz w:val="24"/>
        </w:rPr>
      </w:pPr>
      <w:r>
        <w:rPr>
          <w:rFonts w:hint="eastAsia" w:ascii="宋体" w:hAnsi="宋体"/>
          <w:b/>
          <w:kern w:val="0"/>
          <w:sz w:val="24"/>
        </w:rPr>
        <w:t xml:space="preserve">二、合格供应商的资格条件 </w:t>
      </w:r>
    </w:p>
    <w:p>
      <w:pPr>
        <w:widowControl/>
        <w:shd w:val="clear" w:color="auto" w:fill="FFFFFF"/>
        <w:tabs>
          <w:tab w:val="left" w:pos="420"/>
        </w:tabs>
        <w:spacing w:line="440" w:lineRule="exact"/>
        <w:ind w:firstLine="540" w:firstLineChars="225"/>
        <w:jc w:val="left"/>
        <w:outlineLvl w:val="0"/>
        <w:rPr>
          <w:rFonts w:hint="eastAsia" w:ascii="宋体" w:hAnsi="宋体"/>
          <w:sz w:val="24"/>
        </w:rPr>
      </w:pPr>
      <w:r>
        <w:rPr>
          <w:rFonts w:hint="eastAsia" w:ascii="宋体" w:hAnsi="宋体"/>
          <w:sz w:val="24"/>
        </w:rPr>
        <w:t>1．符合《中华人民共和国政府采购法》第二十二条规定应当具备的条件；</w:t>
      </w:r>
    </w:p>
    <w:p>
      <w:pPr>
        <w:widowControl/>
        <w:shd w:val="clear" w:color="auto" w:fill="FFFFFF"/>
        <w:tabs>
          <w:tab w:val="left" w:pos="420"/>
        </w:tabs>
        <w:spacing w:line="440" w:lineRule="exact"/>
        <w:ind w:firstLine="540" w:firstLineChars="225"/>
        <w:jc w:val="left"/>
        <w:outlineLvl w:val="0"/>
        <w:rPr>
          <w:rFonts w:hint="eastAsia" w:ascii="宋体" w:hAnsi="宋体"/>
          <w:sz w:val="24"/>
        </w:rPr>
      </w:pPr>
      <w:r>
        <w:rPr>
          <w:rFonts w:hint="eastAsia" w:ascii="宋体" w:hAnsi="宋体"/>
          <w:sz w:val="24"/>
        </w:rPr>
        <w:t>2．供应商应自觉抵制政府采购领域商业贿赂行为；</w:t>
      </w:r>
    </w:p>
    <w:p>
      <w:pPr>
        <w:widowControl/>
        <w:shd w:val="clear" w:color="auto" w:fill="FFFFFF"/>
        <w:tabs>
          <w:tab w:val="left" w:pos="420"/>
        </w:tabs>
        <w:spacing w:line="440" w:lineRule="exact"/>
        <w:ind w:firstLine="540" w:firstLineChars="225"/>
        <w:jc w:val="left"/>
        <w:outlineLvl w:val="0"/>
        <w:rPr>
          <w:rFonts w:hint="eastAsia" w:ascii="宋体" w:hAnsi="宋体" w:cs="宋体"/>
          <w:kern w:val="0"/>
          <w:sz w:val="24"/>
        </w:rPr>
      </w:pPr>
      <w:r>
        <w:rPr>
          <w:rFonts w:hint="eastAsia" w:ascii="宋体" w:hAnsi="宋体"/>
          <w:sz w:val="24"/>
        </w:rPr>
        <w:t xml:space="preserve">3. </w:t>
      </w:r>
      <w:r>
        <w:rPr>
          <w:rFonts w:hint="eastAsia" w:ascii="宋体" w:hAnsi="宋体" w:cs="宋体"/>
          <w:kern w:val="0"/>
          <w:sz w:val="24"/>
        </w:rPr>
        <w:t>本项目不允许联合体投标。</w:t>
      </w:r>
    </w:p>
    <w:p>
      <w:pPr>
        <w:widowControl/>
        <w:shd w:val="clear" w:color="auto" w:fill="FFFFFF"/>
        <w:tabs>
          <w:tab w:val="left" w:pos="420"/>
        </w:tabs>
        <w:spacing w:line="400" w:lineRule="exact"/>
        <w:ind w:firstLine="482" w:firstLineChars="200"/>
        <w:jc w:val="left"/>
        <w:outlineLvl w:val="0"/>
        <w:rPr>
          <w:rFonts w:hint="eastAsia" w:ascii="宋体" w:hAnsi="宋体"/>
          <w:b/>
          <w:kern w:val="0"/>
          <w:sz w:val="24"/>
        </w:rPr>
      </w:pPr>
      <w:r>
        <w:rPr>
          <w:rFonts w:hint="eastAsia" w:ascii="宋体" w:hAnsi="宋体"/>
          <w:b/>
          <w:kern w:val="0"/>
          <w:sz w:val="24"/>
        </w:rPr>
        <w:t>三、领取询价文件的时间及方式</w:t>
      </w:r>
    </w:p>
    <w:p>
      <w:pPr>
        <w:spacing w:line="440" w:lineRule="exact"/>
        <w:ind w:firstLine="480" w:firstLineChars="200"/>
        <w:rPr>
          <w:rFonts w:hint="eastAsia" w:ascii="宋体" w:hAnsi="宋体"/>
          <w:sz w:val="24"/>
        </w:rPr>
      </w:pPr>
      <w:r>
        <w:rPr>
          <w:rFonts w:hint="eastAsia" w:ascii="宋体" w:hAnsi="宋体"/>
          <w:color w:val="FF0000"/>
          <w:sz w:val="24"/>
        </w:rPr>
        <w:t>1、2017年</w:t>
      </w:r>
      <w:r>
        <w:rPr>
          <w:rFonts w:hint="eastAsia" w:ascii="宋体" w:hAnsi="宋体"/>
          <w:color w:val="FF0000"/>
          <w:sz w:val="24"/>
          <w:lang w:val="en-US" w:eastAsia="zh-CN"/>
        </w:rPr>
        <w:t>10</w:t>
      </w:r>
      <w:r>
        <w:rPr>
          <w:rFonts w:hint="eastAsia" w:ascii="宋体" w:hAnsi="宋体"/>
          <w:color w:val="FF0000"/>
          <w:sz w:val="24"/>
        </w:rPr>
        <w:t>月</w:t>
      </w:r>
      <w:r>
        <w:rPr>
          <w:rFonts w:hint="eastAsia" w:ascii="宋体" w:hAnsi="宋体"/>
          <w:color w:val="FF0000"/>
          <w:sz w:val="24"/>
          <w:lang w:val="en-US" w:eastAsia="zh-CN"/>
        </w:rPr>
        <w:t>24</w:t>
      </w:r>
      <w:r>
        <w:rPr>
          <w:rFonts w:hint="eastAsia" w:ascii="宋体" w:hAnsi="宋体"/>
          <w:color w:val="FF0000"/>
          <w:sz w:val="24"/>
        </w:rPr>
        <w:t>日—2017年</w:t>
      </w:r>
      <w:r>
        <w:rPr>
          <w:rFonts w:hint="eastAsia" w:ascii="宋体" w:hAnsi="宋体"/>
          <w:color w:val="FF0000"/>
          <w:sz w:val="24"/>
          <w:lang w:val="en-US" w:eastAsia="zh-CN"/>
        </w:rPr>
        <w:t>10</w:t>
      </w:r>
      <w:r>
        <w:rPr>
          <w:rFonts w:hint="eastAsia" w:ascii="宋体" w:hAnsi="宋体"/>
          <w:color w:val="FF0000"/>
          <w:sz w:val="24"/>
        </w:rPr>
        <w:t>月</w:t>
      </w:r>
      <w:r>
        <w:rPr>
          <w:rFonts w:hint="eastAsia" w:ascii="宋体" w:hAnsi="宋体"/>
          <w:color w:val="FF0000"/>
          <w:sz w:val="24"/>
          <w:lang w:val="en-US" w:eastAsia="zh-CN"/>
        </w:rPr>
        <w:t>26</w:t>
      </w:r>
      <w:r>
        <w:rPr>
          <w:rFonts w:hint="eastAsia" w:ascii="宋体" w:hAnsi="宋体"/>
          <w:color w:val="FF0000"/>
          <w:sz w:val="24"/>
        </w:rPr>
        <w:t>日11:00时止</w:t>
      </w:r>
      <w:r>
        <w:rPr>
          <w:rFonts w:hint="eastAsia" w:ascii="宋体" w:hAnsi="宋体"/>
          <w:sz w:val="24"/>
        </w:rPr>
        <w:t>（节假日除外），每日9:00--11:00、13:30--16:30。</w:t>
      </w:r>
    </w:p>
    <w:p>
      <w:pPr>
        <w:spacing w:line="440" w:lineRule="exact"/>
        <w:ind w:firstLine="480" w:firstLineChars="200"/>
        <w:rPr>
          <w:rFonts w:hint="eastAsia" w:ascii="宋体" w:hAnsi="宋体"/>
          <w:sz w:val="24"/>
        </w:rPr>
      </w:pPr>
      <w:r>
        <w:rPr>
          <w:rFonts w:hint="eastAsia" w:ascii="宋体" w:hAnsi="宋体"/>
          <w:sz w:val="24"/>
        </w:rPr>
        <w:t>2、已入库供应商要下载领取采购文件登记表（见附件）按要求完成填写后，须把营业执照副本复印件加盖供应商公章及本表格一起传真或报送至采购科511室。采购科确认后将采购文件电子版发送给供应商。（联系人：邹女士；联系电话：0417-2972508；传真：0417-2972521）</w:t>
      </w:r>
    </w:p>
    <w:p>
      <w:pPr>
        <w:spacing w:line="440" w:lineRule="exact"/>
        <w:ind w:firstLine="480" w:firstLineChars="200"/>
        <w:rPr>
          <w:rFonts w:hint="eastAsia" w:ascii="宋体" w:hAnsi="宋体"/>
          <w:sz w:val="24"/>
        </w:rPr>
      </w:pPr>
      <w:r>
        <w:rPr>
          <w:rFonts w:hint="eastAsia" w:ascii="宋体" w:hAnsi="宋体"/>
          <w:sz w:val="24"/>
        </w:rPr>
        <w:t>3、未办理入库的供应商，须携带营业执照原件及复印件加盖供应商公章、领取人身份证原件及复印件和领取采购文件登记表（见附件），到营口市公共资源交易服务中心</w:t>
      </w:r>
      <w:r>
        <w:rPr>
          <w:rFonts w:hint="eastAsia" w:ascii="宋体" w:hAnsi="宋体" w:cs="Lucida Sans Unicode"/>
          <w:sz w:val="24"/>
        </w:rPr>
        <w:t>（营口市政府采购中心）</w:t>
      </w:r>
      <w:r>
        <w:rPr>
          <w:rFonts w:hint="eastAsia" w:ascii="宋体" w:hAnsi="宋体"/>
          <w:sz w:val="24"/>
        </w:rPr>
        <w:t>511室现场报名后，采购科将采购文件电子版发送给供应商。</w:t>
      </w:r>
    </w:p>
    <w:p>
      <w:pPr>
        <w:spacing w:line="440" w:lineRule="exact"/>
        <w:ind w:firstLine="480" w:firstLineChars="200"/>
        <w:rPr>
          <w:rFonts w:hint="eastAsia" w:ascii="宋体" w:hAnsi="宋体"/>
          <w:sz w:val="24"/>
        </w:rPr>
      </w:pPr>
      <w:r>
        <w:rPr>
          <w:rFonts w:hint="eastAsia" w:ascii="宋体" w:hAnsi="宋体"/>
          <w:sz w:val="24"/>
        </w:rPr>
        <w:t>4、供应商办理入库手续详阅营口市公共资源交易网中公布的“</w:t>
      </w:r>
      <w:r>
        <w:rPr>
          <w:rFonts w:ascii="宋体" w:hAnsi="宋体"/>
          <w:bCs/>
          <w:sz w:val="24"/>
        </w:rPr>
        <w:t>营口市公共资源交易服务中心电子化交易平台系统八类主体入库通知</w:t>
      </w:r>
      <w:r>
        <w:rPr>
          <w:rFonts w:hint="eastAsia" w:ascii="宋体" w:hAnsi="宋体"/>
          <w:sz w:val="24"/>
        </w:rPr>
        <w:t>”。</w:t>
      </w:r>
    </w:p>
    <w:p>
      <w:pPr>
        <w:adjustRightInd w:val="0"/>
        <w:snapToGrid w:val="0"/>
        <w:spacing w:line="440" w:lineRule="exact"/>
        <w:ind w:firstLine="480" w:firstLineChars="200"/>
        <w:rPr>
          <w:rFonts w:hint="eastAsia" w:ascii="宋体" w:hAnsi="宋体"/>
          <w:sz w:val="24"/>
        </w:rPr>
      </w:pPr>
      <w:r>
        <w:rPr>
          <w:rFonts w:hint="eastAsia" w:ascii="宋体" w:hAnsi="宋体"/>
          <w:sz w:val="24"/>
        </w:rPr>
        <w:t>5、投标保证金汇到我中心账户的截止时间：</w:t>
      </w:r>
      <w:r>
        <w:rPr>
          <w:rFonts w:hint="eastAsia" w:ascii="宋体" w:hAnsi="宋体"/>
          <w:color w:val="FF0000"/>
          <w:sz w:val="24"/>
        </w:rPr>
        <w:t>2017年</w:t>
      </w:r>
      <w:r>
        <w:rPr>
          <w:rFonts w:hint="eastAsia" w:ascii="宋体" w:hAnsi="宋体"/>
          <w:color w:val="FF0000"/>
          <w:sz w:val="24"/>
          <w:lang w:val="en-US" w:eastAsia="zh-CN"/>
        </w:rPr>
        <w:t>10</w:t>
      </w:r>
      <w:r>
        <w:rPr>
          <w:rFonts w:hint="eastAsia" w:ascii="宋体" w:hAnsi="宋体"/>
          <w:color w:val="FF0000"/>
          <w:sz w:val="24"/>
        </w:rPr>
        <w:t>月</w:t>
      </w:r>
      <w:r>
        <w:rPr>
          <w:rFonts w:hint="eastAsia" w:ascii="宋体" w:hAnsi="宋体"/>
          <w:color w:val="FF0000"/>
          <w:sz w:val="24"/>
          <w:lang w:val="en-US" w:eastAsia="zh-CN"/>
        </w:rPr>
        <w:t>27</w:t>
      </w:r>
      <w:r>
        <w:rPr>
          <w:rFonts w:hint="eastAsia" w:ascii="宋体" w:hAnsi="宋体"/>
          <w:color w:val="FF0000"/>
          <w:sz w:val="24"/>
        </w:rPr>
        <w:t>日11时</w:t>
      </w:r>
      <w:r>
        <w:rPr>
          <w:rFonts w:hint="eastAsia" w:ascii="宋体" w:hAnsi="宋体"/>
          <w:sz w:val="24"/>
        </w:rPr>
        <w:t>（具体内容详见第一章招标项目基本内容及要求）。</w:t>
      </w:r>
    </w:p>
    <w:p>
      <w:pPr>
        <w:widowControl/>
        <w:shd w:val="clear" w:color="auto" w:fill="FFFFFF"/>
        <w:tabs>
          <w:tab w:val="left" w:pos="420"/>
        </w:tabs>
        <w:spacing w:line="400" w:lineRule="exact"/>
        <w:ind w:firstLine="482" w:firstLineChars="200"/>
        <w:jc w:val="left"/>
        <w:outlineLvl w:val="0"/>
        <w:rPr>
          <w:rFonts w:hint="eastAsia" w:ascii="宋体" w:hAnsi="宋体"/>
          <w:b/>
          <w:kern w:val="0"/>
          <w:sz w:val="24"/>
        </w:rPr>
      </w:pPr>
      <w:r>
        <w:rPr>
          <w:rFonts w:hint="eastAsia" w:ascii="宋体" w:hAnsi="宋体"/>
          <w:b/>
          <w:kern w:val="0"/>
          <w:sz w:val="24"/>
        </w:rPr>
        <w:t>四、投标截止（开标）时间、接收报价文件时间与地点</w:t>
      </w:r>
    </w:p>
    <w:p>
      <w:pPr>
        <w:widowControl/>
        <w:shd w:val="clear" w:color="auto" w:fill="FFFFFF"/>
        <w:tabs>
          <w:tab w:val="left" w:pos="420"/>
        </w:tabs>
        <w:spacing w:line="400" w:lineRule="exact"/>
        <w:ind w:firstLine="480" w:firstLineChars="200"/>
        <w:jc w:val="left"/>
        <w:outlineLvl w:val="0"/>
        <w:rPr>
          <w:rFonts w:hint="eastAsia" w:ascii="宋体" w:hAnsi="宋体"/>
          <w:kern w:val="0"/>
          <w:sz w:val="24"/>
        </w:rPr>
      </w:pPr>
      <w:r>
        <w:rPr>
          <w:rFonts w:hint="eastAsia" w:ascii="宋体" w:hAnsi="宋体"/>
          <w:kern w:val="0"/>
          <w:sz w:val="24"/>
        </w:rPr>
        <w:t>1. 本项目接收报价文件时间：北京时间</w:t>
      </w:r>
      <w:r>
        <w:rPr>
          <w:rFonts w:hint="eastAsia" w:ascii="宋体" w:hAnsi="宋体"/>
          <w:color w:val="FF0000"/>
          <w:kern w:val="0"/>
          <w:sz w:val="24"/>
        </w:rPr>
        <w:t>2017年</w:t>
      </w:r>
      <w:r>
        <w:rPr>
          <w:rFonts w:hint="eastAsia" w:ascii="宋体" w:hAnsi="宋体"/>
          <w:color w:val="FF0000"/>
          <w:kern w:val="0"/>
          <w:sz w:val="24"/>
          <w:lang w:val="en-US" w:eastAsia="zh-CN"/>
        </w:rPr>
        <w:t>10</w:t>
      </w:r>
      <w:r>
        <w:rPr>
          <w:rFonts w:hint="eastAsia" w:ascii="宋体" w:hAnsi="宋体"/>
          <w:color w:val="FF0000"/>
          <w:kern w:val="0"/>
          <w:sz w:val="24"/>
        </w:rPr>
        <w:t>月</w:t>
      </w:r>
      <w:r>
        <w:rPr>
          <w:rFonts w:hint="eastAsia" w:ascii="宋体" w:hAnsi="宋体"/>
          <w:color w:val="FF0000"/>
          <w:kern w:val="0"/>
          <w:sz w:val="24"/>
          <w:lang w:val="en-US" w:eastAsia="zh-CN"/>
        </w:rPr>
        <w:t>30</w:t>
      </w:r>
      <w:r>
        <w:rPr>
          <w:rFonts w:hint="eastAsia" w:ascii="宋体" w:hAnsi="宋体"/>
          <w:color w:val="FF0000"/>
          <w:kern w:val="0"/>
          <w:sz w:val="24"/>
        </w:rPr>
        <w:t>日</w:t>
      </w:r>
      <w:r>
        <w:rPr>
          <w:rFonts w:hint="eastAsia" w:ascii="宋体" w:hAnsi="宋体"/>
          <w:color w:val="FF0000"/>
          <w:kern w:val="0"/>
          <w:sz w:val="24"/>
          <w:lang w:val="en-US" w:eastAsia="zh-CN"/>
        </w:rPr>
        <w:t>13</w:t>
      </w:r>
      <w:r>
        <w:rPr>
          <w:rFonts w:hint="eastAsia" w:ascii="宋体" w:hAnsi="宋体"/>
          <w:color w:val="FF0000"/>
          <w:kern w:val="0"/>
          <w:sz w:val="24"/>
        </w:rPr>
        <w:t>：</w:t>
      </w:r>
      <w:r>
        <w:rPr>
          <w:rFonts w:hint="eastAsia" w:ascii="宋体" w:hAnsi="宋体"/>
          <w:color w:val="FF0000"/>
          <w:kern w:val="0"/>
          <w:sz w:val="24"/>
          <w:lang w:val="en-US" w:eastAsia="zh-CN"/>
        </w:rPr>
        <w:t>0</w:t>
      </w:r>
      <w:r>
        <w:rPr>
          <w:rFonts w:hint="eastAsia" w:ascii="宋体" w:hAnsi="宋体"/>
          <w:color w:val="FF0000"/>
          <w:kern w:val="0"/>
          <w:sz w:val="24"/>
        </w:rPr>
        <w:t>0-</w:t>
      </w:r>
      <w:r>
        <w:rPr>
          <w:rFonts w:hint="eastAsia" w:ascii="宋体" w:hAnsi="宋体"/>
          <w:color w:val="FF0000"/>
          <w:kern w:val="0"/>
          <w:sz w:val="24"/>
          <w:lang w:val="en-US" w:eastAsia="zh-CN"/>
        </w:rPr>
        <w:t>14</w:t>
      </w:r>
      <w:r>
        <w:rPr>
          <w:rFonts w:hint="eastAsia" w:ascii="宋体" w:hAnsi="宋体"/>
          <w:color w:val="FF0000"/>
          <w:kern w:val="0"/>
          <w:sz w:val="24"/>
        </w:rPr>
        <w:t>：</w:t>
      </w:r>
      <w:r>
        <w:rPr>
          <w:rFonts w:hint="eastAsia" w:ascii="宋体" w:hAnsi="宋体"/>
          <w:color w:val="FF0000"/>
          <w:kern w:val="0"/>
          <w:sz w:val="24"/>
          <w:lang w:val="en-US" w:eastAsia="zh-CN"/>
        </w:rPr>
        <w:t>0</w:t>
      </w:r>
      <w:r>
        <w:rPr>
          <w:rFonts w:hint="eastAsia" w:ascii="宋体" w:hAnsi="宋体"/>
          <w:color w:val="FF0000"/>
          <w:kern w:val="0"/>
          <w:sz w:val="24"/>
        </w:rPr>
        <w:t>0时</w:t>
      </w:r>
      <w:r>
        <w:rPr>
          <w:rFonts w:hint="eastAsia" w:ascii="宋体" w:hAnsi="宋体"/>
          <w:kern w:val="0"/>
          <w:sz w:val="24"/>
        </w:rPr>
        <w:t>，供应商请在此时间之内将密封好的报价文件递送至</w:t>
      </w:r>
      <w:r>
        <w:rPr>
          <w:rFonts w:hint="eastAsia" w:ascii="宋体" w:hAnsi="宋体"/>
          <w:sz w:val="24"/>
        </w:rPr>
        <w:t>营口市公共资源交易服务中心（营口市政府采购中心）三楼开标室</w:t>
      </w:r>
      <w:r>
        <w:rPr>
          <w:rFonts w:hint="eastAsia" w:ascii="宋体" w:hAnsi="宋体"/>
          <w:color w:val="FF0000"/>
          <w:sz w:val="24"/>
        </w:rPr>
        <w:t>301室</w:t>
      </w:r>
      <w:r>
        <w:rPr>
          <w:rFonts w:hint="eastAsia" w:ascii="宋体" w:hAnsi="宋体"/>
          <w:sz w:val="24"/>
        </w:rPr>
        <w:t>，</w:t>
      </w:r>
      <w:r>
        <w:rPr>
          <w:rFonts w:hint="eastAsia" w:ascii="宋体" w:hAnsi="宋体"/>
          <w:kern w:val="0"/>
          <w:sz w:val="24"/>
        </w:rPr>
        <w:t>在此时间之后送达的报价文件恕不接受。</w:t>
      </w:r>
    </w:p>
    <w:p>
      <w:pPr>
        <w:widowControl/>
        <w:shd w:val="clear" w:color="auto" w:fill="FFFFFF"/>
        <w:tabs>
          <w:tab w:val="left" w:pos="420"/>
        </w:tabs>
        <w:spacing w:line="400" w:lineRule="exact"/>
        <w:ind w:firstLine="480" w:firstLineChars="200"/>
        <w:jc w:val="left"/>
        <w:outlineLvl w:val="0"/>
        <w:rPr>
          <w:rFonts w:hint="eastAsia" w:ascii="宋体" w:hAnsi="宋体"/>
          <w:kern w:val="0"/>
          <w:sz w:val="24"/>
        </w:rPr>
      </w:pPr>
      <w:r>
        <w:rPr>
          <w:rFonts w:hint="eastAsia" w:ascii="宋体" w:hAnsi="宋体"/>
          <w:kern w:val="0"/>
          <w:sz w:val="24"/>
        </w:rPr>
        <w:t>2. 本项目报价截止时间：北京时间</w:t>
      </w:r>
      <w:r>
        <w:rPr>
          <w:rFonts w:hint="eastAsia" w:ascii="宋体" w:hAnsi="宋体"/>
          <w:color w:val="FF0000"/>
          <w:sz w:val="24"/>
        </w:rPr>
        <w:t>2017年</w:t>
      </w:r>
      <w:r>
        <w:rPr>
          <w:rFonts w:hint="eastAsia" w:ascii="宋体" w:hAnsi="宋体"/>
          <w:color w:val="FF0000"/>
          <w:sz w:val="24"/>
          <w:lang w:val="en-US" w:eastAsia="zh-CN"/>
        </w:rPr>
        <w:t>10</w:t>
      </w:r>
      <w:r>
        <w:rPr>
          <w:rFonts w:hint="eastAsia" w:ascii="宋体" w:hAnsi="宋体"/>
          <w:color w:val="FF0000"/>
          <w:sz w:val="24"/>
        </w:rPr>
        <w:t>月</w:t>
      </w:r>
      <w:r>
        <w:rPr>
          <w:rFonts w:hint="eastAsia" w:ascii="宋体" w:hAnsi="宋体"/>
          <w:color w:val="FF0000"/>
          <w:sz w:val="24"/>
          <w:lang w:val="en-US" w:eastAsia="zh-CN"/>
        </w:rPr>
        <w:t>30</w:t>
      </w:r>
      <w:r>
        <w:rPr>
          <w:rFonts w:hint="eastAsia" w:ascii="宋体" w:hAnsi="宋体"/>
          <w:color w:val="FF0000"/>
          <w:sz w:val="24"/>
        </w:rPr>
        <w:t>日</w:t>
      </w:r>
      <w:r>
        <w:rPr>
          <w:rFonts w:hint="eastAsia" w:ascii="宋体" w:hAnsi="宋体"/>
          <w:color w:val="FF0000"/>
          <w:sz w:val="24"/>
          <w:lang w:val="en-US" w:eastAsia="zh-CN"/>
        </w:rPr>
        <w:t>14</w:t>
      </w:r>
      <w:r>
        <w:rPr>
          <w:rFonts w:hint="eastAsia" w:ascii="宋体" w:hAnsi="宋体"/>
          <w:color w:val="FF0000"/>
          <w:sz w:val="24"/>
        </w:rPr>
        <w:t>：</w:t>
      </w:r>
      <w:r>
        <w:rPr>
          <w:rFonts w:hint="eastAsia" w:ascii="宋体" w:hAnsi="宋体"/>
          <w:color w:val="FF0000"/>
          <w:sz w:val="24"/>
          <w:lang w:val="en-US" w:eastAsia="zh-CN"/>
        </w:rPr>
        <w:t>0</w:t>
      </w:r>
      <w:r>
        <w:rPr>
          <w:rFonts w:hint="eastAsia" w:ascii="宋体" w:hAnsi="宋体"/>
          <w:color w:val="FF0000"/>
          <w:sz w:val="24"/>
        </w:rPr>
        <w:t>0（北京时间），</w:t>
      </w:r>
      <w:r>
        <w:rPr>
          <w:rFonts w:hint="eastAsia" w:ascii="宋体" w:hAnsi="宋体"/>
          <w:kern w:val="0"/>
          <w:sz w:val="24"/>
        </w:rPr>
        <w:t>报价截止时间即为开标时间。</w:t>
      </w:r>
    </w:p>
    <w:p>
      <w:pPr>
        <w:spacing w:line="480" w:lineRule="exact"/>
        <w:ind w:firstLine="360" w:firstLineChars="150"/>
        <w:rPr>
          <w:rFonts w:hint="eastAsia" w:ascii="宋体" w:hAnsi="宋体"/>
          <w:color w:val="FF0000"/>
          <w:sz w:val="24"/>
        </w:rPr>
      </w:pPr>
    </w:p>
    <w:p>
      <w:pPr>
        <w:spacing w:line="480" w:lineRule="exact"/>
        <w:ind w:firstLine="360" w:firstLineChars="150"/>
        <w:rPr>
          <w:rFonts w:hint="eastAsia" w:ascii="宋体" w:hAnsi="宋体"/>
          <w:color w:val="FF0000"/>
          <w:sz w:val="24"/>
        </w:rPr>
      </w:pPr>
      <w:r>
        <w:rPr>
          <w:rFonts w:hint="eastAsia" w:ascii="宋体" w:hAnsi="宋体"/>
          <w:color w:val="FF0000"/>
          <w:sz w:val="24"/>
        </w:rPr>
        <w:t>采购单位：</w:t>
      </w:r>
      <w:r>
        <w:rPr>
          <w:rFonts w:hint="eastAsia" w:ascii="宋体" w:hAnsi="宋体"/>
          <w:color w:val="FF0000"/>
          <w:sz w:val="24"/>
          <w:lang w:eastAsia="zh-CN"/>
        </w:rPr>
        <w:t>营口市青少年宫</w:t>
      </w:r>
    </w:p>
    <w:p>
      <w:pPr>
        <w:spacing w:line="480" w:lineRule="exact"/>
        <w:ind w:firstLine="360" w:firstLineChars="150"/>
        <w:rPr>
          <w:rFonts w:hint="eastAsia" w:ascii="宋体" w:hAnsi="宋体"/>
          <w:color w:val="FF0000"/>
          <w:sz w:val="24"/>
        </w:rPr>
      </w:pPr>
      <w:r>
        <w:rPr>
          <w:rFonts w:hint="eastAsia" w:ascii="宋体" w:hAnsi="宋体"/>
          <w:color w:val="FF0000"/>
          <w:sz w:val="24"/>
        </w:rPr>
        <w:t>联系人：</w:t>
      </w:r>
      <w:r>
        <w:rPr>
          <w:rFonts w:hint="eastAsia" w:ascii="宋体" w:hAnsi="宋体"/>
          <w:color w:val="FF0000"/>
          <w:sz w:val="24"/>
          <w:lang w:eastAsia="zh-CN"/>
        </w:rPr>
        <w:t>于先生</w:t>
      </w:r>
    </w:p>
    <w:p>
      <w:pPr>
        <w:spacing w:line="480" w:lineRule="exact"/>
        <w:ind w:firstLine="360" w:firstLineChars="150"/>
        <w:rPr>
          <w:rFonts w:hint="eastAsia" w:ascii="宋体" w:hAnsi="宋体"/>
          <w:color w:val="FF0000"/>
          <w:sz w:val="24"/>
        </w:rPr>
      </w:pPr>
      <w:r>
        <w:rPr>
          <w:rFonts w:hint="eastAsia" w:ascii="宋体" w:hAnsi="宋体"/>
          <w:color w:val="FF0000"/>
          <w:sz w:val="24"/>
        </w:rPr>
        <w:t>联系电话：</w:t>
      </w:r>
      <w:r>
        <w:rPr>
          <w:rFonts w:hint="eastAsia" w:ascii="宋体" w:hAnsi="宋体"/>
          <w:color w:val="FF0000"/>
          <w:sz w:val="24"/>
          <w:lang w:val="en-US" w:eastAsia="zh-CN"/>
        </w:rPr>
        <w:t>0417-2841987</w:t>
      </w:r>
    </w:p>
    <w:p>
      <w:pPr>
        <w:spacing w:line="480" w:lineRule="exact"/>
        <w:ind w:firstLine="360" w:firstLineChars="150"/>
        <w:rPr>
          <w:rFonts w:hint="eastAsia" w:ascii="宋体" w:hAnsi="宋体"/>
          <w:sz w:val="24"/>
        </w:rPr>
      </w:pPr>
      <w:r>
        <w:rPr>
          <w:rFonts w:hint="eastAsia" w:ascii="宋体" w:hAnsi="宋体"/>
          <w:sz w:val="24"/>
        </w:rPr>
        <w:t>集中采购机构：营口市公共资源交易服务中心</w:t>
      </w:r>
      <w:r>
        <w:rPr>
          <w:rFonts w:hint="eastAsia" w:ascii="宋体" w:hAnsi="宋体" w:cs="Lucida Sans Unicode"/>
          <w:sz w:val="24"/>
        </w:rPr>
        <w:t>（营口市政府采购中心）</w:t>
      </w:r>
    </w:p>
    <w:p>
      <w:pPr>
        <w:spacing w:line="480" w:lineRule="exact"/>
        <w:ind w:firstLine="360" w:firstLineChars="150"/>
        <w:outlineLvl w:val="0"/>
        <w:rPr>
          <w:rFonts w:hint="eastAsia" w:ascii="宋体" w:hAnsi="宋体"/>
          <w:sz w:val="24"/>
        </w:rPr>
      </w:pPr>
      <w:r>
        <w:rPr>
          <w:rFonts w:hint="eastAsia" w:ascii="宋体" w:hAnsi="宋体"/>
          <w:sz w:val="24"/>
        </w:rPr>
        <w:t>地    址：辽宁省营口市西市区新联大街195号（营口市奥体中心对面）</w:t>
      </w:r>
    </w:p>
    <w:p>
      <w:pPr>
        <w:spacing w:line="480" w:lineRule="exact"/>
        <w:ind w:firstLine="360" w:firstLineChars="150"/>
        <w:outlineLvl w:val="0"/>
        <w:rPr>
          <w:rFonts w:hint="eastAsia" w:ascii="宋体" w:hAnsi="宋体"/>
          <w:sz w:val="24"/>
        </w:rPr>
      </w:pPr>
      <w:r>
        <w:rPr>
          <w:rFonts w:hint="eastAsia" w:ascii="宋体" w:hAnsi="宋体"/>
          <w:sz w:val="24"/>
        </w:rPr>
        <w:t xml:space="preserve">咨询采购文件联系人（采购科  电话：0417-2972505）： </w:t>
      </w:r>
      <w:r>
        <w:rPr>
          <w:rFonts w:hint="eastAsia" w:ascii="宋体" w:hAnsi="宋体"/>
          <w:sz w:val="24"/>
          <w:lang w:eastAsia="zh-CN"/>
        </w:rPr>
        <w:t>李</w:t>
      </w:r>
      <w:r>
        <w:rPr>
          <w:rFonts w:hint="eastAsia" w:ascii="宋体" w:hAnsi="宋体"/>
          <w:color w:val="FF0000"/>
          <w:sz w:val="24"/>
        </w:rPr>
        <w:t>女士</w:t>
      </w:r>
    </w:p>
    <w:p>
      <w:pPr>
        <w:spacing w:line="480" w:lineRule="exact"/>
        <w:ind w:firstLine="360" w:firstLineChars="150"/>
        <w:rPr>
          <w:rFonts w:hint="eastAsia" w:ascii="宋体" w:hAnsi="宋体"/>
          <w:sz w:val="24"/>
        </w:rPr>
      </w:pPr>
      <w:r>
        <w:rPr>
          <w:rFonts w:hint="eastAsia" w:ascii="宋体" w:hAnsi="宋体"/>
          <w:sz w:val="24"/>
        </w:rPr>
        <w:t>发放采购文件联系人（采购科  电话：0417-2972508）： 邹女士</w:t>
      </w:r>
    </w:p>
    <w:p>
      <w:pPr>
        <w:spacing w:line="480" w:lineRule="exact"/>
        <w:ind w:firstLine="360" w:firstLineChars="150"/>
        <w:rPr>
          <w:rFonts w:hint="eastAsia" w:ascii="宋体" w:hAnsi="宋体"/>
          <w:sz w:val="24"/>
        </w:rPr>
      </w:pPr>
    </w:p>
    <w:p>
      <w:pPr>
        <w:spacing w:line="480" w:lineRule="exact"/>
        <w:ind w:firstLine="360" w:firstLineChars="150"/>
        <w:rPr>
          <w:rFonts w:hint="eastAsia" w:ascii="宋体" w:hAnsi="宋体"/>
          <w:sz w:val="24"/>
        </w:rPr>
      </w:pPr>
    </w:p>
    <w:p>
      <w:pPr>
        <w:spacing w:line="480" w:lineRule="exact"/>
        <w:ind w:firstLine="360" w:firstLineChars="150"/>
        <w:rPr>
          <w:rFonts w:hint="eastAsia" w:ascii="宋体" w:hAnsi="宋体"/>
          <w:sz w:val="24"/>
        </w:rPr>
      </w:pPr>
    </w:p>
    <w:p>
      <w:pPr>
        <w:pStyle w:val="3"/>
        <w:spacing w:line="400" w:lineRule="exact"/>
        <w:ind w:firstLine="360" w:firstLineChars="150"/>
        <w:jc w:val="right"/>
        <w:rPr>
          <w:rFonts w:hint="eastAsia" w:hAnsi="宋体"/>
          <w:szCs w:val="24"/>
        </w:rPr>
      </w:pPr>
      <w:r>
        <w:rPr>
          <w:rFonts w:hint="eastAsia" w:hAnsi="宋体" w:cs="Arial"/>
          <w:szCs w:val="24"/>
        </w:rPr>
        <w:t xml:space="preserve">   </w:t>
      </w:r>
      <w:r>
        <w:rPr>
          <w:rFonts w:hint="eastAsia" w:hAnsi="宋体"/>
          <w:szCs w:val="24"/>
        </w:rPr>
        <w:t xml:space="preserve">                                          营口市公共资源交易服务中心</w:t>
      </w:r>
    </w:p>
    <w:p>
      <w:pPr>
        <w:spacing w:line="460" w:lineRule="exact"/>
        <w:ind w:firstLine="6432" w:firstLineChars="2680"/>
        <w:jc w:val="right"/>
        <w:outlineLvl w:val="0"/>
        <w:rPr>
          <w:rFonts w:ascii="宋体" w:hAnsi="宋体"/>
          <w:sz w:val="32"/>
        </w:rPr>
      </w:pPr>
      <w:r>
        <w:rPr>
          <w:rFonts w:hint="eastAsia" w:ascii="宋体" w:hAnsi="宋体" w:cs="Lucida Sans Unicode"/>
          <w:sz w:val="24"/>
        </w:rPr>
        <w:t>营口市政府采购中心</w:t>
      </w:r>
    </w:p>
    <w:p>
      <w:pPr>
        <w:spacing w:line="400" w:lineRule="exact"/>
        <w:jc w:val="right"/>
        <w:rPr>
          <w:rFonts w:hint="eastAsia" w:ascii="宋体" w:hAnsi="宋体" w:cs="Arial"/>
          <w:color w:val="FF0000"/>
          <w:sz w:val="24"/>
        </w:rPr>
      </w:pPr>
      <w:r>
        <w:rPr>
          <w:rFonts w:hint="eastAsia" w:ascii="宋体" w:hAnsi="宋体" w:cs="Arial"/>
          <w:sz w:val="24"/>
        </w:rPr>
        <w:t xml:space="preserve">                                                   </w:t>
      </w:r>
      <w:r>
        <w:rPr>
          <w:rFonts w:hint="eastAsia" w:ascii="宋体" w:hAnsi="宋体" w:cs="Arial"/>
          <w:color w:val="FF0000"/>
          <w:sz w:val="24"/>
        </w:rPr>
        <w:t xml:space="preserve">  二○一七年</w:t>
      </w:r>
      <w:r>
        <w:rPr>
          <w:rFonts w:hint="eastAsia" w:ascii="宋体" w:hAnsi="宋体" w:cs="Arial"/>
          <w:color w:val="FF0000"/>
          <w:sz w:val="24"/>
          <w:lang w:eastAsia="zh-CN"/>
        </w:rPr>
        <w:t>十</w:t>
      </w:r>
      <w:r>
        <w:rPr>
          <w:rFonts w:hint="eastAsia" w:ascii="宋体" w:hAnsi="宋体" w:cs="Arial"/>
          <w:color w:val="FF0000"/>
          <w:sz w:val="24"/>
        </w:rPr>
        <w:t>月</w:t>
      </w:r>
      <w:r>
        <w:rPr>
          <w:rFonts w:hint="eastAsia" w:ascii="宋体" w:hAnsi="宋体" w:cs="Arial"/>
          <w:color w:val="FF0000"/>
          <w:sz w:val="24"/>
          <w:lang w:eastAsia="zh-CN"/>
        </w:rPr>
        <w:t>二十四</w:t>
      </w:r>
      <w:r>
        <w:rPr>
          <w:rFonts w:hint="eastAsia" w:ascii="宋体" w:hAnsi="宋体" w:cs="Arial"/>
          <w:color w:val="FF0000"/>
          <w:sz w:val="24"/>
        </w:rPr>
        <w:t>日</w:t>
      </w: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400" w:lineRule="exact"/>
        <w:rPr>
          <w:rFonts w:hint="eastAsia" w:ascii="宋体" w:hAnsi="宋体" w:cs="Arial"/>
          <w:sz w:val="24"/>
        </w:rPr>
      </w:pPr>
    </w:p>
    <w:p>
      <w:pPr>
        <w:spacing w:line="360" w:lineRule="exact"/>
        <w:rPr>
          <w:rFonts w:hint="eastAsia" w:ascii="宋体" w:hAnsi="宋体" w:cs="Arial"/>
          <w:sz w:val="24"/>
        </w:rPr>
      </w:pPr>
    </w:p>
    <w:p>
      <w:pPr>
        <w:spacing w:line="360" w:lineRule="exact"/>
        <w:rPr>
          <w:rFonts w:hint="eastAsia" w:ascii="宋体" w:hAnsi="宋体" w:cs="Arial"/>
          <w:sz w:val="24"/>
        </w:rPr>
      </w:pPr>
    </w:p>
    <w:p>
      <w:pPr>
        <w:spacing w:line="360" w:lineRule="exact"/>
        <w:rPr>
          <w:rFonts w:hint="eastAsia" w:ascii="宋体" w:hAnsi="宋体" w:cs="Arial"/>
          <w:sz w:val="24"/>
        </w:rPr>
      </w:pPr>
    </w:p>
    <w:p>
      <w:pPr>
        <w:spacing w:line="360" w:lineRule="exact"/>
        <w:rPr>
          <w:rFonts w:hint="eastAsia" w:ascii="宋体" w:hAnsi="宋体" w:cs="Arial"/>
          <w:sz w:val="24"/>
        </w:rPr>
      </w:pPr>
      <w:r>
        <w:rPr>
          <w:rFonts w:hint="eastAsia" w:ascii="宋体" w:hAnsi="宋体" w:cs="Arial"/>
          <w:sz w:val="24"/>
        </w:rPr>
        <w:t>附件：</w:t>
      </w:r>
    </w:p>
    <w:p>
      <w:pPr>
        <w:spacing w:line="360" w:lineRule="exact"/>
        <w:rPr>
          <w:rFonts w:hint="eastAsia" w:ascii="宋体" w:hAnsi="宋体" w:cs="Arial"/>
          <w:sz w:val="24"/>
        </w:rPr>
      </w:pPr>
    </w:p>
    <w:tbl>
      <w:tblPr>
        <w:tblStyle w:val="12"/>
        <w:tblW w:w="8664" w:type="dxa"/>
        <w:tblInd w:w="96" w:type="dxa"/>
        <w:tblLayout w:type="fixed"/>
        <w:tblCellMar>
          <w:top w:w="0" w:type="dxa"/>
          <w:left w:w="108" w:type="dxa"/>
          <w:bottom w:w="0" w:type="dxa"/>
          <w:right w:w="108" w:type="dxa"/>
        </w:tblCellMar>
      </w:tblPr>
      <w:tblGrid>
        <w:gridCol w:w="2532"/>
        <w:gridCol w:w="6132"/>
      </w:tblGrid>
      <w:tr>
        <w:tblPrEx>
          <w:tblLayout w:type="fixed"/>
          <w:tblCellMar>
            <w:top w:w="0" w:type="dxa"/>
            <w:left w:w="108" w:type="dxa"/>
            <w:bottom w:w="0" w:type="dxa"/>
            <w:right w:w="108" w:type="dxa"/>
          </w:tblCellMar>
        </w:tblPrEx>
        <w:trPr>
          <w:trHeight w:val="900" w:hRule="atLeast"/>
        </w:trPr>
        <w:tc>
          <w:tcPr>
            <w:tcW w:w="8664" w:type="dxa"/>
            <w:gridSpan w:val="2"/>
            <w:tcBorders>
              <w:top w:val="nil"/>
              <w:left w:val="nil"/>
              <w:bottom w:val="nil"/>
              <w:right w:val="nil"/>
            </w:tcBorders>
            <w:shd w:val="clear" w:color="auto" w:fill="auto"/>
            <w:vAlign w:val="center"/>
          </w:tcPr>
          <w:p>
            <w:pPr>
              <w:widowControl/>
              <w:jc w:val="center"/>
              <w:rPr>
                <w:rFonts w:ascii="宋体" w:hAnsi="宋体" w:cs="宋体"/>
                <w:kern w:val="0"/>
                <w:sz w:val="36"/>
                <w:szCs w:val="36"/>
              </w:rPr>
            </w:pPr>
            <w:r>
              <w:rPr>
                <w:rFonts w:hint="eastAsia" w:ascii="宋体" w:hAnsi="宋体" w:cs="宋体"/>
                <w:kern w:val="0"/>
                <w:sz w:val="36"/>
                <w:szCs w:val="36"/>
              </w:rPr>
              <w:t>领取采购文件登记表</w:t>
            </w:r>
          </w:p>
        </w:tc>
      </w:tr>
      <w:tr>
        <w:tblPrEx>
          <w:tblLayout w:type="fixed"/>
          <w:tblCellMar>
            <w:top w:w="0" w:type="dxa"/>
            <w:left w:w="108" w:type="dxa"/>
            <w:bottom w:w="0" w:type="dxa"/>
            <w:right w:w="108" w:type="dxa"/>
          </w:tblCellMar>
        </w:tblPrEx>
        <w:trPr>
          <w:trHeight w:val="190" w:hRule="atLeast"/>
        </w:trPr>
        <w:tc>
          <w:tcPr>
            <w:tcW w:w="2532" w:type="dxa"/>
            <w:tcBorders>
              <w:top w:val="nil"/>
              <w:left w:val="nil"/>
              <w:bottom w:val="nil"/>
              <w:right w:val="nil"/>
            </w:tcBorders>
            <w:shd w:val="clear" w:color="auto" w:fill="auto"/>
            <w:vAlign w:val="center"/>
          </w:tcPr>
          <w:p>
            <w:pPr>
              <w:widowControl/>
              <w:jc w:val="left"/>
              <w:rPr>
                <w:rFonts w:ascii="宋体" w:hAnsi="宋体" w:cs="宋体"/>
                <w:b/>
                <w:bCs/>
                <w:kern w:val="0"/>
                <w:sz w:val="24"/>
              </w:rPr>
            </w:pPr>
          </w:p>
        </w:tc>
        <w:tc>
          <w:tcPr>
            <w:tcW w:w="6132" w:type="dxa"/>
            <w:tcBorders>
              <w:top w:val="nil"/>
              <w:left w:val="nil"/>
              <w:bottom w:val="nil"/>
              <w:right w:val="nil"/>
            </w:tcBorders>
            <w:shd w:val="clear" w:color="auto" w:fill="auto"/>
            <w:vAlign w:val="center"/>
          </w:tcPr>
          <w:p>
            <w:pPr>
              <w:widowControl/>
              <w:jc w:val="left"/>
              <w:rPr>
                <w:rFonts w:ascii="宋体" w:hAnsi="宋体" w:cs="宋体"/>
                <w:b/>
                <w:bCs/>
                <w:kern w:val="0"/>
                <w:sz w:val="24"/>
              </w:rPr>
            </w:pPr>
          </w:p>
        </w:tc>
      </w:tr>
      <w:tr>
        <w:tblPrEx>
          <w:tblLayout w:type="fixed"/>
          <w:tblCellMar>
            <w:top w:w="0" w:type="dxa"/>
            <w:left w:w="108" w:type="dxa"/>
            <w:bottom w:w="0" w:type="dxa"/>
            <w:right w:w="108" w:type="dxa"/>
          </w:tblCellMar>
        </w:tblPrEx>
        <w:trPr>
          <w:trHeight w:val="773" w:hRule="atLeast"/>
        </w:trPr>
        <w:tc>
          <w:tcPr>
            <w:tcW w:w="2532" w:type="dxa"/>
            <w:tcBorders>
              <w:top w:val="double" w:color="auto" w:sz="6" w:space="0"/>
              <w:left w:val="double" w:color="auto" w:sz="6"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供应商名称(加盖公章)</w:t>
            </w:r>
          </w:p>
        </w:tc>
        <w:tc>
          <w:tcPr>
            <w:tcW w:w="6132" w:type="dxa"/>
            <w:tcBorders>
              <w:top w:val="double" w:color="auto" w:sz="6" w:space="0"/>
              <w:left w:val="nil"/>
              <w:bottom w:val="single" w:color="auto" w:sz="4" w:space="0"/>
              <w:right w:val="double" w:color="auto" w:sz="4" w:space="0"/>
            </w:tcBorders>
            <w:shd w:val="clear" w:color="auto" w:fill="auto"/>
            <w:vAlign w:val="center"/>
          </w:tcPr>
          <w:p>
            <w:pPr>
              <w:widowControl/>
              <w:jc w:val="center"/>
              <w:rPr>
                <w:rFonts w:ascii="宋体" w:hAnsi="宋体" w:cs="宋体"/>
                <w:kern w:val="0"/>
                <w:sz w:val="24"/>
              </w:rPr>
            </w:pPr>
            <w:r>
              <w:rPr>
                <w:rFonts w:ascii="宋体" w:hAnsi="宋体" w:cs="宋体"/>
                <w:kern w:val="0"/>
                <w:sz w:val="24"/>
              </w:rPr>
              <w:t>　</w:t>
            </w:r>
          </w:p>
        </w:tc>
      </w:tr>
      <w:tr>
        <w:tblPrEx>
          <w:tblLayout w:type="fixed"/>
          <w:tblCellMar>
            <w:top w:w="0" w:type="dxa"/>
            <w:left w:w="108" w:type="dxa"/>
            <w:bottom w:w="0" w:type="dxa"/>
            <w:right w:w="108" w:type="dxa"/>
          </w:tblCellMar>
        </w:tblPrEx>
        <w:trPr>
          <w:trHeight w:val="681" w:hRule="atLeast"/>
        </w:trPr>
        <w:tc>
          <w:tcPr>
            <w:tcW w:w="2532" w:type="dxa"/>
            <w:tcBorders>
              <w:top w:val="nil"/>
              <w:left w:val="double" w:color="auto" w:sz="6"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联系人</w:t>
            </w:r>
          </w:p>
        </w:tc>
        <w:tc>
          <w:tcPr>
            <w:tcW w:w="6132" w:type="dxa"/>
            <w:tcBorders>
              <w:top w:val="nil"/>
              <w:left w:val="nil"/>
              <w:bottom w:val="single" w:color="auto" w:sz="4" w:space="0"/>
              <w:right w:val="double" w:color="auto" w:sz="4" w:space="0"/>
            </w:tcBorders>
            <w:shd w:val="clear" w:color="auto" w:fill="auto"/>
            <w:vAlign w:val="center"/>
          </w:tcPr>
          <w:p>
            <w:pPr>
              <w:widowControl/>
              <w:jc w:val="center"/>
              <w:rPr>
                <w:rFonts w:ascii="宋体" w:hAnsi="宋体" w:cs="宋体"/>
                <w:kern w:val="0"/>
                <w:sz w:val="24"/>
              </w:rPr>
            </w:pPr>
            <w:r>
              <w:rPr>
                <w:rFonts w:ascii="宋体" w:hAnsi="宋体" w:cs="宋体"/>
                <w:kern w:val="0"/>
                <w:sz w:val="24"/>
              </w:rPr>
              <w:t>　</w:t>
            </w:r>
          </w:p>
        </w:tc>
      </w:tr>
      <w:tr>
        <w:tblPrEx>
          <w:tblLayout w:type="fixed"/>
          <w:tblCellMar>
            <w:top w:w="0" w:type="dxa"/>
            <w:left w:w="108" w:type="dxa"/>
            <w:bottom w:w="0" w:type="dxa"/>
            <w:right w:w="108" w:type="dxa"/>
          </w:tblCellMar>
        </w:tblPrEx>
        <w:trPr>
          <w:trHeight w:val="1020" w:hRule="atLeast"/>
        </w:trPr>
        <w:tc>
          <w:tcPr>
            <w:tcW w:w="2532" w:type="dxa"/>
            <w:tcBorders>
              <w:top w:val="nil"/>
              <w:left w:val="double" w:color="auto" w:sz="6"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联系电话</w:t>
            </w:r>
          </w:p>
        </w:tc>
        <w:tc>
          <w:tcPr>
            <w:tcW w:w="6132" w:type="dxa"/>
            <w:tcBorders>
              <w:top w:val="nil"/>
              <w:left w:val="nil"/>
              <w:bottom w:val="single" w:color="auto" w:sz="4" w:space="0"/>
              <w:right w:val="doub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xml:space="preserve">手机：             </w:t>
            </w:r>
            <w:r>
              <w:rPr>
                <w:rFonts w:ascii="宋体" w:hAnsi="宋体" w:cs="宋体"/>
                <w:kern w:val="0"/>
                <w:sz w:val="24"/>
              </w:rPr>
              <w:t xml:space="preserve">       </w:t>
            </w:r>
            <w:r>
              <w:rPr>
                <w:rFonts w:hint="eastAsia" w:ascii="宋体" w:hAnsi="宋体" w:cs="宋体"/>
                <w:kern w:val="0"/>
                <w:sz w:val="24"/>
              </w:rPr>
              <w:t>固话：</w:t>
            </w:r>
          </w:p>
        </w:tc>
      </w:tr>
      <w:tr>
        <w:tblPrEx>
          <w:tblLayout w:type="fixed"/>
          <w:tblCellMar>
            <w:top w:w="0" w:type="dxa"/>
            <w:left w:w="108" w:type="dxa"/>
            <w:bottom w:w="0" w:type="dxa"/>
            <w:right w:w="108" w:type="dxa"/>
          </w:tblCellMar>
        </w:tblPrEx>
        <w:trPr>
          <w:trHeight w:val="1560" w:hRule="atLeast"/>
        </w:trPr>
        <w:tc>
          <w:tcPr>
            <w:tcW w:w="2532" w:type="dxa"/>
            <w:vMerge w:val="restart"/>
            <w:tcBorders>
              <w:top w:val="nil"/>
              <w:left w:val="double" w:color="auto" w:sz="6" w:space="0"/>
              <w:bottom w:val="single" w:color="000000"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投标内容（项目名称、项目编号、所投包号)</w:t>
            </w:r>
          </w:p>
        </w:tc>
        <w:tc>
          <w:tcPr>
            <w:tcW w:w="6132" w:type="dxa"/>
            <w:vMerge w:val="restart"/>
            <w:tcBorders>
              <w:top w:val="nil"/>
              <w:left w:val="single" w:color="auto" w:sz="4" w:space="0"/>
              <w:bottom w:val="single" w:color="auto" w:sz="4" w:space="0"/>
              <w:right w:val="double" w:color="auto" w:sz="4" w:space="0"/>
            </w:tcBorders>
            <w:shd w:val="clear" w:color="auto" w:fill="auto"/>
            <w:vAlign w:val="center"/>
          </w:tcPr>
          <w:p>
            <w:pPr>
              <w:widowControl/>
              <w:jc w:val="center"/>
              <w:rPr>
                <w:rFonts w:ascii="宋体" w:hAnsi="宋体" w:cs="宋体"/>
                <w:kern w:val="0"/>
                <w:sz w:val="24"/>
              </w:rPr>
            </w:pPr>
            <w:r>
              <w:rPr>
                <w:rFonts w:ascii="宋体" w:hAnsi="宋体" w:cs="宋体"/>
                <w:kern w:val="0"/>
                <w:sz w:val="24"/>
              </w:rPr>
              <w:t>　</w:t>
            </w:r>
          </w:p>
        </w:tc>
      </w:tr>
      <w:tr>
        <w:tblPrEx>
          <w:tblLayout w:type="fixed"/>
          <w:tblCellMar>
            <w:top w:w="0" w:type="dxa"/>
            <w:left w:w="108" w:type="dxa"/>
            <w:bottom w:w="0" w:type="dxa"/>
            <w:right w:w="108" w:type="dxa"/>
          </w:tblCellMar>
        </w:tblPrEx>
        <w:trPr>
          <w:trHeight w:val="624" w:hRule="atLeast"/>
        </w:trPr>
        <w:tc>
          <w:tcPr>
            <w:tcW w:w="2532" w:type="dxa"/>
            <w:vMerge w:val="continue"/>
            <w:tcBorders>
              <w:top w:val="nil"/>
              <w:left w:val="double" w:color="auto" w:sz="6" w:space="0"/>
              <w:bottom w:val="single" w:color="000000" w:sz="4" w:space="0"/>
              <w:right w:val="single" w:color="auto" w:sz="4" w:space="0"/>
            </w:tcBorders>
            <w:vAlign w:val="center"/>
          </w:tcPr>
          <w:p>
            <w:pPr>
              <w:widowControl/>
              <w:jc w:val="left"/>
              <w:rPr>
                <w:rFonts w:ascii="宋体" w:hAnsi="宋体" w:cs="宋体"/>
                <w:kern w:val="0"/>
                <w:sz w:val="24"/>
              </w:rPr>
            </w:pPr>
          </w:p>
        </w:tc>
        <w:tc>
          <w:tcPr>
            <w:tcW w:w="6132" w:type="dxa"/>
            <w:vMerge w:val="continue"/>
            <w:tcBorders>
              <w:top w:val="nil"/>
              <w:left w:val="single" w:color="auto" w:sz="4" w:space="0"/>
              <w:bottom w:val="single" w:color="auto" w:sz="4" w:space="0"/>
              <w:right w:val="double" w:color="auto" w:sz="4"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1020" w:hRule="atLeast"/>
        </w:trPr>
        <w:tc>
          <w:tcPr>
            <w:tcW w:w="2532" w:type="dxa"/>
            <w:tcBorders>
              <w:top w:val="nil"/>
              <w:left w:val="double" w:color="auto" w:sz="6"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电子邮箱</w:t>
            </w:r>
          </w:p>
        </w:tc>
        <w:tc>
          <w:tcPr>
            <w:tcW w:w="6132" w:type="dxa"/>
            <w:tcBorders>
              <w:top w:val="nil"/>
              <w:left w:val="nil"/>
              <w:bottom w:val="single" w:color="auto" w:sz="4" w:space="0"/>
              <w:right w:val="double" w:color="auto" w:sz="4" w:space="0"/>
            </w:tcBorders>
            <w:shd w:val="clear" w:color="auto" w:fill="auto"/>
            <w:vAlign w:val="center"/>
          </w:tcPr>
          <w:p>
            <w:pPr>
              <w:widowControl/>
              <w:jc w:val="center"/>
              <w:rPr>
                <w:rFonts w:ascii="宋体" w:hAnsi="宋体" w:cs="宋体"/>
                <w:kern w:val="0"/>
                <w:sz w:val="24"/>
              </w:rPr>
            </w:pPr>
            <w:r>
              <w:rPr>
                <w:rFonts w:ascii="宋体" w:hAnsi="宋体" w:cs="宋体"/>
                <w:kern w:val="0"/>
                <w:sz w:val="24"/>
              </w:rPr>
              <w:t>　</w:t>
            </w:r>
          </w:p>
        </w:tc>
      </w:tr>
      <w:tr>
        <w:tblPrEx>
          <w:tblLayout w:type="fixed"/>
          <w:tblCellMar>
            <w:top w:w="0" w:type="dxa"/>
            <w:left w:w="108" w:type="dxa"/>
            <w:bottom w:w="0" w:type="dxa"/>
            <w:right w:w="108" w:type="dxa"/>
          </w:tblCellMar>
        </w:tblPrEx>
        <w:trPr>
          <w:trHeight w:val="818" w:hRule="atLeast"/>
        </w:trPr>
        <w:tc>
          <w:tcPr>
            <w:tcW w:w="2532" w:type="dxa"/>
            <w:tcBorders>
              <w:top w:val="nil"/>
              <w:left w:val="double" w:color="auto" w:sz="6"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4"/>
              </w:rPr>
            </w:pPr>
            <w:r>
              <w:rPr>
                <w:rFonts w:hint="eastAsia" w:ascii="宋体" w:hAnsi="宋体" w:cs="宋体"/>
                <w:kern w:val="0"/>
                <w:sz w:val="24"/>
              </w:rPr>
              <w:t>组织机构代码证号码</w:t>
            </w:r>
          </w:p>
        </w:tc>
        <w:tc>
          <w:tcPr>
            <w:tcW w:w="6132" w:type="dxa"/>
            <w:tcBorders>
              <w:top w:val="nil"/>
              <w:left w:val="nil"/>
              <w:bottom w:val="single" w:color="auto" w:sz="4" w:space="0"/>
              <w:right w:val="double" w:color="auto" w:sz="4" w:space="0"/>
            </w:tcBorders>
            <w:shd w:val="clear" w:color="auto" w:fill="auto"/>
            <w:vAlign w:val="center"/>
          </w:tcPr>
          <w:p>
            <w:pPr>
              <w:widowControl/>
              <w:jc w:val="center"/>
              <w:rPr>
                <w:rFonts w:hint="eastAsia" w:ascii="宋体" w:hAnsi="宋体" w:cs="宋体"/>
                <w:kern w:val="0"/>
                <w:sz w:val="24"/>
              </w:rPr>
            </w:pPr>
          </w:p>
        </w:tc>
      </w:tr>
      <w:tr>
        <w:tblPrEx>
          <w:tblLayout w:type="fixed"/>
          <w:tblCellMar>
            <w:top w:w="0" w:type="dxa"/>
            <w:left w:w="108" w:type="dxa"/>
            <w:bottom w:w="0" w:type="dxa"/>
            <w:right w:w="108" w:type="dxa"/>
          </w:tblCellMar>
        </w:tblPrEx>
        <w:trPr>
          <w:trHeight w:val="818" w:hRule="atLeast"/>
        </w:trPr>
        <w:tc>
          <w:tcPr>
            <w:tcW w:w="2532" w:type="dxa"/>
            <w:tcBorders>
              <w:top w:val="nil"/>
              <w:left w:val="double" w:color="auto" w:sz="6"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领取人签字</w:t>
            </w:r>
          </w:p>
        </w:tc>
        <w:tc>
          <w:tcPr>
            <w:tcW w:w="6132" w:type="dxa"/>
            <w:tcBorders>
              <w:top w:val="nil"/>
              <w:left w:val="nil"/>
              <w:bottom w:val="single" w:color="auto" w:sz="4" w:space="0"/>
              <w:right w:val="doub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785" w:hRule="atLeast"/>
        </w:trPr>
        <w:tc>
          <w:tcPr>
            <w:tcW w:w="2532" w:type="dxa"/>
            <w:tcBorders>
              <w:top w:val="nil"/>
              <w:left w:val="double" w:color="auto" w:sz="6"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领取日期</w:t>
            </w:r>
          </w:p>
        </w:tc>
        <w:tc>
          <w:tcPr>
            <w:tcW w:w="6132" w:type="dxa"/>
            <w:tcBorders>
              <w:top w:val="nil"/>
              <w:left w:val="nil"/>
              <w:bottom w:val="single" w:color="auto" w:sz="4" w:space="0"/>
              <w:right w:val="doub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1712" w:hRule="atLeast"/>
        </w:trPr>
        <w:tc>
          <w:tcPr>
            <w:tcW w:w="8664" w:type="dxa"/>
            <w:gridSpan w:val="2"/>
            <w:tcBorders>
              <w:top w:val="single" w:color="auto" w:sz="4" w:space="0"/>
              <w:left w:val="double" w:color="auto" w:sz="6" w:space="0"/>
              <w:bottom w:val="double" w:color="auto" w:sz="6" w:space="0"/>
              <w:right w:val="double" w:color="auto" w:sz="4" w:space="0"/>
            </w:tcBorders>
            <w:shd w:val="clear" w:color="auto" w:fill="auto"/>
            <w:vAlign w:val="top"/>
          </w:tcPr>
          <w:p>
            <w:pPr>
              <w:widowControl/>
              <w:jc w:val="left"/>
              <w:rPr>
                <w:rFonts w:ascii="宋体" w:hAnsi="宋体" w:cs="宋体"/>
                <w:b/>
                <w:bCs/>
                <w:kern w:val="0"/>
                <w:sz w:val="24"/>
              </w:rPr>
            </w:pPr>
            <w:r>
              <w:rPr>
                <w:rFonts w:hint="eastAsia" w:ascii="宋体" w:hAnsi="宋体" w:cs="宋体"/>
                <w:b/>
                <w:bCs/>
                <w:kern w:val="0"/>
                <w:sz w:val="24"/>
              </w:rPr>
              <w:t>备注：</w:t>
            </w:r>
            <w:r>
              <w:rPr>
                <w:rFonts w:hint="eastAsia" w:ascii="宋体" w:hAnsi="宋体" w:cs="宋体"/>
                <w:b/>
                <w:bCs/>
                <w:kern w:val="0"/>
                <w:sz w:val="24"/>
              </w:rPr>
              <w:br w:type="textWrapping"/>
            </w:r>
            <w:r>
              <w:rPr>
                <w:rFonts w:hint="eastAsia" w:ascii="宋体" w:hAnsi="宋体" w:cs="宋体"/>
                <w:b/>
                <w:bCs/>
                <w:kern w:val="0"/>
                <w:sz w:val="24"/>
              </w:rPr>
              <w:br w:type="textWrapping"/>
            </w:r>
            <w:r>
              <w:rPr>
                <w:rFonts w:hint="eastAsia" w:ascii="宋体" w:hAnsi="宋体" w:cs="宋体"/>
                <w:b/>
                <w:bCs/>
                <w:kern w:val="0"/>
                <w:sz w:val="24"/>
              </w:rPr>
              <w:t xml:space="preserve">  </w:t>
            </w:r>
          </w:p>
        </w:tc>
      </w:tr>
    </w:tbl>
    <w:p>
      <w:pPr>
        <w:spacing w:line="360" w:lineRule="exact"/>
        <w:rPr>
          <w:rFonts w:hint="eastAsia" w:ascii="宋体" w:hAnsi="宋体" w:cs="Arial"/>
          <w:sz w:val="24"/>
        </w:rPr>
      </w:pPr>
      <w:r>
        <w:rPr>
          <w:rFonts w:hint="eastAsia" w:ascii="宋体" w:hAnsi="宋体" w:cs="Arial"/>
          <w:sz w:val="24"/>
        </w:rPr>
        <w:t>注：每一项都要填写，要求字迹清晰可辨，电话及电子邮箱准确无误。</w:t>
      </w:r>
    </w:p>
    <w:p>
      <w:pPr>
        <w:spacing w:line="440" w:lineRule="exact"/>
        <w:ind w:firstLine="472" w:firstLineChars="225"/>
        <w:rPr>
          <w:rFonts w:hint="eastAsia" w:ascii="宋体" w:hAnsi="宋体"/>
        </w:rPr>
      </w:pPr>
    </w:p>
    <w:p>
      <w:pPr>
        <w:spacing w:line="400" w:lineRule="exact"/>
        <w:rPr>
          <w:rFonts w:hint="eastAsia" w:ascii="宋体" w:hAnsi="宋体" w:cs="Arial"/>
          <w:sz w:val="24"/>
        </w:rPr>
      </w:pPr>
    </w:p>
    <w:p>
      <w:pPr>
        <w:spacing w:line="400" w:lineRule="exact"/>
        <w:rPr>
          <w:rFonts w:hint="eastAsia" w:ascii="宋体" w:hAnsi="宋体" w:cs="Arial"/>
          <w:sz w:val="24"/>
        </w:rPr>
      </w:pPr>
    </w:p>
    <w:tbl>
      <w:tblPr>
        <w:tblStyle w:val="12"/>
        <w:tblW w:w="8820" w:type="dxa"/>
        <w:tblInd w:w="288" w:type="dxa"/>
        <w:tblLayout w:type="fixed"/>
        <w:tblCellMar>
          <w:top w:w="0" w:type="dxa"/>
          <w:left w:w="108" w:type="dxa"/>
          <w:bottom w:w="0" w:type="dxa"/>
          <w:right w:w="108" w:type="dxa"/>
        </w:tblCellMar>
      </w:tblPr>
      <w:tblGrid>
        <w:gridCol w:w="2700"/>
        <w:gridCol w:w="1800"/>
        <w:gridCol w:w="1980"/>
        <w:gridCol w:w="2340"/>
      </w:tblGrid>
      <w:tr>
        <w:tblPrEx>
          <w:tblLayout w:type="fixed"/>
          <w:tblCellMar>
            <w:top w:w="0" w:type="dxa"/>
            <w:left w:w="108" w:type="dxa"/>
            <w:bottom w:w="0" w:type="dxa"/>
            <w:right w:w="108" w:type="dxa"/>
          </w:tblCellMar>
        </w:tblPrEx>
        <w:trPr>
          <w:trHeight w:val="787" w:hRule="atLeast"/>
        </w:trPr>
        <w:tc>
          <w:tcPr>
            <w:tcW w:w="8820" w:type="dxa"/>
            <w:gridSpan w:val="4"/>
            <w:tcBorders>
              <w:top w:val="nil"/>
              <w:bottom w:val="single" w:color="auto" w:sz="8" w:space="0"/>
            </w:tcBorders>
            <w:vAlign w:val="center"/>
          </w:tcPr>
          <w:p>
            <w:pPr>
              <w:widowControl/>
              <w:spacing w:line="480" w:lineRule="exact"/>
              <w:jc w:val="center"/>
              <w:rPr>
                <w:rFonts w:hint="eastAsia" w:ascii="宋体" w:hAnsi="宋体" w:cs="宋体"/>
                <w:kern w:val="0"/>
                <w:sz w:val="36"/>
                <w:szCs w:val="36"/>
              </w:rPr>
            </w:pPr>
            <w:r>
              <w:rPr>
                <w:rFonts w:hint="eastAsia" w:ascii="宋体" w:hAnsi="宋体"/>
                <w:b/>
                <w:sz w:val="36"/>
                <w:szCs w:val="36"/>
              </w:rPr>
              <w:t>第一章 采购项目基本内容及要求</w:t>
            </w:r>
          </w:p>
        </w:tc>
      </w:tr>
      <w:tr>
        <w:tblPrEx>
          <w:tblLayout w:type="fixed"/>
          <w:tblCellMar>
            <w:top w:w="0" w:type="dxa"/>
            <w:left w:w="108" w:type="dxa"/>
            <w:bottom w:w="0" w:type="dxa"/>
            <w:right w:w="108" w:type="dxa"/>
          </w:tblCellMar>
        </w:tblPrEx>
        <w:trPr>
          <w:trHeight w:val="300" w:hRule="atLeast"/>
        </w:trPr>
        <w:tc>
          <w:tcPr>
            <w:tcW w:w="2700" w:type="dxa"/>
            <w:tcBorders>
              <w:top w:val="nil"/>
              <w:left w:val="single" w:color="auto" w:sz="8" w:space="0"/>
              <w:bottom w:val="single" w:color="auto" w:sz="8" w:space="0"/>
              <w:right w:val="single" w:color="auto" w:sz="8" w:space="0"/>
            </w:tcBorders>
            <w:vAlign w:val="center"/>
          </w:tcPr>
          <w:p>
            <w:pPr>
              <w:widowControl/>
              <w:spacing w:line="400" w:lineRule="exact"/>
              <w:jc w:val="center"/>
              <w:rPr>
                <w:rFonts w:hint="eastAsia" w:ascii="宋体" w:hAnsi="宋体" w:cs="宋体"/>
                <w:b/>
                <w:kern w:val="0"/>
                <w:sz w:val="24"/>
              </w:rPr>
            </w:pPr>
            <w:r>
              <w:rPr>
                <w:rFonts w:hint="eastAsia" w:ascii="宋体" w:hAnsi="宋体" w:cs="宋体"/>
                <w:b/>
                <w:kern w:val="0"/>
                <w:sz w:val="24"/>
              </w:rPr>
              <w:t>项             目</w:t>
            </w:r>
          </w:p>
        </w:tc>
        <w:tc>
          <w:tcPr>
            <w:tcW w:w="6120" w:type="dxa"/>
            <w:gridSpan w:val="3"/>
            <w:tcBorders>
              <w:top w:val="nil"/>
              <w:left w:val="nil"/>
              <w:bottom w:val="single" w:color="auto" w:sz="8" w:space="0"/>
              <w:right w:val="single" w:color="auto" w:sz="8" w:space="0"/>
            </w:tcBorders>
            <w:vAlign w:val="center"/>
          </w:tcPr>
          <w:p>
            <w:pPr>
              <w:widowControl/>
              <w:spacing w:line="400" w:lineRule="exact"/>
              <w:jc w:val="center"/>
              <w:rPr>
                <w:rFonts w:hint="eastAsia" w:ascii="宋体" w:hAnsi="宋体" w:cs="宋体"/>
                <w:b/>
                <w:kern w:val="0"/>
                <w:sz w:val="24"/>
              </w:rPr>
            </w:pPr>
            <w:r>
              <w:rPr>
                <w:rFonts w:hint="eastAsia" w:ascii="宋体" w:hAnsi="宋体" w:cs="宋体"/>
                <w:b/>
                <w:kern w:val="0"/>
                <w:sz w:val="24"/>
              </w:rPr>
              <w:t>内     容</w:t>
            </w:r>
          </w:p>
        </w:tc>
      </w:tr>
      <w:tr>
        <w:tblPrEx>
          <w:tblLayout w:type="fixed"/>
          <w:tblCellMar>
            <w:top w:w="0" w:type="dxa"/>
            <w:left w:w="108" w:type="dxa"/>
            <w:bottom w:w="0" w:type="dxa"/>
            <w:right w:w="108" w:type="dxa"/>
          </w:tblCellMar>
        </w:tblPrEx>
        <w:trPr>
          <w:trHeight w:val="464"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color w:val="FF0000"/>
                <w:kern w:val="0"/>
                <w:sz w:val="24"/>
              </w:rPr>
            </w:pPr>
            <w:r>
              <w:rPr>
                <w:rFonts w:hint="eastAsia" w:ascii="宋体" w:hAnsi="宋体" w:cs="宋体"/>
                <w:color w:val="FF0000"/>
                <w:kern w:val="0"/>
                <w:sz w:val="24"/>
              </w:rPr>
              <w:t>采购项目名称</w:t>
            </w:r>
          </w:p>
        </w:tc>
        <w:tc>
          <w:tcPr>
            <w:tcW w:w="6120" w:type="dxa"/>
            <w:gridSpan w:val="3"/>
            <w:tcBorders>
              <w:top w:val="nil"/>
              <w:left w:val="nil"/>
              <w:bottom w:val="single" w:color="auto" w:sz="8" w:space="0"/>
              <w:right w:val="single" w:color="auto" w:sz="8" w:space="0"/>
            </w:tcBorders>
            <w:vAlign w:val="center"/>
          </w:tcPr>
          <w:p>
            <w:pPr>
              <w:widowControl/>
              <w:ind w:firstLine="252" w:firstLineChars="105"/>
              <w:rPr>
                <w:rFonts w:hint="eastAsia" w:ascii="宋体" w:hAnsi="宋体" w:eastAsia="宋体" w:cs="宋体"/>
                <w:color w:val="FF0000"/>
                <w:kern w:val="0"/>
                <w:sz w:val="24"/>
                <w:lang w:eastAsia="zh-CN"/>
              </w:rPr>
            </w:pPr>
            <w:r>
              <w:rPr>
                <w:rFonts w:hint="eastAsia" w:ascii="宋体" w:hAnsi="宋体" w:cs="宋体"/>
                <w:color w:val="FF0000"/>
                <w:kern w:val="0"/>
                <w:sz w:val="24"/>
                <w:lang w:eastAsia="zh-CN"/>
              </w:rPr>
              <w:t>营口市青少年宫创客空间</w:t>
            </w:r>
          </w:p>
        </w:tc>
      </w:tr>
      <w:tr>
        <w:tblPrEx>
          <w:tblLayout w:type="fixed"/>
          <w:tblCellMar>
            <w:top w:w="0" w:type="dxa"/>
            <w:left w:w="108" w:type="dxa"/>
            <w:bottom w:w="0" w:type="dxa"/>
            <w:right w:w="108" w:type="dxa"/>
          </w:tblCellMar>
        </w:tblPrEx>
        <w:trPr>
          <w:trHeight w:val="459"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color w:val="FF0000"/>
                <w:kern w:val="0"/>
                <w:sz w:val="24"/>
              </w:rPr>
            </w:pPr>
            <w:r>
              <w:rPr>
                <w:rFonts w:hint="eastAsia" w:ascii="宋体" w:hAnsi="宋体" w:cs="宋体"/>
                <w:color w:val="FF0000"/>
                <w:kern w:val="0"/>
                <w:sz w:val="24"/>
              </w:rPr>
              <w:t>采购项目编号</w:t>
            </w:r>
          </w:p>
        </w:tc>
        <w:tc>
          <w:tcPr>
            <w:tcW w:w="6120" w:type="dxa"/>
            <w:gridSpan w:val="3"/>
            <w:tcBorders>
              <w:top w:val="nil"/>
              <w:left w:val="nil"/>
              <w:bottom w:val="single" w:color="auto" w:sz="8" w:space="0"/>
              <w:right w:val="single" w:color="auto" w:sz="8" w:space="0"/>
            </w:tcBorders>
            <w:vAlign w:val="center"/>
          </w:tcPr>
          <w:p>
            <w:pPr>
              <w:widowControl/>
              <w:ind w:firstLine="252" w:firstLineChars="105"/>
              <w:rPr>
                <w:rFonts w:hint="eastAsia" w:ascii="宋体" w:hAnsi="宋体" w:eastAsia="宋体" w:cs="宋体"/>
                <w:color w:val="FF0000"/>
                <w:kern w:val="0"/>
                <w:sz w:val="24"/>
                <w:lang w:val="en-US" w:eastAsia="zh-CN"/>
              </w:rPr>
            </w:pPr>
            <w:r>
              <w:rPr>
                <w:rFonts w:hint="eastAsia" w:ascii="宋体" w:hAnsi="宋体" w:cs="宋体"/>
                <w:color w:val="FF0000"/>
                <w:kern w:val="0"/>
                <w:sz w:val="24"/>
                <w:lang w:val="en-US" w:eastAsia="zh-CN"/>
              </w:rPr>
              <w:t>YKGGZC2017149</w:t>
            </w:r>
          </w:p>
        </w:tc>
      </w:tr>
      <w:tr>
        <w:tblPrEx>
          <w:tblLayout w:type="fixed"/>
          <w:tblCellMar>
            <w:top w:w="0" w:type="dxa"/>
            <w:left w:w="108" w:type="dxa"/>
            <w:bottom w:w="0" w:type="dxa"/>
            <w:right w:w="108" w:type="dxa"/>
          </w:tblCellMar>
        </w:tblPrEx>
        <w:trPr>
          <w:trHeight w:val="477"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color w:val="FF0000"/>
                <w:kern w:val="0"/>
                <w:sz w:val="24"/>
              </w:rPr>
            </w:pPr>
            <w:r>
              <w:rPr>
                <w:rFonts w:hint="eastAsia" w:ascii="宋体" w:hAnsi="宋体" w:cs="宋体"/>
                <w:color w:val="FF0000"/>
                <w:kern w:val="0"/>
                <w:sz w:val="24"/>
              </w:rPr>
              <w:t>采购单位</w:t>
            </w:r>
          </w:p>
        </w:tc>
        <w:tc>
          <w:tcPr>
            <w:tcW w:w="6120" w:type="dxa"/>
            <w:gridSpan w:val="3"/>
            <w:tcBorders>
              <w:top w:val="nil"/>
              <w:left w:val="nil"/>
              <w:bottom w:val="single" w:color="auto" w:sz="8" w:space="0"/>
              <w:right w:val="single" w:color="auto" w:sz="8" w:space="0"/>
            </w:tcBorders>
            <w:vAlign w:val="center"/>
          </w:tcPr>
          <w:p>
            <w:pPr>
              <w:widowControl/>
              <w:ind w:firstLine="252" w:firstLineChars="105"/>
              <w:rPr>
                <w:rFonts w:hint="eastAsia" w:ascii="宋体" w:hAnsi="宋体" w:eastAsia="宋体" w:cs="宋体"/>
                <w:color w:val="FF0000"/>
                <w:kern w:val="0"/>
                <w:sz w:val="24"/>
                <w:lang w:eastAsia="zh-CN"/>
              </w:rPr>
            </w:pPr>
            <w:r>
              <w:rPr>
                <w:rFonts w:hint="eastAsia" w:ascii="宋体" w:hAnsi="宋体" w:cs="宋体"/>
                <w:color w:val="FF0000"/>
                <w:kern w:val="0"/>
                <w:sz w:val="24"/>
                <w:lang w:eastAsia="zh-CN"/>
              </w:rPr>
              <w:t>营口市青少年宫</w:t>
            </w:r>
          </w:p>
        </w:tc>
      </w:tr>
      <w:tr>
        <w:tblPrEx>
          <w:tblLayout w:type="fixed"/>
          <w:tblCellMar>
            <w:top w:w="0" w:type="dxa"/>
            <w:left w:w="108" w:type="dxa"/>
            <w:bottom w:w="0" w:type="dxa"/>
            <w:right w:w="108" w:type="dxa"/>
          </w:tblCellMar>
        </w:tblPrEx>
        <w:trPr>
          <w:trHeight w:val="455"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采购方式</w:t>
            </w:r>
          </w:p>
        </w:tc>
        <w:tc>
          <w:tcPr>
            <w:tcW w:w="6120" w:type="dxa"/>
            <w:gridSpan w:val="3"/>
            <w:tcBorders>
              <w:top w:val="nil"/>
              <w:left w:val="nil"/>
              <w:bottom w:val="single" w:color="auto" w:sz="8" w:space="0"/>
              <w:right w:val="single" w:color="auto" w:sz="8" w:space="0"/>
            </w:tcBorders>
            <w:vAlign w:val="center"/>
          </w:tcPr>
          <w:p>
            <w:pPr>
              <w:widowControl/>
              <w:rPr>
                <w:rFonts w:hint="eastAsia" w:ascii="宋体" w:hAnsi="宋体" w:cs="宋体"/>
                <w:kern w:val="0"/>
                <w:sz w:val="24"/>
              </w:rPr>
            </w:pPr>
            <w:r>
              <w:rPr>
                <w:rFonts w:hint="eastAsia" w:ascii="宋体" w:hAnsi="宋体" w:cs="宋体"/>
                <w:kern w:val="0"/>
                <w:sz w:val="24"/>
              </w:rPr>
              <w:t>　</w:t>
            </w:r>
            <w:r>
              <w:rPr>
                <w:rFonts w:hint="eastAsia" w:ascii="宋体" w:hAnsi="宋体" w:cs="Lucida Sans Unicode"/>
                <w:sz w:val="24"/>
              </w:rPr>
              <w:t>询价采购</w:t>
            </w:r>
          </w:p>
        </w:tc>
      </w:tr>
      <w:tr>
        <w:tblPrEx>
          <w:tblLayout w:type="fixed"/>
          <w:tblCellMar>
            <w:top w:w="0" w:type="dxa"/>
            <w:left w:w="108" w:type="dxa"/>
            <w:bottom w:w="0" w:type="dxa"/>
            <w:right w:w="108" w:type="dxa"/>
          </w:tblCellMar>
        </w:tblPrEx>
        <w:trPr>
          <w:trHeight w:val="460"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评审方法</w:t>
            </w:r>
          </w:p>
        </w:tc>
        <w:tc>
          <w:tcPr>
            <w:tcW w:w="6120" w:type="dxa"/>
            <w:gridSpan w:val="3"/>
            <w:tcBorders>
              <w:top w:val="nil"/>
              <w:left w:val="nil"/>
              <w:bottom w:val="single" w:color="auto" w:sz="8" w:space="0"/>
              <w:right w:val="single" w:color="auto" w:sz="8" w:space="0"/>
            </w:tcBorders>
            <w:vAlign w:val="center"/>
          </w:tcPr>
          <w:p>
            <w:pPr>
              <w:widowControl/>
              <w:rPr>
                <w:rFonts w:hint="eastAsia" w:ascii="宋体" w:hAnsi="宋体" w:cs="宋体"/>
                <w:kern w:val="0"/>
                <w:sz w:val="24"/>
              </w:rPr>
            </w:pPr>
            <w:r>
              <w:rPr>
                <w:rFonts w:hint="eastAsia" w:ascii="宋体" w:hAnsi="宋体" w:cs="宋体"/>
                <w:kern w:val="0"/>
                <w:sz w:val="24"/>
              </w:rPr>
              <w:t>　</w:t>
            </w:r>
            <w:r>
              <w:rPr>
                <w:rFonts w:hint="eastAsia" w:ascii="宋体" w:hAnsi="宋体"/>
                <w:sz w:val="24"/>
              </w:rPr>
              <w:t>最低评标价法</w:t>
            </w:r>
          </w:p>
        </w:tc>
      </w:tr>
      <w:tr>
        <w:tblPrEx>
          <w:tblLayout w:type="fixed"/>
          <w:tblCellMar>
            <w:top w:w="0" w:type="dxa"/>
            <w:left w:w="108" w:type="dxa"/>
            <w:bottom w:w="0" w:type="dxa"/>
            <w:right w:w="108" w:type="dxa"/>
          </w:tblCellMar>
        </w:tblPrEx>
        <w:trPr>
          <w:cantSplit/>
          <w:trHeight w:val="558" w:hRule="atLeast"/>
        </w:trPr>
        <w:tc>
          <w:tcPr>
            <w:tcW w:w="2700" w:type="dxa"/>
            <w:tcBorders>
              <w:top w:val="nil"/>
              <w:left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合格供应商的资格条件</w:t>
            </w:r>
          </w:p>
        </w:tc>
        <w:tc>
          <w:tcPr>
            <w:tcW w:w="6120" w:type="dxa"/>
            <w:gridSpan w:val="3"/>
            <w:tcBorders>
              <w:top w:val="nil"/>
              <w:left w:val="nil"/>
              <w:bottom w:val="single" w:color="auto" w:sz="8" w:space="0"/>
              <w:right w:val="single" w:color="auto" w:sz="8" w:space="0"/>
            </w:tcBorders>
            <w:vAlign w:val="center"/>
          </w:tcPr>
          <w:p>
            <w:pPr>
              <w:ind w:firstLine="240" w:firstLineChars="100"/>
              <w:jc w:val="left"/>
              <w:outlineLvl w:val="0"/>
              <w:rPr>
                <w:rFonts w:hint="eastAsia" w:ascii="宋体" w:hAnsi="宋体"/>
                <w:sz w:val="24"/>
              </w:rPr>
            </w:pPr>
            <w:r>
              <w:rPr>
                <w:rFonts w:hint="eastAsia" w:ascii="宋体" w:hAnsi="宋体"/>
                <w:kern w:val="0"/>
                <w:sz w:val="24"/>
              </w:rPr>
              <w:t>详见询价公告</w:t>
            </w:r>
          </w:p>
        </w:tc>
      </w:tr>
      <w:tr>
        <w:tblPrEx>
          <w:tblLayout w:type="fixed"/>
          <w:tblCellMar>
            <w:top w:w="0" w:type="dxa"/>
            <w:left w:w="108" w:type="dxa"/>
            <w:bottom w:w="0" w:type="dxa"/>
            <w:right w:w="108" w:type="dxa"/>
          </w:tblCellMar>
        </w:tblPrEx>
        <w:trPr>
          <w:trHeight w:val="597" w:hRule="atLeast"/>
        </w:trPr>
        <w:tc>
          <w:tcPr>
            <w:tcW w:w="2700" w:type="dxa"/>
            <w:tcBorders>
              <w:top w:val="single" w:color="auto" w:sz="4" w:space="0"/>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政府采购合同专用条款</w:t>
            </w:r>
          </w:p>
        </w:tc>
        <w:tc>
          <w:tcPr>
            <w:tcW w:w="6120" w:type="dxa"/>
            <w:gridSpan w:val="3"/>
            <w:tcBorders>
              <w:top w:val="nil"/>
              <w:left w:val="nil"/>
              <w:bottom w:val="single" w:color="auto" w:sz="8" w:space="0"/>
              <w:right w:val="single" w:color="auto" w:sz="8" w:space="0"/>
            </w:tcBorders>
            <w:vAlign w:val="center"/>
          </w:tcPr>
          <w:p>
            <w:pPr>
              <w:pStyle w:val="16"/>
              <w:widowControl/>
              <w:rPr>
                <w:rFonts w:hint="eastAsia" w:ascii="宋体" w:hAnsi="宋体" w:cs="宋体"/>
                <w:kern w:val="0"/>
                <w:szCs w:val="24"/>
              </w:rPr>
            </w:pPr>
            <w:r>
              <w:rPr>
                <w:rFonts w:hint="eastAsia" w:ascii="宋体" w:hAnsi="宋体" w:cs="宋体"/>
                <w:kern w:val="0"/>
                <w:szCs w:val="24"/>
              </w:rPr>
              <w:t xml:space="preserve">  详见第二章</w:t>
            </w:r>
          </w:p>
        </w:tc>
      </w:tr>
      <w:tr>
        <w:tblPrEx>
          <w:tblLayout w:type="fixed"/>
          <w:tblCellMar>
            <w:top w:w="0" w:type="dxa"/>
            <w:left w:w="108" w:type="dxa"/>
            <w:bottom w:w="0" w:type="dxa"/>
            <w:right w:w="108" w:type="dxa"/>
          </w:tblCellMar>
        </w:tblPrEx>
        <w:trPr>
          <w:trHeight w:val="519"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资金来源</w:t>
            </w:r>
          </w:p>
        </w:tc>
        <w:tc>
          <w:tcPr>
            <w:tcW w:w="6120" w:type="dxa"/>
            <w:gridSpan w:val="3"/>
            <w:tcBorders>
              <w:top w:val="nil"/>
              <w:left w:val="nil"/>
              <w:bottom w:val="single" w:color="auto" w:sz="8" w:space="0"/>
              <w:right w:val="single" w:color="auto" w:sz="8" w:space="0"/>
            </w:tcBorders>
            <w:vAlign w:val="center"/>
          </w:tcPr>
          <w:p>
            <w:pPr>
              <w:widowControl/>
              <w:rPr>
                <w:rFonts w:hint="eastAsia" w:ascii="宋体" w:hAnsi="宋体" w:cs="宋体"/>
                <w:kern w:val="0"/>
                <w:sz w:val="24"/>
              </w:rPr>
            </w:pPr>
            <w:r>
              <w:rPr>
                <w:rFonts w:hint="eastAsia" w:ascii="宋体" w:hAnsi="宋体" w:cs="宋体"/>
                <w:kern w:val="0"/>
                <w:sz w:val="24"/>
              </w:rPr>
              <w:t>　财政性资金</w:t>
            </w:r>
          </w:p>
        </w:tc>
      </w:tr>
      <w:tr>
        <w:tblPrEx>
          <w:tblLayout w:type="fixed"/>
          <w:tblCellMar>
            <w:top w:w="0" w:type="dxa"/>
            <w:left w:w="108" w:type="dxa"/>
            <w:bottom w:w="0" w:type="dxa"/>
            <w:right w:w="108" w:type="dxa"/>
          </w:tblCellMar>
        </w:tblPrEx>
        <w:trPr>
          <w:trHeight w:val="716" w:hRule="atLeast"/>
        </w:trPr>
        <w:tc>
          <w:tcPr>
            <w:tcW w:w="2700" w:type="dxa"/>
            <w:vMerge w:val="restart"/>
            <w:tcBorders>
              <w:top w:val="nil"/>
              <w:left w:val="single" w:color="auto" w:sz="8" w:space="0"/>
              <w:right w:val="single" w:color="auto" w:sz="8" w:space="0"/>
            </w:tcBorders>
            <w:vAlign w:val="center"/>
          </w:tcPr>
          <w:p>
            <w:pPr>
              <w:shd w:val="clear" w:color="auto" w:fill="FFFFFF"/>
              <w:rPr>
                <w:rFonts w:hint="eastAsia" w:ascii="宋体" w:hAnsi="宋体" w:cs="宋体"/>
                <w:kern w:val="0"/>
                <w:sz w:val="24"/>
              </w:rPr>
            </w:pPr>
            <w:r>
              <w:rPr>
                <w:rFonts w:hint="eastAsia" w:ascii="宋体" w:hAnsi="宋体" w:cs="宋体"/>
                <w:kern w:val="0"/>
                <w:sz w:val="24"/>
              </w:rPr>
              <w:t>最高限价及</w:t>
            </w:r>
          </w:p>
          <w:p>
            <w:pPr>
              <w:shd w:val="clear" w:color="auto" w:fill="FFFFFF"/>
              <w:rPr>
                <w:rFonts w:hint="eastAsia" w:ascii="宋体" w:hAnsi="宋体" w:cs="宋体"/>
                <w:kern w:val="0"/>
                <w:sz w:val="24"/>
              </w:rPr>
            </w:pPr>
            <w:r>
              <w:rPr>
                <w:rFonts w:hint="eastAsia" w:ascii="宋体" w:hAnsi="宋体" w:cs="宋体"/>
                <w:kern w:val="0"/>
                <w:sz w:val="24"/>
              </w:rPr>
              <w:t>投标保证金</w:t>
            </w:r>
          </w:p>
          <w:p>
            <w:pPr>
              <w:widowControl/>
              <w:jc w:val="left"/>
              <w:rPr>
                <w:rFonts w:ascii="宋体" w:hAnsi="宋体" w:cs="宋体"/>
                <w:kern w:val="0"/>
                <w:sz w:val="24"/>
              </w:rPr>
            </w:pPr>
          </w:p>
          <w:p>
            <w:pPr>
              <w:jc w:val="left"/>
              <w:rPr>
                <w:rFonts w:hint="eastAsia" w:ascii="宋体" w:hAnsi="宋体" w:cs="宋体"/>
                <w:kern w:val="0"/>
                <w:sz w:val="24"/>
              </w:rPr>
            </w:pPr>
          </w:p>
        </w:tc>
        <w:tc>
          <w:tcPr>
            <w:tcW w:w="1800" w:type="dxa"/>
            <w:tcBorders>
              <w:top w:val="nil"/>
              <w:left w:val="nil"/>
              <w:bottom w:val="single" w:color="auto" w:sz="4" w:space="0"/>
              <w:right w:val="single" w:color="auto" w:sz="4" w:space="0"/>
            </w:tcBorders>
            <w:vAlign w:val="center"/>
          </w:tcPr>
          <w:p>
            <w:pPr>
              <w:widowControl/>
              <w:ind w:firstLine="240" w:firstLineChars="100"/>
              <w:jc w:val="center"/>
              <w:rPr>
                <w:rFonts w:hint="eastAsia" w:ascii="宋体" w:hAnsi="宋体" w:cs="宋体"/>
                <w:color w:val="FF0000"/>
                <w:kern w:val="0"/>
                <w:sz w:val="24"/>
              </w:rPr>
            </w:pPr>
            <w:r>
              <w:rPr>
                <w:rFonts w:hint="eastAsia" w:ascii="宋体" w:hAnsi="宋体" w:cs="宋体"/>
                <w:color w:val="FF0000"/>
                <w:kern w:val="0"/>
                <w:sz w:val="24"/>
              </w:rPr>
              <w:t>包号</w:t>
            </w:r>
          </w:p>
        </w:tc>
        <w:tc>
          <w:tcPr>
            <w:tcW w:w="198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FF0000"/>
                <w:kern w:val="0"/>
                <w:sz w:val="24"/>
              </w:rPr>
            </w:pPr>
            <w:r>
              <w:rPr>
                <w:rFonts w:hint="eastAsia" w:ascii="宋体" w:hAnsi="宋体" w:cs="宋体"/>
                <w:color w:val="FF0000"/>
                <w:kern w:val="0"/>
                <w:sz w:val="24"/>
              </w:rPr>
              <w:t>最高限价（万元）</w:t>
            </w:r>
          </w:p>
        </w:tc>
        <w:tc>
          <w:tcPr>
            <w:tcW w:w="2340" w:type="dxa"/>
            <w:tcBorders>
              <w:top w:val="nil"/>
              <w:left w:val="single" w:color="auto" w:sz="4" w:space="0"/>
              <w:bottom w:val="single" w:color="auto" w:sz="4" w:space="0"/>
              <w:right w:val="single" w:color="auto" w:sz="8" w:space="0"/>
            </w:tcBorders>
            <w:vAlign w:val="center"/>
          </w:tcPr>
          <w:p>
            <w:pPr>
              <w:widowControl/>
              <w:jc w:val="center"/>
              <w:rPr>
                <w:rFonts w:hint="eastAsia" w:ascii="宋体" w:hAnsi="宋体" w:cs="宋体"/>
                <w:color w:val="FF0000"/>
                <w:kern w:val="0"/>
                <w:sz w:val="24"/>
              </w:rPr>
            </w:pPr>
            <w:r>
              <w:rPr>
                <w:rFonts w:hint="eastAsia" w:ascii="宋体" w:hAnsi="宋体" w:cs="宋体"/>
                <w:color w:val="FF0000"/>
                <w:kern w:val="0"/>
                <w:sz w:val="24"/>
              </w:rPr>
              <w:t>投标保证金（元）</w:t>
            </w:r>
          </w:p>
        </w:tc>
      </w:tr>
      <w:tr>
        <w:tblPrEx>
          <w:tblLayout w:type="fixed"/>
          <w:tblCellMar>
            <w:top w:w="0" w:type="dxa"/>
            <w:left w:w="108" w:type="dxa"/>
            <w:bottom w:w="0" w:type="dxa"/>
            <w:right w:w="108" w:type="dxa"/>
          </w:tblCellMar>
        </w:tblPrEx>
        <w:trPr>
          <w:trHeight w:val="484" w:hRule="atLeast"/>
        </w:trPr>
        <w:tc>
          <w:tcPr>
            <w:tcW w:w="2700" w:type="dxa"/>
            <w:vMerge w:val="continue"/>
            <w:tcBorders>
              <w:left w:val="single" w:color="auto" w:sz="8" w:space="0"/>
              <w:right w:val="single" w:color="auto" w:sz="8" w:space="0"/>
            </w:tcBorders>
            <w:vAlign w:val="center"/>
          </w:tcPr>
          <w:p>
            <w:pPr>
              <w:jc w:val="left"/>
              <w:rPr>
                <w:rFonts w:hint="eastAsia" w:ascii="宋体" w:hAnsi="宋体" w:cs="宋体"/>
                <w:kern w:val="0"/>
                <w:sz w:val="24"/>
              </w:rPr>
            </w:pPr>
          </w:p>
        </w:tc>
        <w:tc>
          <w:tcPr>
            <w:tcW w:w="1800" w:type="dxa"/>
            <w:tcBorders>
              <w:top w:val="single" w:color="auto" w:sz="4" w:space="0"/>
              <w:left w:val="nil"/>
              <w:bottom w:val="single" w:color="auto" w:sz="8" w:space="0"/>
              <w:right w:val="single" w:color="auto" w:sz="4" w:space="0"/>
            </w:tcBorders>
            <w:vAlign w:val="center"/>
          </w:tcPr>
          <w:p>
            <w:pPr>
              <w:ind w:firstLine="240" w:firstLineChars="100"/>
              <w:jc w:val="center"/>
              <w:rPr>
                <w:rFonts w:hint="eastAsia" w:ascii="宋体" w:hAnsi="宋体" w:cs="宋体"/>
                <w:color w:val="FF0000"/>
                <w:kern w:val="0"/>
                <w:sz w:val="24"/>
              </w:rPr>
            </w:pPr>
            <w:r>
              <w:rPr>
                <w:rFonts w:hint="eastAsia" w:ascii="宋体" w:hAnsi="宋体" w:cs="宋体"/>
                <w:color w:val="FF0000"/>
                <w:kern w:val="0"/>
                <w:sz w:val="24"/>
              </w:rPr>
              <w:t>第一包</w:t>
            </w:r>
          </w:p>
        </w:tc>
        <w:tc>
          <w:tcPr>
            <w:tcW w:w="1980" w:type="dxa"/>
            <w:tcBorders>
              <w:top w:val="single" w:color="auto" w:sz="4" w:space="0"/>
              <w:left w:val="single" w:color="auto" w:sz="4" w:space="0"/>
              <w:bottom w:val="single" w:color="auto" w:sz="8" w:space="0"/>
              <w:right w:val="single" w:color="auto" w:sz="4" w:space="0"/>
            </w:tcBorders>
            <w:vAlign w:val="center"/>
          </w:tcPr>
          <w:p>
            <w:pPr>
              <w:jc w:val="center"/>
              <w:rPr>
                <w:rFonts w:hint="eastAsia" w:ascii="宋体" w:hAnsi="宋体" w:eastAsia="宋体" w:cs="宋体"/>
                <w:color w:val="FF0000"/>
                <w:kern w:val="0"/>
                <w:sz w:val="24"/>
                <w:lang w:val="en-US" w:eastAsia="zh-CN"/>
              </w:rPr>
            </w:pPr>
            <w:r>
              <w:rPr>
                <w:rFonts w:hint="eastAsia" w:ascii="宋体" w:hAnsi="宋体" w:cs="宋体"/>
                <w:color w:val="FF0000"/>
                <w:kern w:val="0"/>
                <w:sz w:val="24"/>
                <w:lang w:val="en-US" w:eastAsia="zh-CN"/>
              </w:rPr>
              <w:t>30.71</w:t>
            </w:r>
          </w:p>
        </w:tc>
        <w:tc>
          <w:tcPr>
            <w:tcW w:w="2340" w:type="dxa"/>
            <w:tcBorders>
              <w:top w:val="single" w:color="auto" w:sz="4" w:space="0"/>
              <w:left w:val="single" w:color="auto" w:sz="4" w:space="0"/>
              <w:bottom w:val="single" w:color="auto" w:sz="8" w:space="0"/>
              <w:right w:val="single" w:color="auto" w:sz="8" w:space="0"/>
            </w:tcBorders>
            <w:vAlign w:val="center"/>
          </w:tcPr>
          <w:p>
            <w:pPr>
              <w:jc w:val="center"/>
              <w:rPr>
                <w:rFonts w:hint="eastAsia" w:ascii="宋体" w:hAnsi="宋体" w:eastAsia="宋体" w:cs="宋体"/>
                <w:color w:val="FF0000"/>
                <w:kern w:val="0"/>
                <w:sz w:val="24"/>
                <w:lang w:val="en-US" w:eastAsia="zh-CN"/>
              </w:rPr>
            </w:pPr>
            <w:r>
              <w:rPr>
                <w:rFonts w:hint="eastAsia" w:ascii="宋体" w:hAnsi="宋体" w:cs="宋体"/>
                <w:color w:val="FF0000"/>
                <w:kern w:val="0"/>
                <w:sz w:val="24"/>
                <w:lang w:val="en-US" w:eastAsia="zh-CN"/>
              </w:rPr>
              <w:t>6100</w:t>
            </w:r>
          </w:p>
        </w:tc>
      </w:tr>
      <w:tr>
        <w:tblPrEx>
          <w:tblLayout w:type="fixed"/>
          <w:tblCellMar>
            <w:top w:w="0" w:type="dxa"/>
            <w:left w:w="108" w:type="dxa"/>
            <w:bottom w:w="0" w:type="dxa"/>
            <w:right w:w="108" w:type="dxa"/>
          </w:tblCellMar>
        </w:tblPrEx>
        <w:trPr>
          <w:trHeight w:val="923" w:hRule="atLeast"/>
        </w:trPr>
        <w:tc>
          <w:tcPr>
            <w:tcW w:w="2700" w:type="dxa"/>
            <w:vMerge w:val="continue"/>
            <w:tcBorders>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p>
        </w:tc>
        <w:tc>
          <w:tcPr>
            <w:tcW w:w="6120" w:type="dxa"/>
            <w:gridSpan w:val="3"/>
            <w:tcBorders>
              <w:top w:val="nil"/>
              <w:left w:val="nil"/>
              <w:bottom w:val="single" w:color="auto" w:sz="8" w:space="0"/>
              <w:right w:val="single" w:color="auto" w:sz="8" w:space="0"/>
            </w:tcBorders>
            <w:vAlign w:val="center"/>
          </w:tcPr>
          <w:p>
            <w:pPr>
              <w:outlineLvl w:val="0"/>
              <w:rPr>
                <w:rFonts w:hint="eastAsia" w:ascii="宋体" w:hAnsi="宋体"/>
                <w:sz w:val="24"/>
              </w:rPr>
            </w:pPr>
            <w:r>
              <w:rPr>
                <w:rFonts w:hint="eastAsia" w:ascii="宋体" w:hAnsi="宋体"/>
                <w:sz w:val="24"/>
              </w:rPr>
              <w:t>说明：1</w:t>
            </w:r>
            <w:r>
              <w:rPr>
                <w:rFonts w:hint="eastAsia" w:ascii="宋体" w:hAnsi="宋体" w:cs="宋体"/>
                <w:kern w:val="0"/>
                <w:sz w:val="24"/>
              </w:rPr>
              <w:t>．超过每包最高限价的报价文件为无效报价文件。</w:t>
            </w:r>
          </w:p>
          <w:p>
            <w:pPr>
              <w:rPr>
                <w:rFonts w:hint="eastAsia" w:ascii="宋体" w:hAnsi="宋体"/>
                <w:sz w:val="24"/>
              </w:rPr>
            </w:pPr>
            <w:r>
              <w:rPr>
                <w:rFonts w:hint="eastAsia" w:ascii="宋体" w:hAnsi="宋体"/>
                <w:sz w:val="24"/>
              </w:rPr>
              <w:t>2</w:t>
            </w:r>
            <w:r>
              <w:rPr>
                <w:rFonts w:hint="eastAsia" w:ascii="宋体" w:hAnsi="宋体" w:cs="宋体"/>
                <w:kern w:val="0"/>
                <w:sz w:val="24"/>
              </w:rPr>
              <w:t>．</w:t>
            </w:r>
            <w:r>
              <w:rPr>
                <w:rFonts w:hint="eastAsia" w:ascii="宋体" w:hAnsi="宋体"/>
                <w:sz w:val="24"/>
              </w:rPr>
              <w:t>供应商须在</w:t>
            </w:r>
            <w:r>
              <w:rPr>
                <w:rFonts w:hint="eastAsia" w:ascii="宋体" w:hAnsi="宋体"/>
                <w:color w:val="FF0000"/>
                <w:sz w:val="24"/>
              </w:rPr>
              <w:t>2017年</w:t>
            </w:r>
            <w:r>
              <w:rPr>
                <w:rFonts w:hint="eastAsia" w:ascii="宋体" w:hAnsi="宋体"/>
                <w:color w:val="FF0000"/>
                <w:sz w:val="24"/>
                <w:lang w:val="en-US" w:eastAsia="zh-CN"/>
              </w:rPr>
              <w:t>10</w:t>
            </w:r>
            <w:r>
              <w:rPr>
                <w:rFonts w:hint="eastAsia" w:ascii="宋体" w:hAnsi="宋体"/>
                <w:color w:val="FF0000"/>
                <w:sz w:val="24"/>
              </w:rPr>
              <w:t>月</w:t>
            </w:r>
            <w:r>
              <w:rPr>
                <w:rFonts w:hint="eastAsia" w:ascii="宋体" w:hAnsi="宋体"/>
                <w:color w:val="FF0000"/>
                <w:sz w:val="24"/>
                <w:lang w:val="en-US" w:eastAsia="zh-CN"/>
              </w:rPr>
              <w:t>27</w:t>
            </w:r>
            <w:r>
              <w:rPr>
                <w:rFonts w:hint="eastAsia" w:ascii="宋体" w:hAnsi="宋体"/>
                <w:color w:val="FF0000"/>
                <w:sz w:val="24"/>
              </w:rPr>
              <w:t>日11时</w:t>
            </w:r>
            <w:r>
              <w:rPr>
                <w:rFonts w:hint="eastAsia" w:ascii="宋体" w:hAnsi="宋体"/>
                <w:sz w:val="24"/>
              </w:rPr>
              <w:t>前将投标保证金自行存入</w:t>
            </w:r>
            <w:r>
              <w:rPr>
                <w:rFonts w:hint="eastAsia" w:ascii="宋体" w:hAnsi="宋体" w:cs="Arial"/>
                <w:sz w:val="24"/>
              </w:rPr>
              <w:t>营口市公共资源交易服务中心</w:t>
            </w:r>
            <w:r>
              <w:rPr>
                <w:rFonts w:hint="eastAsia" w:ascii="宋体" w:hAnsi="宋体"/>
                <w:sz w:val="24"/>
              </w:rPr>
              <w:t>银行账户（</w:t>
            </w:r>
            <w:r>
              <w:rPr>
                <w:rFonts w:hint="eastAsia" w:ascii="宋体" w:hAnsi="宋体"/>
                <w:b/>
                <w:sz w:val="24"/>
              </w:rPr>
              <w:t>不接受现金缴款方式，提交的投标保证金应当从供应商银行账户转出），以资金到户为准</w:t>
            </w:r>
            <w:r>
              <w:rPr>
                <w:rFonts w:hint="eastAsia" w:ascii="宋体" w:hAnsi="宋体"/>
                <w:sz w:val="24"/>
              </w:rPr>
              <w:t>。</w:t>
            </w:r>
            <w:r>
              <w:rPr>
                <w:rFonts w:hint="eastAsia" w:ascii="宋体" w:hAnsi="宋体"/>
                <w:b/>
                <w:sz w:val="24"/>
              </w:rPr>
              <w:t>缴款时须在附言处写明本项目编号及用途（是投标金还是履约金）。</w:t>
            </w:r>
            <w:r>
              <w:rPr>
                <w:rFonts w:hint="eastAsia" w:ascii="宋体" w:hAnsi="宋体"/>
                <w:sz w:val="24"/>
              </w:rPr>
              <w:t>在此时点前投标保证金未到达</w:t>
            </w:r>
            <w:r>
              <w:rPr>
                <w:rFonts w:hint="eastAsia" w:ascii="宋体" w:hAnsi="宋体" w:cs="Arial"/>
                <w:sz w:val="24"/>
              </w:rPr>
              <w:t>营口市公共资源交易服务中心</w:t>
            </w:r>
            <w:r>
              <w:rPr>
                <w:rFonts w:hint="eastAsia" w:ascii="宋体" w:hAnsi="宋体"/>
                <w:sz w:val="24"/>
              </w:rPr>
              <w:t>银行账户的供应商将不允许参加报价。</w:t>
            </w:r>
          </w:p>
          <w:p>
            <w:pPr>
              <w:ind w:firstLine="1152" w:firstLineChars="480"/>
              <w:rPr>
                <w:rFonts w:hint="eastAsia" w:ascii="宋体" w:hAnsi="宋体" w:cs="Lucida Sans Unicode"/>
                <w:sz w:val="24"/>
              </w:rPr>
            </w:pPr>
            <w:r>
              <w:rPr>
                <w:rFonts w:hint="eastAsia" w:ascii="宋体" w:hAnsi="宋体" w:cs="Lucida Sans Unicode"/>
                <w:sz w:val="24"/>
              </w:rPr>
              <w:t>收款人：</w:t>
            </w:r>
            <w:r>
              <w:rPr>
                <w:rFonts w:hint="eastAsia" w:ascii="宋体" w:hAnsi="宋体" w:cs="Arial"/>
                <w:sz w:val="24"/>
              </w:rPr>
              <w:t>营口市公共资源交易服务中心</w:t>
            </w:r>
          </w:p>
          <w:p>
            <w:pPr>
              <w:ind w:firstLine="1152" w:firstLineChars="480"/>
              <w:rPr>
                <w:rFonts w:ascii="宋体" w:hAnsi="宋体" w:cs="Lucida Sans Unicode"/>
                <w:sz w:val="24"/>
              </w:rPr>
            </w:pPr>
            <w:r>
              <w:rPr>
                <w:rFonts w:hint="eastAsia" w:ascii="宋体" w:hAnsi="宋体" w:cs="Lucida Sans Unicode"/>
                <w:sz w:val="24"/>
              </w:rPr>
              <w:t>开户行：中国建设银行营口市西市支行</w:t>
            </w:r>
          </w:p>
          <w:p>
            <w:pPr>
              <w:ind w:firstLine="1152" w:firstLineChars="480"/>
              <w:rPr>
                <w:rFonts w:hint="eastAsia" w:ascii="宋体" w:hAnsi="宋体" w:cs="Lucida Sans Unicode"/>
                <w:sz w:val="24"/>
              </w:rPr>
            </w:pPr>
            <w:r>
              <w:rPr>
                <w:rFonts w:hint="eastAsia" w:ascii="宋体" w:hAnsi="宋体" w:cs="Lucida Sans Unicode"/>
                <w:sz w:val="24"/>
              </w:rPr>
              <w:t>账号：21001687103052510372</w:t>
            </w:r>
          </w:p>
          <w:p>
            <w:pPr>
              <w:widowControl/>
              <w:ind w:firstLine="480" w:firstLineChars="200"/>
              <w:rPr>
                <w:rFonts w:hint="eastAsia" w:ascii="宋体" w:hAnsi="宋体" w:cs="宋体"/>
                <w:kern w:val="0"/>
                <w:sz w:val="24"/>
              </w:rPr>
            </w:pPr>
            <w:r>
              <w:rPr>
                <w:rFonts w:hint="eastAsia" w:ascii="宋体" w:hAnsi="宋体"/>
                <w:sz w:val="24"/>
              </w:rPr>
              <w:t>投标保证金的退回：</w:t>
            </w:r>
            <w:r>
              <w:rPr>
                <w:rFonts w:hint="eastAsia" w:ascii="宋体" w:hAnsi="宋体" w:cs="宋体"/>
                <w:kern w:val="0"/>
                <w:sz w:val="24"/>
              </w:rPr>
              <w:t>未成交供应商的投标保证金将于确定成交公告发布后的</w:t>
            </w:r>
            <w:r>
              <w:rPr>
                <w:rFonts w:hint="eastAsia" w:ascii="宋体" w:hAnsi="宋体" w:cs="Lucida Sans Unicode"/>
                <w:sz w:val="24"/>
              </w:rPr>
              <w:t>五</w:t>
            </w:r>
            <w:r>
              <w:rPr>
                <w:rFonts w:hint="eastAsia" w:ascii="宋体" w:hAnsi="宋体" w:cs="宋体"/>
                <w:kern w:val="0"/>
                <w:sz w:val="24"/>
              </w:rPr>
              <w:t>个工作日后退还；</w:t>
            </w:r>
            <w:r>
              <w:rPr>
                <w:rFonts w:hint="eastAsia" w:ascii="宋体" w:hAnsi="宋体" w:cs="Lucida Sans Unicode"/>
                <w:sz w:val="24"/>
              </w:rPr>
              <w:t>成交供应商的投标保证金按规定签订政府采购合同后五个工作日内退还。投标保证金以银行转账方式退还。</w:t>
            </w:r>
          </w:p>
        </w:tc>
      </w:tr>
      <w:tr>
        <w:tblPrEx>
          <w:tblLayout w:type="fixed"/>
          <w:tblCellMar>
            <w:top w:w="0" w:type="dxa"/>
            <w:left w:w="108" w:type="dxa"/>
            <w:bottom w:w="0" w:type="dxa"/>
            <w:right w:w="108" w:type="dxa"/>
          </w:tblCellMar>
        </w:tblPrEx>
        <w:trPr>
          <w:trHeight w:val="548"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color w:val="FF0000"/>
                <w:kern w:val="0"/>
                <w:sz w:val="24"/>
              </w:rPr>
            </w:pPr>
            <w:r>
              <w:rPr>
                <w:rFonts w:hint="eastAsia" w:ascii="宋体" w:hAnsi="宋体" w:cs="宋体"/>
                <w:kern w:val="0"/>
                <w:sz w:val="24"/>
              </w:rPr>
              <w:t>履约保证金</w:t>
            </w:r>
          </w:p>
        </w:tc>
        <w:tc>
          <w:tcPr>
            <w:tcW w:w="6120" w:type="dxa"/>
            <w:gridSpan w:val="3"/>
            <w:tcBorders>
              <w:top w:val="nil"/>
              <w:left w:val="nil"/>
              <w:bottom w:val="single" w:color="auto" w:sz="8" w:space="0"/>
              <w:right w:val="single" w:color="auto" w:sz="8" w:space="0"/>
            </w:tcBorders>
            <w:vAlign w:val="center"/>
          </w:tcPr>
          <w:p>
            <w:pPr>
              <w:ind w:firstLine="240" w:firstLineChars="100"/>
              <w:rPr>
                <w:rFonts w:hint="eastAsia" w:ascii="宋体" w:hAnsi="宋体" w:cs="Arial"/>
                <w:b/>
                <w:sz w:val="24"/>
              </w:rPr>
            </w:pPr>
            <w:r>
              <w:rPr>
                <w:rFonts w:hint="eastAsia" w:ascii="宋体" w:hAnsi="宋体" w:cs="Arial"/>
                <w:sz w:val="24"/>
              </w:rPr>
              <w:t>成交供应商签订合同时交付给营口市公共资源交易服务中心（营口市政府采购中心）成交金额10%的履约保证金，本项目经验收合格后无息返还。</w:t>
            </w:r>
          </w:p>
        </w:tc>
      </w:tr>
      <w:tr>
        <w:tblPrEx>
          <w:tblLayout w:type="fixed"/>
          <w:tblCellMar>
            <w:top w:w="0" w:type="dxa"/>
            <w:left w:w="108" w:type="dxa"/>
            <w:bottom w:w="0" w:type="dxa"/>
            <w:right w:w="108" w:type="dxa"/>
          </w:tblCellMar>
        </w:tblPrEx>
        <w:trPr>
          <w:trHeight w:val="471" w:hRule="atLeast"/>
        </w:trPr>
        <w:tc>
          <w:tcPr>
            <w:tcW w:w="2700" w:type="dxa"/>
            <w:tcBorders>
              <w:top w:val="nil"/>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报价文件份数</w:t>
            </w:r>
          </w:p>
        </w:tc>
        <w:tc>
          <w:tcPr>
            <w:tcW w:w="6120" w:type="dxa"/>
            <w:gridSpan w:val="3"/>
            <w:tcBorders>
              <w:top w:val="nil"/>
              <w:left w:val="nil"/>
              <w:bottom w:val="single" w:color="auto" w:sz="8" w:space="0"/>
              <w:right w:val="single" w:color="auto" w:sz="8" w:space="0"/>
            </w:tcBorders>
            <w:vAlign w:val="center"/>
          </w:tcPr>
          <w:p>
            <w:pPr>
              <w:widowControl/>
              <w:rPr>
                <w:rFonts w:hint="eastAsia" w:ascii="宋体" w:hAnsi="宋体" w:cs="宋体"/>
                <w:kern w:val="0"/>
                <w:sz w:val="24"/>
              </w:rPr>
            </w:pPr>
            <w:r>
              <w:rPr>
                <w:rFonts w:hint="eastAsia" w:ascii="宋体" w:hAnsi="宋体" w:cs="宋体"/>
                <w:kern w:val="0"/>
                <w:sz w:val="24"/>
              </w:rPr>
              <w:t>　</w:t>
            </w:r>
            <w:r>
              <w:rPr>
                <w:rFonts w:hint="eastAsia" w:ascii="宋体" w:hAnsi="宋体"/>
                <w:sz w:val="24"/>
              </w:rPr>
              <w:t>正本一份，副本二份</w:t>
            </w:r>
          </w:p>
        </w:tc>
      </w:tr>
      <w:tr>
        <w:tblPrEx>
          <w:tblLayout w:type="fixed"/>
          <w:tblCellMar>
            <w:top w:w="0" w:type="dxa"/>
            <w:left w:w="108" w:type="dxa"/>
            <w:bottom w:w="0" w:type="dxa"/>
            <w:right w:w="108" w:type="dxa"/>
          </w:tblCellMar>
        </w:tblPrEx>
        <w:trPr>
          <w:trHeight w:val="350" w:hRule="atLeast"/>
        </w:trPr>
        <w:tc>
          <w:tcPr>
            <w:tcW w:w="2700" w:type="dxa"/>
            <w:tcBorders>
              <w:top w:val="single" w:color="auto" w:sz="8" w:space="0"/>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询价小组组成</w:t>
            </w:r>
          </w:p>
        </w:tc>
        <w:tc>
          <w:tcPr>
            <w:tcW w:w="6120" w:type="dxa"/>
            <w:gridSpan w:val="3"/>
            <w:tcBorders>
              <w:top w:val="single" w:color="auto" w:sz="8" w:space="0"/>
              <w:left w:val="single" w:color="auto" w:sz="8" w:space="0"/>
              <w:bottom w:val="single" w:color="auto" w:sz="8" w:space="0"/>
              <w:right w:val="single" w:color="auto" w:sz="8" w:space="0"/>
            </w:tcBorders>
            <w:vAlign w:val="center"/>
          </w:tcPr>
          <w:p>
            <w:pPr>
              <w:widowControl/>
              <w:rPr>
                <w:rFonts w:hint="eastAsia" w:ascii="宋体" w:hAnsi="宋体" w:cs="宋体"/>
                <w:kern w:val="0"/>
                <w:sz w:val="24"/>
              </w:rPr>
            </w:pPr>
            <w:r>
              <w:rPr>
                <w:rFonts w:hint="eastAsia" w:ascii="宋体" w:hAnsi="宋体" w:cs="宋体"/>
                <w:kern w:val="0"/>
                <w:sz w:val="24"/>
              </w:rPr>
              <w:t>　3人</w:t>
            </w:r>
          </w:p>
        </w:tc>
      </w:tr>
      <w:tr>
        <w:tblPrEx>
          <w:tblLayout w:type="fixed"/>
          <w:tblCellMar>
            <w:top w:w="0" w:type="dxa"/>
            <w:left w:w="108" w:type="dxa"/>
            <w:bottom w:w="0" w:type="dxa"/>
            <w:right w:w="108" w:type="dxa"/>
          </w:tblCellMar>
        </w:tblPrEx>
        <w:trPr>
          <w:trHeight w:val="428" w:hRule="atLeast"/>
        </w:trPr>
        <w:tc>
          <w:tcPr>
            <w:tcW w:w="2700" w:type="dxa"/>
            <w:tcBorders>
              <w:top w:val="single" w:color="auto" w:sz="8" w:space="0"/>
              <w:left w:val="single" w:color="auto" w:sz="8" w:space="0"/>
              <w:bottom w:val="single" w:color="auto" w:sz="8" w:space="0"/>
              <w:right w:val="single" w:color="auto" w:sz="8" w:space="0"/>
            </w:tcBorders>
            <w:vAlign w:val="center"/>
          </w:tcPr>
          <w:p>
            <w:pPr>
              <w:widowControl/>
              <w:jc w:val="left"/>
              <w:rPr>
                <w:rFonts w:hint="eastAsia" w:ascii="宋体" w:hAnsi="宋体" w:cs="宋体"/>
                <w:kern w:val="0"/>
                <w:sz w:val="24"/>
              </w:rPr>
            </w:pPr>
            <w:r>
              <w:rPr>
                <w:rFonts w:hint="eastAsia" w:ascii="宋体" w:hAnsi="宋体" w:cs="宋体"/>
                <w:kern w:val="0"/>
                <w:sz w:val="24"/>
              </w:rPr>
              <w:t>联合体报价</w:t>
            </w:r>
          </w:p>
        </w:tc>
        <w:tc>
          <w:tcPr>
            <w:tcW w:w="6120" w:type="dxa"/>
            <w:gridSpan w:val="3"/>
            <w:tcBorders>
              <w:top w:val="single" w:color="auto" w:sz="8" w:space="0"/>
              <w:left w:val="single" w:color="auto" w:sz="8" w:space="0"/>
              <w:bottom w:val="single" w:color="auto" w:sz="8" w:space="0"/>
              <w:right w:val="single" w:color="auto" w:sz="8" w:space="0"/>
            </w:tcBorders>
            <w:vAlign w:val="center"/>
          </w:tcPr>
          <w:p>
            <w:pPr>
              <w:widowControl/>
              <w:rPr>
                <w:rFonts w:hint="eastAsia" w:ascii="宋体" w:hAnsi="宋体" w:cs="宋体"/>
                <w:kern w:val="0"/>
                <w:sz w:val="24"/>
              </w:rPr>
            </w:pPr>
            <w:r>
              <w:rPr>
                <w:rFonts w:hint="eastAsia" w:ascii="宋体" w:hAnsi="宋体" w:cs="宋体"/>
                <w:kern w:val="0"/>
                <w:sz w:val="24"/>
              </w:rPr>
              <w:t>　不允许</w:t>
            </w:r>
          </w:p>
        </w:tc>
      </w:tr>
    </w:tbl>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r>
        <w:rPr>
          <w:rFonts w:hint="eastAsia" w:ascii="宋体" w:hAnsi="宋体"/>
          <w:b/>
          <w:sz w:val="36"/>
          <w:szCs w:val="36"/>
        </w:rPr>
        <w:t>第二章 政府采购合同专用条款</w:t>
      </w:r>
    </w:p>
    <w:p>
      <w:pPr>
        <w:spacing w:line="480" w:lineRule="exact"/>
        <w:jc w:val="center"/>
        <w:rPr>
          <w:rFonts w:hint="eastAsia" w:ascii="宋体" w:hAnsi="宋体"/>
          <w:b/>
          <w:sz w:val="36"/>
          <w:szCs w:val="36"/>
        </w:rPr>
      </w:pPr>
    </w:p>
    <w:tbl>
      <w:tblPr>
        <w:tblStyle w:val="12"/>
        <w:tblW w:w="901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5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1" w:hRule="atLeast"/>
        </w:trPr>
        <w:tc>
          <w:tcPr>
            <w:tcW w:w="3119" w:type="dxa"/>
            <w:vAlign w:val="center"/>
          </w:tcPr>
          <w:p>
            <w:pPr>
              <w:widowControl/>
              <w:spacing w:line="480" w:lineRule="exact"/>
              <w:jc w:val="center"/>
              <w:rPr>
                <w:rFonts w:hint="eastAsia" w:ascii="宋体" w:hAnsi="宋体" w:cs="宋体"/>
                <w:b/>
                <w:kern w:val="0"/>
                <w:sz w:val="24"/>
              </w:rPr>
            </w:pPr>
            <w:r>
              <w:rPr>
                <w:rFonts w:hint="eastAsia" w:ascii="宋体" w:hAnsi="宋体" w:cs="宋体"/>
                <w:b/>
                <w:kern w:val="0"/>
                <w:sz w:val="24"/>
              </w:rPr>
              <w:t>项    目</w:t>
            </w:r>
          </w:p>
        </w:tc>
        <w:tc>
          <w:tcPr>
            <w:tcW w:w="5896" w:type="dxa"/>
            <w:vAlign w:val="center"/>
          </w:tcPr>
          <w:p>
            <w:pPr>
              <w:widowControl/>
              <w:spacing w:line="480" w:lineRule="exact"/>
              <w:jc w:val="center"/>
              <w:rPr>
                <w:rFonts w:hint="eastAsia" w:ascii="宋体" w:hAnsi="宋体" w:cs="宋体"/>
                <w:b/>
                <w:kern w:val="0"/>
                <w:sz w:val="24"/>
              </w:rPr>
            </w:pPr>
            <w:r>
              <w:rPr>
                <w:rFonts w:hint="eastAsia" w:ascii="宋体" w:hAnsi="宋体" w:cs="宋体"/>
                <w:b/>
                <w:kern w:val="0"/>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trPr>
        <w:tc>
          <w:tcPr>
            <w:tcW w:w="3119" w:type="dxa"/>
            <w:vAlign w:val="center"/>
          </w:tcPr>
          <w:p>
            <w:pPr>
              <w:widowControl/>
              <w:spacing w:line="480" w:lineRule="exact"/>
              <w:jc w:val="center"/>
              <w:rPr>
                <w:rFonts w:hint="eastAsia" w:ascii="宋体" w:hAnsi="宋体" w:cs="宋体"/>
                <w:color w:val="FF0000"/>
                <w:kern w:val="0"/>
                <w:sz w:val="24"/>
              </w:rPr>
            </w:pPr>
            <w:r>
              <w:rPr>
                <w:rFonts w:hint="eastAsia" w:ascii="宋体" w:hAnsi="宋体" w:cs="宋体"/>
                <w:color w:val="FF0000"/>
                <w:kern w:val="0"/>
                <w:sz w:val="24"/>
              </w:rPr>
              <w:t>交货时间</w:t>
            </w:r>
          </w:p>
        </w:tc>
        <w:tc>
          <w:tcPr>
            <w:tcW w:w="5896" w:type="dxa"/>
            <w:vAlign w:val="center"/>
          </w:tcPr>
          <w:p>
            <w:pPr>
              <w:widowControl/>
              <w:spacing w:line="480" w:lineRule="exact"/>
              <w:rPr>
                <w:rFonts w:hint="eastAsia" w:ascii="宋体" w:hAnsi="宋体" w:cs="宋体"/>
                <w:color w:val="FF0000"/>
                <w:kern w:val="0"/>
                <w:sz w:val="24"/>
              </w:rPr>
            </w:pPr>
            <w:r>
              <w:rPr>
                <w:rFonts w:hint="eastAsia" w:ascii="宋体" w:hAnsi="宋体" w:cs="宋体"/>
                <w:color w:val="FF0000"/>
                <w:kern w:val="0"/>
                <w:sz w:val="24"/>
                <w:lang w:eastAsia="zh-CN"/>
              </w:rPr>
              <w:t>合同签订后</w:t>
            </w:r>
            <w:r>
              <w:rPr>
                <w:rFonts w:hint="eastAsia" w:ascii="宋体" w:hAnsi="宋体" w:cs="宋体"/>
                <w:color w:val="FF0000"/>
                <w:kern w:val="0"/>
                <w:sz w:val="24"/>
                <w:lang w:val="en-US" w:eastAsia="zh-CN"/>
              </w:rPr>
              <w:t>15日内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3119" w:type="dxa"/>
            <w:vAlign w:val="center"/>
          </w:tcPr>
          <w:p>
            <w:pPr>
              <w:spacing w:line="480" w:lineRule="exact"/>
              <w:jc w:val="center"/>
              <w:rPr>
                <w:rFonts w:hint="eastAsia" w:ascii="宋体" w:hAnsi="宋体" w:cs="宋体"/>
                <w:color w:val="FF0000"/>
                <w:kern w:val="0"/>
                <w:sz w:val="24"/>
              </w:rPr>
            </w:pPr>
            <w:r>
              <w:rPr>
                <w:rFonts w:hint="eastAsia" w:ascii="宋体" w:hAnsi="宋体" w:cs="宋体"/>
                <w:color w:val="FF0000"/>
                <w:kern w:val="0"/>
                <w:sz w:val="24"/>
              </w:rPr>
              <w:t>交货地点</w:t>
            </w:r>
          </w:p>
        </w:tc>
        <w:tc>
          <w:tcPr>
            <w:tcW w:w="5896" w:type="dxa"/>
            <w:vAlign w:val="center"/>
          </w:tcPr>
          <w:p>
            <w:pPr>
              <w:widowControl/>
              <w:spacing w:line="480" w:lineRule="exact"/>
              <w:rPr>
                <w:rFonts w:hint="eastAsia" w:ascii="宋体" w:hAnsi="宋体" w:cs="宋体"/>
                <w:color w:val="FF0000"/>
                <w:kern w:val="0"/>
                <w:sz w:val="24"/>
              </w:rPr>
            </w:pPr>
            <w:r>
              <w:rPr>
                <w:rFonts w:hint="eastAsia" w:ascii="宋体" w:hAnsi="宋体" w:cs="宋体"/>
                <w:color w:val="FF0000"/>
                <w:kern w:val="0"/>
                <w:sz w:val="24"/>
                <w:lang w:eastAsia="zh-CN"/>
              </w:rPr>
              <w:t>营口市青少年宫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3119" w:type="dxa"/>
            <w:vAlign w:val="center"/>
          </w:tcPr>
          <w:p>
            <w:pPr>
              <w:widowControl/>
              <w:spacing w:line="480" w:lineRule="exact"/>
              <w:jc w:val="center"/>
              <w:rPr>
                <w:rFonts w:hint="eastAsia" w:ascii="宋体" w:hAnsi="宋体" w:cs="宋体"/>
                <w:color w:val="FF0000"/>
                <w:kern w:val="0"/>
                <w:sz w:val="24"/>
              </w:rPr>
            </w:pPr>
            <w:r>
              <w:rPr>
                <w:rFonts w:hint="eastAsia" w:ascii="宋体" w:hAnsi="宋体" w:cs="宋体"/>
                <w:color w:val="FF0000"/>
                <w:kern w:val="0"/>
                <w:sz w:val="24"/>
              </w:rPr>
              <w:t>付款方式</w:t>
            </w:r>
          </w:p>
        </w:tc>
        <w:tc>
          <w:tcPr>
            <w:tcW w:w="5896" w:type="dxa"/>
            <w:vAlign w:val="center"/>
          </w:tcPr>
          <w:p>
            <w:pPr>
              <w:widowControl/>
              <w:spacing w:line="480" w:lineRule="exact"/>
              <w:rPr>
                <w:rFonts w:hint="eastAsia" w:ascii="宋体" w:hAnsi="宋体" w:cs="宋体"/>
                <w:color w:val="FF0000"/>
                <w:kern w:val="0"/>
                <w:sz w:val="24"/>
              </w:rPr>
            </w:pPr>
            <w:r>
              <w:rPr>
                <w:rFonts w:hint="eastAsia" w:ascii="宋体" w:hAnsi="宋体" w:cs="宋体"/>
                <w:color w:val="FF0000"/>
                <w:kern w:val="0"/>
                <w:sz w:val="24"/>
                <w:lang w:val="en-US" w:eastAsia="zh-CN"/>
              </w:rPr>
              <w:t>货到安装调试验收合格后付合同价款的90%，剩余款项作为质保金一年后付清。</w:t>
            </w:r>
            <w:bookmarkStart w:id="14" w:name="_GoBack"/>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3119" w:type="dxa"/>
            <w:vAlign w:val="center"/>
          </w:tcPr>
          <w:p>
            <w:pPr>
              <w:widowControl/>
              <w:spacing w:line="480" w:lineRule="exact"/>
              <w:jc w:val="center"/>
              <w:rPr>
                <w:rFonts w:hint="eastAsia" w:ascii="宋体" w:hAnsi="宋体" w:cs="宋体"/>
                <w:color w:val="FF0000"/>
                <w:kern w:val="0"/>
                <w:sz w:val="24"/>
              </w:rPr>
            </w:pPr>
            <w:r>
              <w:rPr>
                <w:rFonts w:hint="eastAsia" w:ascii="宋体" w:hAnsi="宋体" w:cs="宋体"/>
                <w:color w:val="FF0000"/>
                <w:kern w:val="0"/>
                <w:sz w:val="24"/>
              </w:rPr>
              <w:t>质量保证期</w:t>
            </w:r>
          </w:p>
        </w:tc>
        <w:tc>
          <w:tcPr>
            <w:tcW w:w="5896" w:type="dxa"/>
            <w:vAlign w:val="center"/>
          </w:tcPr>
          <w:p>
            <w:pPr>
              <w:widowControl/>
              <w:spacing w:line="480" w:lineRule="exact"/>
              <w:rPr>
                <w:rFonts w:hint="eastAsia" w:ascii="宋体" w:hAnsi="宋体" w:cs="宋体"/>
                <w:color w:val="FF0000"/>
                <w:kern w:val="0"/>
                <w:sz w:val="24"/>
              </w:rPr>
            </w:pPr>
            <w:r>
              <w:rPr>
                <w:rFonts w:hint="eastAsia" w:ascii="宋体" w:hAnsi="宋体" w:cs="宋体"/>
                <w:color w:val="FF0000"/>
                <w:kern w:val="0"/>
                <w:sz w:val="24"/>
                <w:lang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3119" w:type="dxa"/>
            <w:vAlign w:val="center"/>
          </w:tcPr>
          <w:p>
            <w:pPr>
              <w:widowControl/>
              <w:spacing w:line="480" w:lineRule="exact"/>
              <w:jc w:val="center"/>
              <w:rPr>
                <w:rFonts w:hint="eastAsia" w:ascii="宋体" w:hAnsi="宋体" w:cs="宋体"/>
                <w:color w:val="FF0000"/>
                <w:kern w:val="0"/>
                <w:sz w:val="24"/>
              </w:rPr>
            </w:pPr>
            <w:r>
              <w:rPr>
                <w:rFonts w:hint="eastAsia" w:ascii="宋体" w:hAnsi="宋体" w:cs="宋体"/>
                <w:color w:val="FF0000"/>
                <w:kern w:val="0"/>
                <w:sz w:val="24"/>
              </w:rPr>
              <w:t>其     他</w:t>
            </w:r>
          </w:p>
        </w:tc>
        <w:tc>
          <w:tcPr>
            <w:tcW w:w="5896" w:type="dxa"/>
            <w:vAlign w:val="center"/>
          </w:tcPr>
          <w:p>
            <w:pPr>
              <w:widowControl/>
              <w:spacing w:line="480" w:lineRule="exact"/>
              <w:rPr>
                <w:rFonts w:hint="eastAsia" w:ascii="宋体" w:hAnsi="宋体" w:cs="宋体"/>
                <w:color w:val="FF0000"/>
                <w:kern w:val="0"/>
                <w:sz w:val="24"/>
              </w:rPr>
            </w:pPr>
          </w:p>
        </w:tc>
      </w:tr>
    </w:tbl>
    <w:p>
      <w:pPr>
        <w:spacing w:line="480" w:lineRule="exact"/>
        <w:jc w:val="center"/>
        <w:rPr>
          <w:rFonts w:hint="eastAsia" w:ascii="宋体" w:hAnsi="宋体"/>
          <w:b/>
          <w:sz w:val="24"/>
        </w:rPr>
      </w:pPr>
    </w:p>
    <w:p>
      <w:pPr>
        <w:spacing w:line="480" w:lineRule="exact"/>
        <w:jc w:val="center"/>
        <w:rPr>
          <w:rFonts w:hint="eastAsia" w:ascii="宋体" w:hAnsi="宋体"/>
          <w:b/>
          <w:sz w:val="36"/>
          <w:szCs w:val="36"/>
        </w:rPr>
      </w:pPr>
      <w:r>
        <w:rPr>
          <w:rFonts w:hint="eastAsia" w:ascii="宋体" w:hAnsi="宋体"/>
          <w:b/>
          <w:sz w:val="24"/>
        </w:rPr>
        <w:br w:type="page"/>
      </w:r>
      <w:r>
        <w:rPr>
          <w:rFonts w:hint="eastAsia" w:ascii="宋体" w:hAnsi="宋体"/>
          <w:b/>
          <w:sz w:val="36"/>
          <w:szCs w:val="36"/>
        </w:rPr>
        <w:t>第三章 报价文件内容及格式</w:t>
      </w:r>
    </w:p>
    <w:p>
      <w:pPr>
        <w:spacing w:line="440" w:lineRule="exact"/>
        <w:jc w:val="center"/>
        <w:rPr>
          <w:rFonts w:ascii="宋体" w:hAnsi="宋体"/>
          <w:sz w:val="24"/>
        </w:rPr>
      </w:pPr>
    </w:p>
    <w:tbl>
      <w:tblPr>
        <w:tblStyle w:val="1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5670"/>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809" w:type="dxa"/>
            <w:tcBorders>
              <w:top w:val="double" w:color="auto" w:sz="4" w:space="0"/>
              <w:left w:val="double" w:color="auto" w:sz="4" w:space="0"/>
              <w:bottom w:val="single" w:color="auto" w:sz="4" w:space="0"/>
              <w:right w:val="single" w:color="auto" w:sz="4" w:space="0"/>
            </w:tcBorders>
            <w:vAlign w:val="center"/>
          </w:tcPr>
          <w:p>
            <w:pPr>
              <w:spacing w:line="440" w:lineRule="exact"/>
              <w:jc w:val="center"/>
              <w:rPr>
                <w:rFonts w:ascii="宋体" w:hAnsi="宋体"/>
                <w:sz w:val="24"/>
              </w:rPr>
            </w:pPr>
            <w:r>
              <w:rPr>
                <w:rFonts w:hint="eastAsia" w:ascii="宋体" w:hAnsi="宋体"/>
                <w:sz w:val="24"/>
              </w:rPr>
              <w:t>项  目</w:t>
            </w:r>
          </w:p>
        </w:tc>
        <w:tc>
          <w:tcPr>
            <w:tcW w:w="5670" w:type="dxa"/>
            <w:tcBorders>
              <w:top w:val="doub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rPr>
            </w:pPr>
            <w:r>
              <w:rPr>
                <w:rFonts w:hint="eastAsia" w:ascii="宋体" w:hAnsi="宋体"/>
                <w:sz w:val="24"/>
              </w:rPr>
              <w:t>项目及审核内容</w:t>
            </w:r>
          </w:p>
        </w:tc>
        <w:tc>
          <w:tcPr>
            <w:tcW w:w="851" w:type="dxa"/>
            <w:tcBorders>
              <w:top w:val="doub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rPr>
            </w:pPr>
            <w:r>
              <w:rPr>
                <w:rFonts w:hint="eastAsia" w:ascii="宋体" w:hAnsi="宋体"/>
                <w:sz w:val="24"/>
              </w:rPr>
              <w:t>格式</w:t>
            </w:r>
          </w:p>
        </w:tc>
        <w:tc>
          <w:tcPr>
            <w:tcW w:w="1134" w:type="dxa"/>
            <w:tcBorders>
              <w:top w:val="double" w:color="auto" w:sz="4" w:space="0"/>
              <w:left w:val="single" w:color="auto" w:sz="4" w:space="0"/>
              <w:bottom w:val="single" w:color="auto" w:sz="4" w:space="0"/>
              <w:right w:val="double" w:color="auto" w:sz="4" w:space="0"/>
            </w:tcBorders>
            <w:vAlign w:val="center"/>
          </w:tcPr>
          <w:p>
            <w:pPr>
              <w:spacing w:line="440" w:lineRule="exact"/>
              <w:jc w:val="center"/>
              <w:rPr>
                <w:rFonts w:ascii="宋体" w:hAnsi="宋体"/>
                <w:sz w:val="24"/>
              </w:rPr>
            </w:pPr>
            <w:r>
              <w:rPr>
                <w:rFonts w:hint="eastAsia" w:ascii="宋体" w:hAnsi="宋体"/>
                <w:sz w:val="24"/>
              </w:rPr>
              <w:t>装订顺序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809" w:type="dxa"/>
            <w:vMerge w:val="restart"/>
            <w:tcBorders>
              <w:top w:val="single" w:color="auto" w:sz="4" w:space="0"/>
              <w:left w:val="double" w:color="auto" w:sz="4" w:space="0"/>
              <w:bottom w:val="single" w:color="auto" w:sz="4" w:space="0"/>
              <w:right w:val="single" w:color="auto" w:sz="4" w:space="0"/>
            </w:tcBorders>
            <w:vAlign w:val="center"/>
          </w:tcPr>
          <w:p>
            <w:pPr>
              <w:spacing w:line="440" w:lineRule="exact"/>
              <w:jc w:val="center"/>
              <w:rPr>
                <w:rFonts w:ascii="宋体" w:hAnsi="宋体"/>
                <w:sz w:val="24"/>
              </w:rPr>
            </w:pPr>
            <w:r>
              <w:rPr>
                <w:rFonts w:hint="eastAsia" w:ascii="宋体" w:hAnsi="宋体"/>
                <w:sz w:val="24"/>
              </w:rPr>
              <w:t>报价文件的外封面、封口、封皮</w:t>
            </w:r>
          </w:p>
        </w:tc>
        <w:tc>
          <w:tcPr>
            <w:tcW w:w="567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sz w:val="24"/>
              </w:rPr>
            </w:pPr>
            <w:r>
              <w:rPr>
                <w:rFonts w:hint="eastAsia" w:ascii="宋体" w:hAnsi="宋体"/>
                <w:sz w:val="24"/>
              </w:rPr>
              <w:t>报价文件的外封面及封口</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rPr>
            </w:pPr>
            <w:r>
              <w:rPr>
                <w:rFonts w:hint="eastAsia" w:ascii="宋体" w:hAnsi="宋体"/>
                <w:sz w:val="24"/>
              </w:rPr>
              <w:t>1</w:t>
            </w:r>
          </w:p>
        </w:tc>
        <w:tc>
          <w:tcPr>
            <w:tcW w:w="1134" w:type="dxa"/>
            <w:tcBorders>
              <w:top w:val="single" w:color="auto" w:sz="4" w:space="0"/>
              <w:left w:val="single" w:color="auto" w:sz="4" w:space="0"/>
              <w:bottom w:val="single" w:color="auto" w:sz="4" w:space="0"/>
              <w:right w:val="double" w:color="auto" w:sz="4" w:space="0"/>
            </w:tcBorders>
            <w:vAlign w:val="center"/>
          </w:tcPr>
          <w:p>
            <w:pPr>
              <w:spacing w:line="440" w:lineRule="exact"/>
              <w:jc w:val="center"/>
              <w:rPr>
                <w:rFonts w:ascii="宋体" w:hAnsi="宋体"/>
                <w:sz w:val="24"/>
              </w:rPr>
            </w:pPr>
            <w:r>
              <w:rPr>
                <w:rFonts w:hint="eastAsia" w:ascii="宋体" w:hAnsi="宋体"/>
                <w:sz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809" w:type="dxa"/>
            <w:vMerge w:val="continue"/>
            <w:tcBorders>
              <w:top w:val="single" w:color="auto" w:sz="4" w:space="0"/>
              <w:left w:val="double" w:color="auto" w:sz="4" w:space="0"/>
              <w:bottom w:val="single" w:color="auto" w:sz="4" w:space="0"/>
              <w:right w:val="single" w:color="auto" w:sz="4" w:space="0"/>
            </w:tcBorders>
            <w:vAlign w:val="center"/>
          </w:tcPr>
          <w:p>
            <w:pPr>
              <w:spacing w:line="440" w:lineRule="exact"/>
              <w:jc w:val="center"/>
              <w:rPr>
                <w:rFonts w:ascii="宋体" w:hAnsi="宋体"/>
                <w:sz w:val="24"/>
              </w:rPr>
            </w:pPr>
          </w:p>
        </w:tc>
        <w:tc>
          <w:tcPr>
            <w:tcW w:w="567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sz w:val="24"/>
              </w:rPr>
            </w:pPr>
            <w:r>
              <w:rPr>
                <w:rFonts w:hint="eastAsia" w:ascii="宋体" w:hAnsi="宋体"/>
                <w:sz w:val="24"/>
              </w:rPr>
              <w:t>报价文件的封皮</w:t>
            </w:r>
          </w:p>
        </w:tc>
        <w:tc>
          <w:tcPr>
            <w:tcW w:w="8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 w:val="24"/>
              </w:rPr>
            </w:pPr>
            <w:r>
              <w:rPr>
                <w:rFonts w:hint="eastAsia" w:ascii="宋体" w:hAnsi="宋体"/>
                <w:sz w:val="24"/>
              </w:rPr>
              <w:t>2</w:t>
            </w:r>
          </w:p>
        </w:tc>
        <w:tc>
          <w:tcPr>
            <w:tcW w:w="1134" w:type="dxa"/>
            <w:tcBorders>
              <w:top w:val="single" w:color="auto" w:sz="4" w:space="0"/>
              <w:left w:val="single" w:color="auto" w:sz="4" w:space="0"/>
              <w:bottom w:val="single" w:color="auto" w:sz="4" w:space="0"/>
              <w:right w:val="double" w:color="auto" w:sz="4" w:space="0"/>
            </w:tcBorders>
            <w:vAlign w:val="center"/>
          </w:tcPr>
          <w:p>
            <w:pPr>
              <w:spacing w:line="440" w:lineRule="exact"/>
              <w:jc w:val="center"/>
              <w:rPr>
                <w:rFonts w:ascii="宋体" w:hAnsi="宋体"/>
                <w:sz w:val="24"/>
              </w:rPr>
            </w:pPr>
            <w:r>
              <w:rPr>
                <w:rFonts w:hint="eastAsia" w:ascii="宋体" w:hAnsi="宋体"/>
                <w:sz w:val="24"/>
              </w:rPr>
              <w:t>1-2</w:t>
            </w:r>
          </w:p>
        </w:tc>
      </w:tr>
    </w:tbl>
    <w:p>
      <w:pPr>
        <w:spacing w:line="440" w:lineRule="exact"/>
        <w:jc w:val="center"/>
        <w:rPr>
          <w:rFonts w:ascii="宋体" w:hAnsi="宋体"/>
          <w:sz w:val="24"/>
        </w:rPr>
      </w:pPr>
    </w:p>
    <w:p>
      <w:pPr>
        <w:spacing w:line="440" w:lineRule="exact"/>
        <w:jc w:val="center"/>
        <w:rPr>
          <w:rFonts w:ascii="宋体" w:hAnsi="宋体"/>
          <w:b/>
          <w:sz w:val="24"/>
        </w:rPr>
      </w:pPr>
      <w:bookmarkStart w:id="0" w:name="sys_资格性证明材料：Document"/>
      <w:bookmarkStart w:id="1" w:name="资格性证明材料：Document"/>
      <w:r>
        <w:rPr>
          <w:rFonts w:hint="eastAsia" w:ascii="宋体" w:hAnsi="宋体"/>
          <w:b/>
          <w:sz w:val="24"/>
        </w:rPr>
        <w:t>资格证明材料（本栏所列内容为采购项目的初审条件，有一项不符合要求，不能进入下一阶段的评审）</w:t>
      </w:r>
    </w:p>
    <w:p>
      <w:pPr>
        <w:spacing w:line="440" w:lineRule="exact"/>
        <w:jc w:val="center"/>
        <w:rPr>
          <w:rFonts w:ascii="宋体" w:hAnsi="宋体"/>
          <w:sz w:val="24"/>
        </w:rPr>
      </w:pPr>
    </w:p>
    <w:tbl>
      <w:tblPr>
        <w:tblStyle w:val="12"/>
        <w:tblW w:w="9685" w:type="dxa"/>
        <w:jc w:val="center"/>
        <w:tblInd w:w="-7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7190"/>
        <w:gridCol w:w="814"/>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5" w:type="dxa"/>
            <w:vAlign w:val="center"/>
          </w:tcPr>
          <w:p>
            <w:pPr>
              <w:spacing w:line="440" w:lineRule="exact"/>
              <w:jc w:val="center"/>
              <w:rPr>
                <w:rFonts w:ascii="宋体" w:hAnsi="宋体"/>
                <w:sz w:val="24"/>
              </w:rPr>
            </w:pPr>
            <w:r>
              <w:rPr>
                <w:rFonts w:ascii="宋体" w:hAnsi="宋体"/>
                <w:sz w:val="24"/>
              </w:rPr>
              <w:t>序号</w:t>
            </w:r>
          </w:p>
        </w:tc>
        <w:tc>
          <w:tcPr>
            <w:tcW w:w="7190" w:type="dxa"/>
            <w:vAlign w:val="center"/>
          </w:tcPr>
          <w:p>
            <w:pPr>
              <w:spacing w:line="440" w:lineRule="exact"/>
              <w:jc w:val="center"/>
              <w:rPr>
                <w:rFonts w:ascii="宋体" w:hAnsi="宋体"/>
                <w:sz w:val="24"/>
              </w:rPr>
            </w:pPr>
            <w:r>
              <w:rPr>
                <w:rFonts w:hint="eastAsia" w:ascii="宋体" w:hAnsi="宋体"/>
                <w:sz w:val="24"/>
              </w:rPr>
              <w:t>资格证明材料</w:t>
            </w:r>
          </w:p>
        </w:tc>
        <w:tc>
          <w:tcPr>
            <w:tcW w:w="814" w:type="dxa"/>
            <w:vAlign w:val="center"/>
          </w:tcPr>
          <w:p>
            <w:pPr>
              <w:spacing w:line="440" w:lineRule="exact"/>
              <w:jc w:val="center"/>
              <w:rPr>
                <w:rFonts w:ascii="宋体" w:hAnsi="宋体"/>
                <w:sz w:val="24"/>
              </w:rPr>
            </w:pPr>
            <w:r>
              <w:rPr>
                <w:rFonts w:hint="eastAsia" w:ascii="宋体" w:hAnsi="宋体"/>
                <w:sz w:val="24"/>
              </w:rPr>
              <w:t>格式</w:t>
            </w:r>
          </w:p>
        </w:tc>
        <w:tc>
          <w:tcPr>
            <w:tcW w:w="1046" w:type="dxa"/>
            <w:vAlign w:val="center"/>
          </w:tcPr>
          <w:p>
            <w:pPr>
              <w:spacing w:line="440" w:lineRule="exact"/>
              <w:jc w:val="center"/>
              <w:rPr>
                <w:rFonts w:ascii="宋体" w:hAnsi="宋体"/>
                <w:sz w:val="24"/>
              </w:rPr>
            </w:pPr>
            <w:r>
              <w:rPr>
                <w:rFonts w:hint="eastAsia" w:ascii="宋体" w:hAnsi="宋体"/>
                <w:sz w:val="24"/>
              </w:rPr>
              <w:t>装订顺序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5" w:type="dxa"/>
            <w:vAlign w:val="center"/>
          </w:tcPr>
          <w:p>
            <w:pPr>
              <w:spacing w:line="440" w:lineRule="exact"/>
              <w:jc w:val="center"/>
              <w:rPr>
                <w:rFonts w:ascii="宋体" w:hAnsi="宋体"/>
                <w:sz w:val="24"/>
              </w:rPr>
            </w:pPr>
            <w:r>
              <w:rPr>
                <w:rFonts w:ascii="宋体" w:hAnsi="宋体"/>
                <w:sz w:val="24"/>
              </w:rPr>
              <w:t>1</w:t>
            </w:r>
          </w:p>
        </w:tc>
        <w:tc>
          <w:tcPr>
            <w:tcW w:w="7190" w:type="dxa"/>
            <w:vAlign w:val="center"/>
          </w:tcPr>
          <w:p>
            <w:pPr>
              <w:spacing w:line="440" w:lineRule="exact"/>
              <w:jc w:val="left"/>
              <w:rPr>
                <w:rFonts w:ascii="宋体" w:hAnsi="宋体"/>
                <w:sz w:val="24"/>
              </w:rPr>
            </w:pPr>
            <w:r>
              <w:rPr>
                <w:rFonts w:hint="eastAsia" w:ascii="宋体" w:hAnsi="宋体"/>
                <w:sz w:val="24"/>
              </w:rPr>
              <w:t>供应商法人营业执照副本（有效期内）（复印件加盖供应商公章)</w:t>
            </w:r>
          </w:p>
        </w:tc>
        <w:tc>
          <w:tcPr>
            <w:tcW w:w="814" w:type="dxa"/>
            <w:vAlign w:val="center"/>
          </w:tcPr>
          <w:p>
            <w:pPr>
              <w:spacing w:line="440" w:lineRule="exact"/>
              <w:jc w:val="center"/>
              <w:rPr>
                <w:rFonts w:ascii="宋体" w:hAnsi="宋体"/>
                <w:sz w:val="24"/>
              </w:rPr>
            </w:pPr>
          </w:p>
        </w:tc>
        <w:tc>
          <w:tcPr>
            <w:tcW w:w="1046" w:type="dxa"/>
            <w:vMerge w:val="restart"/>
            <w:vAlign w:val="center"/>
          </w:tcPr>
          <w:p>
            <w:pPr>
              <w:spacing w:line="440" w:lineRule="exact"/>
              <w:jc w:val="center"/>
              <w:rPr>
                <w:rFonts w:ascii="宋体" w:hAnsi="宋体"/>
                <w:sz w:val="24"/>
              </w:rPr>
            </w:pPr>
          </w:p>
          <w:p>
            <w:pPr>
              <w:spacing w:line="440" w:lineRule="exact"/>
              <w:jc w:val="center"/>
              <w:rPr>
                <w:rFonts w:ascii="宋体" w:hAnsi="宋体"/>
                <w:sz w:val="24"/>
              </w:rPr>
            </w:pPr>
            <w:r>
              <w:rPr>
                <w:rFonts w:ascii="宋体" w:hAnsi="宋体"/>
                <w:sz w:val="24"/>
              </w:rPr>
              <w:t>2</w:t>
            </w:r>
          </w:p>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5" w:type="dxa"/>
            <w:vAlign w:val="center"/>
          </w:tcPr>
          <w:p>
            <w:pPr>
              <w:spacing w:line="440" w:lineRule="exact"/>
              <w:jc w:val="center"/>
              <w:rPr>
                <w:rFonts w:ascii="宋体" w:hAnsi="宋体"/>
                <w:sz w:val="24"/>
              </w:rPr>
            </w:pPr>
            <w:r>
              <w:rPr>
                <w:rFonts w:hint="eastAsia" w:ascii="宋体" w:hAnsi="宋体"/>
                <w:sz w:val="24"/>
              </w:rPr>
              <w:t>2</w:t>
            </w:r>
          </w:p>
        </w:tc>
        <w:tc>
          <w:tcPr>
            <w:tcW w:w="7190" w:type="dxa"/>
            <w:vAlign w:val="center"/>
          </w:tcPr>
          <w:p>
            <w:pPr>
              <w:spacing w:line="440" w:lineRule="exact"/>
              <w:jc w:val="left"/>
              <w:rPr>
                <w:rFonts w:ascii="宋体" w:hAnsi="宋体"/>
                <w:sz w:val="24"/>
              </w:rPr>
            </w:pPr>
            <w:r>
              <w:rPr>
                <w:rFonts w:hint="eastAsia" w:ascii="宋体" w:hAnsi="宋体"/>
                <w:sz w:val="24"/>
              </w:rPr>
              <w:t>法定代表人资格证明书或法定代表人授权委托书</w:t>
            </w:r>
          </w:p>
        </w:tc>
        <w:tc>
          <w:tcPr>
            <w:tcW w:w="814" w:type="dxa"/>
            <w:vAlign w:val="center"/>
          </w:tcPr>
          <w:p>
            <w:pPr>
              <w:spacing w:line="440" w:lineRule="exact"/>
              <w:jc w:val="center"/>
              <w:rPr>
                <w:rFonts w:ascii="宋体" w:hAnsi="宋体"/>
                <w:sz w:val="24"/>
              </w:rPr>
            </w:pPr>
            <w:r>
              <w:rPr>
                <w:rFonts w:hint="eastAsia" w:ascii="宋体" w:hAnsi="宋体"/>
                <w:sz w:val="24"/>
              </w:rPr>
              <w:t>3</w:t>
            </w:r>
          </w:p>
        </w:tc>
        <w:tc>
          <w:tcPr>
            <w:tcW w:w="1046" w:type="dxa"/>
            <w:vMerge w:val="continue"/>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5" w:type="dxa"/>
            <w:vAlign w:val="center"/>
          </w:tcPr>
          <w:p>
            <w:pPr>
              <w:spacing w:line="440" w:lineRule="exact"/>
              <w:jc w:val="center"/>
              <w:rPr>
                <w:rFonts w:ascii="宋体" w:hAnsi="宋体"/>
                <w:sz w:val="24"/>
              </w:rPr>
            </w:pPr>
            <w:r>
              <w:rPr>
                <w:rFonts w:hint="eastAsia" w:ascii="宋体" w:hAnsi="宋体"/>
                <w:sz w:val="24"/>
              </w:rPr>
              <w:t>3</w:t>
            </w:r>
          </w:p>
        </w:tc>
        <w:tc>
          <w:tcPr>
            <w:tcW w:w="7190" w:type="dxa"/>
            <w:vAlign w:val="center"/>
          </w:tcPr>
          <w:p>
            <w:pPr>
              <w:spacing w:line="440" w:lineRule="exact"/>
              <w:jc w:val="left"/>
              <w:rPr>
                <w:rFonts w:ascii="宋体" w:hAnsi="宋体"/>
                <w:sz w:val="24"/>
              </w:rPr>
            </w:pPr>
            <w:r>
              <w:rPr>
                <w:rFonts w:hint="eastAsia" w:ascii="宋体" w:hAnsi="宋体"/>
                <w:sz w:val="24"/>
              </w:rPr>
              <w:t>递交报价文件截止日前六个月内任一个月的依法缴纳税收、社会保障资金的缴款凭证（复印件加盖供应商公章）</w:t>
            </w:r>
          </w:p>
        </w:tc>
        <w:tc>
          <w:tcPr>
            <w:tcW w:w="814" w:type="dxa"/>
            <w:vAlign w:val="center"/>
          </w:tcPr>
          <w:p>
            <w:pPr>
              <w:spacing w:line="440" w:lineRule="exact"/>
              <w:jc w:val="center"/>
              <w:rPr>
                <w:rFonts w:ascii="宋体" w:hAnsi="宋体"/>
                <w:sz w:val="24"/>
              </w:rPr>
            </w:pPr>
          </w:p>
        </w:tc>
        <w:tc>
          <w:tcPr>
            <w:tcW w:w="1046" w:type="dxa"/>
            <w:vMerge w:val="continue"/>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5" w:type="dxa"/>
            <w:vAlign w:val="center"/>
          </w:tcPr>
          <w:p>
            <w:pPr>
              <w:spacing w:line="440" w:lineRule="exact"/>
              <w:jc w:val="center"/>
              <w:rPr>
                <w:rFonts w:ascii="宋体" w:hAnsi="宋体"/>
                <w:sz w:val="24"/>
              </w:rPr>
            </w:pPr>
            <w:r>
              <w:rPr>
                <w:rFonts w:ascii="宋体" w:hAnsi="宋体"/>
                <w:sz w:val="24"/>
              </w:rPr>
              <w:t>4</w:t>
            </w:r>
          </w:p>
        </w:tc>
        <w:tc>
          <w:tcPr>
            <w:tcW w:w="7190" w:type="dxa"/>
            <w:vAlign w:val="center"/>
          </w:tcPr>
          <w:p>
            <w:pPr>
              <w:spacing w:line="440" w:lineRule="exact"/>
              <w:jc w:val="left"/>
              <w:rPr>
                <w:rFonts w:ascii="宋体" w:hAnsi="宋体"/>
                <w:sz w:val="24"/>
              </w:rPr>
            </w:pPr>
            <w:r>
              <w:rPr>
                <w:rFonts w:hint="eastAsia" w:ascii="宋体" w:hAnsi="宋体"/>
                <w:sz w:val="24"/>
              </w:rPr>
              <w:t>参加政府采购活动前3年内在经营活动中没有重大违法记录及具有良好信用信息的声明</w:t>
            </w:r>
          </w:p>
        </w:tc>
        <w:tc>
          <w:tcPr>
            <w:tcW w:w="814" w:type="dxa"/>
            <w:vAlign w:val="center"/>
          </w:tcPr>
          <w:p>
            <w:pPr>
              <w:spacing w:line="440" w:lineRule="exact"/>
              <w:jc w:val="center"/>
              <w:rPr>
                <w:rFonts w:ascii="宋体" w:hAnsi="宋体"/>
                <w:sz w:val="24"/>
              </w:rPr>
            </w:pPr>
            <w:r>
              <w:rPr>
                <w:rFonts w:hint="eastAsia" w:ascii="宋体" w:hAnsi="宋体"/>
                <w:sz w:val="24"/>
              </w:rPr>
              <w:t>4</w:t>
            </w:r>
          </w:p>
        </w:tc>
        <w:tc>
          <w:tcPr>
            <w:tcW w:w="1046" w:type="dxa"/>
            <w:vMerge w:val="continue"/>
            <w:vAlign w:val="center"/>
          </w:tcPr>
          <w:p>
            <w:pPr>
              <w:spacing w:line="440" w:lineRule="exact"/>
              <w:jc w:val="center"/>
              <w:rPr>
                <w:rFonts w:ascii="宋体" w:hAnsi="宋体"/>
                <w:sz w:val="24"/>
              </w:rPr>
            </w:pPr>
          </w:p>
        </w:tc>
      </w:tr>
      <w:bookmarkEnd w:id="0"/>
      <w:bookmarkEnd w:id="1"/>
    </w:tbl>
    <w:p>
      <w:pPr>
        <w:spacing w:line="440" w:lineRule="exact"/>
        <w:jc w:val="center"/>
        <w:rPr>
          <w:rFonts w:ascii="宋体" w:hAnsi="宋体"/>
          <w:sz w:val="24"/>
        </w:rPr>
      </w:pPr>
    </w:p>
    <w:p>
      <w:pPr>
        <w:spacing w:line="440" w:lineRule="exact"/>
        <w:jc w:val="center"/>
        <w:rPr>
          <w:rFonts w:ascii="宋体" w:hAnsi="宋体"/>
          <w:b/>
          <w:sz w:val="24"/>
        </w:rPr>
      </w:pPr>
      <w:r>
        <w:rPr>
          <w:rFonts w:hint="eastAsia" w:ascii="宋体" w:hAnsi="宋体"/>
          <w:b/>
          <w:sz w:val="24"/>
        </w:rPr>
        <w:t>符合性证明材料（本栏所列内容为采购项目的初审条件，有一项不符合要求，不能进入下一阶段的评审）</w:t>
      </w:r>
    </w:p>
    <w:p>
      <w:pPr>
        <w:spacing w:line="440" w:lineRule="exact"/>
        <w:jc w:val="center"/>
        <w:rPr>
          <w:rFonts w:ascii="宋体" w:hAnsi="宋体"/>
          <w:sz w:val="24"/>
        </w:rPr>
      </w:pPr>
    </w:p>
    <w:tbl>
      <w:tblPr>
        <w:tblStyle w:val="12"/>
        <w:tblW w:w="90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6497"/>
        <w:gridCol w:w="895"/>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ascii="宋体" w:hAnsi="宋体"/>
                <w:sz w:val="24"/>
              </w:rPr>
            </w:pPr>
            <w:r>
              <w:rPr>
                <w:rFonts w:ascii="宋体" w:hAnsi="宋体"/>
                <w:sz w:val="24"/>
              </w:rPr>
              <w:t>序号</w:t>
            </w:r>
          </w:p>
        </w:tc>
        <w:tc>
          <w:tcPr>
            <w:tcW w:w="6497" w:type="dxa"/>
            <w:vAlign w:val="center"/>
          </w:tcPr>
          <w:p>
            <w:pPr>
              <w:spacing w:line="440" w:lineRule="exact"/>
              <w:jc w:val="center"/>
              <w:rPr>
                <w:rFonts w:ascii="宋体" w:hAnsi="宋体"/>
                <w:sz w:val="24"/>
              </w:rPr>
            </w:pPr>
            <w:r>
              <w:rPr>
                <w:rFonts w:hint="eastAsia" w:ascii="宋体" w:hAnsi="宋体"/>
                <w:sz w:val="24"/>
              </w:rPr>
              <w:t>符合性证明材料</w:t>
            </w:r>
          </w:p>
        </w:tc>
        <w:tc>
          <w:tcPr>
            <w:tcW w:w="895" w:type="dxa"/>
            <w:vAlign w:val="center"/>
          </w:tcPr>
          <w:p>
            <w:pPr>
              <w:spacing w:line="440" w:lineRule="exact"/>
              <w:jc w:val="center"/>
              <w:rPr>
                <w:rFonts w:ascii="宋体" w:hAnsi="宋体"/>
                <w:sz w:val="24"/>
              </w:rPr>
            </w:pPr>
            <w:r>
              <w:rPr>
                <w:rFonts w:hint="eastAsia" w:ascii="宋体" w:hAnsi="宋体"/>
                <w:sz w:val="24"/>
              </w:rPr>
              <w:t>格式</w:t>
            </w:r>
          </w:p>
        </w:tc>
        <w:tc>
          <w:tcPr>
            <w:tcW w:w="1047" w:type="dxa"/>
            <w:vAlign w:val="center"/>
          </w:tcPr>
          <w:p>
            <w:pPr>
              <w:spacing w:line="440" w:lineRule="exact"/>
              <w:jc w:val="center"/>
              <w:rPr>
                <w:rFonts w:ascii="宋体" w:hAnsi="宋体"/>
                <w:sz w:val="24"/>
              </w:rPr>
            </w:pPr>
            <w:r>
              <w:rPr>
                <w:rFonts w:hint="eastAsia" w:ascii="宋体" w:hAnsi="宋体"/>
                <w:sz w:val="24"/>
              </w:rPr>
              <w:t>装订顺序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hint="eastAsia" w:ascii="宋体" w:hAnsi="宋体"/>
                <w:sz w:val="24"/>
              </w:rPr>
            </w:pPr>
            <w:r>
              <w:rPr>
                <w:rFonts w:hint="eastAsia" w:ascii="宋体" w:hAnsi="宋体"/>
                <w:sz w:val="24"/>
              </w:rPr>
              <w:t>1</w:t>
            </w:r>
          </w:p>
        </w:tc>
        <w:tc>
          <w:tcPr>
            <w:tcW w:w="6497" w:type="dxa"/>
            <w:vAlign w:val="center"/>
          </w:tcPr>
          <w:p>
            <w:pPr>
              <w:spacing w:line="440" w:lineRule="exact"/>
              <w:jc w:val="left"/>
              <w:rPr>
                <w:rFonts w:ascii="宋体" w:hAnsi="宋体"/>
                <w:sz w:val="24"/>
              </w:rPr>
            </w:pPr>
            <w:r>
              <w:rPr>
                <w:rFonts w:hint="eastAsia" w:ascii="宋体" w:hAnsi="宋体"/>
                <w:sz w:val="24"/>
              </w:rPr>
              <w:t>报价一览表</w:t>
            </w:r>
          </w:p>
        </w:tc>
        <w:tc>
          <w:tcPr>
            <w:tcW w:w="895" w:type="dxa"/>
            <w:vAlign w:val="center"/>
          </w:tcPr>
          <w:p>
            <w:pPr>
              <w:spacing w:line="440" w:lineRule="exact"/>
              <w:jc w:val="center"/>
              <w:rPr>
                <w:rFonts w:ascii="宋体" w:hAnsi="宋体"/>
                <w:sz w:val="24"/>
              </w:rPr>
            </w:pPr>
            <w:r>
              <w:rPr>
                <w:rFonts w:hint="eastAsia" w:ascii="宋体" w:hAnsi="宋体"/>
                <w:sz w:val="24"/>
              </w:rPr>
              <w:t>5</w:t>
            </w:r>
          </w:p>
        </w:tc>
        <w:tc>
          <w:tcPr>
            <w:tcW w:w="1047" w:type="dxa"/>
            <w:vMerge w:val="restart"/>
            <w:vAlign w:val="center"/>
          </w:tcPr>
          <w:p>
            <w:pPr>
              <w:spacing w:line="440" w:lineRule="exact"/>
              <w:jc w:val="center"/>
              <w:rPr>
                <w:rFonts w:hint="eastAsia" w:ascii="宋体" w:hAnsi="宋体"/>
                <w:sz w:val="24"/>
              </w:rPr>
            </w:pPr>
            <w:r>
              <w:rPr>
                <w:rFonts w:hint="eastAsia"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hint="eastAsia" w:ascii="宋体" w:hAnsi="宋体"/>
                <w:sz w:val="24"/>
              </w:rPr>
            </w:pPr>
            <w:r>
              <w:rPr>
                <w:rFonts w:hint="eastAsia" w:ascii="宋体" w:hAnsi="宋体"/>
                <w:sz w:val="24"/>
              </w:rPr>
              <w:t>2</w:t>
            </w:r>
          </w:p>
        </w:tc>
        <w:tc>
          <w:tcPr>
            <w:tcW w:w="6497" w:type="dxa"/>
            <w:vAlign w:val="center"/>
          </w:tcPr>
          <w:p>
            <w:pPr>
              <w:spacing w:line="440" w:lineRule="exact"/>
              <w:jc w:val="left"/>
              <w:rPr>
                <w:rFonts w:hint="eastAsia" w:ascii="宋体" w:hAnsi="宋体"/>
                <w:sz w:val="24"/>
              </w:rPr>
            </w:pPr>
            <w:r>
              <w:rPr>
                <w:rFonts w:hint="eastAsia" w:ascii="宋体" w:hAnsi="宋体"/>
                <w:sz w:val="24"/>
              </w:rPr>
              <w:t>货物价格明细表</w:t>
            </w:r>
          </w:p>
        </w:tc>
        <w:tc>
          <w:tcPr>
            <w:tcW w:w="895" w:type="dxa"/>
            <w:vAlign w:val="center"/>
          </w:tcPr>
          <w:p>
            <w:pPr>
              <w:spacing w:line="440" w:lineRule="exact"/>
              <w:jc w:val="center"/>
              <w:rPr>
                <w:rFonts w:hint="eastAsia" w:ascii="宋体" w:hAnsi="宋体"/>
                <w:sz w:val="24"/>
              </w:rPr>
            </w:pPr>
            <w:r>
              <w:rPr>
                <w:rFonts w:hint="eastAsia" w:ascii="宋体" w:hAnsi="宋体"/>
                <w:sz w:val="24"/>
              </w:rPr>
              <w:t>6</w:t>
            </w:r>
          </w:p>
        </w:tc>
        <w:tc>
          <w:tcPr>
            <w:tcW w:w="1047" w:type="dxa"/>
            <w:vMerge w:val="continue"/>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ascii="宋体" w:hAnsi="宋体"/>
                <w:sz w:val="24"/>
              </w:rPr>
            </w:pPr>
            <w:r>
              <w:rPr>
                <w:rFonts w:hint="eastAsia" w:ascii="宋体" w:hAnsi="宋体"/>
                <w:sz w:val="24"/>
              </w:rPr>
              <w:t>3</w:t>
            </w:r>
          </w:p>
        </w:tc>
        <w:tc>
          <w:tcPr>
            <w:tcW w:w="6497" w:type="dxa"/>
            <w:vAlign w:val="center"/>
          </w:tcPr>
          <w:p>
            <w:pPr>
              <w:spacing w:line="440" w:lineRule="exact"/>
              <w:jc w:val="left"/>
              <w:rPr>
                <w:rFonts w:ascii="宋体" w:hAnsi="宋体"/>
                <w:sz w:val="24"/>
              </w:rPr>
            </w:pPr>
            <w:r>
              <w:rPr>
                <w:rFonts w:hint="eastAsia" w:ascii="宋体" w:hAnsi="宋体"/>
                <w:sz w:val="24"/>
              </w:rPr>
              <w:t>技术指标响应表</w:t>
            </w:r>
          </w:p>
        </w:tc>
        <w:tc>
          <w:tcPr>
            <w:tcW w:w="895" w:type="dxa"/>
            <w:vAlign w:val="center"/>
          </w:tcPr>
          <w:p>
            <w:pPr>
              <w:spacing w:line="440" w:lineRule="exact"/>
              <w:jc w:val="center"/>
              <w:rPr>
                <w:rFonts w:ascii="宋体" w:hAnsi="宋体"/>
                <w:sz w:val="24"/>
              </w:rPr>
            </w:pPr>
            <w:r>
              <w:rPr>
                <w:rFonts w:hint="eastAsia" w:ascii="宋体" w:hAnsi="宋体"/>
                <w:sz w:val="24"/>
              </w:rPr>
              <w:t>7</w:t>
            </w:r>
          </w:p>
        </w:tc>
        <w:tc>
          <w:tcPr>
            <w:tcW w:w="1047" w:type="dxa"/>
            <w:vMerge w:val="continue"/>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hint="eastAsia" w:ascii="宋体" w:hAnsi="宋体"/>
                <w:sz w:val="24"/>
              </w:rPr>
            </w:pPr>
            <w:r>
              <w:rPr>
                <w:rFonts w:hint="eastAsia" w:ascii="宋体" w:hAnsi="宋体"/>
                <w:sz w:val="24"/>
              </w:rPr>
              <w:t>4</w:t>
            </w:r>
          </w:p>
        </w:tc>
        <w:tc>
          <w:tcPr>
            <w:tcW w:w="6497" w:type="dxa"/>
            <w:vAlign w:val="center"/>
          </w:tcPr>
          <w:p>
            <w:pPr>
              <w:spacing w:line="440" w:lineRule="exact"/>
              <w:jc w:val="left"/>
              <w:rPr>
                <w:rFonts w:hint="eastAsia" w:ascii="宋体" w:hAnsi="宋体"/>
                <w:sz w:val="24"/>
              </w:rPr>
            </w:pPr>
            <w:r>
              <w:rPr>
                <w:rFonts w:hint="eastAsia" w:ascii="宋体" w:hAnsi="宋体"/>
                <w:sz w:val="24"/>
              </w:rPr>
              <w:t>售后服务承诺</w:t>
            </w:r>
          </w:p>
        </w:tc>
        <w:tc>
          <w:tcPr>
            <w:tcW w:w="895" w:type="dxa"/>
            <w:vAlign w:val="center"/>
          </w:tcPr>
          <w:p>
            <w:pPr>
              <w:spacing w:line="440" w:lineRule="exact"/>
              <w:jc w:val="center"/>
              <w:rPr>
                <w:rFonts w:hint="eastAsia" w:ascii="宋体" w:hAnsi="宋体"/>
                <w:sz w:val="24"/>
              </w:rPr>
            </w:pPr>
            <w:r>
              <w:rPr>
                <w:rFonts w:hint="eastAsia" w:ascii="宋体" w:hAnsi="宋体"/>
                <w:sz w:val="24"/>
              </w:rPr>
              <w:t>8</w:t>
            </w:r>
          </w:p>
        </w:tc>
        <w:tc>
          <w:tcPr>
            <w:tcW w:w="1047" w:type="dxa"/>
            <w:vMerge w:val="continue"/>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hint="eastAsia" w:ascii="宋体" w:hAnsi="宋体"/>
                <w:sz w:val="24"/>
              </w:rPr>
            </w:pPr>
            <w:r>
              <w:rPr>
                <w:rFonts w:hint="eastAsia" w:ascii="宋体" w:hAnsi="宋体"/>
                <w:sz w:val="24"/>
              </w:rPr>
              <w:t>5</w:t>
            </w:r>
          </w:p>
        </w:tc>
        <w:tc>
          <w:tcPr>
            <w:tcW w:w="6497" w:type="dxa"/>
            <w:vAlign w:val="center"/>
          </w:tcPr>
          <w:p>
            <w:pPr>
              <w:jc w:val="left"/>
              <w:rPr>
                <w:rFonts w:ascii="宋体" w:hAnsi="宋体"/>
                <w:kern w:val="0"/>
                <w:sz w:val="20"/>
                <w:szCs w:val="21"/>
              </w:rPr>
            </w:pPr>
            <w:r>
              <w:rPr>
                <w:rFonts w:hint="eastAsia" w:ascii="宋体" w:hAnsi="宋体" w:cs="宋体"/>
                <w:kern w:val="0"/>
                <w:szCs w:val="21"/>
              </w:rPr>
              <w:t>报价产品的技术资料（产品说明书、产品样本或彩页、技术白皮书等技术资料之一，正本中提供原件）</w:t>
            </w:r>
          </w:p>
        </w:tc>
        <w:tc>
          <w:tcPr>
            <w:tcW w:w="895" w:type="dxa"/>
            <w:vAlign w:val="center"/>
          </w:tcPr>
          <w:p>
            <w:pPr>
              <w:spacing w:line="440" w:lineRule="exact"/>
              <w:jc w:val="center"/>
              <w:rPr>
                <w:rFonts w:hint="eastAsia" w:ascii="宋体" w:hAnsi="宋体"/>
                <w:sz w:val="24"/>
              </w:rPr>
            </w:pPr>
          </w:p>
        </w:tc>
        <w:tc>
          <w:tcPr>
            <w:tcW w:w="1047" w:type="dxa"/>
            <w:vMerge w:val="continue"/>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hint="eastAsia" w:ascii="宋体" w:hAnsi="宋体"/>
                <w:sz w:val="24"/>
              </w:rPr>
            </w:pPr>
            <w:r>
              <w:rPr>
                <w:rFonts w:hint="eastAsia" w:ascii="宋体" w:hAnsi="宋体"/>
                <w:sz w:val="24"/>
              </w:rPr>
              <w:t>6</w:t>
            </w:r>
          </w:p>
        </w:tc>
        <w:tc>
          <w:tcPr>
            <w:tcW w:w="6497" w:type="dxa"/>
            <w:vAlign w:val="center"/>
          </w:tcPr>
          <w:p>
            <w:pPr>
              <w:spacing w:line="440" w:lineRule="exact"/>
              <w:jc w:val="left"/>
              <w:rPr>
                <w:rFonts w:hint="eastAsia" w:ascii="宋体" w:hAnsi="宋体"/>
                <w:sz w:val="24"/>
              </w:rPr>
            </w:pPr>
            <w:r>
              <w:rPr>
                <w:rFonts w:hint="eastAsia" w:ascii="宋体" w:hAnsi="宋体" w:cs="宋体"/>
                <w:kern w:val="0"/>
                <w:szCs w:val="21"/>
              </w:rPr>
              <w:t>供应商自觉抵制政府采购领域商业贿赂行为承诺书</w:t>
            </w:r>
          </w:p>
        </w:tc>
        <w:tc>
          <w:tcPr>
            <w:tcW w:w="895" w:type="dxa"/>
            <w:vAlign w:val="center"/>
          </w:tcPr>
          <w:p>
            <w:pPr>
              <w:spacing w:line="440" w:lineRule="exact"/>
              <w:jc w:val="center"/>
              <w:rPr>
                <w:rFonts w:hint="eastAsia" w:ascii="宋体" w:hAnsi="宋体"/>
                <w:sz w:val="24"/>
              </w:rPr>
            </w:pPr>
            <w:r>
              <w:rPr>
                <w:rFonts w:hint="eastAsia" w:ascii="宋体" w:hAnsi="宋体"/>
                <w:sz w:val="24"/>
              </w:rPr>
              <w:t>9</w:t>
            </w:r>
          </w:p>
        </w:tc>
        <w:tc>
          <w:tcPr>
            <w:tcW w:w="1047" w:type="dxa"/>
            <w:vAlign w:val="center"/>
          </w:tcPr>
          <w:p>
            <w:pPr>
              <w:spacing w:line="440" w:lineRule="exa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30" w:type="dxa"/>
            <w:vAlign w:val="center"/>
          </w:tcPr>
          <w:p>
            <w:pPr>
              <w:spacing w:line="440" w:lineRule="exact"/>
              <w:jc w:val="center"/>
              <w:rPr>
                <w:rFonts w:hint="eastAsia" w:ascii="宋体" w:hAnsi="宋体"/>
                <w:sz w:val="24"/>
              </w:rPr>
            </w:pPr>
            <w:r>
              <w:rPr>
                <w:rFonts w:hint="eastAsia" w:ascii="宋体" w:hAnsi="宋体"/>
                <w:sz w:val="24"/>
              </w:rPr>
              <w:t>7</w:t>
            </w:r>
          </w:p>
        </w:tc>
        <w:tc>
          <w:tcPr>
            <w:tcW w:w="6497" w:type="dxa"/>
            <w:vAlign w:val="center"/>
          </w:tcPr>
          <w:p>
            <w:pPr>
              <w:spacing w:line="440" w:lineRule="exact"/>
              <w:jc w:val="left"/>
              <w:rPr>
                <w:rFonts w:hint="eastAsia" w:ascii="宋体" w:hAnsi="宋体" w:cs="宋体"/>
                <w:kern w:val="0"/>
                <w:szCs w:val="21"/>
              </w:rPr>
            </w:pPr>
            <w:r>
              <w:rPr>
                <w:rFonts w:hint="eastAsia" w:ascii="宋体" w:hAnsi="宋体" w:cs="宋体"/>
                <w:kern w:val="0"/>
                <w:szCs w:val="21"/>
              </w:rPr>
              <w:t>其他</w:t>
            </w:r>
          </w:p>
        </w:tc>
        <w:tc>
          <w:tcPr>
            <w:tcW w:w="895" w:type="dxa"/>
            <w:vAlign w:val="center"/>
          </w:tcPr>
          <w:p>
            <w:pPr>
              <w:spacing w:line="440" w:lineRule="exact"/>
              <w:jc w:val="center"/>
              <w:rPr>
                <w:rFonts w:hint="eastAsia" w:ascii="宋体" w:hAnsi="宋体"/>
                <w:sz w:val="24"/>
              </w:rPr>
            </w:pPr>
          </w:p>
        </w:tc>
        <w:tc>
          <w:tcPr>
            <w:tcW w:w="1047" w:type="dxa"/>
            <w:vAlign w:val="center"/>
          </w:tcPr>
          <w:p>
            <w:pPr>
              <w:spacing w:line="440" w:lineRule="exact"/>
              <w:jc w:val="center"/>
              <w:rPr>
                <w:rFonts w:ascii="宋体" w:hAnsi="宋体"/>
                <w:sz w:val="24"/>
              </w:rPr>
            </w:pPr>
          </w:p>
        </w:tc>
      </w:tr>
    </w:tbl>
    <w:p>
      <w:pPr>
        <w:spacing w:line="440" w:lineRule="exact"/>
        <w:jc w:val="center"/>
        <w:rPr>
          <w:rFonts w:ascii="宋体" w:hAnsi="宋体"/>
          <w:sz w:val="24"/>
        </w:rPr>
      </w:pPr>
    </w:p>
    <w:p>
      <w:pPr>
        <w:spacing w:line="440" w:lineRule="exact"/>
        <w:jc w:val="center"/>
        <w:rPr>
          <w:rFonts w:ascii="宋体" w:hAnsi="宋体"/>
          <w:b/>
          <w:sz w:val="24"/>
        </w:rPr>
      </w:pPr>
      <w:r>
        <w:rPr>
          <w:rFonts w:hint="eastAsia" w:ascii="宋体" w:hAnsi="宋体"/>
          <w:b/>
          <w:sz w:val="24"/>
        </w:rPr>
        <w:t>其它材料</w:t>
      </w:r>
    </w:p>
    <w:p>
      <w:pPr>
        <w:spacing w:line="440" w:lineRule="exact"/>
        <w:jc w:val="center"/>
        <w:rPr>
          <w:rFonts w:ascii="宋体" w:hAnsi="宋体"/>
          <w:b/>
          <w:sz w:val="24"/>
        </w:rPr>
      </w:pPr>
    </w:p>
    <w:tbl>
      <w:tblPr>
        <w:tblStyle w:val="12"/>
        <w:tblW w:w="9149" w:type="dxa"/>
        <w:jc w:val="center"/>
        <w:tblInd w:w="6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6379"/>
        <w:gridCol w:w="96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04" w:type="dxa"/>
            <w:vAlign w:val="center"/>
          </w:tcPr>
          <w:p>
            <w:pPr>
              <w:spacing w:line="440" w:lineRule="exact"/>
              <w:jc w:val="center"/>
              <w:rPr>
                <w:rFonts w:ascii="宋体" w:hAnsi="宋体"/>
                <w:b/>
                <w:sz w:val="24"/>
              </w:rPr>
            </w:pPr>
            <w:r>
              <w:rPr>
                <w:rFonts w:ascii="宋体" w:hAnsi="宋体"/>
                <w:b/>
                <w:sz w:val="24"/>
              </w:rPr>
              <w:t>序号</w:t>
            </w:r>
          </w:p>
        </w:tc>
        <w:tc>
          <w:tcPr>
            <w:tcW w:w="6379" w:type="dxa"/>
            <w:vAlign w:val="center"/>
          </w:tcPr>
          <w:p>
            <w:pPr>
              <w:spacing w:line="440" w:lineRule="exact"/>
              <w:jc w:val="center"/>
              <w:rPr>
                <w:rFonts w:ascii="宋体" w:hAnsi="宋体"/>
                <w:b/>
                <w:sz w:val="24"/>
              </w:rPr>
            </w:pPr>
            <w:r>
              <w:rPr>
                <w:rFonts w:hint="eastAsia" w:ascii="宋体" w:hAnsi="宋体"/>
                <w:b/>
                <w:sz w:val="24"/>
              </w:rPr>
              <w:t>其他材料</w:t>
            </w:r>
          </w:p>
        </w:tc>
        <w:tc>
          <w:tcPr>
            <w:tcW w:w="960" w:type="dxa"/>
            <w:vAlign w:val="center"/>
          </w:tcPr>
          <w:p>
            <w:pPr>
              <w:spacing w:line="440" w:lineRule="exact"/>
              <w:jc w:val="center"/>
              <w:rPr>
                <w:rFonts w:ascii="宋体" w:hAnsi="宋体"/>
                <w:b/>
                <w:sz w:val="24"/>
              </w:rPr>
            </w:pPr>
            <w:r>
              <w:rPr>
                <w:rFonts w:hint="eastAsia" w:ascii="宋体" w:hAnsi="宋体"/>
                <w:b/>
                <w:sz w:val="24"/>
              </w:rPr>
              <w:t>格式</w:t>
            </w:r>
          </w:p>
        </w:tc>
        <w:tc>
          <w:tcPr>
            <w:tcW w:w="1106" w:type="dxa"/>
            <w:vAlign w:val="center"/>
          </w:tcPr>
          <w:p>
            <w:pPr>
              <w:spacing w:line="440" w:lineRule="exact"/>
              <w:jc w:val="center"/>
              <w:rPr>
                <w:rFonts w:ascii="宋体" w:hAnsi="宋体"/>
                <w:b/>
                <w:sz w:val="24"/>
              </w:rPr>
            </w:pPr>
            <w:r>
              <w:rPr>
                <w:rFonts w:hint="eastAsia" w:ascii="宋体" w:hAnsi="宋体"/>
                <w:b/>
                <w:sz w:val="24"/>
              </w:rPr>
              <w:t>装订顺序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04" w:type="dxa"/>
            <w:vAlign w:val="center"/>
          </w:tcPr>
          <w:p>
            <w:pPr>
              <w:spacing w:line="440" w:lineRule="exact"/>
              <w:jc w:val="center"/>
              <w:rPr>
                <w:rFonts w:ascii="宋体" w:hAnsi="宋体"/>
                <w:b/>
                <w:sz w:val="24"/>
              </w:rPr>
            </w:pPr>
            <w:r>
              <w:rPr>
                <w:rFonts w:hint="eastAsia" w:ascii="宋体" w:hAnsi="宋体"/>
                <w:b/>
                <w:sz w:val="24"/>
              </w:rPr>
              <w:t>1</w:t>
            </w:r>
          </w:p>
        </w:tc>
        <w:tc>
          <w:tcPr>
            <w:tcW w:w="6379" w:type="dxa"/>
            <w:vAlign w:val="center"/>
          </w:tcPr>
          <w:p>
            <w:pPr>
              <w:numPr>
                <w:ilvl w:val="0"/>
                <w:numId w:val="1"/>
              </w:numPr>
              <w:spacing w:line="440" w:lineRule="exact"/>
              <w:rPr>
                <w:rFonts w:ascii="宋体" w:hAnsi="宋体"/>
                <w:b/>
                <w:sz w:val="24"/>
              </w:rPr>
            </w:pPr>
            <w:r>
              <w:rPr>
                <w:rFonts w:hint="eastAsia" w:ascii="宋体" w:hAnsi="宋体"/>
                <w:b/>
                <w:sz w:val="24"/>
              </w:rPr>
              <w:t>采购文件</w:t>
            </w:r>
            <w:r>
              <w:rPr>
                <w:rFonts w:ascii="宋体" w:hAnsi="宋体"/>
                <w:b/>
                <w:sz w:val="24"/>
              </w:rPr>
              <w:t>要求的以及</w:t>
            </w:r>
            <w:r>
              <w:rPr>
                <w:rFonts w:hint="eastAsia" w:ascii="宋体" w:hAnsi="宋体"/>
                <w:b/>
                <w:sz w:val="24"/>
              </w:rPr>
              <w:t>报价供应</w:t>
            </w:r>
            <w:r>
              <w:rPr>
                <w:rFonts w:ascii="宋体" w:hAnsi="宋体"/>
                <w:b/>
                <w:sz w:val="24"/>
              </w:rPr>
              <w:t>商认为需要提供的其它材料（</w:t>
            </w:r>
            <w:r>
              <w:rPr>
                <w:rFonts w:hint="eastAsia" w:ascii="宋体" w:hAnsi="宋体"/>
                <w:b/>
                <w:sz w:val="24"/>
              </w:rPr>
              <w:t>最低</w:t>
            </w:r>
            <w:r>
              <w:rPr>
                <w:rFonts w:ascii="宋体" w:hAnsi="宋体"/>
                <w:b/>
                <w:sz w:val="24"/>
              </w:rPr>
              <w:t>评标价法）</w:t>
            </w:r>
          </w:p>
        </w:tc>
        <w:tc>
          <w:tcPr>
            <w:tcW w:w="960" w:type="dxa"/>
            <w:vAlign w:val="center"/>
          </w:tcPr>
          <w:p>
            <w:pPr>
              <w:spacing w:line="440" w:lineRule="exact"/>
              <w:jc w:val="center"/>
              <w:rPr>
                <w:rFonts w:ascii="宋体" w:hAnsi="宋体"/>
                <w:b/>
                <w:sz w:val="24"/>
              </w:rPr>
            </w:pPr>
          </w:p>
        </w:tc>
        <w:tc>
          <w:tcPr>
            <w:tcW w:w="1106" w:type="dxa"/>
            <w:vAlign w:val="center"/>
          </w:tcPr>
          <w:p>
            <w:pPr>
              <w:spacing w:line="440" w:lineRule="exact"/>
              <w:jc w:val="center"/>
              <w:rPr>
                <w:rFonts w:ascii="宋体" w:hAnsi="宋体"/>
                <w:b/>
                <w:sz w:val="24"/>
              </w:rPr>
            </w:pPr>
            <w:r>
              <w:rPr>
                <w:rFonts w:ascii="宋体" w:hAnsi="宋体"/>
                <w:b/>
                <w:sz w:val="24"/>
              </w:rPr>
              <w:t>4</w:t>
            </w:r>
          </w:p>
        </w:tc>
      </w:tr>
    </w:tbl>
    <w:p>
      <w:pPr>
        <w:spacing w:line="440" w:lineRule="exact"/>
        <w:jc w:val="center"/>
        <w:rPr>
          <w:rFonts w:ascii="宋体" w:hAnsi="宋体"/>
          <w:b/>
          <w:sz w:val="24"/>
        </w:rPr>
      </w:pPr>
    </w:p>
    <w:p>
      <w:pPr>
        <w:spacing w:line="440" w:lineRule="exact"/>
        <w:jc w:val="center"/>
        <w:rPr>
          <w:rFonts w:ascii="宋体" w:hAnsi="宋体"/>
          <w:b/>
          <w:sz w:val="24"/>
        </w:rPr>
      </w:pPr>
    </w:p>
    <w:p>
      <w:pPr>
        <w:spacing w:line="440" w:lineRule="exact"/>
        <w:jc w:val="center"/>
        <w:rPr>
          <w:rFonts w:ascii="宋体" w:hAnsi="宋体"/>
          <w:b/>
          <w:sz w:val="24"/>
        </w:rPr>
      </w:pPr>
    </w:p>
    <w:p>
      <w:pPr>
        <w:spacing w:line="440" w:lineRule="exact"/>
        <w:jc w:val="left"/>
        <w:rPr>
          <w:rFonts w:ascii="宋体" w:hAnsi="宋体"/>
          <w:b/>
          <w:sz w:val="24"/>
        </w:rPr>
      </w:pPr>
      <w:r>
        <w:rPr>
          <w:rFonts w:hint="eastAsia" w:ascii="宋体" w:hAnsi="宋体"/>
          <w:b/>
          <w:sz w:val="24"/>
        </w:rPr>
        <w:t>重要提示：</w:t>
      </w:r>
    </w:p>
    <w:p>
      <w:pPr>
        <w:numPr>
          <w:ilvl w:val="0"/>
          <w:numId w:val="2"/>
        </w:numPr>
        <w:spacing w:line="400" w:lineRule="exact"/>
        <w:ind w:left="0" w:firstLine="0"/>
        <w:jc w:val="left"/>
        <w:rPr>
          <w:rFonts w:ascii="宋体" w:hAnsi="宋体"/>
          <w:sz w:val="24"/>
        </w:rPr>
      </w:pPr>
      <w:r>
        <w:rPr>
          <w:rFonts w:hint="eastAsia" w:ascii="宋体" w:hAnsi="宋体"/>
          <w:sz w:val="24"/>
        </w:rPr>
        <w:t xml:space="preserve">报价供应商提供的证明材料，除需要报价供应商填报或有特殊说明外，均须提供该材料的复印件并加盖供应商公章。 </w:t>
      </w:r>
    </w:p>
    <w:p>
      <w:pPr>
        <w:numPr>
          <w:ilvl w:val="0"/>
          <w:numId w:val="2"/>
        </w:numPr>
        <w:spacing w:line="400" w:lineRule="exact"/>
        <w:ind w:left="0" w:firstLine="0"/>
        <w:jc w:val="left"/>
        <w:rPr>
          <w:rFonts w:ascii="宋体" w:hAnsi="宋体"/>
          <w:b/>
          <w:sz w:val="24"/>
        </w:rPr>
      </w:pPr>
      <w:r>
        <w:rPr>
          <w:rFonts w:hint="eastAsia" w:ascii="宋体" w:hAnsi="宋体"/>
          <w:sz w:val="24"/>
        </w:rPr>
        <w:t>报价供应商在编制报价文件时，对于给定格式的文件内容，必须按照给定的标准格式进行填报；对于没有给定标准格式的文件内容，可以由报价供应商自行设计。</w:t>
      </w:r>
      <w:r>
        <w:rPr>
          <w:rFonts w:hint="eastAsia" w:ascii="宋体" w:hAnsi="宋体"/>
          <w:b/>
          <w:sz w:val="24"/>
        </w:rPr>
        <w:t>报价供应商在装订报价文件时，应严格按照本表中“报价文件装订顺序”进行装订。资格证明材料</w:t>
      </w:r>
      <w:r>
        <w:rPr>
          <w:rFonts w:hint="eastAsia" w:ascii="宋体" w:hAnsi="宋体" w:cs="Lucida Sans Unicode"/>
          <w:b/>
          <w:sz w:val="24"/>
        </w:rPr>
        <w:t>除在报价文件中装订外，还须单独密封、标记，在递交报价文件的同时递交一份原件，以供资格审查之用。</w:t>
      </w:r>
    </w:p>
    <w:p>
      <w:pPr>
        <w:spacing w:line="400" w:lineRule="exact"/>
        <w:rPr>
          <w:rFonts w:hint="eastAsia" w:ascii="宋体" w:hAnsi="宋体"/>
          <w:sz w:val="24"/>
        </w:rPr>
      </w:pPr>
      <w:r>
        <w:rPr>
          <w:rFonts w:hint="eastAsia" w:ascii="宋体" w:hAnsi="宋体"/>
          <w:sz w:val="24"/>
        </w:rPr>
        <w:t>3.供应商在装订报价文件时，必须按采购文件附件1中“20.报价文件的密封和标记”的要求装订和密封，否则采购人、采购代理机构将拒收报价文件。若供应商投多包，每包也应按要求分别独立编制报价文件和封包。</w:t>
      </w:r>
    </w:p>
    <w:p>
      <w:pPr>
        <w:widowControl/>
        <w:spacing w:line="400" w:lineRule="exact"/>
        <w:jc w:val="left"/>
        <w:rPr>
          <w:rFonts w:hint="eastAsia" w:ascii="宋体" w:hAnsi="宋体"/>
          <w:sz w:val="24"/>
        </w:rPr>
      </w:pPr>
      <w:r>
        <w:rPr>
          <w:rFonts w:hint="eastAsia" w:ascii="宋体" w:hAnsi="宋体"/>
          <w:sz w:val="24"/>
        </w:rPr>
        <w:t>4.报价产品的技术资料，指在社会公开发行的描述所投产品的规格、型号、主要技术参数等的印刷品或所投产品生产制造厂商面向公众的中文网站中公布的规格、型号和主要技术参数等相关数据或产品说明书。报价产品的技术资料应加盖供应商公章，并对其真实性承担法律责任，未提供的作无效标处理。</w:t>
      </w:r>
    </w:p>
    <w:p>
      <w:pPr>
        <w:widowControl/>
        <w:spacing w:line="400" w:lineRule="exact"/>
        <w:jc w:val="left"/>
        <w:rPr>
          <w:rFonts w:hint="eastAsia" w:ascii="宋体" w:hAnsi="宋体"/>
          <w:sz w:val="24"/>
        </w:rPr>
      </w:pPr>
      <w:r>
        <w:rPr>
          <w:rFonts w:hint="eastAsia" w:ascii="宋体" w:hAnsi="宋体"/>
          <w:sz w:val="24"/>
        </w:rPr>
        <w:t>5.同一品牌按《政府采购货物和服务招标投标管理办法》（财政部令第87号）执行。</w:t>
      </w:r>
    </w:p>
    <w:p>
      <w:pPr>
        <w:spacing w:line="440" w:lineRule="exact"/>
        <w:jc w:val="left"/>
        <w:rPr>
          <w:rFonts w:ascii="宋体" w:hAnsi="宋体"/>
          <w:sz w:val="24"/>
        </w:rPr>
      </w:pPr>
    </w:p>
    <w:p>
      <w:pPr>
        <w:spacing w:line="360" w:lineRule="exact"/>
        <w:ind w:left="1198" w:leftChars="456" w:hanging="240" w:hangingChars="100"/>
        <w:rPr>
          <w:rFonts w:hint="eastAsia" w:ascii="宋体" w:hAnsi="宋体" w:cs="Lucida Sans Unicode"/>
          <w:sz w:val="24"/>
        </w:rPr>
      </w:pPr>
    </w:p>
    <w:p>
      <w:pPr>
        <w:spacing w:line="480" w:lineRule="exact"/>
        <w:rPr>
          <w:rFonts w:hint="eastAsia" w:ascii="宋体" w:hAnsi="宋体" w:cs="Lucida Sans Unicode"/>
          <w:sz w:val="24"/>
        </w:rPr>
      </w:pPr>
      <w:r>
        <w:rPr>
          <w:rFonts w:ascii="宋体" w:hAnsi="宋体" w:cs="Lucida Sans Unicode"/>
          <w:sz w:val="24"/>
        </w:rPr>
        <w:br w:type="page"/>
      </w:r>
      <w:r>
        <w:rPr>
          <w:rFonts w:hint="eastAsia" w:ascii="宋体" w:hAnsi="宋体" w:cs="Lucida Sans Unicode"/>
          <w:sz w:val="24"/>
        </w:rPr>
        <w:t>格式1</w:t>
      </w:r>
    </w:p>
    <w:p>
      <w:pPr>
        <w:spacing w:line="480" w:lineRule="exact"/>
        <w:jc w:val="center"/>
        <w:rPr>
          <w:rFonts w:hint="eastAsia" w:ascii="宋体" w:hAnsi="宋体" w:cs="Lucida Sans Unicode"/>
          <w:b/>
        </w:rPr>
      </w:pPr>
    </w:p>
    <w:p>
      <w:pPr>
        <w:spacing w:before="312" w:beforeLines="100" w:after="312" w:afterLines="100" w:line="480" w:lineRule="exact"/>
        <w:jc w:val="center"/>
        <w:rPr>
          <w:rFonts w:hint="eastAsia" w:ascii="宋体" w:hAnsi="宋体" w:cs="Lucida Sans Unicode"/>
          <w:b/>
          <w:sz w:val="44"/>
          <w:szCs w:val="44"/>
        </w:rPr>
      </w:pPr>
      <w:r>
        <w:rPr>
          <w:rFonts w:hint="eastAsia" w:ascii="宋体" w:hAnsi="宋体" w:cs="Lucida Sans Unicode"/>
          <w:b/>
          <w:sz w:val="44"/>
          <w:szCs w:val="44"/>
        </w:rPr>
        <w:t>报价文件外封面、封口格式</w:t>
      </w:r>
    </w:p>
    <w:p>
      <w:pPr>
        <w:jc w:val="center"/>
        <w:rPr>
          <w:rFonts w:hint="eastAsia" w:ascii="宋体" w:hAnsi="宋体" w:cs="Lucida Sans Unicode"/>
          <w:b/>
          <w:sz w:val="24"/>
        </w:rPr>
      </w:pPr>
    </w:p>
    <w:p>
      <w:pPr>
        <w:widowControl/>
        <w:snapToGrid w:val="0"/>
        <w:rPr>
          <w:rFonts w:hint="eastAsia" w:ascii="宋体" w:hAnsi="宋体" w:cs="宋体"/>
          <w:b/>
          <w:kern w:val="0"/>
          <w:sz w:val="24"/>
        </w:rPr>
      </w:pPr>
      <w:r>
        <w:rPr>
          <w:rFonts w:hint="eastAsia" w:ascii="宋体" w:hAnsi="宋体" w:cs="宋体"/>
          <w:b/>
          <w:kern w:val="0"/>
          <w:sz w:val="24"/>
        </w:rPr>
        <w:t>封面格式：</w:t>
      </w:r>
    </w:p>
    <w:p>
      <w:pPr>
        <w:widowControl/>
        <w:snapToGrid w:val="0"/>
        <w:rPr>
          <w:rFonts w:hint="eastAsia" w:ascii="宋体" w:hAnsi="宋体" w:cs="宋体"/>
          <w:b/>
          <w:kern w:val="0"/>
          <w:sz w:val="24"/>
        </w:rPr>
      </w:pPr>
    </w:p>
    <w:tbl>
      <w:tblPr>
        <w:tblStyle w:val="12"/>
        <w:tblW w:w="9009"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504"/>
        <w:gridCol w:w="45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01" w:hRule="atLeast"/>
        </w:trPr>
        <w:tc>
          <w:tcPr>
            <w:tcW w:w="4504" w:type="dxa"/>
            <w:vAlign w:val="top"/>
          </w:tcPr>
          <w:p>
            <w:pPr>
              <w:spacing w:before="100" w:beforeAutospacing="1" w:after="100" w:afterAutospacing="1" w:line="360" w:lineRule="auto"/>
              <w:ind w:right="-283" w:rightChars="-135"/>
              <w:jc w:val="left"/>
              <w:rPr>
                <w:rFonts w:ascii="宋体" w:hAnsi="宋体" w:cs="宋体"/>
                <w:kern w:val="0"/>
                <w:sz w:val="24"/>
              </w:rPr>
            </w:pPr>
            <w:r>
              <w:rPr>
                <w:rFonts w:hint="eastAsia" w:ascii="宋体" w:hAnsi="宋体" w:cs="宋体"/>
                <w:kern w:val="0"/>
                <w:sz w:val="24"/>
              </w:rPr>
              <w:t>收件人：</w:t>
            </w:r>
            <w:r>
              <w:rPr>
                <w:rFonts w:ascii="宋体" w:hAnsi="宋体" w:cs="宋体"/>
                <w:kern w:val="0"/>
                <w:sz w:val="24"/>
              </w:rPr>
              <w:t xml:space="preserve"> </w:t>
            </w:r>
          </w:p>
          <w:p>
            <w:pPr>
              <w:widowControl/>
              <w:spacing w:before="100" w:beforeAutospacing="1" w:after="100" w:afterAutospacing="1" w:line="360" w:lineRule="auto"/>
              <w:ind w:right="-283" w:rightChars="-135"/>
              <w:jc w:val="center"/>
              <w:rPr>
                <w:rFonts w:hint="eastAsia" w:ascii="宋体" w:hAnsi="宋体" w:cs="宋体"/>
                <w:b/>
                <w:bCs/>
                <w:kern w:val="0"/>
                <w:sz w:val="30"/>
                <w:szCs w:val="30"/>
              </w:rPr>
            </w:pPr>
          </w:p>
          <w:p>
            <w:pPr>
              <w:widowControl/>
              <w:spacing w:before="100" w:beforeAutospacing="1" w:after="100" w:afterAutospacing="1" w:line="360" w:lineRule="auto"/>
              <w:ind w:right="-283" w:rightChars="-135"/>
              <w:jc w:val="center"/>
              <w:rPr>
                <w:rFonts w:hint="eastAsia" w:ascii="宋体" w:hAnsi="宋体" w:cs="宋体"/>
                <w:b/>
                <w:bCs/>
                <w:kern w:val="0"/>
                <w:sz w:val="30"/>
                <w:szCs w:val="30"/>
              </w:rPr>
            </w:pPr>
            <w:r>
              <w:rPr>
                <w:rFonts w:hint="eastAsia" w:ascii="宋体" w:hAnsi="宋体" w:cs="宋体"/>
                <w:b/>
                <w:bCs/>
                <w:kern w:val="0"/>
                <w:sz w:val="30"/>
                <w:szCs w:val="30"/>
              </w:rPr>
              <w:t>报价文件（正本）</w:t>
            </w:r>
          </w:p>
          <w:p>
            <w:pPr>
              <w:widowControl/>
              <w:spacing w:before="100" w:beforeAutospacing="1" w:after="100" w:afterAutospacing="1" w:line="360" w:lineRule="auto"/>
              <w:ind w:right="-283" w:rightChars="-135"/>
              <w:jc w:val="left"/>
              <w:rPr>
                <w:rFonts w:hint="eastAsia" w:ascii="宋体" w:hAnsi="宋体" w:cs="宋体"/>
                <w:kern w:val="0"/>
                <w:sz w:val="24"/>
              </w:rPr>
            </w:pPr>
            <w:r>
              <w:rPr>
                <w:rFonts w:hint="eastAsia" w:ascii="宋体" w:hAnsi="宋体" w:cs="宋体"/>
                <w:kern w:val="0"/>
                <w:sz w:val="24"/>
              </w:rPr>
              <w:t>所投包号：</w:t>
            </w:r>
          </w:p>
          <w:p>
            <w:pPr>
              <w:widowControl/>
              <w:spacing w:before="100" w:beforeAutospacing="1" w:after="100" w:afterAutospacing="1" w:line="360" w:lineRule="auto"/>
              <w:ind w:right="-283" w:rightChars="-135"/>
              <w:jc w:val="left"/>
              <w:rPr>
                <w:rFonts w:hint="eastAsia" w:ascii="宋体" w:hAnsi="宋体" w:cs="宋体"/>
                <w:kern w:val="0"/>
                <w:sz w:val="24"/>
              </w:rPr>
            </w:pPr>
            <w:r>
              <w:rPr>
                <w:rFonts w:hint="eastAsia" w:ascii="宋体" w:hAnsi="宋体" w:cs="宋体"/>
                <w:kern w:val="0"/>
                <w:sz w:val="24"/>
              </w:rPr>
              <w:t xml:space="preserve">采购项目名称： </w:t>
            </w:r>
          </w:p>
          <w:p>
            <w:pPr>
              <w:widowControl/>
              <w:spacing w:before="100" w:beforeAutospacing="1" w:after="100" w:afterAutospacing="1" w:line="360" w:lineRule="auto"/>
              <w:ind w:right="-283" w:rightChars="-135"/>
              <w:jc w:val="left"/>
              <w:rPr>
                <w:rFonts w:hint="eastAsia" w:ascii="宋体" w:hAnsi="宋体" w:cs="宋体"/>
                <w:kern w:val="0"/>
                <w:sz w:val="24"/>
              </w:rPr>
            </w:pPr>
            <w:r>
              <w:rPr>
                <w:rFonts w:hint="eastAsia" w:ascii="宋体" w:hAnsi="宋体" w:cs="宋体"/>
                <w:kern w:val="0"/>
                <w:sz w:val="24"/>
              </w:rPr>
              <w:t>采购文件编号：</w:t>
            </w:r>
          </w:p>
          <w:p>
            <w:pPr>
              <w:widowControl/>
              <w:spacing w:before="100" w:beforeAutospacing="1" w:after="100" w:afterAutospacing="1" w:line="360" w:lineRule="auto"/>
              <w:ind w:right="-283" w:rightChars="-135"/>
              <w:rPr>
                <w:rFonts w:hint="eastAsia" w:ascii="宋体" w:hAnsi="宋体" w:cs="宋体"/>
                <w:kern w:val="0"/>
                <w:sz w:val="24"/>
              </w:rPr>
            </w:pPr>
            <w:r>
              <w:rPr>
                <w:rFonts w:hint="eastAsia" w:ascii="宋体" w:hAnsi="宋体" w:cs="宋体"/>
                <w:kern w:val="0"/>
                <w:sz w:val="24"/>
              </w:rPr>
              <w:t>供应商名称（公章）：</w:t>
            </w:r>
          </w:p>
        </w:tc>
        <w:tc>
          <w:tcPr>
            <w:tcW w:w="4505" w:type="dxa"/>
            <w:vAlign w:val="top"/>
          </w:tcPr>
          <w:p>
            <w:pPr>
              <w:spacing w:before="100" w:beforeAutospacing="1" w:after="100" w:afterAutospacing="1" w:line="360" w:lineRule="auto"/>
              <w:ind w:right="-283" w:rightChars="-135"/>
              <w:jc w:val="left"/>
              <w:rPr>
                <w:rFonts w:hint="eastAsia" w:ascii="宋体" w:hAnsi="宋体" w:cs="宋体"/>
                <w:kern w:val="0"/>
                <w:sz w:val="24"/>
              </w:rPr>
            </w:pPr>
            <w:r>
              <w:rPr>
                <w:rFonts w:hint="eastAsia" w:ascii="宋体" w:hAnsi="宋体" w:cs="宋体"/>
                <w:kern w:val="0"/>
                <w:sz w:val="24"/>
              </w:rPr>
              <w:t>收件人：</w:t>
            </w:r>
          </w:p>
          <w:p>
            <w:pPr>
              <w:widowControl/>
              <w:spacing w:before="100" w:beforeAutospacing="1" w:after="100" w:afterAutospacing="1" w:line="360" w:lineRule="auto"/>
              <w:ind w:right="-283" w:rightChars="-135"/>
              <w:jc w:val="center"/>
              <w:rPr>
                <w:rFonts w:hint="eastAsia" w:ascii="宋体" w:hAnsi="宋体" w:cs="宋体"/>
                <w:b/>
                <w:bCs/>
                <w:kern w:val="0"/>
                <w:sz w:val="30"/>
                <w:szCs w:val="30"/>
              </w:rPr>
            </w:pPr>
          </w:p>
          <w:p>
            <w:pPr>
              <w:widowControl/>
              <w:spacing w:before="100" w:beforeAutospacing="1" w:after="100" w:afterAutospacing="1" w:line="360" w:lineRule="auto"/>
              <w:ind w:right="-283" w:rightChars="-135"/>
              <w:jc w:val="center"/>
              <w:rPr>
                <w:rFonts w:hint="eastAsia" w:ascii="宋体" w:hAnsi="宋体" w:cs="宋体"/>
                <w:b/>
                <w:bCs/>
                <w:kern w:val="0"/>
                <w:sz w:val="30"/>
                <w:szCs w:val="30"/>
              </w:rPr>
            </w:pPr>
            <w:r>
              <w:rPr>
                <w:rFonts w:hint="eastAsia" w:ascii="宋体" w:hAnsi="宋体" w:cs="宋体"/>
                <w:b/>
                <w:bCs/>
                <w:kern w:val="0"/>
                <w:sz w:val="30"/>
                <w:szCs w:val="30"/>
              </w:rPr>
              <w:t>报价文件（副本）</w:t>
            </w:r>
          </w:p>
          <w:p>
            <w:pPr>
              <w:widowControl/>
              <w:spacing w:before="100" w:beforeAutospacing="1" w:after="100" w:afterAutospacing="1" w:line="360" w:lineRule="auto"/>
              <w:ind w:right="-283" w:rightChars="-135"/>
              <w:jc w:val="left"/>
              <w:rPr>
                <w:rFonts w:hint="eastAsia" w:ascii="宋体" w:hAnsi="宋体" w:cs="宋体"/>
                <w:kern w:val="0"/>
                <w:sz w:val="24"/>
              </w:rPr>
            </w:pPr>
            <w:r>
              <w:rPr>
                <w:rFonts w:hint="eastAsia" w:ascii="宋体" w:hAnsi="宋体" w:cs="宋体"/>
                <w:kern w:val="0"/>
                <w:sz w:val="24"/>
              </w:rPr>
              <w:t>所投包号：</w:t>
            </w:r>
          </w:p>
          <w:p>
            <w:pPr>
              <w:widowControl/>
              <w:spacing w:before="100" w:beforeAutospacing="1" w:after="100" w:afterAutospacing="1" w:line="360" w:lineRule="auto"/>
              <w:ind w:right="-283" w:rightChars="-135"/>
              <w:jc w:val="left"/>
              <w:rPr>
                <w:rFonts w:hint="eastAsia" w:ascii="宋体" w:hAnsi="宋体" w:cs="宋体"/>
                <w:kern w:val="0"/>
                <w:sz w:val="24"/>
              </w:rPr>
            </w:pPr>
            <w:r>
              <w:rPr>
                <w:rFonts w:hint="eastAsia" w:ascii="宋体" w:hAnsi="宋体" w:cs="宋体"/>
                <w:kern w:val="0"/>
                <w:sz w:val="24"/>
              </w:rPr>
              <w:t xml:space="preserve">采购项目名称： </w:t>
            </w:r>
          </w:p>
          <w:p>
            <w:pPr>
              <w:widowControl/>
              <w:spacing w:before="100" w:beforeAutospacing="1" w:after="100" w:afterAutospacing="1" w:line="360" w:lineRule="auto"/>
              <w:ind w:right="-283" w:rightChars="-135"/>
              <w:jc w:val="left"/>
              <w:rPr>
                <w:rFonts w:hint="eastAsia" w:ascii="宋体" w:hAnsi="宋体" w:cs="宋体"/>
                <w:kern w:val="0"/>
                <w:sz w:val="24"/>
              </w:rPr>
            </w:pPr>
            <w:r>
              <w:rPr>
                <w:rFonts w:hint="eastAsia" w:ascii="宋体" w:hAnsi="宋体" w:cs="宋体"/>
                <w:kern w:val="0"/>
                <w:sz w:val="24"/>
              </w:rPr>
              <w:t xml:space="preserve">采购文件编号： </w:t>
            </w:r>
          </w:p>
          <w:p>
            <w:pPr>
              <w:widowControl/>
              <w:spacing w:before="100" w:beforeAutospacing="1" w:after="100" w:afterAutospacing="1" w:line="360" w:lineRule="auto"/>
              <w:ind w:right="-283" w:rightChars="-135"/>
              <w:rPr>
                <w:rFonts w:hint="eastAsia" w:ascii="宋体" w:hAnsi="宋体" w:cs="宋体"/>
                <w:kern w:val="0"/>
                <w:sz w:val="24"/>
              </w:rPr>
            </w:pPr>
            <w:r>
              <w:rPr>
                <w:rFonts w:hint="eastAsia" w:ascii="宋体" w:hAnsi="宋体" w:cs="宋体"/>
                <w:kern w:val="0"/>
                <w:sz w:val="24"/>
              </w:rPr>
              <w:t>供应商名称（公章）：</w:t>
            </w:r>
          </w:p>
        </w:tc>
      </w:tr>
    </w:tbl>
    <w:p>
      <w:pPr>
        <w:widowControl/>
        <w:snapToGrid w:val="0"/>
        <w:rPr>
          <w:rFonts w:hint="eastAsia" w:ascii="宋体" w:hAnsi="宋体" w:cs="宋体"/>
          <w:b/>
          <w:kern w:val="0"/>
          <w:sz w:val="24"/>
        </w:rPr>
      </w:pPr>
    </w:p>
    <w:p>
      <w:pPr>
        <w:widowControl/>
        <w:snapToGrid w:val="0"/>
        <w:rPr>
          <w:rFonts w:hint="eastAsia" w:ascii="宋体" w:hAnsi="宋体" w:cs="宋体"/>
          <w:b/>
          <w:kern w:val="0"/>
          <w:sz w:val="24"/>
        </w:rPr>
      </w:pPr>
    </w:p>
    <w:p>
      <w:pPr>
        <w:widowControl/>
        <w:snapToGrid w:val="0"/>
        <w:rPr>
          <w:rFonts w:hint="eastAsia" w:ascii="宋体" w:hAnsi="宋体" w:cs="宋体"/>
          <w:b/>
          <w:kern w:val="0"/>
          <w:sz w:val="24"/>
        </w:rPr>
      </w:pPr>
    </w:p>
    <w:p>
      <w:pPr>
        <w:widowControl/>
        <w:snapToGrid w:val="0"/>
        <w:rPr>
          <w:rFonts w:hint="eastAsia" w:ascii="宋体" w:hAnsi="宋体" w:cs="宋体"/>
          <w:b/>
          <w:kern w:val="0"/>
          <w:sz w:val="24"/>
        </w:rPr>
      </w:pPr>
    </w:p>
    <w:p>
      <w:pPr>
        <w:widowControl/>
        <w:snapToGrid w:val="0"/>
        <w:rPr>
          <w:rFonts w:hint="eastAsia" w:ascii="宋体" w:hAnsi="宋体" w:cs="宋体"/>
          <w:b/>
          <w:kern w:val="0"/>
          <w:sz w:val="24"/>
        </w:rPr>
      </w:pPr>
      <w:r>
        <w:rPr>
          <w:rFonts w:hint="eastAsia" w:ascii="宋体" w:hAnsi="宋体" w:cs="宋体"/>
          <w:b/>
          <w:kern w:val="0"/>
          <w:sz w:val="24"/>
        </w:rPr>
        <w:t>封口格式：</w:t>
      </w:r>
    </w:p>
    <w:p>
      <w:pPr>
        <w:widowControl/>
        <w:snapToGrid w:val="0"/>
        <w:rPr>
          <w:rFonts w:hint="eastAsia" w:ascii="宋体" w:hAnsi="宋体" w:cs="宋体"/>
          <w:b/>
          <w:kern w:val="0"/>
          <w:sz w:val="24"/>
        </w:rPr>
      </w:pPr>
    </w:p>
    <w:tbl>
      <w:tblPr>
        <w:tblStyle w:val="12"/>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9" w:hRule="atLeast"/>
        </w:trPr>
        <w:tc>
          <w:tcPr>
            <w:tcW w:w="9000" w:type="dxa"/>
            <w:vAlign w:val="center"/>
          </w:tcPr>
          <w:p>
            <w:pPr>
              <w:snapToGrid w:val="0"/>
              <w:jc w:val="center"/>
              <w:rPr>
                <w:rFonts w:hint="eastAsia" w:ascii="宋体" w:hAnsi="宋体" w:cs="宋体"/>
                <w:kern w:val="0"/>
                <w:sz w:val="24"/>
              </w:rPr>
            </w:pPr>
          </w:p>
          <w:p>
            <w:pPr>
              <w:snapToGrid w:val="0"/>
              <w:jc w:val="center"/>
              <w:rPr>
                <w:rFonts w:hint="eastAsia" w:ascii="宋体" w:hAnsi="宋体" w:cs="宋体"/>
                <w:b/>
                <w:bCs/>
                <w:kern w:val="0"/>
                <w:sz w:val="24"/>
              </w:rPr>
            </w:pPr>
            <w:r>
              <w:rPr>
                <w:rFonts w:hint="eastAsia" w:ascii="宋体" w:hAnsi="宋体" w:cs="宋体"/>
                <w:kern w:val="0"/>
                <w:sz w:val="24"/>
              </w:rPr>
              <w:t>——于   年  月  日   时之前不准启封（公章）——</w:t>
            </w:r>
          </w:p>
        </w:tc>
      </w:tr>
    </w:tbl>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r>
        <w:rPr>
          <w:rFonts w:hint="eastAsia" w:ascii="宋体" w:hAnsi="宋体" w:cs="Lucida Sans Unicode"/>
          <w:sz w:val="24"/>
        </w:rPr>
        <w:t>格式2</w:t>
      </w:r>
    </w:p>
    <w:p>
      <w:pPr>
        <w:spacing w:line="480" w:lineRule="exact"/>
        <w:jc w:val="center"/>
        <w:rPr>
          <w:rFonts w:hint="eastAsia" w:ascii="宋体" w:hAnsi="宋体" w:cs="Lucida Sans Unicode"/>
          <w:b/>
        </w:rPr>
      </w:pPr>
    </w:p>
    <w:p>
      <w:pPr>
        <w:spacing w:line="480" w:lineRule="exact"/>
        <w:jc w:val="center"/>
        <w:rPr>
          <w:rFonts w:hint="eastAsia" w:ascii="宋体" w:hAnsi="宋体" w:cs="Lucida Sans Unicode"/>
          <w:b/>
        </w:rPr>
      </w:pPr>
    </w:p>
    <w:p>
      <w:pPr>
        <w:spacing w:line="360" w:lineRule="auto"/>
        <w:jc w:val="center"/>
        <w:rPr>
          <w:rFonts w:hint="eastAsia" w:ascii="宋体" w:hAnsi="宋体" w:cs="Lucida Sans Unicode"/>
          <w:b/>
          <w:sz w:val="72"/>
          <w:szCs w:val="72"/>
        </w:rPr>
      </w:pPr>
      <w:r>
        <w:rPr>
          <w:rFonts w:hint="eastAsia" w:ascii="宋体" w:hAnsi="宋体" w:cs="Lucida Sans Unicode"/>
          <w:b/>
          <w:sz w:val="72"/>
          <w:szCs w:val="72"/>
        </w:rPr>
        <w:t>营口市政府集中采购项目</w:t>
      </w:r>
    </w:p>
    <w:p>
      <w:pPr>
        <w:spacing w:line="360" w:lineRule="auto"/>
        <w:jc w:val="center"/>
        <w:rPr>
          <w:rFonts w:hint="eastAsia" w:ascii="宋体" w:hAnsi="宋体" w:cs="Lucida Sans Unicode"/>
          <w:b/>
          <w:sz w:val="72"/>
          <w:szCs w:val="72"/>
        </w:rPr>
      </w:pPr>
      <w:r>
        <w:rPr>
          <w:rFonts w:hint="eastAsia" w:ascii="宋体" w:hAnsi="宋体" w:cs="Lucida Sans Unicode"/>
          <w:b/>
          <w:sz w:val="72"/>
          <w:szCs w:val="72"/>
        </w:rPr>
        <w:t>报  价  文  件</w:t>
      </w:r>
    </w:p>
    <w:p>
      <w:pPr>
        <w:spacing w:line="360" w:lineRule="auto"/>
        <w:jc w:val="center"/>
        <w:rPr>
          <w:rFonts w:hint="eastAsia" w:ascii="宋体" w:hAnsi="宋体" w:cs="Lucida Sans Unicode"/>
          <w:b/>
          <w:sz w:val="48"/>
          <w:szCs w:val="48"/>
        </w:rPr>
      </w:pPr>
      <w:r>
        <w:rPr>
          <w:rFonts w:hint="eastAsia" w:ascii="宋体" w:hAnsi="宋体" w:cs="Lucida Sans Unicode"/>
          <w:b/>
          <w:sz w:val="48"/>
          <w:szCs w:val="48"/>
        </w:rPr>
        <w:t>(正/副本)</w:t>
      </w:r>
    </w:p>
    <w:p>
      <w:pPr>
        <w:spacing w:line="480" w:lineRule="exact"/>
        <w:rPr>
          <w:rFonts w:hint="eastAsia" w:ascii="宋体" w:hAnsi="宋体" w:cs="Lucida Sans Unicode"/>
        </w:rPr>
      </w:pPr>
    </w:p>
    <w:p>
      <w:pPr>
        <w:spacing w:line="480" w:lineRule="exact"/>
        <w:rPr>
          <w:rFonts w:hint="eastAsia" w:ascii="宋体" w:hAnsi="宋体" w:cs="Lucida Sans Unicode"/>
        </w:rPr>
      </w:pPr>
    </w:p>
    <w:p>
      <w:pPr>
        <w:spacing w:line="480" w:lineRule="exact"/>
        <w:rPr>
          <w:rFonts w:hint="eastAsia" w:ascii="宋体" w:hAnsi="宋体" w:cs="Lucida Sans Unicode"/>
        </w:rPr>
      </w:pPr>
    </w:p>
    <w:p>
      <w:pPr>
        <w:spacing w:line="480" w:lineRule="exact"/>
        <w:ind w:firstLine="1428" w:firstLineChars="395"/>
        <w:rPr>
          <w:rFonts w:hint="eastAsia" w:ascii="宋体" w:hAnsi="宋体" w:cs="Lucida Sans Unicode"/>
          <w:b/>
          <w:sz w:val="36"/>
          <w:szCs w:val="36"/>
        </w:rPr>
      </w:pPr>
      <w:r>
        <w:rPr>
          <w:rFonts w:hint="eastAsia" w:ascii="宋体" w:hAnsi="宋体" w:cs="Lucida Sans Unicode"/>
          <w:b/>
          <w:sz w:val="36"/>
          <w:szCs w:val="36"/>
        </w:rPr>
        <w:t>采购项目名称：</w:t>
      </w:r>
    </w:p>
    <w:p>
      <w:pPr>
        <w:spacing w:line="480" w:lineRule="exact"/>
        <w:ind w:firstLine="1428" w:firstLineChars="395"/>
        <w:rPr>
          <w:rFonts w:hint="eastAsia" w:ascii="宋体" w:hAnsi="宋体" w:cs="Lucida Sans Unicode"/>
          <w:b/>
          <w:sz w:val="36"/>
          <w:szCs w:val="36"/>
        </w:rPr>
      </w:pPr>
      <w:r>
        <w:rPr>
          <w:rFonts w:hint="eastAsia" w:ascii="宋体" w:hAnsi="宋体" w:cs="Lucida Sans Unicode"/>
          <w:b/>
          <w:sz w:val="36"/>
          <w:szCs w:val="36"/>
        </w:rPr>
        <w:t>采购项目编号：</w:t>
      </w:r>
    </w:p>
    <w:p>
      <w:pPr>
        <w:spacing w:line="480" w:lineRule="exact"/>
        <w:rPr>
          <w:rFonts w:ascii="宋体" w:hAnsi="宋体" w:cs="Lucida Sans Unicode"/>
        </w:rPr>
      </w:pPr>
    </w:p>
    <w:p>
      <w:pPr>
        <w:spacing w:line="480" w:lineRule="exact"/>
        <w:rPr>
          <w:rFonts w:ascii="宋体" w:hAnsi="宋体" w:cs="Lucida Sans Unicode"/>
        </w:rPr>
      </w:pPr>
    </w:p>
    <w:p>
      <w:pPr>
        <w:spacing w:line="480" w:lineRule="exact"/>
        <w:rPr>
          <w:rFonts w:ascii="宋体" w:hAnsi="宋体" w:cs="Lucida Sans Unicode"/>
        </w:rPr>
      </w:pPr>
    </w:p>
    <w:p>
      <w:pPr>
        <w:spacing w:line="480" w:lineRule="exact"/>
        <w:rPr>
          <w:rFonts w:ascii="宋体" w:hAnsi="宋体" w:cs="Lucida Sans Unicode"/>
        </w:rPr>
      </w:pPr>
    </w:p>
    <w:p>
      <w:pPr>
        <w:spacing w:line="480" w:lineRule="exact"/>
        <w:rPr>
          <w:rFonts w:ascii="宋体" w:hAnsi="宋体" w:cs="Lucida Sans Unicode"/>
        </w:rPr>
      </w:pPr>
    </w:p>
    <w:p>
      <w:pPr>
        <w:spacing w:line="480" w:lineRule="exact"/>
        <w:rPr>
          <w:rFonts w:ascii="宋体" w:hAnsi="宋体" w:cs="Lucida Sans Unicode"/>
          <w:b/>
        </w:rPr>
      </w:pPr>
    </w:p>
    <w:p>
      <w:pPr>
        <w:spacing w:line="480" w:lineRule="exact"/>
        <w:rPr>
          <w:rFonts w:hint="eastAsia" w:ascii="宋体" w:hAnsi="宋体" w:cs="Lucida Sans Unicode"/>
          <w:b/>
          <w:sz w:val="36"/>
          <w:szCs w:val="36"/>
        </w:rPr>
      </w:pPr>
      <w:r>
        <w:rPr>
          <w:rFonts w:hint="eastAsia" w:ascii="宋体" w:hAnsi="宋体" w:cs="Lucida Sans Unicode"/>
          <w:b/>
        </w:rPr>
        <w:t xml:space="preserve">  </w:t>
      </w:r>
      <w:r>
        <w:rPr>
          <w:rFonts w:hint="eastAsia" w:ascii="宋体" w:hAnsi="宋体" w:cs="Lucida Sans Unicode"/>
          <w:b/>
          <w:sz w:val="36"/>
          <w:szCs w:val="36"/>
        </w:rPr>
        <w:t xml:space="preserve">       供应商名称（加盖公章） ：               </w:t>
      </w:r>
    </w:p>
    <w:p>
      <w:pPr>
        <w:spacing w:line="480" w:lineRule="exact"/>
        <w:rPr>
          <w:rFonts w:hint="eastAsia" w:ascii="宋体" w:hAnsi="宋体" w:cs="Lucida Sans Unicode"/>
        </w:rPr>
      </w:pPr>
      <w:r>
        <w:rPr>
          <w:rFonts w:hint="eastAsia" w:ascii="宋体" w:hAnsi="宋体" w:cs="Lucida Sans Unicode"/>
          <w:b/>
          <w:sz w:val="36"/>
          <w:szCs w:val="36"/>
        </w:rPr>
        <w:t xml:space="preserve">        签署日期 ： </w:t>
      </w:r>
      <w:r>
        <w:rPr>
          <w:rFonts w:hint="eastAsia" w:ascii="宋体" w:hAnsi="宋体" w:cs="Lucida Sans Unicode"/>
          <w:sz w:val="36"/>
          <w:szCs w:val="36"/>
        </w:rPr>
        <w:t xml:space="preserve">      </w:t>
      </w:r>
      <w:r>
        <w:rPr>
          <w:rFonts w:hint="eastAsia" w:ascii="宋体" w:hAnsi="宋体" w:cs="Lucida Sans Unicode"/>
        </w:rPr>
        <w:t xml:space="preserve">          </w:t>
      </w:r>
    </w:p>
    <w:p>
      <w:pPr>
        <w:spacing w:line="480" w:lineRule="exact"/>
        <w:rPr>
          <w:rFonts w:ascii="宋体" w:hAnsi="宋体" w:cs="Lucida Sans Unicode"/>
        </w:rPr>
      </w:pPr>
    </w:p>
    <w:p>
      <w:pPr>
        <w:spacing w:line="480" w:lineRule="exact"/>
        <w:rPr>
          <w:rFonts w:hint="eastAsia" w:ascii="宋体" w:hAnsi="宋体" w:cs="Lucida Sans Unicode"/>
        </w:rPr>
      </w:pPr>
    </w:p>
    <w:p>
      <w:pPr>
        <w:spacing w:before="312" w:beforeLines="100" w:after="312" w:afterLines="100" w:line="480" w:lineRule="exact"/>
        <w:jc w:val="center"/>
        <w:rPr>
          <w:rFonts w:hint="eastAsia" w:ascii="宋体" w:hAnsi="宋体" w:cs="Lucida Sans Unicode"/>
          <w:b/>
          <w:sz w:val="44"/>
          <w:szCs w:val="4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r>
        <w:rPr>
          <w:rFonts w:hint="eastAsia" w:ascii="宋体" w:hAnsi="宋体" w:cs="Lucida Sans Unicode"/>
          <w:sz w:val="24"/>
        </w:rPr>
        <w:t>格式3－1</w:t>
      </w:r>
    </w:p>
    <w:p>
      <w:pPr>
        <w:spacing w:line="480" w:lineRule="exact"/>
        <w:jc w:val="center"/>
        <w:rPr>
          <w:rFonts w:hint="eastAsia" w:ascii="宋体" w:hAnsi="宋体" w:cs="Lucida Sans Unicode"/>
          <w:b/>
          <w:sz w:val="36"/>
          <w:szCs w:val="36"/>
        </w:rPr>
      </w:pPr>
      <w:r>
        <w:rPr>
          <w:rFonts w:hint="eastAsia" w:ascii="宋体" w:hAnsi="宋体" w:cs="Lucida Sans Unicode"/>
          <w:b/>
          <w:sz w:val="36"/>
          <w:szCs w:val="36"/>
        </w:rPr>
        <w:t>法定代表人资格证明书</w:t>
      </w:r>
    </w:p>
    <w:p>
      <w:pPr>
        <w:spacing w:line="560" w:lineRule="exact"/>
        <w:jc w:val="center"/>
        <w:rPr>
          <w:rFonts w:hint="eastAsia" w:ascii="宋体" w:hAnsi="宋体" w:cs="Lucida Sans Unicode"/>
          <w:sz w:val="24"/>
        </w:rPr>
      </w:pPr>
      <w:r>
        <w:rPr>
          <w:rFonts w:hint="eastAsia" w:ascii="宋体" w:hAnsi="宋体" w:cs="Lucida Sans Unicode"/>
          <w:sz w:val="24"/>
        </w:rPr>
        <w:t>（法定代表人参加报价的，出具此证明书）</w:t>
      </w:r>
    </w:p>
    <w:p>
      <w:pPr>
        <w:spacing w:line="480" w:lineRule="exact"/>
        <w:jc w:val="center"/>
        <w:rPr>
          <w:rFonts w:hint="eastAsia" w:ascii="宋体" w:hAnsi="宋体" w:cs="Lucida Sans Unicode"/>
          <w:b/>
          <w:sz w:val="36"/>
          <w:szCs w:val="36"/>
        </w:rPr>
      </w:pPr>
    </w:p>
    <w:p>
      <w:pPr>
        <w:spacing w:line="480" w:lineRule="exact"/>
        <w:rPr>
          <w:rFonts w:hint="eastAsia" w:ascii="宋体" w:hAnsi="宋体" w:cs="Lucida Sans Unicode"/>
          <w:sz w:val="24"/>
        </w:rPr>
      </w:pPr>
      <w:r>
        <w:rPr>
          <w:rFonts w:hint="eastAsia" w:ascii="宋体" w:hAnsi="宋体" w:cs="Lucida Sans Unicode"/>
          <w:sz w:val="24"/>
        </w:rPr>
        <w:t xml:space="preserve">兹证明： </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姓名：</w:t>
      </w:r>
      <w:r>
        <w:rPr>
          <w:rFonts w:hint="eastAsia" w:ascii="宋体" w:hAnsi="宋体" w:cs="Lucida Sans Unicode"/>
          <w:sz w:val="24"/>
          <w:u w:val="single"/>
        </w:rPr>
        <w:t xml:space="preserve">       </w:t>
      </w:r>
      <w:r>
        <w:rPr>
          <w:rFonts w:hint="eastAsia" w:ascii="宋体" w:hAnsi="宋体" w:cs="Lucida Sans Unicode"/>
          <w:sz w:val="24"/>
        </w:rPr>
        <w:t xml:space="preserve"> 性别：</w:t>
      </w:r>
      <w:r>
        <w:rPr>
          <w:rFonts w:hint="eastAsia" w:ascii="宋体" w:hAnsi="宋体" w:cs="Lucida Sans Unicode"/>
          <w:sz w:val="24"/>
          <w:u w:val="single"/>
        </w:rPr>
        <w:t xml:space="preserve">       </w:t>
      </w:r>
      <w:r>
        <w:rPr>
          <w:rFonts w:hint="eastAsia" w:ascii="宋体" w:hAnsi="宋体" w:cs="Lucida Sans Unicode"/>
          <w:sz w:val="24"/>
        </w:rPr>
        <w:t xml:space="preserve"> 年龄：</w:t>
      </w:r>
      <w:r>
        <w:rPr>
          <w:rFonts w:hint="eastAsia" w:ascii="宋体" w:hAnsi="宋体" w:cs="Lucida Sans Unicode"/>
          <w:sz w:val="24"/>
          <w:u w:val="single"/>
        </w:rPr>
        <w:t xml:space="preserve">       </w:t>
      </w:r>
      <w:r>
        <w:rPr>
          <w:rFonts w:hint="eastAsia" w:ascii="宋体" w:hAnsi="宋体" w:cs="Lucida Sans Unicode"/>
          <w:sz w:val="24"/>
        </w:rPr>
        <w:t xml:space="preserve"> ，系 </w:t>
      </w:r>
      <w:r>
        <w:rPr>
          <w:rFonts w:hint="eastAsia" w:ascii="宋体" w:hAnsi="宋体" w:cs="Lucida Sans Unicode"/>
          <w:sz w:val="24"/>
          <w:u w:val="single"/>
        </w:rPr>
        <w:t xml:space="preserve"> （供应商名称）</w:t>
      </w:r>
      <w:r>
        <w:rPr>
          <w:rFonts w:hint="eastAsia" w:ascii="宋体" w:hAnsi="宋体" w:cs="Lucida Sans Unicode"/>
          <w:sz w:val="24"/>
        </w:rPr>
        <w:t xml:space="preserve">                 的法定代表人。就参加你中心组织的采购编号为</w:t>
      </w:r>
      <w:r>
        <w:rPr>
          <w:rFonts w:hint="eastAsia" w:ascii="宋体" w:hAnsi="宋体" w:cs="Lucida Sans Unicode"/>
          <w:sz w:val="24"/>
          <w:u w:val="single"/>
        </w:rPr>
        <w:t>（采购项目编号）</w:t>
      </w:r>
      <w:r>
        <w:rPr>
          <w:rFonts w:hint="eastAsia" w:ascii="宋体" w:hAnsi="宋体" w:cs="Lucida Sans Unicode"/>
          <w:sz w:val="24"/>
        </w:rPr>
        <w:t>的</w:t>
      </w:r>
      <w:r>
        <w:rPr>
          <w:rFonts w:hint="eastAsia" w:ascii="宋体" w:hAnsi="宋体" w:cs="Lucida Sans Unicode"/>
          <w:sz w:val="24"/>
          <w:u w:val="single"/>
        </w:rPr>
        <w:t>（采购项目名称）</w:t>
      </w:r>
      <w:r>
        <w:rPr>
          <w:rFonts w:hint="eastAsia" w:ascii="宋体" w:hAnsi="宋体" w:cs="Lucida Sans Unicode"/>
          <w:sz w:val="24"/>
        </w:rPr>
        <w:t>采购项目的报价，签署上述采购项目的报价文件及政府采购合同的执行、完成、服务和保修，签署政府采购合同并处理与之有关的一切事务。</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特此证明。</w:t>
      </w: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jc w:val="center"/>
        <w:rPr>
          <w:rFonts w:hint="eastAsia" w:ascii="宋体" w:hAnsi="宋体" w:cs="Lucida Sans Unicode"/>
          <w:b/>
          <w:sz w:val="24"/>
        </w:rPr>
      </w:pPr>
      <w:r>
        <w:rPr>
          <w:rFonts w:hint="eastAsia" w:ascii="宋体" w:hAnsi="宋体" w:cs="Lucida Sans Unicode"/>
          <w:b/>
          <w:sz w:val="24"/>
        </w:rPr>
        <w:t>（※此处请粘贴法定代表人身份证复印件※）</w:t>
      </w: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ind w:firstLine="480" w:firstLineChars="200"/>
        <w:rPr>
          <w:rFonts w:hint="eastAsia" w:ascii="宋体" w:hAnsi="宋体" w:cs="Lucida Sans Unicode"/>
          <w:sz w:val="24"/>
          <w:u w:val="single"/>
        </w:rPr>
      </w:pPr>
      <w:r>
        <w:rPr>
          <w:rFonts w:hint="eastAsia" w:ascii="宋体" w:hAnsi="宋体" w:cs="Lucida Sans Unicode"/>
          <w:sz w:val="24"/>
        </w:rPr>
        <w:t>供应商名称：</w:t>
      </w:r>
      <w:r>
        <w:rPr>
          <w:rFonts w:hint="eastAsia" w:ascii="宋体" w:hAnsi="宋体" w:cs="Lucida Sans Unicode"/>
          <w:sz w:val="24"/>
          <w:u w:val="single"/>
        </w:rPr>
        <w:t xml:space="preserve">     （加盖公章）    </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签署日期：</w:t>
      </w:r>
      <w:r>
        <w:rPr>
          <w:rFonts w:hint="eastAsia" w:ascii="宋体" w:hAnsi="宋体" w:cs="Lucida Sans Unicode"/>
          <w:sz w:val="24"/>
          <w:u w:val="single"/>
        </w:rPr>
        <w:t xml:space="preserve">       </w:t>
      </w:r>
      <w:r>
        <w:rPr>
          <w:rFonts w:hint="eastAsia" w:ascii="宋体" w:hAnsi="宋体" w:cs="Lucida Sans Unicode"/>
          <w:sz w:val="24"/>
        </w:rPr>
        <w:t xml:space="preserve"> 年</w:t>
      </w:r>
      <w:r>
        <w:rPr>
          <w:rFonts w:hint="eastAsia" w:ascii="宋体" w:hAnsi="宋体" w:cs="Lucida Sans Unicode"/>
          <w:sz w:val="24"/>
          <w:u w:val="single"/>
        </w:rPr>
        <w:t xml:space="preserve">     </w:t>
      </w:r>
      <w:r>
        <w:rPr>
          <w:rFonts w:hint="eastAsia" w:ascii="宋体" w:hAnsi="宋体" w:cs="Lucida Sans Unicode"/>
          <w:sz w:val="24"/>
        </w:rPr>
        <w:t>月</w:t>
      </w:r>
      <w:r>
        <w:rPr>
          <w:rFonts w:hint="eastAsia" w:ascii="宋体" w:hAnsi="宋体" w:cs="Lucida Sans Unicode"/>
          <w:sz w:val="24"/>
          <w:u w:val="single"/>
        </w:rPr>
        <w:t xml:space="preserve">     </w:t>
      </w:r>
      <w:r>
        <w:rPr>
          <w:rFonts w:hint="eastAsia" w:ascii="宋体" w:hAnsi="宋体" w:cs="Lucida Sans Unicode"/>
          <w:sz w:val="24"/>
        </w:rPr>
        <w:t>日</w:t>
      </w: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r>
        <w:rPr>
          <w:rFonts w:hint="eastAsia" w:ascii="宋体" w:hAnsi="宋体" w:cs="Lucida Sans Unicode"/>
          <w:sz w:val="24"/>
        </w:rPr>
        <w:t>格式3－2</w:t>
      </w:r>
    </w:p>
    <w:p>
      <w:pPr>
        <w:spacing w:line="480" w:lineRule="exact"/>
        <w:jc w:val="center"/>
        <w:rPr>
          <w:rFonts w:hint="eastAsia" w:ascii="宋体" w:hAnsi="宋体" w:cs="Lucida Sans Unicode"/>
          <w:b/>
          <w:sz w:val="36"/>
          <w:szCs w:val="36"/>
        </w:rPr>
      </w:pPr>
      <w:r>
        <w:rPr>
          <w:rFonts w:hint="eastAsia" w:ascii="宋体" w:hAnsi="宋体" w:cs="Lucida Sans Unicode"/>
          <w:b/>
          <w:sz w:val="36"/>
          <w:szCs w:val="36"/>
        </w:rPr>
        <w:t>法定代表人授权委托书</w:t>
      </w:r>
    </w:p>
    <w:p>
      <w:pPr>
        <w:spacing w:line="480" w:lineRule="exact"/>
        <w:jc w:val="center"/>
        <w:rPr>
          <w:rFonts w:hint="eastAsia" w:ascii="宋体" w:hAnsi="宋体" w:cs="Lucida Sans Unicode"/>
          <w:b/>
          <w:sz w:val="36"/>
          <w:szCs w:val="36"/>
        </w:rPr>
      </w:pPr>
      <w:r>
        <w:rPr>
          <w:rFonts w:hint="eastAsia" w:ascii="宋体" w:hAnsi="宋体" w:cs="Lucida Sans Unicode"/>
          <w:sz w:val="24"/>
        </w:rPr>
        <w:t>（授权代表人参加投标的，出具此授权委托书）</w:t>
      </w:r>
    </w:p>
    <w:p>
      <w:pPr>
        <w:spacing w:line="400" w:lineRule="exact"/>
        <w:ind w:firstLine="480" w:firstLineChars="200"/>
        <w:rPr>
          <w:rFonts w:hint="eastAsia" w:ascii="宋体" w:hAnsi="宋体"/>
          <w:sz w:val="24"/>
        </w:rPr>
      </w:pPr>
      <w:r>
        <w:rPr>
          <w:rFonts w:hint="eastAsia" w:ascii="宋体" w:hAnsi="宋体"/>
          <w:sz w:val="24"/>
        </w:rPr>
        <w:t>委托单位名称：</w:t>
      </w:r>
    </w:p>
    <w:p>
      <w:pPr>
        <w:spacing w:line="400" w:lineRule="exact"/>
        <w:ind w:firstLine="480" w:firstLineChars="200"/>
        <w:rPr>
          <w:rFonts w:hint="eastAsia" w:ascii="宋体" w:hAnsi="宋体"/>
          <w:sz w:val="24"/>
        </w:rPr>
      </w:pPr>
      <w:r>
        <w:rPr>
          <w:rFonts w:hint="eastAsia" w:ascii="宋体" w:hAnsi="宋体"/>
          <w:sz w:val="24"/>
        </w:rPr>
        <w:t xml:space="preserve">法定代表人：         （签字或盖名章：       ）     </w:t>
      </w:r>
    </w:p>
    <w:p>
      <w:pPr>
        <w:spacing w:line="400" w:lineRule="exact"/>
        <w:ind w:firstLine="480" w:firstLineChars="200"/>
        <w:rPr>
          <w:rFonts w:hint="eastAsia" w:ascii="宋体" w:hAnsi="宋体"/>
          <w:sz w:val="24"/>
        </w:rPr>
      </w:pPr>
      <w:r>
        <w:rPr>
          <w:rFonts w:hint="eastAsia" w:ascii="宋体" w:hAnsi="宋体"/>
          <w:sz w:val="24"/>
        </w:rPr>
        <w:t>身份证号码：                       住所地：</w:t>
      </w:r>
    </w:p>
    <w:p>
      <w:pPr>
        <w:spacing w:line="400" w:lineRule="exact"/>
        <w:ind w:firstLine="480" w:firstLineChars="200"/>
        <w:rPr>
          <w:rFonts w:hint="eastAsia" w:ascii="宋体" w:hAnsi="宋体"/>
          <w:sz w:val="24"/>
        </w:rPr>
      </w:pPr>
      <w:r>
        <w:rPr>
          <w:rFonts w:hint="eastAsia" w:ascii="宋体" w:hAnsi="宋体"/>
          <w:sz w:val="24"/>
        </w:rPr>
        <w:t xml:space="preserve">受委托人：           （签字或盖名章：        ）      </w:t>
      </w:r>
    </w:p>
    <w:p>
      <w:pPr>
        <w:spacing w:line="400" w:lineRule="exact"/>
        <w:ind w:firstLine="480" w:firstLineChars="200"/>
        <w:rPr>
          <w:rFonts w:hint="eastAsia" w:ascii="宋体" w:hAnsi="宋体"/>
          <w:sz w:val="24"/>
        </w:rPr>
      </w:pPr>
      <w:r>
        <w:rPr>
          <w:rFonts w:hint="eastAsia" w:ascii="宋体" w:hAnsi="宋体"/>
          <w:sz w:val="24"/>
        </w:rPr>
        <w:t>身份证号码：</w:t>
      </w:r>
    </w:p>
    <w:p>
      <w:pPr>
        <w:spacing w:line="400" w:lineRule="exact"/>
        <w:ind w:firstLine="480" w:firstLineChars="200"/>
        <w:rPr>
          <w:rFonts w:hint="eastAsia" w:ascii="宋体" w:hAnsi="宋体"/>
          <w:sz w:val="24"/>
        </w:rPr>
      </w:pPr>
      <w:r>
        <w:rPr>
          <w:rFonts w:hint="eastAsia" w:ascii="宋体" w:hAnsi="宋体"/>
          <w:sz w:val="24"/>
        </w:rPr>
        <w:t>工作单位：                         住所地：</w:t>
      </w:r>
    </w:p>
    <w:p>
      <w:pPr>
        <w:spacing w:line="480" w:lineRule="exact"/>
        <w:ind w:firstLine="480" w:firstLineChars="200"/>
        <w:rPr>
          <w:rFonts w:hint="eastAsia" w:ascii="宋体" w:hAnsi="宋体"/>
          <w:sz w:val="24"/>
        </w:rPr>
      </w:pPr>
      <w:r>
        <w:rPr>
          <w:rFonts w:hint="eastAsia" w:ascii="宋体" w:hAnsi="宋体"/>
          <w:sz w:val="24"/>
        </w:rPr>
        <w:t xml:space="preserve">联系方式：办公电话                  </w:t>
      </w:r>
      <w:r>
        <w:rPr>
          <w:rFonts w:hint="eastAsia" w:ascii="宋体" w:hAnsi="宋体"/>
          <w:sz w:val="24"/>
          <w:lang w:val="en-US" w:eastAsia="zh-CN"/>
        </w:rPr>
        <w:t xml:space="preserve"> </w:t>
      </w:r>
      <w:r>
        <w:rPr>
          <w:rFonts w:hint="eastAsia" w:ascii="宋体" w:hAnsi="宋体"/>
          <w:sz w:val="24"/>
        </w:rPr>
        <w:t xml:space="preserve">手机                   </w:t>
      </w:r>
    </w:p>
    <w:p>
      <w:pPr>
        <w:spacing w:line="480" w:lineRule="exact"/>
        <w:ind w:firstLine="480" w:firstLineChars="200"/>
        <w:rPr>
          <w:rFonts w:hint="eastAsia" w:ascii="宋体" w:hAnsi="宋体"/>
          <w:sz w:val="24"/>
        </w:rPr>
      </w:pPr>
    </w:p>
    <w:p>
      <w:pPr>
        <w:spacing w:line="480" w:lineRule="exact"/>
        <w:ind w:firstLine="480" w:firstLineChars="200"/>
        <w:rPr>
          <w:rFonts w:hint="eastAsia" w:ascii="宋体" w:hAnsi="宋体" w:cs="Lucida Sans Unicode"/>
          <w:sz w:val="24"/>
        </w:rPr>
      </w:pPr>
      <w:r>
        <w:rPr>
          <w:rFonts w:hint="eastAsia" w:ascii="宋体" w:hAnsi="宋体" w:cs="Lucida Sans Unicode"/>
          <w:sz w:val="24"/>
        </w:rPr>
        <w:t>本授权书声明：注册于</w:t>
      </w:r>
      <w:r>
        <w:rPr>
          <w:rFonts w:hint="eastAsia" w:ascii="宋体" w:hAnsi="宋体" w:cs="Lucida Sans Unicode"/>
          <w:sz w:val="24"/>
          <w:u w:val="single"/>
        </w:rPr>
        <w:t xml:space="preserve">（注册地点）   </w:t>
      </w:r>
      <w:r>
        <w:rPr>
          <w:rFonts w:hint="eastAsia" w:ascii="宋体" w:hAnsi="宋体" w:cs="Lucida Sans Unicode"/>
          <w:sz w:val="24"/>
        </w:rPr>
        <w:t>的</w:t>
      </w:r>
      <w:r>
        <w:rPr>
          <w:rFonts w:hint="eastAsia" w:ascii="宋体" w:hAnsi="宋体" w:cs="Lucida Sans Unicode"/>
          <w:sz w:val="24"/>
          <w:u w:val="single"/>
        </w:rPr>
        <w:t xml:space="preserve"> （供应商名称）</w:t>
      </w:r>
      <w:r>
        <w:rPr>
          <w:rFonts w:hint="eastAsia" w:ascii="宋体" w:hAnsi="宋体" w:cs="Lucida Sans Unicode"/>
          <w:sz w:val="24"/>
        </w:rPr>
        <w:t>的</w:t>
      </w:r>
      <w:r>
        <w:rPr>
          <w:rFonts w:hint="eastAsia" w:ascii="宋体" w:hAnsi="宋体" w:cs="Lucida Sans Unicode"/>
          <w:sz w:val="24"/>
          <w:u w:val="single"/>
        </w:rPr>
        <w:t>（法定代表人姓名）</w:t>
      </w:r>
      <w:r>
        <w:rPr>
          <w:rFonts w:hint="eastAsia" w:ascii="宋体" w:hAnsi="宋体" w:cs="Lucida Sans Unicode"/>
          <w:sz w:val="24"/>
        </w:rPr>
        <w:t>代表本公司授权</w:t>
      </w:r>
      <w:r>
        <w:rPr>
          <w:rFonts w:hint="eastAsia" w:ascii="宋体" w:hAnsi="宋体" w:cs="Lucida Sans Unicode"/>
          <w:sz w:val="24"/>
          <w:u w:val="single"/>
        </w:rPr>
        <w:t>（供应商名称）</w:t>
      </w:r>
      <w:r>
        <w:rPr>
          <w:rFonts w:hint="eastAsia" w:ascii="宋体" w:hAnsi="宋体" w:cs="Lucida Sans Unicode"/>
          <w:sz w:val="24"/>
        </w:rPr>
        <w:t>的</w:t>
      </w:r>
      <w:r>
        <w:rPr>
          <w:rFonts w:hint="eastAsia" w:ascii="宋体" w:hAnsi="宋体" w:cs="Lucida Sans Unicode"/>
          <w:sz w:val="24"/>
          <w:u w:val="single"/>
        </w:rPr>
        <w:t>（被授权人的职务与姓名）</w:t>
      </w:r>
      <w:r>
        <w:rPr>
          <w:rFonts w:hint="eastAsia" w:ascii="宋体" w:hAnsi="宋体" w:cs="Lucida Sans Unicode"/>
          <w:sz w:val="24"/>
        </w:rPr>
        <w:t>为本公司的合法代理人，代理人有权代表我本人及</w:t>
      </w:r>
      <w:r>
        <w:rPr>
          <w:rFonts w:hint="eastAsia" w:ascii="宋体" w:hAnsi="宋体" w:cs="Lucida Sans Unicode"/>
          <w:sz w:val="24"/>
          <w:u w:val="single"/>
        </w:rPr>
        <w:t xml:space="preserve">（供应商）  </w:t>
      </w:r>
      <w:r>
        <w:rPr>
          <w:rFonts w:hint="eastAsia" w:ascii="宋体" w:hAnsi="宋体" w:cs="Lucida Sans Unicode"/>
          <w:sz w:val="24"/>
        </w:rPr>
        <w:t>公司参加并签署你中心组织的采购编号为</w:t>
      </w:r>
      <w:r>
        <w:rPr>
          <w:rFonts w:hint="eastAsia" w:ascii="宋体" w:hAnsi="宋体" w:cs="Lucida Sans Unicode"/>
          <w:sz w:val="24"/>
          <w:u w:val="single"/>
        </w:rPr>
        <w:t xml:space="preserve">  （采购项目编号） </w:t>
      </w:r>
      <w:r>
        <w:rPr>
          <w:rFonts w:hint="eastAsia" w:ascii="宋体" w:hAnsi="宋体" w:cs="Lucida Sans Unicode"/>
          <w:sz w:val="24"/>
        </w:rPr>
        <w:t>的</w:t>
      </w:r>
      <w:r>
        <w:rPr>
          <w:rFonts w:hint="eastAsia" w:ascii="宋体" w:hAnsi="宋体" w:cs="Lucida Sans Unicode"/>
          <w:sz w:val="24"/>
          <w:u w:val="single"/>
        </w:rPr>
        <w:t xml:space="preserve"> （采购项目名称）</w:t>
      </w:r>
      <w:r>
        <w:rPr>
          <w:rFonts w:hint="eastAsia" w:ascii="宋体" w:hAnsi="宋体" w:cs="Lucida Sans Unicode"/>
          <w:sz w:val="24"/>
        </w:rPr>
        <w:t>采购项目的报价文件、签订政府采购合同以及处理政府采购合同的执行、完成、服务和保修等一切事宜，我本人和</w:t>
      </w:r>
      <w:r>
        <w:rPr>
          <w:rFonts w:hint="eastAsia" w:ascii="宋体" w:hAnsi="宋体" w:cs="Lucida Sans Unicode"/>
          <w:sz w:val="24"/>
          <w:u w:val="single"/>
        </w:rPr>
        <w:t>（供应商）</w:t>
      </w:r>
      <w:r>
        <w:rPr>
          <w:rFonts w:hint="eastAsia" w:ascii="宋体" w:hAnsi="宋体" w:cs="Lucida Sans Unicode"/>
          <w:sz w:val="24"/>
        </w:rPr>
        <w:t>公司承认代理人代表我和公司签署、实施的一切与之有关的文件内容及行为，并对报价文件中所提供的授权书及相关证明材料的真实性承担法律责任。本授权书的法定代表人签字为我本人亲笔签名。</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本授权书于</w:t>
      </w:r>
      <w:r>
        <w:rPr>
          <w:rFonts w:hint="eastAsia" w:ascii="宋体" w:hAnsi="宋体" w:cs="Lucida Sans Unicode"/>
          <w:sz w:val="24"/>
          <w:u w:val="single"/>
        </w:rPr>
        <w:t xml:space="preserve">       </w:t>
      </w:r>
      <w:r>
        <w:rPr>
          <w:rFonts w:hint="eastAsia" w:ascii="宋体" w:hAnsi="宋体" w:cs="Lucida Sans Unicode"/>
          <w:sz w:val="24"/>
        </w:rPr>
        <w:t>年</w:t>
      </w:r>
      <w:r>
        <w:rPr>
          <w:rFonts w:hint="eastAsia" w:ascii="宋体" w:hAnsi="宋体" w:cs="Lucida Sans Unicode"/>
          <w:sz w:val="24"/>
          <w:u w:val="single"/>
        </w:rPr>
        <w:t xml:space="preserve">    </w:t>
      </w:r>
      <w:r>
        <w:rPr>
          <w:rFonts w:hint="eastAsia" w:ascii="宋体" w:hAnsi="宋体" w:cs="Lucida Sans Unicode"/>
          <w:sz w:val="24"/>
        </w:rPr>
        <w:t>月</w:t>
      </w:r>
      <w:r>
        <w:rPr>
          <w:rFonts w:hint="eastAsia" w:ascii="宋体" w:hAnsi="宋体" w:cs="Lucida Sans Unicode"/>
          <w:sz w:val="24"/>
          <w:u w:val="single"/>
        </w:rPr>
        <w:t xml:space="preserve">    </w:t>
      </w:r>
      <w:r>
        <w:rPr>
          <w:rFonts w:hint="eastAsia" w:ascii="宋体" w:hAnsi="宋体" w:cs="Lucida Sans Unicode"/>
          <w:sz w:val="24"/>
        </w:rPr>
        <w:t>日签字生效，无转委权，特此声明。</w:t>
      </w:r>
    </w:p>
    <w:p>
      <w:pPr>
        <w:spacing w:line="480" w:lineRule="exact"/>
        <w:rPr>
          <w:rFonts w:hint="eastAsia" w:ascii="宋体" w:hAnsi="宋体" w:cs="Lucida Sans Unicode"/>
          <w:sz w:val="24"/>
        </w:rPr>
      </w:pPr>
    </w:p>
    <w:p>
      <w:pPr>
        <w:spacing w:line="480" w:lineRule="exact"/>
        <w:rPr>
          <w:rFonts w:ascii="宋体" w:hAnsi="宋体" w:cs="Lucida Sans Unicode"/>
        </w:rPr>
      </w:pPr>
    </w:p>
    <w:p>
      <w:pPr>
        <w:spacing w:line="480" w:lineRule="exact"/>
        <w:jc w:val="center"/>
        <w:rPr>
          <w:rFonts w:hint="eastAsia" w:ascii="宋体" w:hAnsi="宋体" w:cs="Lucida Sans Unicode"/>
          <w:b/>
          <w:sz w:val="24"/>
        </w:rPr>
      </w:pPr>
      <w:r>
        <w:rPr>
          <w:rFonts w:hint="eastAsia" w:ascii="宋体" w:hAnsi="宋体" w:cs="Lucida Sans Unicode"/>
          <w:b/>
          <w:sz w:val="24"/>
        </w:rPr>
        <w:t>（※此处请粘贴被授权人身份证复印件※）</w:t>
      </w: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600" w:lineRule="exact"/>
        <w:ind w:left="5748" w:leftChars="2337" w:right="561" w:hanging="840" w:hangingChars="350"/>
        <w:rPr>
          <w:rFonts w:hint="eastAsia" w:ascii="宋体" w:hAnsi="宋体" w:cs="Lucida Sans Unicode"/>
          <w:sz w:val="24"/>
        </w:rPr>
      </w:pPr>
      <w:r>
        <w:rPr>
          <w:rFonts w:hint="eastAsia" w:ascii="宋体" w:hAnsi="宋体" w:cs="Lucida Sans Unicode"/>
          <w:sz w:val="24"/>
        </w:rPr>
        <w:t>委托单位名称（加盖公章）：                                        年     月    日</w:t>
      </w:r>
    </w:p>
    <w:p>
      <w:pPr>
        <w:spacing w:line="480" w:lineRule="exact"/>
        <w:rPr>
          <w:rFonts w:hint="eastAsia" w:ascii="宋体" w:hAnsi="宋体" w:cs="Lucida Sans Unicode"/>
          <w:sz w:val="24"/>
        </w:rPr>
      </w:pPr>
    </w:p>
    <w:p>
      <w:pPr>
        <w:spacing w:line="360" w:lineRule="auto"/>
        <w:rPr>
          <w:rFonts w:hint="eastAsia" w:ascii="宋体" w:hAnsi="宋体" w:cs="Lucida Sans Unicode"/>
          <w:sz w:val="24"/>
        </w:rPr>
      </w:pPr>
      <w:r>
        <w:rPr>
          <w:rFonts w:hint="eastAsia" w:ascii="宋体" w:hAnsi="宋体" w:cs="Lucida Sans Unicode"/>
          <w:sz w:val="24"/>
        </w:rPr>
        <w:t>格式4</w:t>
      </w:r>
    </w:p>
    <w:p>
      <w:pPr>
        <w:spacing w:before="312" w:beforeLines="100" w:after="312" w:afterLines="100" w:line="480" w:lineRule="exact"/>
        <w:ind w:right="630" w:rightChars="300"/>
        <w:jc w:val="center"/>
        <w:rPr>
          <w:rFonts w:hint="eastAsia" w:ascii="宋体" w:hAnsi="宋体" w:cs="Lucida Sans Unicode"/>
          <w:sz w:val="44"/>
          <w:szCs w:val="44"/>
        </w:rPr>
      </w:pPr>
    </w:p>
    <w:p>
      <w:pPr>
        <w:spacing w:before="312" w:beforeLines="100" w:after="312" w:afterLines="100" w:line="480" w:lineRule="exact"/>
        <w:ind w:right="-67" w:rightChars="-32"/>
        <w:jc w:val="center"/>
        <w:rPr>
          <w:rFonts w:ascii="宋体" w:hAnsi="宋体" w:cs="Lucida Sans Unicode"/>
          <w:b/>
          <w:sz w:val="44"/>
          <w:szCs w:val="44"/>
        </w:rPr>
      </w:pPr>
      <w:r>
        <w:rPr>
          <w:rFonts w:hint="eastAsia" w:ascii="宋体" w:hAnsi="宋体" w:cs="Lucida Sans Unicode"/>
          <w:b/>
          <w:sz w:val="44"/>
          <w:szCs w:val="44"/>
        </w:rPr>
        <w:t>参加政府采购活动前</w:t>
      </w:r>
      <w:r>
        <w:rPr>
          <w:rFonts w:ascii="宋体" w:hAnsi="宋体" w:cs="Lucida Sans Unicode"/>
          <w:b/>
          <w:sz w:val="44"/>
          <w:szCs w:val="44"/>
        </w:rPr>
        <w:t>3</w:t>
      </w:r>
      <w:r>
        <w:rPr>
          <w:rFonts w:hint="eastAsia" w:ascii="宋体" w:hAnsi="宋体" w:cs="Lucida Sans Unicode"/>
          <w:b/>
          <w:sz w:val="44"/>
          <w:szCs w:val="44"/>
        </w:rPr>
        <w:t>年内在经营活动</w:t>
      </w:r>
    </w:p>
    <w:p>
      <w:pPr>
        <w:spacing w:before="312" w:beforeLines="100" w:after="312" w:afterLines="100" w:line="480" w:lineRule="exact"/>
        <w:ind w:right="-67" w:rightChars="-32"/>
        <w:jc w:val="center"/>
        <w:rPr>
          <w:rFonts w:ascii="宋体" w:hAnsi="宋体" w:cs="Lucida Sans Unicode"/>
          <w:b/>
          <w:sz w:val="44"/>
          <w:szCs w:val="44"/>
        </w:rPr>
      </w:pPr>
      <w:r>
        <w:rPr>
          <w:rFonts w:hint="eastAsia" w:ascii="宋体" w:hAnsi="宋体" w:cs="Lucida Sans Unicode"/>
          <w:b/>
          <w:sz w:val="44"/>
          <w:szCs w:val="44"/>
        </w:rPr>
        <w:t>中没有重大违法记录及具有良好信用信息的声明</w:t>
      </w:r>
    </w:p>
    <w:p>
      <w:pPr>
        <w:spacing w:before="156" w:beforeLines="50" w:after="156" w:afterLines="50" w:line="400" w:lineRule="exact"/>
        <w:ind w:right="630" w:rightChars="300"/>
        <w:rPr>
          <w:rFonts w:ascii="宋体" w:hAnsi="宋体" w:cs="Lucida Sans Unicode"/>
          <w:sz w:val="24"/>
        </w:rPr>
      </w:pPr>
    </w:p>
    <w:p>
      <w:pPr>
        <w:spacing w:line="360" w:lineRule="auto"/>
        <w:rPr>
          <w:rFonts w:hint="eastAsia" w:ascii="宋体" w:hAnsi="宋体" w:cs="Lucida Sans Unicode"/>
          <w:sz w:val="24"/>
        </w:rPr>
      </w:pPr>
      <w:r>
        <w:rPr>
          <w:rFonts w:hint="eastAsia" w:ascii="宋体" w:hAnsi="宋体" w:cs="Lucida Sans Unicode"/>
          <w:sz w:val="24"/>
        </w:rPr>
        <w:t>营口市公共资源交易服务中心（营口市政府采购中心）：</w:t>
      </w:r>
    </w:p>
    <w:p>
      <w:pPr>
        <w:spacing w:before="156" w:beforeLines="50" w:after="156" w:afterLines="50" w:line="360" w:lineRule="auto"/>
        <w:ind w:right="-67" w:rightChars="-32" w:firstLine="480" w:firstLineChars="200"/>
        <w:rPr>
          <w:rFonts w:ascii="宋体" w:hAnsi="宋体" w:cs="Lucida Sans Unicode"/>
          <w:sz w:val="24"/>
        </w:rPr>
      </w:pPr>
      <w:r>
        <w:rPr>
          <w:rFonts w:hint="eastAsia" w:ascii="宋体" w:hAnsi="宋体" w:cs="Lucida Sans Unicode"/>
          <w:sz w:val="24"/>
        </w:rPr>
        <w:t>在本项目报价文件截止时间前，我单位参加本次政府采购活动前</w:t>
      </w:r>
      <w:r>
        <w:rPr>
          <w:rFonts w:ascii="宋体" w:hAnsi="宋体" w:cs="Lucida Sans Unicode"/>
          <w:sz w:val="24"/>
        </w:rPr>
        <w:t>3</w:t>
      </w:r>
      <w:r>
        <w:rPr>
          <w:rFonts w:hint="eastAsia" w:ascii="宋体" w:hAnsi="宋体" w:cs="Lucida Sans Unicode"/>
          <w:sz w:val="24"/>
        </w:rPr>
        <w:t>年内在经营活动中没有重大违法记录；通过“信用中国”</w:t>
      </w:r>
      <w:r>
        <w:rPr>
          <w:rFonts w:ascii="宋体" w:hAnsi="宋体" w:cs="Lucida Sans Unicode"/>
          <w:sz w:val="24"/>
        </w:rPr>
        <w:t>(</w:t>
      </w:r>
      <w:r>
        <w:rPr>
          <w:rFonts w:hint="eastAsia" w:ascii="宋体" w:hAnsi="宋体" w:cs="Lucida Sans Unicode"/>
          <w:sz w:val="24"/>
        </w:rPr>
        <w:t>网站：</w:t>
      </w:r>
      <w:r>
        <w:rPr>
          <w:rFonts w:ascii="宋体" w:hAnsi="宋体" w:cs="Lucida Sans Unicode"/>
          <w:sz w:val="24"/>
        </w:rPr>
        <w:t>www.creditchina.gov.cn/)</w:t>
      </w:r>
      <w:r>
        <w:rPr>
          <w:rFonts w:hint="eastAsia" w:ascii="宋体" w:hAnsi="宋体" w:cs="Lucida Sans Unicode"/>
          <w:sz w:val="24"/>
        </w:rPr>
        <w:t>、“中国政府采购网”（网站</w:t>
      </w:r>
      <w:r>
        <w:rPr>
          <w:rFonts w:ascii="宋体" w:hAnsi="宋体" w:cs="Lucida Sans Unicode"/>
          <w:sz w:val="24"/>
        </w:rPr>
        <w:t>www.ccgp.gov.cn</w:t>
      </w:r>
      <w:r>
        <w:rPr>
          <w:rFonts w:hint="eastAsia" w:ascii="宋体" w:hAnsi="宋体" w:cs="Lucida Sans Unicode"/>
          <w:sz w:val="24"/>
        </w:rPr>
        <w:t>）等渠道查询，我单位未被列入失信被执行人、重大税收违法案件当事人名单、政府采购严重违法失信行为记录名单。</w:t>
      </w:r>
    </w:p>
    <w:p>
      <w:pPr>
        <w:spacing w:before="156" w:beforeLines="50" w:after="156" w:afterLines="50" w:line="360" w:lineRule="auto"/>
        <w:ind w:right="1050" w:rightChars="500" w:firstLine="566" w:firstLineChars="236"/>
        <w:rPr>
          <w:rFonts w:ascii="宋体" w:hAnsi="宋体" w:cs="Lucida Sans Unicode"/>
          <w:sz w:val="24"/>
        </w:rPr>
      </w:pPr>
      <w:r>
        <w:rPr>
          <w:rFonts w:hint="eastAsia" w:ascii="宋体" w:hAnsi="宋体" w:cs="Lucida Sans Unicode"/>
          <w:sz w:val="24"/>
        </w:rPr>
        <w:t>特此声明。</w:t>
      </w:r>
    </w:p>
    <w:p>
      <w:pPr>
        <w:spacing w:before="156" w:beforeLines="50" w:after="156" w:afterLines="50" w:line="360" w:lineRule="auto"/>
        <w:ind w:right="1050" w:rightChars="500" w:firstLine="480" w:firstLineChars="200"/>
        <w:rPr>
          <w:rFonts w:ascii="宋体" w:hAnsi="宋体" w:cs="Lucida Sans Unicode"/>
          <w:sz w:val="24"/>
        </w:rPr>
      </w:pPr>
    </w:p>
    <w:p>
      <w:pPr>
        <w:spacing w:before="156" w:beforeLines="50" w:after="156" w:afterLines="50" w:line="360" w:lineRule="auto"/>
        <w:ind w:right="1050" w:rightChars="500" w:firstLine="480" w:firstLineChars="200"/>
        <w:rPr>
          <w:rFonts w:ascii="宋体" w:hAnsi="宋体" w:cs="Lucida Sans Unicode"/>
          <w:sz w:val="24"/>
        </w:rPr>
      </w:pPr>
    </w:p>
    <w:p>
      <w:pPr>
        <w:spacing w:before="156" w:beforeLines="50" w:after="156" w:afterLines="50" w:line="400" w:lineRule="exact"/>
        <w:ind w:right="1050" w:rightChars="500" w:firstLine="480" w:firstLineChars="200"/>
        <w:rPr>
          <w:rFonts w:ascii="宋体" w:hAnsi="宋体" w:cs="Lucida Sans Unicode"/>
          <w:sz w:val="24"/>
        </w:rPr>
      </w:pPr>
    </w:p>
    <w:p>
      <w:pPr>
        <w:spacing w:line="360" w:lineRule="exact"/>
        <w:ind w:left="1050" w:leftChars="500" w:right="1050" w:rightChars="500" w:firstLine="480" w:firstLineChars="200"/>
        <w:rPr>
          <w:rFonts w:ascii="宋体" w:hAnsi="宋体" w:cs="Arial"/>
          <w:sz w:val="24"/>
        </w:rPr>
      </w:pPr>
    </w:p>
    <w:p>
      <w:pPr>
        <w:spacing w:line="600" w:lineRule="auto"/>
        <w:ind w:right="-222" w:firstLine="4680" w:firstLineChars="1950"/>
        <w:rPr>
          <w:rFonts w:hint="eastAsia" w:ascii="宋体" w:hAnsi="宋体" w:cs="Lucida Sans Unicode"/>
          <w:sz w:val="24"/>
          <w:u w:val="single"/>
        </w:rPr>
      </w:pPr>
      <w:r>
        <w:rPr>
          <w:rFonts w:hint="eastAsia" w:ascii="宋体" w:hAnsi="宋体" w:cs="Lucida Sans Unicode"/>
          <w:sz w:val="24"/>
        </w:rPr>
        <w:t>供应商名称：</w:t>
      </w:r>
      <w:r>
        <w:rPr>
          <w:rFonts w:hint="eastAsia" w:ascii="宋体" w:hAnsi="宋体" w:cs="Lucida Sans Unicode"/>
          <w:sz w:val="24"/>
          <w:u w:val="single"/>
        </w:rPr>
        <w:t xml:space="preserve">（加盖公章）           </w:t>
      </w:r>
    </w:p>
    <w:p>
      <w:pPr>
        <w:spacing w:line="600" w:lineRule="auto"/>
        <w:ind w:right="480" w:firstLine="480" w:firstLineChars="200"/>
        <w:jc w:val="center"/>
        <w:rPr>
          <w:rFonts w:hint="eastAsia" w:ascii="宋体" w:hAnsi="宋体" w:cs="Lucida Sans Unicode"/>
          <w:sz w:val="24"/>
          <w:u w:val="single"/>
        </w:rPr>
      </w:pPr>
      <w:r>
        <w:rPr>
          <w:rFonts w:hint="eastAsia" w:ascii="宋体" w:hAnsi="宋体" w:cs="Lucida Sans Unicode"/>
          <w:sz w:val="24"/>
        </w:rPr>
        <w:t xml:space="preserve">                                 法定代表人或其授权代表：</w:t>
      </w:r>
      <w:r>
        <w:rPr>
          <w:rFonts w:hint="eastAsia" w:ascii="宋体" w:hAnsi="宋体" w:cs="Lucida Sans Unicode"/>
          <w:sz w:val="24"/>
          <w:u w:val="single"/>
        </w:rPr>
        <w:t xml:space="preserve">     (签字)</w:t>
      </w:r>
    </w:p>
    <w:p>
      <w:pPr>
        <w:spacing w:line="600" w:lineRule="auto"/>
        <w:ind w:right="480" w:firstLine="4680" w:firstLineChars="1950"/>
        <w:rPr>
          <w:rFonts w:hint="eastAsia" w:ascii="宋体" w:hAnsi="宋体" w:cs="Lucida Sans Unicode"/>
          <w:sz w:val="24"/>
          <w:u w:val="single"/>
        </w:rPr>
      </w:pPr>
      <w:r>
        <w:rPr>
          <w:rFonts w:hint="eastAsia" w:ascii="宋体" w:hAnsi="宋体" w:cs="Lucida Sans Unicode"/>
          <w:sz w:val="24"/>
        </w:rPr>
        <w:t>签署日期：</w:t>
      </w:r>
      <w:r>
        <w:rPr>
          <w:rFonts w:hint="eastAsia" w:ascii="宋体" w:hAnsi="宋体" w:cs="Lucida Sans Unicode"/>
          <w:sz w:val="24"/>
          <w:u w:val="single"/>
        </w:rPr>
        <w:t xml:space="preserve">      年      月      日</w:t>
      </w: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r>
        <w:rPr>
          <w:rFonts w:hint="eastAsia" w:ascii="宋体" w:hAnsi="宋体" w:cs="Lucida Sans Unicode"/>
          <w:sz w:val="24"/>
        </w:rPr>
        <w:t>格式5</w:t>
      </w:r>
    </w:p>
    <w:p>
      <w:pPr>
        <w:spacing w:line="480" w:lineRule="exact"/>
        <w:jc w:val="center"/>
        <w:rPr>
          <w:rFonts w:hint="eastAsia" w:ascii="宋体" w:hAnsi="宋体" w:cs="Lucida Sans Unicode"/>
          <w:b/>
          <w:sz w:val="36"/>
          <w:szCs w:val="36"/>
        </w:rPr>
      </w:pPr>
      <w:r>
        <w:rPr>
          <w:rFonts w:hint="eastAsia" w:ascii="宋体" w:hAnsi="宋体" w:cs="Lucida Sans Unicode"/>
          <w:b/>
          <w:sz w:val="36"/>
          <w:szCs w:val="36"/>
        </w:rPr>
        <w:t>报价一览表</w:t>
      </w:r>
    </w:p>
    <w:p>
      <w:pPr>
        <w:adjustRightInd w:val="0"/>
        <w:snapToGrid w:val="0"/>
        <w:spacing w:line="480" w:lineRule="exact"/>
        <w:rPr>
          <w:rFonts w:hint="eastAsia" w:ascii="宋体" w:hAnsi="宋体"/>
          <w:b/>
          <w:color w:val="000000"/>
          <w:sz w:val="24"/>
          <w:u w:val="single"/>
        </w:rPr>
      </w:pPr>
      <w:r>
        <w:rPr>
          <w:rFonts w:hint="eastAsia" w:ascii="宋体" w:hAnsi="宋体"/>
          <w:b/>
          <w:color w:val="000000"/>
          <w:sz w:val="24"/>
        </w:rPr>
        <w:t xml:space="preserve">采购项目名称： </w:t>
      </w:r>
      <w:r>
        <w:rPr>
          <w:rFonts w:hint="eastAsia" w:ascii="宋体" w:hAnsi="宋体"/>
          <w:b/>
          <w:color w:val="000000"/>
          <w:sz w:val="24"/>
          <w:u w:val="single"/>
        </w:rPr>
        <w:t xml:space="preserve">                         </w:t>
      </w:r>
    </w:p>
    <w:p>
      <w:pPr>
        <w:adjustRightInd w:val="0"/>
        <w:snapToGrid w:val="0"/>
        <w:spacing w:line="480" w:lineRule="exact"/>
        <w:rPr>
          <w:rFonts w:hint="eastAsia" w:ascii="宋体" w:hAnsi="宋体"/>
          <w:b/>
          <w:i/>
          <w:iCs/>
          <w:color w:val="000000"/>
          <w:sz w:val="24"/>
        </w:rPr>
      </w:pPr>
      <w:r>
        <w:rPr>
          <w:rFonts w:hint="eastAsia" w:ascii="宋体" w:hAnsi="宋体"/>
          <w:b/>
          <w:color w:val="000000"/>
          <w:sz w:val="24"/>
        </w:rPr>
        <w:t>采购项目编号：</w:t>
      </w:r>
      <w:r>
        <w:rPr>
          <w:rFonts w:hint="eastAsia" w:ascii="宋体" w:hAnsi="宋体"/>
          <w:b/>
          <w:i/>
          <w:iCs/>
          <w:color w:val="000000"/>
          <w:sz w:val="24"/>
        </w:rPr>
        <w:t xml:space="preserve"> </w:t>
      </w:r>
      <w:r>
        <w:rPr>
          <w:rFonts w:hint="eastAsia" w:ascii="宋体" w:hAnsi="宋体"/>
          <w:b/>
          <w:color w:val="000000"/>
          <w:sz w:val="24"/>
          <w:u w:val="single"/>
        </w:rPr>
        <w:t xml:space="preserve">                         </w:t>
      </w:r>
    </w:p>
    <w:p>
      <w:pPr>
        <w:spacing w:line="480" w:lineRule="exact"/>
        <w:rPr>
          <w:rFonts w:hint="eastAsia" w:ascii="宋体" w:hAnsi="宋体" w:cs="Arial"/>
          <w:color w:val="000000"/>
          <w:sz w:val="24"/>
        </w:rPr>
      </w:pPr>
      <w:r>
        <w:rPr>
          <w:rFonts w:hint="eastAsia" w:ascii="宋体" w:hAnsi="宋体" w:cs="Arial"/>
          <w:color w:val="000000"/>
          <w:sz w:val="24"/>
        </w:rPr>
        <w:t xml:space="preserve"> </w:t>
      </w:r>
    </w:p>
    <w:p>
      <w:pPr>
        <w:spacing w:after="156" w:afterLines="50" w:line="480" w:lineRule="exact"/>
        <w:ind w:firstLine="361" w:firstLineChars="150"/>
        <w:rPr>
          <w:rFonts w:hint="eastAsia" w:ascii="宋体" w:hAnsi="宋体" w:cs="Arial"/>
          <w:b/>
          <w:color w:val="000000"/>
          <w:sz w:val="24"/>
        </w:rPr>
      </w:pPr>
      <w:r>
        <w:rPr>
          <w:rFonts w:hint="eastAsia" w:ascii="宋体" w:hAnsi="宋体" w:cs="Arial"/>
          <w:b/>
          <w:color w:val="000000"/>
          <w:sz w:val="24"/>
        </w:rPr>
        <w:t xml:space="preserve">包号：  </w:t>
      </w:r>
      <w:r>
        <w:rPr>
          <w:rFonts w:hint="eastAsia" w:ascii="宋体" w:hAnsi="宋体" w:cs="Arial"/>
          <w:color w:val="000000"/>
          <w:sz w:val="24"/>
        </w:rPr>
        <w:t xml:space="preserve">                                           </w:t>
      </w:r>
      <w:r>
        <w:rPr>
          <w:rFonts w:hint="eastAsia" w:ascii="宋体" w:hAnsi="宋体" w:cs="Arial"/>
          <w:b/>
          <w:color w:val="000000"/>
          <w:sz w:val="24"/>
        </w:rPr>
        <w:t>单位：元（人民币）</w:t>
      </w:r>
    </w:p>
    <w:tbl>
      <w:tblPr>
        <w:tblStyle w:val="12"/>
        <w:tblW w:w="900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60"/>
        <w:gridCol w:w="3600"/>
        <w:gridCol w:w="1620"/>
        <w:gridCol w:w="16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2160" w:type="dxa"/>
            <w:vAlign w:val="center"/>
          </w:tcPr>
          <w:p>
            <w:pPr>
              <w:spacing w:line="480" w:lineRule="exact"/>
              <w:jc w:val="center"/>
              <w:rPr>
                <w:rFonts w:hint="eastAsia" w:ascii="宋体" w:hAnsi="宋体" w:cs="Arial"/>
                <w:b/>
                <w:color w:val="000000"/>
                <w:sz w:val="24"/>
              </w:rPr>
            </w:pPr>
            <w:r>
              <w:rPr>
                <w:rFonts w:hint="eastAsia" w:ascii="宋体" w:hAnsi="宋体" w:cs="Arial"/>
                <w:b/>
                <w:color w:val="000000"/>
                <w:sz w:val="24"/>
              </w:rPr>
              <w:t>采购项目名称</w:t>
            </w:r>
          </w:p>
        </w:tc>
        <w:tc>
          <w:tcPr>
            <w:tcW w:w="3600" w:type="dxa"/>
            <w:vAlign w:val="center"/>
          </w:tcPr>
          <w:p>
            <w:pPr>
              <w:spacing w:line="480" w:lineRule="exact"/>
              <w:jc w:val="center"/>
              <w:rPr>
                <w:rFonts w:hint="eastAsia" w:ascii="宋体" w:hAnsi="宋体" w:cs="Arial"/>
                <w:b/>
                <w:color w:val="000000"/>
                <w:sz w:val="24"/>
              </w:rPr>
            </w:pPr>
            <w:r>
              <w:rPr>
                <w:rFonts w:hint="eastAsia" w:ascii="宋体" w:hAnsi="宋体" w:cs="Arial"/>
                <w:b/>
                <w:color w:val="000000"/>
                <w:sz w:val="24"/>
              </w:rPr>
              <w:t>投标报价</w:t>
            </w:r>
          </w:p>
        </w:tc>
        <w:tc>
          <w:tcPr>
            <w:tcW w:w="1620" w:type="dxa"/>
            <w:vAlign w:val="center"/>
          </w:tcPr>
          <w:p>
            <w:pPr>
              <w:spacing w:line="480" w:lineRule="exact"/>
              <w:jc w:val="center"/>
              <w:rPr>
                <w:rFonts w:hint="eastAsia" w:ascii="宋体" w:hAnsi="宋体" w:cs="Arial"/>
                <w:b/>
                <w:color w:val="000000"/>
                <w:sz w:val="24"/>
              </w:rPr>
            </w:pPr>
            <w:r>
              <w:rPr>
                <w:rFonts w:hint="eastAsia" w:ascii="宋体" w:hAnsi="宋体" w:cs="Arial"/>
                <w:b/>
                <w:color w:val="000000"/>
                <w:sz w:val="24"/>
              </w:rPr>
              <w:t>交货时间</w:t>
            </w:r>
          </w:p>
        </w:tc>
        <w:tc>
          <w:tcPr>
            <w:tcW w:w="1620" w:type="dxa"/>
            <w:vAlign w:val="center"/>
          </w:tcPr>
          <w:p>
            <w:pPr>
              <w:spacing w:line="480" w:lineRule="exact"/>
              <w:jc w:val="center"/>
              <w:rPr>
                <w:rFonts w:hint="eastAsia" w:ascii="宋体" w:hAnsi="宋体" w:cs="Arial"/>
                <w:b/>
                <w:color w:val="000000"/>
                <w:sz w:val="24"/>
              </w:rPr>
            </w:pPr>
            <w:r>
              <w:rPr>
                <w:rFonts w:hint="eastAsia" w:ascii="宋体" w:hAnsi="宋体" w:cs="Arial"/>
                <w:b/>
                <w:color w:val="000000"/>
                <w:sz w:val="24"/>
              </w:rPr>
              <w:t>交货地点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36" w:hRule="atLeast"/>
        </w:trPr>
        <w:tc>
          <w:tcPr>
            <w:tcW w:w="2160" w:type="dxa"/>
            <w:tcBorders>
              <w:bottom w:val="double" w:color="auto" w:sz="4" w:space="0"/>
            </w:tcBorders>
            <w:vAlign w:val="center"/>
          </w:tcPr>
          <w:p>
            <w:pPr>
              <w:spacing w:line="480" w:lineRule="exact"/>
              <w:jc w:val="center"/>
              <w:rPr>
                <w:rFonts w:hint="eastAsia" w:ascii="宋体" w:hAnsi="宋体" w:cs="Arial"/>
                <w:color w:val="000000"/>
                <w:sz w:val="24"/>
              </w:rPr>
            </w:pPr>
          </w:p>
        </w:tc>
        <w:tc>
          <w:tcPr>
            <w:tcW w:w="3600" w:type="dxa"/>
            <w:tcBorders>
              <w:bottom w:val="double" w:color="auto" w:sz="4" w:space="0"/>
            </w:tcBorders>
            <w:vAlign w:val="center"/>
          </w:tcPr>
          <w:p>
            <w:pPr>
              <w:spacing w:line="480" w:lineRule="exact"/>
              <w:jc w:val="center"/>
              <w:rPr>
                <w:rFonts w:hint="eastAsia" w:ascii="宋体" w:hAnsi="宋体" w:cs="Arial"/>
                <w:color w:val="000000"/>
                <w:sz w:val="24"/>
              </w:rPr>
            </w:pPr>
          </w:p>
        </w:tc>
        <w:tc>
          <w:tcPr>
            <w:tcW w:w="1620" w:type="dxa"/>
            <w:tcBorders>
              <w:bottom w:val="double" w:color="auto" w:sz="4" w:space="0"/>
            </w:tcBorders>
            <w:vAlign w:val="center"/>
          </w:tcPr>
          <w:p>
            <w:pPr>
              <w:spacing w:line="480" w:lineRule="exact"/>
              <w:jc w:val="center"/>
              <w:rPr>
                <w:rFonts w:hint="eastAsia" w:ascii="宋体" w:hAnsi="宋体" w:cs="Arial"/>
                <w:color w:val="000000"/>
                <w:sz w:val="24"/>
              </w:rPr>
            </w:pPr>
            <w:r>
              <w:rPr>
                <w:rFonts w:hint="eastAsia" w:ascii="宋体" w:hAnsi="宋体" w:cs="Arial"/>
                <w:color w:val="000000"/>
                <w:sz w:val="24"/>
              </w:rPr>
              <w:t xml:space="preserve">   </w:t>
            </w:r>
          </w:p>
        </w:tc>
        <w:tc>
          <w:tcPr>
            <w:tcW w:w="1620" w:type="dxa"/>
            <w:tcBorders>
              <w:bottom w:val="double" w:color="auto" w:sz="4" w:space="0"/>
            </w:tcBorders>
            <w:vAlign w:val="center"/>
          </w:tcPr>
          <w:p>
            <w:pPr>
              <w:spacing w:line="480" w:lineRule="exact"/>
              <w:jc w:val="center"/>
              <w:rPr>
                <w:rFonts w:hint="eastAsia" w:ascii="宋体" w:hAnsi="宋体" w:cs="Arial"/>
                <w:color w:val="000000"/>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80" w:hRule="atLeast"/>
        </w:trPr>
        <w:tc>
          <w:tcPr>
            <w:tcW w:w="2160" w:type="dxa"/>
            <w:tcBorders>
              <w:top w:val="single" w:color="auto" w:sz="6" w:space="0"/>
              <w:left w:val="double" w:color="auto" w:sz="4" w:space="0"/>
              <w:bottom w:val="double" w:color="auto" w:sz="4" w:space="0"/>
              <w:right w:val="single" w:color="auto" w:sz="4" w:space="0"/>
            </w:tcBorders>
            <w:vAlign w:val="center"/>
          </w:tcPr>
          <w:p>
            <w:pPr>
              <w:spacing w:line="440" w:lineRule="exact"/>
              <w:jc w:val="center"/>
              <w:rPr>
                <w:rFonts w:hint="eastAsia" w:ascii="宋体" w:hAnsi="宋体" w:cs="Arial"/>
                <w:sz w:val="24"/>
              </w:rPr>
            </w:pPr>
            <w:r>
              <w:rPr>
                <w:rFonts w:hint="eastAsia" w:ascii="宋体" w:hAnsi="宋体" w:cs="Arial"/>
                <w:sz w:val="24"/>
              </w:rPr>
              <w:t>投标报价（大写）</w:t>
            </w:r>
          </w:p>
        </w:tc>
        <w:tc>
          <w:tcPr>
            <w:tcW w:w="6840" w:type="dxa"/>
            <w:gridSpan w:val="3"/>
            <w:tcBorders>
              <w:top w:val="single" w:color="auto" w:sz="6" w:space="0"/>
              <w:left w:val="single" w:color="auto" w:sz="4" w:space="0"/>
              <w:bottom w:val="double" w:color="auto" w:sz="4" w:space="0"/>
              <w:right w:val="double" w:color="auto" w:sz="4" w:space="0"/>
            </w:tcBorders>
            <w:vAlign w:val="center"/>
          </w:tcPr>
          <w:p>
            <w:pPr>
              <w:spacing w:line="440" w:lineRule="exact"/>
              <w:jc w:val="center"/>
              <w:rPr>
                <w:rFonts w:hint="eastAsia" w:ascii="宋体" w:hAnsi="宋体" w:cs="Arial"/>
                <w:sz w:val="24"/>
              </w:rPr>
            </w:pPr>
          </w:p>
        </w:tc>
      </w:tr>
    </w:tbl>
    <w:p>
      <w:pPr>
        <w:spacing w:line="480" w:lineRule="exact"/>
        <w:rPr>
          <w:rFonts w:hint="eastAsia" w:ascii="宋体" w:hAnsi="宋体" w:cs="Arial"/>
          <w:color w:val="000000"/>
          <w:sz w:val="24"/>
        </w:rPr>
      </w:pPr>
    </w:p>
    <w:p>
      <w:pPr>
        <w:spacing w:line="480" w:lineRule="exact"/>
        <w:ind w:firstLine="480" w:firstLineChars="200"/>
        <w:rPr>
          <w:rFonts w:hint="eastAsia" w:ascii="宋体" w:hAnsi="宋体" w:cs="Lucida Sans Unicode"/>
          <w:sz w:val="24"/>
        </w:rPr>
      </w:pPr>
    </w:p>
    <w:p>
      <w:pPr>
        <w:spacing w:line="480" w:lineRule="exact"/>
        <w:ind w:firstLine="480" w:firstLineChars="200"/>
        <w:rPr>
          <w:rFonts w:hint="eastAsia" w:ascii="宋体" w:hAnsi="宋体" w:cs="Lucida Sans Unicode"/>
          <w:sz w:val="24"/>
        </w:rPr>
      </w:pPr>
    </w:p>
    <w:p>
      <w:pPr>
        <w:spacing w:line="480" w:lineRule="exact"/>
        <w:ind w:firstLine="480" w:firstLineChars="200"/>
        <w:rPr>
          <w:rFonts w:hint="eastAsia" w:ascii="宋体" w:hAnsi="宋体" w:cs="Lucida Sans Unicode"/>
          <w:sz w:val="24"/>
        </w:rPr>
      </w:pPr>
      <w:r>
        <w:rPr>
          <w:rFonts w:hint="eastAsia" w:ascii="宋体" w:hAnsi="宋体" w:cs="Lucida Sans Unicode"/>
          <w:sz w:val="24"/>
        </w:rPr>
        <w:t>供应商名称：</w:t>
      </w:r>
      <w:r>
        <w:rPr>
          <w:rFonts w:hint="eastAsia" w:ascii="宋体" w:hAnsi="宋体" w:cs="Lucida Sans Unicode"/>
          <w:sz w:val="24"/>
          <w:u w:val="single"/>
        </w:rPr>
        <w:t xml:space="preserve">    （加盖公章）     </w:t>
      </w:r>
      <w:r>
        <w:rPr>
          <w:rFonts w:hint="eastAsia" w:ascii="宋体" w:hAnsi="宋体" w:cs="Lucida Sans Unicode"/>
          <w:sz w:val="24"/>
        </w:rPr>
        <w:t xml:space="preserve">       </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法定代表人或其授权代表：</w:t>
      </w:r>
      <w:r>
        <w:rPr>
          <w:rFonts w:hint="eastAsia" w:ascii="宋体" w:hAnsi="宋体" w:cs="Lucida Sans Unicode"/>
          <w:sz w:val="24"/>
          <w:u w:val="single"/>
        </w:rPr>
        <w:t xml:space="preserve"> （签字）</w:t>
      </w:r>
      <w:r>
        <w:rPr>
          <w:rFonts w:hint="eastAsia" w:ascii="宋体" w:hAnsi="宋体" w:cs="Lucida Sans Unicode"/>
          <w:sz w:val="24"/>
        </w:rPr>
        <w:t xml:space="preserve">  </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签署日期：</w:t>
      </w:r>
      <w:r>
        <w:rPr>
          <w:rFonts w:hint="eastAsia" w:ascii="宋体" w:hAnsi="宋体" w:cs="Lucida Sans Unicode"/>
          <w:sz w:val="24"/>
          <w:u w:val="single"/>
        </w:rPr>
        <w:t xml:space="preserve">       </w:t>
      </w:r>
      <w:r>
        <w:rPr>
          <w:rFonts w:hint="eastAsia" w:ascii="宋体" w:hAnsi="宋体" w:cs="Lucida Sans Unicode"/>
          <w:sz w:val="24"/>
        </w:rPr>
        <w:t xml:space="preserve"> 年</w:t>
      </w:r>
      <w:r>
        <w:rPr>
          <w:rFonts w:hint="eastAsia" w:ascii="宋体" w:hAnsi="宋体" w:cs="Lucida Sans Unicode"/>
          <w:sz w:val="24"/>
          <w:u w:val="single"/>
        </w:rPr>
        <w:t xml:space="preserve">     </w:t>
      </w:r>
      <w:r>
        <w:rPr>
          <w:rFonts w:hint="eastAsia" w:ascii="宋体" w:hAnsi="宋体" w:cs="Lucida Sans Unicode"/>
          <w:sz w:val="24"/>
        </w:rPr>
        <w:t xml:space="preserve">月 </w:t>
      </w:r>
      <w:r>
        <w:rPr>
          <w:rFonts w:hint="eastAsia" w:ascii="宋体" w:hAnsi="宋体" w:cs="Lucida Sans Unicode"/>
          <w:sz w:val="24"/>
          <w:u w:val="single"/>
        </w:rPr>
        <w:t xml:space="preserve">    </w:t>
      </w:r>
      <w:r>
        <w:rPr>
          <w:rFonts w:hint="eastAsia" w:ascii="宋体" w:hAnsi="宋体" w:cs="Lucida Sans Unicode"/>
          <w:sz w:val="24"/>
        </w:rPr>
        <w:t>日</w:t>
      </w:r>
    </w:p>
    <w:p>
      <w:pPr>
        <w:spacing w:line="480" w:lineRule="exact"/>
        <w:rPr>
          <w:rFonts w:hint="eastAsia" w:ascii="宋体" w:hAnsi="宋体" w:cs="Lucida Sans Unicode"/>
          <w:sz w:val="24"/>
        </w:rPr>
      </w:pPr>
    </w:p>
    <w:p>
      <w:pPr>
        <w:spacing w:line="480" w:lineRule="exact"/>
        <w:rPr>
          <w:rFonts w:hint="eastAsia" w:ascii="宋体" w:hAnsi="宋体" w:cs="Lucida Sans Unicode"/>
        </w:rPr>
      </w:pPr>
    </w:p>
    <w:p>
      <w:pPr>
        <w:spacing w:line="480" w:lineRule="exact"/>
        <w:rPr>
          <w:rFonts w:ascii="宋体" w:hAnsi="宋体" w:cs="Lucida Sans Unicode"/>
        </w:rPr>
      </w:pPr>
      <w:r>
        <w:rPr>
          <w:rFonts w:ascii="宋体" w:hAnsi="宋体" w:cs="Lucida Sans Unicode"/>
        </w:rPr>
        <w:t xml:space="preserve"> </w:t>
      </w:r>
    </w:p>
    <w:p>
      <w:pPr>
        <w:spacing w:line="480" w:lineRule="exact"/>
        <w:rPr>
          <w:rFonts w:hint="eastAsia" w:ascii="宋体" w:hAnsi="宋体" w:cs="Lucida Sans Unicode"/>
          <w:sz w:val="24"/>
        </w:rPr>
      </w:pPr>
      <w:r>
        <w:rPr>
          <w:rFonts w:ascii="宋体" w:hAnsi="宋体" w:cs="Lucida Sans Unicode"/>
          <w:sz w:val="24"/>
        </w:rPr>
        <w:br w:type="page"/>
      </w:r>
      <w:r>
        <w:rPr>
          <w:rFonts w:hint="eastAsia" w:ascii="宋体" w:hAnsi="宋体" w:cs="Lucida Sans Unicode"/>
          <w:sz w:val="24"/>
        </w:rPr>
        <w:t>格式6</w:t>
      </w:r>
    </w:p>
    <w:p>
      <w:pPr>
        <w:spacing w:line="480" w:lineRule="exact"/>
        <w:jc w:val="center"/>
        <w:rPr>
          <w:rFonts w:hint="eastAsia" w:ascii="宋体" w:hAnsi="宋体" w:cs="Lucida Sans Unicode"/>
          <w:sz w:val="24"/>
        </w:rPr>
      </w:pPr>
    </w:p>
    <w:p>
      <w:pPr>
        <w:spacing w:line="480" w:lineRule="exact"/>
        <w:jc w:val="center"/>
        <w:rPr>
          <w:rFonts w:hint="eastAsia" w:ascii="宋体" w:hAnsi="宋体"/>
          <w:b/>
          <w:bCs/>
          <w:sz w:val="36"/>
          <w:szCs w:val="36"/>
        </w:rPr>
      </w:pPr>
      <w:r>
        <w:rPr>
          <w:rFonts w:ascii="宋体" w:hAnsi="宋体"/>
          <w:b/>
          <w:bCs/>
          <w:sz w:val="36"/>
          <w:szCs w:val="36"/>
        </w:rPr>
        <w:t>货</w:t>
      </w:r>
      <w:r>
        <w:rPr>
          <w:rFonts w:hint="eastAsia" w:ascii="宋体" w:hAnsi="宋体"/>
          <w:b/>
          <w:bCs/>
          <w:sz w:val="36"/>
          <w:szCs w:val="36"/>
        </w:rPr>
        <w:t>物价格明</w:t>
      </w:r>
      <w:r>
        <w:rPr>
          <w:rFonts w:ascii="宋体" w:hAnsi="宋体"/>
          <w:b/>
          <w:bCs/>
          <w:sz w:val="36"/>
          <w:szCs w:val="36"/>
        </w:rPr>
        <w:t>细表</w:t>
      </w:r>
    </w:p>
    <w:p>
      <w:pPr>
        <w:spacing w:after="156" w:afterLines="50" w:line="320" w:lineRule="exact"/>
        <w:rPr>
          <w:rFonts w:hint="eastAsia" w:ascii="宋体" w:hAnsi="宋体"/>
          <w:b/>
          <w:sz w:val="24"/>
        </w:rPr>
      </w:pPr>
    </w:p>
    <w:p>
      <w:pPr>
        <w:adjustRightInd w:val="0"/>
        <w:snapToGrid w:val="0"/>
        <w:spacing w:after="156" w:afterLines="50" w:line="320" w:lineRule="exact"/>
        <w:rPr>
          <w:rFonts w:hint="eastAsia" w:ascii="宋体" w:hAnsi="宋体"/>
          <w:color w:val="000000"/>
          <w:sz w:val="24"/>
          <w:u w:val="single"/>
        </w:rPr>
      </w:pPr>
      <w:r>
        <w:rPr>
          <w:rFonts w:hint="eastAsia" w:ascii="宋体" w:hAnsi="宋体"/>
          <w:color w:val="000000"/>
          <w:sz w:val="24"/>
        </w:rPr>
        <w:t>采购项目名称：</w:t>
      </w:r>
      <w:r>
        <w:rPr>
          <w:rFonts w:hint="eastAsia" w:ascii="宋体" w:hAnsi="宋体"/>
          <w:color w:val="000000"/>
          <w:sz w:val="24"/>
          <w:u w:val="single"/>
        </w:rPr>
        <w:t xml:space="preserve">                          </w:t>
      </w:r>
    </w:p>
    <w:p>
      <w:pPr>
        <w:adjustRightInd w:val="0"/>
        <w:snapToGrid w:val="0"/>
        <w:spacing w:after="156" w:afterLines="50" w:line="320" w:lineRule="exact"/>
        <w:rPr>
          <w:rFonts w:hint="eastAsia" w:ascii="宋体" w:hAnsi="宋体"/>
          <w:color w:val="000000"/>
          <w:sz w:val="24"/>
          <w:u w:val="single"/>
        </w:rPr>
      </w:pPr>
      <w:r>
        <w:rPr>
          <w:rFonts w:hint="eastAsia" w:ascii="宋体" w:hAnsi="宋体"/>
          <w:color w:val="000000"/>
          <w:sz w:val="24"/>
        </w:rPr>
        <w:t>采购项目编号</w:t>
      </w:r>
      <w:r>
        <w:rPr>
          <w:rFonts w:hint="eastAsia" w:ascii="宋体" w:hAnsi="宋体"/>
          <w:color w:val="000000"/>
          <w:kern w:val="0"/>
          <w:sz w:val="24"/>
        </w:rPr>
        <w:t>：</w:t>
      </w:r>
      <w:r>
        <w:rPr>
          <w:rFonts w:hint="eastAsia" w:ascii="宋体" w:hAnsi="宋体"/>
          <w:color w:val="000000"/>
          <w:sz w:val="24"/>
          <w:u w:val="single"/>
        </w:rPr>
        <w:t xml:space="preserve">                          </w:t>
      </w:r>
    </w:p>
    <w:p>
      <w:pPr>
        <w:spacing w:after="156" w:afterLines="50" w:line="320" w:lineRule="exact"/>
        <w:rPr>
          <w:rFonts w:hint="eastAsia" w:ascii="宋体" w:hAnsi="宋体" w:cs="Arial"/>
          <w:color w:val="000000"/>
          <w:sz w:val="24"/>
        </w:rPr>
      </w:pPr>
      <w:r>
        <w:rPr>
          <w:rFonts w:hint="eastAsia" w:ascii="宋体" w:hAnsi="宋体" w:cs="Arial"/>
          <w:color w:val="000000"/>
          <w:sz w:val="24"/>
        </w:rPr>
        <w:t xml:space="preserve"> </w:t>
      </w:r>
    </w:p>
    <w:p>
      <w:pPr>
        <w:spacing w:after="156" w:afterLines="50" w:line="320" w:lineRule="exact"/>
        <w:rPr>
          <w:rFonts w:hint="eastAsia" w:ascii="宋体" w:hAnsi="宋体" w:cs="Arial"/>
          <w:color w:val="000000"/>
          <w:sz w:val="24"/>
        </w:rPr>
      </w:pPr>
      <w:r>
        <w:rPr>
          <w:rFonts w:hint="eastAsia" w:ascii="宋体" w:hAnsi="宋体" w:cs="Arial"/>
          <w:color w:val="000000"/>
          <w:sz w:val="24"/>
        </w:rPr>
        <w:t>包号：                                                 单位：元（人民币）</w:t>
      </w:r>
    </w:p>
    <w:tbl>
      <w:tblPr>
        <w:tblStyle w:val="12"/>
        <w:tblpPr w:leftFromText="180" w:rightFromText="180" w:vertAnchor="text" w:horzAnchor="margin" w:tblpXSpec="center" w:tblpY="134"/>
        <w:tblW w:w="9338"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95"/>
        <w:gridCol w:w="1100"/>
        <w:gridCol w:w="1285"/>
        <w:gridCol w:w="917"/>
        <w:gridCol w:w="734"/>
        <w:gridCol w:w="2168"/>
        <w:gridCol w:w="1100"/>
        <w:gridCol w:w="113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Merge w:val="restart"/>
            <w:vAlign w:val="center"/>
          </w:tcPr>
          <w:p>
            <w:pPr>
              <w:jc w:val="center"/>
              <w:rPr>
                <w:rFonts w:hint="eastAsia" w:ascii="宋体" w:hAnsi="宋体"/>
                <w:sz w:val="24"/>
              </w:rPr>
            </w:pPr>
            <w:r>
              <w:rPr>
                <w:rFonts w:hint="eastAsia" w:ascii="宋体" w:hAnsi="宋体"/>
                <w:sz w:val="24"/>
              </w:rPr>
              <w:t>序号</w:t>
            </w:r>
          </w:p>
        </w:tc>
        <w:tc>
          <w:tcPr>
            <w:tcW w:w="1100" w:type="dxa"/>
            <w:vMerge w:val="restart"/>
            <w:vAlign w:val="center"/>
          </w:tcPr>
          <w:p>
            <w:pPr>
              <w:jc w:val="center"/>
              <w:rPr>
                <w:rFonts w:hint="eastAsia" w:ascii="宋体" w:hAnsi="宋体"/>
                <w:sz w:val="24"/>
              </w:rPr>
            </w:pPr>
            <w:r>
              <w:rPr>
                <w:rFonts w:hint="eastAsia" w:ascii="宋体" w:hAnsi="宋体"/>
                <w:sz w:val="24"/>
              </w:rPr>
              <w:t>货物</w:t>
            </w:r>
          </w:p>
          <w:p>
            <w:pPr>
              <w:jc w:val="center"/>
              <w:rPr>
                <w:rFonts w:hint="eastAsia" w:ascii="宋体" w:hAnsi="宋体"/>
                <w:sz w:val="24"/>
              </w:rPr>
            </w:pPr>
            <w:r>
              <w:rPr>
                <w:rFonts w:hint="eastAsia" w:ascii="宋体" w:hAnsi="宋体"/>
                <w:sz w:val="24"/>
              </w:rPr>
              <w:t>名称</w:t>
            </w:r>
          </w:p>
        </w:tc>
        <w:tc>
          <w:tcPr>
            <w:tcW w:w="1285" w:type="dxa"/>
            <w:vMerge w:val="restart"/>
            <w:vAlign w:val="center"/>
          </w:tcPr>
          <w:p>
            <w:pPr>
              <w:jc w:val="center"/>
              <w:rPr>
                <w:rFonts w:hint="eastAsia" w:ascii="宋体" w:hAnsi="宋体"/>
                <w:sz w:val="24"/>
              </w:rPr>
            </w:pPr>
            <w:r>
              <w:rPr>
                <w:rFonts w:hint="eastAsia" w:ascii="宋体" w:hAnsi="宋体"/>
                <w:sz w:val="24"/>
              </w:rPr>
              <w:t>规格、型号及参数</w:t>
            </w:r>
          </w:p>
        </w:tc>
        <w:tc>
          <w:tcPr>
            <w:tcW w:w="917" w:type="dxa"/>
            <w:vMerge w:val="restart"/>
            <w:vAlign w:val="center"/>
          </w:tcPr>
          <w:p>
            <w:pPr>
              <w:jc w:val="center"/>
              <w:rPr>
                <w:rFonts w:hint="eastAsia" w:ascii="宋体" w:hAnsi="宋体"/>
                <w:sz w:val="24"/>
              </w:rPr>
            </w:pPr>
            <w:r>
              <w:rPr>
                <w:rFonts w:hint="eastAsia" w:ascii="宋体" w:hAnsi="宋体"/>
                <w:sz w:val="24"/>
              </w:rPr>
              <w:t>数量</w:t>
            </w:r>
          </w:p>
        </w:tc>
        <w:tc>
          <w:tcPr>
            <w:tcW w:w="734" w:type="dxa"/>
            <w:vMerge w:val="restart"/>
            <w:vAlign w:val="center"/>
          </w:tcPr>
          <w:p>
            <w:pPr>
              <w:jc w:val="center"/>
              <w:rPr>
                <w:rFonts w:hint="eastAsia" w:ascii="宋体" w:hAnsi="宋体"/>
                <w:sz w:val="24"/>
              </w:rPr>
            </w:pPr>
            <w:r>
              <w:rPr>
                <w:rFonts w:hint="eastAsia" w:ascii="宋体" w:hAnsi="宋体"/>
                <w:sz w:val="24"/>
              </w:rPr>
              <w:t>单位</w:t>
            </w:r>
          </w:p>
        </w:tc>
        <w:tc>
          <w:tcPr>
            <w:tcW w:w="2168" w:type="dxa"/>
            <w:vMerge w:val="restart"/>
            <w:vAlign w:val="center"/>
          </w:tcPr>
          <w:p>
            <w:pPr>
              <w:jc w:val="center"/>
              <w:rPr>
                <w:rFonts w:hint="eastAsia" w:ascii="宋体" w:hAnsi="宋体"/>
                <w:sz w:val="24"/>
              </w:rPr>
            </w:pPr>
            <w:r>
              <w:rPr>
                <w:rFonts w:hint="eastAsia" w:ascii="宋体" w:hAnsi="宋体"/>
                <w:sz w:val="24"/>
              </w:rPr>
              <w:t>产地、品牌及生产</w:t>
            </w:r>
          </w:p>
          <w:p>
            <w:pPr>
              <w:jc w:val="center"/>
              <w:rPr>
                <w:rFonts w:hint="eastAsia" w:ascii="宋体" w:hAnsi="宋体"/>
                <w:sz w:val="24"/>
              </w:rPr>
            </w:pPr>
            <w:r>
              <w:rPr>
                <w:rFonts w:hint="eastAsia" w:ascii="宋体" w:hAnsi="宋体"/>
                <w:sz w:val="24"/>
              </w:rPr>
              <w:t>（制造）厂商名称</w:t>
            </w:r>
          </w:p>
        </w:tc>
        <w:tc>
          <w:tcPr>
            <w:tcW w:w="2239" w:type="dxa"/>
            <w:gridSpan w:val="2"/>
            <w:vAlign w:val="center"/>
          </w:tcPr>
          <w:p>
            <w:pPr>
              <w:jc w:val="center"/>
              <w:rPr>
                <w:rFonts w:hint="eastAsia" w:ascii="宋体" w:hAnsi="宋体"/>
                <w:sz w:val="24"/>
              </w:rPr>
            </w:pPr>
            <w:r>
              <w:rPr>
                <w:rFonts w:hint="eastAsia" w:ascii="宋体" w:hAnsi="宋体"/>
                <w:sz w:val="24"/>
              </w:rPr>
              <w:t>货物投标报价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Merge w:val="continue"/>
            <w:vAlign w:val="center"/>
          </w:tcPr>
          <w:p>
            <w:pPr>
              <w:jc w:val="center"/>
              <w:rPr>
                <w:rFonts w:hint="eastAsia" w:ascii="宋体" w:hAnsi="宋体"/>
                <w:sz w:val="24"/>
              </w:rPr>
            </w:pPr>
          </w:p>
        </w:tc>
        <w:tc>
          <w:tcPr>
            <w:tcW w:w="1100" w:type="dxa"/>
            <w:vMerge w:val="continue"/>
            <w:vAlign w:val="center"/>
          </w:tcPr>
          <w:p>
            <w:pPr>
              <w:jc w:val="center"/>
              <w:rPr>
                <w:rFonts w:hint="eastAsia" w:ascii="宋体" w:hAnsi="宋体"/>
                <w:sz w:val="24"/>
              </w:rPr>
            </w:pPr>
          </w:p>
        </w:tc>
        <w:tc>
          <w:tcPr>
            <w:tcW w:w="1285" w:type="dxa"/>
            <w:vMerge w:val="continue"/>
            <w:vAlign w:val="center"/>
          </w:tcPr>
          <w:p>
            <w:pPr>
              <w:jc w:val="center"/>
              <w:rPr>
                <w:rFonts w:hint="eastAsia" w:ascii="宋体" w:hAnsi="宋体"/>
                <w:sz w:val="24"/>
              </w:rPr>
            </w:pPr>
          </w:p>
        </w:tc>
        <w:tc>
          <w:tcPr>
            <w:tcW w:w="917" w:type="dxa"/>
            <w:vMerge w:val="continue"/>
            <w:vAlign w:val="center"/>
          </w:tcPr>
          <w:p>
            <w:pPr>
              <w:jc w:val="center"/>
              <w:rPr>
                <w:rFonts w:hint="eastAsia" w:ascii="宋体" w:hAnsi="宋体"/>
                <w:sz w:val="24"/>
              </w:rPr>
            </w:pPr>
          </w:p>
        </w:tc>
        <w:tc>
          <w:tcPr>
            <w:tcW w:w="734" w:type="dxa"/>
            <w:vMerge w:val="continue"/>
            <w:vAlign w:val="center"/>
          </w:tcPr>
          <w:p>
            <w:pPr>
              <w:jc w:val="center"/>
              <w:rPr>
                <w:rFonts w:hint="eastAsia" w:ascii="宋体" w:hAnsi="宋体"/>
                <w:sz w:val="24"/>
              </w:rPr>
            </w:pPr>
          </w:p>
        </w:tc>
        <w:tc>
          <w:tcPr>
            <w:tcW w:w="2168" w:type="dxa"/>
            <w:vMerge w:val="continue"/>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r>
              <w:rPr>
                <w:rFonts w:hint="eastAsia" w:ascii="宋体" w:hAnsi="宋体"/>
                <w:sz w:val="24"/>
              </w:rPr>
              <w:t>单价</w:t>
            </w:r>
          </w:p>
        </w:tc>
        <w:tc>
          <w:tcPr>
            <w:tcW w:w="1139" w:type="dxa"/>
            <w:vAlign w:val="center"/>
          </w:tcPr>
          <w:p>
            <w:pPr>
              <w:jc w:val="center"/>
              <w:rPr>
                <w:rFonts w:hint="eastAsia" w:ascii="宋体" w:hAnsi="宋体"/>
                <w:sz w:val="24"/>
              </w:rPr>
            </w:pPr>
            <w:r>
              <w:rPr>
                <w:rFonts w:hint="eastAsia" w:ascii="宋体" w:hAnsi="宋体"/>
                <w:sz w:val="24"/>
              </w:rPr>
              <w:t>总价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1</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2</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3</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4</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5</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6</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7</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8</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895" w:type="dxa"/>
            <w:vAlign w:val="center"/>
          </w:tcPr>
          <w:p>
            <w:pPr>
              <w:jc w:val="center"/>
              <w:rPr>
                <w:rFonts w:hint="eastAsia" w:ascii="宋体" w:hAnsi="宋体"/>
                <w:sz w:val="24"/>
              </w:rPr>
            </w:pPr>
            <w:r>
              <w:rPr>
                <w:rFonts w:hint="eastAsia" w:ascii="宋体" w:hAnsi="宋体"/>
                <w:sz w:val="24"/>
              </w:rPr>
              <w:t>…</w:t>
            </w:r>
          </w:p>
        </w:tc>
        <w:tc>
          <w:tcPr>
            <w:tcW w:w="1100" w:type="dxa"/>
            <w:vAlign w:val="center"/>
          </w:tcPr>
          <w:p>
            <w:pPr>
              <w:jc w:val="center"/>
              <w:rPr>
                <w:rFonts w:hint="eastAsia" w:ascii="宋体" w:hAnsi="宋体"/>
                <w:sz w:val="24"/>
              </w:rPr>
            </w:pPr>
          </w:p>
        </w:tc>
        <w:tc>
          <w:tcPr>
            <w:tcW w:w="1285" w:type="dxa"/>
            <w:vAlign w:val="center"/>
          </w:tcPr>
          <w:p>
            <w:pPr>
              <w:jc w:val="center"/>
              <w:rPr>
                <w:rFonts w:hint="eastAsia" w:ascii="宋体" w:hAnsi="宋体"/>
                <w:sz w:val="24"/>
              </w:rPr>
            </w:pPr>
          </w:p>
        </w:tc>
        <w:tc>
          <w:tcPr>
            <w:tcW w:w="917" w:type="dxa"/>
            <w:vAlign w:val="center"/>
          </w:tcPr>
          <w:p>
            <w:pPr>
              <w:jc w:val="center"/>
              <w:rPr>
                <w:rFonts w:hint="eastAsia" w:ascii="宋体" w:hAnsi="宋体"/>
                <w:sz w:val="24"/>
              </w:rPr>
            </w:pPr>
          </w:p>
        </w:tc>
        <w:tc>
          <w:tcPr>
            <w:tcW w:w="734" w:type="dxa"/>
            <w:vAlign w:val="center"/>
          </w:tcPr>
          <w:p>
            <w:pPr>
              <w:jc w:val="center"/>
              <w:rPr>
                <w:rFonts w:hint="eastAsia" w:ascii="宋体" w:hAnsi="宋体"/>
                <w:sz w:val="24"/>
              </w:rPr>
            </w:pPr>
          </w:p>
        </w:tc>
        <w:tc>
          <w:tcPr>
            <w:tcW w:w="2168" w:type="dxa"/>
            <w:vAlign w:val="center"/>
          </w:tcPr>
          <w:p>
            <w:pPr>
              <w:jc w:val="center"/>
              <w:rPr>
                <w:rFonts w:hint="eastAsia" w:ascii="宋体" w:hAnsi="宋体"/>
                <w:sz w:val="24"/>
              </w:rPr>
            </w:pPr>
          </w:p>
        </w:tc>
        <w:tc>
          <w:tcPr>
            <w:tcW w:w="1100" w:type="dxa"/>
            <w:vAlign w:val="center"/>
          </w:tcPr>
          <w:p>
            <w:pPr>
              <w:jc w:val="center"/>
              <w:rPr>
                <w:rFonts w:hint="eastAsia" w:ascii="宋体" w:hAnsi="宋体"/>
                <w:sz w:val="24"/>
              </w:rPr>
            </w:pPr>
          </w:p>
        </w:tc>
        <w:tc>
          <w:tcPr>
            <w:tcW w:w="1139" w:type="dxa"/>
            <w:vAlign w:val="center"/>
          </w:tcPr>
          <w:p>
            <w:pPr>
              <w:jc w:val="center"/>
              <w:rPr>
                <w:rFonts w:hint="eastAsia" w:ascii="宋体" w:hAnsi="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trPr>
        <w:tc>
          <w:tcPr>
            <w:tcW w:w="7099" w:type="dxa"/>
            <w:gridSpan w:val="6"/>
            <w:vAlign w:val="center"/>
          </w:tcPr>
          <w:p>
            <w:pPr>
              <w:rPr>
                <w:rFonts w:hint="eastAsia" w:ascii="宋体" w:hAnsi="宋体"/>
                <w:sz w:val="24"/>
              </w:rPr>
            </w:pPr>
            <w:r>
              <w:rPr>
                <w:rFonts w:hint="eastAsia" w:ascii="宋体" w:hAnsi="宋体"/>
                <w:sz w:val="24"/>
              </w:rPr>
              <w:t>投标总价（大写）：</w:t>
            </w:r>
          </w:p>
        </w:tc>
        <w:tc>
          <w:tcPr>
            <w:tcW w:w="2239" w:type="dxa"/>
            <w:gridSpan w:val="2"/>
            <w:vAlign w:val="center"/>
          </w:tcPr>
          <w:p>
            <w:pPr>
              <w:rPr>
                <w:rFonts w:hint="eastAsia" w:ascii="宋体" w:hAnsi="宋体"/>
                <w:sz w:val="24"/>
              </w:rPr>
            </w:pPr>
            <w:r>
              <w:rPr>
                <w:rFonts w:hint="eastAsia" w:ascii="宋体" w:hAnsi="宋体"/>
                <w:sz w:val="24"/>
              </w:rPr>
              <w:t>（小写）：</w:t>
            </w:r>
          </w:p>
        </w:tc>
      </w:tr>
    </w:tbl>
    <w:p>
      <w:pPr>
        <w:spacing w:after="156" w:afterLines="50" w:line="320" w:lineRule="exact"/>
        <w:rPr>
          <w:rFonts w:hint="eastAsia" w:ascii="宋体" w:hAnsi="宋体"/>
          <w:color w:val="000000"/>
          <w:sz w:val="24"/>
        </w:rPr>
      </w:pPr>
    </w:p>
    <w:p>
      <w:pPr>
        <w:pStyle w:val="3"/>
        <w:adjustRightInd w:val="0"/>
        <w:snapToGrid w:val="0"/>
        <w:spacing w:after="156" w:afterLines="50" w:line="320" w:lineRule="exact"/>
        <w:ind w:firstLine="482"/>
        <w:jc w:val="left"/>
        <w:rPr>
          <w:rFonts w:hint="eastAsia" w:hAnsi="宋体"/>
          <w:b/>
          <w:bCs/>
          <w:snapToGrid w:val="0"/>
          <w:color w:val="000000"/>
          <w:kern w:val="0"/>
          <w:szCs w:val="24"/>
        </w:rPr>
      </w:pPr>
      <w:r>
        <w:rPr>
          <w:rFonts w:hint="eastAsia" w:hAnsi="宋体"/>
          <w:b/>
          <w:bCs/>
          <w:snapToGrid w:val="0"/>
          <w:color w:val="000000"/>
          <w:kern w:val="0"/>
          <w:szCs w:val="24"/>
        </w:rPr>
        <w:t>填写说明：</w:t>
      </w:r>
    </w:p>
    <w:p>
      <w:pPr>
        <w:pStyle w:val="3"/>
        <w:adjustRightInd w:val="0"/>
        <w:snapToGrid w:val="0"/>
        <w:spacing w:after="156" w:afterLines="50" w:line="320" w:lineRule="exact"/>
        <w:jc w:val="left"/>
        <w:rPr>
          <w:rFonts w:hint="eastAsia" w:hAnsi="宋体"/>
          <w:snapToGrid w:val="0"/>
          <w:color w:val="000000"/>
          <w:kern w:val="0"/>
          <w:szCs w:val="24"/>
        </w:rPr>
      </w:pPr>
      <w:r>
        <w:rPr>
          <w:rFonts w:hint="eastAsia" w:hAnsi="宋体"/>
          <w:snapToGrid w:val="0"/>
          <w:color w:val="000000"/>
          <w:kern w:val="0"/>
          <w:szCs w:val="24"/>
        </w:rPr>
        <w:t>1. 如果以单价计算的结果与总价不一致，则以单价为准修正总价。</w:t>
      </w:r>
    </w:p>
    <w:p>
      <w:pPr>
        <w:pStyle w:val="3"/>
        <w:adjustRightInd w:val="0"/>
        <w:snapToGrid w:val="0"/>
        <w:spacing w:after="156" w:afterLines="50" w:line="320" w:lineRule="exact"/>
        <w:jc w:val="left"/>
        <w:rPr>
          <w:rFonts w:hint="eastAsia" w:hAnsi="宋体"/>
          <w:snapToGrid w:val="0"/>
          <w:color w:val="000000"/>
          <w:kern w:val="0"/>
          <w:szCs w:val="24"/>
        </w:rPr>
      </w:pPr>
      <w:r>
        <w:rPr>
          <w:rFonts w:hint="eastAsia" w:hAnsi="宋体"/>
          <w:snapToGrid w:val="0"/>
          <w:color w:val="000000"/>
          <w:kern w:val="0"/>
          <w:szCs w:val="24"/>
        </w:rPr>
        <w:t>2. 投标明细报价应按投标品目号填列。</w:t>
      </w:r>
    </w:p>
    <w:p>
      <w:pPr>
        <w:pStyle w:val="3"/>
        <w:adjustRightInd w:val="0"/>
        <w:snapToGrid w:val="0"/>
        <w:spacing w:after="156" w:afterLines="50" w:line="320" w:lineRule="exact"/>
        <w:jc w:val="left"/>
        <w:rPr>
          <w:rFonts w:hint="eastAsia" w:hAnsi="宋体"/>
          <w:snapToGrid w:val="0"/>
          <w:color w:val="000000"/>
          <w:kern w:val="0"/>
          <w:szCs w:val="24"/>
        </w:rPr>
      </w:pPr>
    </w:p>
    <w:p>
      <w:pPr>
        <w:spacing w:after="156" w:afterLines="50" w:line="320" w:lineRule="exact"/>
        <w:rPr>
          <w:rFonts w:hint="eastAsia" w:ascii="宋体" w:hAnsi="宋体" w:cs="Arial"/>
          <w:color w:val="000000"/>
          <w:sz w:val="24"/>
        </w:rPr>
      </w:pPr>
    </w:p>
    <w:p>
      <w:pPr>
        <w:spacing w:after="156" w:afterLines="50" w:line="320" w:lineRule="exact"/>
        <w:rPr>
          <w:rFonts w:hint="eastAsia" w:ascii="宋体" w:hAnsi="宋体" w:cs="Arial"/>
          <w:color w:val="000000"/>
          <w:sz w:val="24"/>
          <w:u w:val="single"/>
        </w:rPr>
      </w:pPr>
      <w:r>
        <w:rPr>
          <w:rFonts w:hint="eastAsia" w:ascii="宋体" w:hAnsi="宋体" w:cs="Arial"/>
          <w:color w:val="000000"/>
          <w:sz w:val="24"/>
        </w:rPr>
        <w:t>供应商名称</w:t>
      </w:r>
      <w:r>
        <w:rPr>
          <w:rFonts w:hint="eastAsia" w:ascii="宋体" w:hAnsi="宋体" w:cs="Arial"/>
          <w:color w:val="000000"/>
          <w:sz w:val="24"/>
          <w:u w:val="single"/>
        </w:rPr>
        <w:t xml:space="preserve">（并加盖公章）：                             </w:t>
      </w:r>
    </w:p>
    <w:p>
      <w:pPr>
        <w:pStyle w:val="2"/>
        <w:spacing w:before="60" w:after="156" w:afterLines="50" w:line="320" w:lineRule="exact"/>
        <w:ind w:firstLine="0" w:firstLineChars="0"/>
        <w:rPr>
          <w:rFonts w:hint="eastAsia" w:ascii="宋体" w:hAnsi="宋体" w:cs="Arial"/>
          <w:szCs w:val="24"/>
        </w:rPr>
      </w:pPr>
      <w:r>
        <w:rPr>
          <w:rFonts w:hint="eastAsia" w:ascii="宋体" w:hAnsi="宋体" w:cs="Arial"/>
          <w:szCs w:val="24"/>
        </w:rPr>
        <w:t>法定代表人或其授权委托人：</w:t>
      </w:r>
      <w:r>
        <w:rPr>
          <w:rFonts w:hint="eastAsia" w:ascii="宋体" w:hAnsi="宋体" w:cs="Arial"/>
          <w:szCs w:val="24"/>
          <w:u w:val="single"/>
        </w:rPr>
        <w:t xml:space="preserve"> （法定代表人可签字或加盖名章，授权委托人必须签字） </w:t>
      </w:r>
    </w:p>
    <w:p>
      <w:pPr>
        <w:pStyle w:val="2"/>
        <w:spacing w:before="60" w:after="156" w:afterLines="50" w:line="320" w:lineRule="exact"/>
        <w:ind w:firstLine="0" w:firstLineChars="0"/>
        <w:rPr>
          <w:rFonts w:hint="eastAsia" w:ascii="宋体" w:hAnsi="宋体" w:cs="Arial"/>
          <w:szCs w:val="24"/>
        </w:rPr>
      </w:pPr>
      <w:r>
        <w:rPr>
          <w:rFonts w:hint="eastAsia" w:ascii="宋体" w:hAnsi="宋体" w:cs="Arial"/>
          <w:szCs w:val="24"/>
        </w:rPr>
        <w:t>签署日期：</w:t>
      </w:r>
      <w:r>
        <w:rPr>
          <w:rFonts w:hint="eastAsia" w:ascii="宋体" w:hAnsi="宋体" w:cs="Arial"/>
          <w:szCs w:val="24"/>
          <w:u w:val="single"/>
        </w:rPr>
        <w:t xml:space="preserve">          </w:t>
      </w:r>
      <w:r>
        <w:rPr>
          <w:rFonts w:hint="eastAsia" w:ascii="宋体" w:hAnsi="宋体" w:cs="Arial"/>
          <w:szCs w:val="24"/>
        </w:rPr>
        <w:t>年</w:t>
      </w:r>
      <w:r>
        <w:rPr>
          <w:rFonts w:hint="eastAsia" w:ascii="宋体" w:hAnsi="宋体" w:cs="Arial"/>
          <w:szCs w:val="24"/>
          <w:u w:val="single"/>
        </w:rPr>
        <w:t xml:space="preserve">        </w:t>
      </w:r>
      <w:r>
        <w:rPr>
          <w:rFonts w:hint="eastAsia" w:ascii="宋体" w:hAnsi="宋体" w:cs="Arial"/>
          <w:szCs w:val="24"/>
        </w:rPr>
        <w:t>月</w:t>
      </w:r>
      <w:r>
        <w:rPr>
          <w:rFonts w:hint="eastAsia" w:ascii="宋体" w:hAnsi="宋体" w:cs="Arial"/>
          <w:szCs w:val="24"/>
          <w:u w:val="single"/>
        </w:rPr>
        <w:t xml:space="preserve">        </w:t>
      </w:r>
      <w:r>
        <w:rPr>
          <w:rFonts w:hint="eastAsia" w:ascii="宋体" w:hAnsi="宋体" w:cs="Arial"/>
          <w:szCs w:val="24"/>
        </w:rPr>
        <w:t>日</w:t>
      </w:r>
    </w:p>
    <w:p>
      <w:pPr>
        <w:spacing w:before="312" w:beforeLines="100" w:after="312" w:afterLines="100" w:line="480" w:lineRule="exact"/>
        <w:rPr>
          <w:rFonts w:ascii="宋体" w:hAnsi="宋体" w:cs="Lucida Sans Unicode"/>
          <w:sz w:val="24"/>
        </w:rPr>
        <w:sectPr>
          <w:headerReference r:id="rId3" w:type="default"/>
          <w:footerReference r:id="rId5" w:type="default"/>
          <w:headerReference r:id="rId4" w:type="even"/>
          <w:footerReference r:id="rId6" w:type="even"/>
          <w:pgSz w:w="11906" w:h="16838"/>
          <w:pgMar w:top="1474" w:right="1286" w:bottom="1474" w:left="1474" w:header="851" w:footer="992" w:gutter="0"/>
          <w:pgBorders>
            <w:top w:val="none" w:sz="0" w:space="0"/>
            <w:left w:val="none" w:sz="0" w:space="0"/>
            <w:bottom w:val="none" w:sz="0" w:space="0"/>
            <w:right w:val="none" w:sz="0" w:space="0"/>
          </w:pgBorders>
          <w:pgNumType w:start="0"/>
          <w:cols w:space="425" w:num="1"/>
          <w:titlePg/>
          <w:docGrid w:type="lines" w:linePitch="312" w:charSpace="0"/>
        </w:sectPr>
      </w:pPr>
    </w:p>
    <w:tbl>
      <w:tblPr>
        <w:tblStyle w:val="12"/>
        <w:tblpPr w:leftFromText="180" w:rightFromText="180" w:vertAnchor="text" w:horzAnchor="margin" w:tblpX="108" w:tblpY="87"/>
        <w:tblW w:w="1464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646" w:type="dxa"/>
            <w:tcBorders>
              <w:top w:val="nil"/>
              <w:left w:val="nil"/>
              <w:bottom w:val="double" w:color="auto" w:sz="4" w:space="0"/>
              <w:right w:val="nil"/>
            </w:tcBorders>
            <w:shd w:val="clear" w:color="auto" w:fill="auto"/>
            <w:vAlign w:val="center"/>
          </w:tcPr>
          <w:p>
            <w:pPr>
              <w:spacing w:before="312" w:beforeLines="100" w:after="312" w:afterLines="100" w:line="480" w:lineRule="exact"/>
              <w:rPr>
                <w:rFonts w:hint="eastAsia" w:ascii="宋体" w:hAnsi="宋体" w:cs="Lucida Sans Unicode"/>
                <w:sz w:val="24"/>
              </w:rPr>
            </w:pPr>
            <w:r>
              <w:rPr>
                <w:rFonts w:hint="eastAsia" w:ascii="宋体" w:hAnsi="宋体" w:cs="Lucida Sans Unicode"/>
                <w:sz w:val="24"/>
              </w:rPr>
              <w:t>格式7</w:t>
            </w:r>
          </w:p>
          <w:p>
            <w:pPr>
              <w:spacing w:before="312" w:beforeLines="100" w:after="312" w:afterLines="100" w:line="480" w:lineRule="exact"/>
              <w:jc w:val="center"/>
              <w:rPr>
                <w:rFonts w:hint="eastAsia" w:ascii="宋体" w:hAnsi="宋体" w:cs="Lucida Sans Unicode"/>
                <w:b/>
                <w:sz w:val="44"/>
                <w:szCs w:val="44"/>
              </w:rPr>
            </w:pPr>
            <w:r>
              <w:rPr>
                <w:rFonts w:hint="eastAsia" w:ascii="宋体" w:hAnsi="宋体" w:cs="Lucida Sans Unicode"/>
                <w:b/>
                <w:sz w:val="44"/>
                <w:szCs w:val="44"/>
              </w:rPr>
              <w:t>投标响应表</w:t>
            </w:r>
          </w:p>
          <w:tbl>
            <w:tblPr>
              <w:tblStyle w:val="12"/>
              <w:tblW w:w="14400"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7020"/>
              <w:gridCol w:w="2826"/>
              <w:gridCol w:w="720"/>
              <w:gridCol w:w="720"/>
              <w:gridCol w:w="720"/>
              <w:gridCol w:w="95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14400" w:type="dxa"/>
                  <w:gridSpan w:val="7"/>
                  <w:tcBorders>
                    <w:top w:val="double" w:color="auto" w:sz="4" w:space="0"/>
                    <w:bottom w:val="double" w:color="auto" w:sz="4" w:space="0"/>
                    <w:right w:val="double" w:color="auto" w:sz="4" w:space="0"/>
                  </w:tcBorders>
                  <w:shd w:val="clear" w:color="auto" w:fill="auto"/>
                  <w:vAlign w:val="center"/>
                </w:tcPr>
                <w:p>
                  <w:pPr>
                    <w:pStyle w:val="8"/>
                    <w:widowControl w:val="0"/>
                    <w:snapToGrid w:val="0"/>
                    <w:spacing w:before="0" w:beforeAutospacing="0" w:after="0" w:afterAutospacing="0"/>
                    <w:jc w:val="both"/>
                    <w:rPr>
                      <w:rFonts w:hint="eastAsia" w:cs="Lucida Sans Unicode"/>
                      <w:b/>
                      <w:color w:val="FF0000"/>
                      <w:kern w:val="2"/>
                      <w:sz w:val="21"/>
                      <w:szCs w:val="21"/>
                    </w:rPr>
                  </w:pPr>
                  <w:r>
                    <w:rPr>
                      <w:rFonts w:hint="eastAsia" w:cs="Lucida Sans Unicode"/>
                      <w:b/>
                      <w:color w:val="FF0000"/>
                      <w:kern w:val="2"/>
                      <w:sz w:val="21"/>
                      <w:szCs w:val="21"/>
                    </w:rPr>
                    <w:t>品目号：</w:t>
                  </w:r>
                </w:p>
                <w:p>
                  <w:pPr>
                    <w:pStyle w:val="8"/>
                    <w:widowControl w:val="0"/>
                    <w:snapToGrid w:val="0"/>
                    <w:spacing w:before="0" w:beforeAutospacing="0" w:after="0" w:afterAutospacing="0"/>
                    <w:jc w:val="both"/>
                    <w:rPr>
                      <w:rFonts w:hint="eastAsia" w:cs="Lucida Sans Unicode"/>
                      <w:b/>
                      <w:color w:val="FF0000"/>
                      <w:kern w:val="2"/>
                      <w:sz w:val="21"/>
                      <w:szCs w:val="21"/>
                    </w:rPr>
                  </w:pPr>
                  <w:r>
                    <w:rPr>
                      <w:rFonts w:hint="eastAsia" w:cs="Lucida Sans Unicode"/>
                      <w:b/>
                      <w:color w:val="FF0000"/>
                      <w:kern w:val="2"/>
                      <w:sz w:val="21"/>
                      <w:szCs w:val="21"/>
                    </w:rPr>
                    <w:t>产品名称：</w:t>
                  </w:r>
                </w:p>
                <w:p>
                  <w:pPr>
                    <w:pStyle w:val="8"/>
                    <w:widowControl w:val="0"/>
                    <w:snapToGrid w:val="0"/>
                    <w:spacing w:before="0" w:beforeAutospacing="0" w:after="0" w:afterAutospacing="0"/>
                    <w:jc w:val="both"/>
                    <w:rPr>
                      <w:rFonts w:hint="eastAsia" w:cs="Lucida Sans Unicode"/>
                      <w:b/>
                      <w:color w:val="FF0000"/>
                      <w:kern w:val="2"/>
                      <w:sz w:val="21"/>
                      <w:szCs w:val="21"/>
                    </w:rPr>
                  </w:pPr>
                  <w:r>
                    <w:rPr>
                      <w:rFonts w:hint="eastAsia" w:cs="Lucida Sans Unicode"/>
                      <w:b/>
                      <w:color w:val="FF0000"/>
                      <w:kern w:val="2"/>
                      <w:sz w:val="21"/>
                      <w:szCs w:val="21"/>
                    </w:rPr>
                    <w:t>数量：见需求</w:t>
                  </w:r>
                </w:p>
                <w:p>
                  <w:pPr>
                    <w:tabs>
                      <w:tab w:val="left" w:pos="0"/>
                    </w:tabs>
                    <w:spacing w:line="240" w:lineRule="exact"/>
                    <w:rPr>
                      <w:rFonts w:hint="eastAsia" w:ascii="宋体" w:hAnsi="宋体" w:cs="宋体"/>
                      <w:b/>
                      <w:kern w:val="0"/>
                      <w:szCs w:val="21"/>
                    </w:rPr>
                  </w:pPr>
                  <w:r>
                    <w:rPr>
                      <w:rFonts w:hint="eastAsia" w:ascii="宋体" w:hAnsi="宋体"/>
                      <w:b/>
                      <w:szCs w:val="21"/>
                    </w:rPr>
                    <w:t>产品的主要用途、功能以及特点：                                               供应商名称：（加盖公章）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8460" w:type="dxa"/>
                  <w:gridSpan w:val="2"/>
                  <w:tcBorders>
                    <w:top w:val="double" w:color="auto" w:sz="4" w:space="0"/>
                    <w:left w:val="double" w:color="auto" w:sz="4" w:space="0"/>
                    <w:bottom w:val="single" w:color="auto" w:sz="4" w:space="0"/>
                    <w:right w:val="single" w:color="auto" w:sz="4" w:space="0"/>
                  </w:tcBorders>
                  <w:shd w:val="clear" w:color="auto" w:fill="auto"/>
                  <w:vAlign w:val="center"/>
                </w:tcPr>
                <w:p>
                  <w:pPr>
                    <w:ind w:hanging="1"/>
                    <w:jc w:val="center"/>
                    <w:rPr>
                      <w:rFonts w:hint="eastAsia" w:ascii="宋体" w:hAnsi="宋体" w:cs="Arial"/>
                      <w:b/>
                      <w:szCs w:val="21"/>
                    </w:rPr>
                  </w:pPr>
                  <w:r>
                    <w:rPr>
                      <w:rFonts w:hint="eastAsia" w:ascii="宋体" w:hAnsi="宋体" w:cs="Arial"/>
                      <w:b/>
                      <w:szCs w:val="21"/>
                    </w:rPr>
                    <w:t>采购文件要求</w:t>
                  </w:r>
                </w:p>
                <w:p>
                  <w:pPr>
                    <w:ind w:hanging="1"/>
                    <w:jc w:val="center"/>
                    <w:rPr>
                      <w:rFonts w:hint="eastAsia" w:ascii="宋体" w:hAnsi="宋体"/>
                      <w:szCs w:val="21"/>
                    </w:rPr>
                  </w:pPr>
                  <w:r>
                    <w:rPr>
                      <w:rFonts w:hint="eastAsia" w:ascii="宋体" w:hAnsi="宋体"/>
                      <w:b/>
                      <w:sz w:val="18"/>
                      <w:szCs w:val="18"/>
                    </w:rPr>
                    <w:t>（实质性要求及重要指标用★标注，★标注项不得负偏离，如果负偏离，则报价文件无效）</w:t>
                  </w:r>
                </w:p>
              </w:tc>
              <w:tc>
                <w:tcPr>
                  <w:tcW w:w="2826" w:type="dxa"/>
                  <w:tcBorders>
                    <w:top w:val="double" w:color="auto" w:sz="4" w:space="0"/>
                    <w:left w:val="single" w:color="auto" w:sz="4" w:space="0"/>
                    <w:bottom w:val="single" w:color="auto" w:sz="4" w:space="0"/>
                    <w:right w:val="single" w:color="auto" w:sz="4" w:space="0"/>
                  </w:tcBorders>
                  <w:vAlign w:val="center"/>
                </w:tcPr>
                <w:p>
                  <w:pPr>
                    <w:jc w:val="center"/>
                    <w:rPr>
                      <w:rFonts w:hint="eastAsia" w:ascii="宋体" w:hAnsi="宋体" w:cs="Arial"/>
                      <w:b/>
                      <w:szCs w:val="21"/>
                    </w:rPr>
                  </w:pPr>
                  <w:r>
                    <w:rPr>
                      <w:rFonts w:hint="eastAsia" w:ascii="宋体" w:hAnsi="宋体" w:cs="Arial"/>
                      <w:b/>
                      <w:szCs w:val="21"/>
                    </w:rPr>
                    <w:t>报价文件</w:t>
                  </w:r>
                </w:p>
                <w:p>
                  <w:pPr>
                    <w:tabs>
                      <w:tab w:val="left" w:pos="0"/>
                    </w:tabs>
                    <w:spacing w:line="240" w:lineRule="exact"/>
                    <w:jc w:val="center"/>
                    <w:rPr>
                      <w:rFonts w:hint="eastAsia" w:ascii="宋体" w:hAnsi="宋体" w:cs="宋体"/>
                      <w:kern w:val="0"/>
                      <w:szCs w:val="21"/>
                    </w:rPr>
                  </w:pPr>
                  <w:r>
                    <w:rPr>
                      <w:rFonts w:hint="eastAsia" w:ascii="宋体" w:hAnsi="宋体" w:cs="Arial"/>
                      <w:b/>
                      <w:szCs w:val="21"/>
                    </w:rPr>
                    <w:t>响应内容</w:t>
                  </w:r>
                </w:p>
              </w:tc>
              <w:tc>
                <w:tcPr>
                  <w:tcW w:w="720" w:type="dxa"/>
                  <w:tcBorders>
                    <w:top w:val="doub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r>
                    <w:rPr>
                      <w:rFonts w:hint="eastAsia" w:ascii="宋体" w:hAnsi="宋体" w:cs="Arial"/>
                      <w:b/>
                      <w:szCs w:val="21"/>
                    </w:rPr>
                    <w:t>偏离程度</w:t>
                  </w:r>
                </w:p>
              </w:tc>
              <w:tc>
                <w:tcPr>
                  <w:tcW w:w="720" w:type="dxa"/>
                  <w:tcBorders>
                    <w:top w:val="doub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r>
                    <w:rPr>
                      <w:rFonts w:hint="eastAsia" w:ascii="宋体" w:hAnsi="宋体" w:cs="Arial"/>
                      <w:b/>
                      <w:szCs w:val="21"/>
                    </w:rPr>
                    <w:t>偏离说明</w:t>
                  </w:r>
                </w:p>
              </w:tc>
              <w:tc>
                <w:tcPr>
                  <w:tcW w:w="720" w:type="dxa"/>
                  <w:tcBorders>
                    <w:top w:val="doub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r>
                    <w:rPr>
                      <w:rFonts w:hint="eastAsia" w:ascii="宋体" w:hAnsi="宋体" w:cs="Arial"/>
                      <w:b/>
                      <w:szCs w:val="21"/>
                    </w:rPr>
                    <w:t>证明资料</w:t>
                  </w:r>
                </w:p>
              </w:tc>
              <w:tc>
                <w:tcPr>
                  <w:tcW w:w="954" w:type="dxa"/>
                  <w:tcBorders>
                    <w:top w:val="double" w:color="auto" w:sz="4" w:space="0"/>
                    <w:left w:val="single" w:color="auto" w:sz="4" w:space="0"/>
                    <w:bottom w:val="single" w:color="auto" w:sz="4" w:space="0"/>
                    <w:right w:val="double" w:color="auto" w:sz="4" w:space="0"/>
                  </w:tcBorders>
                  <w:vAlign w:val="center"/>
                </w:tcPr>
                <w:p>
                  <w:pPr>
                    <w:tabs>
                      <w:tab w:val="left" w:pos="0"/>
                    </w:tabs>
                    <w:spacing w:line="240" w:lineRule="exact"/>
                    <w:jc w:val="center"/>
                    <w:rPr>
                      <w:rFonts w:hint="eastAsia" w:ascii="宋体" w:hAnsi="宋体" w:cs="宋体"/>
                      <w:kern w:val="0"/>
                      <w:szCs w:val="21"/>
                    </w:rPr>
                  </w:pPr>
                  <w:r>
                    <w:rPr>
                      <w:rFonts w:hint="eastAsia" w:ascii="宋体" w:hAnsi="宋体" w:cs="Arial"/>
                      <w:b/>
                      <w:color w:val="000000"/>
                      <w:szCs w:val="21"/>
                    </w:rPr>
                    <w:t>专家最终评审意见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7" w:hRule="atLeast"/>
              </w:trPr>
              <w:tc>
                <w:tcPr>
                  <w:tcW w:w="1440" w:type="dxa"/>
                  <w:tcBorders>
                    <w:top w:val="single" w:color="auto" w:sz="4" w:space="0"/>
                    <w:left w:val="double" w:color="auto" w:sz="4" w:space="0"/>
                    <w:bottom w:val="single" w:color="auto" w:sz="4" w:space="0"/>
                    <w:right w:val="single" w:color="auto" w:sz="4" w:space="0"/>
                  </w:tcBorders>
                  <w:shd w:val="clear" w:color="auto" w:fill="auto"/>
                  <w:vAlign w:val="center"/>
                </w:tcPr>
                <w:p>
                  <w:pPr>
                    <w:rPr>
                      <w:rFonts w:hint="eastAsia" w:ascii="宋体" w:hAnsi="宋体" w:cs="Arial"/>
                      <w:color w:val="FF0000"/>
                      <w:szCs w:val="21"/>
                    </w:rPr>
                  </w:pPr>
                  <w:r>
                    <w:rPr>
                      <w:rFonts w:hint="eastAsia" w:ascii="宋体" w:hAnsi="宋体" w:cs="Arial"/>
                      <w:color w:val="FF0000"/>
                      <w:szCs w:val="21"/>
                    </w:rPr>
                    <w:t>产品要求（包括配置、标准及技术指标等详细内容）</w:t>
                  </w:r>
                </w:p>
              </w:tc>
              <w:tc>
                <w:tcPr>
                  <w:tcW w:w="702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Arial"/>
                      <w:b/>
                      <w:color w:val="FF0000"/>
                      <w:szCs w:val="21"/>
                      <w:lang w:eastAsia="zh-CN"/>
                    </w:rPr>
                  </w:pPr>
                  <w:r>
                    <w:rPr>
                      <w:rFonts w:hint="eastAsia" w:ascii="宋体" w:hAnsi="宋体" w:cs="Arial"/>
                      <w:b/>
                      <w:color w:val="FF0000"/>
                      <w:szCs w:val="21"/>
                      <w:lang w:eastAsia="zh-CN"/>
                    </w:rPr>
                    <w:t>见第四章</w:t>
                  </w:r>
                  <w:r>
                    <w:rPr>
                      <w:rFonts w:hint="eastAsia" w:ascii="宋体" w:hAnsi="宋体" w:cs="Arial"/>
                      <w:b/>
                      <w:color w:val="FF0000"/>
                      <w:szCs w:val="21"/>
                      <w:lang w:val="en-US" w:eastAsia="zh-CN"/>
                    </w:rPr>
                    <w:t xml:space="preserve"> </w:t>
                  </w:r>
                  <w:r>
                    <w:rPr>
                      <w:rFonts w:hint="eastAsia" w:ascii="宋体" w:hAnsi="宋体" w:cs="Arial"/>
                      <w:b/>
                      <w:color w:val="FF0000"/>
                      <w:szCs w:val="21"/>
                      <w:lang w:eastAsia="zh-CN"/>
                    </w:rPr>
                    <w:t>项目需求</w:t>
                  </w:r>
                </w:p>
              </w:tc>
              <w:tc>
                <w:tcPr>
                  <w:tcW w:w="2826"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954" w:type="dxa"/>
                  <w:tcBorders>
                    <w:top w:val="single" w:color="auto" w:sz="4" w:space="0"/>
                    <w:left w:val="single" w:color="auto" w:sz="4" w:space="0"/>
                    <w:bottom w:val="single" w:color="auto" w:sz="4" w:space="0"/>
                    <w:right w:val="double" w:color="auto" w:sz="4" w:space="0"/>
                  </w:tcBorders>
                  <w:vAlign w:val="center"/>
                </w:tcPr>
                <w:p>
                  <w:pPr>
                    <w:tabs>
                      <w:tab w:val="left" w:pos="0"/>
                    </w:tabs>
                    <w:spacing w:line="240" w:lineRule="exact"/>
                    <w:jc w:val="center"/>
                    <w:rPr>
                      <w:rFonts w:hint="eastAsia"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trPr>
              <w:tc>
                <w:tcPr>
                  <w:tcW w:w="1440" w:type="dxa"/>
                  <w:tcBorders>
                    <w:top w:val="single" w:color="auto" w:sz="4" w:space="0"/>
                    <w:left w:val="double" w:color="auto" w:sz="4" w:space="0"/>
                    <w:bottom w:val="single" w:color="auto" w:sz="4" w:space="0"/>
                    <w:right w:val="single" w:color="auto" w:sz="4" w:space="0"/>
                  </w:tcBorders>
                  <w:shd w:val="clear" w:color="auto" w:fill="auto"/>
                  <w:vAlign w:val="center"/>
                </w:tcPr>
                <w:p>
                  <w:pPr>
                    <w:rPr>
                      <w:rFonts w:hint="eastAsia" w:ascii="宋体" w:hAnsi="宋体" w:cs="Arial"/>
                      <w:szCs w:val="21"/>
                    </w:rPr>
                  </w:pPr>
                  <w:r>
                    <w:rPr>
                      <w:rFonts w:hint="eastAsia" w:ascii="宋体" w:hAnsi="宋体" w:cs="Arial"/>
                      <w:szCs w:val="21"/>
                    </w:rPr>
                    <w:t>配（附）件的数量及技术要求（详细内容）</w:t>
                  </w:r>
                </w:p>
              </w:tc>
              <w:tc>
                <w:tcPr>
                  <w:tcW w:w="7020" w:type="dxa"/>
                  <w:tcBorders>
                    <w:top w:val="single" w:color="auto" w:sz="4" w:space="0"/>
                    <w:left w:val="single" w:color="auto" w:sz="4" w:space="0"/>
                    <w:bottom w:val="single" w:color="auto" w:sz="4" w:space="0"/>
                    <w:right w:val="single" w:color="auto" w:sz="4" w:space="0"/>
                  </w:tcBorders>
                  <w:shd w:val="clear" w:color="auto" w:fill="auto"/>
                  <w:vAlign w:val="center"/>
                </w:tcPr>
                <w:p>
                  <w:pPr>
                    <w:ind w:hanging="1"/>
                    <w:rPr>
                      <w:rFonts w:hint="eastAsia" w:ascii="宋体" w:hAnsi="宋体" w:cs="Arial"/>
                      <w:szCs w:val="21"/>
                    </w:rPr>
                  </w:pPr>
                  <w:r>
                    <w:rPr>
                      <w:rFonts w:hint="eastAsia" w:ascii="宋体" w:hAnsi="宋体" w:cs="Arial"/>
                      <w:szCs w:val="21"/>
                    </w:rPr>
                    <w:t>按国家技术标准配置</w:t>
                  </w:r>
                </w:p>
              </w:tc>
              <w:tc>
                <w:tcPr>
                  <w:tcW w:w="2826"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954" w:type="dxa"/>
                  <w:tcBorders>
                    <w:top w:val="single" w:color="auto" w:sz="4" w:space="0"/>
                    <w:left w:val="single" w:color="auto" w:sz="4" w:space="0"/>
                    <w:bottom w:val="single" w:color="auto" w:sz="4" w:space="0"/>
                    <w:right w:val="double" w:color="auto" w:sz="4" w:space="0"/>
                  </w:tcBorders>
                  <w:vAlign w:val="center"/>
                </w:tcPr>
                <w:p>
                  <w:pPr>
                    <w:tabs>
                      <w:tab w:val="left" w:pos="0"/>
                    </w:tabs>
                    <w:spacing w:line="240" w:lineRule="exact"/>
                    <w:jc w:val="center"/>
                    <w:rPr>
                      <w:rFonts w:hint="eastAsia"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1440" w:type="dxa"/>
                  <w:tcBorders>
                    <w:top w:val="single" w:color="auto" w:sz="4" w:space="0"/>
                    <w:left w:val="double" w:color="auto" w:sz="4" w:space="0"/>
                    <w:bottom w:val="single" w:color="auto" w:sz="4" w:space="0"/>
                    <w:right w:val="single" w:color="auto" w:sz="4" w:space="0"/>
                  </w:tcBorders>
                  <w:shd w:val="clear" w:color="auto" w:fill="auto"/>
                  <w:vAlign w:val="center"/>
                </w:tcPr>
                <w:p>
                  <w:pPr>
                    <w:rPr>
                      <w:rFonts w:hint="eastAsia" w:ascii="宋体" w:hAnsi="宋体" w:cs="Arial"/>
                      <w:szCs w:val="21"/>
                    </w:rPr>
                  </w:pPr>
                  <w:r>
                    <w:rPr>
                      <w:rFonts w:hint="eastAsia" w:ascii="宋体" w:hAnsi="宋体" w:cs="Arial"/>
                      <w:szCs w:val="21"/>
                    </w:rPr>
                    <w:t>安装、调试及所需材料、工具等</w:t>
                  </w:r>
                </w:p>
              </w:tc>
              <w:tc>
                <w:tcPr>
                  <w:tcW w:w="7020" w:type="dxa"/>
                  <w:tcBorders>
                    <w:top w:val="single" w:color="auto" w:sz="4" w:space="0"/>
                    <w:left w:val="single" w:color="auto" w:sz="4" w:space="0"/>
                    <w:bottom w:val="single" w:color="auto" w:sz="4" w:space="0"/>
                    <w:right w:val="single" w:color="auto" w:sz="4" w:space="0"/>
                  </w:tcBorders>
                  <w:shd w:val="clear" w:color="auto" w:fill="auto"/>
                  <w:vAlign w:val="center"/>
                </w:tcPr>
                <w:p>
                  <w:pPr>
                    <w:ind w:hanging="1"/>
                    <w:rPr>
                      <w:rFonts w:hint="eastAsia" w:ascii="宋体" w:hAnsi="宋体" w:cs="Arial"/>
                      <w:szCs w:val="21"/>
                    </w:rPr>
                  </w:pPr>
                  <w:r>
                    <w:rPr>
                      <w:rFonts w:hint="eastAsia" w:ascii="宋体" w:hAnsi="宋体" w:cs="Arial"/>
                      <w:szCs w:val="21"/>
                    </w:rPr>
                    <w:t>配齐器材设备相关的工具</w:t>
                  </w:r>
                </w:p>
              </w:tc>
              <w:tc>
                <w:tcPr>
                  <w:tcW w:w="2826"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954" w:type="dxa"/>
                  <w:tcBorders>
                    <w:top w:val="single" w:color="auto" w:sz="4" w:space="0"/>
                    <w:left w:val="single" w:color="auto" w:sz="4" w:space="0"/>
                    <w:bottom w:val="single" w:color="auto" w:sz="4" w:space="0"/>
                    <w:right w:val="double" w:color="auto" w:sz="4" w:space="0"/>
                  </w:tcBorders>
                  <w:vAlign w:val="center"/>
                </w:tcPr>
                <w:p>
                  <w:pPr>
                    <w:tabs>
                      <w:tab w:val="left" w:pos="0"/>
                    </w:tabs>
                    <w:spacing w:line="240" w:lineRule="exact"/>
                    <w:jc w:val="center"/>
                    <w:rPr>
                      <w:rFonts w:hint="eastAsia" w:ascii="宋体" w:hAnsi="宋体" w:cs="宋体"/>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1440" w:type="dxa"/>
                  <w:tcBorders>
                    <w:top w:val="single" w:color="auto" w:sz="4" w:space="0"/>
                    <w:left w:val="double" w:color="auto" w:sz="4" w:space="0"/>
                    <w:bottom w:val="single" w:color="auto" w:sz="4" w:space="0"/>
                    <w:right w:val="single" w:color="auto" w:sz="4" w:space="0"/>
                  </w:tcBorders>
                  <w:shd w:val="clear" w:color="auto" w:fill="auto"/>
                  <w:vAlign w:val="center"/>
                </w:tcPr>
                <w:p>
                  <w:pPr>
                    <w:rPr>
                      <w:rFonts w:hint="eastAsia" w:ascii="宋体" w:hAnsi="宋体" w:cs="Arial"/>
                      <w:color w:val="FF0000"/>
                      <w:szCs w:val="21"/>
                    </w:rPr>
                  </w:pPr>
                  <w:r>
                    <w:rPr>
                      <w:rFonts w:hint="eastAsia" w:ascii="宋体" w:hAnsi="宋体" w:cs="Arial"/>
                      <w:color w:val="FF0000"/>
                      <w:szCs w:val="21"/>
                    </w:rPr>
                    <w:t>技术文件、资料的要求</w:t>
                  </w:r>
                </w:p>
              </w:tc>
              <w:tc>
                <w:tcPr>
                  <w:tcW w:w="7020" w:type="dxa"/>
                  <w:tcBorders>
                    <w:top w:val="single" w:color="auto" w:sz="4" w:space="0"/>
                    <w:left w:val="single" w:color="auto" w:sz="4" w:space="0"/>
                    <w:bottom w:val="single" w:color="auto" w:sz="4" w:space="0"/>
                    <w:right w:val="single" w:color="auto" w:sz="4" w:space="0"/>
                  </w:tcBorders>
                  <w:shd w:val="clear" w:color="auto" w:fill="auto"/>
                  <w:vAlign w:val="center"/>
                </w:tcPr>
                <w:p>
                  <w:pPr>
                    <w:ind w:hanging="1"/>
                    <w:rPr>
                      <w:rFonts w:hint="eastAsia" w:ascii="宋体" w:hAnsi="宋体" w:cs="Arial"/>
                      <w:color w:val="FF0000"/>
                      <w:szCs w:val="21"/>
                    </w:rPr>
                  </w:pPr>
                  <w:r>
                    <w:rPr>
                      <w:rFonts w:hint="eastAsia" w:ascii="宋体" w:hAnsi="宋体" w:cs="Arial"/>
                      <w:color w:val="FF0000"/>
                      <w:szCs w:val="21"/>
                    </w:rPr>
                    <w:t>提供相关的产品资质证书</w:t>
                  </w:r>
                </w:p>
              </w:tc>
              <w:tc>
                <w:tcPr>
                  <w:tcW w:w="2826"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0"/>
                    </w:tabs>
                    <w:spacing w:line="240" w:lineRule="exact"/>
                    <w:jc w:val="center"/>
                    <w:rPr>
                      <w:rFonts w:hint="eastAsia" w:ascii="宋体" w:hAnsi="宋体" w:cs="宋体"/>
                      <w:kern w:val="0"/>
                      <w:szCs w:val="21"/>
                    </w:rPr>
                  </w:pPr>
                </w:p>
              </w:tc>
              <w:tc>
                <w:tcPr>
                  <w:tcW w:w="954" w:type="dxa"/>
                  <w:tcBorders>
                    <w:top w:val="single" w:color="auto" w:sz="4" w:space="0"/>
                    <w:left w:val="single" w:color="auto" w:sz="4" w:space="0"/>
                    <w:bottom w:val="single" w:color="auto" w:sz="4" w:space="0"/>
                    <w:right w:val="double" w:color="auto" w:sz="4" w:space="0"/>
                  </w:tcBorders>
                  <w:vAlign w:val="center"/>
                </w:tcPr>
                <w:p>
                  <w:pPr>
                    <w:tabs>
                      <w:tab w:val="left" w:pos="0"/>
                    </w:tabs>
                    <w:spacing w:line="240" w:lineRule="exact"/>
                    <w:jc w:val="center"/>
                    <w:rPr>
                      <w:rFonts w:hint="eastAsia" w:ascii="宋体" w:hAnsi="宋体" w:cs="宋体"/>
                      <w:kern w:val="0"/>
                      <w:szCs w:val="21"/>
                    </w:rPr>
                  </w:pPr>
                </w:p>
              </w:tc>
            </w:tr>
          </w:tbl>
          <w:p>
            <w:pPr>
              <w:tabs>
                <w:tab w:val="left" w:pos="0"/>
              </w:tabs>
              <w:spacing w:line="240" w:lineRule="exact"/>
              <w:rPr>
                <w:rFonts w:hint="eastAsia" w:ascii="宋体" w:hAnsi="宋体" w:cs="宋体"/>
                <w:b/>
                <w:kern w:val="0"/>
                <w:szCs w:val="21"/>
              </w:rPr>
            </w:pPr>
          </w:p>
        </w:tc>
      </w:tr>
    </w:tbl>
    <w:p>
      <w:pPr>
        <w:spacing w:line="360" w:lineRule="exact"/>
        <w:ind w:firstLine="480" w:firstLineChars="200"/>
        <w:rPr>
          <w:rFonts w:ascii="宋体" w:hAnsi="宋体" w:cs="Arial"/>
          <w:b/>
          <w:sz w:val="24"/>
        </w:rPr>
        <w:sectPr>
          <w:pgSz w:w="16838" w:h="11906" w:orient="landscape"/>
          <w:pgMar w:top="1474" w:right="1474" w:bottom="1474" w:left="1474" w:header="851" w:footer="992" w:gutter="0"/>
          <w:pgBorders>
            <w:top w:val="none" w:sz="0" w:space="0"/>
            <w:left w:val="none" w:sz="0" w:space="0"/>
            <w:bottom w:val="none" w:sz="0" w:space="0"/>
            <w:right w:val="none" w:sz="0" w:space="0"/>
          </w:pgBorders>
          <w:cols w:space="425" w:num="1"/>
          <w:titlePg/>
          <w:docGrid w:type="linesAndChars" w:linePitch="312" w:charSpace="0"/>
        </w:sectPr>
      </w:pPr>
    </w:p>
    <w:p>
      <w:pPr>
        <w:spacing w:line="360" w:lineRule="exact"/>
        <w:ind w:firstLine="482" w:firstLineChars="200"/>
        <w:rPr>
          <w:rFonts w:hint="eastAsia" w:ascii="宋体" w:hAnsi="宋体" w:cs="Arial"/>
          <w:b/>
          <w:sz w:val="24"/>
        </w:rPr>
      </w:pPr>
      <w:r>
        <w:rPr>
          <w:rFonts w:hint="eastAsia" w:ascii="宋体" w:hAnsi="宋体" w:cs="Arial"/>
          <w:b/>
          <w:sz w:val="24"/>
        </w:rPr>
        <w:t>填表说明：</w:t>
      </w:r>
    </w:p>
    <w:p>
      <w:pPr>
        <w:spacing w:line="360" w:lineRule="exact"/>
        <w:ind w:firstLine="480" w:firstLineChars="200"/>
        <w:rPr>
          <w:rFonts w:hint="eastAsia" w:ascii="宋体" w:hAnsi="宋体" w:cs="Arial"/>
          <w:sz w:val="24"/>
        </w:rPr>
      </w:pPr>
      <w:r>
        <w:rPr>
          <w:rFonts w:hint="eastAsia" w:ascii="宋体" w:hAnsi="宋体" w:cs="Arial"/>
          <w:sz w:val="24"/>
        </w:rPr>
        <w:t>1．“报价文件响应内容”一栏由供应商填写。</w:t>
      </w:r>
    </w:p>
    <w:p>
      <w:pPr>
        <w:spacing w:line="360" w:lineRule="exact"/>
        <w:ind w:firstLine="480" w:firstLineChars="200"/>
        <w:rPr>
          <w:rFonts w:hint="eastAsia" w:ascii="宋体" w:hAnsi="宋体" w:cs="Arial"/>
          <w:sz w:val="24"/>
        </w:rPr>
      </w:pPr>
      <w:r>
        <w:rPr>
          <w:rFonts w:hint="eastAsia" w:ascii="宋体" w:hAnsi="宋体" w:cs="Arial"/>
          <w:sz w:val="24"/>
        </w:rPr>
        <w:t>2．“偏离程度”一栏根据“报价文件响应内容”与谈判文件要求逐项对照的结果填写。偏离程度必须用 “正偏离、负偏离或无偏离”三个名称中的一种进行标注。</w:t>
      </w:r>
    </w:p>
    <w:p>
      <w:pPr>
        <w:spacing w:line="360" w:lineRule="exact"/>
        <w:ind w:firstLine="480" w:firstLineChars="200"/>
        <w:rPr>
          <w:rFonts w:hint="eastAsia" w:ascii="宋体" w:hAnsi="宋体" w:cs="Arial"/>
          <w:sz w:val="24"/>
        </w:rPr>
      </w:pPr>
      <w:r>
        <w:rPr>
          <w:rFonts w:hint="eastAsia" w:ascii="宋体" w:hAnsi="宋体" w:cs="Arial"/>
          <w:sz w:val="24"/>
        </w:rPr>
        <w:t>3．“偏离说明”一栏由供应商对偏离的情况做详细说明。</w:t>
      </w:r>
    </w:p>
    <w:p>
      <w:pPr>
        <w:spacing w:line="360" w:lineRule="exact"/>
        <w:ind w:firstLine="480" w:firstLineChars="200"/>
        <w:rPr>
          <w:rFonts w:hint="eastAsia" w:ascii="宋体" w:hAnsi="宋体" w:cs="Arial"/>
          <w:sz w:val="24"/>
        </w:rPr>
      </w:pPr>
      <w:r>
        <w:rPr>
          <w:rFonts w:hint="eastAsia" w:ascii="宋体" w:hAnsi="宋体" w:cs="Arial"/>
          <w:sz w:val="24"/>
        </w:rPr>
        <w:t>4．“证明资料”一栏须填写“见报价文件第</w:t>
      </w:r>
      <w:r>
        <w:rPr>
          <w:rFonts w:hint="eastAsia" w:ascii="宋体" w:hAnsi="宋体" w:cs="Arial"/>
          <w:sz w:val="24"/>
          <w:u w:val="single"/>
        </w:rPr>
        <w:t xml:space="preserve">  </w:t>
      </w:r>
      <w:r>
        <w:rPr>
          <w:rFonts w:hint="eastAsia" w:ascii="宋体" w:hAnsi="宋体" w:cs="Arial"/>
          <w:sz w:val="24"/>
        </w:rPr>
        <w:t>页，第</w:t>
      </w:r>
      <w:r>
        <w:rPr>
          <w:rFonts w:hint="eastAsia" w:ascii="宋体" w:hAnsi="宋体" w:cs="Arial"/>
          <w:sz w:val="24"/>
          <w:u w:val="single"/>
        </w:rPr>
        <w:t xml:space="preserve">  </w:t>
      </w:r>
      <w:r>
        <w:rPr>
          <w:rFonts w:hint="eastAsia" w:ascii="宋体" w:hAnsi="宋体" w:cs="Arial"/>
          <w:sz w:val="24"/>
        </w:rPr>
        <w:t>行”字样，标注出证明资料在报价文件中的位置。</w:t>
      </w:r>
    </w:p>
    <w:p>
      <w:pPr>
        <w:spacing w:line="360" w:lineRule="exact"/>
        <w:ind w:firstLine="480" w:firstLineChars="200"/>
        <w:rPr>
          <w:rFonts w:hint="eastAsia" w:ascii="宋体" w:hAnsi="宋体" w:cs="Arial"/>
          <w:sz w:val="24"/>
        </w:rPr>
      </w:pPr>
      <w:r>
        <w:rPr>
          <w:rFonts w:hint="eastAsia" w:ascii="宋体" w:hAnsi="宋体" w:cs="Arial"/>
          <w:sz w:val="24"/>
        </w:rPr>
        <w:t>5．以上四种情况未填写、未说明的按无效报价处理。</w:t>
      </w:r>
    </w:p>
    <w:p>
      <w:pPr>
        <w:spacing w:line="360" w:lineRule="exact"/>
        <w:ind w:firstLine="480" w:firstLineChars="200"/>
        <w:rPr>
          <w:rFonts w:hint="eastAsia" w:ascii="宋体" w:hAnsi="宋体" w:cs="仿宋_GB2312"/>
          <w:b/>
          <w:kern w:val="0"/>
          <w:sz w:val="24"/>
        </w:rPr>
      </w:pPr>
      <w:r>
        <w:rPr>
          <w:rFonts w:hint="eastAsia" w:ascii="宋体" w:hAnsi="宋体" w:cs="Arial"/>
          <w:sz w:val="24"/>
        </w:rPr>
        <w:t>6.</w:t>
      </w:r>
      <w:r>
        <w:rPr>
          <w:rFonts w:hint="eastAsia" w:ascii="宋体" w:hAnsi="宋体" w:cs="Arial"/>
          <w:b/>
          <w:sz w:val="24"/>
        </w:rPr>
        <w:t>报价文件响应内容中须填写具体所投产品内容，并且须与所提供的报价产品的技术资料相符。</w:t>
      </w:r>
      <w:r>
        <w:rPr>
          <w:rFonts w:hint="eastAsia" w:ascii="宋体" w:hAnsi="宋体" w:cs="Arial"/>
          <w:sz w:val="24"/>
        </w:rPr>
        <w:t>仅填写“完全响应”等字样的按无效报价处理。</w:t>
      </w:r>
      <w:r>
        <w:rPr>
          <w:rFonts w:hint="eastAsia" w:ascii="宋体" w:hAnsi="宋体" w:cs="仿宋_GB2312"/>
          <w:b/>
          <w:kern w:val="0"/>
          <w:sz w:val="24"/>
          <w:lang w:val="zh-CN"/>
        </w:rPr>
        <w:t>所投</w:t>
      </w:r>
      <w:r>
        <w:rPr>
          <w:rFonts w:hint="eastAsia" w:ascii="宋体" w:hAnsi="宋体"/>
          <w:b/>
          <w:kern w:val="0"/>
          <w:sz w:val="24"/>
        </w:rPr>
        <w:t>产品的技术资料应加盖</w:t>
      </w:r>
      <w:r>
        <w:rPr>
          <w:rFonts w:hint="eastAsia" w:ascii="宋体" w:hAnsi="宋体" w:cs="仿宋_GB2312"/>
          <w:b/>
          <w:kern w:val="0"/>
          <w:sz w:val="24"/>
          <w:lang w:val="zh-CN"/>
        </w:rPr>
        <w:t>供应商</w:t>
      </w:r>
      <w:r>
        <w:rPr>
          <w:rFonts w:hint="eastAsia" w:ascii="宋体" w:hAnsi="宋体" w:cs="仿宋_GB2312"/>
          <w:b/>
          <w:kern w:val="0"/>
          <w:sz w:val="24"/>
        </w:rPr>
        <w:t>公章，未提供的作无效报价处理。</w:t>
      </w:r>
    </w:p>
    <w:p>
      <w:pPr>
        <w:spacing w:line="480" w:lineRule="exact"/>
        <w:rPr>
          <w:rFonts w:hint="eastAsia" w:ascii="宋体" w:hAnsi="宋体" w:cs="Lucida Sans Unicode"/>
          <w:sz w:val="24"/>
        </w:rPr>
      </w:pPr>
      <w:r>
        <w:rPr>
          <w:rFonts w:ascii="宋体" w:hAnsi="宋体" w:cs="Arial"/>
          <w:sz w:val="24"/>
        </w:rPr>
        <w:br w:type="page"/>
      </w:r>
      <w:r>
        <w:rPr>
          <w:rFonts w:hint="eastAsia" w:ascii="宋体" w:hAnsi="宋体" w:cs="Lucida Sans Unicode"/>
          <w:sz w:val="24"/>
        </w:rPr>
        <w:t>格式8</w:t>
      </w:r>
    </w:p>
    <w:p>
      <w:pPr>
        <w:spacing w:line="480" w:lineRule="exact"/>
        <w:jc w:val="center"/>
        <w:rPr>
          <w:rFonts w:hint="eastAsia" w:ascii="宋体" w:hAnsi="宋体" w:cs="Lucida Sans Unicode"/>
          <w:b/>
          <w:sz w:val="36"/>
          <w:szCs w:val="36"/>
        </w:rPr>
      </w:pPr>
      <w:r>
        <w:rPr>
          <w:rFonts w:hint="eastAsia" w:ascii="宋体" w:hAnsi="宋体" w:cs="Lucida Sans Unicode"/>
          <w:b/>
          <w:sz w:val="36"/>
          <w:szCs w:val="36"/>
        </w:rPr>
        <w:t>售后服务承诺</w:t>
      </w:r>
    </w:p>
    <w:p>
      <w:pPr>
        <w:spacing w:line="480" w:lineRule="exact"/>
        <w:rPr>
          <w:rFonts w:ascii="宋体" w:hAnsi="宋体" w:cs="Lucida Sans Unicode"/>
        </w:rPr>
      </w:pPr>
    </w:p>
    <w:p>
      <w:pPr>
        <w:spacing w:line="480" w:lineRule="exact"/>
        <w:rPr>
          <w:rFonts w:hint="eastAsia" w:ascii="宋体" w:hAnsi="宋体" w:cs="Lucida Sans Unicode"/>
          <w:sz w:val="24"/>
        </w:rPr>
      </w:pPr>
      <w:r>
        <w:rPr>
          <w:rFonts w:hint="eastAsia" w:ascii="宋体" w:hAnsi="宋体" w:cs="Lucida Sans Unicode"/>
          <w:sz w:val="24"/>
        </w:rPr>
        <w:t xml:space="preserve"> 营口市公共资源交易服务中心（营口市政府采购中心）：</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按</w:t>
      </w:r>
      <w:r>
        <w:rPr>
          <w:rFonts w:hint="eastAsia" w:ascii="宋体" w:hAnsi="宋体" w:cs="Lucida Sans Unicode"/>
          <w:sz w:val="24"/>
          <w:u w:val="single"/>
        </w:rPr>
        <w:t xml:space="preserve">  （采购项目名称）  </w:t>
      </w:r>
      <w:r>
        <w:rPr>
          <w:rFonts w:hint="eastAsia" w:ascii="宋体" w:hAnsi="宋体" w:cs="Lucida Sans Unicode"/>
          <w:sz w:val="24"/>
        </w:rPr>
        <w:t>询价文件（</w:t>
      </w:r>
      <w:r>
        <w:rPr>
          <w:rFonts w:hint="eastAsia" w:ascii="宋体" w:hAnsi="宋体" w:cs="Lucida Sans Unicode"/>
          <w:sz w:val="24"/>
          <w:u w:val="single"/>
        </w:rPr>
        <w:t>询价文件编号：         )</w:t>
      </w:r>
      <w:r>
        <w:rPr>
          <w:rFonts w:hint="eastAsia" w:ascii="宋体" w:hAnsi="宋体" w:cs="Lucida Sans Unicode"/>
          <w:sz w:val="24"/>
        </w:rPr>
        <w:t>的规定，我公司郑重承诺，如果我公司被确定为成交供应商，我公司对于成交货物，除完全响应询价文件政府采购合同条款和政府采购专用条款规定的所有要求外，还将按照以下条款提供优质和完善的售后服务：</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1.拟提供售后服务的项目；</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2.免费保修年限；</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3.售后服务响应及到达现场的时间；</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4.详细的培训计划；</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5.维修技术人员及设备方面的保证措施及收费标准（附维修技术人员等级证书）；</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6.制造厂商或代理商在采购项目所在地（实施地）设置的售后服务网络及相关情况；</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7.备品备件供应情况及优惠价格；</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8.其他。</w:t>
      </w: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ind w:firstLine="480" w:firstLineChars="200"/>
        <w:rPr>
          <w:rFonts w:hint="eastAsia" w:ascii="宋体" w:hAnsi="宋体" w:cs="Lucida Sans Unicode"/>
          <w:sz w:val="24"/>
        </w:rPr>
      </w:pPr>
      <w:r>
        <w:rPr>
          <w:rFonts w:hint="eastAsia" w:ascii="宋体" w:hAnsi="宋体" w:cs="Lucida Sans Unicode"/>
          <w:sz w:val="24"/>
        </w:rPr>
        <w:t>供应商名称：</w:t>
      </w:r>
      <w:r>
        <w:rPr>
          <w:rFonts w:hint="eastAsia" w:ascii="宋体" w:hAnsi="宋体" w:cs="Lucida Sans Unicode"/>
          <w:sz w:val="24"/>
          <w:u w:val="single"/>
        </w:rPr>
        <w:t xml:space="preserve">    （加盖公章）     </w:t>
      </w:r>
      <w:r>
        <w:rPr>
          <w:rFonts w:hint="eastAsia" w:ascii="宋体" w:hAnsi="宋体" w:cs="Lucida Sans Unicode"/>
          <w:sz w:val="24"/>
        </w:rPr>
        <w:t xml:space="preserve">                </w:t>
      </w:r>
    </w:p>
    <w:p>
      <w:pPr>
        <w:spacing w:line="480" w:lineRule="exact"/>
        <w:ind w:firstLine="480" w:firstLineChars="200"/>
        <w:rPr>
          <w:rFonts w:hint="eastAsia" w:ascii="宋体" w:hAnsi="宋体" w:cs="Lucida Sans Unicode"/>
          <w:sz w:val="24"/>
          <w:u w:val="single"/>
        </w:rPr>
      </w:pPr>
      <w:r>
        <w:rPr>
          <w:rFonts w:hint="eastAsia" w:ascii="宋体" w:hAnsi="宋体" w:cs="Lucida Sans Unicode"/>
          <w:sz w:val="24"/>
        </w:rPr>
        <w:t>法定代表人或其授权代表：</w:t>
      </w:r>
      <w:r>
        <w:rPr>
          <w:rFonts w:hint="eastAsia" w:ascii="宋体" w:hAnsi="宋体" w:cs="Lucida Sans Unicode"/>
          <w:sz w:val="24"/>
          <w:u w:val="single"/>
        </w:rPr>
        <w:t xml:space="preserve"> （签字）</w:t>
      </w:r>
    </w:p>
    <w:p>
      <w:pPr>
        <w:spacing w:line="480" w:lineRule="exact"/>
        <w:ind w:firstLine="480" w:firstLineChars="200"/>
        <w:rPr>
          <w:rFonts w:hint="eastAsia" w:ascii="宋体" w:hAnsi="宋体" w:cs="Lucida Sans Unicode"/>
          <w:sz w:val="24"/>
        </w:rPr>
      </w:pPr>
      <w:r>
        <w:rPr>
          <w:rFonts w:hint="eastAsia" w:ascii="宋体" w:hAnsi="宋体" w:cs="Lucida Sans Unicode"/>
          <w:sz w:val="24"/>
        </w:rPr>
        <w:t>签署日期：</w:t>
      </w:r>
      <w:r>
        <w:rPr>
          <w:rFonts w:hint="eastAsia" w:ascii="宋体" w:hAnsi="宋体" w:cs="Lucida Sans Unicode"/>
          <w:sz w:val="24"/>
          <w:u w:val="single"/>
        </w:rPr>
        <w:t xml:space="preserve">        </w:t>
      </w:r>
      <w:r>
        <w:rPr>
          <w:rFonts w:hint="eastAsia" w:ascii="宋体" w:hAnsi="宋体" w:cs="Lucida Sans Unicode"/>
          <w:sz w:val="24"/>
        </w:rPr>
        <w:t>年</w:t>
      </w:r>
      <w:r>
        <w:rPr>
          <w:rFonts w:hint="eastAsia" w:ascii="宋体" w:hAnsi="宋体" w:cs="Lucida Sans Unicode"/>
          <w:sz w:val="24"/>
          <w:u w:val="single"/>
        </w:rPr>
        <w:t xml:space="preserve">     </w:t>
      </w:r>
      <w:r>
        <w:rPr>
          <w:rFonts w:hint="eastAsia" w:ascii="宋体" w:hAnsi="宋体" w:cs="Lucida Sans Unicode"/>
          <w:sz w:val="24"/>
        </w:rPr>
        <w:t>月</w:t>
      </w:r>
      <w:r>
        <w:rPr>
          <w:rFonts w:hint="eastAsia" w:ascii="宋体" w:hAnsi="宋体" w:cs="Lucida Sans Unicode"/>
          <w:sz w:val="24"/>
          <w:u w:val="single"/>
        </w:rPr>
        <w:t xml:space="preserve">     </w:t>
      </w:r>
      <w:r>
        <w:rPr>
          <w:rFonts w:hint="eastAsia" w:ascii="宋体" w:hAnsi="宋体" w:cs="Lucida Sans Unicode"/>
          <w:sz w:val="24"/>
        </w:rPr>
        <w:t>日</w:t>
      </w: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80" w:lineRule="exact"/>
        <w:rPr>
          <w:rFonts w:hint="eastAsia" w:ascii="宋体" w:hAnsi="宋体" w:cs="Lucida Sans Unicode"/>
          <w:sz w:val="24"/>
        </w:rPr>
      </w:pPr>
    </w:p>
    <w:p>
      <w:pPr>
        <w:spacing w:line="460" w:lineRule="exact"/>
        <w:rPr>
          <w:rFonts w:hint="eastAsia" w:ascii="宋体" w:hAnsi="宋体" w:cs="Lucida Sans Unicode"/>
          <w:sz w:val="24"/>
        </w:rPr>
      </w:pPr>
    </w:p>
    <w:p>
      <w:pPr>
        <w:spacing w:line="460" w:lineRule="exact"/>
        <w:rPr>
          <w:rFonts w:hint="eastAsia" w:ascii="宋体" w:hAnsi="宋体" w:cs="Lucida Sans Unicode"/>
          <w:sz w:val="24"/>
        </w:rPr>
      </w:pPr>
    </w:p>
    <w:p>
      <w:pPr>
        <w:spacing w:line="460" w:lineRule="exact"/>
        <w:rPr>
          <w:rFonts w:hint="eastAsia" w:ascii="宋体" w:hAnsi="宋体" w:cs="Lucida Sans Unicode"/>
          <w:sz w:val="24"/>
        </w:rPr>
      </w:pPr>
    </w:p>
    <w:p>
      <w:pPr>
        <w:spacing w:line="460" w:lineRule="exact"/>
        <w:rPr>
          <w:rFonts w:hint="eastAsia" w:ascii="宋体" w:hAnsi="宋体" w:cs="Lucida Sans Unicode"/>
          <w:sz w:val="24"/>
        </w:rPr>
      </w:pPr>
      <w:r>
        <w:rPr>
          <w:rFonts w:hint="eastAsia" w:ascii="宋体" w:hAnsi="宋体" w:cs="Lucida Sans Unicode"/>
          <w:sz w:val="24"/>
        </w:rPr>
        <w:t>格式9</w:t>
      </w:r>
    </w:p>
    <w:p>
      <w:pPr>
        <w:spacing w:line="460" w:lineRule="exact"/>
        <w:jc w:val="center"/>
        <w:rPr>
          <w:rFonts w:hint="eastAsia" w:ascii="宋体" w:hAnsi="宋体" w:cs="Lucida Sans Unicode"/>
          <w:b/>
          <w:sz w:val="36"/>
          <w:szCs w:val="36"/>
        </w:rPr>
      </w:pPr>
      <w:r>
        <w:rPr>
          <w:rFonts w:hint="eastAsia" w:ascii="宋体" w:hAnsi="宋体" w:cs="Lucida Sans Unicode"/>
          <w:b/>
          <w:sz w:val="36"/>
          <w:szCs w:val="36"/>
        </w:rPr>
        <w:t>供应商自觉抵制政府采购领域</w:t>
      </w:r>
    </w:p>
    <w:p>
      <w:pPr>
        <w:spacing w:line="460" w:lineRule="exact"/>
        <w:jc w:val="center"/>
        <w:rPr>
          <w:rFonts w:hint="eastAsia" w:ascii="宋体" w:hAnsi="宋体" w:cs="Lucida Sans Unicode"/>
          <w:b/>
          <w:sz w:val="36"/>
          <w:szCs w:val="36"/>
        </w:rPr>
      </w:pPr>
      <w:r>
        <w:rPr>
          <w:rFonts w:hint="eastAsia" w:ascii="宋体" w:hAnsi="宋体" w:cs="Lucida Sans Unicode"/>
          <w:b/>
          <w:sz w:val="36"/>
          <w:szCs w:val="36"/>
        </w:rPr>
        <w:t>商业贿赂行为承诺书</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市委、市政府的有关部署及要求，进一步规范政府采购行为，营造公平竞争的政府采购市场环境，维护政府采购制度良好声誉，在参与集中采购机构组织的政府采购活动中，我方庄重承诺：</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一、依法参与政府采购活动，遵纪守法，诚信经营，公平竞争。</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二、不向采购单位、集中采购机构和政府采购评审专家提供任何形式的商业贿赂；对索取或接受商业贿赂的单位和个人，及时向财政部门和纪检监察机关举报。</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三、不以提供虚假资质文件等形式参与政府采购活动，不以虚假材料谋取成交。</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四、不采取不正当手段诋毁、排挤其他供应商，与其他参与政府采购活动供应商保持良性的竞争关系。</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五、不与采购单位、集中采购机构和政府采购评审专家恶意串通，自觉维护政府采购公平竞争的市场秩序。</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六、不与其他供应商串通采取围标、陪标等商业欺诈手段谋取成交，积极维护国家利益、社会公共利益和采购单位的合法权益。</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七、严格履行政府采购合同约定义务，不在政府采购合同执行过程中采取降低质量或标准、减少数量、拖延交付时间等方式损害采购单位的利益，并自觉承担违约责任。</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八、自觉接受并积极配合财政部门和纪检监察机关依法实施的监督检查，如实反映情况，及时提供有关证明材料。</w:t>
      </w:r>
    </w:p>
    <w:p>
      <w:pPr>
        <w:spacing w:line="460" w:lineRule="exact"/>
        <w:ind w:firstLine="480" w:firstLineChars="200"/>
        <w:rPr>
          <w:rFonts w:hint="eastAsia" w:ascii="宋体" w:hAnsi="宋体" w:cs="Lucida Sans Unicode"/>
          <w:sz w:val="24"/>
        </w:rPr>
      </w:pPr>
    </w:p>
    <w:p>
      <w:pPr>
        <w:spacing w:line="460" w:lineRule="exact"/>
        <w:ind w:firstLine="480" w:firstLineChars="200"/>
        <w:rPr>
          <w:rFonts w:hint="eastAsia" w:ascii="宋体" w:hAnsi="宋体" w:cs="Lucida Sans Unicode"/>
          <w:sz w:val="24"/>
        </w:rPr>
      </w:pPr>
      <w:r>
        <w:rPr>
          <w:rFonts w:hint="eastAsia" w:ascii="宋体" w:hAnsi="宋体" w:cs="Lucida Sans Unicode"/>
          <w:sz w:val="24"/>
        </w:rPr>
        <w:t>供应商名称：</w:t>
      </w:r>
      <w:r>
        <w:rPr>
          <w:rFonts w:hint="eastAsia" w:ascii="宋体" w:hAnsi="宋体" w:cs="Lucida Sans Unicode"/>
          <w:sz w:val="24"/>
          <w:u w:val="single"/>
        </w:rPr>
        <w:t xml:space="preserve"> （加盖公章）         </w:t>
      </w:r>
      <w:r>
        <w:rPr>
          <w:rFonts w:hint="eastAsia" w:ascii="宋体" w:hAnsi="宋体" w:cs="Lucida Sans Unicode"/>
          <w:sz w:val="24"/>
        </w:rPr>
        <w:t xml:space="preserve">   </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法定代表人或其授权代表：</w:t>
      </w:r>
      <w:r>
        <w:rPr>
          <w:rFonts w:hint="eastAsia" w:ascii="宋体" w:hAnsi="宋体" w:cs="Lucida Sans Unicode"/>
          <w:sz w:val="24"/>
          <w:u w:val="single"/>
        </w:rPr>
        <w:t xml:space="preserve">       (签字)</w:t>
      </w:r>
      <w:r>
        <w:rPr>
          <w:rFonts w:hint="eastAsia" w:ascii="宋体" w:hAnsi="宋体" w:cs="Lucida Sans Unicode"/>
          <w:sz w:val="24"/>
        </w:rPr>
        <w:t xml:space="preserve">    </w:t>
      </w:r>
    </w:p>
    <w:p>
      <w:pPr>
        <w:spacing w:line="460" w:lineRule="exact"/>
        <w:ind w:firstLine="480" w:firstLineChars="200"/>
        <w:rPr>
          <w:rFonts w:hint="eastAsia" w:ascii="宋体" w:hAnsi="宋体" w:cs="Lucida Sans Unicode"/>
          <w:sz w:val="24"/>
        </w:rPr>
      </w:pPr>
      <w:r>
        <w:rPr>
          <w:rFonts w:hint="eastAsia" w:ascii="宋体" w:hAnsi="宋体" w:cs="Lucida Sans Unicode"/>
          <w:sz w:val="24"/>
        </w:rPr>
        <w:t>签署日期：</w:t>
      </w:r>
      <w:r>
        <w:rPr>
          <w:rFonts w:hint="eastAsia" w:ascii="宋体" w:hAnsi="宋体" w:cs="Lucida Sans Unicode"/>
          <w:sz w:val="24"/>
          <w:u w:val="single"/>
        </w:rPr>
        <w:t xml:space="preserve">        </w:t>
      </w:r>
      <w:r>
        <w:rPr>
          <w:rFonts w:hint="eastAsia" w:ascii="宋体" w:hAnsi="宋体" w:cs="Lucida Sans Unicode"/>
          <w:sz w:val="24"/>
        </w:rPr>
        <w:t>年</w:t>
      </w:r>
      <w:r>
        <w:rPr>
          <w:rFonts w:hint="eastAsia" w:ascii="宋体" w:hAnsi="宋体" w:cs="Lucida Sans Unicode"/>
          <w:sz w:val="24"/>
          <w:u w:val="single"/>
        </w:rPr>
        <w:t xml:space="preserve">     </w:t>
      </w:r>
      <w:r>
        <w:rPr>
          <w:rFonts w:hint="eastAsia" w:ascii="宋体" w:hAnsi="宋体" w:cs="Lucida Sans Unicode"/>
          <w:sz w:val="24"/>
        </w:rPr>
        <w:t>月</w:t>
      </w:r>
      <w:r>
        <w:rPr>
          <w:rFonts w:hint="eastAsia" w:ascii="宋体" w:hAnsi="宋体" w:cs="Lucida Sans Unicode"/>
          <w:sz w:val="24"/>
          <w:u w:val="single"/>
        </w:rPr>
        <w:t xml:space="preserve">      </w:t>
      </w:r>
      <w:r>
        <w:rPr>
          <w:rFonts w:hint="eastAsia" w:ascii="宋体" w:hAnsi="宋体" w:cs="Lucida Sans Unicode"/>
          <w:sz w:val="24"/>
        </w:rPr>
        <w:t xml:space="preserve">日 </w:t>
      </w:r>
    </w:p>
    <w:p>
      <w:pPr>
        <w:spacing w:line="480" w:lineRule="exact"/>
        <w:rPr>
          <w:rFonts w:hint="eastAsia" w:ascii="宋体" w:hAnsi="宋体" w:cs="Lucida Sans Unicode"/>
        </w:rPr>
      </w:pPr>
    </w:p>
    <w:p>
      <w:pPr>
        <w:spacing w:line="480" w:lineRule="exact"/>
        <w:jc w:val="center"/>
        <w:rPr>
          <w:rFonts w:hint="eastAsia" w:ascii="宋体" w:hAnsi="宋体"/>
          <w:b/>
          <w:sz w:val="36"/>
        </w:rPr>
      </w:pPr>
    </w:p>
    <w:p>
      <w:pPr>
        <w:spacing w:line="480" w:lineRule="exact"/>
        <w:jc w:val="center"/>
        <w:rPr>
          <w:rFonts w:hint="eastAsia" w:ascii="宋体" w:hAnsi="宋体"/>
          <w:b/>
          <w:sz w:val="36"/>
        </w:rPr>
      </w:pPr>
    </w:p>
    <w:p>
      <w:pPr>
        <w:spacing w:line="480" w:lineRule="exact"/>
        <w:jc w:val="center"/>
        <w:rPr>
          <w:rFonts w:hint="eastAsia" w:ascii="宋体" w:hAnsi="宋体"/>
          <w:b/>
          <w:sz w:val="36"/>
        </w:rPr>
      </w:pPr>
    </w:p>
    <w:p>
      <w:pPr>
        <w:spacing w:line="480" w:lineRule="exact"/>
        <w:jc w:val="center"/>
        <w:rPr>
          <w:rFonts w:hint="eastAsia" w:ascii="宋体" w:hAnsi="宋体"/>
          <w:b/>
          <w:sz w:val="36"/>
        </w:rPr>
      </w:pPr>
    </w:p>
    <w:p>
      <w:pPr>
        <w:spacing w:line="480" w:lineRule="exact"/>
        <w:jc w:val="center"/>
        <w:rPr>
          <w:rFonts w:hint="eastAsia" w:ascii="宋体" w:hAnsi="宋体"/>
          <w:b/>
          <w:sz w:val="36"/>
        </w:rPr>
      </w:pPr>
      <w:r>
        <w:rPr>
          <w:rFonts w:hint="eastAsia" w:ascii="宋体" w:hAnsi="宋体"/>
          <w:b/>
          <w:sz w:val="36"/>
        </w:rPr>
        <w:t>第四章  项目需求</w:t>
      </w:r>
    </w:p>
    <w:p>
      <w:pPr>
        <w:spacing w:line="480" w:lineRule="exact"/>
        <w:rPr>
          <w:rFonts w:hint="eastAsia" w:ascii="宋体" w:hAnsi="宋体"/>
          <w:sz w:val="24"/>
        </w:rPr>
      </w:pPr>
    </w:p>
    <w:p>
      <w:pPr>
        <w:adjustRightInd w:val="0"/>
        <w:spacing w:line="360" w:lineRule="auto"/>
        <w:ind w:firstLine="361" w:firstLineChars="171"/>
        <w:jc w:val="center"/>
        <w:textAlignment w:val="baseline"/>
        <w:rPr>
          <w:rFonts w:hint="eastAsia" w:ascii="仿宋" w:hAnsi="仿宋" w:eastAsia="仿宋"/>
          <w:b/>
          <w:color w:val="auto"/>
          <w:sz w:val="36"/>
        </w:rPr>
      </w:pPr>
      <w:r>
        <w:rPr>
          <w:rFonts w:hint="eastAsia" w:ascii="宋体" w:hAnsi="宋体"/>
          <w:b/>
          <w:szCs w:val="21"/>
        </w:rPr>
        <w:t>（实质性要求及重要指标用★标注，★标注项不得负偏离，如果负偏离，则报价文件无效）</w:t>
      </w:r>
    </w:p>
    <w:tbl>
      <w:tblPr>
        <w:tblStyle w:val="12"/>
        <w:tblpPr w:leftFromText="180" w:rightFromText="180" w:vertAnchor="text" w:horzAnchor="page" w:tblpX="839" w:tblpY="778"/>
        <w:tblOverlap w:val="never"/>
        <w:tblW w:w="9854"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11"/>
        <w:gridCol w:w="1247"/>
        <w:gridCol w:w="4084"/>
        <w:gridCol w:w="789"/>
        <w:gridCol w:w="790"/>
        <w:gridCol w:w="1117"/>
        <w:gridCol w:w="111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250" w:hRule="atLeast"/>
          <w:tblHeader/>
        </w:trPr>
        <w:tc>
          <w:tcPr>
            <w:tcW w:w="711" w:type="dxa"/>
            <w:tcBorders>
              <w:tl2br w:val="nil"/>
              <w:tr2bl w:val="nil"/>
            </w:tcBorders>
            <w:shd w:val="clear" w:color="auto" w:fill="D8D8D8"/>
            <w:vAlign w:val="center"/>
          </w:tcPr>
          <w:p>
            <w:pPr>
              <w:widowControl/>
              <w:jc w:val="center"/>
              <w:rPr>
                <w:rFonts w:hint="eastAsia" w:ascii="宋体" w:hAnsi="宋体" w:eastAsia="宋体" w:cs="宋体"/>
                <w:b/>
                <w:bCs/>
                <w:color w:val="auto"/>
                <w:kern w:val="0"/>
                <w:szCs w:val="21"/>
                <w:lang w:eastAsia="zh-CN"/>
              </w:rPr>
            </w:pPr>
            <w:r>
              <w:rPr>
                <w:rFonts w:hint="eastAsia" w:ascii="宋体" w:hAnsi="宋体" w:cs="宋体"/>
                <w:b/>
                <w:bCs/>
                <w:color w:val="auto"/>
                <w:kern w:val="0"/>
                <w:szCs w:val="21"/>
                <w:lang w:eastAsia="zh-CN"/>
              </w:rPr>
              <w:t>分序</w:t>
            </w:r>
          </w:p>
        </w:tc>
        <w:tc>
          <w:tcPr>
            <w:tcW w:w="1247" w:type="dxa"/>
            <w:tcBorders>
              <w:tl2br w:val="nil"/>
              <w:tr2bl w:val="nil"/>
            </w:tcBorders>
            <w:shd w:val="clear" w:color="auto" w:fill="D8D8D8"/>
            <w:vAlign w:val="center"/>
          </w:tcPr>
          <w:p>
            <w:pPr>
              <w:widowControl/>
              <w:jc w:val="center"/>
              <w:rPr>
                <w:rFonts w:ascii="宋体" w:hAnsi="宋体" w:cs="宋体"/>
                <w:b/>
                <w:bCs/>
                <w:color w:val="auto"/>
                <w:kern w:val="0"/>
                <w:szCs w:val="21"/>
              </w:rPr>
            </w:pPr>
            <w:r>
              <w:rPr>
                <w:rFonts w:hint="eastAsia" w:ascii="宋体" w:hAnsi="宋体" w:cs="宋体"/>
                <w:b/>
                <w:bCs/>
                <w:color w:val="auto"/>
                <w:kern w:val="0"/>
                <w:szCs w:val="21"/>
                <w:lang w:eastAsia="zh-CN"/>
              </w:rPr>
              <w:t>材料</w:t>
            </w:r>
            <w:r>
              <w:rPr>
                <w:rFonts w:hint="eastAsia" w:ascii="宋体" w:hAnsi="宋体" w:cs="宋体"/>
                <w:b/>
                <w:bCs/>
                <w:color w:val="auto"/>
                <w:kern w:val="0"/>
                <w:szCs w:val="21"/>
              </w:rPr>
              <w:t>/</w:t>
            </w:r>
            <w:r>
              <w:rPr>
                <w:rFonts w:hint="eastAsia" w:ascii="宋体" w:hAnsi="宋体" w:cs="宋体"/>
                <w:b/>
                <w:bCs/>
                <w:color w:val="auto"/>
                <w:kern w:val="0"/>
                <w:szCs w:val="21"/>
                <w:lang w:eastAsia="zh-CN"/>
              </w:rPr>
              <w:t>产品</w:t>
            </w:r>
            <w:r>
              <w:rPr>
                <w:rFonts w:hint="eastAsia" w:ascii="宋体" w:hAnsi="宋体" w:cs="宋体"/>
                <w:b/>
                <w:bCs/>
                <w:color w:val="auto"/>
                <w:kern w:val="0"/>
                <w:szCs w:val="21"/>
              </w:rPr>
              <w:t>名称</w:t>
            </w:r>
          </w:p>
        </w:tc>
        <w:tc>
          <w:tcPr>
            <w:tcW w:w="4084" w:type="dxa"/>
            <w:tcBorders>
              <w:tl2br w:val="nil"/>
              <w:tr2bl w:val="nil"/>
            </w:tcBorders>
            <w:shd w:val="clear" w:color="auto" w:fill="D8D8D8"/>
            <w:vAlign w:val="center"/>
          </w:tcPr>
          <w:p>
            <w:pPr>
              <w:widowControl/>
              <w:jc w:val="center"/>
              <w:rPr>
                <w:rFonts w:ascii="宋体" w:hAnsi="宋体" w:cs="宋体"/>
                <w:b/>
                <w:bCs/>
                <w:color w:val="auto"/>
                <w:kern w:val="0"/>
                <w:szCs w:val="21"/>
              </w:rPr>
            </w:pPr>
            <w:r>
              <w:rPr>
                <w:rFonts w:hint="eastAsia" w:ascii="宋体" w:hAnsi="宋体" w:cs="宋体"/>
                <w:b/>
                <w:bCs/>
                <w:color w:val="auto"/>
                <w:kern w:val="0"/>
                <w:szCs w:val="21"/>
              </w:rPr>
              <w:t>详细技术参数要求</w:t>
            </w:r>
          </w:p>
        </w:tc>
        <w:tc>
          <w:tcPr>
            <w:tcW w:w="789" w:type="dxa"/>
            <w:tcBorders>
              <w:tl2br w:val="nil"/>
              <w:tr2bl w:val="nil"/>
            </w:tcBorders>
            <w:shd w:val="clear" w:color="auto" w:fill="D8D8D8"/>
            <w:vAlign w:val="center"/>
          </w:tcPr>
          <w:p>
            <w:pPr>
              <w:widowControl/>
              <w:jc w:val="center"/>
              <w:rPr>
                <w:rFonts w:hint="eastAsia" w:ascii="宋体" w:hAnsi="宋体" w:eastAsia="宋体" w:cs="宋体"/>
                <w:b/>
                <w:bCs/>
                <w:color w:val="auto"/>
                <w:kern w:val="0"/>
                <w:szCs w:val="21"/>
                <w:lang w:eastAsia="zh-CN"/>
              </w:rPr>
            </w:pPr>
            <w:r>
              <w:rPr>
                <w:rFonts w:hint="eastAsia" w:ascii="宋体" w:hAnsi="宋体" w:cs="宋体"/>
                <w:b/>
                <w:bCs/>
                <w:color w:val="auto"/>
                <w:kern w:val="0"/>
                <w:szCs w:val="21"/>
                <w:lang w:eastAsia="zh-CN"/>
              </w:rPr>
              <w:t>单位</w:t>
            </w:r>
          </w:p>
        </w:tc>
        <w:tc>
          <w:tcPr>
            <w:tcW w:w="790" w:type="dxa"/>
            <w:tcBorders>
              <w:tl2br w:val="nil"/>
              <w:tr2bl w:val="nil"/>
            </w:tcBorders>
            <w:shd w:val="clear" w:color="auto" w:fill="D8D8D8"/>
            <w:vAlign w:val="center"/>
          </w:tcPr>
          <w:p>
            <w:pPr>
              <w:widowControl/>
              <w:jc w:val="center"/>
              <w:rPr>
                <w:rFonts w:ascii="宋体" w:hAnsi="宋体" w:cs="宋体"/>
                <w:b/>
                <w:bCs/>
                <w:color w:val="auto"/>
                <w:kern w:val="0"/>
                <w:szCs w:val="21"/>
              </w:rPr>
            </w:pPr>
            <w:r>
              <w:rPr>
                <w:rFonts w:hint="eastAsia" w:ascii="宋体" w:hAnsi="宋体" w:cs="宋体"/>
                <w:b/>
                <w:bCs/>
                <w:color w:val="auto"/>
                <w:kern w:val="0"/>
                <w:szCs w:val="21"/>
              </w:rPr>
              <w:t>数量</w:t>
            </w:r>
          </w:p>
        </w:tc>
        <w:tc>
          <w:tcPr>
            <w:tcW w:w="1117" w:type="dxa"/>
            <w:tcBorders>
              <w:tl2br w:val="nil"/>
              <w:tr2bl w:val="nil"/>
            </w:tcBorders>
            <w:shd w:val="clear" w:color="auto" w:fill="D8D8D8"/>
            <w:vAlign w:val="center"/>
          </w:tcPr>
          <w:p>
            <w:pPr>
              <w:widowControl/>
              <w:jc w:val="center"/>
              <w:rPr>
                <w:rFonts w:hint="eastAsia" w:ascii="宋体" w:hAnsi="宋体" w:eastAsia="宋体" w:cs="宋体"/>
                <w:b/>
                <w:bCs/>
                <w:color w:val="auto"/>
                <w:kern w:val="0"/>
                <w:szCs w:val="21"/>
                <w:lang w:eastAsia="zh-CN"/>
              </w:rPr>
            </w:pPr>
            <w:r>
              <w:rPr>
                <w:rFonts w:hint="eastAsia" w:ascii="宋体" w:hAnsi="宋体" w:cs="宋体"/>
                <w:b/>
                <w:bCs/>
                <w:color w:val="auto"/>
                <w:kern w:val="0"/>
                <w:szCs w:val="21"/>
                <w:lang w:eastAsia="zh-CN"/>
              </w:rPr>
              <w:t>要求</w:t>
            </w:r>
          </w:p>
        </w:tc>
        <w:tc>
          <w:tcPr>
            <w:tcW w:w="1116" w:type="dxa"/>
            <w:tcBorders>
              <w:tl2br w:val="nil"/>
              <w:tr2bl w:val="nil"/>
            </w:tcBorders>
            <w:shd w:val="clear" w:color="auto" w:fill="D8D8D8"/>
            <w:vAlign w:val="center"/>
          </w:tcPr>
          <w:p>
            <w:pPr>
              <w:widowControl/>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授权文件要求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27" w:hRule="atLeast"/>
        </w:trPr>
        <w:tc>
          <w:tcPr>
            <w:tcW w:w="711" w:type="dxa"/>
            <w:tcBorders>
              <w:tl2br w:val="nil"/>
              <w:tr2bl w:val="nil"/>
            </w:tcBorders>
            <w:vAlign w:val="center"/>
          </w:tcPr>
          <w:p>
            <w:pPr>
              <w:widowControl/>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1</w:t>
            </w:r>
          </w:p>
        </w:tc>
        <w:tc>
          <w:tcPr>
            <w:tcW w:w="1247"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内墙艺术字</w:t>
            </w:r>
          </w:p>
        </w:tc>
        <w:tc>
          <w:tcPr>
            <w:tcW w:w="4084" w:type="dxa"/>
            <w:tcBorders>
              <w:tl2br w:val="nil"/>
              <w:tr2bl w:val="nil"/>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规格参数：</w:t>
            </w:r>
            <w:r>
              <w:rPr>
                <w:rFonts w:hint="eastAsia" w:ascii="宋体" w:hAnsi="宋体" w:cs="宋体"/>
                <w:color w:val="auto"/>
                <w:kern w:val="0"/>
                <w:szCs w:val="21"/>
              </w:rPr>
              <w:br w:type="textWrapping"/>
            </w:r>
            <w:r>
              <w:rPr>
                <w:rFonts w:hint="eastAsia" w:ascii="宋体" w:hAnsi="宋体" w:cs="宋体"/>
                <w:color w:val="auto"/>
                <w:kern w:val="0"/>
                <w:szCs w:val="21"/>
              </w:rPr>
              <w:t>1. 材质：亚克力材质   尺寸：定制   厚度：10mm；</w:t>
            </w:r>
            <w:r>
              <w:rPr>
                <w:rFonts w:hint="eastAsia" w:ascii="宋体" w:hAnsi="宋体" w:cs="宋体"/>
                <w:color w:val="auto"/>
                <w:kern w:val="0"/>
                <w:szCs w:val="21"/>
              </w:rPr>
              <w:br w:type="textWrapping"/>
            </w:r>
            <w:r>
              <w:rPr>
                <w:rFonts w:hint="eastAsia" w:ascii="宋体" w:hAnsi="宋体" w:cs="宋体"/>
                <w:color w:val="auto"/>
                <w:kern w:val="0"/>
                <w:szCs w:val="21"/>
              </w:rPr>
              <w:t>2. 内容：“</w:t>
            </w:r>
            <w:r>
              <w:rPr>
                <w:rFonts w:hint="eastAsia" w:ascii="宋体" w:hAnsi="宋体" w:cs="宋体"/>
                <w:color w:val="auto"/>
                <w:kern w:val="0"/>
                <w:szCs w:val="21"/>
                <w:u w:val="single"/>
              </w:rPr>
              <w:t xml:space="preserve">        </w:t>
            </w:r>
            <w:r>
              <w:rPr>
                <w:rFonts w:hint="eastAsia" w:ascii="宋体" w:hAnsi="宋体" w:cs="宋体"/>
                <w:color w:val="auto"/>
                <w:kern w:val="0"/>
                <w:szCs w:val="21"/>
              </w:rPr>
              <w:t>Junior创客空间”。</w:t>
            </w:r>
            <w:r>
              <w:rPr>
                <w:rFonts w:hint="eastAsia" w:ascii="宋体" w:hAnsi="宋体" w:cs="宋体"/>
                <w:color w:val="auto"/>
                <w:kern w:val="0"/>
                <w:szCs w:val="21"/>
              </w:rPr>
              <w:br w:type="textWrapping"/>
            </w:r>
            <w:r>
              <w:rPr>
                <w:rFonts w:hint="eastAsia" w:ascii="宋体" w:hAnsi="宋体" w:cs="宋体"/>
                <w:color w:val="auto"/>
                <w:kern w:val="0"/>
                <w:szCs w:val="21"/>
              </w:rPr>
              <w:t>技术参数：</w:t>
            </w:r>
            <w:r>
              <w:rPr>
                <w:rFonts w:hint="eastAsia" w:ascii="宋体" w:hAnsi="宋体" w:cs="宋体"/>
                <w:color w:val="auto"/>
                <w:kern w:val="0"/>
                <w:szCs w:val="21"/>
              </w:rPr>
              <w:br w:type="textWrapping"/>
            </w:r>
            <w:r>
              <w:rPr>
                <w:rFonts w:hint="eastAsia" w:ascii="宋体" w:hAnsi="宋体" w:cs="宋体"/>
                <w:color w:val="auto"/>
                <w:kern w:val="0"/>
                <w:szCs w:val="21"/>
              </w:rPr>
              <w:t>专属定制，融入校园文化整体打造。</w:t>
            </w:r>
            <w:r>
              <w:rPr>
                <w:rFonts w:hint="eastAsia" w:ascii="宋体" w:hAnsi="宋体" w:cs="宋体"/>
                <w:color w:val="auto"/>
                <w:kern w:val="0"/>
                <w:szCs w:val="21"/>
              </w:rPr>
              <w:br w:type="textWrapping"/>
            </w:r>
            <w:r>
              <w:rPr>
                <w:rFonts w:hint="eastAsia" w:ascii="宋体" w:hAnsi="宋体" w:cs="宋体"/>
                <w:color w:val="auto"/>
                <w:kern w:val="0"/>
                <w:szCs w:val="21"/>
              </w:rPr>
              <w:t>功能参数：</w:t>
            </w:r>
            <w:r>
              <w:rPr>
                <w:rFonts w:hint="eastAsia" w:ascii="宋体" w:hAnsi="宋体" w:cs="宋体"/>
                <w:color w:val="auto"/>
                <w:kern w:val="0"/>
                <w:szCs w:val="21"/>
              </w:rPr>
              <w:br w:type="textWrapping"/>
            </w:r>
            <w:r>
              <w:rPr>
                <w:rFonts w:hint="eastAsia" w:ascii="宋体" w:hAnsi="宋体" w:cs="宋体"/>
                <w:color w:val="auto"/>
                <w:kern w:val="0"/>
                <w:szCs w:val="21"/>
              </w:rPr>
              <w:t>引导指示功能，美化教学环境。</w:t>
            </w:r>
          </w:p>
        </w:tc>
        <w:tc>
          <w:tcPr>
            <w:tcW w:w="789"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dm²</w:t>
            </w:r>
          </w:p>
        </w:tc>
        <w:tc>
          <w:tcPr>
            <w:tcW w:w="790"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60</w:t>
            </w:r>
          </w:p>
        </w:tc>
        <w:tc>
          <w:tcPr>
            <w:tcW w:w="1117" w:type="dxa"/>
            <w:tcBorders>
              <w:tl2br w:val="nil"/>
              <w:tr2bl w:val="nil"/>
            </w:tcBorders>
            <w:vAlign w:val="center"/>
          </w:tcPr>
          <w:p>
            <w:pPr>
              <w:widowControl/>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提供</w:t>
            </w:r>
            <w:r>
              <w:rPr>
                <w:rFonts w:hint="eastAsia" w:ascii="宋体" w:hAnsi="宋体" w:cs="宋体"/>
                <w:color w:val="auto"/>
                <w:kern w:val="0"/>
                <w:szCs w:val="21"/>
                <w:lang w:val="en-US" w:eastAsia="zh-CN"/>
              </w:rPr>
              <w:t>A4纸打印样品小样</w:t>
            </w:r>
          </w:p>
        </w:tc>
        <w:tc>
          <w:tcPr>
            <w:tcW w:w="1116" w:type="dxa"/>
            <w:tcBorders>
              <w:tl2br w:val="nil"/>
              <w:tr2bl w:val="nil"/>
            </w:tcBorders>
            <w:vAlign w:val="center"/>
          </w:tcPr>
          <w:p>
            <w:pPr>
              <w:widowControl/>
              <w:jc w:val="center"/>
              <w:rPr>
                <w:rFonts w:hint="eastAsia" w:ascii="宋体" w:hAnsi="宋体" w:cs="宋体"/>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5" w:hRule="atLeast"/>
        </w:trPr>
        <w:tc>
          <w:tcPr>
            <w:tcW w:w="711" w:type="dxa"/>
            <w:tcBorders>
              <w:tl2br w:val="nil"/>
              <w:tr2bl w:val="nil"/>
            </w:tcBorders>
            <w:vAlign w:val="center"/>
          </w:tcPr>
          <w:p>
            <w:pPr>
              <w:widowControl/>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2</w:t>
            </w:r>
          </w:p>
        </w:tc>
        <w:tc>
          <w:tcPr>
            <w:tcW w:w="1247"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“全球”展板（大幅）</w:t>
            </w:r>
          </w:p>
          <w:p>
            <w:pPr>
              <w:widowControl/>
              <w:jc w:val="center"/>
              <w:rPr>
                <w:rFonts w:ascii="宋体" w:hAnsi="宋体" w:cs="宋体"/>
                <w:color w:val="auto"/>
                <w:kern w:val="0"/>
                <w:szCs w:val="21"/>
              </w:rPr>
            </w:pPr>
          </w:p>
        </w:tc>
        <w:tc>
          <w:tcPr>
            <w:tcW w:w="4084" w:type="dxa"/>
            <w:tcBorders>
              <w:tl2br w:val="nil"/>
              <w:tr2bl w:val="nil"/>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规格参数：</w:t>
            </w:r>
            <w:r>
              <w:rPr>
                <w:rFonts w:hint="eastAsia" w:ascii="宋体" w:hAnsi="宋体" w:cs="宋体"/>
                <w:color w:val="auto"/>
                <w:kern w:val="0"/>
                <w:szCs w:val="21"/>
              </w:rPr>
              <w:br w:type="textWrapping"/>
            </w:r>
            <w:r>
              <w:rPr>
                <w:rFonts w:hint="eastAsia" w:ascii="宋体" w:hAnsi="宋体" w:cs="宋体"/>
                <w:color w:val="auto"/>
                <w:kern w:val="0"/>
                <w:szCs w:val="21"/>
              </w:rPr>
              <w:t>1. 材质：亚克力材质，   尺寸：定制，8张一套；</w:t>
            </w:r>
            <w:r>
              <w:rPr>
                <w:rFonts w:hint="eastAsia" w:ascii="宋体" w:hAnsi="宋体" w:cs="宋体"/>
                <w:color w:val="auto"/>
                <w:kern w:val="0"/>
                <w:szCs w:val="21"/>
              </w:rPr>
              <w:br w:type="textWrapping"/>
            </w:r>
            <w:r>
              <w:rPr>
                <w:rFonts w:hint="eastAsia" w:ascii="宋体" w:hAnsi="宋体" w:cs="宋体"/>
                <w:color w:val="auto"/>
                <w:kern w:val="0"/>
                <w:szCs w:val="21"/>
              </w:rPr>
              <w:t>2. 内容：“创客教育在全球”，以事例的形式阐述创客教育在美国、英国、澳大利亚、荷兰、</w:t>
            </w:r>
            <w:r>
              <w:rPr>
                <w:rFonts w:hint="eastAsia" w:ascii="宋体" w:hAnsi="宋体" w:cs="宋体"/>
                <w:color w:val="auto"/>
                <w:kern w:val="0"/>
                <w:szCs w:val="21"/>
                <w:lang w:eastAsia="zh-CN"/>
              </w:rPr>
              <w:t>加拿大</w:t>
            </w:r>
            <w:r>
              <w:rPr>
                <w:rFonts w:hint="eastAsia" w:ascii="宋体" w:hAnsi="宋体" w:cs="宋体"/>
                <w:color w:val="auto"/>
                <w:kern w:val="0"/>
                <w:szCs w:val="21"/>
              </w:rPr>
              <w:t>、日本、中国、以色列、学校（机构）。</w:t>
            </w:r>
            <w:r>
              <w:rPr>
                <w:rFonts w:hint="eastAsia" w:ascii="宋体" w:hAnsi="宋体" w:cs="宋体"/>
                <w:color w:val="auto"/>
                <w:kern w:val="0"/>
                <w:szCs w:val="21"/>
              </w:rPr>
              <w:br w:type="textWrapping"/>
            </w:r>
            <w:r>
              <w:rPr>
                <w:rFonts w:hint="eastAsia" w:ascii="宋体" w:hAnsi="宋体" w:cs="宋体"/>
                <w:color w:val="auto"/>
                <w:kern w:val="0"/>
                <w:szCs w:val="21"/>
              </w:rPr>
              <w:t>技术参数：</w:t>
            </w:r>
          </w:p>
          <w:p>
            <w:pPr>
              <w:widowControl/>
              <w:jc w:val="left"/>
              <w:rPr>
                <w:rFonts w:ascii="宋体" w:hAnsi="宋体" w:cs="宋体"/>
                <w:color w:val="auto"/>
                <w:kern w:val="0"/>
                <w:szCs w:val="21"/>
              </w:rPr>
            </w:pPr>
            <w:r>
              <w:rPr>
                <w:rFonts w:hint="eastAsia" w:ascii="宋体" w:hAnsi="宋体" w:cs="宋体"/>
                <w:color w:val="auto"/>
                <w:kern w:val="0"/>
                <w:szCs w:val="21"/>
              </w:rPr>
              <w:t>1. 专属定制。</w:t>
            </w:r>
            <w:r>
              <w:rPr>
                <w:rFonts w:hint="eastAsia" w:ascii="宋体" w:hAnsi="宋体" w:cs="宋体"/>
                <w:color w:val="auto"/>
                <w:kern w:val="0"/>
                <w:szCs w:val="21"/>
              </w:rPr>
              <w:br w:type="textWrapping"/>
            </w:r>
            <w:r>
              <w:rPr>
                <w:rFonts w:hint="eastAsia" w:ascii="宋体" w:hAnsi="宋体" w:cs="宋体"/>
                <w:color w:val="auto"/>
                <w:kern w:val="0"/>
                <w:szCs w:val="21"/>
              </w:rPr>
              <w:t>2. 全尺寸大幅面粘挂版。</w:t>
            </w:r>
            <w:r>
              <w:rPr>
                <w:rFonts w:hint="eastAsia" w:ascii="宋体" w:hAnsi="宋体" w:cs="宋体"/>
                <w:color w:val="auto"/>
                <w:kern w:val="0"/>
                <w:szCs w:val="21"/>
              </w:rPr>
              <w:br w:type="textWrapping"/>
            </w:r>
            <w:r>
              <w:rPr>
                <w:rFonts w:hint="eastAsia" w:ascii="宋体" w:hAnsi="宋体" w:cs="宋体"/>
                <w:color w:val="auto"/>
                <w:kern w:val="0"/>
                <w:szCs w:val="21"/>
              </w:rPr>
              <w:t>功能参数：</w:t>
            </w:r>
            <w:r>
              <w:rPr>
                <w:rFonts w:hint="eastAsia" w:ascii="宋体" w:hAnsi="宋体" w:cs="宋体"/>
                <w:color w:val="auto"/>
                <w:kern w:val="0"/>
                <w:szCs w:val="21"/>
              </w:rPr>
              <w:br w:type="textWrapping"/>
            </w:r>
            <w:r>
              <w:rPr>
                <w:rFonts w:hint="eastAsia" w:ascii="宋体" w:hAnsi="宋体" w:cs="宋体"/>
                <w:color w:val="auto"/>
                <w:kern w:val="0"/>
                <w:szCs w:val="21"/>
              </w:rPr>
              <w:t>开拓视野，了解创客教育的大环境的环创元素。</w:t>
            </w:r>
          </w:p>
        </w:tc>
        <w:tc>
          <w:tcPr>
            <w:tcW w:w="789"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套</w:t>
            </w:r>
          </w:p>
        </w:tc>
        <w:tc>
          <w:tcPr>
            <w:tcW w:w="790"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117"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lang w:eastAsia="zh-CN"/>
              </w:rPr>
              <w:t>提供</w:t>
            </w:r>
            <w:r>
              <w:rPr>
                <w:rFonts w:hint="eastAsia" w:ascii="宋体" w:hAnsi="宋体" w:cs="宋体"/>
                <w:color w:val="auto"/>
                <w:kern w:val="0"/>
                <w:szCs w:val="21"/>
                <w:lang w:val="en-US" w:eastAsia="zh-CN"/>
              </w:rPr>
              <w:t>A4纸打印样品小样</w:t>
            </w:r>
          </w:p>
        </w:tc>
        <w:tc>
          <w:tcPr>
            <w:tcW w:w="1116" w:type="dxa"/>
            <w:tcBorders>
              <w:tl2br w:val="nil"/>
              <w:tr2bl w:val="nil"/>
            </w:tcBorders>
            <w:vAlign w:val="center"/>
          </w:tcPr>
          <w:p>
            <w:pPr>
              <w:widowControl/>
              <w:jc w:val="center"/>
              <w:rPr>
                <w:rFonts w:hint="eastAsia" w:ascii="宋体" w:hAnsi="宋体" w:cs="宋体"/>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68" w:hRule="atLeast"/>
        </w:trPr>
        <w:tc>
          <w:tcPr>
            <w:tcW w:w="711" w:type="dxa"/>
            <w:tcBorders>
              <w:tl2br w:val="nil"/>
              <w:tr2bl w:val="nil"/>
            </w:tcBorders>
            <w:vAlign w:val="center"/>
          </w:tcPr>
          <w:p>
            <w:pPr>
              <w:widowControl/>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3</w:t>
            </w:r>
          </w:p>
        </w:tc>
        <w:tc>
          <w:tcPr>
            <w:tcW w:w="1247"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"理念"展板（大幅）</w:t>
            </w:r>
          </w:p>
        </w:tc>
        <w:tc>
          <w:tcPr>
            <w:tcW w:w="4084" w:type="dxa"/>
            <w:tcBorders>
              <w:tl2br w:val="nil"/>
              <w:tr2bl w:val="nil"/>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规格参数：</w:t>
            </w:r>
            <w:r>
              <w:rPr>
                <w:rFonts w:hint="eastAsia" w:ascii="宋体" w:hAnsi="宋体" w:cs="宋体"/>
                <w:color w:val="auto"/>
                <w:kern w:val="0"/>
                <w:szCs w:val="21"/>
              </w:rPr>
              <w:br w:type="textWrapping"/>
            </w:r>
            <w:r>
              <w:rPr>
                <w:rFonts w:hint="eastAsia" w:ascii="宋体" w:hAnsi="宋体" w:cs="宋体"/>
                <w:color w:val="auto"/>
                <w:kern w:val="0"/>
                <w:szCs w:val="21"/>
              </w:rPr>
              <w:t>1. 亚克力材质  尺寸：定制   厚度：8mm，8张一套；</w:t>
            </w:r>
            <w:r>
              <w:rPr>
                <w:rFonts w:hint="eastAsia" w:ascii="宋体" w:hAnsi="宋体" w:cs="宋体"/>
                <w:color w:val="auto"/>
                <w:kern w:val="0"/>
                <w:szCs w:val="21"/>
              </w:rPr>
              <w:br w:type="textWrapping"/>
            </w:r>
            <w:r>
              <w:rPr>
                <w:rFonts w:hint="eastAsia" w:ascii="宋体" w:hAnsi="宋体" w:cs="宋体"/>
                <w:color w:val="auto"/>
                <w:kern w:val="0"/>
                <w:szCs w:val="21"/>
              </w:rPr>
              <w:t>2.  内容：创客教育理念展板展现创客教育的核心价值和思想，方法论指导等核心要素，包含：创客和创客教育；steam，triz；基于项目的学习；头脑风暴；思维导图；课程活动流程图；核心价值。</w:t>
            </w:r>
            <w:r>
              <w:rPr>
                <w:rFonts w:hint="eastAsia" w:ascii="宋体" w:hAnsi="宋体" w:cs="宋体"/>
                <w:color w:val="auto"/>
                <w:kern w:val="0"/>
                <w:szCs w:val="21"/>
              </w:rPr>
              <w:br w:type="textWrapping"/>
            </w:r>
            <w:r>
              <w:rPr>
                <w:rFonts w:hint="eastAsia" w:ascii="宋体" w:hAnsi="宋体" w:cs="宋体"/>
                <w:color w:val="auto"/>
                <w:kern w:val="0"/>
                <w:szCs w:val="21"/>
              </w:rPr>
              <w:t>技术参数：</w:t>
            </w:r>
            <w:r>
              <w:rPr>
                <w:rFonts w:hint="eastAsia" w:ascii="宋体" w:hAnsi="宋体" w:cs="宋体"/>
                <w:color w:val="auto"/>
                <w:kern w:val="0"/>
                <w:szCs w:val="21"/>
              </w:rPr>
              <w:br w:type="textWrapping"/>
            </w:r>
            <w:r>
              <w:rPr>
                <w:rFonts w:hint="eastAsia" w:ascii="宋体" w:hAnsi="宋体" w:cs="宋体"/>
                <w:color w:val="auto"/>
                <w:kern w:val="0"/>
                <w:szCs w:val="21"/>
              </w:rPr>
              <w:t>专属定制，融入校园文化整体打造。</w:t>
            </w:r>
            <w:r>
              <w:rPr>
                <w:rFonts w:hint="eastAsia" w:ascii="宋体" w:hAnsi="宋体" w:cs="宋体"/>
                <w:color w:val="auto"/>
                <w:kern w:val="0"/>
                <w:szCs w:val="21"/>
              </w:rPr>
              <w:br w:type="textWrapping"/>
            </w:r>
            <w:r>
              <w:rPr>
                <w:rFonts w:hint="eastAsia" w:ascii="宋体" w:hAnsi="宋体" w:cs="宋体"/>
                <w:color w:val="auto"/>
                <w:kern w:val="0"/>
                <w:szCs w:val="21"/>
              </w:rPr>
              <w:t>功能参数：</w:t>
            </w:r>
            <w:r>
              <w:rPr>
                <w:rFonts w:hint="eastAsia" w:ascii="宋体" w:hAnsi="宋体" w:cs="宋体"/>
                <w:color w:val="auto"/>
                <w:kern w:val="0"/>
                <w:szCs w:val="21"/>
              </w:rPr>
              <w:br w:type="textWrapping"/>
            </w:r>
            <w:r>
              <w:rPr>
                <w:rFonts w:hint="eastAsia" w:ascii="宋体" w:hAnsi="宋体" w:cs="宋体"/>
                <w:color w:val="auto"/>
                <w:kern w:val="0"/>
                <w:szCs w:val="21"/>
              </w:rPr>
              <w:t>营造创客教育空间的文化氛围。</w:t>
            </w:r>
          </w:p>
        </w:tc>
        <w:tc>
          <w:tcPr>
            <w:tcW w:w="789"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套</w:t>
            </w:r>
          </w:p>
        </w:tc>
        <w:tc>
          <w:tcPr>
            <w:tcW w:w="790"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1117"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lang w:eastAsia="zh-CN"/>
              </w:rPr>
              <w:t>提供</w:t>
            </w:r>
            <w:r>
              <w:rPr>
                <w:rFonts w:hint="eastAsia" w:ascii="宋体" w:hAnsi="宋体" w:cs="宋体"/>
                <w:color w:val="auto"/>
                <w:kern w:val="0"/>
                <w:szCs w:val="21"/>
                <w:lang w:val="en-US" w:eastAsia="zh-CN"/>
              </w:rPr>
              <w:t>A4纸打印样品小样</w:t>
            </w:r>
          </w:p>
        </w:tc>
        <w:tc>
          <w:tcPr>
            <w:tcW w:w="1116" w:type="dxa"/>
            <w:tcBorders>
              <w:tl2br w:val="nil"/>
              <w:tr2bl w:val="nil"/>
            </w:tcBorders>
            <w:vAlign w:val="center"/>
          </w:tcPr>
          <w:p>
            <w:pPr>
              <w:widowControl/>
              <w:jc w:val="center"/>
              <w:rPr>
                <w:rFonts w:hint="eastAsia" w:ascii="宋体" w:hAnsi="宋体" w:cs="宋体"/>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29" w:hRule="atLeast"/>
        </w:trPr>
        <w:tc>
          <w:tcPr>
            <w:tcW w:w="711" w:type="dxa"/>
            <w:tcBorders>
              <w:tl2br w:val="nil"/>
              <w:tr2bl w:val="nil"/>
            </w:tcBorders>
            <w:vAlign w:val="center"/>
          </w:tcPr>
          <w:p>
            <w:pPr>
              <w:widowControl/>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4</w:t>
            </w:r>
          </w:p>
        </w:tc>
        <w:tc>
          <w:tcPr>
            <w:tcW w:w="1247"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“分模块课程”展板</w:t>
            </w:r>
          </w:p>
        </w:tc>
        <w:tc>
          <w:tcPr>
            <w:tcW w:w="4084" w:type="dxa"/>
            <w:tcBorders>
              <w:tl2br w:val="nil"/>
              <w:tr2bl w:val="nil"/>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规格参数：</w:t>
            </w:r>
          </w:p>
          <w:p>
            <w:pPr>
              <w:widowControl/>
              <w:jc w:val="left"/>
              <w:rPr>
                <w:rFonts w:ascii="宋体" w:hAnsi="宋体" w:cs="宋体"/>
                <w:color w:val="auto"/>
                <w:kern w:val="0"/>
                <w:szCs w:val="21"/>
              </w:rPr>
            </w:pPr>
            <w:r>
              <w:rPr>
                <w:rFonts w:hint="eastAsia" w:ascii="宋体" w:hAnsi="宋体" w:cs="宋体"/>
                <w:color w:val="auto"/>
                <w:kern w:val="0"/>
                <w:szCs w:val="21"/>
              </w:rPr>
              <w:t>1. 亚克力材质，尺寸：定制；共7块。</w:t>
            </w:r>
          </w:p>
          <w:p>
            <w:pPr>
              <w:widowControl/>
              <w:jc w:val="left"/>
              <w:rPr>
                <w:rFonts w:ascii="宋体" w:hAnsi="宋体" w:cs="宋体"/>
                <w:color w:val="auto"/>
                <w:kern w:val="0"/>
                <w:szCs w:val="21"/>
              </w:rPr>
            </w:pPr>
            <w:r>
              <w:rPr>
                <w:rFonts w:hint="eastAsia" w:ascii="宋体" w:hAnsi="宋体" w:cs="宋体"/>
                <w:color w:val="auto"/>
                <w:kern w:val="0"/>
                <w:szCs w:val="21"/>
              </w:rPr>
              <w:t>2.内容：由体现模块主题的图片配合模块课程说明，课程表等对课程进行说明，摆放在相应活动器材活动区域中，适用于各种空间，置于墙面或桌面。</w:t>
            </w:r>
          </w:p>
          <w:p>
            <w:pPr>
              <w:widowControl/>
              <w:jc w:val="left"/>
              <w:rPr>
                <w:rFonts w:ascii="宋体" w:hAnsi="宋体" w:cs="宋体"/>
                <w:color w:val="auto"/>
                <w:kern w:val="0"/>
                <w:szCs w:val="21"/>
              </w:rPr>
            </w:pPr>
            <w:r>
              <w:rPr>
                <w:rFonts w:hint="eastAsia" w:ascii="宋体" w:hAnsi="宋体" w:cs="宋体"/>
                <w:color w:val="auto"/>
                <w:kern w:val="0"/>
                <w:szCs w:val="21"/>
              </w:rPr>
              <w:t>技术参数：专属定制，融入校园文化整体打造。功能参数：明确该活动器材的用途。</w:t>
            </w:r>
          </w:p>
        </w:tc>
        <w:tc>
          <w:tcPr>
            <w:tcW w:w="789"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张</w:t>
            </w:r>
          </w:p>
        </w:tc>
        <w:tc>
          <w:tcPr>
            <w:tcW w:w="790"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7</w:t>
            </w:r>
          </w:p>
        </w:tc>
        <w:tc>
          <w:tcPr>
            <w:tcW w:w="1117" w:type="dxa"/>
            <w:tcBorders>
              <w:tl2br w:val="nil"/>
              <w:tr2bl w:val="nil"/>
            </w:tcBorders>
            <w:vAlign w:val="center"/>
          </w:tcPr>
          <w:p>
            <w:pPr>
              <w:widowControl/>
              <w:jc w:val="center"/>
              <w:rPr>
                <w:rFonts w:hint="eastAsia" w:ascii="宋体" w:hAnsi="宋体" w:cs="宋体"/>
                <w:color w:val="auto"/>
                <w:kern w:val="0"/>
                <w:szCs w:val="21"/>
              </w:rPr>
            </w:pPr>
          </w:p>
        </w:tc>
        <w:tc>
          <w:tcPr>
            <w:tcW w:w="1116" w:type="dxa"/>
            <w:tcBorders>
              <w:tl2br w:val="nil"/>
              <w:tr2bl w:val="nil"/>
            </w:tcBorders>
            <w:vAlign w:val="center"/>
          </w:tcPr>
          <w:p>
            <w:pPr>
              <w:widowControl/>
              <w:jc w:val="center"/>
              <w:rPr>
                <w:rFonts w:hint="eastAsia" w:ascii="宋体" w:hAnsi="宋体" w:cs="宋体"/>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29" w:hRule="atLeast"/>
        </w:trPr>
        <w:tc>
          <w:tcPr>
            <w:tcW w:w="711" w:type="dxa"/>
            <w:tcBorders>
              <w:tl2br w:val="nil"/>
              <w:tr2bl w:val="nil"/>
            </w:tcBorders>
            <w:vAlign w:val="center"/>
          </w:tcPr>
          <w:p>
            <w:pPr>
              <w:widowControl/>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5</w:t>
            </w:r>
          </w:p>
        </w:tc>
        <w:tc>
          <w:tcPr>
            <w:tcW w:w="1247"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主题展板</w:t>
            </w:r>
          </w:p>
        </w:tc>
        <w:tc>
          <w:tcPr>
            <w:tcW w:w="4084" w:type="dxa"/>
            <w:tcBorders>
              <w:tl2br w:val="nil"/>
              <w:tr2bl w:val="nil"/>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规格参数：</w:t>
            </w:r>
          </w:p>
          <w:p>
            <w:pPr>
              <w:widowControl/>
              <w:jc w:val="left"/>
              <w:rPr>
                <w:rFonts w:ascii="宋体" w:hAnsi="宋体" w:cs="宋体"/>
                <w:color w:val="auto"/>
                <w:kern w:val="0"/>
                <w:szCs w:val="21"/>
              </w:rPr>
            </w:pPr>
            <w:r>
              <w:rPr>
                <w:rFonts w:hint="eastAsia" w:ascii="宋体" w:hAnsi="宋体" w:cs="宋体"/>
                <w:color w:val="auto"/>
                <w:kern w:val="0"/>
                <w:szCs w:val="21"/>
              </w:rPr>
              <w:t>1. 亚克力材质，尺寸：定制；共4块。</w:t>
            </w:r>
          </w:p>
          <w:p>
            <w:pPr>
              <w:widowControl/>
              <w:jc w:val="left"/>
              <w:rPr>
                <w:rFonts w:ascii="宋体" w:hAnsi="宋体" w:cs="宋体"/>
                <w:color w:val="auto"/>
                <w:kern w:val="0"/>
                <w:szCs w:val="21"/>
              </w:rPr>
            </w:pPr>
            <w:r>
              <w:rPr>
                <w:rFonts w:hint="eastAsia" w:ascii="宋体" w:hAnsi="宋体" w:cs="宋体"/>
                <w:color w:val="auto"/>
                <w:kern w:val="0"/>
                <w:szCs w:val="21"/>
              </w:rPr>
              <w:t>2.内容：由体现模块主题的图片配合模块课程说明，课程表等对课程进行说明，摆放在相应活动器材活动区域中，适用于各种空间，置于墙面或桌面。</w:t>
            </w:r>
          </w:p>
          <w:p>
            <w:pPr>
              <w:widowControl/>
              <w:jc w:val="left"/>
              <w:rPr>
                <w:rFonts w:ascii="宋体" w:hAnsi="宋体" w:cs="宋体"/>
                <w:color w:val="auto"/>
                <w:kern w:val="0"/>
                <w:szCs w:val="21"/>
              </w:rPr>
            </w:pPr>
            <w:r>
              <w:rPr>
                <w:rFonts w:hint="eastAsia" w:ascii="宋体" w:hAnsi="宋体" w:cs="宋体"/>
                <w:color w:val="auto"/>
                <w:kern w:val="0"/>
                <w:szCs w:val="21"/>
              </w:rPr>
              <w:t>技术参数：专属定制，融入校园文化整体打造。功能参数：明确该活动器材的用途</w:t>
            </w:r>
          </w:p>
        </w:tc>
        <w:tc>
          <w:tcPr>
            <w:tcW w:w="789"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张</w:t>
            </w:r>
          </w:p>
        </w:tc>
        <w:tc>
          <w:tcPr>
            <w:tcW w:w="790"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4</w:t>
            </w:r>
          </w:p>
        </w:tc>
        <w:tc>
          <w:tcPr>
            <w:tcW w:w="1117"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lang w:eastAsia="zh-CN"/>
              </w:rPr>
              <w:t>提供</w:t>
            </w:r>
            <w:r>
              <w:rPr>
                <w:rFonts w:hint="eastAsia" w:ascii="宋体" w:hAnsi="宋体" w:cs="宋体"/>
                <w:color w:val="auto"/>
                <w:kern w:val="0"/>
                <w:szCs w:val="21"/>
                <w:lang w:val="en-US" w:eastAsia="zh-CN"/>
              </w:rPr>
              <w:t>A4纸打印样品小样</w:t>
            </w:r>
          </w:p>
        </w:tc>
        <w:tc>
          <w:tcPr>
            <w:tcW w:w="1116" w:type="dxa"/>
            <w:tcBorders>
              <w:tl2br w:val="nil"/>
              <w:tr2bl w:val="nil"/>
            </w:tcBorders>
            <w:vAlign w:val="center"/>
          </w:tcPr>
          <w:p>
            <w:pPr>
              <w:widowControl/>
              <w:jc w:val="center"/>
              <w:rPr>
                <w:rFonts w:hint="eastAsia" w:ascii="宋体" w:hAnsi="宋体" w:cs="宋体"/>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29" w:hRule="atLeast"/>
        </w:trPr>
        <w:tc>
          <w:tcPr>
            <w:tcW w:w="711" w:type="dxa"/>
            <w:tcBorders>
              <w:tl2br w:val="nil"/>
              <w:tr2bl w:val="nil"/>
            </w:tcBorders>
            <w:vAlign w:val="center"/>
          </w:tcPr>
          <w:p>
            <w:pPr>
              <w:widowControl/>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6</w:t>
            </w:r>
          </w:p>
        </w:tc>
        <w:tc>
          <w:tcPr>
            <w:tcW w:w="1247"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区域标牌</w:t>
            </w:r>
          </w:p>
        </w:tc>
        <w:tc>
          <w:tcPr>
            <w:tcW w:w="4084" w:type="dxa"/>
            <w:tcBorders>
              <w:tl2br w:val="nil"/>
              <w:tr2bl w:val="nil"/>
            </w:tcBorders>
            <w:vAlign w:val="center"/>
          </w:tcPr>
          <w:p>
            <w:pPr>
              <w:widowControl/>
              <w:jc w:val="left"/>
              <w:rPr>
                <w:rFonts w:ascii="宋体" w:hAnsi="宋体" w:cs="宋体"/>
                <w:color w:val="auto"/>
                <w:kern w:val="0"/>
                <w:szCs w:val="21"/>
              </w:rPr>
            </w:pPr>
            <w:r>
              <w:rPr>
                <w:rFonts w:hint="eastAsia" w:ascii="宋体" w:hAnsi="宋体" w:cs="宋体"/>
                <w:color w:val="auto"/>
                <w:kern w:val="0"/>
                <w:szCs w:val="21"/>
              </w:rPr>
              <w:t>规格参数：</w:t>
            </w:r>
            <w:r>
              <w:rPr>
                <w:rFonts w:hint="eastAsia" w:ascii="宋体" w:hAnsi="宋体" w:cs="宋体"/>
                <w:color w:val="auto"/>
                <w:kern w:val="0"/>
                <w:szCs w:val="21"/>
              </w:rPr>
              <w:br w:type="textWrapping"/>
            </w:r>
            <w:r>
              <w:rPr>
                <w:rFonts w:hint="eastAsia" w:ascii="宋体" w:hAnsi="宋体" w:cs="宋体"/>
                <w:color w:val="auto"/>
                <w:kern w:val="0"/>
                <w:szCs w:val="21"/>
              </w:rPr>
              <w:t>1.材质：亚克力材质。   尺寸：定制      厚度：5mm</w:t>
            </w:r>
          </w:p>
          <w:p>
            <w:pPr>
              <w:widowControl/>
              <w:jc w:val="left"/>
              <w:rPr>
                <w:rFonts w:ascii="宋体" w:hAnsi="宋体" w:cs="宋体"/>
                <w:color w:val="auto"/>
                <w:kern w:val="0"/>
                <w:szCs w:val="21"/>
              </w:rPr>
            </w:pPr>
            <w:r>
              <w:rPr>
                <w:rFonts w:hint="eastAsia" w:ascii="宋体" w:hAnsi="宋体" w:cs="宋体"/>
                <w:color w:val="auto"/>
                <w:kern w:val="0"/>
                <w:szCs w:val="21"/>
              </w:rPr>
              <w:t>2.  内容：对各个功能分区或活动区域的标识，根据空间大小布局等实际情况可选择悬挂式标牌或门牌。创客练兵坊，机器人竞技场，创客软件园，创客挑战谷，交流展示区等。</w:t>
            </w:r>
            <w:r>
              <w:rPr>
                <w:rFonts w:hint="eastAsia" w:ascii="宋体" w:hAnsi="宋体" w:cs="宋体"/>
                <w:color w:val="auto"/>
                <w:kern w:val="0"/>
                <w:szCs w:val="21"/>
              </w:rPr>
              <w:br w:type="textWrapping"/>
            </w:r>
            <w:r>
              <w:rPr>
                <w:rFonts w:hint="eastAsia" w:ascii="宋体" w:hAnsi="宋体" w:cs="宋体"/>
                <w:color w:val="auto"/>
                <w:kern w:val="0"/>
                <w:szCs w:val="21"/>
              </w:rPr>
              <w:t>技术参数：</w:t>
            </w:r>
            <w:r>
              <w:rPr>
                <w:rFonts w:hint="eastAsia" w:ascii="宋体" w:hAnsi="宋体" w:cs="宋体"/>
                <w:color w:val="auto"/>
                <w:kern w:val="0"/>
                <w:szCs w:val="21"/>
              </w:rPr>
              <w:br w:type="textWrapping"/>
            </w:r>
            <w:r>
              <w:rPr>
                <w:rFonts w:hint="eastAsia" w:ascii="宋体" w:hAnsi="宋体" w:cs="宋体"/>
                <w:color w:val="auto"/>
                <w:kern w:val="0"/>
                <w:szCs w:val="21"/>
              </w:rPr>
              <w:t>专属定制，融入校园文化整体打造。</w:t>
            </w:r>
            <w:r>
              <w:rPr>
                <w:rFonts w:hint="eastAsia" w:ascii="宋体" w:hAnsi="宋体" w:cs="宋体"/>
                <w:color w:val="auto"/>
                <w:kern w:val="0"/>
                <w:szCs w:val="21"/>
              </w:rPr>
              <w:br w:type="textWrapping"/>
            </w:r>
            <w:r>
              <w:rPr>
                <w:rFonts w:hint="eastAsia" w:ascii="宋体" w:hAnsi="宋体" w:cs="宋体"/>
                <w:color w:val="auto"/>
                <w:kern w:val="0"/>
                <w:szCs w:val="21"/>
              </w:rPr>
              <w:t>功能参数：</w:t>
            </w:r>
            <w:r>
              <w:rPr>
                <w:rFonts w:hint="eastAsia" w:ascii="宋体" w:hAnsi="宋体" w:cs="宋体"/>
                <w:color w:val="auto"/>
                <w:kern w:val="0"/>
                <w:szCs w:val="21"/>
              </w:rPr>
              <w:br w:type="textWrapping"/>
            </w:r>
            <w:r>
              <w:rPr>
                <w:rFonts w:hint="eastAsia" w:ascii="宋体" w:hAnsi="宋体" w:cs="宋体"/>
                <w:color w:val="auto"/>
                <w:kern w:val="0"/>
                <w:szCs w:val="21"/>
              </w:rPr>
              <w:t>引导指示功能，美化教学环境。</w:t>
            </w:r>
          </w:p>
        </w:tc>
        <w:tc>
          <w:tcPr>
            <w:tcW w:w="789" w:type="dxa"/>
            <w:tcBorders>
              <w:tl2br w:val="nil"/>
              <w:tr2bl w:val="nil"/>
            </w:tcBorders>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张</w:t>
            </w:r>
          </w:p>
        </w:tc>
        <w:tc>
          <w:tcPr>
            <w:tcW w:w="790" w:type="dxa"/>
            <w:tcBorders>
              <w:tl2br w:val="nil"/>
              <w:tr2bl w:val="nil"/>
            </w:tcBorders>
            <w:vAlign w:val="center"/>
          </w:tcPr>
          <w:p>
            <w:pPr>
              <w:widowControl/>
              <w:jc w:val="center"/>
              <w:rPr>
                <w:rFonts w:ascii="宋体" w:hAnsi="宋体" w:cs="宋体"/>
                <w:color w:val="auto"/>
                <w:kern w:val="0"/>
                <w:szCs w:val="21"/>
              </w:rPr>
            </w:pPr>
            <w:r>
              <w:rPr>
                <w:rFonts w:hint="eastAsia" w:ascii="宋体" w:hAnsi="宋体" w:cs="宋体"/>
                <w:color w:val="auto"/>
                <w:kern w:val="0"/>
                <w:szCs w:val="21"/>
              </w:rPr>
              <w:t>3</w:t>
            </w:r>
          </w:p>
        </w:tc>
        <w:tc>
          <w:tcPr>
            <w:tcW w:w="1117" w:type="dxa"/>
            <w:tcBorders>
              <w:tl2br w:val="nil"/>
              <w:tr2bl w:val="nil"/>
            </w:tcBorders>
            <w:vAlign w:val="center"/>
          </w:tcPr>
          <w:p>
            <w:pPr>
              <w:widowControl/>
              <w:jc w:val="both"/>
              <w:rPr>
                <w:rFonts w:hint="eastAsia" w:ascii="宋体" w:hAnsi="宋体" w:eastAsia="宋体" w:cs="宋体"/>
                <w:color w:val="auto"/>
                <w:kern w:val="0"/>
                <w:szCs w:val="21"/>
                <w:lang w:eastAsia="zh-CN"/>
              </w:rPr>
            </w:pPr>
          </w:p>
        </w:tc>
        <w:tc>
          <w:tcPr>
            <w:tcW w:w="1116" w:type="dxa"/>
            <w:tcBorders>
              <w:tl2br w:val="nil"/>
              <w:tr2bl w:val="nil"/>
            </w:tcBorders>
            <w:vAlign w:val="center"/>
          </w:tcPr>
          <w:p>
            <w:pPr>
              <w:widowControl/>
              <w:jc w:val="center"/>
              <w:rPr>
                <w:rFonts w:hint="eastAsia" w:ascii="宋体" w:hAnsi="宋体" w:cs="宋体"/>
                <w:color w:val="auto"/>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588"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7</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门牌</w:t>
            </w:r>
          </w:p>
        </w:tc>
        <w:tc>
          <w:tcPr>
            <w:tcW w:w="4084" w:type="dxa"/>
            <w:tcBorders>
              <w:tl2br w:val="nil"/>
              <w:tr2bl w:val="nil"/>
            </w:tcBorders>
            <w:vAlign w:val="center"/>
          </w:tcPr>
          <w:p>
            <w:pPr>
              <w:rPr>
                <w:rFonts w:ascii="宋体" w:hAnsi="宋体"/>
                <w:color w:val="auto"/>
                <w:szCs w:val="21"/>
              </w:rPr>
            </w:pPr>
            <w:r>
              <w:rPr>
                <w:rFonts w:hint="eastAsia" w:ascii="宋体" w:hAnsi="宋体" w:cs="宋体"/>
                <w:color w:val="auto"/>
                <w:kern w:val="0"/>
                <w:szCs w:val="21"/>
              </w:rPr>
              <w:t>规格参数：</w:t>
            </w:r>
            <w:r>
              <w:rPr>
                <w:rFonts w:hint="eastAsia" w:ascii="宋体" w:hAnsi="宋体" w:cs="宋体"/>
                <w:color w:val="auto"/>
                <w:kern w:val="0"/>
                <w:szCs w:val="21"/>
              </w:rPr>
              <w:br w:type="textWrapping"/>
            </w:r>
            <w:r>
              <w:rPr>
                <w:rFonts w:hint="eastAsia" w:ascii="宋体" w:hAnsi="宋体" w:cs="宋体"/>
                <w:color w:val="auto"/>
                <w:kern w:val="0"/>
                <w:szCs w:val="21"/>
              </w:rPr>
              <w:t>1. 材质：亚克力材质   尺寸：定制   厚度：10mm；</w:t>
            </w:r>
            <w:r>
              <w:rPr>
                <w:rFonts w:hint="eastAsia" w:ascii="宋体" w:hAnsi="宋体" w:cs="宋体"/>
                <w:color w:val="auto"/>
                <w:kern w:val="0"/>
                <w:szCs w:val="21"/>
              </w:rPr>
              <w:br w:type="textWrapping"/>
            </w:r>
            <w:r>
              <w:rPr>
                <w:rFonts w:hint="eastAsia" w:ascii="宋体" w:hAnsi="宋体" w:cs="宋体"/>
                <w:color w:val="auto"/>
                <w:kern w:val="0"/>
                <w:szCs w:val="21"/>
              </w:rPr>
              <w:t>2. 内容：“</w:t>
            </w:r>
            <w:r>
              <w:rPr>
                <w:rFonts w:hint="eastAsia" w:ascii="宋体" w:hAnsi="宋体" w:cs="宋体"/>
                <w:color w:val="auto"/>
                <w:kern w:val="0"/>
                <w:szCs w:val="21"/>
                <w:u w:val="single"/>
              </w:rPr>
              <w:t xml:space="preserve">        </w:t>
            </w:r>
            <w:r>
              <w:rPr>
                <w:rFonts w:hint="eastAsia" w:ascii="宋体" w:hAnsi="宋体" w:cs="宋体"/>
                <w:color w:val="auto"/>
                <w:kern w:val="0"/>
                <w:szCs w:val="21"/>
              </w:rPr>
              <w:t>Junior创客空间”。</w:t>
            </w:r>
            <w:r>
              <w:rPr>
                <w:rFonts w:hint="eastAsia" w:ascii="宋体" w:hAnsi="宋体" w:cs="宋体"/>
                <w:color w:val="auto"/>
                <w:kern w:val="0"/>
                <w:szCs w:val="21"/>
              </w:rPr>
              <w:br w:type="textWrapping"/>
            </w:r>
            <w:r>
              <w:rPr>
                <w:rFonts w:hint="eastAsia" w:ascii="宋体" w:hAnsi="宋体" w:cs="宋体"/>
                <w:color w:val="auto"/>
                <w:kern w:val="0"/>
                <w:szCs w:val="21"/>
              </w:rPr>
              <w:t>技术参数：</w:t>
            </w:r>
            <w:r>
              <w:rPr>
                <w:rFonts w:hint="eastAsia" w:ascii="宋体" w:hAnsi="宋体" w:cs="宋体"/>
                <w:color w:val="auto"/>
                <w:kern w:val="0"/>
                <w:szCs w:val="21"/>
              </w:rPr>
              <w:br w:type="textWrapping"/>
            </w:r>
            <w:r>
              <w:rPr>
                <w:rFonts w:hint="eastAsia" w:ascii="宋体" w:hAnsi="宋体" w:cs="宋体"/>
                <w:color w:val="auto"/>
                <w:kern w:val="0"/>
                <w:szCs w:val="21"/>
              </w:rPr>
              <w:t>专属定制，融入校园文化整体打造。</w:t>
            </w:r>
            <w:r>
              <w:rPr>
                <w:rFonts w:hint="eastAsia" w:ascii="宋体" w:hAnsi="宋体" w:cs="宋体"/>
                <w:color w:val="auto"/>
                <w:kern w:val="0"/>
                <w:szCs w:val="21"/>
              </w:rPr>
              <w:br w:type="textWrapping"/>
            </w:r>
            <w:r>
              <w:rPr>
                <w:rFonts w:hint="eastAsia" w:ascii="宋体" w:hAnsi="宋体" w:cs="宋体"/>
                <w:color w:val="auto"/>
                <w:kern w:val="0"/>
                <w:szCs w:val="21"/>
              </w:rPr>
              <w:t>功能参数：</w:t>
            </w:r>
            <w:r>
              <w:rPr>
                <w:rFonts w:hint="eastAsia" w:ascii="宋体" w:hAnsi="宋体" w:cs="宋体"/>
                <w:color w:val="auto"/>
                <w:kern w:val="0"/>
                <w:szCs w:val="21"/>
              </w:rPr>
              <w:br w:type="textWrapping"/>
            </w:r>
            <w:r>
              <w:rPr>
                <w:rFonts w:hint="eastAsia" w:ascii="宋体" w:hAnsi="宋体" w:cs="宋体"/>
                <w:color w:val="auto"/>
                <w:kern w:val="0"/>
                <w:szCs w:val="21"/>
              </w:rPr>
              <w:t>引导指示功能，美化教学环境。</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29" w:hRule="atLeast"/>
        </w:trPr>
        <w:tc>
          <w:tcPr>
            <w:tcW w:w="711"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val="en-US" w:eastAsia="zh-CN"/>
              </w:rPr>
              <w:t>8</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lang w:eastAsia="zh-CN"/>
              </w:rPr>
              <w:t>实木</w:t>
            </w:r>
            <w:r>
              <w:rPr>
                <w:rFonts w:hint="eastAsia" w:ascii="宋体" w:hAnsi="宋体"/>
                <w:color w:val="auto"/>
                <w:szCs w:val="21"/>
              </w:rPr>
              <w:t>工作台</w:t>
            </w:r>
          </w:p>
        </w:tc>
        <w:tc>
          <w:tcPr>
            <w:tcW w:w="4084" w:type="dxa"/>
            <w:tcBorders>
              <w:tl2br w:val="nil"/>
              <w:tr2bl w:val="nil"/>
            </w:tcBorders>
            <w:vAlign w:val="center"/>
          </w:tcPr>
          <w:p>
            <w:pPr>
              <w:rPr>
                <w:rFonts w:ascii="宋体" w:hAnsi="宋体" w:cs="宋体"/>
                <w:color w:val="auto"/>
                <w:szCs w:val="21"/>
              </w:rPr>
            </w:pPr>
            <w:r>
              <w:rPr>
                <w:rFonts w:hint="eastAsia" w:ascii="宋体" w:hAnsi="宋体" w:eastAsia="宋体" w:cs="宋体"/>
                <w:color w:val="auto"/>
                <w:sz w:val="21"/>
                <w:szCs w:val="21"/>
              </w:rPr>
              <w:t>规格：1180*740*730cm    台面：</w:t>
            </w:r>
            <w:r>
              <w:rPr>
                <w:rFonts w:hint="eastAsia" w:ascii="宋体" w:hAnsi="宋体" w:eastAsia="宋体" w:cs="宋体"/>
                <w:color w:val="auto"/>
                <w:sz w:val="21"/>
                <w:szCs w:val="21"/>
                <w:shd w:val="clear" w:color="auto" w:fill="FFFFFF"/>
              </w:rPr>
              <w:t>实心松木, 着色漆, 丙烯酸清漆。</w:t>
            </w:r>
            <w:r>
              <w:rPr>
                <w:rFonts w:hint="eastAsia" w:ascii="宋体" w:hAnsi="宋体" w:eastAsia="宋体" w:cs="宋体"/>
                <w:color w:val="auto"/>
                <w:sz w:val="21"/>
                <w:szCs w:val="21"/>
              </w:rPr>
              <w:t>桌腿：</w:t>
            </w:r>
            <w:r>
              <w:rPr>
                <w:rFonts w:hint="eastAsia" w:ascii="宋体" w:hAnsi="宋体" w:eastAsia="宋体" w:cs="宋体"/>
                <w:color w:val="auto"/>
                <w:sz w:val="21"/>
                <w:szCs w:val="21"/>
                <w:shd w:val="clear" w:color="auto" w:fill="FFFFFF"/>
              </w:rPr>
              <w:t>实心松木, 着色漆。</w:t>
            </w:r>
          </w:p>
        </w:tc>
        <w:tc>
          <w:tcPr>
            <w:tcW w:w="789" w:type="dxa"/>
            <w:tcBorders>
              <w:tl2br w:val="nil"/>
              <w:tr2bl w:val="nil"/>
            </w:tcBorders>
            <w:vAlign w:val="center"/>
          </w:tcPr>
          <w:p>
            <w:pPr>
              <w:jc w:val="center"/>
              <w:rPr>
                <w:rFonts w:hint="eastAsia" w:ascii="宋体" w:hAnsi="宋体" w:cs="宋体"/>
                <w:color w:val="auto"/>
                <w:szCs w:val="21"/>
              </w:rPr>
            </w:pPr>
            <w:r>
              <w:rPr>
                <w:rFonts w:hint="eastAsia" w:ascii="宋体" w:hAnsi="宋体"/>
                <w:color w:val="auto"/>
                <w:szCs w:val="21"/>
              </w:rPr>
              <w:t>张</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13</w:t>
            </w:r>
          </w:p>
        </w:tc>
        <w:tc>
          <w:tcPr>
            <w:tcW w:w="1117" w:type="dxa"/>
            <w:vMerge w:val="restart"/>
            <w:tcBorders>
              <w:tl2br w:val="nil"/>
              <w:tr2bl w:val="nil"/>
            </w:tcBorders>
            <w:vAlign w:val="center"/>
          </w:tcPr>
          <w:p>
            <w:pPr>
              <w:jc w:val="left"/>
              <w:rPr>
                <w:rFonts w:hint="eastAsia" w:ascii="宋体" w:hAnsi="宋体" w:eastAsia="宋体" w:cs="宋体"/>
                <w:color w:val="auto"/>
                <w:szCs w:val="21"/>
                <w:lang w:eastAsia="zh-CN"/>
              </w:rPr>
            </w:pPr>
            <w:r>
              <w:rPr>
                <w:rFonts w:hint="eastAsia" w:ascii="宋体" w:hAnsi="宋体" w:cs="宋体"/>
                <w:color w:val="auto"/>
                <w:szCs w:val="21"/>
                <w:lang w:eastAsia="zh-CN"/>
              </w:rPr>
              <w:t>提供实际布置摆放图及效果图。（要求与教室尺寸相符，家具样式按照实际样式出图）</w:t>
            </w:r>
          </w:p>
        </w:tc>
        <w:tc>
          <w:tcPr>
            <w:tcW w:w="1116" w:type="dxa"/>
            <w:tcBorders>
              <w:tl2br w:val="nil"/>
              <w:tr2bl w:val="nil"/>
            </w:tcBorders>
            <w:vAlign w:val="center"/>
          </w:tcPr>
          <w:p>
            <w:pPr>
              <w:jc w:val="center"/>
              <w:rPr>
                <w:rFonts w:hint="eastAsia" w:ascii="宋体" w:hAnsi="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94" w:hRule="atLeast"/>
        </w:trPr>
        <w:tc>
          <w:tcPr>
            <w:tcW w:w="711" w:type="dxa"/>
            <w:tcBorders>
              <w:tl2br w:val="nil"/>
              <w:tr2bl w:val="nil"/>
            </w:tcBorders>
            <w:vAlign w:val="center"/>
          </w:tcPr>
          <w:p>
            <w:pPr>
              <w:tabs>
                <w:tab w:val="left" w:pos="360"/>
                <w:tab w:val="left" w:pos="6383"/>
              </w:tabs>
              <w:jc w:val="center"/>
              <w:rPr>
                <w:rFonts w:hint="eastAsia"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9</w:t>
            </w:r>
          </w:p>
        </w:tc>
        <w:tc>
          <w:tcPr>
            <w:tcW w:w="1247" w:type="dxa"/>
            <w:tcBorders>
              <w:tl2br w:val="nil"/>
              <w:tr2bl w:val="nil"/>
            </w:tcBorders>
            <w:vAlign w:val="center"/>
          </w:tcPr>
          <w:p>
            <w:pPr>
              <w:tabs>
                <w:tab w:val="left" w:pos="360"/>
                <w:tab w:val="left" w:pos="6383"/>
              </w:tabs>
              <w:jc w:val="center"/>
              <w:rPr>
                <w:rFonts w:ascii="宋体" w:hAnsi="宋体"/>
                <w:color w:val="auto"/>
                <w:szCs w:val="21"/>
              </w:rPr>
            </w:pPr>
            <w:r>
              <w:rPr>
                <w:rFonts w:hint="eastAsia" w:asciiTheme="minorEastAsia" w:hAnsiTheme="minorEastAsia" w:eastAsiaTheme="minorEastAsia" w:cstheme="minorEastAsia"/>
                <w:color w:val="auto"/>
                <w:szCs w:val="21"/>
              </w:rPr>
              <w:t>十字型椅（灰色）</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 xml:space="preserve">规格参数： </w:t>
            </w:r>
          </w:p>
          <w:p>
            <w:pPr>
              <w:rPr>
                <w:rFonts w:hint="eastAsia" w:ascii="宋体" w:hAnsi="宋体" w:eastAsia="宋体" w:cs="宋体"/>
                <w:color w:val="auto"/>
              </w:rPr>
            </w:pPr>
            <w:r>
              <w:rPr>
                <w:rFonts w:hint="eastAsia" w:ascii="宋体" w:hAnsi="宋体" w:eastAsia="宋体" w:cs="宋体"/>
                <w:color w:val="auto"/>
              </w:rPr>
              <w:t>1.实际规格: 400mm*730mm；</w:t>
            </w:r>
          </w:p>
          <w:p>
            <w:pPr>
              <w:rPr>
                <w:rFonts w:hint="eastAsia" w:ascii="宋体" w:hAnsi="宋体" w:eastAsia="宋体" w:cs="宋体"/>
                <w:color w:val="auto"/>
              </w:rPr>
            </w:pPr>
            <w:r>
              <w:rPr>
                <w:rFonts w:hint="eastAsia" w:ascii="宋体" w:hAnsi="宋体" w:eastAsia="宋体" w:cs="宋体"/>
                <w:color w:val="auto"/>
              </w:rPr>
              <w:t>安装后尺寸：宽度: 400mm；深度: 420mm；最大高度: 730mm；座宽: 390mm；座深: 360mm；最小座高: 380mm；最大座高: 510mm；</w:t>
            </w:r>
          </w:p>
          <w:p>
            <w:pPr>
              <w:rPr>
                <w:rFonts w:hint="eastAsia" w:ascii="宋体" w:hAnsi="宋体" w:eastAsia="宋体" w:cs="宋体"/>
                <w:color w:val="auto"/>
              </w:rPr>
            </w:pPr>
            <w:r>
              <w:rPr>
                <w:rFonts w:hint="eastAsia" w:ascii="宋体" w:hAnsi="宋体" w:eastAsia="宋体" w:cs="宋体"/>
                <w:color w:val="auto"/>
              </w:rPr>
              <w:t>2.材质分类:</w:t>
            </w:r>
          </w:p>
          <w:p>
            <w:pPr>
              <w:rPr>
                <w:rFonts w:hint="eastAsia" w:ascii="宋体" w:hAnsi="宋体" w:eastAsia="宋体" w:cs="宋体"/>
                <w:color w:val="auto"/>
              </w:rPr>
            </w:pPr>
            <w:r>
              <w:rPr>
                <w:rFonts w:hint="eastAsia" w:ascii="宋体" w:hAnsi="宋体" w:eastAsia="宋体" w:cs="宋体"/>
                <w:color w:val="auto"/>
              </w:rPr>
              <w:t>螺纹柱座盘: 钢, 环氧/聚酯粉末涂层；</w:t>
            </w:r>
          </w:p>
          <w:p>
            <w:pPr>
              <w:rPr>
                <w:rFonts w:hint="eastAsia" w:ascii="宋体" w:hAnsi="宋体" w:eastAsia="宋体" w:cs="宋体"/>
                <w:color w:val="auto"/>
              </w:rPr>
            </w:pPr>
            <w:r>
              <w:rPr>
                <w:rFonts w:hint="eastAsia" w:ascii="宋体" w:hAnsi="宋体" w:eastAsia="宋体" w:cs="宋体"/>
                <w:color w:val="auto"/>
              </w:rPr>
              <w:t>座托: 强化聚丙烯塑料；</w:t>
            </w:r>
          </w:p>
          <w:p>
            <w:pPr>
              <w:rPr>
                <w:rFonts w:hint="eastAsia" w:ascii="宋体" w:hAnsi="宋体" w:eastAsia="宋体" w:cs="宋体"/>
                <w:color w:val="auto"/>
              </w:rPr>
            </w:pPr>
            <w:r>
              <w:rPr>
                <w:rFonts w:hint="eastAsia" w:ascii="宋体" w:hAnsi="宋体" w:eastAsia="宋体" w:cs="宋体"/>
                <w:color w:val="auto"/>
              </w:rPr>
              <w:t>3.颜色分类: 灰色。</w:t>
            </w:r>
          </w:p>
          <w:p>
            <w:pPr>
              <w:rPr>
                <w:rFonts w:hint="eastAsia" w:ascii="宋体" w:hAnsi="宋体" w:eastAsia="宋体" w:cs="宋体"/>
                <w:color w:val="auto"/>
              </w:rPr>
            </w:pPr>
            <w:r>
              <w:rPr>
                <w:rFonts w:hint="eastAsia" w:ascii="宋体" w:hAnsi="宋体" w:eastAsia="宋体" w:cs="宋体"/>
                <w:color w:val="auto"/>
              </w:rPr>
              <w:t>技术参数：耐水、耐用、环保。</w:t>
            </w:r>
          </w:p>
          <w:p>
            <w:pPr>
              <w:rPr>
                <w:rFonts w:ascii="宋体" w:hAnsi="宋体"/>
                <w:color w:val="auto"/>
                <w:szCs w:val="21"/>
              </w:rPr>
            </w:pPr>
            <w:r>
              <w:rPr>
                <w:rFonts w:hint="eastAsia" w:ascii="宋体" w:hAnsi="宋体" w:eastAsia="宋体" w:cs="宋体"/>
                <w:color w:val="auto"/>
              </w:rPr>
              <w:t>功能参数：升降功能。</w:t>
            </w:r>
          </w:p>
        </w:tc>
        <w:tc>
          <w:tcPr>
            <w:tcW w:w="789" w:type="dxa"/>
            <w:tcBorders>
              <w:tl2br w:val="nil"/>
              <w:tr2bl w:val="nil"/>
            </w:tcBorders>
            <w:vAlign w:val="center"/>
          </w:tcPr>
          <w:p>
            <w:pPr>
              <w:jc w:val="center"/>
              <w:rPr>
                <w:rFonts w:hint="eastAsia" w:ascii="宋体" w:hAnsi="宋体" w:cs="宋体"/>
                <w:color w:val="auto"/>
                <w:szCs w:val="21"/>
              </w:rPr>
            </w:pPr>
            <w:r>
              <w:rPr>
                <w:rFonts w:hint="eastAsia" w:ascii="宋体" w:hAnsi="宋体"/>
                <w:color w:val="auto"/>
                <w:szCs w:val="21"/>
              </w:rPr>
              <w:t>张</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55</w:t>
            </w:r>
          </w:p>
        </w:tc>
        <w:tc>
          <w:tcPr>
            <w:tcW w:w="1117" w:type="dxa"/>
            <w:vMerge w:val="continue"/>
            <w:tcBorders>
              <w:tl2br w:val="nil"/>
              <w:tr2bl w:val="nil"/>
            </w:tcBorders>
            <w:vAlign w:val="center"/>
          </w:tcPr>
          <w:p>
            <w:pPr>
              <w:jc w:val="center"/>
              <w:rPr>
                <w:rFonts w:hint="eastAsia" w:ascii="宋体" w:hAnsi="宋体" w:cs="宋体"/>
                <w:color w:val="auto"/>
                <w:szCs w:val="21"/>
              </w:rPr>
            </w:pPr>
          </w:p>
        </w:tc>
        <w:tc>
          <w:tcPr>
            <w:tcW w:w="1116" w:type="dxa"/>
            <w:tcBorders>
              <w:tl2br w:val="nil"/>
              <w:tr2bl w:val="nil"/>
            </w:tcBorders>
            <w:vAlign w:val="center"/>
          </w:tcPr>
          <w:p>
            <w:pPr>
              <w:jc w:val="cente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46"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八格四门展柜</w:t>
            </w:r>
          </w:p>
        </w:tc>
        <w:tc>
          <w:tcPr>
            <w:tcW w:w="4084" w:type="dxa"/>
            <w:tcBorders>
              <w:tl2br w:val="nil"/>
              <w:tr2bl w:val="nil"/>
            </w:tcBorders>
            <w:vAlign w:val="center"/>
          </w:tcPr>
          <w:p>
            <w:pPr>
              <w:rPr>
                <w:rFonts w:hint="eastAsia" w:ascii="宋体" w:hAnsi="宋体"/>
                <w:color w:val="auto"/>
                <w:szCs w:val="21"/>
              </w:rPr>
            </w:pPr>
            <w:r>
              <w:rPr>
                <w:rFonts w:hint="eastAsia" w:ascii="宋体" w:hAnsi="宋体"/>
                <w:color w:val="auto"/>
                <w:szCs w:val="21"/>
              </w:rPr>
              <w:t>规格参数：</w:t>
            </w:r>
          </w:p>
          <w:p>
            <w:pPr>
              <w:rPr>
                <w:rFonts w:hint="eastAsia" w:ascii="宋体" w:hAnsi="宋体"/>
                <w:color w:val="auto"/>
                <w:szCs w:val="21"/>
              </w:rPr>
            </w:pPr>
            <w:r>
              <w:rPr>
                <w:rFonts w:hint="eastAsia" w:ascii="宋体" w:hAnsi="宋体"/>
                <w:color w:val="auto"/>
                <w:szCs w:val="21"/>
              </w:rPr>
              <w:t>1. 尺寸：长度: 770mm ；宽度：390mm；高宽: 1470mm；内格长度：330mm，宽度：330mm；每块搁板最大可承重: 13kg；</w:t>
            </w:r>
          </w:p>
          <w:p>
            <w:pPr>
              <w:rPr>
                <w:rFonts w:hint="eastAsia" w:ascii="宋体" w:hAnsi="宋体"/>
                <w:color w:val="auto"/>
                <w:szCs w:val="21"/>
              </w:rPr>
            </w:pPr>
            <w:r>
              <w:rPr>
                <w:rFonts w:hint="eastAsia" w:ascii="宋体" w:hAnsi="宋体"/>
                <w:color w:val="auto"/>
                <w:szCs w:val="21"/>
              </w:rPr>
              <w:t>2.材质分类:</w:t>
            </w:r>
          </w:p>
          <w:p>
            <w:pPr>
              <w:rPr>
                <w:rFonts w:hint="eastAsia" w:ascii="宋体" w:hAnsi="宋体"/>
                <w:color w:val="auto"/>
                <w:szCs w:val="21"/>
              </w:rPr>
            </w:pPr>
            <w:r>
              <w:rPr>
                <w:rFonts w:hint="eastAsia" w:ascii="宋体" w:hAnsi="宋体"/>
                <w:color w:val="auto"/>
                <w:szCs w:val="21"/>
              </w:rPr>
              <w:t>搁架单元:刨花板, 纤维板, 贴膜, 纸, ABS塑料；</w:t>
            </w:r>
          </w:p>
          <w:p>
            <w:pPr>
              <w:rPr>
                <w:rFonts w:hint="eastAsia" w:ascii="宋体" w:hAnsi="宋体"/>
                <w:color w:val="auto"/>
                <w:szCs w:val="21"/>
              </w:rPr>
            </w:pPr>
            <w:r>
              <w:rPr>
                <w:rFonts w:hint="eastAsia" w:ascii="宋体" w:hAnsi="宋体"/>
                <w:color w:val="auto"/>
                <w:szCs w:val="21"/>
              </w:rPr>
              <w:t>插件带门:主要件: 纤维板, 贴膜；</w:t>
            </w:r>
          </w:p>
          <w:p>
            <w:pPr>
              <w:rPr>
                <w:rFonts w:hint="eastAsia" w:ascii="宋体" w:hAnsi="宋体"/>
                <w:color w:val="auto"/>
                <w:szCs w:val="21"/>
              </w:rPr>
            </w:pPr>
            <w:r>
              <w:rPr>
                <w:rFonts w:hint="eastAsia" w:ascii="宋体" w:hAnsi="宋体"/>
                <w:color w:val="auto"/>
                <w:szCs w:val="21"/>
              </w:rPr>
              <w:t>门: 刨花板, 贴膜, ABS塑料；</w:t>
            </w:r>
          </w:p>
          <w:p>
            <w:pPr>
              <w:rPr>
                <w:rFonts w:hint="eastAsia" w:ascii="宋体" w:hAnsi="宋体"/>
                <w:color w:val="auto"/>
                <w:szCs w:val="21"/>
              </w:rPr>
            </w:pPr>
            <w:r>
              <w:rPr>
                <w:rFonts w:hint="eastAsia" w:ascii="宋体" w:hAnsi="宋体"/>
                <w:color w:val="auto"/>
                <w:szCs w:val="21"/>
              </w:rPr>
              <w:t>3.颜色分类: 白。技术参数：防水、耐用、环保。</w:t>
            </w:r>
          </w:p>
          <w:p>
            <w:pPr>
              <w:rPr>
                <w:rFonts w:ascii="宋体" w:hAnsi="宋体" w:cs="宋体"/>
                <w:color w:val="auto"/>
                <w:szCs w:val="21"/>
              </w:rPr>
            </w:pPr>
            <w:r>
              <w:rPr>
                <w:rFonts w:hint="eastAsia" w:ascii="宋体" w:hAnsi="宋体"/>
                <w:color w:val="auto"/>
                <w:szCs w:val="21"/>
              </w:rPr>
              <w:t>功能参数：分类、储物、展示。</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组</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8</w:t>
            </w:r>
          </w:p>
        </w:tc>
        <w:tc>
          <w:tcPr>
            <w:tcW w:w="1117" w:type="dxa"/>
            <w:vMerge w:val="continue"/>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0"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11</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置物小车</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 xml:space="preserve">规格参数： </w:t>
            </w:r>
            <w:r>
              <w:rPr>
                <w:rFonts w:hint="eastAsia" w:ascii="宋体" w:hAnsi="宋体"/>
                <w:color w:val="auto"/>
                <w:szCs w:val="21"/>
              </w:rPr>
              <w:br w:type="textWrapping"/>
            </w:r>
            <w:r>
              <w:rPr>
                <w:rFonts w:hint="eastAsia" w:ascii="宋体" w:hAnsi="宋体"/>
                <w:color w:val="auto"/>
                <w:szCs w:val="21"/>
              </w:rPr>
              <w:t>①实际规格: 1500mm*750mm*760mm;</w:t>
            </w:r>
            <w:r>
              <w:rPr>
                <w:rFonts w:hint="eastAsia" w:ascii="宋体" w:hAnsi="宋体"/>
                <w:color w:val="auto"/>
                <w:szCs w:val="21"/>
              </w:rPr>
              <w:br w:type="textWrapping"/>
            </w:r>
            <w:r>
              <w:rPr>
                <w:rFonts w:hint="eastAsia" w:ascii="宋体" w:hAnsi="宋体"/>
                <w:color w:val="auto"/>
                <w:szCs w:val="21"/>
              </w:rPr>
              <w:t>安装后尺寸：长度: 39 厘米；宽度: 59 厘米；高度: 98 厘米；</w:t>
            </w:r>
            <w:r>
              <w:rPr>
                <w:rFonts w:hint="eastAsia" w:ascii="宋体" w:hAnsi="宋体"/>
                <w:color w:val="auto"/>
                <w:szCs w:val="21"/>
              </w:rPr>
              <w:br w:type="textWrapping"/>
            </w:r>
            <w:r>
              <w:rPr>
                <w:rFonts w:hint="eastAsia" w:ascii="宋体" w:hAnsi="宋体"/>
                <w:color w:val="auto"/>
                <w:szCs w:val="21"/>
              </w:rPr>
              <w:t>②材质分类:</w:t>
            </w:r>
            <w:r>
              <w:rPr>
                <w:rFonts w:hint="eastAsia" w:ascii="宋体" w:hAnsi="宋体"/>
                <w:color w:val="auto"/>
                <w:szCs w:val="21"/>
              </w:rPr>
              <w:br w:type="textWrapping"/>
            </w:r>
            <w:r>
              <w:rPr>
                <w:rFonts w:hint="eastAsia" w:ascii="宋体" w:hAnsi="宋体"/>
                <w:color w:val="auto"/>
                <w:szCs w:val="21"/>
              </w:rPr>
              <w:t>桌底框架: 钢, 钢, 环氧/聚酯粉末涂层；</w:t>
            </w:r>
            <w:r>
              <w:rPr>
                <w:rFonts w:hint="eastAsia" w:ascii="宋体" w:hAnsi="宋体"/>
                <w:color w:val="auto"/>
                <w:szCs w:val="21"/>
              </w:rPr>
              <w:br w:type="textWrapping"/>
            </w:r>
            <w:r>
              <w:rPr>
                <w:rFonts w:hint="eastAsia" w:ascii="宋体" w:hAnsi="宋体"/>
                <w:color w:val="auto"/>
                <w:szCs w:val="21"/>
              </w:rPr>
              <w:t>横杆/ 搁板: 钢, 环氧/聚酯粉末涂层；</w:t>
            </w:r>
            <w:r>
              <w:rPr>
                <w:rFonts w:hint="eastAsia" w:ascii="宋体" w:hAnsi="宋体"/>
                <w:color w:val="auto"/>
                <w:szCs w:val="21"/>
              </w:rPr>
              <w:br w:type="textWrapping"/>
            </w:r>
            <w:r>
              <w:rPr>
                <w:rFonts w:hint="eastAsia" w:ascii="宋体" w:hAnsi="宋体"/>
                <w:color w:val="auto"/>
                <w:szCs w:val="21"/>
              </w:rPr>
              <w:t>搁板: ABS塑料；</w:t>
            </w:r>
            <w:r>
              <w:rPr>
                <w:rFonts w:hint="eastAsia" w:ascii="宋体" w:hAnsi="宋体"/>
                <w:color w:val="auto"/>
                <w:szCs w:val="21"/>
              </w:rPr>
              <w:br w:type="textWrapping"/>
            </w:r>
            <w:r>
              <w:rPr>
                <w:rFonts w:hint="eastAsia" w:ascii="宋体" w:hAnsi="宋体"/>
                <w:color w:val="auto"/>
                <w:szCs w:val="21"/>
              </w:rPr>
              <w:t>抽屉: 聚丙烯塑料；</w:t>
            </w:r>
            <w:r>
              <w:rPr>
                <w:rFonts w:hint="eastAsia" w:ascii="宋体" w:hAnsi="宋体"/>
                <w:color w:val="auto"/>
                <w:szCs w:val="21"/>
              </w:rPr>
              <w:br w:type="textWrapping"/>
            </w:r>
            <w:r>
              <w:rPr>
                <w:rFonts w:hint="eastAsia" w:ascii="宋体" w:hAnsi="宋体"/>
                <w:color w:val="auto"/>
                <w:szCs w:val="21"/>
              </w:rPr>
              <w:t>挂钩: 钢, 电镀；</w:t>
            </w:r>
            <w:r>
              <w:rPr>
                <w:rFonts w:hint="eastAsia" w:ascii="宋体" w:hAnsi="宋体"/>
                <w:color w:val="auto"/>
                <w:szCs w:val="21"/>
              </w:rPr>
              <w:br w:type="textWrapping"/>
            </w:r>
            <w:r>
              <w:rPr>
                <w:rFonts w:hint="eastAsia" w:ascii="宋体" w:hAnsi="宋体"/>
                <w:color w:val="auto"/>
                <w:szCs w:val="21"/>
              </w:rPr>
              <w:t>③颜色分类: 银灰色。</w:t>
            </w:r>
            <w:r>
              <w:rPr>
                <w:rFonts w:hint="eastAsia" w:ascii="宋体" w:hAnsi="宋体"/>
                <w:color w:val="auto"/>
                <w:szCs w:val="21"/>
              </w:rPr>
              <w:br w:type="textWrapping"/>
            </w:r>
            <w:r>
              <w:rPr>
                <w:rFonts w:hint="eastAsia" w:ascii="宋体" w:hAnsi="宋体"/>
                <w:color w:val="auto"/>
                <w:szCs w:val="21"/>
              </w:rPr>
              <w:t>技术参数： 耐水、耐用、环保。</w:t>
            </w:r>
            <w:r>
              <w:rPr>
                <w:rFonts w:hint="eastAsia" w:ascii="宋体" w:hAnsi="宋体"/>
                <w:color w:val="auto"/>
                <w:szCs w:val="21"/>
              </w:rPr>
              <w:br w:type="textWrapping"/>
            </w:r>
            <w:r>
              <w:rPr>
                <w:rFonts w:hint="eastAsia" w:ascii="宋体" w:hAnsi="宋体"/>
                <w:color w:val="auto"/>
                <w:szCs w:val="21"/>
              </w:rPr>
              <w:t>功能参数： 载物、分类、可悬挂物品。</w:t>
            </w:r>
          </w:p>
        </w:tc>
        <w:tc>
          <w:tcPr>
            <w:tcW w:w="789" w:type="dxa"/>
            <w:tcBorders>
              <w:tl2br w:val="nil"/>
              <w:tr2bl w:val="nil"/>
            </w:tcBorders>
            <w:vAlign w:val="center"/>
          </w:tcPr>
          <w:p>
            <w:pPr>
              <w:jc w:val="center"/>
              <w:rPr>
                <w:rFonts w:hint="eastAsia" w:ascii="宋体" w:hAnsi="宋体" w:cs="宋体"/>
                <w:color w:val="auto"/>
                <w:szCs w:val="21"/>
              </w:rPr>
            </w:pPr>
            <w:r>
              <w:rPr>
                <w:rFonts w:hint="eastAsia" w:ascii="宋体" w:hAnsi="宋体"/>
                <w:color w:val="auto"/>
                <w:szCs w:val="21"/>
              </w:rPr>
              <w:t>把</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6</w:t>
            </w:r>
          </w:p>
        </w:tc>
        <w:tc>
          <w:tcPr>
            <w:tcW w:w="1117" w:type="dxa"/>
            <w:vMerge w:val="continue"/>
            <w:tcBorders>
              <w:tl2br w:val="nil"/>
              <w:tr2bl w:val="nil"/>
            </w:tcBorders>
            <w:vAlign w:val="center"/>
          </w:tcPr>
          <w:p>
            <w:pPr>
              <w:jc w:val="center"/>
              <w:rPr>
                <w:rFonts w:hint="eastAsia" w:ascii="宋体" w:hAnsi="宋体" w:cs="宋体"/>
                <w:color w:val="auto"/>
                <w:szCs w:val="21"/>
              </w:rPr>
            </w:pPr>
          </w:p>
        </w:tc>
        <w:tc>
          <w:tcPr>
            <w:tcW w:w="1116" w:type="dxa"/>
            <w:tcBorders>
              <w:tl2br w:val="nil"/>
              <w:tr2bl w:val="nil"/>
            </w:tcBorders>
            <w:vAlign w:val="center"/>
          </w:tcPr>
          <w:p>
            <w:pPr>
              <w:jc w:val="cente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013"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12</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白板</w:t>
            </w:r>
          </w:p>
        </w:tc>
        <w:tc>
          <w:tcPr>
            <w:tcW w:w="4084" w:type="dxa"/>
            <w:tcBorders>
              <w:tl2br w:val="nil"/>
              <w:tr2bl w:val="nil"/>
            </w:tcBorders>
            <w:vAlign w:val="center"/>
          </w:tcPr>
          <w:p>
            <w:pPr>
              <w:rPr>
                <w:rFonts w:ascii="宋体" w:hAnsi="宋体"/>
                <w:color w:val="auto"/>
                <w:szCs w:val="21"/>
              </w:rPr>
            </w:pPr>
            <w:r>
              <w:rPr>
                <w:rFonts w:hint="eastAsia" w:asciiTheme="minorEastAsia" w:hAnsiTheme="minorEastAsia" w:eastAsiaTheme="minorEastAsia" w:cstheme="minorEastAsia"/>
                <w:color w:val="auto"/>
                <w:kern w:val="0"/>
                <w:szCs w:val="21"/>
                <w:lang w:bidi="ar"/>
              </w:rPr>
              <w:t>三脚架白板尺寸：60*90cm，面板：高品质烤漆版面，色彩柔和，不反光，纸夹：高级加厚型铝合金材质，边框：高级加厚型铝合金材质，可升降高度：96cm-160cm，支架材质：钢铁高级喷绘塑材料。</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个</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2</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013"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13</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机电模型（Ⅰ型）</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规格参数：包含喷泉模型和水泵模型。</w:t>
            </w:r>
            <w:r>
              <w:rPr>
                <w:rFonts w:hint="eastAsia" w:ascii="宋体" w:hAnsi="宋体"/>
                <w:color w:val="auto"/>
                <w:szCs w:val="21"/>
              </w:rPr>
              <w:br w:type="textWrapping"/>
            </w:r>
            <w:r>
              <w:rPr>
                <w:rFonts w:hint="eastAsia" w:ascii="宋体" w:hAnsi="宋体"/>
                <w:color w:val="auto"/>
                <w:szCs w:val="21"/>
              </w:rPr>
              <w:t xml:space="preserve">喷泉模型规格参数： </w:t>
            </w:r>
            <w:r>
              <w:rPr>
                <w:rFonts w:hint="eastAsia" w:ascii="宋体" w:hAnsi="宋体"/>
                <w:color w:val="auto"/>
                <w:szCs w:val="21"/>
              </w:rPr>
              <w:br w:type="textWrapping"/>
            </w:r>
            <w:r>
              <w:rPr>
                <w:rFonts w:hint="eastAsia" w:ascii="宋体" w:hAnsi="宋体"/>
                <w:color w:val="auto"/>
                <w:szCs w:val="21"/>
              </w:rPr>
              <w:t>①外包装规格：140*190*70mm；</w:t>
            </w:r>
            <w:r>
              <w:rPr>
                <w:rFonts w:hint="eastAsia" w:ascii="宋体" w:hAnsi="宋体"/>
                <w:color w:val="auto"/>
                <w:szCs w:val="21"/>
              </w:rPr>
              <w:br w:type="textWrapping"/>
            </w:r>
            <w:r>
              <w:rPr>
                <w:rFonts w:hint="eastAsia" w:ascii="宋体" w:hAnsi="宋体"/>
                <w:color w:val="auto"/>
                <w:szCs w:val="21"/>
              </w:rPr>
              <w:t>②外包装形式：彩盒；</w:t>
            </w:r>
            <w:r>
              <w:rPr>
                <w:rFonts w:hint="eastAsia" w:ascii="宋体" w:hAnsi="宋体"/>
                <w:color w:val="auto"/>
                <w:szCs w:val="21"/>
              </w:rPr>
              <w:br w:type="textWrapping"/>
            </w:r>
            <w:r>
              <w:rPr>
                <w:rFonts w:hint="eastAsia" w:ascii="宋体" w:hAnsi="宋体"/>
                <w:color w:val="auto"/>
                <w:szCs w:val="21"/>
              </w:rPr>
              <w:t>③材质：塑胶,ABS；</w:t>
            </w:r>
            <w:r>
              <w:rPr>
                <w:rFonts w:hint="eastAsia" w:ascii="宋体" w:hAnsi="宋体"/>
                <w:color w:val="auto"/>
                <w:szCs w:val="21"/>
              </w:rPr>
              <w:br w:type="textWrapping"/>
            </w:r>
            <w:r>
              <w:rPr>
                <w:rFonts w:hint="eastAsia" w:ascii="宋体" w:hAnsi="宋体"/>
                <w:color w:val="auto"/>
                <w:szCs w:val="21"/>
              </w:rPr>
              <w:t>④器材尺寸：135*135*140mm。</w:t>
            </w:r>
            <w:r>
              <w:rPr>
                <w:rFonts w:hint="eastAsia" w:ascii="宋体" w:hAnsi="宋体"/>
                <w:color w:val="auto"/>
                <w:szCs w:val="21"/>
              </w:rPr>
              <w:br w:type="textWrapping"/>
            </w:r>
            <w:r>
              <w:rPr>
                <w:rFonts w:hint="eastAsia" w:ascii="宋体" w:hAnsi="宋体"/>
                <w:color w:val="auto"/>
                <w:szCs w:val="21"/>
              </w:rPr>
              <w:t xml:space="preserve">水泵模型规格参数： </w:t>
            </w:r>
            <w:r>
              <w:rPr>
                <w:rFonts w:hint="eastAsia" w:ascii="宋体" w:hAnsi="宋体"/>
                <w:color w:val="auto"/>
                <w:szCs w:val="21"/>
              </w:rPr>
              <w:br w:type="textWrapping"/>
            </w:r>
            <w:r>
              <w:rPr>
                <w:rFonts w:hint="eastAsia" w:ascii="宋体" w:hAnsi="宋体"/>
                <w:color w:val="auto"/>
                <w:szCs w:val="21"/>
              </w:rPr>
              <w:t>①外包装规格：140*140*70mm；</w:t>
            </w:r>
            <w:r>
              <w:rPr>
                <w:rFonts w:hint="eastAsia" w:ascii="宋体" w:hAnsi="宋体"/>
                <w:color w:val="auto"/>
                <w:szCs w:val="21"/>
              </w:rPr>
              <w:br w:type="textWrapping"/>
            </w:r>
            <w:r>
              <w:rPr>
                <w:rFonts w:hint="eastAsia" w:ascii="宋体" w:hAnsi="宋体"/>
                <w:color w:val="auto"/>
                <w:szCs w:val="21"/>
              </w:rPr>
              <w:t>②外包装形式：彩盒；</w:t>
            </w:r>
            <w:r>
              <w:rPr>
                <w:rFonts w:hint="eastAsia" w:ascii="宋体" w:hAnsi="宋体"/>
                <w:color w:val="auto"/>
                <w:szCs w:val="21"/>
              </w:rPr>
              <w:br w:type="textWrapping"/>
            </w:r>
            <w:r>
              <w:rPr>
                <w:rFonts w:hint="eastAsia" w:ascii="宋体" w:hAnsi="宋体"/>
                <w:color w:val="auto"/>
                <w:szCs w:val="21"/>
              </w:rPr>
              <w:t>③材质：塑胶,ABS；</w:t>
            </w:r>
            <w:r>
              <w:rPr>
                <w:rFonts w:hint="eastAsia" w:ascii="宋体" w:hAnsi="宋体"/>
                <w:color w:val="auto"/>
                <w:szCs w:val="21"/>
              </w:rPr>
              <w:br w:type="textWrapping"/>
            </w:r>
            <w:r>
              <w:rPr>
                <w:rFonts w:hint="eastAsia" w:ascii="宋体" w:hAnsi="宋体"/>
                <w:color w:val="auto"/>
                <w:szCs w:val="21"/>
              </w:rPr>
              <w:t>④器材尺寸：270*135*120mm。</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1.离心力、离心式水泵、抛物运动、能量守恒定律；</w:t>
            </w:r>
            <w:r>
              <w:rPr>
                <w:rFonts w:hint="eastAsia" w:ascii="宋体" w:hAnsi="宋体"/>
                <w:color w:val="auto"/>
                <w:szCs w:val="21"/>
              </w:rPr>
              <w:br w:type="textWrapping"/>
            </w:r>
            <w:r>
              <w:rPr>
                <w:rFonts w:hint="eastAsia" w:ascii="宋体" w:hAnsi="宋体"/>
                <w:color w:val="auto"/>
                <w:szCs w:val="21"/>
              </w:rPr>
              <w:t>2.水车原理、液体表面张力转向齿轮、齿轮与变速箱。</w:t>
            </w:r>
            <w:r>
              <w:rPr>
                <w:rFonts w:hint="eastAsia" w:ascii="宋体" w:hAnsi="宋体"/>
                <w:color w:val="auto"/>
                <w:szCs w:val="21"/>
              </w:rPr>
              <w:br w:type="textWrapping"/>
            </w:r>
            <w:r>
              <w:rPr>
                <w:rFonts w:hint="eastAsia" w:ascii="宋体" w:hAnsi="宋体"/>
                <w:color w:val="auto"/>
                <w:szCs w:val="21"/>
              </w:rPr>
              <w:t>功能参数： DIY科学、动态教学。</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2979"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14</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机电模型（Ⅱ型）</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规格参数：包含迷宫模型和三维动画模型。</w:t>
            </w:r>
            <w:r>
              <w:rPr>
                <w:rFonts w:hint="eastAsia" w:ascii="宋体" w:hAnsi="宋体"/>
                <w:color w:val="auto"/>
                <w:szCs w:val="21"/>
              </w:rPr>
              <w:br w:type="textWrapping"/>
            </w:r>
            <w:r>
              <w:rPr>
                <w:rFonts w:hint="eastAsia" w:ascii="宋体" w:hAnsi="宋体"/>
                <w:color w:val="auto"/>
                <w:szCs w:val="21"/>
              </w:rPr>
              <w:t xml:space="preserve">迷宫模型规格参数： </w:t>
            </w:r>
            <w:r>
              <w:rPr>
                <w:rFonts w:hint="eastAsia" w:ascii="宋体" w:hAnsi="宋体"/>
                <w:color w:val="auto"/>
                <w:szCs w:val="21"/>
              </w:rPr>
              <w:br w:type="textWrapping"/>
            </w:r>
            <w:r>
              <w:rPr>
                <w:rFonts w:hint="eastAsia" w:ascii="宋体" w:hAnsi="宋体"/>
                <w:color w:val="auto"/>
                <w:szCs w:val="21"/>
              </w:rPr>
              <w:t>①外包装规格： 190*140*70mm；</w:t>
            </w:r>
            <w:r>
              <w:rPr>
                <w:rFonts w:hint="eastAsia" w:ascii="宋体" w:hAnsi="宋体"/>
                <w:color w:val="auto"/>
                <w:szCs w:val="21"/>
              </w:rPr>
              <w:br w:type="textWrapping"/>
            </w:r>
            <w:r>
              <w:rPr>
                <w:rFonts w:hint="eastAsia" w:ascii="宋体" w:hAnsi="宋体"/>
                <w:color w:val="auto"/>
                <w:szCs w:val="21"/>
              </w:rPr>
              <w:t>②外包装形式：彩盒；</w:t>
            </w:r>
            <w:r>
              <w:rPr>
                <w:rFonts w:hint="eastAsia" w:ascii="宋体" w:hAnsi="宋体"/>
                <w:color w:val="auto"/>
                <w:szCs w:val="21"/>
              </w:rPr>
              <w:br w:type="textWrapping"/>
            </w:r>
            <w:r>
              <w:rPr>
                <w:rFonts w:hint="eastAsia" w:ascii="宋体" w:hAnsi="宋体"/>
                <w:color w:val="auto"/>
                <w:szCs w:val="21"/>
              </w:rPr>
              <w:t>③材质：塑胶,ABS；</w:t>
            </w:r>
            <w:r>
              <w:rPr>
                <w:rFonts w:hint="eastAsia" w:ascii="宋体" w:hAnsi="宋体"/>
                <w:color w:val="auto"/>
                <w:szCs w:val="21"/>
              </w:rPr>
              <w:br w:type="textWrapping"/>
            </w:r>
            <w:r>
              <w:rPr>
                <w:rFonts w:hint="eastAsia" w:ascii="宋体" w:hAnsi="宋体"/>
                <w:color w:val="auto"/>
                <w:szCs w:val="21"/>
              </w:rPr>
              <w:t>④器材尺寸：135*135*190mm。</w:t>
            </w:r>
            <w:r>
              <w:rPr>
                <w:rFonts w:hint="eastAsia" w:ascii="宋体" w:hAnsi="宋体"/>
                <w:color w:val="auto"/>
                <w:szCs w:val="21"/>
              </w:rPr>
              <w:br w:type="textWrapping"/>
            </w:r>
            <w:r>
              <w:rPr>
                <w:rFonts w:hint="eastAsia" w:ascii="宋体" w:hAnsi="宋体"/>
                <w:color w:val="auto"/>
                <w:szCs w:val="21"/>
              </w:rPr>
              <w:t xml:space="preserve">规格参数： </w:t>
            </w:r>
            <w:r>
              <w:rPr>
                <w:rFonts w:hint="eastAsia" w:ascii="宋体" w:hAnsi="宋体"/>
                <w:color w:val="auto"/>
                <w:szCs w:val="21"/>
              </w:rPr>
              <w:br w:type="textWrapping"/>
            </w:r>
            <w:r>
              <w:rPr>
                <w:rFonts w:hint="eastAsia" w:ascii="宋体" w:hAnsi="宋体"/>
                <w:color w:val="auto"/>
                <w:szCs w:val="21"/>
              </w:rPr>
              <w:t>①外包装规格：190*140*70mm；</w:t>
            </w:r>
            <w:r>
              <w:rPr>
                <w:rFonts w:hint="eastAsia" w:ascii="宋体" w:hAnsi="宋体"/>
                <w:color w:val="auto"/>
                <w:szCs w:val="21"/>
              </w:rPr>
              <w:br w:type="textWrapping"/>
            </w:r>
            <w:r>
              <w:rPr>
                <w:rFonts w:hint="eastAsia" w:ascii="宋体" w:hAnsi="宋体"/>
                <w:color w:val="auto"/>
                <w:szCs w:val="21"/>
              </w:rPr>
              <w:t>②外包装形式：彩盒；</w:t>
            </w:r>
            <w:r>
              <w:rPr>
                <w:rFonts w:hint="eastAsia" w:ascii="宋体" w:hAnsi="宋体"/>
                <w:color w:val="auto"/>
                <w:szCs w:val="21"/>
              </w:rPr>
              <w:br w:type="textWrapping"/>
            </w:r>
            <w:r>
              <w:rPr>
                <w:rFonts w:hint="eastAsia" w:ascii="宋体" w:hAnsi="宋体"/>
                <w:color w:val="auto"/>
                <w:szCs w:val="21"/>
              </w:rPr>
              <w:t>③材质：塑胶,ABS；</w:t>
            </w:r>
            <w:r>
              <w:rPr>
                <w:rFonts w:hint="eastAsia" w:ascii="宋体" w:hAnsi="宋体"/>
                <w:color w:val="auto"/>
                <w:szCs w:val="21"/>
              </w:rPr>
              <w:br w:type="textWrapping"/>
            </w:r>
            <w:r>
              <w:rPr>
                <w:rFonts w:hint="eastAsia" w:ascii="宋体" w:hAnsi="宋体"/>
                <w:color w:val="auto"/>
                <w:szCs w:val="21"/>
              </w:rPr>
              <w:t>④器材尺寸：135*135*230mm。</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1.物体导电性、并联电路、蜂鸣器二极管应用、排列组合原理；</w:t>
            </w:r>
            <w:r>
              <w:rPr>
                <w:rFonts w:hint="eastAsia" w:ascii="宋体" w:hAnsi="宋体"/>
                <w:color w:val="auto"/>
                <w:szCs w:val="21"/>
              </w:rPr>
              <w:br w:type="textWrapping"/>
            </w:r>
            <w:r>
              <w:rPr>
                <w:rFonts w:hint="eastAsia" w:ascii="宋体" w:hAnsi="宋体"/>
                <w:color w:val="auto"/>
                <w:szCs w:val="21"/>
              </w:rPr>
              <w:t>视角残留成像原理、连轴齿轮组、齿轮与变速箱。</w:t>
            </w:r>
            <w:r>
              <w:rPr>
                <w:rFonts w:hint="eastAsia" w:ascii="宋体" w:hAnsi="宋体"/>
                <w:color w:val="auto"/>
                <w:szCs w:val="21"/>
              </w:rPr>
              <w:br w:type="textWrapping"/>
            </w:r>
            <w:r>
              <w:rPr>
                <w:rFonts w:hint="eastAsia" w:ascii="宋体" w:hAnsi="宋体"/>
                <w:color w:val="auto"/>
                <w:szCs w:val="21"/>
              </w:rPr>
              <w:t>功能参数： DIY科学、动态教学。</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167"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15</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机电模型（Ⅲ型）</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 ①外包装规格： 190*140*70mm；②外包装形式：彩盒；③材质：塑胶,ABS；④器材尺寸：135*135*190mm。甲壳虫机器人规格参数： ①外包装规格：190*140*70mm；②外包装形式：彩盒；③材质：塑胶,ABS；④器材尺寸：160*140*80mm。技术参数：1.物体导电性、并联电路、蜂鸣器二极管应用、排列组合原理；2.凸轮传动、曲柄滑块机构杠杆、齿轮在变速箱中的应用。功能参数： DIY科学、动态教学。</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167"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16</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机电模型（Ⅳ型）</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规格参数：包含悬浮球模型和电动陀螺模型。</w:t>
            </w:r>
            <w:r>
              <w:rPr>
                <w:rFonts w:hint="eastAsia" w:ascii="宋体" w:hAnsi="宋体"/>
                <w:color w:val="auto"/>
                <w:szCs w:val="21"/>
              </w:rPr>
              <w:br w:type="textWrapping"/>
            </w:r>
            <w:r>
              <w:rPr>
                <w:rFonts w:hint="eastAsia" w:ascii="宋体" w:hAnsi="宋体"/>
                <w:color w:val="auto"/>
                <w:szCs w:val="21"/>
              </w:rPr>
              <w:t xml:space="preserve">悬浮球模型规格参数： </w:t>
            </w:r>
            <w:r>
              <w:rPr>
                <w:rFonts w:hint="eastAsia" w:ascii="宋体" w:hAnsi="宋体"/>
                <w:color w:val="auto"/>
                <w:szCs w:val="21"/>
              </w:rPr>
              <w:br w:type="textWrapping"/>
            </w:r>
            <w:r>
              <w:rPr>
                <w:rFonts w:hint="eastAsia" w:ascii="宋体" w:hAnsi="宋体"/>
                <w:color w:val="auto"/>
                <w:szCs w:val="21"/>
              </w:rPr>
              <w:t>①外包装规格：140*190*70mm；</w:t>
            </w:r>
            <w:r>
              <w:rPr>
                <w:rFonts w:hint="eastAsia" w:ascii="宋体" w:hAnsi="宋体"/>
                <w:color w:val="auto"/>
                <w:szCs w:val="21"/>
              </w:rPr>
              <w:br w:type="textWrapping"/>
            </w:r>
            <w:r>
              <w:rPr>
                <w:rFonts w:hint="eastAsia" w:ascii="宋体" w:hAnsi="宋体"/>
                <w:color w:val="auto"/>
                <w:szCs w:val="21"/>
              </w:rPr>
              <w:t>②外包装形式：彩盒；</w:t>
            </w:r>
            <w:r>
              <w:rPr>
                <w:rFonts w:hint="eastAsia" w:ascii="宋体" w:hAnsi="宋体"/>
                <w:color w:val="auto"/>
                <w:szCs w:val="21"/>
              </w:rPr>
              <w:br w:type="textWrapping"/>
            </w:r>
            <w:r>
              <w:rPr>
                <w:rFonts w:hint="eastAsia" w:ascii="宋体" w:hAnsi="宋体"/>
                <w:color w:val="auto"/>
                <w:szCs w:val="21"/>
              </w:rPr>
              <w:t>③材质：塑胶,ABS；</w:t>
            </w:r>
            <w:r>
              <w:rPr>
                <w:rFonts w:hint="eastAsia" w:ascii="宋体" w:hAnsi="宋体"/>
                <w:color w:val="auto"/>
                <w:szCs w:val="21"/>
              </w:rPr>
              <w:br w:type="textWrapping"/>
            </w:r>
            <w:r>
              <w:rPr>
                <w:rFonts w:hint="eastAsia" w:ascii="宋体" w:hAnsi="宋体"/>
                <w:color w:val="auto"/>
                <w:szCs w:val="21"/>
              </w:rPr>
              <w:t>④器材尺寸：135*135*130mm）</w:t>
            </w:r>
            <w:r>
              <w:rPr>
                <w:rFonts w:hint="eastAsia" w:ascii="宋体" w:hAnsi="宋体"/>
                <w:color w:val="auto"/>
                <w:szCs w:val="21"/>
              </w:rPr>
              <w:br w:type="textWrapping"/>
            </w:r>
            <w:r>
              <w:rPr>
                <w:rFonts w:hint="eastAsia" w:ascii="宋体" w:hAnsi="宋体"/>
                <w:color w:val="auto"/>
                <w:szCs w:val="21"/>
              </w:rPr>
              <w:t xml:space="preserve">电动陀螺模型规格参数： </w:t>
            </w:r>
            <w:r>
              <w:rPr>
                <w:rFonts w:hint="eastAsia" w:ascii="宋体" w:hAnsi="宋体"/>
                <w:color w:val="auto"/>
                <w:szCs w:val="21"/>
              </w:rPr>
              <w:br w:type="textWrapping"/>
            </w:r>
            <w:r>
              <w:rPr>
                <w:rFonts w:hint="eastAsia" w:ascii="宋体" w:hAnsi="宋体"/>
                <w:color w:val="auto"/>
                <w:szCs w:val="21"/>
              </w:rPr>
              <w:t>①外包装规格：190*140*70mm；</w:t>
            </w:r>
            <w:r>
              <w:rPr>
                <w:rFonts w:hint="eastAsia" w:ascii="宋体" w:hAnsi="宋体"/>
                <w:color w:val="auto"/>
                <w:szCs w:val="21"/>
              </w:rPr>
              <w:br w:type="textWrapping"/>
            </w:r>
            <w:r>
              <w:rPr>
                <w:rFonts w:hint="eastAsia" w:ascii="宋体" w:hAnsi="宋体"/>
                <w:color w:val="auto"/>
                <w:szCs w:val="21"/>
              </w:rPr>
              <w:t>②外包装形式：彩盒；</w:t>
            </w:r>
            <w:r>
              <w:rPr>
                <w:rFonts w:hint="eastAsia" w:ascii="宋体" w:hAnsi="宋体"/>
                <w:color w:val="auto"/>
                <w:szCs w:val="21"/>
              </w:rPr>
              <w:br w:type="textWrapping"/>
            </w:r>
            <w:r>
              <w:rPr>
                <w:rFonts w:hint="eastAsia" w:ascii="宋体" w:hAnsi="宋体"/>
                <w:color w:val="auto"/>
                <w:szCs w:val="21"/>
              </w:rPr>
              <w:t>③材质：塑胶,ABS；</w:t>
            </w:r>
            <w:r>
              <w:rPr>
                <w:rFonts w:hint="eastAsia" w:ascii="宋体" w:hAnsi="宋体"/>
                <w:color w:val="auto"/>
                <w:szCs w:val="21"/>
              </w:rPr>
              <w:br w:type="textWrapping"/>
            </w:r>
            <w:r>
              <w:rPr>
                <w:rFonts w:hint="eastAsia" w:ascii="宋体" w:hAnsi="宋体"/>
                <w:color w:val="auto"/>
                <w:szCs w:val="21"/>
              </w:rPr>
              <w:t>④器材尺寸：190*135*140mm。</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1.轴流试风机、浮力、风力的形成、液体表面张力、吸尘器；</w:t>
            </w:r>
            <w:r>
              <w:rPr>
                <w:rFonts w:hint="eastAsia" w:ascii="宋体" w:hAnsi="宋体"/>
                <w:color w:val="auto"/>
                <w:szCs w:val="21"/>
              </w:rPr>
              <w:br w:type="textWrapping"/>
            </w:r>
            <w:r>
              <w:rPr>
                <w:rFonts w:hint="eastAsia" w:ascii="宋体" w:hAnsi="宋体"/>
                <w:color w:val="auto"/>
                <w:szCs w:val="21"/>
              </w:rPr>
              <w:t>2.传感器和警报器原理；燃气、消防阀门；可视门铃、3个摄像头。</w:t>
            </w:r>
            <w:r>
              <w:rPr>
                <w:rFonts w:hint="eastAsia" w:ascii="宋体" w:hAnsi="宋体"/>
                <w:color w:val="auto"/>
                <w:szCs w:val="21"/>
              </w:rPr>
              <w:br w:type="textWrapping"/>
            </w:r>
            <w:r>
              <w:rPr>
                <w:rFonts w:hint="eastAsia" w:ascii="宋体" w:hAnsi="宋体"/>
                <w:color w:val="auto"/>
                <w:szCs w:val="21"/>
              </w:rPr>
              <w:t>功能参数： DIY科学、动态教学。</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17</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古代科技展品（Ⅰ型）</w:t>
            </w:r>
          </w:p>
          <w:p>
            <w:pPr>
              <w:jc w:val="center"/>
              <w:rPr>
                <w:rFonts w:ascii="宋体" w:hAnsi="宋体" w:cs="宋体"/>
                <w:color w:val="auto"/>
                <w:szCs w:val="21"/>
              </w:rPr>
            </w:pP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包含人力螺旋直升机模型和装甲车模型。</w:t>
            </w:r>
            <w:r>
              <w:rPr>
                <w:rFonts w:hint="eastAsia" w:ascii="宋体" w:hAnsi="宋体"/>
                <w:color w:val="auto"/>
                <w:szCs w:val="21"/>
              </w:rPr>
              <w:br w:type="textWrapping"/>
            </w:r>
            <w:r>
              <w:rPr>
                <w:rFonts w:hint="eastAsia" w:ascii="宋体" w:hAnsi="宋体"/>
                <w:color w:val="auto"/>
                <w:szCs w:val="21"/>
              </w:rPr>
              <w:t>人力螺旋直升机规格参数：</w:t>
            </w:r>
            <w:r>
              <w:rPr>
                <w:rFonts w:hint="eastAsia" w:ascii="宋体" w:hAnsi="宋体"/>
                <w:color w:val="auto"/>
                <w:szCs w:val="21"/>
              </w:rPr>
              <w:br w:type="textWrapping"/>
            </w:r>
            <w:r>
              <w:rPr>
                <w:rFonts w:hint="eastAsia" w:ascii="宋体" w:hAnsi="宋体"/>
                <w:color w:val="auto"/>
                <w:szCs w:val="21"/>
              </w:rPr>
              <w:t>1.产品重量:0.8kg；</w:t>
            </w:r>
            <w:r>
              <w:rPr>
                <w:rFonts w:hint="eastAsia" w:ascii="宋体" w:hAnsi="宋体"/>
                <w:color w:val="auto"/>
                <w:szCs w:val="21"/>
              </w:rPr>
              <w:br w:type="textWrapping"/>
            </w:r>
            <w:r>
              <w:rPr>
                <w:rFonts w:hint="eastAsia" w:ascii="宋体" w:hAnsi="宋体"/>
                <w:color w:val="auto"/>
                <w:szCs w:val="21"/>
              </w:rPr>
              <w:t>2.包装尺寸:25×20×8cm；</w:t>
            </w:r>
            <w:r>
              <w:rPr>
                <w:rFonts w:hint="eastAsia" w:ascii="宋体" w:hAnsi="宋体"/>
                <w:color w:val="auto"/>
                <w:szCs w:val="21"/>
              </w:rPr>
              <w:br w:type="textWrapping"/>
            </w:r>
            <w:r>
              <w:rPr>
                <w:rFonts w:hint="eastAsia" w:ascii="宋体" w:hAnsi="宋体"/>
                <w:color w:val="auto"/>
                <w:szCs w:val="21"/>
              </w:rPr>
              <w:t>3.本产品需自己拼装：拼装组件18件；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装甲车模型规格参数：</w:t>
            </w:r>
            <w:r>
              <w:rPr>
                <w:rFonts w:hint="eastAsia" w:ascii="宋体" w:hAnsi="宋体"/>
                <w:color w:val="auto"/>
                <w:szCs w:val="21"/>
              </w:rPr>
              <w:br w:type="textWrapping"/>
            </w:r>
            <w:r>
              <w:rPr>
                <w:rFonts w:hint="eastAsia" w:ascii="宋体" w:hAnsi="宋体"/>
                <w:color w:val="auto"/>
                <w:szCs w:val="21"/>
              </w:rPr>
              <w:t>1.产品重量:0.8Kg；</w:t>
            </w:r>
            <w:r>
              <w:rPr>
                <w:rFonts w:hint="eastAsia" w:ascii="宋体" w:hAnsi="宋体"/>
                <w:color w:val="auto"/>
                <w:szCs w:val="21"/>
              </w:rPr>
              <w:br w:type="textWrapping"/>
            </w:r>
            <w:r>
              <w:rPr>
                <w:rFonts w:hint="eastAsia" w:ascii="宋体" w:hAnsi="宋体"/>
                <w:color w:val="auto"/>
                <w:szCs w:val="21"/>
              </w:rPr>
              <w:t>2.包装尺寸:25×20×8cm；</w:t>
            </w:r>
            <w:r>
              <w:rPr>
                <w:rFonts w:hint="eastAsia" w:ascii="宋体" w:hAnsi="宋体"/>
                <w:color w:val="auto"/>
                <w:szCs w:val="21"/>
              </w:rPr>
              <w:br w:type="textWrapping"/>
            </w:r>
            <w:r>
              <w:rPr>
                <w:rFonts w:hint="eastAsia" w:ascii="宋体" w:hAnsi="宋体"/>
                <w:color w:val="auto"/>
                <w:szCs w:val="21"/>
              </w:rPr>
              <w:t>3.本产品需自己拼装：拼装组件29件；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1.人力螺旋直升机利用能量转换方式实现飞机升空；</w:t>
            </w:r>
            <w:r>
              <w:rPr>
                <w:rFonts w:hint="eastAsia" w:ascii="宋体" w:hAnsi="宋体"/>
                <w:color w:val="auto"/>
                <w:szCs w:val="21"/>
              </w:rPr>
              <w:br w:type="textWrapping"/>
            </w:r>
            <w:r>
              <w:rPr>
                <w:rFonts w:hint="eastAsia" w:ascii="宋体" w:hAnsi="宋体"/>
                <w:color w:val="auto"/>
                <w:szCs w:val="21"/>
              </w:rPr>
              <w:t>2.多管火炮利用齿轮传动方式实现火炮多方位发射炮弹。</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展示科技发展史。</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18</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古代科技展品（Ⅱ型）</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包含子母追魂炮模型和火炮模型。</w:t>
            </w:r>
            <w:r>
              <w:rPr>
                <w:rFonts w:hint="eastAsia" w:ascii="宋体" w:hAnsi="宋体"/>
                <w:color w:val="auto"/>
                <w:szCs w:val="21"/>
              </w:rPr>
              <w:br w:type="textWrapping"/>
            </w:r>
            <w:r>
              <w:rPr>
                <w:rFonts w:hint="eastAsia" w:ascii="宋体" w:hAnsi="宋体"/>
                <w:color w:val="auto"/>
                <w:szCs w:val="21"/>
              </w:rPr>
              <w:t>子母追魂炮模型规格参数：</w:t>
            </w:r>
            <w:r>
              <w:rPr>
                <w:rFonts w:hint="eastAsia" w:ascii="宋体" w:hAnsi="宋体"/>
                <w:color w:val="auto"/>
                <w:szCs w:val="21"/>
              </w:rPr>
              <w:br w:type="textWrapping"/>
            </w:r>
            <w:r>
              <w:rPr>
                <w:rFonts w:hint="eastAsia" w:ascii="宋体" w:hAnsi="宋体"/>
                <w:color w:val="auto"/>
                <w:szCs w:val="21"/>
              </w:rPr>
              <w:t>1.产品重量:572g；</w:t>
            </w:r>
            <w:r>
              <w:rPr>
                <w:rFonts w:hint="eastAsia" w:ascii="宋体" w:hAnsi="宋体"/>
                <w:color w:val="auto"/>
                <w:szCs w:val="21"/>
              </w:rPr>
              <w:br w:type="textWrapping"/>
            </w:r>
            <w:r>
              <w:rPr>
                <w:rFonts w:hint="eastAsia" w:ascii="宋体" w:hAnsi="宋体"/>
                <w:color w:val="auto"/>
                <w:szCs w:val="21"/>
              </w:rPr>
              <w:t>2.包装尺寸:25×20×8cm；</w:t>
            </w:r>
            <w:r>
              <w:rPr>
                <w:rFonts w:hint="eastAsia" w:ascii="宋体" w:hAnsi="宋体"/>
                <w:color w:val="auto"/>
                <w:szCs w:val="21"/>
              </w:rPr>
              <w:br w:type="textWrapping"/>
            </w:r>
            <w:r>
              <w:rPr>
                <w:rFonts w:hint="eastAsia" w:ascii="宋体" w:hAnsi="宋体"/>
                <w:color w:val="auto"/>
                <w:szCs w:val="21"/>
              </w:rPr>
              <w:t>3.本产品需自己拼装：拼装组件17件；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火炮规格参数；</w:t>
            </w:r>
            <w:r>
              <w:rPr>
                <w:rFonts w:hint="eastAsia" w:ascii="宋体" w:hAnsi="宋体"/>
                <w:color w:val="auto"/>
                <w:szCs w:val="21"/>
              </w:rPr>
              <w:br w:type="textWrapping"/>
            </w:r>
            <w:r>
              <w:rPr>
                <w:rFonts w:hint="eastAsia" w:ascii="宋体" w:hAnsi="宋体"/>
                <w:color w:val="auto"/>
                <w:szCs w:val="21"/>
              </w:rPr>
              <w:t>1.产品重量:约0.8kg；</w:t>
            </w:r>
            <w:r>
              <w:rPr>
                <w:rFonts w:hint="eastAsia" w:ascii="宋体" w:hAnsi="宋体"/>
                <w:color w:val="auto"/>
                <w:szCs w:val="21"/>
              </w:rPr>
              <w:br w:type="textWrapping"/>
            </w:r>
            <w:r>
              <w:rPr>
                <w:rFonts w:hint="eastAsia" w:ascii="宋体" w:hAnsi="宋体"/>
                <w:color w:val="auto"/>
                <w:szCs w:val="21"/>
              </w:rPr>
              <w:t>2.包装尺寸:25×20×8cm；</w:t>
            </w:r>
            <w:r>
              <w:rPr>
                <w:rFonts w:hint="eastAsia" w:ascii="宋体" w:hAnsi="宋体"/>
                <w:color w:val="auto"/>
                <w:szCs w:val="21"/>
              </w:rPr>
              <w:br w:type="textWrapping"/>
            </w:r>
            <w:r>
              <w:rPr>
                <w:rFonts w:hint="eastAsia" w:ascii="宋体" w:hAnsi="宋体"/>
                <w:color w:val="auto"/>
                <w:szCs w:val="21"/>
              </w:rPr>
              <w:t>3.本产品需自己拼装：拼装组件21件；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1.子母炮使用裂变方式实现更大杀伤力；</w:t>
            </w:r>
            <w:r>
              <w:rPr>
                <w:rFonts w:hint="eastAsia" w:ascii="宋体" w:hAnsi="宋体"/>
                <w:color w:val="auto"/>
                <w:szCs w:val="21"/>
              </w:rPr>
              <w:br w:type="textWrapping"/>
            </w:r>
            <w:r>
              <w:rPr>
                <w:rFonts w:hint="eastAsia" w:ascii="宋体" w:hAnsi="宋体"/>
                <w:color w:val="auto"/>
                <w:szCs w:val="21"/>
              </w:rPr>
              <w:t>2.装甲车是现代坦克的前身，能都实现多方位移动和攻击；</w:t>
            </w:r>
            <w:r>
              <w:rPr>
                <w:rFonts w:hint="eastAsia" w:ascii="宋体" w:hAnsi="宋体"/>
                <w:color w:val="auto"/>
                <w:szCs w:val="21"/>
              </w:rPr>
              <w:br w:type="textWrapping"/>
            </w:r>
            <w:r>
              <w:rPr>
                <w:rFonts w:hint="eastAsia" w:ascii="宋体" w:hAnsi="宋体"/>
                <w:color w:val="auto"/>
                <w:szCs w:val="21"/>
              </w:rPr>
              <w:t>3.适合8岁以上儿童使用。</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展示科技发展史。</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10"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19</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古代科技展品（Ⅲ型）</w:t>
            </w:r>
          </w:p>
          <w:p>
            <w:pPr>
              <w:jc w:val="center"/>
              <w:rPr>
                <w:rFonts w:ascii="宋体" w:hAnsi="宋体" w:cs="宋体"/>
                <w:color w:val="auto"/>
                <w:szCs w:val="21"/>
              </w:rPr>
            </w:pP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包含自推进车模型和连投投石机模型。</w:t>
            </w:r>
            <w:r>
              <w:rPr>
                <w:rFonts w:hint="eastAsia" w:ascii="宋体" w:hAnsi="宋体"/>
                <w:color w:val="auto"/>
                <w:szCs w:val="21"/>
              </w:rPr>
              <w:br w:type="textWrapping"/>
            </w:r>
            <w:r>
              <w:rPr>
                <w:rFonts w:hint="eastAsia" w:ascii="宋体" w:hAnsi="宋体"/>
                <w:color w:val="auto"/>
                <w:szCs w:val="21"/>
              </w:rPr>
              <w:t>自推进车规格参数：</w:t>
            </w:r>
            <w:r>
              <w:rPr>
                <w:rFonts w:hint="eastAsia" w:ascii="宋体" w:hAnsi="宋体"/>
                <w:color w:val="auto"/>
                <w:szCs w:val="21"/>
              </w:rPr>
              <w:br w:type="textWrapping"/>
            </w:r>
            <w:r>
              <w:rPr>
                <w:rFonts w:hint="eastAsia" w:ascii="宋体" w:hAnsi="宋体"/>
                <w:color w:val="auto"/>
                <w:szCs w:val="21"/>
              </w:rPr>
              <w:t>1.产品重量:0.8Kg；</w:t>
            </w:r>
            <w:r>
              <w:rPr>
                <w:rFonts w:hint="eastAsia" w:ascii="宋体" w:hAnsi="宋体"/>
                <w:color w:val="auto"/>
                <w:szCs w:val="21"/>
              </w:rPr>
              <w:br w:type="textWrapping"/>
            </w:r>
            <w:r>
              <w:rPr>
                <w:rFonts w:hint="eastAsia" w:ascii="宋体" w:hAnsi="宋体"/>
                <w:color w:val="auto"/>
                <w:szCs w:val="21"/>
              </w:rPr>
              <w:t>2.包装尺寸:25×20×8cm；</w:t>
            </w:r>
            <w:r>
              <w:rPr>
                <w:rFonts w:hint="eastAsia" w:ascii="宋体" w:hAnsi="宋体"/>
                <w:color w:val="auto"/>
                <w:szCs w:val="21"/>
              </w:rPr>
              <w:br w:type="textWrapping"/>
            </w:r>
            <w:r>
              <w:rPr>
                <w:rFonts w:hint="eastAsia" w:ascii="宋体" w:hAnsi="宋体"/>
                <w:color w:val="auto"/>
                <w:szCs w:val="21"/>
              </w:rPr>
              <w:t>3.本产品需自己拼装：拼装组件21件；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连投投石机规格参数：</w:t>
            </w:r>
            <w:r>
              <w:rPr>
                <w:rFonts w:hint="eastAsia" w:ascii="宋体" w:hAnsi="宋体"/>
                <w:color w:val="auto"/>
                <w:szCs w:val="21"/>
              </w:rPr>
              <w:br w:type="textWrapping"/>
            </w:r>
            <w:r>
              <w:rPr>
                <w:rFonts w:hint="eastAsia" w:ascii="宋体" w:hAnsi="宋体"/>
                <w:color w:val="auto"/>
                <w:szCs w:val="21"/>
              </w:rPr>
              <w:t>1.产品重量:600g；</w:t>
            </w:r>
            <w:r>
              <w:rPr>
                <w:rFonts w:hint="eastAsia" w:ascii="宋体" w:hAnsi="宋体"/>
                <w:color w:val="auto"/>
                <w:szCs w:val="21"/>
              </w:rPr>
              <w:br w:type="textWrapping"/>
            </w:r>
            <w:r>
              <w:rPr>
                <w:rFonts w:hint="eastAsia" w:ascii="宋体" w:hAnsi="宋体"/>
                <w:color w:val="auto"/>
                <w:szCs w:val="21"/>
              </w:rPr>
              <w:t>2.包装尺寸:25×20×8cm；</w:t>
            </w:r>
            <w:r>
              <w:rPr>
                <w:rFonts w:hint="eastAsia" w:ascii="宋体" w:hAnsi="宋体"/>
                <w:color w:val="auto"/>
                <w:szCs w:val="21"/>
              </w:rPr>
              <w:br w:type="textWrapping"/>
            </w:r>
            <w:r>
              <w:rPr>
                <w:rFonts w:hint="eastAsia" w:ascii="宋体" w:hAnsi="宋体"/>
                <w:color w:val="auto"/>
                <w:szCs w:val="21"/>
              </w:rPr>
              <w:t>3.本产品需自己拼装：拼装组件30件；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1.自推进汽车设计思想；</w:t>
            </w:r>
            <w:r>
              <w:rPr>
                <w:rFonts w:hint="eastAsia" w:ascii="宋体" w:hAnsi="宋体"/>
                <w:color w:val="auto"/>
                <w:szCs w:val="21"/>
              </w:rPr>
              <w:br w:type="textWrapping"/>
            </w:r>
            <w:r>
              <w:rPr>
                <w:rFonts w:hint="eastAsia" w:ascii="宋体" w:hAnsi="宋体"/>
                <w:color w:val="auto"/>
                <w:szCs w:val="21"/>
              </w:rPr>
              <w:t>2.水下行进的船，设计液体浮力知识；</w:t>
            </w:r>
            <w:r>
              <w:rPr>
                <w:rFonts w:hint="eastAsia" w:ascii="宋体" w:hAnsi="宋体"/>
                <w:color w:val="auto"/>
                <w:szCs w:val="21"/>
              </w:rPr>
              <w:br w:type="textWrapping"/>
            </w:r>
            <w:r>
              <w:rPr>
                <w:rFonts w:hint="eastAsia" w:ascii="宋体" w:hAnsi="宋体"/>
                <w:color w:val="auto"/>
                <w:szCs w:val="21"/>
              </w:rPr>
              <w:t>.适于8岁以上儿童。</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展示科技发展史。</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20</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古代科技展品（Ⅳ型）</w:t>
            </w:r>
          </w:p>
          <w:p>
            <w:pPr>
              <w:jc w:val="center"/>
              <w:rPr>
                <w:rFonts w:ascii="宋体" w:hAnsi="宋体" w:cs="宋体"/>
                <w:color w:val="auto"/>
                <w:szCs w:val="21"/>
              </w:rPr>
            </w:pP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包含防护炮舰模型和潜艇模型。</w:t>
            </w:r>
            <w:r>
              <w:rPr>
                <w:rFonts w:hint="eastAsia" w:ascii="宋体" w:hAnsi="宋体"/>
                <w:color w:val="auto"/>
                <w:szCs w:val="21"/>
              </w:rPr>
              <w:br w:type="textWrapping"/>
            </w:r>
            <w:r>
              <w:rPr>
                <w:rFonts w:hint="eastAsia" w:ascii="宋体" w:hAnsi="宋体"/>
                <w:color w:val="auto"/>
                <w:szCs w:val="21"/>
              </w:rPr>
              <w:t>防护炮舰规格参数：</w:t>
            </w:r>
            <w:r>
              <w:rPr>
                <w:rFonts w:hint="eastAsia" w:ascii="宋体" w:hAnsi="宋体"/>
                <w:color w:val="auto"/>
                <w:szCs w:val="21"/>
              </w:rPr>
              <w:br w:type="textWrapping"/>
            </w:r>
            <w:r>
              <w:rPr>
                <w:rFonts w:hint="eastAsia" w:ascii="宋体" w:hAnsi="宋体"/>
                <w:color w:val="auto"/>
                <w:szCs w:val="21"/>
              </w:rPr>
              <w:t>1.产品重量:630g；</w:t>
            </w:r>
            <w:r>
              <w:rPr>
                <w:rFonts w:hint="eastAsia" w:ascii="宋体" w:hAnsi="宋体"/>
                <w:color w:val="auto"/>
                <w:szCs w:val="21"/>
              </w:rPr>
              <w:br w:type="textWrapping"/>
            </w:r>
            <w:r>
              <w:rPr>
                <w:rFonts w:hint="eastAsia" w:ascii="宋体" w:hAnsi="宋体"/>
                <w:color w:val="auto"/>
                <w:szCs w:val="21"/>
              </w:rPr>
              <w:t>2.包装尺寸:25×20×8cm；</w:t>
            </w:r>
            <w:r>
              <w:rPr>
                <w:rFonts w:hint="eastAsia" w:ascii="宋体" w:hAnsi="宋体"/>
                <w:color w:val="auto"/>
                <w:szCs w:val="21"/>
              </w:rPr>
              <w:br w:type="textWrapping"/>
            </w:r>
            <w:r>
              <w:rPr>
                <w:rFonts w:hint="eastAsia" w:ascii="宋体" w:hAnsi="宋体"/>
                <w:color w:val="auto"/>
                <w:szCs w:val="21"/>
              </w:rPr>
              <w:t>3.本产品需自己拼装：拼装组件21件；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潜艇模型规格参数：</w:t>
            </w:r>
            <w:r>
              <w:rPr>
                <w:rFonts w:hint="eastAsia" w:ascii="宋体" w:hAnsi="宋体"/>
                <w:color w:val="auto"/>
                <w:szCs w:val="21"/>
              </w:rPr>
              <w:br w:type="textWrapping"/>
            </w:r>
            <w:r>
              <w:rPr>
                <w:rFonts w:hint="eastAsia" w:ascii="宋体" w:hAnsi="宋体"/>
                <w:color w:val="auto"/>
                <w:szCs w:val="21"/>
              </w:rPr>
              <w:t>1.产品重量:0.7g；</w:t>
            </w:r>
            <w:r>
              <w:rPr>
                <w:rFonts w:hint="eastAsia" w:ascii="宋体" w:hAnsi="宋体"/>
                <w:color w:val="auto"/>
                <w:szCs w:val="21"/>
              </w:rPr>
              <w:br w:type="textWrapping"/>
            </w:r>
            <w:r>
              <w:rPr>
                <w:rFonts w:hint="eastAsia" w:ascii="宋体" w:hAnsi="宋体"/>
                <w:color w:val="auto"/>
                <w:szCs w:val="21"/>
              </w:rPr>
              <w:t>2.包装尺寸:27×22.5×8cm；</w:t>
            </w:r>
            <w:r>
              <w:rPr>
                <w:rFonts w:hint="eastAsia" w:ascii="宋体" w:hAnsi="宋体"/>
                <w:color w:val="auto"/>
                <w:szCs w:val="21"/>
              </w:rPr>
              <w:br w:type="textWrapping"/>
            </w:r>
            <w:r>
              <w:rPr>
                <w:rFonts w:hint="eastAsia" w:ascii="宋体" w:hAnsi="宋体"/>
                <w:color w:val="auto"/>
                <w:szCs w:val="21"/>
              </w:rPr>
              <w:t>3.本产品需自己拼装：拼装组件27件；</w:t>
            </w:r>
            <w:r>
              <w:rPr>
                <w:rFonts w:hint="eastAsia" w:ascii="宋体" w:hAnsi="宋体"/>
                <w:color w:val="auto"/>
                <w:szCs w:val="21"/>
              </w:rPr>
              <w:br w:type="textWrapping"/>
            </w:r>
            <w:r>
              <w:rPr>
                <w:rFonts w:hint="eastAsia" w:ascii="宋体" w:hAnsi="宋体"/>
                <w:color w:val="auto"/>
                <w:szCs w:val="21"/>
              </w:rPr>
              <w:t>4.材质为ABS胶件优质材质。</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1.船身设置固定炮架，船头两侧具有防护木盾，保护大炮及船头；；</w:t>
            </w:r>
            <w:r>
              <w:rPr>
                <w:rFonts w:hint="eastAsia" w:ascii="宋体" w:hAnsi="宋体"/>
                <w:color w:val="auto"/>
                <w:szCs w:val="21"/>
              </w:rPr>
              <w:br w:type="textWrapping"/>
            </w:r>
            <w:r>
              <w:rPr>
                <w:rFonts w:hint="eastAsia" w:ascii="宋体" w:hAnsi="宋体"/>
                <w:color w:val="auto"/>
                <w:szCs w:val="21"/>
              </w:rPr>
              <w:t>2.涉及能量转换的内容，将弹性势能转换为动能，并通过轴承转动实现投石机连发；</w:t>
            </w:r>
            <w:r>
              <w:rPr>
                <w:rFonts w:hint="eastAsia" w:ascii="宋体" w:hAnsi="宋体"/>
                <w:color w:val="auto"/>
                <w:szCs w:val="21"/>
              </w:rPr>
              <w:br w:type="textWrapping"/>
            </w:r>
            <w:r>
              <w:rPr>
                <w:rFonts w:hint="eastAsia" w:ascii="宋体" w:hAnsi="宋体"/>
                <w:color w:val="auto"/>
                <w:szCs w:val="21"/>
              </w:rPr>
              <w:t>3.适于8岁以上儿童。</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展示科技发展史。</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cs="宋体"/>
                <w:color w:val="auto"/>
                <w:szCs w:val="21"/>
                <w:lang w:val="en-US" w:eastAsia="zh-CN"/>
              </w:rPr>
            </w:pPr>
            <w:r>
              <w:rPr>
                <w:rFonts w:hint="eastAsia" w:ascii="宋体" w:hAnsi="宋体" w:cs="宋体"/>
                <w:color w:val="auto"/>
                <w:szCs w:val="21"/>
                <w:lang w:val="en-US" w:eastAsia="zh-CN"/>
              </w:rPr>
              <w:t>21</w:t>
            </w:r>
          </w:p>
        </w:tc>
        <w:tc>
          <w:tcPr>
            <w:tcW w:w="1247" w:type="dxa"/>
            <w:tcBorders>
              <w:tl2br w:val="nil"/>
              <w:tr2bl w:val="nil"/>
            </w:tcBorders>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eastAsia="zh-CN"/>
              </w:rPr>
              <w:t>人形机器人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适用范围：中小学校园创客空间校本课程与社团活动。</w:t>
            </w:r>
            <w:r>
              <w:rPr>
                <w:rFonts w:hint="eastAsia" w:ascii="宋体" w:hAnsi="宋体" w:eastAsia="宋体" w:cs="宋体"/>
                <w:color w:val="auto"/>
              </w:rPr>
              <w:br w:type="textWrapping"/>
            </w:r>
            <w:r>
              <w:rPr>
                <w:rFonts w:hint="eastAsia" w:ascii="宋体" w:hAnsi="宋体" w:eastAsia="宋体" w:cs="宋体"/>
                <w:color w:val="auto"/>
              </w:rPr>
              <w:t xml:space="preserve">模块应用：展示模块。 </w:t>
            </w:r>
            <w:r>
              <w:rPr>
                <w:rFonts w:hint="eastAsia" w:ascii="宋体" w:hAnsi="宋体" w:eastAsia="宋体" w:cs="宋体"/>
                <w:color w:val="auto"/>
              </w:rPr>
              <w:br w:type="textWrapping"/>
            </w:r>
            <w:r>
              <w:rPr>
                <w:rFonts w:hint="eastAsia" w:ascii="宋体" w:hAnsi="宋体" w:eastAsia="宋体" w:cs="宋体"/>
                <w:color w:val="auto"/>
              </w:rPr>
              <w:t>配件：</w:t>
            </w:r>
            <w:r>
              <w:rPr>
                <w:rFonts w:hint="eastAsia" w:ascii="宋体" w:hAnsi="宋体" w:eastAsia="宋体" w:cs="宋体"/>
                <w:color w:val="auto"/>
              </w:rPr>
              <w:br w:type="textWrapping"/>
            </w:r>
            <w:r>
              <w:rPr>
                <w:rFonts w:hint="eastAsia" w:ascii="宋体" w:hAnsi="宋体" w:eastAsia="宋体" w:cs="宋体"/>
                <w:color w:val="auto"/>
              </w:rPr>
              <w:t>机器人本体、下载线、充电器、说明书。</w:t>
            </w:r>
            <w:r>
              <w:rPr>
                <w:rFonts w:hint="eastAsia" w:ascii="宋体" w:hAnsi="宋体" w:eastAsia="宋体" w:cs="宋体"/>
                <w:color w:val="auto"/>
              </w:rPr>
              <w:br w:type="textWrapping"/>
            </w:r>
            <w:r>
              <w:rPr>
                <w:rFonts w:hint="eastAsia" w:ascii="宋体" w:hAnsi="宋体" w:eastAsia="宋体" w:cs="宋体"/>
                <w:color w:val="auto"/>
              </w:rPr>
              <w:t>规格参数：</w:t>
            </w:r>
            <w:r>
              <w:rPr>
                <w:rFonts w:hint="eastAsia" w:ascii="宋体" w:hAnsi="宋体" w:eastAsia="宋体" w:cs="宋体"/>
                <w:color w:val="auto"/>
              </w:rPr>
              <w:br w:type="textWrapping"/>
            </w:r>
            <w:r>
              <w:rPr>
                <w:rFonts w:hint="eastAsia" w:ascii="宋体" w:hAnsi="宋体" w:eastAsia="宋体" w:cs="宋体"/>
                <w:color w:val="auto"/>
              </w:rPr>
              <w:t>1.结构件铝合金材质，外壳采用ABS塑料材质，16自由度；</w:t>
            </w:r>
            <w:r>
              <w:rPr>
                <w:rFonts w:hint="eastAsia" w:ascii="宋体" w:hAnsi="宋体" w:eastAsia="宋体" w:cs="宋体"/>
                <w:color w:val="auto"/>
              </w:rPr>
              <w:br w:type="textWrapping"/>
            </w:r>
            <w:r>
              <w:rPr>
                <w:rFonts w:hint="eastAsia" w:ascii="宋体" w:hAnsi="宋体" w:eastAsia="宋体" w:cs="宋体"/>
                <w:color w:val="auto"/>
              </w:rPr>
              <w:t>2.含有LED和喇叭，具备短路保护，电量检测和语言提示功能；</w:t>
            </w:r>
            <w:r>
              <w:rPr>
                <w:rFonts w:hint="eastAsia" w:ascii="宋体" w:hAnsi="宋体" w:eastAsia="宋体" w:cs="宋体"/>
                <w:color w:val="auto"/>
              </w:rPr>
              <w:br w:type="textWrapping"/>
            </w:r>
            <w:r>
              <w:rPr>
                <w:rFonts w:hint="eastAsia" w:ascii="宋体" w:hAnsi="宋体" w:eastAsia="宋体" w:cs="宋体"/>
                <w:color w:val="auto"/>
              </w:rPr>
              <w:t>3.7.4v高倍率锂电池，</w:t>
            </w:r>
            <w:r>
              <w:rPr>
                <w:rFonts w:hint="eastAsia" w:ascii="宋体" w:hAnsi="宋体" w:eastAsia="宋体" w:cs="宋体"/>
                <w:color w:val="auto"/>
                <w:lang w:val="en-US" w:eastAsia="zh-CN"/>
              </w:rPr>
              <w:t>2050</w:t>
            </w:r>
            <w:r>
              <w:rPr>
                <w:rFonts w:hint="eastAsia" w:ascii="宋体" w:hAnsi="宋体" w:eastAsia="宋体" w:cs="宋体"/>
                <w:color w:val="auto"/>
              </w:rPr>
              <w:t>mAH锂电池；</w:t>
            </w:r>
            <w:r>
              <w:rPr>
                <w:rFonts w:hint="eastAsia" w:ascii="宋体" w:hAnsi="宋体" w:eastAsia="宋体" w:cs="宋体"/>
                <w:color w:val="auto"/>
              </w:rPr>
              <w:br w:type="textWrapping"/>
            </w:r>
            <w:r>
              <w:rPr>
                <w:rFonts w:hint="eastAsia" w:ascii="宋体" w:hAnsi="宋体" w:eastAsia="宋体" w:cs="宋体"/>
                <w:color w:val="auto"/>
              </w:rPr>
              <w:t>4.自主编程控制，可用手机控制；</w:t>
            </w:r>
            <w:r>
              <w:rPr>
                <w:rFonts w:hint="eastAsia" w:ascii="宋体" w:hAnsi="宋体" w:eastAsia="宋体" w:cs="宋体"/>
                <w:color w:val="auto"/>
              </w:rPr>
              <w:br w:type="textWrapping"/>
            </w:r>
            <w:r>
              <w:rPr>
                <w:rFonts w:hint="eastAsia" w:ascii="宋体" w:hAnsi="宋体" w:eastAsia="宋体" w:cs="宋体"/>
                <w:color w:val="auto"/>
              </w:rPr>
              <w:t>5.尺寸：</w:t>
            </w:r>
            <w:r>
              <w:rPr>
                <w:rFonts w:hint="eastAsia" w:ascii="宋体" w:hAnsi="宋体" w:eastAsia="宋体" w:cs="宋体"/>
                <w:color w:val="auto"/>
                <w:lang w:val="en-US" w:eastAsia="zh-CN"/>
              </w:rPr>
              <w:t>401</w:t>
            </w:r>
            <w:r>
              <w:rPr>
                <w:rFonts w:hint="eastAsia" w:ascii="宋体" w:hAnsi="宋体" w:eastAsia="宋体" w:cs="宋体"/>
                <w:color w:val="auto"/>
              </w:rPr>
              <w:t>×198×</w:t>
            </w:r>
            <w:r>
              <w:rPr>
                <w:rFonts w:hint="eastAsia" w:ascii="宋体" w:hAnsi="宋体" w:eastAsia="宋体" w:cs="宋体"/>
                <w:color w:val="auto"/>
                <w:lang w:val="en-US" w:eastAsia="zh-CN"/>
              </w:rPr>
              <w:t>124</w:t>
            </w:r>
            <w:r>
              <w:rPr>
                <w:rFonts w:hint="eastAsia" w:ascii="宋体" w:hAnsi="宋体" w:eastAsia="宋体" w:cs="宋体"/>
                <w:color w:val="auto"/>
              </w:rPr>
              <w:t>mm。</w:t>
            </w:r>
            <w:r>
              <w:rPr>
                <w:rFonts w:hint="eastAsia" w:ascii="宋体" w:hAnsi="宋体" w:eastAsia="宋体" w:cs="宋体"/>
                <w:color w:val="auto"/>
              </w:rPr>
              <w:br w:type="textWrapping"/>
            </w:r>
            <w:r>
              <w:rPr>
                <w:rFonts w:hint="eastAsia" w:ascii="宋体" w:hAnsi="宋体" w:eastAsia="宋体" w:cs="宋体"/>
                <w:color w:val="auto"/>
              </w:rPr>
              <w:t>2.材质：</w:t>
            </w:r>
            <w:r>
              <w:rPr>
                <w:rFonts w:hint="eastAsia" w:ascii="宋体" w:hAnsi="宋体" w:eastAsia="宋体" w:cs="宋体"/>
                <w:color w:val="auto"/>
                <w:lang w:eastAsia="zh-CN"/>
              </w:rPr>
              <w:t>金属合金结构，</w:t>
            </w:r>
            <w:r>
              <w:rPr>
                <w:rFonts w:hint="eastAsia" w:ascii="宋体" w:hAnsi="宋体" w:eastAsia="宋体" w:cs="宋体"/>
                <w:color w:val="auto"/>
              </w:rPr>
              <w:t>ABS</w:t>
            </w:r>
            <w:r>
              <w:rPr>
                <w:rFonts w:hint="eastAsia" w:ascii="宋体" w:hAnsi="宋体" w:eastAsia="宋体" w:cs="宋体"/>
                <w:color w:val="auto"/>
                <w:lang w:eastAsia="zh-CN"/>
              </w:rPr>
              <w:t>外壳</w:t>
            </w:r>
            <w:r>
              <w:rPr>
                <w:rFonts w:hint="eastAsia" w:ascii="宋体" w:hAnsi="宋体" w:eastAsia="宋体" w:cs="宋体"/>
                <w:color w:val="auto"/>
              </w:rPr>
              <w:t xml:space="preserve"> </w:t>
            </w:r>
            <w:r>
              <w:rPr>
                <w:rFonts w:hint="eastAsia" w:ascii="宋体" w:hAnsi="宋体" w:eastAsia="宋体" w:cs="宋体"/>
                <w:color w:val="auto"/>
              </w:rPr>
              <w:br w:type="textWrapping"/>
            </w:r>
            <w:r>
              <w:rPr>
                <w:rFonts w:hint="eastAsia" w:ascii="宋体" w:hAnsi="宋体" w:eastAsia="宋体" w:cs="宋体"/>
                <w:color w:val="auto"/>
              </w:rPr>
              <w:t>技术参数：</w:t>
            </w:r>
            <w:r>
              <w:rPr>
                <w:rFonts w:hint="eastAsia" w:ascii="宋体" w:hAnsi="宋体" w:eastAsia="宋体" w:cs="宋体"/>
                <w:color w:val="auto"/>
              </w:rPr>
              <w:br w:type="textWrapping"/>
            </w:r>
            <w:r>
              <w:rPr>
                <w:rFonts w:hint="eastAsia" w:ascii="宋体" w:hAnsi="宋体" w:eastAsia="宋体" w:cs="宋体"/>
                <w:color w:val="auto"/>
              </w:rPr>
              <w:t>1.miniUSB接口：USB2.0</w:t>
            </w:r>
            <w:r>
              <w:rPr>
                <w:rFonts w:hint="eastAsia" w:ascii="宋体" w:hAnsi="宋体" w:eastAsia="宋体" w:cs="宋体"/>
                <w:color w:val="auto"/>
              </w:rPr>
              <w:br w:type="textWrapping"/>
            </w:r>
            <w:r>
              <w:rPr>
                <w:rFonts w:hint="eastAsia" w:ascii="宋体" w:hAnsi="宋体" w:eastAsia="宋体" w:cs="宋体"/>
                <w:color w:val="auto"/>
              </w:rPr>
              <w:t>2.</w:t>
            </w:r>
            <w:r>
              <w:rPr>
                <w:rFonts w:hint="eastAsia" w:ascii="宋体" w:hAnsi="宋体" w:eastAsia="宋体" w:cs="宋体"/>
                <w:color w:val="auto"/>
                <w:lang w:eastAsia="zh-CN"/>
              </w:rPr>
              <w:t>内部储存</w:t>
            </w:r>
            <w:r>
              <w:rPr>
                <w:rFonts w:hint="eastAsia" w:ascii="宋体" w:hAnsi="宋体" w:eastAsia="宋体" w:cs="宋体"/>
                <w:color w:val="auto"/>
              </w:rPr>
              <w:t>：128MB~</w:t>
            </w:r>
          </w:p>
          <w:p>
            <w:pPr>
              <w:rPr>
                <w:rFonts w:hint="eastAsia" w:ascii="宋体" w:hAnsi="宋体"/>
                <w:color w:val="auto"/>
                <w:szCs w:val="21"/>
              </w:rPr>
            </w:pPr>
            <w:r>
              <w:rPr>
                <w:rFonts w:hint="eastAsia" w:ascii="宋体" w:hAnsi="宋体" w:eastAsia="宋体" w:cs="宋体"/>
                <w:color w:val="auto"/>
              </w:rPr>
              <w:t>3.通信接口：双模蓝牙Bluetooth3.0/4.0BLE+EDR</w:t>
            </w:r>
            <w:r>
              <w:rPr>
                <w:rFonts w:hint="eastAsia" w:ascii="宋体" w:hAnsi="宋体" w:eastAsia="宋体" w:cs="宋体"/>
                <w:color w:val="auto"/>
              </w:rPr>
              <w:br w:type="textWrapping"/>
            </w:r>
            <w:r>
              <w:rPr>
                <w:rFonts w:hint="eastAsia" w:ascii="宋体" w:hAnsi="宋体" w:eastAsia="宋体" w:cs="宋体"/>
                <w:color w:val="auto"/>
              </w:rPr>
              <w:t>舵机参数：</w:t>
            </w:r>
            <w:r>
              <w:rPr>
                <w:rFonts w:hint="eastAsia" w:ascii="宋体" w:hAnsi="宋体" w:eastAsia="宋体" w:cs="宋体"/>
                <w:color w:val="auto"/>
              </w:rPr>
              <w:br w:type="textWrapping"/>
            </w:r>
            <w:r>
              <w:rPr>
                <w:rFonts w:hint="eastAsia" w:ascii="宋体" w:hAnsi="宋体" w:eastAsia="宋体" w:cs="宋体"/>
                <w:color w:val="auto"/>
              </w:rPr>
              <w:t>1.输出扭矩：DC6.5V:8kg·cm</w:t>
            </w:r>
            <w:r>
              <w:rPr>
                <w:rFonts w:hint="eastAsia" w:ascii="宋体" w:hAnsi="宋体" w:eastAsia="宋体" w:cs="宋体"/>
                <w:color w:val="auto"/>
              </w:rPr>
              <w:br w:type="textWrapping"/>
            </w:r>
            <w:r>
              <w:rPr>
                <w:rFonts w:hint="eastAsia" w:ascii="宋体" w:hAnsi="宋体" w:eastAsia="宋体" w:cs="宋体"/>
                <w:color w:val="auto"/>
              </w:rPr>
              <w:t xml:space="preserve">           DC8.5V:12kg·cm </w:t>
            </w:r>
            <w:r>
              <w:rPr>
                <w:rFonts w:hint="eastAsia" w:ascii="宋体" w:hAnsi="宋体" w:eastAsia="宋体" w:cs="宋体"/>
                <w:color w:val="auto"/>
              </w:rPr>
              <w:br w:type="textWrapping"/>
            </w:r>
            <w:r>
              <w:rPr>
                <w:rFonts w:hint="eastAsia" w:ascii="宋体" w:hAnsi="宋体" w:eastAsia="宋体" w:cs="宋体"/>
                <w:color w:val="auto"/>
              </w:rPr>
              <w:t>2.转速：DC6.5V:0.238S/60°</w:t>
            </w:r>
            <w:r>
              <w:rPr>
                <w:rFonts w:hint="eastAsia" w:ascii="宋体" w:hAnsi="宋体" w:eastAsia="宋体" w:cs="宋体"/>
                <w:color w:val="auto"/>
              </w:rPr>
              <w:br w:type="textWrapping"/>
            </w:r>
            <w:r>
              <w:rPr>
                <w:rFonts w:hint="eastAsia" w:ascii="宋体" w:hAnsi="宋体" w:eastAsia="宋体" w:cs="宋体"/>
                <w:color w:val="auto"/>
              </w:rPr>
              <w:t xml:space="preserve">       DC8.5V:0.198S/60°</w:t>
            </w:r>
            <w:r>
              <w:rPr>
                <w:rFonts w:hint="eastAsia" w:ascii="宋体" w:hAnsi="宋体" w:eastAsia="宋体" w:cs="宋体"/>
                <w:color w:val="auto"/>
              </w:rPr>
              <w:br w:type="textWrapping"/>
            </w:r>
            <w:r>
              <w:rPr>
                <w:rFonts w:hint="eastAsia" w:ascii="宋体" w:hAnsi="宋体" w:eastAsia="宋体" w:cs="宋体"/>
                <w:color w:val="auto"/>
              </w:rPr>
              <w:t>技术参数：</w:t>
            </w:r>
            <w:r>
              <w:rPr>
                <w:rFonts w:hint="eastAsia" w:ascii="宋体" w:hAnsi="宋体" w:eastAsia="宋体" w:cs="宋体"/>
                <w:color w:val="auto"/>
              </w:rPr>
              <w:br w:type="textWrapping"/>
            </w:r>
            <w:r>
              <w:rPr>
                <w:rFonts w:hint="eastAsia" w:ascii="宋体" w:hAnsi="宋体" w:eastAsia="宋体" w:cs="宋体"/>
                <w:color w:val="auto"/>
              </w:rPr>
              <w:t>可以完成打拳踢腿，瑜伽，俯卧撑等40多个预设程序。</w:t>
            </w:r>
            <w:r>
              <w:rPr>
                <w:rFonts w:hint="eastAsia" w:ascii="宋体" w:hAnsi="宋体" w:eastAsia="宋体" w:cs="宋体"/>
                <w:color w:val="auto"/>
              </w:rPr>
              <w:br w:type="textWrapping"/>
            </w:r>
            <w:r>
              <w:rPr>
                <w:rFonts w:hint="eastAsia" w:ascii="宋体" w:hAnsi="宋体" w:eastAsia="宋体" w:cs="宋体"/>
                <w:color w:val="auto"/>
              </w:rPr>
              <w:t>功能参数：</w:t>
            </w:r>
            <w:r>
              <w:rPr>
                <w:rFonts w:hint="eastAsia" w:ascii="宋体" w:hAnsi="宋体" w:eastAsia="宋体" w:cs="宋体"/>
                <w:color w:val="auto"/>
              </w:rPr>
              <w:br w:type="textWrapping"/>
            </w:r>
            <w:r>
              <w:rPr>
                <w:rFonts w:hint="eastAsia" w:ascii="宋体" w:hAnsi="宋体" w:eastAsia="宋体" w:cs="宋体"/>
                <w:color w:val="auto"/>
              </w:rPr>
              <w:t>了解智能机械原理与功能，拓展思维广度，培养编程能力</w:t>
            </w:r>
          </w:p>
        </w:tc>
        <w:tc>
          <w:tcPr>
            <w:tcW w:w="789"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rPr>
              <w:t>套</w:t>
            </w:r>
          </w:p>
        </w:tc>
        <w:tc>
          <w:tcPr>
            <w:tcW w:w="790"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2</w:t>
            </w:r>
          </w:p>
        </w:tc>
        <w:tc>
          <w:tcPr>
            <w:tcW w:w="1117" w:type="dxa"/>
            <w:tcBorders>
              <w:tl2br w:val="nil"/>
              <w:tr2bl w:val="nil"/>
            </w:tcBorders>
            <w:vAlign w:val="center"/>
          </w:tcPr>
          <w:p>
            <w:pPr>
              <w:jc w:val="center"/>
              <w:rPr>
                <w:rFonts w:hint="eastAsia" w:ascii="宋体" w:hAnsi="宋体"/>
                <w:color w:val="auto"/>
                <w:szCs w:val="21"/>
                <w:lang w:val="en-US" w:eastAsia="zh-CN"/>
              </w:rPr>
            </w:pPr>
          </w:p>
        </w:tc>
        <w:tc>
          <w:tcPr>
            <w:tcW w:w="1116" w:type="dxa"/>
            <w:tcBorders>
              <w:tl2br w:val="nil"/>
              <w:tr2bl w:val="nil"/>
            </w:tcBorders>
            <w:vAlign w:val="center"/>
          </w:tcPr>
          <w:p>
            <w:pPr>
              <w:jc w:val="center"/>
              <w:rPr>
                <w:rFonts w:hint="eastAsia" w:ascii="宋体" w:hAnsi="宋体"/>
                <w:color w:val="auto"/>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22</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趣味机械套装</w:t>
            </w:r>
          </w:p>
          <w:p>
            <w:pPr>
              <w:jc w:val="center"/>
              <w:rPr>
                <w:rFonts w:ascii="宋体" w:hAnsi="宋体" w:cs="宋体"/>
                <w:color w:val="auto"/>
                <w:szCs w:val="21"/>
              </w:rPr>
            </w:pP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1.材质：ABS塑料材质；</w:t>
            </w:r>
            <w:r>
              <w:rPr>
                <w:rFonts w:hint="eastAsia" w:ascii="宋体" w:hAnsi="宋体"/>
                <w:color w:val="auto"/>
                <w:szCs w:val="21"/>
              </w:rPr>
              <w:br w:type="textWrapping"/>
            </w:r>
            <w:r>
              <w:rPr>
                <w:rFonts w:hint="eastAsia" w:ascii="宋体" w:hAnsi="宋体"/>
                <w:color w:val="auto"/>
                <w:szCs w:val="21"/>
              </w:rPr>
              <w:t>2.拼插式设计；</w:t>
            </w:r>
            <w:r>
              <w:rPr>
                <w:rFonts w:hint="eastAsia" w:ascii="宋体" w:hAnsi="宋体"/>
                <w:color w:val="auto"/>
                <w:szCs w:val="21"/>
              </w:rPr>
              <w:br w:type="textWrapping"/>
            </w:r>
            <w:r>
              <w:rPr>
                <w:rFonts w:hint="eastAsia" w:ascii="宋体" w:hAnsi="宋体"/>
                <w:color w:val="auto"/>
                <w:szCs w:val="21"/>
              </w:rPr>
              <w:t>3.材料包含不同长短的多颜色连接杆、各式异型拼插件，共计661颗粒。</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可拼装清洁车，测距车，风力车，变速车，跷跷板，变速车，等多个不同造型。</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可培养学生对工程、建筑结构的认知，锻炼学生的动手能力和空间思维能力。</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8</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23</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Scratch编程小车</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规格参数：</w:t>
            </w:r>
          </w:p>
          <w:p>
            <w:pPr>
              <w:rPr>
                <w:rFonts w:ascii="宋体" w:hAnsi="宋体"/>
                <w:color w:val="auto"/>
                <w:szCs w:val="21"/>
              </w:rPr>
            </w:pPr>
            <w:r>
              <w:rPr>
                <w:rFonts w:hint="eastAsia" w:ascii="宋体" w:hAnsi="宋体"/>
                <w:color w:val="auto"/>
                <w:szCs w:val="21"/>
              </w:rPr>
              <w:t>1.材质：铝合金材质；</w:t>
            </w:r>
          </w:p>
          <w:p>
            <w:pPr>
              <w:rPr>
                <w:rFonts w:ascii="宋体" w:hAnsi="宋体"/>
                <w:color w:val="auto"/>
                <w:szCs w:val="21"/>
              </w:rPr>
            </w:pPr>
            <w:r>
              <w:rPr>
                <w:rFonts w:hint="eastAsia" w:ascii="宋体" w:hAnsi="宋体"/>
                <w:color w:val="auto"/>
                <w:szCs w:val="21"/>
              </w:rPr>
              <w:t>2.主控板传感器含有：</w:t>
            </w:r>
          </w:p>
          <w:p>
            <w:pPr>
              <w:rPr>
                <w:rFonts w:ascii="宋体" w:hAnsi="宋体"/>
                <w:color w:val="auto"/>
                <w:szCs w:val="21"/>
              </w:rPr>
            </w:pPr>
            <w:r>
              <w:rPr>
                <w:rFonts w:hint="eastAsia" w:ascii="宋体" w:hAnsi="宋体"/>
                <w:color w:val="auto"/>
                <w:szCs w:val="21"/>
              </w:rPr>
              <w:t>4xRG25接口；</w:t>
            </w:r>
          </w:p>
          <w:p>
            <w:pPr>
              <w:rPr>
                <w:rFonts w:ascii="宋体" w:hAnsi="宋体"/>
                <w:color w:val="auto"/>
                <w:szCs w:val="21"/>
              </w:rPr>
            </w:pPr>
            <w:r>
              <w:rPr>
                <w:rFonts w:hint="eastAsia" w:ascii="宋体" w:hAnsi="宋体"/>
                <w:color w:val="auto"/>
                <w:szCs w:val="21"/>
              </w:rPr>
              <w:t>1xREB LED；</w:t>
            </w:r>
          </w:p>
          <w:p>
            <w:pPr>
              <w:rPr>
                <w:rFonts w:ascii="宋体" w:hAnsi="宋体"/>
                <w:color w:val="auto"/>
                <w:szCs w:val="21"/>
              </w:rPr>
            </w:pPr>
            <w:r>
              <w:rPr>
                <w:rFonts w:hint="eastAsia" w:ascii="宋体" w:hAnsi="宋体"/>
                <w:color w:val="auto"/>
                <w:szCs w:val="21"/>
              </w:rPr>
              <w:t>1x红外接收头；</w:t>
            </w:r>
          </w:p>
          <w:p>
            <w:pPr>
              <w:rPr>
                <w:rFonts w:ascii="宋体" w:hAnsi="宋体"/>
                <w:color w:val="auto"/>
                <w:szCs w:val="21"/>
              </w:rPr>
            </w:pPr>
            <w:r>
              <w:rPr>
                <w:rFonts w:hint="eastAsia" w:ascii="宋体" w:hAnsi="宋体"/>
                <w:color w:val="auto"/>
                <w:szCs w:val="21"/>
              </w:rPr>
              <w:t>1x蜂鸣器；</w:t>
            </w:r>
          </w:p>
          <w:p>
            <w:pPr>
              <w:rPr>
                <w:rFonts w:ascii="宋体" w:hAnsi="宋体"/>
                <w:color w:val="auto"/>
                <w:szCs w:val="21"/>
              </w:rPr>
            </w:pPr>
            <w:r>
              <w:rPr>
                <w:rFonts w:hint="eastAsia" w:ascii="宋体" w:hAnsi="宋体"/>
                <w:color w:val="auto"/>
                <w:szCs w:val="21"/>
              </w:rPr>
              <w:t>1x亮度感应器；</w:t>
            </w:r>
          </w:p>
          <w:p>
            <w:pPr>
              <w:rPr>
                <w:rFonts w:ascii="宋体" w:hAnsi="宋体"/>
                <w:color w:val="auto"/>
                <w:szCs w:val="21"/>
              </w:rPr>
            </w:pPr>
            <w:r>
              <w:rPr>
                <w:rFonts w:hint="eastAsia" w:ascii="宋体" w:hAnsi="宋体"/>
                <w:color w:val="auto"/>
                <w:szCs w:val="21"/>
              </w:rPr>
              <w:t>1x红外发射管；</w:t>
            </w:r>
          </w:p>
          <w:p>
            <w:pPr>
              <w:rPr>
                <w:rFonts w:ascii="宋体" w:hAnsi="宋体"/>
                <w:color w:val="auto"/>
                <w:szCs w:val="21"/>
              </w:rPr>
            </w:pPr>
            <w:r>
              <w:rPr>
                <w:rFonts w:hint="eastAsia" w:ascii="宋体" w:hAnsi="宋体"/>
                <w:color w:val="auto"/>
                <w:szCs w:val="21"/>
              </w:rPr>
              <w:t>1x按钮；</w:t>
            </w:r>
          </w:p>
          <w:p>
            <w:pPr>
              <w:rPr>
                <w:rFonts w:ascii="宋体" w:hAnsi="宋体"/>
                <w:color w:val="auto"/>
                <w:szCs w:val="21"/>
              </w:rPr>
            </w:pPr>
            <w:r>
              <w:rPr>
                <w:rFonts w:hint="eastAsia" w:ascii="宋体" w:hAnsi="宋体"/>
                <w:color w:val="auto"/>
                <w:szCs w:val="21"/>
              </w:rPr>
              <w:t>1x马达接口1个。</w:t>
            </w:r>
          </w:p>
          <w:p>
            <w:pPr>
              <w:rPr>
                <w:rFonts w:ascii="宋体" w:hAnsi="宋体"/>
                <w:color w:val="auto"/>
                <w:szCs w:val="21"/>
              </w:rPr>
            </w:pPr>
            <w:r>
              <w:rPr>
                <w:rFonts w:hint="eastAsia" w:ascii="宋体" w:hAnsi="宋体"/>
                <w:color w:val="auto"/>
                <w:szCs w:val="21"/>
              </w:rPr>
              <w:t>3.使用图形化编程软件；</w:t>
            </w:r>
          </w:p>
          <w:p>
            <w:pPr>
              <w:rPr>
                <w:rFonts w:ascii="宋体" w:hAnsi="宋体"/>
                <w:color w:val="auto"/>
                <w:szCs w:val="21"/>
              </w:rPr>
            </w:pPr>
            <w:r>
              <w:rPr>
                <w:rFonts w:hint="eastAsia" w:ascii="宋体" w:hAnsi="宋体"/>
                <w:color w:val="auto"/>
                <w:szCs w:val="21"/>
              </w:rPr>
              <w:t>4.电源使用3.7v锂电池（可通过主板充电）或4节1.5v5号干电池；</w:t>
            </w:r>
          </w:p>
          <w:p>
            <w:pPr>
              <w:rPr>
                <w:rFonts w:ascii="宋体" w:hAnsi="宋体"/>
                <w:color w:val="auto"/>
                <w:szCs w:val="21"/>
              </w:rPr>
            </w:pPr>
            <w:r>
              <w:rPr>
                <w:rFonts w:hint="eastAsia" w:ascii="宋体" w:hAnsi="宋体"/>
                <w:color w:val="auto"/>
                <w:szCs w:val="21"/>
              </w:rPr>
              <w:t>5.组装后尺寸：170×90×90mm，重量：340g。</w:t>
            </w:r>
          </w:p>
          <w:p>
            <w:pPr>
              <w:rPr>
                <w:rFonts w:ascii="宋体" w:hAnsi="宋体"/>
                <w:color w:val="auto"/>
                <w:szCs w:val="21"/>
              </w:rPr>
            </w:pPr>
            <w:r>
              <w:rPr>
                <w:rFonts w:hint="eastAsia" w:ascii="宋体" w:hAnsi="宋体"/>
                <w:color w:val="auto"/>
                <w:szCs w:val="21"/>
              </w:rPr>
              <w:t>技术参数：</w:t>
            </w:r>
          </w:p>
          <w:p>
            <w:pPr>
              <w:rPr>
                <w:rFonts w:ascii="宋体" w:hAnsi="宋体"/>
                <w:color w:val="auto"/>
                <w:szCs w:val="21"/>
              </w:rPr>
            </w:pPr>
            <w:r>
              <w:rPr>
                <w:rFonts w:hint="eastAsia" w:ascii="宋体" w:hAnsi="宋体"/>
                <w:color w:val="auto"/>
                <w:szCs w:val="21"/>
              </w:rPr>
              <w:t>可拼装成小车，完成巡线和自动避障的任务。</w:t>
            </w:r>
          </w:p>
          <w:p>
            <w:pPr>
              <w:rPr>
                <w:rFonts w:ascii="宋体" w:hAnsi="宋体"/>
                <w:color w:val="auto"/>
                <w:szCs w:val="21"/>
              </w:rPr>
            </w:pPr>
            <w:r>
              <w:rPr>
                <w:rFonts w:hint="eastAsia" w:ascii="宋体" w:hAnsi="宋体"/>
                <w:color w:val="auto"/>
                <w:szCs w:val="21"/>
              </w:rPr>
              <w:t>功能参数：</w:t>
            </w:r>
          </w:p>
          <w:p>
            <w:pPr>
              <w:rPr>
                <w:rFonts w:ascii="宋体" w:hAnsi="宋体"/>
                <w:color w:val="auto"/>
                <w:szCs w:val="21"/>
              </w:rPr>
            </w:pPr>
            <w:r>
              <w:rPr>
                <w:rFonts w:hint="eastAsia" w:ascii="宋体" w:hAnsi="宋体"/>
                <w:color w:val="auto"/>
                <w:szCs w:val="21"/>
              </w:rPr>
              <w:t>可培养学生编程和传感器运用能力，并锻炼和学生的动手能力。</w:t>
            </w:r>
          </w:p>
          <w:p>
            <w:pPr>
              <w:rPr>
                <w:rFonts w:ascii="宋体" w:hAnsi="宋体"/>
                <w:color w:val="auto"/>
                <w:szCs w:val="21"/>
              </w:rPr>
            </w:pP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12</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24</w:t>
            </w:r>
          </w:p>
        </w:tc>
        <w:tc>
          <w:tcPr>
            <w:tcW w:w="1247" w:type="dxa"/>
            <w:tcBorders>
              <w:tl2br w:val="nil"/>
              <w:tr2bl w:val="nil"/>
            </w:tcBorders>
            <w:vAlign w:val="center"/>
          </w:tcPr>
          <w:p>
            <w:pPr>
              <w:rPr>
                <w:rFonts w:ascii="宋体" w:hAnsi="宋体" w:cs="宋体"/>
                <w:color w:val="auto"/>
                <w:szCs w:val="21"/>
              </w:rPr>
            </w:pPr>
            <w:r>
              <w:rPr>
                <w:rFonts w:hint="eastAsia" w:ascii="宋体" w:hAnsi="宋体" w:cs="宋体"/>
                <w:color w:val="auto"/>
                <w:szCs w:val="21"/>
              </w:rPr>
              <w:t>编程平板电脑</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安卓5.1系统八核高清配置参数:</w:t>
            </w:r>
          </w:p>
          <w:p>
            <w:pPr>
              <w:rPr>
                <w:rFonts w:hint="eastAsia" w:ascii="宋体" w:hAnsi="宋体" w:eastAsia="宋体" w:cs="宋体"/>
                <w:color w:val="auto"/>
              </w:rPr>
            </w:pPr>
            <w:r>
              <w:rPr>
                <w:rFonts w:hint="eastAsia" w:ascii="宋体" w:hAnsi="宋体" w:eastAsia="宋体" w:cs="宋体"/>
                <w:color w:val="auto"/>
              </w:rPr>
              <w:t>处理器:八核1.6GHz</w:t>
            </w:r>
          </w:p>
          <w:p>
            <w:pPr>
              <w:rPr>
                <w:rFonts w:hint="eastAsia" w:ascii="宋体" w:hAnsi="宋体" w:eastAsia="宋体" w:cs="宋体"/>
                <w:color w:val="auto"/>
              </w:rPr>
            </w:pPr>
            <w:r>
              <w:rPr>
                <w:rFonts w:hint="eastAsia" w:ascii="宋体" w:hAnsi="宋体" w:eastAsia="宋体" w:cs="宋体"/>
                <w:color w:val="auto"/>
              </w:rPr>
              <w:t>操作系统: 安卓Android 5.1</w:t>
            </w:r>
          </w:p>
          <w:p>
            <w:pPr>
              <w:rPr>
                <w:rFonts w:hint="eastAsia" w:ascii="宋体" w:hAnsi="宋体" w:eastAsia="宋体" w:cs="宋体"/>
                <w:color w:val="auto"/>
              </w:rPr>
            </w:pPr>
            <w:r>
              <w:rPr>
                <w:rFonts w:hint="eastAsia" w:ascii="宋体" w:hAnsi="宋体" w:eastAsia="宋体" w:cs="宋体"/>
                <w:color w:val="auto"/>
              </w:rPr>
              <w:t>平板尺寸：长240mm 宽170mm 厚9mm</w:t>
            </w:r>
            <w:r>
              <w:rPr>
                <w:rFonts w:hint="eastAsia" w:ascii="宋体" w:hAnsi="宋体" w:eastAsia="宋体" w:cs="宋体"/>
                <w:color w:val="auto"/>
              </w:rPr>
              <w:br w:type="textWrapping"/>
            </w:r>
            <w:r>
              <w:rPr>
                <w:rFonts w:hint="eastAsia" w:ascii="宋体" w:hAnsi="宋体" w:eastAsia="宋体" w:cs="宋体"/>
                <w:color w:val="auto"/>
              </w:rPr>
              <w:t>显示屏：10.1寸原装高清IPS屏</w:t>
            </w:r>
            <w:r>
              <w:rPr>
                <w:rFonts w:hint="eastAsia" w:ascii="宋体" w:hAnsi="宋体" w:eastAsia="宋体" w:cs="宋体"/>
                <w:color w:val="auto"/>
              </w:rPr>
              <w:br w:type="textWrapping"/>
            </w:r>
            <w:r>
              <w:rPr>
                <w:rFonts w:hint="eastAsia" w:ascii="宋体" w:hAnsi="宋体" w:eastAsia="宋体" w:cs="宋体"/>
                <w:color w:val="auto"/>
              </w:rPr>
              <w:t>分辨率：1280*800高清IPS</w:t>
            </w:r>
            <w:r>
              <w:rPr>
                <w:rFonts w:hint="eastAsia" w:ascii="宋体" w:hAnsi="宋体" w:eastAsia="宋体" w:cs="宋体"/>
                <w:color w:val="auto"/>
              </w:rPr>
              <w:br w:type="textWrapping"/>
            </w:r>
            <w:r>
              <w:rPr>
                <w:rFonts w:hint="eastAsia" w:ascii="宋体" w:hAnsi="宋体" w:eastAsia="宋体" w:cs="宋体"/>
                <w:color w:val="auto"/>
              </w:rPr>
              <w:t>储存内存：硬盘16G版</w:t>
            </w:r>
            <w:r>
              <w:rPr>
                <w:rFonts w:hint="eastAsia" w:ascii="宋体" w:hAnsi="宋体" w:eastAsia="宋体" w:cs="宋体"/>
                <w:color w:val="auto"/>
              </w:rPr>
              <w:br w:type="textWrapping"/>
            </w:r>
            <w:r>
              <w:rPr>
                <w:rFonts w:hint="eastAsia" w:ascii="宋体" w:hAnsi="宋体" w:eastAsia="宋体" w:cs="宋体"/>
                <w:color w:val="auto"/>
              </w:rPr>
              <w:t>扩展卡：最大支持64G（TF内存卡）</w:t>
            </w:r>
            <w:r>
              <w:rPr>
                <w:rFonts w:hint="eastAsia" w:ascii="宋体" w:hAnsi="宋体" w:eastAsia="宋体" w:cs="宋体"/>
                <w:color w:val="auto"/>
              </w:rPr>
              <w:br w:type="textWrapping"/>
            </w:r>
            <w:r>
              <w:rPr>
                <w:rFonts w:hint="eastAsia" w:ascii="宋体" w:hAnsi="宋体" w:eastAsia="宋体" w:cs="宋体"/>
                <w:color w:val="auto"/>
              </w:rPr>
              <w:t>运行内存（RAM）：超大2G版</w:t>
            </w:r>
            <w:r>
              <w:rPr>
                <w:rFonts w:hint="eastAsia" w:ascii="宋体" w:hAnsi="宋体" w:eastAsia="宋体" w:cs="宋体"/>
                <w:color w:val="auto"/>
              </w:rPr>
              <w:br w:type="textWrapping"/>
            </w:r>
            <w:r>
              <w:rPr>
                <w:rFonts w:hint="eastAsia" w:ascii="宋体" w:hAnsi="宋体" w:eastAsia="宋体" w:cs="宋体"/>
                <w:color w:val="auto"/>
              </w:rPr>
              <w:t>摄像头：前200W像素后500W像素</w:t>
            </w:r>
          </w:p>
          <w:p>
            <w:pPr>
              <w:rPr>
                <w:rFonts w:hint="eastAsia" w:ascii="宋体" w:hAnsi="宋体" w:eastAsia="宋体" w:cs="宋体"/>
                <w:color w:val="auto"/>
              </w:rPr>
            </w:pPr>
            <w:r>
              <w:rPr>
                <w:rFonts w:hint="eastAsia" w:ascii="宋体" w:hAnsi="宋体" w:eastAsia="宋体" w:cs="宋体"/>
                <w:color w:val="auto"/>
              </w:rPr>
              <w:t> 功能支持：导航 蓝牙</w:t>
            </w:r>
          </w:p>
          <w:p>
            <w:pPr>
              <w:rPr>
                <w:rFonts w:hint="eastAsia" w:ascii="宋体" w:hAnsi="宋体" w:eastAsia="宋体" w:cs="宋体"/>
                <w:color w:val="auto"/>
              </w:rPr>
            </w:pPr>
            <w:r>
              <w:rPr>
                <w:rFonts w:hint="eastAsia" w:ascii="宋体" w:hAnsi="宋体" w:eastAsia="宋体" w:cs="宋体"/>
                <w:color w:val="auto"/>
              </w:rPr>
              <w:t>网络：无线WIFI</w:t>
            </w:r>
          </w:p>
          <w:p>
            <w:pPr>
              <w:rPr>
                <w:rFonts w:hint="eastAsia" w:ascii="宋体" w:hAnsi="宋体" w:eastAsia="宋体" w:cs="宋体"/>
                <w:color w:val="auto"/>
              </w:rPr>
            </w:pPr>
            <w:r>
              <w:rPr>
                <w:rFonts w:hint="eastAsia" w:ascii="宋体" w:hAnsi="宋体" w:eastAsia="宋体" w:cs="宋体"/>
                <w:color w:val="auto"/>
              </w:rPr>
              <w:t>接口：双手机卡插口 USB，TF内存卡口，电源接口，耳机接口</w:t>
            </w:r>
          </w:p>
          <w:p>
            <w:pPr>
              <w:rPr>
                <w:rFonts w:hint="eastAsia" w:ascii="宋体" w:hAnsi="宋体" w:eastAsia="宋体" w:cs="宋体"/>
                <w:color w:val="auto"/>
              </w:rPr>
            </w:pPr>
            <w:r>
              <w:rPr>
                <w:rFonts w:hint="eastAsia" w:ascii="宋体" w:hAnsi="宋体" w:eastAsia="宋体" w:cs="宋体"/>
                <w:color w:val="auto"/>
              </w:rPr>
              <w:t> 电池：10000毫安</w:t>
            </w:r>
          </w:p>
          <w:p>
            <w:pPr>
              <w:rPr>
                <w:rFonts w:ascii="宋体" w:hAnsi="宋体" w:cs="宋体"/>
                <w:color w:val="auto"/>
                <w:szCs w:val="21"/>
              </w:rPr>
            </w:pPr>
          </w:p>
        </w:tc>
        <w:tc>
          <w:tcPr>
            <w:tcW w:w="789" w:type="dxa"/>
            <w:tcBorders>
              <w:tl2br w:val="nil"/>
              <w:tr2bl w:val="nil"/>
            </w:tcBorders>
            <w:vAlign w:val="center"/>
          </w:tcPr>
          <w:p>
            <w:pPr>
              <w:jc w:val="center"/>
              <w:rPr>
                <w:rFonts w:hint="eastAsia" w:ascii="宋体" w:hAnsi="宋体" w:cs="宋体"/>
                <w:color w:val="auto"/>
                <w:szCs w:val="21"/>
              </w:rPr>
            </w:pPr>
            <w:r>
              <w:rPr>
                <w:rFonts w:hint="eastAsia" w:ascii="宋体" w:hAnsi="宋体"/>
                <w:color w:val="auto"/>
                <w:szCs w:val="21"/>
              </w:rPr>
              <w:t>台</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12</w:t>
            </w:r>
          </w:p>
        </w:tc>
        <w:tc>
          <w:tcPr>
            <w:tcW w:w="1117" w:type="dxa"/>
            <w:tcBorders>
              <w:tl2br w:val="nil"/>
              <w:tr2bl w:val="nil"/>
            </w:tcBorders>
            <w:vAlign w:val="center"/>
          </w:tcPr>
          <w:p>
            <w:pPr>
              <w:jc w:val="center"/>
              <w:rPr>
                <w:rFonts w:hint="eastAsia" w:ascii="宋体" w:hAnsi="宋体" w:cs="宋体"/>
                <w:color w:val="auto"/>
                <w:szCs w:val="21"/>
              </w:rPr>
            </w:pPr>
          </w:p>
        </w:tc>
        <w:tc>
          <w:tcPr>
            <w:tcW w:w="1116" w:type="dxa"/>
            <w:tcBorders>
              <w:tl2br w:val="nil"/>
              <w:tr2bl w:val="nil"/>
            </w:tcBorders>
            <w:vAlign w:val="center"/>
          </w:tcPr>
          <w:p>
            <w:pPr>
              <w:jc w:val="cente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25</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电子积木套件</w:t>
            </w:r>
          </w:p>
        </w:tc>
        <w:tc>
          <w:tcPr>
            <w:tcW w:w="4084" w:type="dxa"/>
            <w:tcBorders>
              <w:tl2br w:val="nil"/>
              <w:tr2bl w:val="nil"/>
            </w:tcBorders>
            <w:vAlign w:val="center"/>
          </w:tcPr>
          <w:p>
            <w:pPr>
              <w:rPr>
                <w:rFonts w:ascii="宋体" w:hAnsi="宋体" w:cs="宋体"/>
                <w:color w:val="auto"/>
                <w:szCs w:val="21"/>
              </w:rPr>
            </w:pPr>
            <w:r>
              <w:rPr>
                <w:rFonts w:hint="eastAsia" w:ascii="宋体" w:hAnsi="宋体" w:cs="宋体"/>
                <w:color w:val="auto"/>
                <w:szCs w:val="21"/>
              </w:rPr>
              <w:t>基础构建课程（电子模板一套14个bits）</w:t>
            </w:r>
          </w:p>
          <w:p>
            <w:pPr>
              <w:rPr>
                <w:rFonts w:ascii="宋体" w:hAnsi="宋体" w:cs="宋体"/>
                <w:color w:val="auto"/>
                <w:szCs w:val="21"/>
              </w:rPr>
            </w:pPr>
            <w:r>
              <w:rPr>
                <w:rFonts w:hint="eastAsia" w:ascii="宋体" w:hAnsi="宋体" w:cs="宋体"/>
                <w:color w:val="auto"/>
                <w:szCs w:val="21"/>
              </w:rPr>
              <w:t>逻辑电路课程（电子模板一套20个bits）</w:t>
            </w:r>
          </w:p>
        </w:tc>
        <w:tc>
          <w:tcPr>
            <w:tcW w:w="789" w:type="dxa"/>
            <w:tcBorders>
              <w:tl2br w:val="nil"/>
              <w:tr2bl w:val="nil"/>
            </w:tcBorders>
            <w:vAlign w:val="center"/>
          </w:tcPr>
          <w:p>
            <w:pPr>
              <w:jc w:val="center"/>
              <w:rPr>
                <w:rFonts w:hint="eastAsia" w:ascii="宋体" w:hAnsi="宋体" w:cs="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6</w:t>
            </w:r>
          </w:p>
        </w:tc>
        <w:tc>
          <w:tcPr>
            <w:tcW w:w="1117" w:type="dxa"/>
            <w:tcBorders>
              <w:tl2br w:val="nil"/>
              <w:tr2bl w:val="nil"/>
            </w:tcBorders>
            <w:vAlign w:val="center"/>
          </w:tcPr>
          <w:p>
            <w:pPr>
              <w:jc w:val="center"/>
              <w:rPr>
                <w:rFonts w:hint="eastAsia" w:ascii="宋体" w:hAnsi="宋体" w:cs="宋体"/>
                <w:color w:val="auto"/>
                <w:szCs w:val="21"/>
              </w:rPr>
            </w:pPr>
          </w:p>
        </w:tc>
        <w:tc>
          <w:tcPr>
            <w:tcW w:w="1116" w:type="dxa"/>
            <w:tcBorders>
              <w:tl2br w:val="nil"/>
              <w:tr2bl w:val="nil"/>
            </w:tcBorders>
            <w:vAlign w:val="center"/>
          </w:tcPr>
          <w:p>
            <w:pPr>
              <w:jc w:val="cente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26</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物联网智能教学套装</w:t>
            </w:r>
          </w:p>
        </w:tc>
        <w:tc>
          <w:tcPr>
            <w:tcW w:w="4084" w:type="dxa"/>
            <w:tcBorders>
              <w:tl2br w:val="nil"/>
              <w:tr2bl w:val="nil"/>
            </w:tcBorders>
            <w:vAlign w:val="center"/>
          </w:tcPr>
          <w:p>
            <w:pPr>
              <w:rPr>
                <w:rFonts w:ascii="宋体" w:hAnsi="宋体" w:cs="宋体"/>
                <w:color w:val="auto"/>
                <w:szCs w:val="21"/>
              </w:rPr>
            </w:pPr>
            <w:r>
              <w:rPr>
                <w:rFonts w:hint="eastAsia" w:ascii="宋体" w:hAnsi="宋体" w:cs="宋体"/>
                <w:color w:val="auto"/>
                <w:szCs w:val="21"/>
              </w:rPr>
              <w:t>1、该套件主要用作STEM+、创客教育入门学习，初步掌握创意设计的基本思路、熟悉图形化编程平台的使用、编程思维的基础训练，学习各种常用输入输出传感模块、学习其功能在创意中的应用，用于完成前期STEM+、创客教育入门的教学及学习内容。</w:t>
            </w:r>
          </w:p>
          <w:p>
            <w:pPr>
              <w:rPr>
                <w:rFonts w:ascii="宋体" w:hAnsi="宋体" w:cs="宋体"/>
                <w:color w:val="auto"/>
                <w:szCs w:val="21"/>
              </w:rPr>
            </w:pPr>
            <w:r>
              <w:rPr>
                <w:rFonts w:hint="eastAsia" w:ascii="宋体" w:hAnsi="宋体" w:cs="宋体"/>
                <w:color w:val="auto"/>
                <w:szCs w:val="21"/>
              </w:rPr>
              <w:t>2、全自主开发主控板采用ATmega328p的微控制器芯片。它有12路数字输入/输出引脚（其中4路可用作PWM输出），只需通过USB数据下载线将其连至计算机或者通过AC-DC适配器或电池为其供电即可开始。功耗低，兼容性好。同时深度定制结合zBlockly图形化编程平台，使软件硬件及课程无缝衔接。                                                                                   3、模块套装采用4P防短路保护设计接口。</w:t>
            </w:r>
          </w:p>
          <w:p>
            <w:pPr>
              <w:rPr>
                <w:rFonts w:ascii="宋体" w:hAnsi="宋体" w:cs="宋体"/>
                <w:color w:val="auto"/>
                <w:szCs w:val="21"/>
              </w:rPr>
            </w:pPr>
            <w:r>
              <w:rPr>
                <w:rFonts w:hint="eastAsia" w:ascii="宋体" w:hAnsi="宋体" w:cs="宋体"/>
                <w:color w:val="auto"/>
                <w:szCs w:val="21"/>
              </w:rPr>
              <w:t>4、套装包括：主控板x1、LED灯组模块（红x2、黄x2、绿x2、白x2）、蜂鸣器x1、电机驱动模块x2、数码管x1、LED灯（七彩磨砂）模块x2、配备1.3寸128*64 分辨率的OLED显示屏x1、声音传感器x1、光线传感器x2、按键模块x2、红外传感器x2、马达x2、直径为65mm厚度为27mm的车轮x2、USB数据下载线x1、4P模块连接线x10、电池盒x1、螺丝刀x1。</w:t>
            </w:r>
          </w:p>
          <w:p>
            <w:pPr>
              <w:rPr>
                <w:rFonts w:ascii="宋体" w:hAnsi="宋体" w:cs="宋体"/>
                <w:color w:val="auto"/>
                <w:szCs w:val="21"/>
              </w:rPr>
            </w:pPr>
            <w:r>
              <w:rPr>
                <w:rFonts w:hint="eastAsia" w:ascii="宋体" w:hAnsi="宋体" w:cs="宋体"/>
                <w:color w:val="auto"/>
                <w:szCs w:val="21"/>
              </w:rPr>
              <w:t>5、螺丝套盒x1，包含（带垫自攻螺钉M2*8、金属螺钉M2*16、金属螺母M2、碳钢盖型螺母M4、尼龙螺钉M4*10、尼龙螺钉M4*8、尼龙六角螺母M4、金属螺钉M4*10、金属六角螺母M4、金属螺钉M4*25、单头尼龙柱M4*6+30、单头尼龙柱M4*6+20、单头尼龙柱M4*6+10、双通尼龙柱M4*8、双通尼龙柱M4*10）。</w:t>
            </w:r>
          </w:p>
          <w:p>
            <w:pPr>
              <w:rPr>
                <w:rFonts w:ascii="宋体" w:hAnsi="宋体" w:cs="宋体"/>
                <w:color w:val="auto"/>
                <w:szCs w:val="21"/>
              </w:rPr>
            </w:pPr>
            <w:r>
              <w:rPr>
                <w:rFonts w:hint="eastAsia" w:ascii="宋体" w:hAnsi="宋体" w:cs="宋体"/>
                <w:color w:val="auto"/>
                <w:szCs w:val="21"/>
              </w:rPr>
              <w:t>6、模块采用四轴定位孔安装安全加固设计，既能防止模块跌落降低损坏，也能防止不当操作造成短路，同时增加美观度。</w:t>
            </w:r>
          </w:p>
          <w:p>
            <w:pPr>
              <w:rPr>
                <w:rFonts w:ascii="宋体" w:hAnsi="宋体" w:cs="宋体"/>
                <w:color w:val="auto"/>
                <w:szCs w:val="21"/>
              </w:rPr>
            </w:pPr>
            <w:r>
              <w:rPr>
                <w:rFonts w:hint="eastAsia" w:ascii="宋体" w:hAnsi="宋体" w:cs="宋体"/>
                <w:color w:val="auto"/>
                <w:szCs w:val="21"/>
              </w:rPr>
              <w:t>7、含结构件套装，以几何数学图形空间结构造型为原型，采用多彩的3D创意几何模块，搭建各种充满想象创造力的作品，将科技与艺术相结合。采用强度高质量轻的精装ABS亚克力材料，易于组装和拆卸，可重复使用，安全环保。</w:t>
            </w:r>
          </w:p>
          <w:p>
            <w:pPr>
              <w:rPr>
                <w:rFonts w:ascii="宋体" w:hAnsi="宋体" w:cs="宋体"/>
                <w:color w:val="auto"/>
                <w:szCs w:val="21"/>
              </w:rPr>
            </w:pPr>
            <w:r>
              <w:rPr>
                <w:rFonts w:hint="eastAsia" w:ascii="宋体" w:hAnsi="宋体" w:cs="宋体"/>
                <w:color w:val="auto"/>
                <w:szCs w:val="21"/>
              </w:rPr>
              <w:t>外形设计拼装模块形状：单排三孔(2块)、单排五孔(2块)、单排七孔（2块）、单排十一孔(2块)、单排滑槽（2块）、双排十三孔（2块）、双排十一孔（2块）、长方形大板（1块）、Y形模块（2块）、L形模块（2块）、圆形结构连接件（2块）、塑料直角连接件（4块）。以上形状有：红、蓝、黄、黑共四种颜色。</w:t>
            </w:r>
          </w:p>
          <w:p>
            <w:pPr>
              <w:rPr>
                <w:rFonts w:ascii="宋体" w:hAnsi="宋体" w:cs="宋体"/>
                <w:color w:val="auto"/>
                <w:szCs w:val="21"/>
              </w:rPr>
            </w:pPr>
            <w:r>
              <w:rPr>
                <w:rFonts w:hint="eastAsia" w:ascii="宋体" w:hAnsi="宋体" w:cs="宋体"/>
                <w:color w:val="auto"/>
                <w:szCs w:val="21"/>
              </w:rPr>
              <w:t>8、包装盒采用双层设计，四周边框采用金属加固设计，带有便携式提手，方便教学管理使用。</w:t>
            </w:r>
          </w:p>
          <w:p>
            <w:pPr>
              <w:rPr>
                <w:rFonts w:ascii="宋体" w:hAnsi="宋体" w:cs="宋体"/>
                <w:color w:val="auto"/>
                <w:szCs w:val="21"/>
              </w:rPr>
            </w:pPr>
            <w:r>
              <w:rPr>
                <w:rFonts w:hint="eastAsia" w:ascii="宋体" w:hAnsi="宋体" w:cs="宋体"/>
                <w:color w:val="auto"/>
                <w:szCs w:val="21"/>
              </w:rPr>
              <w:t>可同时满足小小创客基础级的课程教学任务需要。</w:t>
            </w:r>
          </w:p>
          <w:p>
            <w:pPr>
              <w:rPr>
                <w:rFonts w:ascii="宋体" w:hAnsi="宋体" w:cs="宋体"/>
                <w:color w:val="auto"/>
                <w:szCs w:val="21"/>
              </w:rPr>
            </w:pPr>
          </w:p>
          <w:p>
            <w:pPr>
              <w:rPr>
                <w:rFonts w:ascii="宋体" w:hAnsi="宋体" w:cs="宋体"/>
                <w:color w:val="auto"/>
                <w:szCs w:val="21"/>
              </w:rPr>
            </w:pPr>
          </w:p>
        </w:tc>
        <w:tc>
          <w:tcPr>
            <w:tcW w:w="789" w:type="dxa"/>
            <w:tcBorders>
              <w:tl2br w:val="nil"/>
              <w:tr2bl w:val="nil"/>
            </w:tcBorders>
            <w:vAlign w:val="center"/>
          </w:tcPr>
          <w:p>
            <w:pPr>
              <w:jc w:val="center"/>
              <w:rPr>
                <w:rFonts w:hint="eastAsia" w:ascii="宋体" w:hAnsi="宋体" w:cs="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s="宋体"/>
                <w:color w:val="auto"/>
                <w:szCs w:val="21"/>
              </w:rPr>
              <w:t>4</w:t>
            </w:r>
          </w:p>
        </w:tc>
        <w:tc>
          <w:tcPr>
            <w:tcW w:w="1117" w:type="dxa"/>
            <w:tcBorders>
              <w:tl2br w:val="nil"/>
              <w:tr2bl w:val="nil"/>
            </w:tcBorders>
            <w:vAlign w:val="center"/>
          </w:tcPr>
          <w:p>
            <w:pPr>
              <w:jc w:val="center"/>
              <w:rPr>
                <w:rFonts w:hint="eastAsia" w:ascii="宋体" w:hAnsi="宋体" w:cs="宋体"/>
                <w:color w:val="auto"/>
                <w:szCs w:val="21"/>
              </w:rPr>
            </w:pPr>
          </w:p>
        </w:tc>
        <w:tc>
          <w:tcPr>
            <w:tcW w:w="1116" w:type="dxa"/>
            <w:tcBorders>
              <w:tl2br w:val="nil"/>
              <w:tr2bl w:val="nil"/>
            </w:tcBorders>
            <w:vAlign w:val="center"/>
          </w:tcPr>
          <w:p>
            <w:pPr>
              <w:jc w:val="center"/>
              <w:rPr>
                <w:rFonts w:hint="eastAsia"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27</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小小创客基础级课程</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此学生用书配套物联网智能教学套装使用，每册15次课（30课时）；</w:t>
            </w:r>
          </w:p>
          <w:p>
            <w:pPr>
              <w:rPr>
                <w:rFonts w:ascii="宋体" w:hAnsi="宋体"/>
                <w:color w:val="auto"/>
                <w:szCs w:val="21"/>
              </w:rPr>
            </w:pPr>
            <w:r>
              <w:rPr>
                <w:rFonts w:hint="eastAsia" w:ascii="宋体" w:hAnsi="宋体"/>
                <w:color w:val="auto"/>
                <w:szCs w:val="21"/>
              </w:rPr>
              <w:t>可完成的活动项目有：摩尔斯密码、神奇圣诞树、流程图、智能广告牌、数码计数器、尽职的交通警察、定时闹钟、迎宾使者、智能日历、智能风扇、定时炸弹、汽车睫毛、直升机、观光缆车、自动敲玲等课程活动。</w:t>
            </w:r>
          </w:p>
          <w:p>
            <w:pPr>
              <w:rPr>
                <w:rFonts w:ascii="宋体" w:hAnsi="宋体"/>
                <w:color w:val="auto"/>
                <w:szCs w:val="21"/>
              </w:rPr>
            </w:pPr>
            <w:r>
              <w:rPr>
                <w:rFonts w:hint="eastAsia" w:ascii="宋体" w:hAnsi="宋体"/>
                <w:color w:val="auto"/>
                <w:szCs w:val="21"/>
              </w:rPr>
              <w:t>（教材图片仅供参考，以实物为准）</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4</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tabs>
                <w:tab w:val="left" w:pos="343"/>
              </w:tabs>
              <w:jc w:val="center"/>
              <w:rPr>
                <w:rFonts w:hint="eastAsia" w:ascii="宋体" w:hAnsi="宋体" w:eastAsia="宋体"/>
                <w:color w:val="auto"/>
                <w:szCs w:val="21"/>
                <w:lang w:val="en-US" w:eastAsia="zh-CN"/>
              </w:rPr>
            </w:pPr>
            <w:r>
              <w:rPr>
                <w:rFonts w:hint="eastAsia" w:ascii="宋体" w:hAnsi="宋体"/>
                <w:color w:val="auto"/>
                <w:szCs w:val="21"/>
                <w:lang w:val="en-US" w:eastAsia="zh-CN"/>
              </w:rPr>
              <w:t>28</w:t>
            </w:r>
          </w:p>
        </w:tc>
        <w:tc>
          <w:tcPr>
            <w:tcW w:w="1247" w:type="dxa"/>
            <w:tcBorders>
              <w:tl2br w:val="nil"/>
              <w:tr2bl w:val="nil"/>
            </w:tcBorders>
            <w:vAlign w:val="center"/>
          </w:tcPr>
          <w:p>
            <w:pPr>
              <w:tabs>
                <w:tab w:val="left" w:pos="343"/>
              </w:tabs>
              <w:jc w:val="left"/>
              <w:rPr>
                <w:rFonts w:ascii="宋体" w:hAnsi="宋体"/>
                <w:color w:val="auto"/>
                <w:szCs w:val="21"/>
              </w:rPr>
            </w:pPr>
            <w:r>
              <w:rPr>
                <w:rFonts w:hint="eastAsia" w:ascii="宋体" w:hAnsi="宋体"/>
                <w:color w:val="auto"/>
                <w:szCs w:val="21"/>
              </w:rPr>
              <w:tab/>
            </w:r>
            <w:r>
              <w:rPr>
                <w:rFonts w:hint="eastAsia" w:ascii="宋体" w:hAnsi="宋体"/>
                <w:color w:val="auto"/>
                <w:szCs w:val="21"/>
              </w:rPr>
              <w:t>3D打印机（桌面级）</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规格参数：</w:t>
            </w:r>
          </w:p>
          <w:p>
            <w:pPr>
              <w:rPr>
                <w:rFonts w:ascii="宋体" w:hAnsi="宋体"/>
                <w:color w:val="auto"/>
                <w:szCs w:val="21"/>
              </w:rPr>
            </w:pPr>
            <w:r>
              <w:rPr>
                <w:rFonts w:hint="eastAsia" w:ascii="宋体" w:hAnsi="宋体"/>
                <w:color w:val="auto"/>
                <w:szCs w:val="21"/>
              </w:rPr>
              <w:t>1、技术类型：FDM（融熔沉积成型技术）；</w:t>
            </w:r>
          </w:p>
          <w:p>
            <w:pPr>
              <w:rPr>
                <w:rFonts w:ascii="宋体" w:hAnsi="宋体"/>
                <w:color w:val="auto"/>
                <w:szCs w:val="21"/>
              </w:rPr>
            </w:pPr>
            <w:r>
              <w:rPr>
                <w:rFonts w:hint="eastAsia" w:ascii="宋体" w:hAnsi="宋体"/>
                <w:color w:val="auto"/>
                <w:szCs w:val="21"/>
              </w:rPr>
              <w:t>2、★设备尺寸：≤ 420*410*390（mm)</w:t>
            </w:r>
          </w:p>
          <w:p>
            <w:pPr>
              <w:rPr>
                <w:rFonts w:ascii="宋体" w:hAnsi="宋体"/>
                <w:color w:val="auto"/>
                <w:szCs w:val="21"/>
              </w:rPr>
            </w:pPr>
            <w:r>
              <w:rPr>
                <w:rFonts w:hint="eastAsia" w:ascii="宋体" w:hAnsi="宋体"/>
                <w:color w:val="auto"/>
                <w:szCs w:val="21"/>
              </w:rPr>
              <w:t>3、设备净重：12kg</w:t>
            </w:r>
          </w:p>
          <w:p>
            <w:pPr>
              <w:rPr>
                <w:rFonts w:ascii="宋体" w:hAnsi="宋体"/>
                <w:color w:val="auto"/>
                <w:szCs w:val="21"/>
              </w:rPr>
            </w:pPr>
            <w:r>
              <w:rPr>
                <w:rFonts w:hint="eastAsia" w:ascii="宋体" w:hAnsi="宋体"/>
                <w:color w:val="auto"/>
                <w:szCs w:val="21"/>
              </w:rPr>
              <w:t>4、★打印尺寸：≥220*210*220(mm)</w:t>
            </w:r>
          </w:p>
          <w:p>
            <w:pPr>
              <w:rPr>
                <w:rFonts w:ascii="宋体" w:hAnsi="宋体"/>
                <w:color w:val="auto"/>
                <w:szCs w:val="21"/>
              </w:rPr>
            </w:pPr>
            <w:r>
              <w:rPr>
                <w:rFonts w:hint="eastAsia" w:ascii="宋体" w:hAnsi="宋体"/>
                <w:color w:val="auto"/>
                <w:szCs w:val="21"/>
              </w:rPr>
              <w:t>5、打印层厚：0.1-0.4mm</w:t>
            </w:r>
          </w:p>
          <w:p>
            <w:pPr>
              <w:rPr>
                <w:rFonts w:ascii="宋体" w:hAnsi="宋体"/>
                <w:color w:val="auto"/>
                <w:szCs w:val="21"/>
              </w:rPr>
            </w:pPr>
            <w:r>
              <w:rPr>
                <w:rFonts w:hint="eastAsia" w:ascii="宋体" w:hAnsi="宋体"/>
                <w:color w:val="auto"/>
                <w:szCs w:val="21"/>
              </w:rPr>
              <w:t>6、★耗材直径：≥1.75mm</w:t>
            </w:r>
          </w:p>
          <w:p>
            <w:pPr>
              <w:rPr>
                <w:rFonts w:ascii="宋体" w:hAnsi="宋体"/>
                <w:color w:val="auto"/>
                <w:szCs w:val="21"/>
              </w:rPr>
            </w:pPr>
            <w:r>
              <w:rPr>
                <w:rFonts w:hint="eastAsia" w:ascii="宋体" w:hAnsi="宋体"/>
                <w:color w:val="auto"/>
                <w:szCs w:val="21"/>
              </w:rPr>
              <w:t>7、喷嘴直径：≥0.4mm</w:t>
            </w:r>
          </w:p>
          <w:p>
            <w:pPr>
              <w:rPr>
                <w:rFonts w:ascii="宋体" w:hAnsi="宋体"/>
                <w:color w:val="auto"/>
                <w:szCs w:val="21"/>
              </w:rPr>
            </w:pPr>
            <w:r>
              <w:rPr>
                <w:rFonts w:hint="eastAsia" w:ascii="宋体" w:hAnsi="宋体"/>
                <w:color w:val="auto"/>
                <w:szCs w:val="21"/>
              </w:rPr>
              <w:t>8、打印速度：≥30-150mm/s</w:t>
            </w:r>
          </w:p>
          <w:p>
            <w:pPr>
              <w:rPr>
                <w:rFonts w:ascii="宋体" w:hAnsi="宋体"/>
                <w:color w:val="auto"/>
                <w:szCs w:val="21"/>
              </w:rPr>
            </w:pPr>
            <w:r>
              <w:rPr>
                <w:rFonts w:hint="eastAsia" w:ascii="宋体" w:hAnsi="宋体"/>
                <w:color w:val="auto"/>
                <w:szCs w:val="21"/>
              </w:rPr>
              <w:t>9、打印精度：≥0.1mm</w:t>
            </w:r>
          </w:p>
          <w:p>
            <w:pPr>
              <w:rPr>
                <w:rFonts w:ascii="宋体" w:hAnsi="宋体"/>
                <w:color w:val="auto"/>
                <w:szCs w:val="21"/>
              </w:rPr>
            </w:pPr>
            <w:r>
              <w:rPr>
                <w:rFonts w:hint="eastAsia" w:ascii="宋体" w:hAnsi="宋体"/>
                <w:color w:val="auto"/>
                <w:szCs w:val="21"/>
              </w:rPr>
              <w:t>10、▲手机APP控制打印：支持</w:t>
            </w:r>
          </w:p>
          <w:p>
            <w:pPr>
              <w:rPr>
                <w:rFonts w:ascii="宋体" w:hAnsi="宋体"/>
                <w:color w:val="auto"/>
                <w:szCs w:val="21"/>
              </w:rPr>
            </w:pPr>
            <w:r>
              <w:rPr>
                <w:rFonts w:hint="eastAsia" w:ascii="宋体" w:hAnsi="宋体"/>
                <w:color w:val="auto"/>
                <w:szCs w:val="21"/>
              </w:rPr>
              <w:t>11、输入文件：STL，OBJ</w:t>
            </w:r>
          </w:p>
          <w:p>
            <w:pPr>
              <w:rPr>
                <w:rFonts w:ascii="宋体" w:hAnsi="宋体"/>
                <w:color w:val="auto"/>
                <w:szCs w:val="21"/>
              </w:rPr>
            </w:pPr>
            <w:r>
              <w:rPr>
                <w:rFonts w:hint="eastAsia" w:ascii="宋体" w:hAnsi="宋体"/>
                <w:color w:val="auto"/>
                <w:szCs w:val="21"/>
              </w:rPr>
              <w:t>12、操作软件：cura</w:t>
            </w:r>
          </w:p>
          <w:p>
            <w:pPr>
              <w:rPr>
                <w:rFonts w:ascii="宋体" w:hAnsi="宋体"/>
                <w:color w:val="auto"/>
                <w:szCs w:val="21"/>
              </w:rPr>
            </w:pPr>
            <w:r>
              <w:rPr>
                <w:rFonts w:hint="eastAsia" w:ascii="宋体" w:hAnsi="宋体"/>
                <w:color w:val="auto"/>
                <w:szCs w:val="21"/>
              </w:rPr>
              <w:t>13、运行环境：WINDOWS或Linux</w:t>
            </w:r>
          </w:p>
          <w:p>
            <w:pPr>
              <w:rPr>
                <w:rFonts w:ascii="宋体" w:hAnsi="宋体"/>
                <w:color w:val="auto"/>
                <w:szCs w:val="21"/>
              </w:rPr>
            </w:pPr>
            <w:r>
              <w:rPr>
                <w:rFonts w:hint="eastAsia" w:ascii="宋体" w:hAnsi="宋体"/>
                <w:color w:val="auto"/>
                <w:szCs w:val="21"/>
              </w:rPr>
              <w:t>14、喷头温度：190-230度</w:t>
            </w:r>
          </w:p>
          <w:p>
            <w:pPr>
              <w:rPr>
                <w:rFonts w:ascii="宋体" w:hAnsi="宋体"/>
                <w:color w:val="auto"/>
                <w:szCs w:val="21"/>
              </w:rPr>
            </w:pPr>
            <w:r>
              <w:rPr>
                <w:rFonts w:hint="eastAsia" w:ascii="宋体" w:hAnsi="宋体"/>
                <w:color w:val="auto"/>
                <w:szCs w:val="21"/>
              </w:rPr>
              <w:t>15、输入电压：220V</w:t>
            </w:r>
          </w:p>
          <w:p>
            <w:pPr>
              <w:rPr>
                <w:rFonts w:ascii="宋体" w:hAnsi="宋体"/>
                <w:color w:val="auto"/>
                <w:szCs w:val="21"/>
              </w:rPr>
            </w:pPr>
            <w:r>
              <w:rPr>
                <w:rFonts w:hint="eastAsia" w:ascii="宋体" w:hAnsi="宋体"/>
                <w:color w:val="auto"/>
                <w:szCs w:val="21"/>
              </w:rPr>
              <w:t>16、适用材料：PLA</w:t>
            </w:r>
          </w:p>
          <w:p>
            <w:pPr>
              <w:rPr>
                <w:rFonts w:ascii="宋体" w:hAnsi="宋体"/>
                <w:color w:val="auto"/>
                <w:szCs w:val="21"/>
              </w:rPr>
            </w:pPr>
            <w:r>
              <w:rPr>
                <w:rFonts w:hint="eastAsia" w:ascii="宋体" w:hAnsi="宋体"/>
                <w:color w:val="auto"/>
                <w:szCs w:val="21"/>
              </w:rPr>
              <w:t>17、随机配件：（1）配件：SD卡，电源线，挂料架；（2）工具箱：内六角螺丝批一套。</w:t>
            </w:r>
          </w:p>
          <w:p>
            <w:pPr>
              <w:rPr>
                <w:rFonts w:ascii="宋体" w:hAnsi="宋体"/>
                <w:color w:val="auto"/>
                <w:szCs w:val="21"/>
              </w:rPr>
            </w:pP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台</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2</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29</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笔记本电脑</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颜色前白后银</w:t>
            </w:r>
          </w:p>
          <w:p>
            <w:pPr>
              <w:rPr>
                <w:rFonts w:ascii="宋体" w:hAnsi="宋体"/>
                <w:color w:val="auto"/>
                <w:szCs w:val="21"/>
              </w:rPr>
            </w:pPr>
            <w:r>
              <w:rPr>
                <w:rFonts w:hint="eastAsia" w:ascii="宋体" w:hAnsi="宋体"/>
                <w:color w:val="auto"/>
                <w:szCs w:val="21"/>
              </w:rPr>
              <w:t>操作系统Windows10</w:t>
            </w:r>
          </w:p>
          <w:p>
            <w:pPr>
              <w:rPr>
                <w:rFonts w:ascii="宋体" w:hAnsi="宋体"/>
                <w:color w:val="auto"/>
                <w:szCs w:val="21"/>
              </w:rPr>
            </w:pPr>
            <w:r>
              <w:rPr>
                <w:rFonts w:hint="eastAsia" w:ascii="宋体" w:hAnsi="宋体"/>
                <w:color w:val="auto"/>
                <w:szCs w:val="21"/>
              </w:rPr>
              <w:t>存储容量64GB</w:t>
            </w:r>
          </w:p>
          <w:p>
            <w:pPr>
              <w:rPr>
                <w:rFonts w:ascii="宋体" w:hAnsi="宋体"/>
                <w:color w:val="auto"/>
                <w:szCs w:val="21"/>
              </w:rPr>
            </w:pPr>
            <w:r>
              <w:rPr>
                <w:rFonts w:hint="eastAsia" w:ascii="宋体" w:hAnsi="宋体"/>
                <w:color w:val="auto"/>
                <w:szCs w:val="21"/>
              </w:rPr>
              <w:t>系统内存4GB</w:t>
            </w:r>
          </w:p>
          <w:p>
            <w:pPr>
              <w:rPr>
                <w:rFonts w:ascii="宋体" w:hAnsi="宋体"/>
                <w:color w:val="auto"/>
                <w:szCs w:val="21"/>
              </w:rPr>
            </w:pPr>
            <w:r>
              <w:rPr>
                <w:rFonts w:hint="eastAsia" w:ascii="宋体" w:hAnsi="宋体"/>
                <w:color w:val="auto"/>
                <w:szCs w:val="21"/>
              </w:rPr>
              <w:t>屏幕尺寸10.1英寸</w:t>
            </w:r>
          </w:p>
          <w:p>
            <w:pPr>
              <w:rPr>
                <w:rFonts w:ascii="宋体" w:hAnsi="宋体"/>
                <w:color w:val="auto"/>
                <w:szCs w:val="21"/>
              </w:rPr>
            </w:pPr>
            <w:r>
              <w:rPr>
                <w:rFonts w:hint="eastAsia" w:ascii="宋体" w:hAnsi="宋体"/>
                <w:color w:val="auto"/>
                <w:szCs w:val="21"/>
              </w:rPr>
              <w:t>屏幕分辨率1920*1200</w:t>
            </w:r>
          </w:p>
          <w:p>
            <w:pPr>
              <w:rPr>
                <w:rFonts w:ascii="宋体" w:hAnsi="宋体"/>
                <w:color w:val="auto"/>
                <w:szCs w:val="21"/>
              </w:rPr>
            </w:pPr>
            <w:r>
              <w:rPr>
                <w:rFonts w:hint="eastAsia" w:ascii="宋体" w:hAnsi="宋体"/>
                <w:color w:val="auto"/>
                <w:szCs w:val="21"/>
              </w:rPr>
              <w:t>屏幕类型IPS</w:t>
            </w:r>
          </w:p>
          <w:p>
            <w:pPr>
              <w:rPr>
                <w:rFonts w:ascii="宋体" w:hAnsi="宋体"/>
                <w:color w:val="auto"/>
                <w:szCs w:val="21"/>
              </w:rPr>
            </w:pPr>
            <w:r>
              <w:rPr>
                <w:rFonts w:hint="eastAsia" w:ascii="宋体" w:hAnsi="宋体"/>
                <w:color w:val="auto"/>
                <w:szCs w:val="21"/>
              </w:rPr>
              <w:t>屏幕描述10点G+G 电容触摸屏</w:t>
            </w:r>
          </w:p>
          <w:p>
            <w:pPr>
              <w:rPr>
                <w:rFonts w:ascii="宋体" w:hAnsi="宋体"/>
                <w:color w:val="auto"/>
                <w:szCs w:val="21"/>
              </w:rPr>
            </w:pPr>
            <w:r>
              <w:rPr>
                <w:rFonts w:hint="eastAsia" w:ascii="宋体" w:hAnsi="宋体"/>
                <w:color w:val="auto"/>
                <w:szCs w:val="21"/>
              </w:rPr>
              <w:t>指取设备触摸</w:t>
            </w:r>
          </w:p>
          <w:p>
            <w:pPr>
              <w:rPr>
                <w:rFonts w:ascii="宋体" w:hAnsi="宋体"/>
                <w:color w:val="auto"/>
                <w:szCs w:val="21"/>
              </w:rPr>
            </w:pPr>
            <w:r>
              <w:rPr>
                <w:rFonts w:hint="eastAsia" w:ascii="宋体" w:hAnsi="宋体"/>
                <w:color w:val="auto"/>
                <w:szCs w:val="21"/>
              </w:rPr>
              <w:t>连接WiFi功能</w:t>
            </w:r>
          </w:p>
          <w:p>
            <w:pPr>
              <w:rPr>
                <w:rFonts w:ascii="宋体" w:hAnsi="宋体"/>
                <w:color w:val="auto"/>
                <w:szCs w:val="21"/>
              </w:rPr>
            </w:pPr>
            <w:r>
              <w:rPr>
                <w:rFonts w:hint="eastAsia" w:ascii="宋体" w:hAnsi="宋体"/>
                <w:color w:val="auto"/>
                <w:szCs w:val="21"/>
              </w:rPr>
              <w:t>支持蓝牙功能</w:t>
            </w:r>
          </w:p>
          <w:p>
            <w:pPr>
              <w:rPr>
                <w:rFonts w:ascii="宋体" w:hAnsi="宋体"/>
                <w:color w:val="auto"/>
                <w:szCs w:val="21"/>
              </w:rPr>
            </w:pPr>
            <w:r>
              <w:rPr>
                <w:rFonts w:hint="eastAsia" w:ascii="宋体" w:hAnsi="宋体"/>
                <w:color w:val="auto"/>
                <w:szCs w:val="21"/>
              </w:rPr>
              <w:t>音频接口3.5mm</w:t>
            </w:r>
          </w:p>
          <w:p>
            <w:pPr>
              <w:rPr>
                <w:rFonts w:ascii="宋体" w:hAnsi="宋体"/>
                <w:color w:val="auto"/>
                <w:szCs w:val="21"/>
              </w:rPr>
            </w:pPr>
            <w:r>
              <w:rPr>
                <w:rFonts w:hint="eastAsia" w:ascii="宋体" w:hAnsi="宋体"/>
                <w:color w:val="auto"/>
                <w:szCs w:val="21"/>
              </w:rPr>
              <w:t>USB接口</w:t>
            </w:r>
          </w:p>
          <w:p>
            <w:pPr>
              <w:rPr>
                <w:rFonts w:ascii="宋体" w:hAnsi="宋体"/>
                <w:color w:val="auto"/>
                <w:szCs w:val="21"/>
              </w:rPr>
            </w:pPr>
            <w:r>
              <w:rPr>
                <w:rFonts w:hint="eastAsia" w:ascii="宋体" w:hAnsi="宋体"/>
                <w:color w:val="auto"/>
                <w:szCs w:val="21"/>
              </w:rPr>
              <w:t>音效扬声器</w:t>
            </w:r>
          </w:p>
          <w:p>
            <w:pPr>
              <w:rPr>
                <w:rFonts w:ascii="宋体" w:hAnsi="宋体"/>
                <w:color w:val="auto"/>
                <w:szCs w:val="21"/>
              </w:rPr>
            </w:pPr>
            <w:r>
              <w:rPr>
                <w:rFonts w:hint="eastAsia" w:ascii="宋体" w:hAnsi="宋体"/>
                <w:color w:val="auto"/>
                <w:szCs w:val="21"/>
              </w:rPr>
              <w:t>有麦克风</w:t>
            </w:r>
          </w:p>
          <w:p>
            <w:pPr>
              <w:rPr>
                <w:rFonts w:ascii="宋体" w:hAnsi="宋体"/>
                <w:color w:val="auto"/>
                <w:szCs w:val="21"/>
              </w:rPr>
            </w:pPr>
            <w:r>
              <w:rPr>
                <w:rFonts w:hint="eastAsia" w:ascii="宋体" w:hAnsi="宋体"/>
                <w:color w:val="auto"/>
                <w:szCs w:val="21"/>
              </w:rPr>
              <w:t>有功能摄像头</w:t>
            </w:r>
          </w:p>
          <w:p>
            <w:pPr>
              <w:rPr>
                <w:rFonts w:ascii="宋体" w:hAnsi="宋体"/>
                <w:color w:val="auto"/>
                <w:szCs w:val="21"/>
              </w:rPr>
            </w:pPr>
            <w:r>
              <w:rPr>
                <w:rFonts w:hint="eastAsia" w:ascii="宋体" w:hAnsi="宋体"/>
                <w:color w:val="auto"/>
                <w:szCs w:val="21"/>
              </w:rPr>
              <w:t>摄像头像素200w</w:t>
            </w:r>
          </w:p>
          <w:p>
            <w:pPr>
              <w:rPr>
                <w:rFonts w:ascii="宋体" w:hAnsi="宋体"/>
                <w:color w:val="auto"/>
                <w:szCs w:val="21"/>
              </w:rPr>
            </w:pPr>
            <w:r>
              <w:rPr>
                <w:rFonts w:hint="eastAsia" w:ascii="宋体" w:hAnsi="宋体"/>
                <w:color w:val="auto"/>
                <w:szCs w:val="21"/>
              </w:rPr>
              <w:t>多点触控支持</w:t>
            </w:r>
          </w:p>
          <w:p>
            <w:pPr>
              <w:rPr>
                <w:rFonts w:ascii="宋体" w:hAnsi="宋体"/>
                <w:color w:val="auto"/>
                <w:szCs w:val="21"/>
              </w:rPr>
            </w:pPr>
            <w:r>
              <w:rPr>
                <w:rFonts w:hint="eastAsia" w:ascii="宋体" w:hAnsi="宋体"/>
                <w:color w:val="auto"/>
                <w:szCs w:val="21"/>
              </w:rPr>
              <w:t>电影播放1080p</w:t>
            </w:r>
          </w:p>
          <w:p>
            <w:pPr>
              <w:rPr>
                <w:rFonts w:ascii="宋体" w:hAnsi="宋体"/>
                <w:color w:val="auto"/>
                <w:szCs w:val="21"/>
              </w:rPr>
            </w:pPr>
            <w:r>
              <w:rPr>
                <w:rFonts w:hint="eastAsia" w:ascii="宋体" w:hAnsi="宋体"/>
                <w:color w:val="auto"/>
                <w:szCs w:val="21"/>
              </w:rPr>
              <w:t>Flash播放支持</w:t>
            </w:r>
          </w:p>
          <w:p>
            <w:pPr>
              <w:rPr>
                <w:rFonts w:ascii="宋体" w:hAnsi="宋体"/>
                <w:color w:val="auto"/>
                <w:szCs w:val="21"/>
              </w:rPr>
            </w:pPr>
            <w:r>
              <w:rPr>
                <w:rFonts w:hint="eastAsia" w:ascii="宋体" w:hAnsi="宋体"/>
                <w:color w:val="auto"/>
                <w:szCs w:val="21"/>
              </w:rPr>
              <w:t>重力感应支持</w:t>
            </w:r>
          </w:p>
          <w:p>
            <w:pPr>
              <w:rPr>
                <w:rFonts w:ascii="宋体" w:hAnsi="宋体"/>
                <w:color w:val="auto"/>
                <w:szCs w:val="21"/>
              </w:rPr>
            </w:pPr>
            <w:r>
              <w:rPr>
                <w:rFonts w:hint="eastAsia" w:ascii="宋体" w:hAnsi="宋体"/>
                <w:color w:val="auto"/>
                <w:szCs w:val="21"/>
              </w:rPr>
              <w:t>电池容量4.35V 8500mAh</w:t>
            </w:r>
          </w:p>
          <w:p>
            <w:pPr>
              <w:rPr>
                <w:rFonts w:ascii="宋体" w:hAnsi="宋体"/>
                <w:color w:val="auto"/>
                <w:szCs w:val="21"/>
              </w:rPr>
            </w:pPr>
            <w:r>
              <w:rPr>
                <w:rFonts w:hint="eastAsia" w:ascii="宋体" w:hAnsi="宋体"/>
                <w:color w:val="auto"/>
                <w:szCs w:val="21"/>
              </w:rPr>
              <w:t>续航时间正常休眠待机电流：60MA（此可连续待机120H：5天） 视频播放（将声音、亮度调到最大）可连续播放：约5个小时</w:t>
            </w:r>
          </w:p>
          <w:p>
            <w:pPr>
              <w:rPr>
                <w:rFonts w:ascii="宋体" w:hAnsi="宋体"/>
                <w:color w:val="auto"/>
                <w:szCs w:val="21"/>
              </w:rPr>
            </w:pPr>
            <w:r>
              <w:rPr>
                <w:rFonts w:hint="eastAsia" w:ascii="宋体" w:hAnsi="宋体"/>
                <w:color w:val="auto"/>
                <w:szCs w:val="21"/>
              </w:rPr>
              <w:t>规格尺寸299.6*180.6*10.2mm净重740g</w:t>
            </w:r>
          </w:p>
          <w:p>
            <w:pPr>
              <w:rPr>
                <w:rFonts w:ascii="宋体" w:hAnsi="宋体"/>
                <w:color w:val="auto"/>
                <w:szCs w:val="21"/>
              </w:rPr>
            </w:pPr>
            <w:r>
              <w:rPr>
                <w:rFonts w:hint="eastAsia" w:ascii="宋体" w:hAnsi="宋体"/>
                <w:color w:val="auto"/>
                <w:szCs w:val="21"/>
              </w:rPr>
              <w:t>包装清单主机*1、说明书*1、合格证*1、保修卡*1、Micro USB线*1。</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台</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2</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30</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3D打印耗材包</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材质：PLA ；</w:t>
            </w:r>
          </w:p>
          <w:p>
            <w:pPr>
              <w:rPr>
                <w:rFonts w:ascii="宋体" w:hAnsi="宋体"/>
                <w:color w:val="auto"/>
                <w:szCs w:val="21"/>
              </w:rPr>
            </w:pPr>
            <w:r>
              <w:rPr>
                <w:rFonts w:hint="eastAsia" w:ascii="宋体" w:hAnsi="宋体"/>
                <w:color w:val="auto"/>
                <w:szCs w:val="21"/>
              </w:rPr>
              <w:t>规格：直径1.75mm（公差+/-0.03mm）；</w:t>
            </w:r>
          </w:p>
          <w:p>
            <w:pPr>
              <w:rPr>
                <w:rFonts w:ascii="宋体" w:hAnsi="宋体"/>
                <w:color w:val="auto"/>
                <w:szCs w:val="21"/>
              </w:rPr>
            </w:pPr>
            <w:r>
              <w:rPr>
                <w:rFonts w:hint="eastAsia" w:ascii="宋体" w:hAnsi="宋体"/>
                <w:color w:val="auto"/>
                <w:szCs w:val="21"/>
              </w:rPr>
              <w:t xml:space="preserve">净重：1KG/盘（长度约400m）；         </w:t>
            </w:r>
          </w:p>
          <w:p>
            <w:pPr>
              <w:rPr>
                <w:rFonts w:ascii="宋体" w:hAnsi="宋体"/>
                <w:color w:val="auto"/>
                <w:szCs w:val="21"/>
              </w:rPr>
            </w:pPr>
            <w:r>
              <w:rPr>
                <w:rFonts w:hint="eastAsia" w:ascii="宋体" w:hAnsi="宋体"/>
                <w:color w:val="auto"/>
                <w:szCs w:val="21"/>
              </w:rPr>
              <w:t>颜色：白，黑，蓝，红，绿，黄；</w:t>
            </w:r>
          </w:p>
          <w:p>
            <w:pPr>
              <w:rPr>
                <w:rFonts w:ascii="宋体" w:hAnsi="宋体"/>
                <w:color w:val="auto"/>
                <w:szCs w:val="21"/>
              </w:rPr>
            </w:pPr>
            <w:r>
              <w:rPr>
                <w:rFonts w:hint="eastAsia" w:ascii="宋体" w:hAnsi="宋体"/>
                <w:color w:val="auto"/>
                <w:szCs w:val="21"/>
              </w:rPr>
              <w:t>打印温度：玻璃化60℃-65℃、融化温度145℃-160℃、喷头温度190℃。</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6</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eastAsia="宋体"/>
                <w:bCs/>
                <w:color w:val="auto"/>
                <w:lang w:val="en-US" w:eastAsia="zh-CN"/>
              </w:rPr>
            </w:pPr>
            <w:r>
              <w:rPr>
                <w:rFonts w:hint="eastAsia"/>
                <w:bCs/>
                <w:color w:val="auto"/>
                <w:lang w:val="en-US" w:eastAsia="zh-CN"/>
              </w:rPr>
              <w:t>31</w:t>
            </w:r>
          </w:p>
        </w:tc>
        <w:tc>
          <w:tcPr>
            <w:tcW w:w="1247" w:type="dxa"/>
            <w:tcBorders>
              <w:tl2br w:val="nil"/>
              <w:tr2bl w:val="nil"/>
            </w:tcBorders>
            <w:vAlign w:val="center"/>
          </w:tcPr>
          <w:p>
            <w:pPr>
              <w:jc w:val="center"/>
              <w:rPr>
                <w:rFonts w:ascii="宋体" w:hAnsi="宋体"/>
                <w:color w:val="auto"/>
                <w:szCs w:val="21"/>
              </w:rPr>
            </w:pPr>
            <w:r>
              <w:rPr>
                <w:bCs/>
                <w:color w:val="auto"/>
              </w:rPr>
              <w:t>弓形臂</w:t>
            </w:r>
            <w:r>
              <w:rPr>
                <w:rFonts w:hint="eastAsia"/>
                <w:bCs/>
                <w:color w:val="auto"/>
              </w:rPr>
              <w:t>微型金属线锯床</w:t>
            </w:r>
          </w:p>
        </w:tc>
        <w:tc>
          <w:tcPr>
            <w:tcW w:w="4084" w:type="dxa"/>
            <w:tcBorders>
              <w:tl2br w:val="nil"/>
              <w:tr2bl w:val="nil"/>
            </w:tcBorders>
            <w:vAlign w:val="center"/>
          </w:tcPr>
          <w:p>
            <w:pPr>
              <w:rPr>
                <w:rFonts w:hint="eastAsia" w:ascii="宋体" w:hAnsi="宋体"/>
                <w:color w:val="auto"/>
                <w:szCs w:val="21"/>
              </w:rPr>
            </w:pPr>
            <w:r>
              <w:rPr>
                <w:rFonts w:hint="eastAsia" w:ascii="宋体" w:hAnsi="宋体"/>
                <w:color w:val="auto"/>
                <w:szCs w:val="21"/>
              </w:rPr>
              <w:t>主要部件：</w:t>
            </w:r>
          </w:p>
          <w:p>
            <w:pPr>
              <w:rPr>
                <w:rFonts w:hint="eastAsia" w:ascii="宋体" w:hAnsi="宋体"/>
                <w:color w:val="auto"/>
                <w:szCs w:val="21"/>
              </w:rPr>
            </w:pPr>
            <w:r>
              <w:rPr>
                <w:rFonts w:hint="eastAsia" w:ascii="宋体" w:hAnsi="宋体"/>
                <w:color w:val="auto"/>
                <w:szCs w:val="21"/>
              </w:rPr>
              <w:t>主轴箱（主轴箱后面有协助紧固孔）及马达箱为金属结构、中间块、线锯箱基座、线锯箱、齿轮、线锯台、连接块、锯床联动轴、皮带保护盖、弓形臂等都采用全金属结构，有金属电镀皮带保护盖及金属电镀机身侧盖，机身无塑料件，主要零件采用电镀工艺，如金属电镀皮带盖、床身侧盖等。</w:t>
            </w:r>
          </w:p>
          <w:p>
            <w:pPr>
              <w:rPr>
                <w:rFonts w:hint="eastAsia" w:ascii="宋体" w:hAnsi="宋体"/>
                <w:color w:val="auto"/>
                <w:szCs w:val="21"/>
              </w:rPr>
            </w:pPr>
            <w:r>
              <w:rPr>
                <w:rFonts w:hint="eastAsia" w:ascii="宋体" w:hAnsi="宋体"/>
                <w:color w:val="auto"/>
                <w:szCs w:val="21"/>
              </w:rPr>
              <w:t>技术参数：</w:t>
            </w:r>
          </w:p>
          <w:p>
            <w:pPr>
              <w:rPr>
                <w:rFonts w:hint="eastAsia" w:ascii="宋体" w:hAnsi="宋体"/>
                <w:color w:val="auto"/>
                <w:szCs w:val="21"/>
              </w:rPr>
            </w:pPr>
            <w:r>
              <w:rPr>
                <w:rFonts w:hint="eastAsia" w:ascii="宋体" w:hAnsi="宋体"/>
                <w:color w:val="auto"/>
                <w:szCs w:val="21"/>
              </w:rPr>
              <w:t>1、马达转速：20000转/分钟；</w:t>
            </w:r>
          </w:p>
          <w:p>
            <w:pPr>
              <w:rPr>
                <w:rFonts w:hint="eastAsia" w:ascii="宋体" w:hAnsi="宋体"/>
                <w:color w:val="auto"/>
                <w:szCs w:val="21"/>
              </w:rPr>
            </w:pPr>
            <w:r>
              <w:rPr>
                <w:rFonts w:hint="eastAsia" w:ascii="宋体" w:hAnsi="宋体"/>
                <w:color w:val="auto"/>
                <w:szCs w:val="21"/>
              </w:rPr>
              <w:t>2、输入电压/电流/功率：12V/3A/36W，开关电源的转入电压为110V - 240V；</w:t>
            </w:r>
          </w:p>
          <w:p>
            <w:pPr>
              <w:rPr>
                <w:rFonts w:hint="eastAsia" w:ascii="宋体" w:hAnsi="宋体"/>
                <w:color w:val="auto"/>
                <w:szCs w:val="21"/>
              </w:rPr>
            </w:pPr>
            <w:r>
              <w:rPr>
                <w:rFonts w:hint="eastAsia" w:ascii="宋体" w:hAnsi="宋体"/>
                <w:color w:val="auto"/>
                <w:szCs w:val="21"/>
              </w:rPr>
              <w:t>3、变压器具有过电流，过压，过热保护</w:t>
            </w:r>
          </w:p>
          <w:p>
            <w:pPr>
              <w:rPr>
                <w:rFonts w:hint="eastAsia" w:ascii="宋体" w:hAnsi="宋体"/>
                <w:color w:val="auto"/>
                <w:szCs w:val="21"/>
              </w:rPr>
            </w:pPr>
            <w:r>
              <w:rPr>
                <w:rFonts w:hint="eastAsia" w:ascii="宋体" w:hAnsi="宋体"/>
                <w:color w:val="auto"/>
                <w:szCs w:val="21"/>
              </w:rPr>
              <w:t>4、锯床工作台面积：120mm x 100mm；</w:t>
            </w:r>
          </w:p>
          <w:p>
            <w:pPr>
              <w:rPr>
                <w:rFonts w:hint="eastAsia" w:ascii="宋体" w:hAnsi="宋体"/>
                <w:color w:val="auto"/>
                <w:szCs w:val="21"/>
              </w:rPr>
            </w:pPr>
            <w:r>
              <w:rPr>
                <w:rFonts w:hint="eastAsia" w:ascii="宋体" w:hAnsi="宋体"/>
                <w:color w:val="auto"/>
                <w:szCs w:val="21"/>
              </w:rPr>
              <w:t>5、弓形臂最大加工板长为240mm；</w:t>
            </w:r>
          </w:p>
          <w:p>
            <w:pPr>
              <w:rPr>
                <w:rFonts w:ascii="宋体" w:hAnsi="宋体"/>
                <w:color w:val="auto"/>
                <w:szCs w:val="21"/>
              </w:rPr>
            </w:pPr>
            <w:r>
              <w:rPr>
                <w:rFonts w:hint="eastAsia" w:ascii="宋体" w:hAnsi="宋体"/>
                <w:color w:val="auto"/>
                <w:szCs w:val="21"/>
              </w:rPr>
              <w:t xml:space="preserve">6、电机与主轴箱为一体式金属结构。 </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台</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eastAsia="宋体"/>
                <w:bCs/>
                <w:color w:val="auto"/>
                <w:lang w:val="en-US" w:eastAsia="zh-CN"/>
              </w:rPr>
            </w:pPr>
            <w:r>
              <w:rPr>
                <w:rFonts w:hint="eastAsia"/>
                <w:bCs/>
                <w:color w:val="auto"/>
                <w:lang w:val="en-US" w:eastAsia="zh-CN"/>
              </w:rPr>
              <w:t>32</w:t>
            </w:r>
          </w:p>
        </w:tc>
        <w:tc>
          <w:tcPr>
            <w:tcW w:w="1247" w:type="dxa"/>
            <w:tcBorders>
              <w:tl2br w:val="nil"/>
              <w:tr2bl w:val="nil"/>
            </w:tcBorders>
            <w:vAlign w:val="center"/>
          </w:tcPr>
          <w:p>
            <w:pPr>
              <w:jc w:val="center"/>
              <w:rPr>
                <w:rFonts w:ascii="宋体" w:hAnsi="宋体"/>
                <w:color w:val="auto"/>
                <w:szCs w:val="21"/>
              </w:rPr>
            </w:pPr>
            <w:r>
              <w:rPr>
                <w:rFonts w:hint="eastAsia"/>
                <w:bCs/>
                <w:color w:val="auto"/>
              </w:rPr>
              <w:t>金属微型木车床</w:t>
            </w:r>
          </w:p>
        </w:tc>
        <w:tc>
          <w:tcPr>
            <w:tcW w:w="4084" w:type="dxa"/>
            <w:tcBorders>
              <w:tl2br w:val="nil"/>
              <w:tr2bl w:val="nil"/>
            </w:tcBorders>
            <w:vAlign w:val="center"/>
          </w:tcPr>
          <w:p>
            <w:pPr>
              <w:rPr>
                <w:rFonts w:hint="eastAsia" w:ascii="宋体" w:hAnsi="宋体"/>
                <w:color w:val="auto"/>
                <w:szCs w:val="21"/>
              </w:rPr>
            </w:pPr>
            <w:r>
              <w:rPr>
                <w:rFonts w:hint="eastAsia" w:ascii="宋体" w:hAnsi="宋体"/>
                <w:color w:val="auto"/>
                <w:szCs w:val="21"/>
              </w:rPr>
              <w:t>主要部件：</w:t>
            </w:r>
          </w:p>
          <w:p>
            <w:pPr>
              <w:rPr>
                <w:rFonts w:hint="eastAsia" w:ascii="宋体" w:hAnsi="宋体"/>
                <w:color w:val="auto"/>
                <w:szCs w:val="21"/>
              </w:rPr>
            </w:pPr>
            <w:r>
              <w:rPr>
                <w:rFonts w:hint="eastAsia" w:ascii="宋体" w:hAnsi="宋体"/>
                <w:color w:val="auto"/>
                <w:szCs w:val="21"/>
              </w:rPr>
              <w:t>主轴箱（主轴箱后面有协助紧固孔）及马达箱为金属结构、手轮、齿轮、小滑块、长滑块、连接块、皮带保护盖等都采用全金属结构，有金属电镀皮带保护盖及金属电镀端盖，机身无塑料件，主要零件采用电镀工艺，如金属电镀皮带盖、床身侧盖、滑块、手轮等。</w:t>
            </w:r>
          </w:p>
          <w:p>
            <w:pPr>
              <w:rPr>
                <w:rFonts w:hint="eastAsia" w:ascii="宋体" w:hAnsi="宋体"/>
                <w:color w:val="auto"/>
                <w:szCs w:val="21"/>
              </w:rPr>
            </w:pPr>
            <w:r>
              <w:rPr>
                <w:rFonts w:hint="eastAsia" w:ascii="宋体" w:hAnsi="宋体"/>
                <w:color w:val="auto"/>
                <w:szCs w:val="21"/>
              </w:rPr>
              <w:t>技术参数：</w:t>
            </w:r>
          </w:p>
          <w:p>
            <w:pPr>
              <w:rPr>
                <w:rFonts w:hint="eastAsia" w:ascii="宋体" w:hAnsi="宋体"/>
                <w:color w:val="auto"/>
                <w:szCs w:val="21"/>
              </w:rPr>
            </w:pPr>
            <w:r>
              <w:rPr>
                <w:rFonts w:hint="eastAsia" w:ascii="宋体" w:hAnsi="宋体"/>
                <w:color w:val="auto"/>
                <w:szCs w:val="21"/>
              </w:rPr>
              <w:t>1、马达转速：20000转/分钟；</w:t>
            </w:r>
          </w:p>
          <w:p>
            <w:pPr>
              <w:rPr>
                <w:rFonts w:hint="eastAsia" w:ascii="宋体" w:hAnsi="宋体"/>
                <w:color w:val="auto"/>
                <w:szCs w:val="21"/>
              </w:rPr>
            </w:pPr>
            <w:r>
              <w:rPr>
                <w:rFonts w:hint="eastAsia" w:ascii="宋体" w:hAnsi="宋体"/>
                <w:color w:val="auto"/>
                <w:szCs w:val="21"/>
              </w:rPr>
              <w:t>2、输入电压/电流/功率：12V/3A/36W，开关电源的转入电压为110V - 240V；</w:t>
            </w:r>
          </w:p>
          <w:p>
            <w:pPr>
              <w:rPr>
                <w:rFonts w:hint="eastAsia" w:ascii="宋体" w:hAnsi="宋体"/>
                <w:color w:val="auto"/>
                <w:szCs w:val="21"/>
              </w:rPr>
            </w:pPr>
            <w:r>
              <w:rPr>
                <w:rFonts w:hint="eastAsia" w:ascii="宋体" w:hAnsi="宋体"/>
                <w:color w:val="auto"/>
                <w:szCs w:val="21"/>
              </w:rPr>
              <w:t>3、变压器具有过电流，过压，过热保护；</w:t>
            </w:r>
          </w:p>
          <w:p>
            <w:pPr>
              <w:rPr>
                <w:rFonts w:hint="eastAsia" w:ascii="宋体" w:hAnsi="宋体"/>
                <w:color w:val="auto"/>
                <w:szCs w:val="21"/>
              </w:rPr>
            </w:pPr>
            <w:r>
              <w:rPr>
                <w:rFonts w:hint="eastAsia" w:ascii="宋体" w:hAnsi="宋体"/>
                <w:color w:val="auto"/>
                <w:szCs w:val="21"/>
              </w:rPr>
              <w:t xml:space="preserve">4、车床加工材料最大直径：50mm；          </w:t>
            </w:r>
          </w:p>
          <w:p>
            <w:pPr>
              <w:rPr>
                <w:rFonts w:hint="eastAsia" w:ascii="宋体" w:hAnsi="宋体"/>
                <w:color w:val="auto"/>
                <w:szCs w:val="21"/>
              </w:rPr>
            </w:pPr>
            <w:r>
              <w:rPr>
                <w:rFonts w:hint="eastAsia" w:ascii="宋体" w:hAnsi="宋体"/>
                <w:color w:val="auto"/>
                <w:szCs w:val="21"/>
              </w:rPr>
              <w:t>5、车床加工材料长度：135mm；</w:t>
            </w:r>
          </w:p>
          <w:p>
            <w:pPr>
              <w:rPr>
                <w:rFonts w:hint="eastAsia" w:ascii="宋体" w:hAnsi="宋体"/>
                <w:color w:val="auto"/>
                <w:szCs w:val="21"/>
              </w:rPr>
            </w:pPr>
            <w:r>
              <w:rPr>
                <w:rFonts w:hint="eastAsia" w:ascii="宋体" w:hAnsi="宋体"/>
                <w:color w:val="auto"/>
                <w:szCs w:val="21"/>
              </w:rPr>
              <w:t>6、X轴滑块行程：135mm；</w:t>
            </w:r>
          </w:p>
          <w:p>
            <w:pPr>
              <w:rPr>
                <w:rFonts w:hint="eastAsia" w:ascii="宋体" w:hAnsi="宋体"/>
                <w:color w:val="auto"/>
                <w:szCs w:val="21"/>
              </w:rPr>
            </w:pPr>
            <w:r>
              <w:rPr>
                <w:rFonts w:hint="eastAsia" w:ascii="宋体" w:hAnsi="宋体"/>
                <w:color w:val="auto"/>
                <w:szCs w:val="21"/>
              </w:rPr>
              <w:t>7、夹头：1 - 6mm；</w:t>
            </w:r>
          </w:p>
          <w:p>
            <w:pPr>
              <w:rPr>
                <w:rFonts w:hint="eastAsia" w:ascii="宋体" w:hAnsi="宋体"/>
                <w:color w:val="auto"/>
                <w:szCs w:val="21"/>
              </w:rPr>
            </w:pPr>
            <w:r>
              <w:rPr>
                <w:rFonts w:hint="eastAsia" w:ascii="宋体" w:hAnsi="宋体"/>
                <w:color w:val="auto"/>
                <w:szCs w:val="21"/>
              </w:rPr>
              <w:t>8、电机与主轴箱为金属结构；</w:t>
            </w:r>
          </w:p>
          <w:p>
            <w:pPr>
              <w:rPr>
                <w:rFonts w:hint="eastAsia" w:ascii="宋体" w:hAnsi="宋体"/>
                <w:color w:val="auto"/>
                <w:szCs w:val="21"/>
              </w:rPr>
            </w:pPr>
            <w:r>
              <w:rPr>
                <w:rFonts w:hint="eastAsia" w:ascii="宋体" w:hAnsi="宋体"/>
                <w:color w:val="auto"/>
                <w:szCs w:val="21"/>
              </w:rPr>
              <w:t>9、中心高25mm，中心距135mm；</w:t>
            </w:r>
          </w:p>
          <w:p>
            <w:pPr>
              <w:rPr>
                <w:rFonts w:ascii="宋体" w:hAnsi="宋体"/>
                <w:color w:val="auto"/>
                <w:szCs w:val="21"/>
              </w:rPr>
            </w:pPr>
            <w:r>
              <w:rPr>
                <w:rFonts w:hint="eastAsia" w:ascii="宋体" w:hAnsi="宋体"/>
                <w:color w:val="auto"/>
                <w:szCs w:val="21"/>
              </w:rPr>
              <w:t>10、适用加工：木料、软金属（铜、铝等）、有机玻璃、塑胶等。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台</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eastAsia="宋体"/>
                <w:color w:val="auto"/>
                <w:lang w:val="en-US" w:eastAsia="zh-CN"/>
              </w:rPr>
            </w:pPr>
            <w:r>
              <w:rPr>
                <w:rFonts w:hint="eastAsia"/>
                <w:color w:val="auto"/>
                <w:lang w:val="en-US" w:eastAsia="zh-CN"/>
              </w:rPr>
              <w:t>33</w:t>
            </w:r>
          </w:p>
        </w:tc>
        <w:tc>
          <w:tcPr>
            <w:tcW w:w="1247" w:type="dxa"/>
            <w:tcBorders>
              <w:tl2br w:val="nil"/>
              <w:tr2bl w:val="nil"/>
            </w:tcBorders>
            <w:vAlign w:val="center"/>
          </w:tcPr>
          <w:p>
            <w:pPr>
              <w:jc w:val="center"/>
              <w:rPr>
                <w:rFonts w:ascii="宋体" w:hAnsi="宋体"/>
                <w:color w:val="auto"/>
                <w:szCs w:val="21"/>
              </w:rPr>
            </w:pPr>
            <w:r>
              <w:rPr>
                <w:rFonts w:hint="eastAsia"/>
                <w:color w:val="auto"/>
              </w:rPr>
              <w:t>微型金属钻床</w:t>
            </w:r>
          </w:p>
        </w:tc>
        <w:tc>
          <w:tcPr>
            <w:tcW w:w="4084" w:type="dxa"/>
            <w:tcBorders>
              <w:tl2br w:val="nil"/>
              <w:tr2bl w:val="nil"/>
            </w:tcBorders>
            <w:vAlign w:val="center"/>
          </w:tcPr>
          <w:p>
            <w:pPr>
              <w:rPr>
                <w:rFonts w:hint="eastAsia" w:ascii="宋体" w:hAnsi="宋体"/>
                <w:color w:val="auto"/>
                <w:szCs w:val="21"/>
              </w:rPr>
            </w:pPr>
            <w:r>
              <w:rPr>
                <w:rFonts w:hint="eastAsia" w:ascii="宋体" w:hAnsi="宋体"/>
                <w:color w:val="auto"/>
                <w:szCs w:val="21"/>
              </w:rPr>
              <w:t>主要部件：</w:t>
            </w:r>
          </w:p>
          <w:p>
            <w:pPr>
              <w:rPr>
                <w:rFonts w:hint="eastAsia" w:ascii="宋体" w:hAnsi="宋体"/>
                <w:color w:val="auto"/>
                <w:szCs w:val="21"/>
              </w:rPr>
            </w:pPr>
            <w:r>
              <w:rPr>
                <w:rFonts w:hint="eastAsia" w:ascii="宋体" w:hAnsi="宋体"/>
                <w:color w:val="auto"/>
                <w:szCs w:val="21"/>
              </w:rPr>
              <w:t>主轴箱（主轴箱后面有协助紧固孔）及马达箱为金属结构、手轮、中间块、齿轮、小滑块、床身侧盖、长滑块、电镀机床摇臂、钻台板、连接块、皮带保护盖等都采用全金属结构，机身无塑料件，主要零件采用电镀工艺，如金属电镀皮带盖、床身侧盖、滑块、手轮等。</w:t>
            </w:r>
          </w:p>
          <w:p>
            <w:pPr>
              <w:rPr>
                <w:rFonts w:hint="eastAsia" w:ascii="宋体" w:hAnsi="宋体"/>
                <w:color w:val="auto"/>
                <w:szCs w:val="21"/>
              </w:rPr>
            </w:pPr>
            <w:r>
              <w:rPr>
                <w:rFonts w:hint="eastAsia" w:ascii="宋体" w:hAnsi="宋体"/>
                <w:color w:val="auto"/>
                <w:szCs w:val="21"/>
              </w:rPr>
              <w:t>技术参数：</w:t>
            </w:r>
          </w:p>
          <w:p>
            <w:pPr>
              <w:rPr>
                <w:rFonts w:hint="eastAsia" w:ascii="宋体" w:hAnsi="宋体"/>
                <w:color w:val="auto"/>
                <w:szCs w:val="21"/>
              </w:rPr>
            </w:pPr>
            <w:r>
              <w:rPr>
                <w:rFonts w:hint="eastAsia" w:ascii="宋体" w:hAnsi="宋体"/>
                <w:color w:val="auto"/>
                <w:szCs w:val="21"/>
              </w:rPr>
              <w:t>1、马达转速：20000转/分钟；</w:t>
            </w:r>
          </w:p>
          <w:p>
            <w:pPr>
              <w:rPr>
                <w:rFonts w:hint="eastAsia" w:ascii="宋体" w:hAnsi="宋体"/>
                <w:color w:val="auto"/>
                <w:szCs w:val="21"/>
              </w:rPr>
            </w:pPr>
            <w:r>
              <w:rPr>
                <w:rFonts w:hint="eastAsia" w:ascii="宋体" w:hAnsi="宋体"/>
                <w:color w:val="auto"/>
                <w:szCs w:val="21"/>
              </w:rPr>
              <w:t>2、输入电压/电流/功率：12V/3A/36W，开关电源的转入电压为110V - 240V；</w:t>
            </w:r>
          </w:p>
          <w:p>
            <w:pPr>
              <w:rPr>
                <w:rFonts w:hint="eastAsia" w:ascii="宋体" w:hAnsi="宋体"/>
                <w:color w:val="auto"/>
                <w:szCs w:val="21"/>
              </w:rPr>
            </w:pPr>
            <w:r>
              <w:rPr>
                <w:rFonts w:hint="eastAsia" w:ascii="宋体" w:hAnsi="宋体"/>
                <w:color w:val="auto"/>
                <w:szCs w:val="21"/>
              </w:rPr>
              <w:t>3、变压器具有过电流，过压，过热保护；</w:t>
            </w:r>
          </w:p>
          <w:p>
            <w:pPr>
              <w:rPr>
                <w:rFonts w:hint="eastAsia" w:ascii="宋体" w:hAnsi="宋体"/>
                <w:color w:val="auto"/>
                <w:szCs w:val="21"/>
              </w:rPr>
            </w:pPr>
            <w:r>
              <w:rPr>
                <w:rFonts w:hint="eastAsia" w:ascii="宋体" w:hAnsi="宋体"/>
                <w:color w:val="auto"/>
                <w:szCs w:val="21"/>
              </w:rPr>
              <w:t>4、X轴滑块行程：135mm；</w:t>
            </w:r>
          </w:p>
          <w:p>
            <w:pPr>
              <w:rPr>
                <w:rFonts w:hint="eastAsia" w:ascii="宋体" w:hAnsi="宋体"/>
                <w:color w:val="auto"/>
                <w:szCs w:val="21"/>
              </w:rPr>
            </w:pPr>
            <w:r>
              <w:rPr>
                <w:rFonts w:hint="eastAsia" w:ascii="宋体" w:hAnsi="宋体"/>
                <w:color w:val="auto"/>
                <w:szCs w:val="21"/>
              </w:rPr>
              <w:t>5、夹头：1mm - 6mm；</w:t>
            </w:r>
          </w:p>
          <w:p>
            <w:pPr>
              <w:rPr>
                <w:rFonts w:hint="eastAsia" w:ascii="宋体" w:hAnsi="宋体"/>
                <w:color w:val="auto"/>
                <w:szCs w:val="21"/>
              </w:rPr>
            </w:pPr>
            <w:r>
              <w:rPr>
                <w:rFonts w:hint="eastAsia" w:ascii="宋体" w:hAnsi="宋体"/>
                <w:color w:val="auto"/>
                <w:szCs w:val="21"/>
              </w:rPr>
              <w:t>6、钻床工作台面积：120mm x100mm；</w:t>
            </w:r>
          </w:p>
          <w:p>
            <w:pPr>
              <w:rPr>
                <w:rFonts w:hint="eastAsia" w:ascii="宋体" w:hAnsi="宋体"/>
                <w:color w:val="auto"/>
                <w:szCs w:val="21"/>
              </w:rPr>
            </w:pPr>
            <w:r>
              <w:rPr>
                <w:rFonts w:hint="eastAsia" w:ascii="宋体" w:hAnsi="宋体"/>
                <w:color w:val="auto"/>
                <w:szCs w:val="21"/>
              </w:rPr>
              <w:t>7、电机与主轴箱为金属结构；</w:t>
            </w:r>
          </w:p>
          <w:p>
            <w:pPr>
              <w:rPr>
                <w:rFonts w:ascii="宋体" w:hAnsi="宋体"/>
                <w:color w:val="auto"/>
                <w:szCs w:val="21"/>
              </w:rPr>
            </w:pPr>
            <w:r>
              <w:rPr>
                <w:rFonts w:hint="eastAsia" w:ascii="宋体" w:hAnsi="宋体"/>
                <w:color w:val="auto"/>
                <w:szCs w:val="21"/>
              </w:rPr>
              <w:t>8、适用加工：木料、软金属（金、银、铜、铝）、有机玻璃、塑胶等。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台</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34</w:t>
            </w:r>
          </w:p>
        </w:tc>
        <w:tc>
          <w:tcPr>
            <w:tcW w:w="1247" w:type="dxa"/>
            <w:tcBorders>
              <w:tl2br w:val="nil"/>
              <w:tr2bl w:val="nil"/>
            </w:tcBorders>
            <w:vAlign w:val="center"/>
          </w:tcPr>
          <w:p>
            <w:pPr>
              <w:widowControl/>
              <w:snapToGrid w:val="0"/>
              <w:jc w:val="left"/>
              <w:rPr>
                <w:color w:val="auto"/>
              </w:rPr>
            </w:pPr>
            <w:r>
              <w:rPr>
                <w:rFonts w:hint="eastAsia"/>
                <w:color w:val="auto"/>
              </w:rPr>
              <w:t>微型金属砂磨机</w:t>
            </w:r>
          </w:p>
          <w:p>
            <w:pPr>
              <w:jc w:val="center"/>
              <w:rPr>
                <w:rFonts w:ascii="宋体" w:hAnsi="宋体"/>
                <w:color w:val="auto"/>
                <w:szCs w:val="21"/>
              </w:rPr>
            </w:pPr>
          </w:p>
        </w:tc>
        <w:tc>
          <w:tcPr>
            <w:tcW w:w="4084" w:type="dxa"/>
            <w:tcBorders>
              <w:tl2br w:val="nil"/>
              <w:tr2bl w:val="nil"/>
            </w:tcBorders>
            <w:vAlign w:val="center"/>
          </w:tcPr>
          <w:p>
            <w:pPr>
              <w:rPr>
                <w:rFonts w:hint="eastAsia" w:ascii="宋体" w:hAnsi="宋体"/>
                <w:color w:val="auto"/>
                <w:szCs w:val="21"/>
              </w:rPr>
            </w:pPr>
            <w:r>
              <w:rPr>
                <w:rFonts w:hint="eastAsia" w:ascii="宋体" w:hAnsi="宋体"/>
                <w:color w:val="auto"/>
                <w:szCs w:val="21"/>
              </w:rPr>
              <w:t>主要部件：</w:t>
            </w:r>
          </w:p>
          <w:p>
            <w:pPr>
              <w:rPr>
                <w:rFonts w:hint="eastAsia" w:ascii="宋体" w:hAnsi="宋体"/>
                <w:color w:val="auto"/>
                <w:szCs w:val="21"/>
              </w:rPr>
            </w:pPr>
            <w:r>
              <w:rPr>
                <w:rFonts w:hint="eastAsia" w:ascii="宋体" w:hAnsi="宋体"/>
                <w:color w:val="auto"/>
                <w:szCs w:val="21"/>
              </w:rPr>
              <w:t>主轴箱（主轴箱后面有协助紧固孔）及马达箱为金属结构、齿轮、基座侧盖、连接块、砂纸盘、皮带保护盖、砂纸盘（砂纸盘具有8个排气孔，使得砂纸紧贴盘面）、砂轮保护罩等都采用全金属结构，机身无塑料件，主要零件采用电镀工艺，如金属电镀砂轮保护罩、基座侧盖等。</w:t>
            </w:r>
          </w:p>
          <w:p>
            <w:pPr>
              <w:rPr>
                <w:rFonts w:hint="eastAsia" w:ascii="宋体" w:hAnsi="宋体"/>
                <w:color w:val="auto"/>
                <w:szCs w:val="21"/>
              </w:rPr>
            </w:pPr>
            <w:r>
              <w:rPr>
                <w:rFonts w:hint="eastAsia" w:ascii="宋体" w:hAnsi="宋体"/>
                <w:color w:val="auto"/>
                <w:szCs w:val="21"/>
              </w:rPr>
              <w:t>技术参数：</w:t>
            </w:r>
          </w:p>
          <w:p>
            <w:pPr>
              <w:rPr>
                <w:rFonts w:hint="eastAsia" w:ascii="宋体" w:hAnsi="宋体"/>
                <w:color w:val="auto"/>
                <w:szCs w:val="21"/>
              </w:rPr>
            </w:pPr>
            <w:r>
              <w:rPr>
                <w:rFonts w:hint="eastAsia" w:ascii="宋体" w:hAnsi="宋体"/>
                <w:color w:val="auto"/>
                <w:szCs w:val="21"/>
              </w:rPr>
              <w:t>1、马达转速：20000转/分钟；</w:t>
            </w:r>
          </w:p>
          <w:p>
            <w:pPr>
              <w:rPr>
                <w:rFonts w:hint="eastAsia" w:ascii="宋体" w:hAnsi="宋体"/>
                <w:color w:val="auto"/>
                <w:szCs w:val="21"/>
              </w:rPr>
            </w:pPr>
            <w:r>
              <w:rPr>
                <w:rFonts w:hint="eastAsia" w:ascii="宋体" w:hAnsi="宋体"/>
                <w:color w:val="auto"/>
                <w:szCs w:val="21"/>
              </w:rPr>
              <w:t>2、输入电压/电流/功率：12V/3A/36W，开关电源的转入电压为110V - 240V；</w:t>
            </w:r>
          </w:p>
          <w:p>
            <w:pPr>
              <w:rPr>
                <w:rFonts w:hint="eastAsia" w:ascii="宋体" w:hAnsi="宋体"/>
                <w:color w:val="auto"/>
                <w:szCs w:val="21"/>
              </w:rPr>
            </w:pPr>
            <w:r>
              <w:rPr>
                <w:rFonts w:hint="eastAsia" w:ascii="宋体" w:hAnsi="宋体"/>
                <w:color w:val="auto"/>
                <w:szCs w:val="21"/>
              </w:rPr>
              <w:t>3、电机与主轴箱为金属结构；</w:t>
            </w:r>
          </w:p>
          <w:p>
            <w:pPr>
              <w:rPr>
                <w:rFonts w:hint="eastAsia" w:ascii="宋体" w:hAnsi="宋体"/>
                <w:color w:val="auto"/>
                <w:szCs w:val="21"/>
              </w:rPr>
            </w:pPr>
            <w:r>
              <w:rPr>
                <w:rFonts w:hint="eastAsia" w:ascii="宋体" w:hAnsi="宋体"/>
                <w:color w:val="auto"/>
                <w:szCs w:val="21"/>
              </w:rPr>
              <w:t>4、中心高25mm，砂纸粒度一般为100＃，可根据不同的工件及加工表面要求选择砂纸；</w:t>
            </w:r>
          </w:p>
          <w:p>
            <w:pPr>
              <w:rPr>
                <w:rFonts w:hint="eastAsia" w:ascii="宋体" w:hAnsi="宋体"/>
                <w:color w:val="auto"/>
                <w:szCs w:val="21"/>
              </w:rPr>
            </w:pPr>
            <w:r>
              <w:rPr>
                <w:rFonts w:hint="eastAsia" w:ascii="宋体" w:hAnsi="宋体"/>
                <w:color w:val="auto"/>
                <w:szCs w:val="21"/>
              </w:rPr>
              <w:t>5、工作桌面积：120*100mm；</w:t>
            </w:r>
          </w:p>
          <w:p>
            <w:pPr>
              <w:rPr>
                <w:rFonts w:ascii="宋体" w:hAnsi="宋体"/>
                <w:color w:val="auto"/>
                <w:szCs w:val="21"/>
              </w:rPr>
            </w:pPr>
            <w:r>
              <w:rPr>
                <w:rFonts w:hint="eastAsia" w:ascii="宋体" w:hAnsi="宋体"/>
                <w:color w:val="auto"/>
                <w:szCs w:val="21"/>
              </w:rPr>
              <w:t>6、加工材料：木材、工程塑料、软金属(铝、铜等)。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台</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35</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电子零件柜</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规格参数：</w:t>
            </w:r>
          </w:p>
          <w:p>
            <w:pPr>
              <w:rPr>
                <w:rFonts w:ascii="宋体" w:hAnsi="宋体"/>
                <w:color w:val="auto"/>
                <w:szCs w:val="21"/>
              </w:rPr>
            </w:pPr>
            <w:r>
              <w:rPr>
                <w:rFonts w:hint="eastAsia" w:ascii="宋体" w:hAnsi="宋体"/>
                <w:color w:val="auto"/>
                <w:szCs w:val="21"/>
              </w:rPr>
              <w:t>75抽整体尺寸：695mm*280mm*990mm;</w:t>
            </w:r>
          </w:p>
          <w:p>
            <w:pPr>
              <w:rPr>
                <w:rFonts w:ascii="宋体" w:hAnsi="宋体"/>
                <w:color w:val="auto"/>
                <w:szCs w:val="21"/>
              </w:rPr>
            </w:pPr>
            <w:r>
              <w:rPr>
                <w:rFonts w:hint="eastAsia" w:ascii="宋体" w:hAnsi="宋体"/>
                <w:color w:val="auto"/>
                <w:szCs w:val="21"/>
              </w:rPr>
              <w:t>内抽尺寸（外）：217mm*102mm*49mm;</w:t>
            </w:r>
          </w:p>
          <w:p>
            <w:pPr>
              <w:rPr>
                <w:rFonts w:ascii="宋体" w:hAnsi="宋体"/>
                <w:color w:val="auto"/>
                <w:szCs w:val="21"/>
              </w:rPr>
            </w:pPr>
            <w:r>
              <w:rPr>
                <w:rFonts w:hint="eastAsia" w:ascii="宋体" w:hAnsi="宋体"/>
                <w:color w:val="auto"/>
                <w:szCs w:val="21"/>
              </w:rPr>
              <w:t>内抽尺寸（内）：192mm*98mm*45mm;</w:t>
            </w:r>
          </w:p>
          <w:p>
            <w:pPr>
              <w:rPr>
                <w:rFonts w:ascii="宋体" w:hAnsi="宋体"/>
                <w:color w:val="auto"/>
                <w:szCs w:val="21"/>
              </w:rPr>
            </w:pPr>
            <w:r>
              <w:rPr>
                <w:rFonts w:hint="eastAsia" w:ascii="宋体" w:hAnsi="宋体"/>
                <w:color w:val="auto"/>
                <w:szCs w:val="21"/>
              </w:rPr>
              <w:t>抽屉数量：75抽</w:t>
            </w:r>
          </w:p>
          <w:p>
            <w:pPr>
              <w:rPr>
                <w:rFonts w:ascii="宋体" w:hAnsi="宋体"/>
                <w:color w:val="auto"/>
                <w:szCs w:val="21"/>
              </w:rPr>
            </w:pPr>
            <w:r>
              <w:rPr>
                <w:rFonts w:hint="eastAsia" w:ascii="宋体" w:hAnsi="宋体"/>
                <w:color w:val="auto"/>
                <w:szCs w:val="21"/>
              </w:rPr>
              <w:t>整体材质：钢板</w:t>
            </w:r>
          </w:p>
          <w:p>
            <w:pPr>
              <w:rPr>
                <w:rFonts w:ascii="宋体" w:hAnsi="宋体"/>
                <w:color w:val="auto"/>
                <w:szCs w:val="21"/>
              </w:rPr>
            </w:pPr>
            <w:r>
              <w:rPr>
                <w:rFonts w:hint="eastAsia" w:ascii="宋体" w:hAnsi="宋体"/>
                <w:color w:val="auto"/>
                <w:szCs w:val="21"/>
              </w:rPr>
              <w:t>颜色：米黄配灰色</w:t>
            </w:r>
          </w:p>
          <w:p>
            <w:pPr>
              <w:rPr>
                <w:rFonts w:ascii="宋体" w:hAnsi="宋体"/>
                <w:color w:val="auto"/>
                <w:szCs w:val="21"/>
              </w:rPr>
            </w:pPr>
            <w:r>
              <w:rPr>
                <w:rFonts w:hint="eastAsia" w:ascii="宋体" w:hAnsi="宋体"/>
                <w:color w:val="auto"/>
                <w:szCs w:val="21"/>
              </w:rPr>
              <w:t>功能参数：防潮、防晒、加厚</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个</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36</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机械零件柜</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规格参数：</w:t>
            </w:r>
          </w:p>
          <w:p>
            <w:pPr>
              <w:rPr>
                <w:rFonts w:ascii="宋体" w:hAnsi="宋体"/>
                <w:color w:val="auto"/>
                <w:szCs w:val="21"/>
              </w:rPr>
            </w:pPr>
            <w:r>
              <w:rPr>
                <w:rFonts w:hint="eastAsia" w:ascii="宋体" w:hAnsi="宋体"/>
                <w:color w:val="auto"/>
                <w:szCs w:val="21"/>
              </w:rPr>
              <w:t>48抽整体尺寸：645mm*280mm*990mm;</w:t>
            </w:r>
          </w:p>
          <w:p>
            <w:pPr>
              <w:rPr>
                <w:rFonts w:ascii="宋体" w:hAnsi="宋体"/>
                <w:color w:val="auto"/>
                <w:szCs w:val="21"/>
              </w:rPr>
            </w:pPr>
            <w:r>
              <w:rPr>
                <w:rFonts w:hint="eastAsia" w:ascii="宋体" w:hAnsi="宋体"/>
                <w:color w:val="auto"/>
                <w:szCs w:val="21"/>
              </w:rPr>
              <w:t>内抽尺寸（外）：239mm*119mm*68mm;</w:t>
            </w:r>
          </w:p>
          <w:p>
            <w:pPr>
              <w:rPr>
                <w:rFonts w:ascii="宋体" w:hAnsi="宋体"/>
                <w:color w:val="auto"/>
                <w:szCs w:val="21"/>
              </w:rPr>
            </w:pPr>
            <w:r>
              <w:rPr>
                <w:rFonts w:hint="eastAsia" w:ascii="宋体" w:hAnsi="宋体"/>
                <w:color w:val="auto"/>
                <w:szCs w:val="21"/>
              </w:rPr>
              <w:t>内抽尺寸（内）：213mm*115mm*65mm;</w:t>
            </w:r>
          </w:p>
          <w:p>
            <w:pPr>
              <w:rPr>
                <w:rFonts w:ascii="宋体" w:hAnsi="宋体"/>
                <w:color w:val="auto"/>
                <w:szCs w:val="21"/>
              </w:rPr>
            </w:pPr>
            <w:r>
              <w:rPr>
                <w:rFonts w:hint="eastAsia" w:ascii="宋体" w:hAnsi="宋体"/>
                <w:color w:val="auto"/>
                <w:szCs w:val="21"/>
              </w:rPr>
              <w:t>抽屉数量：48抽；</w:t>
            </w:r>
          </w:p>
          <w:p>
            <w:pPr>
              <w:rPr>
                <w:rFonts w:ascii="宋体" w:hAnsi="宋体"/>
                <w:color w:val="auto"/>
                <w:szCs w:val="21"/>
              </w:rPr>
            </w:pPr>
            <w:r>
              <w:rPr>
                <w:rFonts w:hint="eastAsia" w:ascii="宋体" w:hAnsi="宋体"/>
                <w:color w:val="auto"/>
                <w:szCs w:val="21"/>
              </w:rPr>
              <w:t>整体材质：钢板；</w:t>
            </w:r>
          </w:p>
          <w:p>
            <w:pPr>
              <w:rPr>
                <w:rFonts w:ascii="宋体" w:hAnsi="宋体"/>
                <w:color w:val="auto"/>
                <w:szCs w:val="21"/>
              </w:rPr>
            </w:pPr>
            <w:r>
              <w:rPr>
                <w:rFonts w:hint="eastAsia" w:ascii="宋体" w:hAnsi="宋体"/>
                <w:color w:val="auto"/>
                <w:szCs w:val="21"/>
              </w:rPr>
              <w:t>颜色：米黄配灰色</w:t>
            </w:r>
          </w:p>
          <w:p>
            <w:pPr>
              <w:rPr>
                <w:rFonts w:ascii="宋体" w:hAnsi="宋体"/>
                <w:color w:val="auto"/>
                <w:szCs w:val="21"/>
              </w:rPr>
            </w:pPr>
            <w:r>
              <w:rPr>
                <w:rFonts w:hint="eastAsia" w:ascii="宋体" w:hAnsi="宋体"/>
                <w:color w:val="auto"/>
                <w:szCs w:val="21"/>
              </w:rPr>
              <w:t>功能参数：防潮、防晒、加厚。</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个</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595"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37</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零件箱</w:t>
            </w:r>
          </w:p>
        </w:tc>
        <w:tc>
          <w:tcPr>
            <w:tcW w:w="4084" w:type="dxa"/>
            <w:tcBorders>
              <w:tl2br w:val="nil"/>
              <w:tr2bl w:val="nil"/>
            </w:tcBorders>
            <w:vAlign w:val="center"/>
          </w:tcPr>
          <w:p>
            <w:pPr>
              <w:jc w:val="left"/>
              <w:rPr>
                <w:rFonts w:ascii="宋体" w:hAnsi="宋体"/>
                <w:color w:val="auto"/>
                <w:szCs w:val="21"/>
              </w:rPr>
            </w:pPr>
            <w:r>
              <w:rPr>
                <w:rFonts w:hint="eastAsia" w:ascii="宋体" w:hAnsi="宋体"/>
                <w:color w:val="auto"/>
                <w:szCs w:val="21"/>
              </w:rPr>
              <w:t>规格参数：</w:t>
            </w:r>
          </w:p>
          <w:p>
            <w:pPr>
              <w:jc w:val="left"/>
              <w:rPr>
                <w:rFonts w:ascii="宋体" w:hAnsi="宋体"/>
                <w:color w:val="auto"/>
                <w:szCs w:val="21"/>
              </w:rPr>
            </w:pPr>
            <w:r>
              <w:rPr>
                <w:rFonts w:hint="eastAsia" w:ascii="宋体" w:hAnsi="宋体"/>
                <w:color w:val="auto"/>
                <w:szCs w:val="21"/>
              </w:rPr>
              <w:t>520mm*320mm*720mm</w:t>
            </w:r>
          </w:p>
          <w:p>
            <w:pPr>
              <w:jc w:val="left"/>
              <w:rPr>
                <w:rFonts w:ascii="宋体" w:hAnsi="宋体"/>
                <w:color w:val="auto"/>
                <w:szCs w:val="21"/>
              </w:rPr>
            </w:pPr>
            <w:r>
              <w:rPr>
                <w:rFonts w:hint="eastAsia" w:ascii="宋体" w:hAnsi="宋体"/>
                <w:color w:val="auto"/>
                <w:szCs w:val="21"/>
              </w:rPr>
              <w:t>材质：贴皮+ABS塑料</w:t>
            </w:r>
          </w:p>
          <w:p>
            <w:pPr>
              <w:jc w:val="left"/>
              <w:rPr>
                <w:rFonts w:ascii="宋体" w:hAnsi="宋体"/>
                <w:color w:val="auto"/>
                <w:szCs w:val="21"/>
              </w:rPr>
            </w:pPr>
            <w:r>
              <w:rPr>
                <w:rFonts w:hint="eastAsia" w:ascii="宋体" w:hAnsi="宋体"/>
                <w:color w:val="auto"/>
                <w:szCs w:val="21"/>
              </w:rPr>
              <w:t>铁皮厚度：0.8mm</w:t>
            </w:r>
          </w:p>
          <w:p>
            <w:pPr>
              <w:jc w:val="left"/>
              <w:rPr>
                <w:rFonts w:ascii="宋体" w:hAnsi="宋体"/>
                <w:color w:val="auto"/>
                <w:szCs w:val="21"/>
              </w:rPr>
            </w:pPr>
            <w:r>
              <w:rPr>
                <w:rFonts w:hint="eastAsia" w:ascii="宋体" w:hAnsi="宋体"/>
                <w:color w:val="auto"/>
                <w:szCs w:val="21"/>
              </w:rPr>
              <w:t>净重：15.8kg</w:t>
            </w:r>
          </w:p>
          <w:p>
            <w:pPr>
              <w:jc w:val="left"/>
              <w:rPr>
                <w:rFonts w:ascii="宋体" w:hAnsi="宋体"/>
                <w:color w:val="auto"/>
                <w:szCs w:val="21"/>
              </w:rPr>
            </w:pP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个</w:t>
            </w:r>
          </w:p>
        </w:tc>
        <w:tc>
          <w:tcPr>
            <w:tcW w:w="790" w:type="dxa"/>
            <w:tcBorders>
              <w:tl2br w:val="nil"/>
              <w:tr2bl w:val="nil"/>
            </w:tcBorders>
            <w:vAlign w:val="center"/>
          </w:tcPr>
          <w:p>
            <w:pPr>
              <w:jc w:val="center"/>
              <w:rPr>
                <w:rFonts w:ascii="宋体" w:hAnsi="宋体"/>
                <w:color w:val="auto"/>
                <w:szCs w:val="21"/>
              </w:rPr>
            </w:pPr>
            <w:r>
              <w:rPr>
                <w:rFonts w:hint="eastAsia" w:ascii="宋体" w:hAnsi="宋体"/>
                <w:color w:val="auto"/>
                <w:szCs w:val="21"/>
              </w:rPr>
              <w:t>2</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38</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轻木板包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材质：飞机木；</w:t>
            </w:r>
            <w:r>
              <w:rPr>
                <w:rFonts w:hint="eastAsia" w:ascii="宋体" w:hAnsi="宋体"/>
                <w:color w:val="auto"/>
                <w:szCs w:val="21"/>
              </w:rPr>
              <w:br w:type="textWrapping"/>
            </w:r>
            <w:r>
              <w:rPr>
                <w:rFonts w:hint="eastAsia" w:ascii="宋体" w:hAnsi="宋体"/>
                <w:color w:val="auto"/>
                <w:szCs w:val="21"/>
              </w:rPr>
              <w:t>规格：310*100*2.5（5张），310*100*1（5张）310*100*8（2张）310*100*5（3张）310*100*3（3张）用途：沙盘模型，场景，庭院装饰等。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23"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39</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ABS板包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材质：ABS塑料；</w:t>
            </w:r>
            <w:r>
              <w:rPr>
                <w:rFonts w:hint="eastAsia" w:ascii="宋体" w:hAnsi="宋体"/>
                <w:color w:val="auto"/>
                <w:szCs w:val="21"/>
              </w:rPr>
              <w:br w:type="textWrapping"/>
            </w:r>
            <w:r>
              <w:rPr>
                <w:rFonts w:hint="eastAsia" w:ascii="宋体" w:hAnsi="宋体"/>
                <w:color w:val="auto"/>
                <w:szCs w:val="21"/>
              </w:rPr>
              <w:t>规格：白色250*200*0.3mm 1张 白色250*200*0.5mm 1张白色250*200*1mm 1张 白色250*200*1.5mm 1张 白色250*200*2mm 1张 白色250*200*3mm 1张 白色250*200*4mm 1张 黑色250*200*1mm 1张 黑色250*200*1.5mm 1张 黑色250*200*2mm 1张 黑色250*200*3mm 1张 黑色250*200*4mm 1张 黑色250*200*5mm 1张 白色400*300*2mm 1张。</w:t>
            </w:r>
            <w:r>
              <w:rPr>
                <w:rFonts w:hint="eastAsia" w:ascii="宋体" w:hAnsi="宋体"/>
                <w:color w:val="auto"/>
                <w:szCs w:val="21"/>
              </w:rPr>
              <w:br w:type="textWrapping"/>
            </w:r>
            <w:r>
              <w:rPr>
                <w:rFonts w:hint="eastAsia" w:ascii="宋体" w:hAnsi="宋体"/>
                <w:color w:val="auto"/>
                <w:szCs w:val="21"/>
              </w:rPr>
              <w:t>用途：沙盘模型，场景，庭院装饰等。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40</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雪糕棒包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材质：上等桦木。</w:t>
            </w:r>
            <w:r>
              <w:rPr>
                <w:rFonts w:hint="eastAsia" w:ascii="宋体" w:hAnsi="宋体"/>
                <w:color w:val="auto"/>
                <w:szCs w:val="21"/>
              </w:rPr>
              <w:br w:type="textWrapping"/>
            </w:r>
            <w:r>
              <w:rPr>
                <w:rFonts w:hint="eastAsia" w:ascii="宋体" w:hAnsi="宋体"/>
                <w:color w:val="auto"/>
                <w:szCs w:val="21"/>
              </w:rPr>
              <w:t>规格：原色雪棒1捆 114*10mm 原色雪棒1捆 93*10mm 原色雪棒1捆 160*10mm 原色雪棒1捆 125*10mm 原色雪棒1捆 140*10mm 原色雪棒1捆 150*18mm 原色雪棒1捆 150*10mm 彩色雪棒1捆 。</w:t>
            </w:r>
            <w:r>
              <w:rPr>
                <w:rFonts w:hint="eastAsia" w:ascii="宋体" w:hAnsi="宋体"/>
                <w:color w:val="auto"/>
                <w:szCs w:val="21"/>
              </w:rPr>
              <w:br w:type="textWrapping"/>
            </w:r>
            <w:r>
              <w:rPr>
                <w:rFonts w:hint="eastAsia" w:ascii="宋体" w:hAnsi="宋体"/>
                <w:color w:val="auto"/>
                <w:szCs w:val="21"/>
              </w:rPr>
              <w:t>用途：DIY手工模型。</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41</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ABS圆棒包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材质：ABS塑料。</w:t>
            </w:r>
            <w:r>
              <w:rPr>
                <w:rFonts w:hint="eastAsia" w:ascii="宋体" w:hAnsi="宋体"/>
                <w:color w:val="auto"/>
                <w:szCs w:val="21"/>
              </w:rPr>
              <w:br w:type="textWrapping"/>
            </w:r>
            <w:r>
              <w:rPr>
                <w:rFonts w:hint="eastAsia" w:ascii="宋体" w:hAnsi="宋体"/>
                <w:color w:val="auto"/>
                <w:szCs w:val="21"/>
              </w:rPr>
              <w:t>规格：ABS圆棒 3*250mm（5个装）ABS圆棒 1*250mm（5个装）ABS圆棒 5*250mm（5个装）ABS圆棒 4*250mm（5个装）ABS圆棒 6*250mm（5个装）。</w:t>
            </w:r>
            <w:r>
              <w:rPr>
                <w:rFonts w:hint="eastAsia" w:ascii="宋体" w:hAnsi="宋体"/>
                <w:color w:val="auto"/>
                <w:szCs w:val="21"/>
              </w:rPr>
              <w:br w:type="textWrapping"/>
            </w:r>
            <w:r>
              <w:rPr>
                <w:rFonts w:hint="eastAsia" w:ascii="宋体" w:hAnsi="宋体"/>
                <w:color w:val="auto"/>
                <w:szCs w:val="21"/>
              </w:rPr>
              <w:t>用途：沙盘模型建筑，场景，装饰材料等。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42</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亚克力板包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材质：PMMA。</w:t>
            </w:r>
            <w:r>
              <w:rPr>
                <w:rFonts w:hint="eastAsia" w:ascii="宋体" w:hAnsi="宋体"/>
                <w:color w:val="auto"/>
                <w:szCs w:val="21"/>
              </w:rPr>
              <w:br w:type="textWrapping"/>
            </w:r>
            <w:r>
              <w:rPr>
                <w:rFonts w:hint="eastAsia" w:ascii="宋体" w:hAnsi="宋体"/>
                <w:color w:val="auto"/>
                <w:szCs w:val="21"/>
              </w:rPr>
              <w:t>规格：透明 200*200*1mm 透明200*200*1.5mm 透明 200*300*2mm 透明 200*200*2MM 透明 200*200*3MM</w:t>
            </w:r>
            <w:r>
              <w:rPr>
                <w:rFonts w:hint="eastAsia" w:ascii="宋体" w:hAnsi="宋体"/>
                <w:color w:val="auto"/>
                <w:szCs w:val="21"/>
              </w:rPr>
              <w:br w:type="textWrapping"/>
            </w:r>
            <w:r>
              <w:rPr>
                <w:rFonts w:hint="eastAsia" w:ascii="宋体" w:hAnsi="宋体"/>
                <w:color w:val="auto"/>
                <w:szCs w:val="21"/>
              </w:rPr>
              <w:t>用途：沙盘模型，模型制作，场景，庭院装饰，建筑采光体，浴缸，街头广告灯箱等。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43</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松木包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材质：木材；</w:t>
            </w:r>
            <w:r>
              <w:rPr>
                <w:rFonts w:hint="eastAsia" w:ascii="宋体" w:hAnsi="宋体"/>
                <w:color w:val="auto"/>
                <w:szCs w:val="21"/>
              </w:rPr>
              <w:br w:type="textWrapping"/>
            </w:r>
            <w:r>
              <w:rPr>
                <w:rFonts w:hint="eastAsia" w:ascii="宋体" w:hAnsi="宋体"/>
                <w:color w:val="auto"/>
                <w:szCs w:val="21"/>
              </w:rPr>
              <w:t>松木条规格：3*3*250mm、5*5*250mm、8*8*250、 松木条10*10*100mm 、200*15*15mm、200*20*20mm、200*10*10mm，各五根。</w:t>
            </w:r>
            <w:r>
              <w:rPr>
                <w:rFonts w:hint="eastAsia" w:ascii="宋体" w:hAnsi="宋体"/>
                <w:color w:val="auto"/>
                <w:szCs w:val="21"/>
              </w:rPr>
              <w:br w:type="textWrapping"/>
            </w:r>
            <w:r>
              <w:rPr>
                <w:rFonts w:hint="eastAsia" w:ascii="宋体" w:hAnsi="宋体"/>
                <w:color w:val="auto"/>
                <w:szCs w:val="21"/>
              </w:rPr>
              <w:t>用途：模型制作，家用，摆件，装饰等。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44</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雪弗板包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材质：PVC发泡板；</w:t>
            </w:r>
            <w:r>
              <w:rPr>
                <w:rFonts w:hint="eastAsia" w:ascii="宋体" w:hAnsi="宋体"/>
                <w:color w:val="auto"/>
                <w:szCs w:val="21"/>
              </w:rPr>
              <w:br w:type="textWrapping"/>
            </w:r>
            <w:r>
              <w:rPr>
                <w:rFonts w:hint="eastAsia" w:ascii="宋体" w:hAnsi="宋体"/>
                <w:color w:val="auto"/>
                <w:szCs w:val="21"/>
              </w:rPr>
              <w:t>规格：300*400*3mm 1张、200*300*3mm 1张、300*400*2mm、1张 200*300*2mm 1张、 300*400*5mm 1张、200*300*5mm、1张 、300*400*8mm 1张、200*300*8mm 1张、 600*600*5mm（5片）、 600*600*8mm（5片）。</w:t>
            </w:r>
            <w:r>
              <w:rPr>
                <w:rFonts w:hint="eastAsia" w:ascii="宋体" w:hAnsi="宋体"/>
                <w:color w:val="auto"/>
                <w:szCs w:val="21"/>
              </w:rPr>
              <w:br w:type="textWrapping"/>
            </w:r>
            <w:r>
              <w:rPr>
                <w:rFonts w:hint="eastAsia" w:ascii="宋体" w:hAnsi="宋体"/>
                <w:color w:val="auto"/>
                <w:szCs w:val="21"/>
              </w:rPr>
              <w:t>用途：沙盘模型制作，家具，装饰，展览标牌，市容环保，通过雕刻机或手动制作。</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45</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塑胶片包</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产品编号：JMLJ0705-8</w:t>
            </w:r>
            <w:r>
              <w:rPr>
                <w:rFonts w:hint="eastAsia" w:ascii="宋体" w:hAnsi="宋体"/>
                <w:color w:val="auto"/>
                <w:szCs w:val="21"/>
              </w:rPr>
              <w:br w:type="textWrapping"/>
            </w:r>
            <w:r>
              <w:rPr>
                <w:rFonts w:hint="eastAsia" w:ascii="宋体" w:hAnsi="宋体"/>
                <w:color w:val="auto"/>
                <w:szCs w:val="21"/>
              </w:rPr>
              <w:t>材质：PVC透明片；</w:t>
            </w:r>
            <w:r>
              <w:rPr>
                <w:rFonts w:hint="eastAsia" w:ascii="宋体" w:hAnsi="宋体"/>
                <w:color w:val="auto"/>
                <w:szCs w:val="21"/>
              </w:rPr>
              <w:br w:type="textWrapping"/>
            </w:r>
            <w:r>
              <w:rPr>
                <w:rFonts w:hint="eastAsia" w:ascii="宋体" w:hAnsi="宋体"/>
                <w:color w:val="auto"/>
                <w:szCs w:val="21"/>
              </w:rPr>
              <w:t>规格：300*200*0.3mm透明片 1个、 300*200*0.5mm透明片 1个、 600*305*0.3mm透明片 1个、 1220*455*0.3mm透明片 1个。</w:t>
            </w:r>
            <w:r>
              <w:rPr>
                <w:rFonts w:hint="eastAsia" w:ascii="宋体" w:hAnsi="宋体"/>
                <w:color w:val="auto"/>
                <w:szCs w:val="21"/>
              </w:rPr>
              <w:br w:type="textWrapping"/>
            </w:r>
            <w:r>
              <w:rPr>
                <w:rFonts w:hint="eastAsia" w:ascii="宋体" w:hAnsi="宋体"/>
                <w:color w:val="auto"/>
                <w:szCs w:val="21"/>
              </w:rPr>
              <w:t>用途：模型制作，DIY制作，工艺手工制作等。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包</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46</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医药箱</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 xml:space="preserve">规格参数： </w:t>
            </w:r>
            <w:r>
              <w:rPr>
                <w:rFonts w:hint="eastAsia" w:ascii="宋体" w:hAnsi="宋体"/>
                <w:color w:val="auto"/>
                <w:szCs w:val="21"/>
              </w:rPr>
              <w:br w:type="textWrapping"/>
            </w:r>
            <w:r>
              <w:rPr>
                <w:rFonts w:hint="eastAsia" w:ascii="宋体" w:hAnsi="宋体"/>
                <w:color w:val="auto"/>
                <w:szCs w:val="21"/>
              </w:rPr>
              <w:t>1. 材质：铝合金箱体、中纤板，内设托盘与兜袋，五金锁扣、北部不锈钢加固五金合页；</w:t>
            </w:r>
            <w:r>
              <w:rPr>
                <w:rFonts w:hint="eastAsia" w:ascii="宋体" w:hAnsi="宋体"/>
                <w:color w:val="auto"/>
                <w:szCs w:val="21"/>
              </w:rPr>
              <w:br w:type="textWrapping"/>
            </w:r>
            <w:r>
              <w:rPr>
                <w:rFonts w:hint="eastAsia" w:ascii="宋体" w:hAnsi="宋体"/>
                <w:color w:val="auto"/>
                <w:szCs w:val="21"/>
              </w:rPr>
              <w:t>2. 尺寸：245mm×150mm×160mm，双层容量设计；</w:t>
            </w:r>
            <w:r>
              <w:rPr>
                <w:rFonts w:hint="eastAsia" w:ascii="宋体" w:hAnsi="宋体"/>
                <w:color w:val="auto"/>
                <w:szCs w:val="21"/>
              </w:rPr>
              <w:br w:type="textWrapping"/>
            </w:r>
            <w:r>
              <w:rPr>
                <w:rFonts w:hint="eastAsia" w:ascii="宋体" w:hAnsi="宋体"/>
                <w:color w:val="auto"/>
                <w:szCs w:val="21"/>
              </w:rPr>
              <w:t>3. 颜色：银色；</w:t>
            </w:r>
            <w:r>
              <w:rPr>
                <w:rFonts w:hint="eastAsia" w:ascii="宋体" w:hAnsi="宋体"/>
                <w:color w:val="auto"/>
                <w:szCs w:val="21"/>
              </w:rPr>
              <w:br w:type="textWrapping"/>
            </w:r>
            <w:r>
              <w:rPr>
                <w:rFonts w:hint="eastAsia" w:ascii="宋体" w:hAnsi="宋体"/>
                <w:color w:val="auto"/>
                <w:szCs w:val="21"/>
              </w:rPr>
              <w:t xml:space="preserve">技术参数： </w:t>
            </w:r>
            <w:r>
              <w:rPr>
                <w:rFonts w:hint="eastAsia" w:ascii="宋体" w:hAnsi="宋体"/>
                <w:color w:val="auto"/>
                <w:szCs w:val="21"/>
              </w:rPr>
              <w:br w:type="textWrapping"/>
            </w:r>
            <w:r>
              <w:rPr>
                <w:rFonts w:hint="eastAsia" w:ascii="宋体" w:hAnsi="宋体"/>
                <w:color w:val="auto"/>
                <w:szCs w:val="21"/>
              </w:rPr>
              <w:t>1. 提手采用PEEK材质，有效防腐蚀；</w:t>
            </w:r>
            <w:r>
              <w:rPr>
                <w:rFonts w:hint="eastAsia" w:ascii="宋体" w:hAnsi="宋体"/>
                <w:color w:val="auto"/>
                <w:szCs w:val="21"/>
              </w:rPr>
              <w:br w:type="textWrapping"/>
            </w:r>
            <w:r>
              <w:rPr>
                <w:rFonts w:hint="eastAsia" w:ascii="宋体" w:hAnsi="宋体"/>
                <w:color w:val="auto"/>
                <w:szCs w:val="21"/>
              </w:rPr>
              <w:t>2. 经久耐用、防刮防磨、环保、密封性强；</w:t>
            </w:r>
            <w:r>
              <w:rPr>
                <w:rFonts w:hint="eastAsia" w:ascii="宋体" w:hAnsi="宋体"/>
                <w:color w:val="auto"/>
                <w:szCs w:val="21"/>
              </w:rPr>
              <w:br w:type="textWrapping"/>
            </w:r>
            <w:r>
              <w:rPr>
                <w:rFonts w:hint="eastAsia" w:ascii="宋体" w:hAnsi="宋体"/>
                <w:color w:val="auto"/>
                <w:szCs w:val="21"/>
              </w:rPr>
              <w:t>3. 五金双重扣锁，防止儿童误食造成后果；</w:t>
            </w:r>
            <w:r>
              <w:rPr>
                <w:rFonts w:hint="eastAsia" w:ascii="宋体" w:hAnsi="宋体"/>
                <w:color w:val="auto"/>
                <w:szCs w:val="21"/>
              </w:rPr>
              <w:br w:type="textWrapping"/>
            </w:r>
            <w:r>
              <w:rPr>
                <w:rFonts w:hint="eastAsia" w:ascii="宋体" w:hAnsi="宋体"/>
                <w:color w:val="auto"/>
                <w:szCs w:val="21"/>
              </w:rPr>
              <w:t>2. 防护等级：国际标准5级。</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可以用来放置一些常用的外伤用药，备有外伤急救药品如：云南白药、红药水、碘酒、砂布、无菌棉花、胶带、创口贴、剪刀、烫伤膏等。</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组</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47</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教学资源U盘</w:t>
            </w:r>
          </w:p>
        </w:tc>
        <w:tc>
          <w:tcPr>
            <w:tcW w:w="4084" w:type="dxa"/>
            <w:tcBorders>
              <w:tl2br w:val="nil"/>
              <w:tr2bl w:val="nil"/>
            </w:tcBorders>
            <w:vAlign w:val="center"/>
          </w:tcPr>
          <w:p>
            <w:pPr>
              <w:rPr>
                <w:rFonts w:ascii="宋体" w:hAnsi="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lang w:val="en-US" w:eastAsia="zh-CN"/>
              </w:rPr>
              <w:t>1</w:t>
            </w:r>
            <w:r>
              <w:rPr>
                <w:rFonts w:hint="eastAsia" w:ascii="宋体" w:hAnsi="宋体"/>
                <w:color w:val="auto"/>
                <w:szCs w:val="21"/>
              </w:rPr>
              <w:t>.在2.0接口下：读取速度:20MB/s  写入速度:5MB/s；</w:t>
            </w:r>
          </w:p>
          <w:p>
            <w:pPr>
              <w:rPr>
                <w:rFonts w:hint="eastAsia" w:ascii="宋体" w:hAnsi="宋体"/>
                <w:color w:val="auto"/>
                <w:szCs w:val="21"/>
              </w:rPr>
            </w:pPr>
            <w:r>
              <w:rPr>
                <w:rFonts w:hint="eastAsia" w:ascii="宋体" w:hAnsi="宋体"/>
                <w:color w:val="auto"/>
                <w:szCs w:val="21"/>
              </w:rPr>
              <w:t>在3.0的接口下：读取速度:30MB/s   写入速度:8MB/s</w:t>
            </w:r>
          </w:p>
          <w:p>
            <w:pPr>
              <w:rPr>
                <w:rFonts w:ascii="宋体" w:hAnsi="宋体" w:cs="宋体"/>
                <w:color w:val="auto"/>
                <w:szCs w:val="21"/>
              </w:rPr>
            </w:pP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教学资源U盘包含：</w:t>
            </w:r>
            <w:r>
              <w:rPr>
                <w:rFonts w:hint="eastAsia" w:ascii="宋体" w:hAnsi="宋体"/>
                <w:color w:val="auto"/>
                <w:szCs w:val="21"/>
              </w:rPr>
              <w:br w:type="textWrapping"/>
            </w:r>
            <w:r>
              <w:rPr>
                <w:rFonts w:hint="eastAsia" w:ascii="宋体" w:hAnsi="宋体"/>
                <w:color w:val="auto"/>
                <w:szCs w:val="21"/>
              </w:rPr>
              <w:t>①说明书类：机电模型、scratch编程小车、物联网、3D打印机电子说明书文档。程序安装说明。</w:t>
            </w:r>
            <w:r>
              <w:rPr>
                <w:rFonts w:hint="eastAsia" w:ascii="宋体" w:hAnsi="宋体"/>
                <w:color w:val="auto"/>
                <w:szCs w:val="21"/>
              </w:rPr>
              <w:br w:type="textWrapping"/>
            </w:r>
            <w:r>
              <w:rPr>
                <w:rFonts w:hint="eastAsia" w:ascii="宋体" w:hAnsi="宋体"/>
                <w:color w:val="auto"/>
                <w:szCs w:val="21"/>
              </w:rPr>
              <w:t>②程序安装类:（Scratch入门）mbot；</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支</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48</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技术说明书</w:t>
            </w:r>
          </w:p>
        </w:tc>
        <w:tc>
          <w:tcPr>
            <w:tcW w:w="4084" w:type="dxa"/>
            <w:tcBorders>
              <w:tl2br w:val="nil"/>
              <w:tr2bl w:val="nil"/>
            </w:tcBorders>
            <w:vAlign w:val="center"/>
          </w:tcPr>
          <w:p>
            <w:pPr>
              <w:rPr>
                <w:rFonts w:hint="eastAsia" w:ascii="宋体" w:hAnsi="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1. 印刷版书籍；</w:t>
            </w:r>
            <w:r>
              <w:rPr>
                <w:rFonts w:hint="eastAsia" w:ascii="宋体" w:hAnsi="宋体"/>
                <w:color w:val="auto"/>
                <w:szCs w:val="21"/>
              </w:rPr>
              <w:br w:type="textWrapping"/>
            </w:r>
            <w:r>
              <w:rPr>
                <w:rFonts w:hint="eastAsia" w:ascii="宋体" w:hAnsi="宋体"/>
                <w:color w:val="auto"/>
                <w:szCs w:val="21"/>
              </w:rPr>
              <w:t>2. 尺寸尺寸210mm×297mm；</w:t>
            </w:r>
            <w:r>
              <w:rPr>
                <w:rFonts w:hint="eastAsia" w:ascii="宋体" w:hAnsi="宋体"/>
                <w:color w:val="auto"/>
                <w:szCs w:val="21"/>
              </w:rPr>
              <w:br w:type="textWrapping"/>
            </w:r>
            <w:r>
              <w:rPr>
                <w:rFonts w:hint="eastAsia" w:ascii="宋体" w:hAnsi="宋体"/>
                <w:color w:val="auto"/>
                <w:szCs w:val="21"/>
              </w:rPr>
              <w:t>技术参数：</w:t>
            </w:r>
          </w:p>
          <w:p>
            <w:pPr>
              <w:rPr>
                <w:rFonts w:ascii="宋体" w:hAnsi="宋体" w:cs="宋体"/>
                <w:color w:val="auto"/>
                <w:szCs w:val="21"/>
              </w:rPr>
            </w:pPr>
            <w:r>
              <w:rPr>
                <w:rFonts w:hint="eastAsia" w:ascii="宋体" w:hAnsi="宋体"/>
                <w:color w:val="auto"/>
                <w:szCs w:val="21"/>
              </w:rPr>
              <w:t>包括机电模型、scratch编程小车、3D打印机等模块的理论基础内容。</w:t>
            </w:r>
            <w:r>
              <w:rPr>
                <w:rFonts w:hint="eastAsia" w:ascii="宋体" w:hAnsi="宋体"/>
                <w:color w:val="auto"/>
                <w:szCs w:val="21"/>
              </w:rPr>
              <w:br w:type="textWrapping"/>
            </w:r>
            <w:r>
              <w:rPr>
                <w:rFonts w:hint="eastAsia" w:ascii="宋体" w:hAnsi="宋体"/>
                <w:color w:val="auto"/>
                <w:szCs w:val="21"/>
              </w:rPr>
              <w:t>为创客导师和学生在创客活动中提供必要的技术支持。</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本</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35</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49</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创客任务书（创客档案）</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1. A4尺寸；</w:t>
            </w:r>
            <w:r>
              <w:rPr>
                <w:rFonts w:hint="eastAsia" w:ascii="宋体" w:hAnsi="宋体"/>
                <w:color w:val="auto"/>
                <w:szCs w:val="21"/>
              </w:rPr>
              <w:br w:type="textWrapping"/>
            </w:r>
            <w:r>
              <w:rPr>
                <w:rFonts w:hint="eastAsia" w:ascii="宋体" w:hAnsi="宋体"/>
                <w:color w:val="auto"/>
                <w:szCs w:val="21"/>
              </w:rPr>
              <w:t>2. 批量印制；</w:t>
            </w:r>
            <w:r>
              <w:rPr>
                <w:rFonts w:hint="eastAsia" w:ascii="宋体" w:hAnsi="宋体"/>
                <w:color w:val="auto"/>
                <w:szCs w:val="21"/>
              </w:rPr>
              <w:br w:type="textWrapping"/>
            </w:r>
            <w:r>
              <w:rPr>
                <w:rFonts w:hint="eastAsia" w:ascii="宋体" w:hAnsi="宋体"/>
                <w:color w:val="auto"/>
                <w:szCs w:val="21"/>
              </w:rPr>
              <w:t>3.各模块的各活动项目均配有一套创客任务书（创客档案）供小组使用。</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在创客档案中，包含每个活动项目的任务书，团队成员登记表，课程计划表，方案设计图示用纸，相关技术资料，参考书目和网站，任务分析方法指导，创客课程学习记录，作品展评方案等丰富的活动表格，小组成员依照任务书中的任务体验创客活动，同时完成各个表格的填写。</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便于学生管理自己的创客活动，创客导师也可以通过表格把控学生的活动过程。</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份</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200</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50</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参考图书</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参考图书包含创客理论类、工程与技术类、电子与编程类、自然科学与数学类、艺术与绘画类、创新发明类、科学家传记与故事类、拓展阅读类、青少年科技类，创作类图书和杂志共计298本。</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为创客活动提供必要的延展知识扩充；拓展类图书和青少年创客杂志，帮助学生拓展思维，并且及时获得最新的创客动向，培养小创客与世界接轨的创新思考。</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99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51</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创客奖牌</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奖牌的材质为水晶，尺寸大小为中号，直径为6cm，挂绳为三色聚酰胺材质。</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特级K9水晶，定制卓维创客空间**学校专属创客获奖字样。</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用于奖励优胜者。</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块</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10</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68"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52</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创客奖杯</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适用范围：创客展示、创客竞技、创客挑战。</w:t>
            </w:r>
            <w:r>
              <w:rPr>
                <w:rFonts w:hint="eastAsia" w:ascii="宋体" w:hAnsi="宋体"/>
                <w:color w:val="auto"/>
                <w:szCs w:val="21"/>
              </w:rPr>
              <w:br w:type="textWrapping"/>
            </w:r>
            <w:r>
              <w:rPr>
                <w:rFonts w:hint="eastAsia" w:ascii="宋体" w:hAnsi="宋体"/>
                <w:color w:val="auto"/>
                <w:szCs w:val="21"/>
              </w:rPr>
              <w:t>服务保障： 展示、竞技、挑战活动运营指导。</w:t>
            </w:r>
            <w:r>
              <w:rPr>
                <w:rFonts w:hint="eastAsia" w:ascii="宋体" w:hAnsi="宋体"/>
                <w:color w:val="auto"/>
                <w:szCs w:val="21"/>
              </w:rPr>
              <w:br w:type="textWrapping"/>
            </w: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款式1：材质为水晶，尺寸25cm总高；</w:t>
            </w:r>
            <w:r>
              <w:rPr>
                <w:rFonts w:hint="eastAsia" w:ascii="宋体" w:hAnsi="宋体"/>
                <w:color w:val="auto"/>
                <w:szCs w:val="21"/>
              </w:rPr>
              <w:br w:type="textWrapping"/>
            </w:r>
            <w:r>
              <w:rPr>
                <w:rFonts w:hint="eastAsia" w:ascii="宋体" w:hAnsi="宋体"/>
                <w:color w:val="auto"/>
                <w:szCs w:val="21"/>
              </w:rPr>
              <w:t>款式2：材质为水晶，尺寸25cm总高。</w:t>
            </w:r>
            <w:r>
              <w:rPr>
                <w:rFonts w:hint="eastAsia" w:ascii="宋体" w:hAnsi="宋体"/>
                <w:color w:val="auto"/>
                <w:szCs w:val="21"/>
              </w:rPr>
              <w:br w:type="textWrapping"/>
            </w:r>
            <w:r>
              <w:rPr>
                <w:rFonts w:hint="eastAsia" w:ascii="宋体" w:hAnsi="宋体"/>
                <w:color w:val="auto"/>
                <w:szCs w:val="21"/>
              </w:rPr>
              <w:t>技术参数：</w:t>
            </w:r>
            <w:r>
              <w:rPr>
                <w:rFonts w:hint="eastAsia" w:ascii="宋体" w:hAnsi="宋体"/>
                <w:color w:val="auto"/>
                <w:szCs w:val="21"/>
              </w:rPr>
              <w:br w:type="textWrapping"/>
            </w:r>
            <w:r>
              <w:rPr>
                <w:rFonts w:hint="eastAsia" w:ascii="宋体" w:hAnsi="宋体"/>
                <w:color w:val="auto"/>
                <w:szCs w:val="21"/>
              </w:rPr>
              <w:t>特级K9水晶，定制卓维创客空间**学校专属创客获奖字样。</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用于奖励优胜者。</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座</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10</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53</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创客证书</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A5纸张大小，彩色单面印刷。</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用作完成活动的奖励。</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张</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200</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54</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队名牌</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适用范围：创客展示、创客竞技、创客挑战。</w:t>
            </w:r>
            <w:r>
              <w:rPr>
                <w:rFonts w:hint="eastAsia" w:ascii="宋体" w:hAnsi="宋体"/>
                <w:color w:val="auto"/>
                <w:szCs w:val="21"/>
              </w:rPr>
              <w:br w:type="textWrapping"/>
            </w:r>
            <w:r>
              <w:rPr>
                <w:rFonts w:hint="eastAsia" w:ascii="宋体" w:hAnsi="宋体"/>
                <w:color w:val="auto"/>
                <w:szCs w:val="21"/>
              </w:rPr>
              <w:t>服务保障：</w:t>
            </w:r>
            <w:r>
              <w:rPr>
                <w:rFonts w:hint="eastAsia" w:ascii="宋体" w:hAnsi="宋体"/>
                <w:color w:val="auto"/>
                <w:szCs w:val="21"/>
              </w:rPr>
              <w:br w:type="textWrapping"/>
            </w:r>
            <w:r>
              <w:rPr>
                <w:rFonts w:hint="eastAsia" w:ascii="宋体" w:hAnsi="宋体"/>
                <w:color w:val="auto"/>
                <w:szCs w:val="21"/>
              </w:rPr>
              <w:t xml:space="preserve"> 展示、竞技、挑战活动运营指导。</w:t>
            </w:r>
            <w:r>
              <w:rPr>
                <w:rFonts w:hint="eastAsia" w:ascii="宋体" w:hAnsi="宋体"/>
                <w:color w:val="auto"/>
                <w:szCs w:val="21"/>
              </w:rPr>
              <w:br w:type="textWrapping"/>
            </w: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用于区别和标示3个不同的队别，不锈钢金属支架，名牌为圆形纸牌，版面彩色双面印刷，直径为12cm。</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创客团队识别功能。</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张</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8</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55</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角色牌</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适用范围：创客展示、创客竞技、创客挑战。</w:t>
            </w:r>
            <w:r>
              <w:rPr>
                <w:rFonts w:hint="eastAsia" w:ascii="宋体" w:hAnsi="宋体"/>
                <w:color w:val="auto"/>
                <w:szCs w:val="21"/>
              </w:rPr>
              <w:br w:type="textWrapping"/>
            </w:r>
            <w:r>
              <w:rPr>
                <w:rFonts w:hint="eastAsia" w:ascii="宋体" w:hAnsi="宋体"/>
                <w:color w:val="auto"/>
                <w:szCs w:val="21"/>
              </w:rPr>
              <w:t>服务保障： 展示、竞技、挑战活动运营指导。</w:t>
            </w:r>
            <w:r>
              <w:rPr>
                <w:rFonts w:hint="eastAsia" w:ascii="宋体" w:hAnsi="宋体"/>
                <w:color w:val="auto"/>
                <w:szCs w:val="21"/>
              </w:rPr>
              <w:br w:type="textWrapping"/>
            </w: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PVC材质，彩色喷绘，长方形结构，黑色和灰色的主色调，显示几种不同的角色的字样，长度为7cm,宽度为2.2cm。</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创客角色识别功能。</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张</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32</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4"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56</w:t>
            </w:r>
          </w:p>
          <w:p>
            <w:pPr>
              <w:ind w:firstLine="567" w:firstLineChars="0"/>
              <w:jc w:val="both"/>
              <w:rPr>
                <w:rFonts w:hint="eastAsia" w:ascii="宋体" w:hAnsi="宋体" w:eastAsia="宋体" w:cs="Times New Roman"/>
                <w:color w:val="auto"/>
                <w:kern w:val="2"/>
                <w:sz w:val="21"/>
                <w:szCs w:val="21"/>
                <w:lang w:val="en-US" w:eastAsia="zh-CN" w:bidi="ar-SA"/>
              </w:rPr>
            </w:pP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创客纸卷</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纸卷架为实心松木, 丙烯酸清漆，长度为52出门，宽度为18cm，高度为21cm；纸卷材质为无氯漂白纸，宽度为47cm,单卷壁纸长度为3000cm。</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为创客创造、竞技提供工具。</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卷</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6</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57</w:t>
            </w:r>
          </w:p>
        </w:tc>
        <w:tc>
          <w:tcPr>
            <w:tcW w:w="1247"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磁力记事板</w:t>
            </w:r>
          </w:p>
        </w:tc>
        <w:tc>
          <w:tcPr>
            <w:tcW w:w="4084" w:type="dxa"/>
            <w:tcBorders>
              <w:tl2br w:val="nil"/>
              <w:tr2bl w:val="nil"/>
            </w:tcBorders>
            <w:vAlign w:val="center"/>
          </w:tcPr>
          <w:p>
            <w:pPr>
              <w:rPr>
                <w:rFonts w:ascii="宋体" w:hAnsi="宋体" w:cs="宋体"/>
                <w:color w:val="auto"/>
                <w:szCs w:val="21"/>
              </w:rPr>
            </w:pPr>
            <w:r>
              <w:rPr>
                <w:rFonts w:hint="eastAsia" w:ascii="宋体" w:hAnsi="宋体"/>
                <w:color w:val="auto"/>
                <w:szCs w:val="21"/>
              </w:rPr>
              <w:t>适用范围：创客课程中使用。</w:t>
            </w:r>
            <w:r>
              <w:rPr>
                <w:rFonts w:hint="eastAsia" w:ascii="宋体" w:hAnsi="宋体"/>
                <w:color w:val="auto"/>
                <w:szCs w:val="21"/>
              </w:rPr>
              <w:br w:type="textWrapping"/>
            </w:r>
            <w:r>
              <w:rPr>
                <w:rFonts w:hint="eastAsia" w:ascii="宋体" w:hAnsi="宋体"/>
                <w:color w:val="auto"/>
                <w:szCs w:val="21"/>
              </w:rPr>
              <w:t>规格参数：</w:t>
            </w:r>
            <w:r>
              <w:rPr>
                <w:rFonts w:hint="eastAsia" w:ascii="宋体" w:hAnsi="宋体"/>
                <w:color w:val="auto"/>
                <w:szCs w:val="21"/>
              </w:rPr>
              <w:br w:type="textWrapping"/>
            </w:r>
            <w:r>
              <w:rPr>
                <w:rFonts w:hint="eastAsia" w:ascii="宋体" w:hAnsi="宋体"/>
                <w:color w:val="auto"/>
                <w:szCs w:val="21"/>
              </w:rPr>
              <w:t>它的框架为实心松木, 表面刷丙烯酸漆；挂钩是钢材质且表面电镀；后部件为纤维板；它的宽度是48cm，最大深度为10cm，高度为71cm。</w:t>
            </w:r>
            <w:r>
              <w:rPr>
                <w:rFonts w:hint="eastAsia" w:ascii="宋体" w:hAnsi="宋体"/>
                <w:color w:val="auto"/>
                <w:szCs w:val="21"/>
              </w:rPr>
              <w:br w:type="textWrapping"/>
            </w:r>
            <w:r>
              <w:rPr>
                <w:rFonts w:hint="eastAsia" w:ascii="宋体" w:hAnsi="宋体"/>
                <w:color w:val="auto"/>
                <w:szCs w:val="21"/>
              </w:rPr>
              <w:t>功能参数：</w:t>
            </w:r>
            <w:r>
              <w:rPr>
                <w:rFonts w:hint="eastAsia" w:ascii="宋体" w:hAnsi="宋体"/>
                <w:color w:val="auto"/>
                <w:szCs w:val="21"/>
              </w:rPr>
              <w:br w:type="textWrapping"/>
            </w:r>
            <w:r>
              <w:rPr>
                <w:rFonts w:hint="eastAsia" w:ascii="宋体" w:hAnsi="宋体"/>
                <w:color w:val="auto"/>
                <w:szCs w:val="21"/>
              </w:rPr>
              <w:t>为创客创造、竞技提供工具。</w:t>
            </w:r>
          </w:p>
        </w:tc>
        <w:tc>
          <w:tcPr>
            <w:tcW w:w="789" w:type="dxa"/>
            <w:tcBorders>
              <w:tl2br w:val="nil"/>
              <w:tr2bl w:val="nil"/>
            </w:tcBorders>
            <w:vAlign w:val="center"/>
          </w:tcPr>
          <w:p>
            <w:pPr>
              <w:jc w:val="center"/>
              <w:rPr>
                <w:rFonts w:hint="eastAsia" w:ascii="宋体" w:hAnsi="宋体"/>
                <w:color w:val="auto"/>
                <w:szCs w:val="21"/>
              </w:rPr>
            </w:pPr>
            <w:r>
              <w:rPr>
                <w:rFonts w:hint="eastAsia" w:ascii="宋体" w:hAnsi="宋体"/>
                <w:color w:val="auto"/>
                <w:szCs w:val="21"/>
              </w:rPr>
              <w:t>张</w:t>
            </w:r>
          </w:p>
        </w:tc>
        <w:tc>
          <w:tcPr>
            <w:tcW w:w="790" w:type="dxa"/>
            <w:tcBorders>
              <w:tl2br w:val="nil"/>
              <w:tr2bl w:val="nil"/>
            </w:tcBorders>
            <w:vAlign w:val="center"/>
          </w:tcPr>
          <w:p>
            <w:pPr>
              <w:jc w:val="center"/>
              <w:rPr>
                <w:rFonts w:ascii="宋体" w:hAnsi="宋体" w:cs="宋体"/>
                <w:color w:val="auto"/>
                <w:szCs w:val="21"/>
              </w:rPr>
            </w:pPr>
            <w:r>
              <w:rPr>
                <w:rFonts w:hint="eastAsia" w:ascii="宋体" w:hAnsi="宋体"/>
                <w:color w:val="auto"/>
                <w:szCs w:val="21"/>
              </w:rPr>
              <w:t>4</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val="en-US" w:eastAsia="zh-CN"/>
              </w:rPr>
              <w:t>58</w:t>
            </w:r>
          </w:p>
        </w:tc>
        <w:tc>
          <w:tcPr>
            <w:tcW w:w="1247" w:type="dxa"/>
            <w:tcBorders>
              <w:tl2br w:val="nil"/>
              <w:tr2bl w:val="nil"/>
            </w:tcBorders>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护目镜</w:t>
            </w:r>
          </w:p>
        </w:tc>
        <w:tc>
          <w:tcPr>
            <w:tcW w:w="4084" w:type="dxa"/>
            <w:tcBorders>
              <w:tl2br w:val="nil"/>
              <w:tr2bl w:val="nil"/>
            </w:tcBorders>
            <w:vAlign w:val="center"/>
          </w:tcPr>
          <w:p>
            <w:pPr>
              <w:rPr>
                <w:rFonts w:hint="eastAsia" w:ascii="宋体" w:hAnsi="宋体"/>
                <w:color w:val="auto"/>
                <w:szCs w:val="21"/>
              </w:rPr>
            </w:pPr>
            <w:r>
              <w:rPr>
                <w:rFonts w:hint="eastAsia" w:asciiTheme="minorEastAsia" w:hAnsiTheme="minorEastAsia" w:eastAsiaTheme="minorEastAsia" w:cstheme="minorEastAsia"/>
                <w:color w:val="auto"/>
                <w:szCs w:val="21"/>
              </w:rPr>
              <w:t>服务保障：配置和使用指导。</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 xml:space="preserve">规格参数： </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镜片材质为聚碳酸酯镜片，提供优异的防冲击性能，透明色；头带为弹性头带，适合各种人群佩戴。</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技术参数：</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阻隔99%紫外线；针对亚洲人设计科叠加佩戴近视镜。</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功能参数：</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眼部安全防护。</w:t>
            </w:r>
          </w:p>
        </w:tc>
        <w:tc>
          <w:tcPr>
            <w:tcW w:w="789"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eastAsia="zh-CN"/>
              </w:rPr>
              <w:t>套</w:t>
            </w:r>
          </w:p>
        </w:tc>
        <w:tc>
          <w:tcPr>
            <w:tcW w:w="790"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12</w:t>
            </w:r>
          </w:p>
        </w:tc>
        <w:tc>
          <w:tcPr>
            <w:tcW w:w="1117" w:type="dxa"/>
            <w:tcBorders>
              <w:tl2br w:val="nil"/>
              <w:tr2bl w:val="nil"/>
            </w:tcBorders>
            <w:vAlign w:val="center"/>
          </w:tcPr>
          <w:p>
            <w:pPr>
              <w:jc w:val="center"/>
              <w:rPr>
                <w:rFonts w:hint="eastAsia" w:ascii="宋体" w:hAnsi="宋体"/>
                <w:color w:val="auto"/>
                <w:szCs w:val="21"/>
                <w:lang w:val="en-US" w:eastAsia="zh-CN"/>
              </w:rPr>
            </w:pPr>
          </w:p>
        </w:tc>
        <w:tc>
          <w:tcPr>
            <w:tcW w:w="1116" w:type="dxa"/>
            <w:tcBorders>
              <w:tl2br w:val="nil"/>
              <w:tr2bl w:val="nil"/>
            </w:tcBorders>
            <w:vAlign w:val="center"/>
          </w:tcPr>
          <w:p>
            <w:pPr>
              <w:jc w:val="center"/>
              <w:rPr>
                <w:rFonts w:hint="eastAsia" w:ascii="宋体" w:hAnsi="宋体"/>
                <w:color w:val="auto"/>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val="en-US" w:eastAsia="zh-CN"/>
              </w:rPr>
              <w:t>59</w:t>
            </w:r>
          </w:p>
        </w:tc>
        <w:tc>
          <w:tcPr>
            <w:tcW w:w="1247" w:type="dxa"/>
            <w:tcBorders>
              <w:tl2br w:val="nil"/>
              <w:tr2bl w:val="nil"/>
            </w:tcBorders>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防尘面罩</w:t>
            </w:r>
          </w:p>
        </w:tc>
        <w:tc>
          <w:tcPr>
            <w:tcW w:w="4084" w:type="dxa"/>
            <w:tcBorders>
              <w:tl2br w:val="nil"/>
              <w:tr2bl w:val="nil"/>
            </w:tcBorders>
            <w:vAlign w:val="center"/>
          </w:tcPr>
          <w:p>
            <w:pPr>
              <w:rPr>
                <w:rFonts w:hint="eastAsia" w:ascii="宋体" w:hAnsi="宋体"/>
                <w:color w:val="auto"/>
                <w:szCs w:val="21"/>
              </w:rPr>
            </w:pPr>
            <w:r>
              <w:rPr>
                <w:rFonts w:hint="eastAsia" w:asciiTheme="minorEastAsia" w:hAnsiTheme="minorEastAsia" w:eastAsiaTheme="minorEastAsia" w:cstheme="minorEastAsia"/>
                <w:color w:val="auto"/>
                <w:szCs w:val="21"/>
              </w:rPr>
              <w:t>服务保障：配置和使用指导。</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 xml:space="preserve">规格参数： </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1.组成部分：纯棉线舒适套、滤盒固定盖、透气阀、滤毒盒、硅胶主体面具；</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2.罩体材料为无味环保TPR软胶，过滤材料为进口喷胶棉，产品重量为131克；</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3.过滤盒使用寿命视使用环境而定，大约300小时左右。</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技术参数：</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1.选用食品级硅胶；</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2.特种劳动防护用品安全标准，行业标准；</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3.双出气阀，透气1+1；配备高级减压头架；</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4.两侧滤毒盒为多层分层结构，双组吸附炭成份，高效吸附分解。</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功能参数：</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呼吸系统安全防护。</w:t>
            </w:r>
          </w:p>
        </w:tc>
        <w:tc>
          <w:tcPr>
            <w:tcW w:w="789"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eastAsia="zh-CN"/>
              </w:rPr>
              <w:t>套</w:t>
            </w:r>
          </w:p>
        </w:tc>
        <w:tc>
          <w:tcPr>
            <w:tcW w:w="790"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12</w:t>
            </w:r>
          </w:p>
        </w:tc>
        <w:tc>
          <w:tcPr>
            <w:tcW w:w="1117" w:type="dxa"/>
            <w:tcBorders>
              <w:tl2br w:val="nil"/>
              <w:tr2bl w:val="nil"/>
            </w:tcBorders>
            <w:vAlign w:val="center"/>
          </w:tcPr>
          <w:p>
            <w:pPr>
              <w:jc w:val="center"/>
              <w:rPr>
                <w:rFonts w:hint="eastAsia" w:ascii="宋体" w:hAnsi="宋体"/>
                <w:color w:val="auto"/>
                <w:szCs w:val="21"/>
                <w:lang w:val="en-US" w:eastAsia="zh-CN"/>
              </w:rPr>
            </w:pPr>
          </w:p>
        </w:tc>
        <w:tc>
          <w:tcPr>
            <w:tcW w:w="1116" w:type="dxa"/>
            <w:tcBorders>
              <w:tl2br w:val="nil"/>
              <w:tr2bl w:val="nil"/>
            </w:tcBorders>
            <w:vAlign w:val="center"/>
          </w:tcPr>
          <w:p>
            <w:pPr>
              <w:jc w:val="center"/>
              <w:rPr>
                <w:rFonts w:hint="eastAsia" w:ascii="宋体" w:hAnsi="宋体"/>
                <w:color w:val="auto"/>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val="en-US" w:eastAsia="zh-CN"/>
              </w:rPr>
              <w:t>60</w:t>
            </w:r>
          </w:p>
        </w:tc>
        <w:tc>
          <w:tcPr>
            <w:tcW w:w="1247" w:type="dxa"/>
            <w:tcBorders>
              <w:tl2br w:val="nil"/>
              <w:tr2bl w:val="nil"/>
            </w:tcBorders>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口罩</w:t>
            </w:r>
          </w:p>
        </w:tc>
        <w:tc>
          <w:tcPr>
            <w:tcW w:w="4084" w:type="dxa"/>
            <w:tcBorders>
              <w:tl2br w:val="nil"/>
              <w:tr2bl w:val="nil"/>
            </w:tcBorders>
            <w:vAlign w:val="center"/>
          </w:tcPr>
          <w:p>
            <w:pPr>
              <w:rPr>
                <w:rFonts w:hint="eastAsia" w:ascii="宋体" w:hAnsi="宋体"/>
                <w:color w:val="auto"/>
                <w:szCs w:val="21"/>
              </w:rPr>
            </w:pPr>
            <w:r>
              <w:rPr>
                <w:rFonts w:hint="eastAsia" w:asciiTheme="minorEastAsia" w:hAnsiTheme="minorEastAsia" w:eastAsiaTheme="minorEastAsia" w:cstheme="minorEastAsia"/>
                <w:color w:val="auto"/>
                <w:szCs w:val="21"/>
              </w:rPr>
              <w:t>服务保障：配置和使用指导。</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 xml:space="preserve">规格参数： </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一次性无纺布3层耳挂式口罩，每盒50只，每只独立包装，口罩规格为175mm*90mm。</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技术参数：国家检验合格产品。</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功能参数：</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呼吸系统安全防护。</w:t>
            </w:r>
          </w:p>
        </w:tc>
        <w:tc>
          <w:tcPr>
            <w:tcW w:w="789"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eastAsia="zh-CN"/>
              </w:rPr>
              <w:t>盒</w:t>
            </w:r>
          </w:p>
        </w:tc>
        <w:tc>
          <w:tcPr>
            <w:tcW w:w="790"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10</w:t>
            </w:r>
          </w:p>
        </w:tc>
        <w:tc>
          <w:tcPr>
            <w:tcW w:w="1117" w:type="dxa"/>
            <w:tcBorders>
              <w:tl2br w:val="nil"/>
              <w:tr2bl w:val="nil"/>
            </w:tcBorders>
            <w:vAlign w:val="center"/>
          </w:tcPr>
          <w:p>
            <w:pPr>
              <w:jc w:val="center"/>
              <w:rPr>
                <w:rFonts w:hint="eastAsia" w:ascii="宋体" w:hAnsi="宋体"/>
                <w:color w:val="auto"/>
                <w:szCs w:val="21"/>
                <w:lang w:val="en-US" w:eastAsia="zh-CN"/>
              </w:rPr>
            </w:pPr>
          </w:p>
        </w:tc>
        <w:tc>
          <w:tcPr>
            <w:tcW w:w="1116" w:type="dxa"/>
            <w:tcBorders>
              <w:tl2br w:val="nil"/>
              <w:tr2bl w:val="nil"/>
            </w:tcBorders>
            <w:vAlign w:val="center"/>
          </w:tcPr>
          <w:p>
            <w:pPr>
              <w:jc w:val="center"/>
              <w:rPr>
                <w:rFonts w:hint="eastAsia" w:ascii="宋体" w:hAnsi="宋体"/>
                <w:color w:val="auto"/>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419" w:hRule="atLeast"/>
        </w:trPr>
        <w:tc>
          <w:tcPr>
            <w:tcW w:w="711"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val="en-US" w:eastAsia="zh-CN"/>
              </w:rPr>
              <w:t>61</w:t>
            </w:r>
          </w:p>
        </w:tc>
        <w:tc>
          <w:tcPr>
            <w:tcW w:w="1247" w:type="dxa"/>
            <w:tcBorders>
              <w:tl2br w:val="nil"/>
              <w:tr2bl w:val="nil"/>
            </w:tcBorders>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防切割手套</w:t>
            </w:r>
          </w:p>
        </w:tc>
        <w:tc>
          <w:tcPr>
            <w:tcW w:w="4084" w:type="dxa"/>
            <w:tcBorders>
              <w:tl2br w:val="nil"/>
              <w:tr2bl w:val="nil"/>
            </w:tcBorders>
            <w:vAlign w:val="center"/>
          </w:tcPr>
          <w:p>
            <w:pPr>
              <w:rPr>
                <w:rFonts w:hint="eastAsia" w:ascii="宋体" w:hAnsi="宋体"/>
                <w:color w:val="auto"/>
                <w:szCs w:val="21"/>
              </w:rPr>
            </w:pPr>
            <w:r>
              <w:rPr>
                <w:rFonts w:hint="eastAsia" w:asciiTheme="minorEastAsia" w:hAnsiTheme="minorEastAsia" w:eastAsiaTheme="minorEastAsia" w:cstheme="minorEastAsia"/>
                <w:color w:val="auto"/>
                <w:szCs w:val="21"/>
              </w:rPr>
              <w:t>服务保障：配置和使用指导。</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 xml:space="preserve">规格参数： </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产地：中国；尺码：均码；款式：全指手套；颜色：黑色；适用季节：四季。</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 xml:space="preserve">技术参数： </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1.使用断裂强度是优质钢材5-20倍的高强纤维包缠不锈钢丝编织成手套，防切割、特耐磨、防酸碱、防微波、防静电，弹性好、脱带方便、透气、不影响关节活动、能有效防止刀具割划对手掌、手指造成的伤害；</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2.防护等级：国际标准5级。</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功能参数：</w:t>
            </w:r>
            <w:r>
              <w:rPr>
                <w:rFonts w:hint="eastAsia" w:asciiTheme="minorEastAsia" w:hAnsiTheme="minorEastAsia" w:eastAsiaTheme="minorEastAsia" w:cstheme="minorEastAsia"/>
                <w:color w:val="auto"/>
                <w:szCs w:val="21"/>
              </w:rPr>
              <w:br w:type="textWrapping"/>
            </w:r>
            <w:r>
              <w:rPr>
                <w:rFonts w:hint="eastAsia" w:asciiTheme="minorEastAsia" w:hAnsiTheme="minorEastAsia" w:eastAsiaTheme="minorEastAsia" w:cstheme="minorEastAsia"/>
                <w:color w:val="auto"/>
                <w:szCs w:val="21"/>
              </w:rPr>
              <w:t>手部安全防护。</w:t>
            </w:r>
          </w:p>
        </w:tc>
        <w:tc>
          <w:tcPr>
            <w:tcW w:w="789" w:type="dxa"/>
            <w:tcBorders>
              <w:tl2br w:val="nil"/>
              <w:tr2bl w:val="nil"/>
            </w:tcBorders>
            <w:vAlign w:val="center"/>
          </w:tcPr>
          <w:p>
            <w:pPr>
              <w:jc w:val="center"/>
              <w:rPr>
                <w:rFonts w:hint="eastAsia" w:ascii="宋体" w:hAnsi="宋体"/>
                <w:color w:val="auto"/>
                <w:szCs w:val="21"/>
                <w:lang w:val="en-US" w:eastAsia="zh-CN"/>
              </w:rPr>
            </w:pPr>
            <w:r>
              <w:rPr>
                <w:rFonts w:hint="eastAsia" w:ascii="宋体" w:hAnsi="宋体"/>
                <w:color w:val="auto"/>
                <w:szCs w:val="21"/>
                <w:lang w:eastAsia="zh-CN"/>
              </w:rPr>
              <w:t>套</w:t>
            </w:r>
          </w:p>
        </w:tc>
        <w:tc>
          <w:tcPr>
            <w:tcW w:w="790"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12</w:t>
            </w:r>
          </w:p>
        </w:tc>
        <w:tc>
          <w:tcPr>
            <w:tcW w:w="1117" w:type="dxa"/>
            <w:tcBorders>
              <w:tl2br w:val="nil"/>
              <w:tr2bl w:val="nil"/>
            </w:tcBorders>
            <w:vAlign w:val="center"/>
          </w:tcPr>
          <w:p>
            <w:pPr>
              <w:jc w:val="center"/>
              <w:rPr>
                <w:rFonts w:hint="eastAsia" w:ascii="宋体" w:hAnsi="宋体"/>
                <w:color w:val="auto"/>
                <w:szCs w:val="21"/>
                <w:lang w:val="en-US" w:eastAsia="zh-CN"/>
              </w:rPr>
            </w:pPr>
          </w:p>
        </w:tc>
        <w:tc>
          <w:tcPr>
            <w:tcW w:w="1116" w:type="dxa"/>
            <w:tcBorders>
              <w:tl2br w:val="nil"/>
              <w:tr2bl w:val="nil"/>
            </w:tcBorders>
            <w:vAlign w:val="center"/>
          </w:tcPr>
          <w:p>
            <w:pPr>
              <w:jc w:val="center"/>
              <w:rPr>
                <w:rFonts w:hint="eastAsia" w:ascii="宋体" w:hAnsi="宋体"/>
                <w:color w:val="auto"/>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分序</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s="宋体"/>
                <w:b/>
                <w:bCs/>
                <w:color w:val="auto"/>
                <w:kern w:val="0"/>
                <w:szCs w:val="21"/>
              </w:rPr>
              <w:t>产品名称</w:t>
            </w:r>
          </w:p>
        </w:tc>
        <w:tc>
          <w:tcPr>
            <w:tcW w:w="4084" w:type="dxa"/>
            <w:tcBorders>
              <w:tl2br w:val="nil"/>
              <w:tr2bl w:val="nil"/>
            </w:tcBorders>
            <w:vAlign w:val="center"/>
          </w:tcPr>
          <w:p>
            <w:pPr>
              <w:jc w:val="center"/>
              <w:rPr>
                <w:rFonts w:hint="eastAsia" w:ascii="宋体" w:hAnsi="宋体"/>
                <w:b/>
                <w:bCs/>
                <w:color w:val="auto"/>
                <w:szCs w:val="21"/>
              </w:rPr>
            </w:pPr>
            <w:r>
              <w:rPr>
                <w:rFonts w:hint="eastAsia" w:ascii="宋体" w:hAnsi="宋体" w:cs="宋体"/>
                <w:b/>
                <w:bCs/>
                <w:color w:val="auto"/>
                <w:kern w:val="0"/>
                <w:szCs w:val="21"/>
              </w:rPr>
              <w:t>详细技术参数要求</w:t>
            </w:r>
          </w:p>
        </w:tc>
        <w:tc>
          <w:tcPr>
            <w:tcW w:w="789"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数量</w:t>
            </w:r>
          </w:p>
        </w:tc>
        <w:tc>
          <w:tcPr>
            <w:tcW w:w="790" w:type="dxa"/>
            <w:tcBorders>
              <w:tl2br w:val="nil"/>
              <w:tr2bl w:val="nil"/>
            </w:tcBorders>
            <w:vAlign w:val="center"/>
          </w:tcPr>
          <w:p>
            <w:pPr>
              <w:jc w:val="center"/>
              <w:rPr>
                <w:rFonts w:ascii="宋体" w:hAnsi="宋体"/>
                <w:color w:val="auto"/>
                <w:szCs w:val="21"/>
              </w:rPr>
            </w:pPr>
            <w:r>
              <w:rPr>
                <w:rFonts w:hint="eastAsia" w:ascii="宋体" w:hAnsi="宋体" w:cs="宋体"/>
                <w:b/>
                <w:bCs/>
                <w:color w:val="auto"/>
                <w:kern w:val="0"/>
                <w:szCs w:val="21"/>
                <w:lang w:eastAsia="zh-CN"/>
              </w:rPr>
              <w:t>名称</w:t>
            </w:r>
          </w:p>
        </w:tc>
        <w:tc>
          <w:tcPr>
            <w:tcW w:w="1117"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要求</w:t>
            </w:r>
          </w:p>
        </w:tc>
        <w:tc>
          <w:tcPr>
            <w:tcW w:w="1116"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授权文件要求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b/>
                <w:bCs/>
                <w:color w:val="auto"/>
                <w:szCs w:val="21"/>
                <w:lang w:val="en-US" w:eastAsia="zh-CN"/>
              </w:rPr>
            </w:pPr>
            <w:r>
              <w:rPr>
                <w:rFonts w:hint="eastAsia" w:ascii="宋体" w:hAnsi="宋体"/>
                <w:b w:val="0"/>
                <w:bCs w:val="0"/>
                <w:color w:val="auto"/>
                <w:szCs w:val="21"/>
                <w:lang w:val="en-US" w:eastAsia="zh-CN"/>
              </w:rPr>
              <w:t>62</w:t>
            </w:r>
          </w:p>
        </w:tc>
        <w:tc>
          <w:tcPr>
            <w:tcW w:w="1247" w:type="dxa"/>
            <w:vMerge w:val="restart"/>
            <w:tcBorders>
              <w:tl2br w:val="nil"/>
              <w:tr2bl w:val="nil"/>
            </w:tcBorders>
            <w:vAlign w:val="center"/>
          </w:tcPr>
          <w:p>
            <w:pPr>
              <w:jc w:val="center"/>
              <w:rPr>
                <w:rFonts w:hint="eastAsia" w:ascii="宋体" w:hAnsi="宋体" w:eastAsia="宋体"/>
                <w:color w:val="auto"/>
                <w:szCs w:val="21"/>
                <w:lang w:eastAsia="zh-CN"/>
              </w:rPr>
            </w:pPr>
            <w:r>
              <w:rPr>
                <w:rFonts w:hint="eastAsia" w:ascii="宋体" w:hAnsi="宋体"/>
                <w:b/>
                <w:bCs/>
                <w:color w:val="auto"/>
                <w:szCs w:val="21"/>
                <w:lang w:eastAsia="zh-CN"/>
              </w:rPr>
              <w:t>设计区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BS环保材质，拼插式设计,包含多色连接杆（长度22cm绿色连接杆，长度22cm红色连接杆，长度14.5cm橘色连接杆，长度5.5cm白色连接杆，长度3cm蓝色连接杆）,多色雪花片拼插件（直径6.5cm绿色雪花片，直径6.5cm红色雪花片，直径6.5cm半圆形黄色雪花片，蓝色橘色扇形雪花片）以及殊构造异形零件。不仅可以完成造型设计，比如蝴蝶和小桌子还能完成功能性模型设计，比如秋千，摩天轮等。</w:t>
            </w:r>
          </w:p>
        </w:tc>
        <w:tc>
          <w:tcPr>
            <w:tcW w:w="789"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val="en-US" w:eastAsia="zh-CN"/>
              </w:rPr>
              <w:t>12套</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设计套件</w:t>
            </w:r>
          </w:p>
        </w:tc>
        <w:tc>
          <w:tcPr>
            <w:tcW w:w="1117" w:type="dxa"/>
            <w:tcBorders>
              <w:tl2br w:val="nil"/>
              <w:tr2bl w:val="nil"/>
            </w:tcBorders>
            <w:vAlign w:val="center"/>
          </w:tcPr>
          <w:p>
            <w:pPr>
              <w:rPr>
                <w:rFonts w:hint="eastAsia" w:ascii="宋体" w:hAnsi="宋体" w:eastAsia="宋体" w:cs="宋体"/>
                <w:color w:val="auto"/>
                <w:lang w:eastAsia="zh-CN"/>
              </w:rPr>
            </w:pPr>
          </w:p>
        </w:tc>
        <w:tc>
          <w:tcPr>
            <w:tcW w:w="1116" w:type="dxa"/>
            <w:tcBorders>
              <w:tl2br w:val="nil"/>
              <w:tr2bl w:val="nil"/>
            </w:tcBorders>
            <w:vAlign w:val="center"/>
          </w:tcPr>
          <w:p>
            <w:pPr>
              <w:rPr>
                <w:rFonts w:hint="eastAsia" w:ascii="宋体" w:hAnsi="宋体" w:eastAsia="宋体" w:cs="宋体"/>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63</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外箱体为环保塑料材质，抽屉式设计，箱内垫环保珍珠棉凹槽，收纳便捷，外贴设计区箱贴。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6个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器材箱_设计</w:t>
            </w:r>
          </w:p>
        </w:tc>
        <w:tc>
          <w:tcPr>
            <w:tcW w:w="1117" w:type="dxa"/>
            <w:tcBorders>
              <w:tl2br w:val="nil"/>
              <w:tr2bl w:val="nil"/>
            </w:tcBorders>
            <w:vAlign w:val="center"/>
          </w:tcPr>
          <w:p>
            <w:pPr>
              <w:rPr>
                <w:rFonts w:hint="eastAsia" w:ascii="宋体" w:hAnsi="宋体" w:eastAsia="宋体" w:cs="宋体"/>
                <w:color w:val="auto"/>
                <w:lang w:val="en-US" w:eastAsia="zh-CN"/>
              </w:rPr>
            </w:pPr>
          </w:p>
        </w:tc>
        <w:tc>
          <w:tcPr>
            <w:tcW w:w="1116" w:type="dxa"/>
            <w:tcBorders>
              <w:tl2br w:val="nil"/>
              <w:tr2bl w:val="nil"/>
            </w:tcBorders>
            <w:vAlign w:val="center"/>
          </w:tcPr>
          <w:p>
            <w:pPr>
              <w:rPr>
                <w:rFonts w:hint="eastAsia" w:ascii="宋体" w:hAnsi="宋体" w:eastAsia="宋体" w:cs="宋体"/>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64</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PVC材质，彩色喷绘“设计区”字样，规格：68*20cm*0.5cm。</w:t>
            </w:r>
          </w:p>
        </w:tc>
        <w:tc>
          <w:tcPr>
            <w:tcW w:w="789"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区标</w:t>
            </w:r>
          </w:p>
        </w:tc>
        <w:tc>
          <w:tcPr>
            <w:tcW w:w="1117" w:type="dxa"/>
            <w:tcBorders>
              <w:tl2br w:val="nil"/>
              <w:tr2bl w:val="nil"/>
            </w:tcBorders>
            <w:vAlign w:val="center"/>
          </w:tcPr>
          <w:p>
            <w:pPr>
              <w:rPr>
                <w:rFonts w:hint="eastAsia" w:ascii="宋体" w:hAnsi="宋体" w:eastAsia="宋体" w:cs="宋体"/>
                <w:color w:val="auto"/>
                <w:lang w:eastAsia="zh-CN"/>
              </w:rPr>
            </w:pPr>
          </w:p>
        </w:tc>
        <w:tc>
          <w:tcPr>
            <w:tcW w:w="1116" w:type="dxa"/>
            <w:tcBorders>
              <w:tl2br w:val="nil"/>
              <w:tr2bl w:val="nil"/>
            </w:tcBorders>
            <w:vAlign w:val="center"/>
          </w:tcPr>
          <w:p>
            <w:pPr>
              <w:jc w:val="center"/>
              <w:rPr>
                <w:rFonts w:hint="eastAsia" w:asciiTheme="minorEastAsia" w:hAnsiTheme="minorEastAsia" w:eastAsiaTheme="minorEastAsia" w:cstheme="minorEastAsia"/>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65</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用于区别和标示3个不同的队别（造型队、创意队和色彩队），不锈钢金属支架，彩色双面印刷，规格：21.08*15cm。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共3个</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对名牌</w:t>
            </w:r>
          </w:p>
        </w:tc>
        <w:tc>
          <w:tcPr>
            <w:tcW w:w="1117" w:type="dxa"/>
            <w:tcBorders>
              <w:tl2br w:val="nil"/>
              <w:tr2bl w:val="nil"/>
            </w:tcBorders>
            <w:vAlign w:val="center"/>
          </w:tcPr>
          <w:p>
            <w:pPr>
              <w:rPr>
                <w:rFonts w:hint="eastAsia" w:ascii="宋体" w:hAnsi="宋体" w:eastAsia="宋体" w:cs="宋体"/>
                <w:color w:val="auto"/>
                <w:lang w:eastAsia="zh-CN"/>
              </w:rPr>
            </w:pPr>
          </w:p>
        </w:tc>
        <w:tc>
          <w:tcPr>
            <w:tcW w:w="1116" w:type="dxa"/>
            <w:tcBorders>
              <w:tl2br w:val="nil"/>
              <w:tr2bl w:val="nil"/>
            </w:tcBorders>
            <w:vAlign w:val="center"/>
          </w:tcPr>
          <w:p>
            <w:pPr>
              <w:jc w:val="center"/>
              <w:rPr>
                <w:rFonts w:hint="eastAsia" w:ascii="宋体" w:hAnsi="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66</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PVC材质，彩色喷绘，灯泡形状，正面红、蓝、绿、黄四种色彩，显示4种不同的角色的字样：方案设计师，发言人，小组长，主操作手。</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共4个</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角色牌</w:t>
            </w:r>
          </w:p>
        </w:tc>
        <w:tc>
          <w:tcPr>
            <w:tcW w:w="1117" w:type="dxa"/>
            <w:tcBorders>
              <w:tl2br w:val="nil"/>
              <w:tr2bl w:val="nil"/>
            </w:tcBorders>
            <w:vAlign w:val="center"/>
          </w:tcPr>
          <w:p>
            <w:pPr>
              <w:rPr>
                <w:rFonts w:hint="eastAsia" w:ascii="宋体" w:hAnsi="宋体" w:eastAsia="宋体" w:cs="宋体"/>
                <w:color w:val="auto"/>
                <w:lang w:eastAsia="zh-CN"/>
              </w:rPr>
            </w:pPr>
          </w:p>
        </w:tc>
        <w:tc>
          <w:tcPr>
            <w:tcW w:w="1116" w:type="dxa"/>
            <w:tcBorders>
              <w:tl2br w:val="nil"/>
              <w:tr2bl w:val="nil"/>
            </w:tcBorders>
            <w:vAlign w:val="center"/>
          </w:tcPr>
          <w:p>
            <w:pPr>
              <w:jc w:val="center"/>
              <w:rPr>
                <w:rFonts w:hint="eastAsia" w:ascii="宋体" w:hAnsi="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67</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幼儿专用；A4规格，双面彩色印刷，用以记录每个孩子的活动记录和评价，与教师管理记录卡绑定使用。</w:t>
            </w:r>
          </w:p>
        </w:tc>
        <w:tc>
          <w:tcPr>
            <w:tcW w:w="789" w:type="dxa"/>
            <w:vMerge w:val="restart"/>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3套每套35张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儿童学习记录卡</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68</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教师专用；A4规格，双面彩色印刷，用于记录不同班级孩子的分组循环情况，与儿童学习记录卡绑定使用。</w:t>
            </w:r>
          </w:p>
        </w:tc>
        <w:tc>
          <w:tcPr>
            <w:tcW w:w="789" w:type="dxa"/>
            <w:vMerge w:val="continue"/>
            <w:tcBorders>
              <w:tl2br w:val="nil"/>
              <w:tr2bl w:val="nil"/>
            </w:tcBorders>
            <w:vAlign w:val="center"/>
          </w:tcPr>
          <w:p>
            <w:pPr>
              <w:rPr>
                <w:rFonts w:hint="eastAsia" w:ascii="宋体" w:hAnsi="宋体" w:eastAsia="宋体" w:cs="宋体"/>
                <w:color w:val="auto"/>
              </w:rPr>
            </w:pP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教师管理记录卡</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69</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A5大小，彩色单面印刷，用以作为学完本区域15个活动的奖励凭证。</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60张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学习证书</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70</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合成板材，环保材料，规格：55cm*55cm*45cm。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3张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小方桌</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71</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合成板材，环保材料，规格：39cm（深）*147cm（高）*77cm（宽）</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8格展柜</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72</w:t>
            </w:r>
          </w:p>
        </w:tc>
        <w:tc>
          <w:tcPr>
            <w:tcW w:w="1247" w:type="dxa"/>
            <w:vMerge w:val="continue"/>
            <w:tcBorders>
              <w:tl2br w:val="nil"/>
              <w:tr2bl w:val="nil"/>
            </w:tcBorders>
            <w:vAlign w:val="center"/>
          </w:tcPr>
          <w:p>
            <w:pPr>
              <w:jc w:val="center"/>
              <w:rPr>
                <w:rFonts w:ascii="宋体" w:hAnsi="宋体"/>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塑料环保材质，颜色红色，规格：33cm（长）*33cm（宽）*37cm（高）</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红色储物箱</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71" w:hRule="atLeast"/>
        </w:trPr>
        <w:tc>
          <w:tcPr>
            <w:tcW w:w="711" w:type="dxa"/>
            <w:tcBorders>
              <w:tl2br w:val="nil"/>
              <w:tr2bl w:val="nil"/>
            </w:tcBorders>
            <w:vAlign w:val="center"/>
          </w:tcPr>
          <w:p>
            <w:pPr>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分序</w:t>
            </w:r>
          </w:p>
        </w:tc>
        <w:tc>
          <w:tcPr>
            <w:tcW w:w="1247" w:type="dxa"/>
            <w:tcBorders>
              <w:tl2br w:val="nil"/>
              <w:tr2bl w:val="nil"/>
            </w:tcBorders>
            <w:vAlign w:val="center"/>
          </w:tcPr>
          <w:p>
            <w:pPr>
              <w:jc w:val="center"/>
              <w:rPr>
                <w:rFonts w:ascii="宋体" w:hAnsi="宋体"/>
                <w:color w:val="auto"/>
                <w:szCs w:val="21"/>
              </w:rPr>
            </w:pPr>
            <w:r>
              <w:rPr>
                <w:rFonts w:hint="eastAsia" w:ascii="宋体" w:hAnsi="宋体" w:cs="宋体"/>
                <w:b/>
                <w:bCs/>
                <w:color w:val="auto"/>
                <w:kern w:val="0"/>
                <w:szCs w:val="21"/>
              </w:rPr>
              <w:t>产品名称</w:t>
            </w:r>
          </w:p>
        </w:tc>
        <w:tc>
          <w:tcPr>
            <w:tcW w:w="4084" w:type="dxa"/>
            <w:tcBorders>
              <w:tl2br w:val="nil"/>
              <w:tr2bl w:val="nil"/>
            </w:tcBorders>
            <w:vAlign w:val="center"/>
          </w:tcPr>
          <w:p>
            <w:pPr>
              <w:jc w:val="center"/>
              <w:rPr>
                <w:rFonts w:hint="eastAsia" w:ascii="宋体" w:hAnsi="宋体"/>
                <w:b/>
                <w:bCs/>
                <w:color w:val="auto"/>
                <w:szCs w:val="21"/>
              </w:rPr>
            </w:pPr>
            <w:r>
              <w:rPr>
                <w:rFonts w:hint="eastAsia" w:ascii="宋体" w:hAnsi="宋体" w:cs="宋体"/>
                <w:b/>
                <w:bCs/>
                <w:color w:val="auto"/>
                <w:kern w:val="0"/>
                <w:szCs w:val="21"/>
              </w:rPr>
              <w:t>详细技术参数要求</w:t>
            </w:r>
          </w:p>
        </w:tc>
        <w:tc>
          <w:tcPr>
            <w:tcW w:w="789" w:type="dxa"/>
            <w:tcBorders>
              <w:tl2br w:val="nil"/>
              <w:tr2bl w:val="nil"/>
            </w:tcBorders>
            <w:vAlign w:val="center"/>
          </w:tcPr>
          <w:p>
            <w:pPr>
              <w:jc w:val="center"/>
              <w:rPr>
                <w:rFonts w:hint="eastAsia" w:ascii="宋体" w:hAnsi="宋体" w:eastAsia="宋体" w:cs="宋体"/>
                <w:b/>
                <w:bCs/>
                <w:color w:val="auto"/>
                <w:kern w:val="0"/>
                <w:szCs w:val="21"/>
                <w:lang w:eastAsia="zh-CN"/>
              </w:rPr>
            </w:pPr>
            <w:r>
              <w:rPr>
                <w:rFonts w:hint="eastAsia" w:ascii="宋体" w:hAnsi="宋体" w:cs="宋体"/>
                <w:b/>
                <w:bCs/>
                <w:color w:val="auto"/>
                <w:kern w:val="0"/>
                <w:szCs w:val="21"/>
                <w:lang w:eastAsia="zh-CN"/>
              </w:rPr>
              <w:t>数量</w:t>
            </w:r>
          </w:p>
        </w:tc>
        <w:tc>
          <w:tcPr>
            <w:tcW w:w="790" w:type="dxa"/>
            <w:tcBorders>
              <w:tl2br w:val="nil"/>
              <w:tr2bl w:val="nil"/>
            </w:tcBorders>
            <w:vAlign w:val="center"/>
          </w:tcPr>
          <w:p>
            <w:pPr>
              <w:jc w:val="center"/>
              <w:rPr>
                <w:rFonts w:ascii="宋体" w:hAnsi="宋体"/>
                <w:color w:val="auto"/>
                <w:szCs w:val="21"/>
              </w:rPr>
            </w:pPr>
            <w:r>
              <w:rPr>
                <w:rFonts w:hint="eastAsia" w:ascii="宋体" w:hAnsi="宋体" w:cs="宋体"/>
                <w:b/>
                <w:bCs/>
                <w:color w:val="auto"/>
                <w:kern w:val="0"/>
                <w:szCs w:val="21"/>
                <w:lang w:eastAsia="zh-CN"/>
              </w:rPr>
              <w:t>名称</w:t>
            </w:r>
          </w:p>
        </w:tc>
        <w:tc>
          <w:tcPr>
            <w:tcW w:w="1117"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要求</w:t>
            </w:r>
          </w:p>
        </w:tc>
        <w:tc>
          <w:tcPr>
            <w:tcW w:w="1116"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授权文件要求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65" w:hRule="atLeast"/>
        </w:trPr>
        <w:tc>
          <w:tcPr>
            <w:tcW w:w="711" w:type="dxa"/>
            <w:tcBorders>
              <w:tl2br w:val="nil"/>
              <w:tr2bl w:val="nil"/>
            </w:tcBorders>
            <w:vAlign w:val="center"/>
          </w:tcPr>
          <w:p>
            <w:pPr>
              <w:spacing w:line="360" w:lineRule="auto"/>
              <w:jc w:val="center"/>
              <w:rPr>
                <w:rFonts w:hint="eastAsia"/>
                <w:b w:val="0"/>
                <w:bCs/>
                <w:color w:val="auto"/>
                <w:szCs w:val="21"/>
                <w:lang w:val="en-US" w:eastAsia="zh-CN"/>
              </w:rPr>
            </w:pPr>
            <w:r>
              <w:rPr>
                <w:rFonts w:hint="eastAsia"/>
                <w:b w:val="0"/>
                <w:bCs/>
                <w:color w:val="auto"/>
                <w:szCs w:val="21"/>
                <w:lang w:val="en-US" w:eastAsia="zh-CN"/>
              </w:rPr>
              <w:t>73</w:t>
            </w:r>
          </w:p>
        </w:tc>
        <w:tc>
          <w:tcPr>
            <w:tcW w:w="1247" w:type="dxa"/>
            <w:vMerge w:val="restart"/>
            <w:tcBorders>
              <w:tl2br w:val="nil"/>
              <w:tr2bl w:val="nil"/>
            </w:tcBorders>
            <w:vAlign w:val="center"/>
          </w:tcPr>
          <w:p>
            <w:pPr>
              <w:spacing w:line="360" w:lineRule="auto"/>
              <w:jc w:val="center"/>
              <w:rPr>
                <w:rFonts w:hint="eastAsia" w:eastAsia="宋体"/>
                <w:b/>
                <w:color w:val="auto"/>
                <w:szCs w:val="21"/>
                <w:lang w:eastAsia="zh-CN"/>
              </w:rPr>
            </w:pPr>
            <w:r>
              <w:rPr>
                <w:rFonts w:hint="eastAsia"/>
                <w:b/>
                <w:color w:val="auto"/>
                <w:szCs w:val="21"/>
                <w:lang w:eastAsia="zh-CN"/>
              </w:rPr>
              <w:t>机械区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BS环保材质，包含齿轮（直径6.2cm黄色齿轮，直径5.3cm橘色皮带轮，直径2.2cm红色齿轮）；连杆（15cm黄色连接杆，10.8cm红色连接杆，4.9白色连接杆；3cm橘色连接杆）；支架（31孔白色支架，26孔蓝色支架，16孔白色支架）；轴（3.1cm黑色轴，5.9cm黑色轴）电机、电池盒、太阳能板等零件。能完成，压花机，齿轮转转转，跷跷板等多种机械模型设计活动。</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12套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机械套件</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74</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外箱体为环保塑料材质，规格44.5*43.5*19㎝，抽屉式设计，箱内垫环保珍珠棉凹槽，收纳便捷，外贴PP亮膜材质设计区箱贴。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6个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器材箱_机械</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Theme="minorEastAsia" w:hAnsiTheme="minorEastAsia" w:eastAsiaTheme="minorEastAsia" w:cstheme="minor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75</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PVC材质，彩色喷绘“机械区”字样，规格：68cm*20cm*0.5cm。</w:t>
            </w:r>
          </w:p>
        </w:tc>
        <w:tc>
          <w:tcPr>
            <w:tcW w:w="789" w:type="dxa"/>
            <w:tcBorders>
              <w:tl2br w:val="nil"/>
              <w:tr2bl w:val="nil"/>
            </w:tcBorders>
            <w:vAlign w:val="center"/>
          </w:tcPr>
          <w:p>
            <w:pPr>
              <w:rPr>
                <w:rFonts w:hint="eastAsia" w:ascii="宋体" w:hAnsi="宋体" w:eastAsia="宋体" w:cs="宋体"/>
                <w:color w:val="auto"/>
                <w:lang w:val="en-US" w:eastAsia="zh-CN"/>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区标</w:t>
            </w:r>
          </w:p>
        </w:tc>
        <w:tc>
          <w:tcPr>
            <w:tcW w:w="1117" w:type="dxa"/>
            <w:tcBorders>
              <w:tl2br w:val="nil"/>
              <w:tr2bl w:val="nil"/>
            </w:tcBorders>
            <w:vAlign w:val="center"/>
          </w:tcPr>
          <w:p>
            <w:pPr>
              <w:rPr>
                <w:rFonts w:hint="eastAsia" w:ascii="宋体" w:hAnsi="宋体" w:eastAsia="宋体" w:cs="宋体"/>
                <w:color w:val="auto"/>
                <w:lang w:val="en-US" w:eastAsia="zh-CN"/>
              </w:rPr>
            </w:pPr>
          </w:p>
        </w:tc>
        <w:tc>
          <w:tcPr>
            <w:tcW w:w="1116" w:type="dxa"/>
            <w:tcBorders>
              <w:tl2br w:val="nil"/>
              <w:tr2bl w:val="nil"/>
            </w:tcBorders>
            <w:vAlign w:val="center"/>
          </w:tcPr>
          <w:p>
            <w:pPr>
              <w:keepNext w:val="0"/>
              <w:keepLines w:val="0"/>
              <w:widowControl/>
              <w:suppressLineNumbers w:val="0"/>
              <w:jc w:val="center"/>
              <w:textAlignment w:val="center"/>
              <w:rPr>
                <w:rFonts w:hint="eastAsia"/>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76</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用于区别和标示3个不同的队别（齿轮队、链条队和连杆队），不锈钢金属支架，版面彩色双面印刷，规格：21.08*15cm。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共3个</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队名牌</w:t>
            </w:r>
          </w:p>
        </w:tc>
        <w:tc>
          <w:tcPr>
            <w:tcW w:w="1117" w:type="dxa"/>
            <w:tcBorders>
              <w:tl2br w:val="nil"/>
              <w:tr2bl w:val="nil"/>
            </w:tcBorders>
            <w:vAlign w:val="center"/>
          </w:tcPr>
          <w:p>
            <w:pPr>
              <w:rPr>
                <w:rFonts w:hint="eastAsia" w:ascii="宋体" w:hAnsi="宋体" w:eastAsia="宋体" w:cs="宋体"/>
                <w:color w:val="auto"/>
                <w:lang w:eastAsia="zh-CN"/>
              </w:rPr>
            </w:pPr>
          </w:p>
        </w:tc>
        <w:tc>
          <w:tcPr>
            <w:tcW w:w="1116" w:type="dxa"/>
            <w:tcBorders>
              <w:tl2br w:val="nil"/>
              <w:tr2bl w:val="nil"/>
            </w:tcBorders>
            <w:vAlign w:val="center"/>
          </w:tcPr>
          <w:p>
            <w:pPr>
              <w:jc w:val="center"/>
              <w:rPr>
                <w:rFonts w:hint="eastAsia"/>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77</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PVC材质，彩色喷绘，灯泡形状，正面红、蓝、绿、黄四种色彩，显示4种不同的角色的字样：方案设计师，发言人，小组长，主操作手。</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共4个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eastAsia="zh-CN"/>
              </w:rPr>
              <w:t>角色牌</w:t>
            </w:r>
          </w:p>
        </w:tc>
        <w:tc>
          <w:tcPr>
            <w:tcW w:w="1117" w:type="dxa"/>
            <w:tcBorders>
              <w:tl2br w:val="nil"/>
              <w:tr2bl w:val="nil"/>
            </w:tcBorders>
            <w:vAlign w:val="center"/>
          </w:tcPr>
          <w:p>
            <w:pPr>
              <w:rPr>
                <w:rFonts w:hint="eastAsia" w:ascii="宋体" w:hAnsi="宋体" w:eastAsia="宋体" w:cs="宋体"/>
                <w:color w:val="auto"/>
                <w:lang w:eastAsia="zh-CN"/>
              </w:rPr>
            </w:pPr>
          </w:p>
        </w:tc>
        <w:tc>
          <w:tcPr>
            <w:tcW w:w="1116" w:type="dxa"/>
            <w:tcBorders>
              <w:tl2br w:val="nil"/>
              <w:tr2bl w:val="nil"/>
            </w:tcBorders>
            <w:vAlign w:val="center"/>
          </w:tcPr>
          <w:p>
            <w:pPr>
              <w:jc w:val="center"/>
              <w:rPr>
                <w:rFonts w:hint="eastAsia" w:ascii="宋体" w:hAnsi="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78</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幼儿专用；A4规格，双面彩色印刷，用以记录每个孩子的活动记录和评价，与教师管理记录卡绑定使用。</w:t>
            </w:r>
          </w:p>
        </w:tc>
        <w:tc>
          <w:tcPr>
            <w:tcW w:w="789" w:type="dxa"/>
            <w:vMerge w:val="restart"/>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3套每套35张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儿童学习记录卡</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79</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教师专用；A4规格，双面彩色印刷，用于记录不同班级孩子的分组循环情况，与儿童学习记录卡绑定使用。</w:t>
            </w:r>
          </w:p>
        </w:tc>
        <w:tc>
          <w:tcPr>
            <w:tcW w:w="789" w:type="dxa"/>
            <w:vMerge w:val="continue"/>
            <w:tcBorders>
              <w:tl2br w:val="nil"/>
              <w:tr2bl w:val="nil"/>
            </w:tcBorders>
            <w:vAlign w:val="center"/>
          </w:tcPr>
          <w:p>
            <w:pPr>
              <w:rPr>
                <w:rFonts w:hint="eastAsia" w:ascii="宋体" w:hAnsi="宋体" w:eastAsia="宋体" w:cs="宋体"/>
                <w:color w:val="auto"/>
              </w:rPr>
            </w:pP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教师管理记录卡</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80</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A5大小，彩色单面印刷，用以作为学完本区域15个活动的奖励凭证。</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60张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学习证书</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81</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合成板材，环保材料，规格：55cm*55cm*45cm。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3张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小方桌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82</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合成板材，环保材料，规格：39cm（深）*147cm（高）*77cm（宽）</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8格展柜</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spacing w:line="360" w:lineRule="auto"/>
              <w:jc w:val="center"/>
              <w:rPr>
                <w:rFonts w:hint="eastAsia" w:eastAsia="宋体"/>
                <w:b w:val="0"/>
                <w:bCs/>
                <w:color w:val="auto"/>
                <w:szCs w:val="21"/>
                <w:lang w:val="en-US" w:eastAsia="zh-CN"/>
              </w:rPr>
            </w:pPr>
            <w:r>
              <w:rPr>
                <w:rFonts w:hint="eastAsia"/>
                <w:b w:val="0"/>
                <w:bCs/>
                <w:color w:val="auto"/>
                <w:szCs w:val="21"/>
                <w:lang w:val="en-US" w:eastAsia="zh-CN"/>
              </w:rPr>
              <w:t>83</w:t>
            </w:r>
          </w:p>
        </w:tc>
        <w:tc>
          <w:tcPr>
            <w:tcW w:w="1247" w:type="dxa"/>
            <w:vMerge w:val="continue"/>
            <w:tcBorders>
              <w:tl2br w:val="nil"/>
              <w:tr2bl w:val="nil"/>
            </w:tcBorders>
            <w:vAlign w:val="center"/>
          </w:tcPr>
          <w:p>
            <w:pPr>
              <w:spacing w:line="360" w:lineRule="auto"/>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塑料环保材质，颜色红色，规格：33cm（长）*33cm（宽）*37cm（高）</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红色储物箱</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ascii="宋体" w:hAnsi="宋体" w:cs="宋体"/>
                <w:b w:val="0"/>
                <w:bCs/>
                <w:color w:val="auto"/>
                <w:kern w:val="0"/>
                <w:szCs w:val="21"/>
              </w:rPr>
            </w:pPr>
            <w:r>
              <w:rPr>
                <w:rFonts w:hint="eastAsia" w:ascii="宋体" w:hAnsi="宋体" w:cs="宋体"/>
                <w:b/>
                <w:bCs/>
                <w:color w:val="auto"/>
                <w:kern w:val="0"/>
                <w:szCs w:val="21"/>
                <w:lang w:eastAsia="zh-CN"/>
              </w:rPr>
              <w:t>分序</w:t>
            </w:r>
          </w:p>
        </w:tc>
        <w:tc>
          <w:tcPr>
            <w:tcW w:w="1247" w:type="dxa"/>
            <w:tcBorders>
              <w:tl2br w:val="nil"/>
              <w:tr2bl w:val="nil"/>
            </w:tcBorders>
            <w:vAlign w:val="center"/>
          </w:tcPr>
          <w:p>
            <w:pPr>
              <w:jc w:val="center"/>
              <w:rPr>
                <w:rFonts w:hint="eastAsia" w:ascii="宋体" w:hAnsi="宋体" w:cs="宋体"/>
                <w:b/>
                <w:bCs/>
                <w:color w:val="auto"/>
                <w:kern w:val="0"/>
                <w:szCs w:val="21"/>
              </w:rPr>
            </w:pPr>
            <w:r>
              <w:rPr>
                <w:rFonts w:hint="eastAsia" w:ascii="宋体" w:hAnsi="宋体" w:cs="宋体"/>
                <w:b/>
                <w:bCs/>
                <w:color w:val="auto"/>
                <w:kern w:val="0"/>
                <w:szCs w:val="21"/>
              </w:rPr>
              <w:t>产品名称</w:t>
            </w:r>
          </w:p>
        </w:tc>
        <w:tc>
          <w:tcPr>
            <w:tcW w:w="4084" w:type="dxa"/>
            <w:tcBorders>
              <w:tl2br w:val="nil"/>
              <w:tr2bl w:val="nil"/>
            </w:tcBorders>
            <w:vAlign w:val="center"/>
          </w:tcPr>
          <w:p>
            <w:pPr>
              <w:jc w:val="center"/>
              <w:rPr>
                <w:rFonts w:hint="eastAsia" w:ascii="宋体" w:hAnsi="宋体" w:cs="宋体"/>
                <w:b/>
                <w:bCs/>
                <w:color w:val="auto"/>
                <w:kern w:val="0"/>
                <w:szCs w:val="21"/>
              </w:rPr>
            </w:pPr>
            <w:r>
              <w:rPr>
                <w:rFonts w:hint="eastAsia" w:ascii="宋体" w:hAnsi="宋体" w:cs="宋体"/>
                <w:b/>
                <w:bCs/>
                <w:color w:val="auto"/>
                <w:kern w:val="0"/>
                <w:szCs w:val="21"/>
              </w:rPr>
              <w:t>详细技术参数要求</w:t>
            </w:r>
          </w:p>
        </w:tc>
        <w:tc>
          <w:tcPr>
            <w:tcW w:w="789"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数量</w:t>
            </w:r>
          </w:p>
        </w:tc>
        <w:tc>
          <w:tcPr>
            <w:tcW w:w="790"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名称</w:t>
            </w:r>
          </w:p>
        </w:tc>
        <w:tc>
          <w:tcPr>
            <w:tcW w:w="1117"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要求</w:t>
            </w:r>
          </w:p>
        </w:tc>
        <w:tc>
          <w:tcPr>
            <w:tcW w:w="1116"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授权文件要求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lang w:val="en-US" w:eastAsia="zh-CN"/>
              </w:rPr>
            </w:pPr>
            <w:r>
              <w:rPr>
                <w:rFonts w:hint="eastAsia"/>
                <w:b w:val="0"/>
                <w:bCs/>
                <w:color w:val="auto"/>
                <w:lang w:val="en-US" w:eastAsia="zh-CN"/>
              </w:rPr>
              <w:t>84</w:t>
            </w:r>
          </w:p>
        </w:tc>
        <w:tc>
          <w:tcPr>
            <w:tcW w:w="1247" w:type="dxa"/>
            <w:vMerge w:val="restart"/>
            <w:tcBorders>
              <w:tl2br w:val="nil"/>
              <w:tr2bl w:val="nil"/>
            </w:tcBorders>
            <w:vAlign w:val="center"/>
          </w:tcPr>
          <w:p>
            <w:pPr>
              <w:jc w:val="center"/>
              <w:rPr>
                <w:rFonts w:hint="eastAsia" w:ascii="宋体" w:hAnsi="宋体" w:cs="宋体"/>
                <w:b/>
                <w:bCs/>
                <w:color w:val="auto"/>
                <w:kern w:val="0"/>
                <w:szCs w:val="21"/>
              </w:rPr>
            </w:pPr>
            <w:r>
              <w:rPr>
                <w:rFonts w:hint="eastAsia"/>
                <w:b/>
                <w:bCs/>
                <w:color w:val="auto"/>
              </w:rPr>
              <w:t>物质科学区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底座为10孔凹槽式设计，便于收纳，器材含0-20cm塑料刻度尺1把、直径3.5cm环形磁铁8块，长度为14.8cm手柄式条形磁铁2块，高11.5cm磁悬浮底座支架一个,高8cm的人物造型磁铁2个，10*6*3.5cm磁铁小车2个，9.5*6.5cm透明铁粉盒2个。</w:t>
            </w:r>
          </w:p>
        </w:tc>
        <w:tc>
          <w:tcPr>
            <w:tcW w:w="789"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val="en-US" w:eastAsia="zh-CN"/>
              </w:rPr>
              <w:t>4套</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磁力套件</w:t>
            </w:r>
          </w:p>
        </w:tc>
        <w:tc>
          <w:tcPr>
            <w:tcW w:w="1117" w:type="dxa"/>
            <w:tcBorders>
              <w:tl2br w:val="nil"/>
              <w:tr2bl w:val="nil"/>
            </w:tcBorders>
            <w:vAlign w:val="center"/>
          </w:tcPr>
          <w:p>
            <w:pPr>
              <w:jc w:val="center"/>
              <w:rPr>
                <w:rFonts w:hint="eastAsia"/>
                <w:color w:val="auto"/>
                <w:lang w:eastAsia="zh-CN"/>
              </w:rPr>
            </w:pPr>
          </w:p>
        </w:tc>
        <w:tc>
          <w:tcPr>
            <w:tcW w:w="1116" w:type="dxa"/>
            <w:tcBorders>
              <w:tl2br w:val="nil"/>
              <w:tr2bl w:val="nil"/>
            </w:tcBorders>
            <w:vAlign w:val="center"/>
          </w:tcPr>
          <w:p>
            <w:pPr>
              <w:jc w:val="center"/>
              <w:rPr>
                <w:rFonts w:hint="eastAsia"/>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ascii="宋体" w:hAnsi="宋体" w:eastAsia="宋体" w:cs="宋体"/>
                <w:b w:val="0"/>
                <w:bCs/>
                <w:color w:val="auto"/>
                <w:kern w:val="0"/>
                <w:szCs w:val="21"/>
                <w:lang w:val="en-US" w:eastAsia="zh-CN"/>
              </w:rPr>
            </w:pPr>
            <w:r>
              <w:rPr>
                <w:rFonts w:hint="eastAsia" w:ascii="宋体" w:hAnsi="宋体" w:cs="宋体"/>
                <w:b w:val="0"/>
                <w:bCs/>
                <w:color w:val="auto"/>
                <w:kern w:val="0"/>
                <w:szCs w:val="21"/>
                <w:lang w:val="en-US" w:eastAsia="zh-CN"/>
              </w:rPr>
              <w:t>85</w:t>
            </w:r>
          </w:p>
        </w:tc>
        <w:tc>
          <w:tcPr>
            <w:tcW w:w="1247" w:type="dxa"/>
            <w:vMerge w:val="continue"/>
            <w:tcBorders>
              <w:tl2br w:val="nil"/>
              <w:tr2bl w:val="nil"/>
            </w:tcBorders>
            <w:vAlign w:val="center"/>
          </w:tcPr>
          <w:p>
            <w:pPr>
              <w:jc w:val="center"/>
              <w:rPr>
                <w:rFonts w:hint="eastAsia" w:ascii="宋体" w:hAnsi="宋体" w:cs="宋体"/>
                <w:b/>
                <w:bCs/>
                <w:color w:val="auto"/>
                <w:kern w:val="0"/>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外箱体为环保塑料材质，规格44.5*43.5*19㎝，抽屉式设计，箱内垫环保珍珠棉凹槽，收纳便捷，外贴PP亮膜材质，“物质科学区_磁”箱贴。</w:t>
            </w:r>
          </w:p>
        </w:tc>
        <w:tc>
          <w:tcPr>
            <w:tcW w:w="789"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val="en-US" w:eastAsia="zh-CN"/>
              </w:rPr>
              <w:t>3个</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器材箱_磁</w:t>
            </w:r>
          </w:p>
        </w:tc>
        <w:tc>
          <w:tcPr>
            <w:tcW w:w="1117" w:type="dxa"/>
            <w:tcBorders>
              <w:tl2br w:val="nil"/>
              <w:tr2bl w:val="nil"/>
            </w:tcBorders>
            <w:vAlign w:val="center"/>
          </w:tcPr>
          <w:p>
            <w:pPr>
              <w:jc w:val="center"/>
              <w:rPr>
                <w:rFonts w:hint="eastAsia" w:ascii="宋体" w:hAnsi="宋体" w:eastAsia="宋体" w:cs="宋体"/>
                <w:color w:val="auto"/>
                <w:lang w:eastAsia="zh-CN"/>
              </w:rPr>
            </w:pPr>
          </w:p>
        </w:tc>
        <w:tc>
          <w:tcPr>
            <w:tcW w:w="1116" w:type="dxa"/>
            <w:tcBorders>
              <w:tl2br w:val="nil"/>
              <w:tr2bl w:val="nil"/>
            </w:tcBorders>
            <w:vAlign w:val="center"/>
          </w:tcPr>
          <w:p>
            <w:pPr>
              <w:jc w:val="center"/>
              <w:rPr>
                <w:rFonts w:hint="eastAsia" w:ascii="宋体" w:hAnsi="宋体" w:eastAsia="宋体" w:cs="宋体"/>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867" w:hRule="atLeast"/>
        </w:trPr>
        <w:tc>
          <w:tcPr>
            <w:tcW w:w="711" w:type="dxa"/>
            <w:tcBorders>
              <w:tl2br w:val="nil"/>
              <w:tr2bl w:val="nil"/>
            </w:tcBorders>
            <w:vAlign w:val="center"/>
          </w:tcPr>
          <w:p>
            <w:pPr>
              <w:jc w:val="center"/>
              <w:rPr>
                <w:rFonts w:hint="eastAsia" w:ascii="宋体" w:hAnsi="宋体" w:eastAsia="宋体" w:cs="宋体"/>
                <w:b w:val="0"/>
                <w:bCs/>
                <w:color w:val="auto"/>
                <w:kern w:val="0"/>
                <w:szCs w:val="21"/>
                <w:lang w:val="en-US" w:eastAsia="zh-CN"/>
              </w:rPr>
            </w:pPr>
            <w:r>
              <w:rPr>
                <w:rFonts w:hint="eastAsia" w:ascii="宋体" w:hAnsi="宋体" w:cs="宋体"/>
                <w:b w:val="0"/>
                <w:bCs/>
                <w:color w:val="auto"/>
                <w:kern w:val="0"/>
                <w:szCs w:val="21"/>
                <w:lang w:val="en-US" w:eastAsia="zh-CN"/>
              </w:rPr>
              <w:t>86</w:t>
            </w:r>
          </w:p>
        </w:tc>
        <w:tc>
          <w:tcPr>
            <w:tcW w:w="1247" w:type="dxa"/>
            <w:vMerge w:val="continue"/>
            <w:tcBorders>
              <w:tl2br w:val="nil"/>
              <w:tr2bl w:val="nil"/>
            </w:tcBorders>
            <w:vAlign w:val="center"/>
          </w:tcPr>
          <w:p>
            <w:pPr>
              <w:jc w:val="center"/>
              <w:rPr>
                <w:rFonts w:hint="eastAsia" w:ascii="宋体" w:hAnsi="宋体" w:cs="宋体"/>
                <w:b/>
                <w:bCs/>
                <w:color w:val="auto"/>
                <w:kern w:val="0"/>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拼插式设计，含29个组件：长度8.7cm，直径3.6cm的蓝色镜筒，10.8cm*4cm*1.7cm的红色连接块；14.6cm*10.2cm*4.5cm紫色底座；15.7cm长，直径2.8cm的三棱镜；直径为3.8cm和2.1cm的绿色连接件以及光学镜片和多种异形组件，可以组装成万花筒、望远镜、显微镜等多种简易光学仪器。</w:t>
            </w:r>
          </w:p>
        </w:tc>
        <w:tc>
          <w:tcPr>
            <w:tcW w:w="789"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val="en-US" w:eastAsia="zh-CN"/>
              </w:rPr>
              <w:t>4套</w:t>
            </w:r>
          </w:p>
        </w:tc>
        <w:tc>
          <w:tcPr>
            <w:tcW w:w="790" w:type="dxa"/>
            <w:tcBorders>
              <w:tl2br w:val="nil"/>
              <w:tr2bl w:val="nil"/>
            </w:tcBorders>
            <w:vAlign w:val="center"/>
          </w:tcPr>
          <w:p>
            <w:pPr>
              <w:rPr>
                <w:rFonts w:hint="eastAsia" w:ascii="宋体" w:hAnsi="宋体" w:eastAsia="宋体" w:cs="宋体"/>
                <w:color w:val="auto"/>
                <w:lang w:eastAsia="zh-CN"/>
              </w:rPr>
            </w:pPr>
            <w:r>
              <w:rPr>
                <w:rFonts w:hint="eastAsia" w:ascii="宋体" w:hAnsi="宋体" w:eastAsia="宋体" w:cs="宋体"/>
                <w:color w:val="auto"/>
                <w:lang w:eastAsia="zh-CN"/>
              </w:rPr>
              <w:t>光学套件</w:t>
            </w:r>
          </w:p>
        </w:tc>
        <w:tc>
          <w:tcPr>
            <w:tcW w:w="1117" w:type="dxa"/>
            <w:tcBorders>
              <w:tl2br w:val="nil"/>
              <w:tr2bl w:val="nil"/>
            </w:tcBorders>
            <w:vAlign w:val="center"/>
          </w:tcPr>
          <w:p>
            <w:pPr>
              <w:jc w:val="center"/>
              <w:rPr>
                <w:rFonts w:hint="eastAsia"/>
                <w:color w:val="auto"/>
                <w:lang w:eastAsia="zh-CN"/>
              </w:rPr>
            </w:pPr>
          </w:p>
        </w:tc>
        <w:tc>
          <w:tcPr>
            <w:tcW w:w="1116" w:type="dxa"/>
            <w:tcBorders>
              <w:tl2br w:val="nil"/>
              <w:tr2bl w:val="nil"/>
            </w:tcBorders>
            <w:vAlign w:val="center"/>
          </w:tcPr>
          <w:p>
            <w:pPr>
              <w:jc w:val="center"/>
              <w:rPr>
                <w:rFonts w:hint="eastAsia"/>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87</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外箱体为环保塑料材质，规格44.5*43.5*19㎝，抽屉式设计，箱内垫环保珍珠棉凹槽，收纳便捷，外贴PP亮膜材质，“物质科学区_光”箱贴。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器材箱_光</w:t>
            </w:r>
          </w:p>
        </w:tc>
        <w:tc>
          <w:tcPr>
            <w:tcW w:w="1117" w:type="dxa"/>
            <w:tcBorders>
              <w:tl2br w:val="nil"/>
              <w:tr2bl w:val="nil"/>
            </w:tcBorders>
            <w:vAlign w:val="center"/>
          </w:tcPr>
          <w:p>
            <w:pPr>
              <w:jc w:val="cente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88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材质：ABS，PC，pp等安全塑料，含有：1个镊子，1个滴管，1个带盖烧瓶，1个烧杯，1副安全眼镜，1个漏斗，3个带盖离心管和1个配套支架。实验耗材若干。</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4套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化学套装</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89</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外箱体为环保塑料材质，规格44.5*43.5*19㎝，抽屉式设计，箱内垫环保珍珠棉凹槽，收纳便捷，外贴PP亮膜材质，“物质科学区_化学”箱贴。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器材箱_化学</w:t>
            </w:r>
          </w:p>
        </w:tc>
        <w:tc>
          <w:tcPr>
            <w:tcW w:w="1117" w:type="dxa"/>
            <w:tcBorders>
              <w:tl2br w:val="nil"/>
              <w:tr2bl w:val="nil"/>
            </w:tcBorders>
            <w:vAlign w:val="center"/>
          </w:tcPr>
          <w:p>
            <w:pPr>
              <w:jc w:val="cente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90</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PVC材质，彩色喷绘“物质科学区”字样，规格：68*20cm*0.5cm。</w:t>
            </w:r>
          </w:p>
        </w:tc>
        <w:tc>
          <w:tcPr>
            <w:tcW w:w="789" w:type="dxa"/>
            <w:tcBorders>
              <w:tl2br w:val="nil"/>
              <w:tr2bl w:val="nil"/>
            </w:tcBorders>
            <w:vAlign w:val="center"/>
          </w:tcPr>
          <w:p>
            <w:pPr>
              <w:rPr>
                <w:rFonts w:hint="eastAsia" w:ascii="宋体" w:hAnsi="宋体" w:eastAsia="宋体" w:cs="宋体"/>
                <w:color w:val="auto"/>
                <w:lang w:val="en-US" w:eastAsia="zh-CN"/>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区标</w:t>
            </w:r>
          </w:p>
        </w:tc>
        <w:tc>
          <w:tcPr>
            <w:tcW w:w="1117" w:type="dxa"/>
            <w:tcBorders>
              <w:tl2br w:val="nil"/>
              <w:tr2bl w:val="nil"/>
            </w:tcBorders>
            <w:vAlign w:val="center"/>
          </w:tcPr>
          <w:p>
            <w:pPr>
              <w:keepNext w:val="0"/>
              <w:keepLines w:val="0"/>
              <w:widowControl/>
              <w:suppressLineNumbers w:val="0"/>
              <w:jc w:val="center"/>
              <w:textAlignment w:val="center"/>
              <w:rPr>
                <w:rFonts w:hint="eastAsia"/>
                <w:color w:val="auto"/>
                <w:lang w:val="en-US" w:eastAsia="zh-CN"/>
              </w:rPr>
            </w:pPr>
          </w:p>
        </w:tc>
        <w:tc>
          <w:tcPr>
            <w:tcW w:w="1116" w:type="dxa"/>
            <w:tcBorders>
              <w:tl2br w:val="nil"/>
              <w:tr2bl w:val="nil"/>
            </w:tcBorders>
            <w:vAlign w:val="center"/>
          </w:tcPr>
          <w:p>
            <w:pPr>
              <w:keepNext w:val="0"/>
              <w:keepLines w:val="0"/>
              <w:widowControl/>
              <w:suppressLineNumbers w:val="0"/>
              <w:jc w:val="center"/>
              <w:textAlignment w:val="center"/>
              <w:rPr>
                <w:rFonts w:hint="eastAsia"/>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91</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用于区别和标示3个不同的队别（爱迪生队、法拉第队和牛顿队），不锈钢金属支架，版面彩色双面印刷，规格：21.08*15cm。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eastAsia="zh-CN"/>
              </w:rPr>
              <w:t>队名牌</w:t>
            </w:r>
          </w:p>
        </w:tc>
        <w:tc>
          <w:tcPr>
            <w:tcW w:w="1117" w:type="dxa"/>
            <w:tcBorders>
              <w:tl2br w:val="nil"/>
              <w:tr2bl w:val="nil"/>
            </w:tcBorders>
            <w:vAlign w:val="center"/>
          </w:tcPr>
          <w:p>
            <w:pPr>
              <w:jc w:val="center"/>
              <w:rPr>
                <w:rFonts w:hint="eastAsia"/>
                <w:color w:val="auto"/>
                <w:lang w:eastAsia="zh-CN"/>
              </w:rPr>
            </w:pPr>
          </w:p>
        </w:tc>
        <w:tc>
          <w:tcPr>
            <w:tcW w:w="1116" w:type="dxa"/>
            <w:tcBorders>
              <w:tl2br w:val="nil"/>
              <w:tr2bl w:val="nil"/>
            </w:tcBorders>
            <w:vAlign w:val="center"/>
          </w:tcPr>
          <w:p>
            <w:pPr>
              <w:jc w:val="center"/>
              <w:rPr>
                <w:rFonts w:hint="eastAsia"/>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92</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PVC材质，彩色喷绘，灯泡形状，正面红、蓝、绿、黄四种色彩，显示4种不同的角色的字样：方案设计师，发言人，小组长，主操作手。</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共4个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eastAsia="zh-CN"/>
              </w:rPr>
              <w:t>角色牌</w:t>
            </w:r>
          </w:p>
        </w:tc>
        <w:tc>
          <w:tcPr>
            <w:tcW w:w="1117" w:type="dxa"/>
            <w:tcBorders>
              <w:tl2br w:val="nil"/>
              <w:tr2bl w:val="nil"/>
            </w:tcBorders>
            <w:vAlign w:val="center"/>
          </w:tcPr>
          <w:p>
            <w:pPr>
              <w:jc w:val="center"/>
              <w:rPr>
                <w:rFonts w:hint="eastAsia" w:ascii="宋体" w:hAnsi="宋体"/>
                <w:color w:val="auto"/>
                <w:szCs w:val="21"/>
                <w:lang w:eastAsia="zh-CN"/>
              </w:rPr>
            </w:pPr>
          </w:p>
        </w:tc>
        <w:tc>
          <w:tcPr>
            <w:tcW w:w="1116" w:type="dxa"/>
            <w:tcBorders>
              <w:tl2br w:val="nil"/>
              <w:tr2bl w:val="nil"/>
            </w:tcBorders>
            <w:vAlign w:val="center"/>
          </w:tcPr>
          <w:p>
            <w:pPr>
              <w:jc w:val="center"/>
              <w:rPr>
                <w:rFonts w:hint="eastAsia" w:ascii="宋体" w:hAnsi="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93</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幼儿专用；A4规格，双面彩色印刷，用以记录每个孩子的活动记录和评价，与教师管理记录卡绑定使用。</w:t>
            </w:r>
          </w:p>
        </w:tc>
        <w:tc>
          <w:tcPr>
            <w:tcW w:w="789" w:type="dxa"/>
            <w:vMerge w:val="restart"/>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3套每套35张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儿童学习记录卡</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94</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教师专用；A4规格，双面彩色印刷，用于记录不同班级孩子的分组循环情况，与儿童学习记录卡绑定使用。</w:t>
            </w:r>
          </w:p>
        </w:tc>
        <w:tc>
          <w:tcPr>
            <w:tcW w:w="789" w:type="dxa"/>
            <w:vMerge w:val="continue"/>
            <w:tcBorders>
              <w:tl2br w:val="nil"/>
              <w:tr2bl w:val="nil"/>
            </w:tcBorders>
            <w:vAlign w:val="center"/>
          </w:tcPr>
          <w:p>
            <w:pPr>
              <w:rPr>
                <w:rFonts w:hint="eastAsia" w:ascii="宋体" w:hAnsi="宋体" w:eastAsia="宋体" w:cs="宋体"/>
                <w:color w:val="auto"/>
              </w:rPr>
            </w:pP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教师管理记录卡</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95</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A5大小，彩色单面印刷，用以作为学完本区域15个活动的奖励凭证。</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60张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学习证书</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96</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合成板材，环保材料，规格：55cm*55cm*45cm。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3张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小方桌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97</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合成板材，环保材料，规格：39cm（深）*77cm（高）*77cm（宽）</w:t>
            </w:r>
          </w:p>
        </w:tc>
        <w:tc>
          <w:tcPr>
            <w:tcW w:w="789" w:type="dxa"/>
            <w:tcBorders>
              <w:tl2br w:val="nil"/>
              <w:tr2bl w:val="nil"/>
            </w:tcBorders>
            <w:vAlign w:val="center"/>
          </w:tcPr>
          <w:p>
            <w:pPr>
              <w:rPr>
                <w:rFonts w:hint="eastAsia" w:ascii="宋体" w:hAnsi="宋体" w:eastAsia="宋体" w:cs="宋体"/>
                <w:color w:val="auto"/>
                <w:lang w:val="en-US" w:eastAsia="zh-CN"/>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4</w:t>
            </w:r>
            <w:r>
              <w:rPr>
                <w:rFonts w:hint="eastAsia" w:ascii="宋体" w:hAnsi="宋体" w:eastAsia="宋体" w:cs="宋体"/>
                <w:color w:val="auto"/>
              </w:rPr>
              <w:t>格展柜</w:t>
            </w:r>
          </w:p>
        </w:tc>
        <w:tc>
          <w:tcPr>
            <w:tcW w:w="1117" w:type="dxa"/>
            <w:tcBorders>
              <w:tl2br w:val="nil"/>
              <w:tr2bl w:val="nil"/>
            </w:tcBorders>
            <w:vAlign w:val="center"/>
          </w:tcPr>
          <w:p>
            <w:pPr>
              <w:rPr>
                <w:rFonts w:hint="eastAsia" w:ascii="宋体" w:hAnsi="宋体" w:eastAsia="宋体" w:cs="宋体"/>
                <w:color w:val="auto"/>
                <w:lang w:val="en-US" w:eastAsia="zh-CN"/>
              </w:rPr>
            </w:pPr>
          </w:p>
        </w:tc>
        <w:tc>
          <w:tcPr>
            <w:tcW w:w="1116" w:type="dxa"/>
            <w:tcBorders>
              <w:tl2br w:val="nil"/>
              <w:tr2bl w:val="nil"/>
            </w:tcBorders>
            <w:vAlign w:val="center"/>
          </w:tcPr>
          <w:p>
            <w:pPr>
              <w:jc w:val="center"/>
              <w:rPr>
                <w:rFonts w:hint="eastAsia" w:ascii="宋体" w:hAnsi="宋体"/>
                <w:color w:val="auto"/>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98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塑料环保材质，颜色红色，规格：33cm（长）*33cm（宽）*37cm（高）</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红色储物箱</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197" w:hRule="atLeast"/>
        </w:trPr>
        <w:tc>
          <w:tcPr>
            <w:tcW w:w="711" w:type="dxa"/>
            <w:tcBorders>
              <w:tl2br w:val="nil"/>
              <w:tr2bl w:val="nil"/>
            </w:tcBorders>
            <w:vAlign w:val="center"/>
          </w:tcPr>
          <w:p>
            <w:pPr>
              <w:jc w:val="center"/>
              <w:rPr>
                <w:rFonts w:hint="eastAsia" w:ascii="宋体" w:hAnsi="宋体" w:cs="宋体"/>
                <w:b w:val="0"/>
                <w:bCs/>
                <w:color w:val="auto"/>
                <w:kern w:val="0"/>
                <w:szCs w:val="21"/>
              </w:rPr>
            </w:pPr>
            <w:r>
              <w:rPr>
                <w:rFonts w:hint="eastAsia" w:ascii="宋体" w:hAnsi="宋体" w:cs="宋体"/>
                <w:b/>
                <w:bCs/>
                <w:color w:val="auto"/>
                <w:kern w:val="0"/>
                <w:szCs w:val="21"/>
                <w:lang w:eastAsia="zh-CN"/>
              </w:rPr>
              <w:t>分序</w:t>
            </w:r>
          </w:p>
        </w:tc>
        <w:tc>
          <w:tcPr>
            <w:tcW w:w="1247" w:type="dxa"/>
            <w:tcBorders>
              <w:tl2br w:val="nil"/>
              <w:tr2bl w:val="nil"/>
            </w:tcBorders>
            <w:vAlign w:val="center"/>
          </w:tcPr>
          <w:p>
            <w:pPr>
              <w:jc w:val="center"/>
              <w:rPr>
                <w:rFonts w:hint="eastAsia"/>
                <w:b/>
                <w:color w:val="auto"/>
                <w:szCs w:val="21"/>
              </w:rPr>
            </w:pPr>
            <w:r>
              <w:rPr>
                <w:rFonts w:hint="eastAsia" w:ascii="宋体" w:hAnsi="宋体" w:cs="宋体"/>
                <w:b/>
                <w:bCs/>
                <w:color w:val="auto"/>
                <w:kern w:val="0"/>
                <w:szCs w:val="21"/>
              </w:rPr>
              <w:t>产品名称</w:t>
            </w:r>
          </w:p>
        </w:tc>
        <w:tc>
          <w:tcPr>
            <w:tcW w:w="4084" w:type="dxa"/>
            <w:tcBorders>
              <w:tl2br w:val="nil"/>
              <w:tr2bl w:val="nil"/>
            </w:tcBorders>
            <w:vAlign w:val="center"/>
          </w:tcPr>
          <w:p>
            <w:pPr>
              <w:jc w:val="center"/>
              <w:rPr>
                <w:rFonts w:hint="eastAsia" w:ascii="宋体" w:hAnsi="宋体"/>
                <w:color w:val="auto"/>
                <w:sz w:val="18"/>
                <w:szCs w:val="18"/>
              </w:rPr>
            </w:pPr>
            <w:r>
              <w:rPr>
                <w:rFonts w:hint="eastAsia" w:ascii="宋体" w:hAnsi="宋体" w:cs="宋体"/>
                <w:b/>
                <w:bCs/>
                <w:color w:val="auto"/>
                <w:kern w:val="0"/>
                <w:szCs w:val="21"/>
              </w:rPr>
              <w:t>详细技术参数要求</w:t>
            </w:r>
          </w:p>
        </w:tc>
        <w:tc>
          <w:tcPr>
            <w:tcW w:w="789"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数量</w:t>
            </w:r>
          </w:p>
        </w:tc>
        <w:tc>
          <w:tcPr>
            <w:tcW w:w="790" w:type="dxa"/>
            <w:tcBorders>
              <w:tl2br w:val="nil"/>
              <w:tr2bl w:val="nil"/>
            </w:tcBorders>
            <w:vAlign w:val="center"/>
          </w:tcPr>
          <w:p>
            <w:pPr>
              <w:jc w:val="center"/>
              <w:rPr>
                <w:rFonts w:hint="eastAsia" w:ascii="宋体" w:hAnsi="宋体"/>
                <w:color w:val="auto"/>
                <w:sz w:val="18"/>
                <w:szCs w:val="18"/>
              </w:rPr>
            </w:pPr>
            <w:r>
              <w:rPr>
                <w:rFonts w:hint="eastAsia" w:ascii="宋体" w:hAnsi="宋体" w:cs="宋体"/>
                <w:b/>
                <w:bCs/>
                <w:color w:val="auto"/>
                <w:kern w:val="0"/>
                <w:szCs w:val="21"/>
                <w:lang w:eastAsia="zh-CN"/>
              </w:rPr>
              <w:t>名称</w:t>
            </w:r>
          </w:p>
        </w:tc>
        <w:tc>
          <w:tcPr>
            <w:tcW w:w="1117"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要求</w:t>
            </w:r>
          </w:p>
        </w:tc>
        <w:tc>
          <w:tcPr>
            <w:tcW w:w="1116"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授权文件要求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b w:val="0"/>
                <w:bCs/>
                <w:color w:val="auto"/>
                <w:lang w:val="en-US" w:eastAsia="zh-CN"/>
              </w:rPr>
            </w:pPr>
            <w:r>
              <w:rPr>
                <w:rFonts w:hint="eastAsia"/>
                <w:b w:val="0"/>
                <w:bCs/>
                <w:color w:val="auto"/>
                <w:lang w:val="en-US" w:eastAsia="zh-CN"/>
              </w:rPr>
              <w:t>99</w:t>
            </w:r>
          </w:p>
        </w:tc>
        <w:tc>
          <w:tcPr>
            <w:tcW w:w="1247" w:type="dxa"/>
            <w:vMerge w:val="restart"/>
            <w:tcBorders>
              <w:tl2br w:val="nil"/>
              <w:tr2bl w:val="nil"/>
            </w:tcBorders>
            <w:vAlign w:val="center"/>
          </w:tcPr>
          <w:p>
            <w:pPr>
              <w:jc w:val="center"/>
              <w:rPr>
                <w:rFonts w:hint="eastAsia"/>
                <w:b/>
                <w:color w:val="auto"/>
                <w:szCs w:val="21"/>
              </w:rPr>
            </w:pPr>
            <w:r>
              <w:rPr>
                <w:rFonts w:hint="eastAsia"/>
                <w:b/>
                <w:bCs/>
                <w:color w:val="auto"/>
                <w:lang w:eastAsia="zh-CN"/>
              </w:rPr>
              <w:t>生命</w:t>
            </w:r>
            <w:r>
              <w:rPr>
                <w:rFonts w:hint="eastAsia"/>
                <w:b/>
                <w:bCs/>
                <w:color w:val="auto"/>
              </w:rPr>
              <w:t>科学区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全树脂，清晰，光学指标准确，手柄长度9.5cm，镜片直径10cm，有效直径11.3cm，放大倍数5倍，，橡胶防滑手柄设计，规格：20.5cm*11.3*2cm。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4套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手持放大镜</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100</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塑料材质，尺寸：140x50x22mm，重量：82g，镜片材质：镀膜光学镜片，40倍袖珍显微镜、 LED照明灯、长14cm 塑料外壳。</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4套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手持显微镜</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101</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包含昆虫观察镜和蚂蚁工坊，观察镜主体ABS材质，镜片PMMA材质，允许2人同时查看，配有底座，可从顶部和侧面分别观察，易握手柄，19.7cm*12.8cm，放置区直径6.5cm。</w:t>
            </w:r>
          </w:p>
          <w:p>
            <w:pPr>
              <w:rPr>
                <w:rFonts w:hint="eastAsia" w:ascii="宋体" w:hAnsi="宋体" w:eastAsia="宋体" w:cs="宋体"/>
                <w:color w:val="auto"/>
              </w:rPr>
            </w:pPr>
            <w:r>
              <w:rPr>
                <w:rFonts w:hint="eastAsia" w:ascii="宋体" w:hAnsi="宋体" w:eastAsia="宋体" w:cs="宋体"/>
                <w:color w:val="auto"/>
              </w:rPr>
              <w:t>蚂蚁工坊ABS材质，规格：19*12.4*4.3cm，包含透明连接管一根。</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4套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昆虫套装</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102</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塑料材质,目镜：WF16X广角目镜，放大倍数：26X-128X，光源：LED电光源，电池：3节5号电池，尺寸：22x16x15cm，重量：490G，配件：手机观测接口、备用LED灯。</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1台</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电子显微镜</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103</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 xml:space="preserve">网杆拉拔设计、手柄伸缩范围55.5--80cm，金属网圈直径约19.6cm。 </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3把</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昆虫网</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104</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材质环保，通风设计，规格16.8*10.8*8.9cm，自动带销盖子，方便捕捉和饲养昆虫。</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昆虫箱</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105</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金属质地，实木手柄，柄部采用高强度工程塑料，工具部分全部采用0.8mm的钢板经过冷压加工而成，表面经浸漆、烤漆处理。包括铁锹、铲子、耙子等3种种植工具。</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eastAsia="zh-CN"/>
              </w:rPr>
              <w:t>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种植工具</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106</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环保材质，包括上下两块夹板，规格：27*20cm，网格状塑料块设计。</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标本夹</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107</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由6块有机包埋标本组成，两种规格，1--4号：4.1*2.6*1.5cm；5--6号：7*3.7*1.3cm。展现了玉米从胚芽到发芽的生长过程；放大镜规格：长度9cm，直径4cm。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玉米发芽标本</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由6块有机包埋标本组成，两种规格，1--6号：5.8*3.2*1cm；7号：7.3*7.3*2cm。记录了青蛙在卵、幼蛙、成蛙各个阶段的生态体征；放大镜规格：长度9cm，直径4cm。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1盒</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青蛙成长史标本</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109</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塑料模型，仿真场景设计，透明盒体包装，整套动物模型包含16个动物，大盒尺寸：9.3x9.3x11cm，小盒尺寸：9.3x9.3x8.6cm。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动物模型</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110</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外箱体为环保塑料材质，规格44.5*43.5*19㎝，抽屉式设计，箱内垫环保珍珠棉凹槽，收纳便捷，外贴PP亮膜材质，“生命科学区_种植养殖”箱贴。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种植养殖器材箱</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111</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外箱体为环保塑料材质，规格44.5*43.5*19㎝，抽屉式设计，箱内垫环保珍珠棉凹槽，收纳便捷，外贴PP亮膜材质，“生命科学区_生命探索”箱贴。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生命探索器材箱</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112</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外箱体为环保塑料材质，规格44.5*43.5*19㎝，抽屉式设计，箱内垫环保珍珠棉凹槽，收纳便捷，外贴PP亮膜材质，“生命科学区_昆虫世界”箱贴。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昆虫世界器材箱</w:t>
            </w:r>
          </w:p>
        </w:tc>
        <w:tc>
          <w:tcPr>
            <w:tcW w:w="1117" w:type="dxa"/>
            <w:tcBorders>
              <w:tl2br w:val="nil"/>
              <w:tr2bl w:val="nil"/>
            </w:tcBorders>
            <w:vAlign w:val="center"/>
          </w:tcPr>
          <w:p>
            <w:pPr>
              <w:jc w:val="center"/>
              <w:rPr>
                <w:rFonts w:hint="eastAsia"/>
                <w:color w:val="auto"/>
              </w:rPr>
            </w:pPr>
          </w:p>
        </w:tc>
        <w:tc>
          <w:tcPr>
            <w:tcW w:w="1116" w:type="dxa"/>
            <w:tcBorders>
              <w:tl2br w:val="nil"/>
              <w:tr2bl w:val="nil"/>
            </w:tcBorders>
            <w:vAlign w:val="center"/>
          </w:tcPr>
          <w:p>
            <w:pPr>
              <w:jc w:val="center"/>
              <w:rPr>
                <w:rFonts w:hint="eastAsia"/>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113</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PVC材质，彩色喷绘“生命科学区”字样，规格：68*20cm*0.5cm。</w:t>
            </w:r>
          </w:p>
        </w:tc>
        <w:tc>
          <w:tcPr>
            <w:tcW w:w="789" w:type="dxa"/>
            <w:tcBorders>
              <w:tl2br w:val="nil"/>
              <w:tr2bl w:val="nil"/>
            </w:tcBorders>
            <w:vAlign w:val="center"/>
          </w:tcPr>
          <w:p>
            <w:pPr>
              <w:rPr>
                <w:rFonts w:hint="eastAsia" w:ascii="宋体" w:hAnsi="宋体" w:eastAsia="宋体" w:cs="宋体"/>
                <w:color w:val="auto"/>
                <w:lang w:val="en-US" w:eastAsia="zh-CN"/>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区标</w:t>
            </w:r>
          </w:p>
        </w:tc>
        <w:tc>
          <w:tcPr>
            <w:tcW w:w="1117" w:type="dxa"/>
            <w:tcBorders>
              <w:tl2br w:val="nil"/>
              <w:tr2bl w:val="nil"/>
            </w:tcBorders>
            <w:vAlign w:val="center"/>
          </w:tcPr>
          <w:p>
            <w:pPr>
              <w:keepNext w:val="0"/>
              <w:keepLines w:val="0"/>
              <w:widowControl/>
              <w:suppressLineNumbers w:val="0"/>
              <w:jc w:val="center"/>
              <w:textAlignment w:val="center"/>
              <w:rPr>
                <w:rFonts w:hint="eastAsia"/>
                <w:color w:val="auto"/>
                <w:lang w:val="en-US" w:eastAsia="zh-CN"/>
              </w:rPr>
            </w:pPr>
          </w:p>
        </w:tc>
        <w:tc>
          <w:tcPr>
            <w:tcW w:w="1116" w:type="dxa"/>
            <w:tcBorders>
              <w:tl2br w:val="nil"/>
              <w:tr2bl w:val="nil"/>
            </w:tcBorders>
            <w:vAlign w:val="center"/>
          </w:tcPr>
          <w:p>
            <w:pPr>
              <w:keepNext w:val="0"/>
              <w:keepLines w:val="0"/>
              <w:widowControl/>
              <w:suppressLineNumbers w:val="0"/>
              <w:jc w:val="center"/>
              <w:textAlignment w:val="center"/>
              <w:rPr>
                <w:rFonts w:hint="eastAsia"/>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114</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用于区别和标示3个不同的队别（蚂蚁队、大雁队和海豚队），不锈钢金属支架，版面彩色双面印刷，规格：21.08*15cm。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eastAsia="zh-CN"/>
              </w:rPr>
              <w:t>队名牌</w:t>
            </w:r>
          </w:p>
        </w:tc>
        <w:tc>
          <w:tcPr>
            <w:tcW w:w="1117" w:type="dxa"/>
            <w:tcBorders>
              <w:tl2br w:val="nil"/>
              <w:tr2bl w:val="nil"/>
            </w:tcBorders>
            <w:vAlign w:val="center"/>
          </w:tcPr>
          <w:p>
            <w:pPr>
              <w:jc w:val="center"/>
              <w:rPr>
                <w:rFonts w:hint="eastAsia"/>
                <w:color w:val="auto"/>
                <w:lang w:eastAsia="zh-CN"/>
              </w:rPr>
            </w:pPr>
          </w:p>
        </w:tc>
        <w:tc>
          <w:tcPr>
            <w:tcW w:w="1116" w:type="dxa"/>
            <w:tcBorders>
              <w:tl2br w:val="nil"/>
              <w:tr2bl w:val="nil"/>
            </w:tcBorders>
            <w:vAlign w:val="center"/>
          </w:tcPr>
          <w:p>
            <w:pPr>
              <w:jc w:val="center"/>
              <w:rPr>
                <w:rFonts w:hint="eastAsia"/>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115</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PVC材质，彩色喷绘，灯泡形状，正面红、蓝、绿、黄四种色彩，显示4种不同的角色的字样：方案设计师，发言人，小组长，主操作手。</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共4个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eastAsia="zh-CN"/>
              </w:rPr>
              <w:t>角色牌</w:t>
            </w:r>
          </w:p>
        </w:tc>
        <w:tc>
          <w:tcPr>
            <w:tcW w:w="1117" w:type="dxa"/>
            <w:tcBorders>
              <w:tl2br w:val="nil"/>
              <w:tr2bl w:val="nil"/>
            </w:tcBorders>
            <w:vAlign w:val="center"/>
          </w:tcPr>
          <w:p>
            <w:pPr>
              <w:jc w:val="center"/>
              <w:rPr>
                <w:rFonts w:hint="eastAsia" w:ascii="宋体" w:hAnsi="宋体"/>
                <w:color w:val="auto"/>
                <w:szCs w:val="21"/>
                <w:lang w:eastAsia="zh-CN"/>
              </w:rPr>
            </w:pPr>
          </w:p>
        </w:tc>
        <w:tc>
          <w:tcPr>
            <w:tcW w:w="1116" w:type="dxa"/>
            <w:tcBorders>
              <w:tl2br w:val="nil"/>
              <w:tr2bl w:val="nil"/>
            </w:tcBorders>
            <w:vAlign w:val="center"/>
          </w:tcPr>
          <w:p>
            <w:pPr>
              <w:jc w:val="center"/>
              <w:rPr>
                <w:rFonts w:hint="eastAsia" w:ascii="宋体" w:hAnsi="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116</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幼儿专用；A4规格，双面彩色印刷，用以记录每个孩子的活动记录和评价，与教师管理记录卡绑定使用。</w:t>
            </w:r>
          </w:p>
        </w:tc>
        <w:tc>
          <w:tcPr>
            <w:tcW w:w="789" w:type="dxa"/>
            <w:vMerge w:val="restart"/>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3套每套35张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儿童学习记录卡</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117</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教师专用；A4规格，双面彩色印刷，用于记录不同班级孩子的分组循环情况，与儿童学习记录卡绑定使用。</w:t>
            </w:r>
          </w:p>
        </w:tc>
        <w:tc>
          <w:tcPr>
            <w:tcW w:w="789" w:type="dxa"/>
            <w:vMerge w:val="continue"/>
            <w:tcBorders>
              <w:tl2br w:val="nil"/>
              <w:tr2bl w:val="nil"/>
            </w:tcBorders>
            <w:vAlign w:val="center"/>
          </w:tcPr>
          <w:p>
            <w:pPr>
              <w:rPr>
                <w:rFonts w:hint="eastAsia" w:ascii="宋体" w:hAnsi="宋体" w:eastAsia="宋体" w:cs="宋体"/>
                <w:color w:val="auto"/>
              </w:rPr>
            </w:pP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教师管理记录卡</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A5大小，彩色单面印刷，用以作为学完本区域15个活动的奖励凭证。</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60张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学习证书</w:t>
            </w:r>
          </w:p>
        </w:tc>
        <w:tc>
          <w:tcPr>
            <w:tcW w:w="1117" w:type="dxa"/>
            <w:tcBorders>
              <w:tl2br w:val="nil"/>
              <w:tr2bl w:val="nil"/>
            </w:tcBorders>
            <w:vAlign w:val="center"/>
          </w:tcPr>
          <w:p>
            <w:pPr>
              <w:jc w:val="center"/>
              <w:rPr>
                <w:rFonts w:hint="eastAsia" w:ascii="宋体" w:hAnsi="宋体"/>
                <w:color w:val="auto"/>
                <w:szCs w:val="21"/>
              </w:rPr>
            </w:pPr>
          </w:p>
        </w:tc>
        <w:tc>
          <w:tcPr>
            <w:tcW w:w="1116" w:type="dxa"/>
            <w:tcBorders>
              <w:tl2br w:val="nil"/>
              <w:tr2bl w:val="nil"/>
            </w:tcBorders>
            <w:vAlign w:val="center"/>
          </w:tcPr>
          <w:p>
            <w:pPr>
              <w:jc w:val="center"/>
              <w:rPr>
                <w:rFonts w:hint="eastAsia"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119</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合成板材，环保材料，规格：55cm*55cm*45cm。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3张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小方桌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120</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合成板材，环保材料，规格：39cm（深）*77cm（高）*77cm（宽）</w:t>
            </w:r>
          </w:p>
        </w:tc>
        <w:tc>
          <w:tcPr>
            <w:tcW w:w="789" w:type="dxa"/>
            <w:tcBorders>
              <w:tl2br w:val="nil"/>
              <w:tr2bl w:val="nil"/>
            </w:tcBorders>
            <w:vAlign w:val="center"/>
          </w:tcPr>
          <w:p>
            <w:pPr>
              <w:rPr>
                <w:rFonts w:hint="eastAsia" w:ascii="宋体" w:hAnsi="宋体" w:eastAsia="宋体" w:cs="宋体"/>
                <w:color w:val="auto"/>
                <w:lang w:val="en-US" w:eastAsia="zh-CN"/>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4</w:t>
            </w:r>
            <w:r>
              <w:rPr>
                <w:rFonts w:hint="eastAsia" w:ascii="宋体" w:hAnsi="宋体" w:eastAsia="宋体" w:cs="宋体"/>
                <w:color w:val="auto"/>
              </w:rPr>
              <w:t>格展柜</w:t>
            </w:r>
          </w:p>
        </w:tc>
        <w:tc>
          <w:tcPr>
            <w:tcW w:w="1117" w:type="dxa"/>
            <w:tcBorders>
              <w:tl2br w:val="nil"/>
              <w:tr2bl w:val="nil"/>
            </w:tcBorders>
            <w:vAlign w:val="center"/>
          </w:tcPr>
          <w:p>
            <w:pPr>
              <w:rPr>
                <w:rFonts w:hint="eastAsia" w:ascii="宋体" w:hAnsi="宋体" w:eastAsia="宋体" w:cs="宋体"/>
                <w:color w:val="auto"/>
                <w:lang w:val="en-US" w:eastAsia="zh-CN"/>
              </w:rPr>
            </w:pPr>
          </w:p>
        </w:tc>
        <w:tc>
          <w:tcPr>
            <w:tcW w:w="1116" w:type="dxa"/>
            <w:tcBorders>
              <w:tl2br w:val="nil"/>
              <w:tr2bl w:val="nil"/>
            </w:tcBorders>
            <w:vAlign w:val="center"/>
          </w:tcPr>
          <w:p>
            <w:pPr>
              <w:rPr>
                <w:rFonts w:hint="eastAsia" w:ascii="宋体" w:hAnsi="宋体" w:eastAsia="宋体" w:cs="宋体"/>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121</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塑料环保材质，颜色红色，规格：33cm（长）*33cm（宽）*37cm（高）</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红色储物箱</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307" w:hRule="atLeast"/>
        </w:trPr>
        <w:tc>
          <w:tcPr>
            <w:tcW w:w="711" w:type="dxa"/>
            <w:tcBorders>
              <w:tl2br w:val="nil"/>
              <w:tr2bl w:val="nil"/>
            </w:tcBorders>
            <w:vAlign w:val="center"/>
          </w:tcPr>
          <w:p>
            <w:pPr>
              <w:jc w:val="center"/>
              <w:rPr>
                <w:rFonts w:hint="eastAsia" w:ascii="宋体" w:hAnsi="宋体" w:cs="宋体"/>
                <w:b w:val="0"/>
                <w:bCs/>
                <w:color w:val="auto"/>
                <w:kern w:val="0"/>
                <w:szCs w:val="21"/>
              </w:rPr>
            </w:pPr>
            <w:r>
              <w:rPr>
                <w:rFonts w:hint="eastAsia" w:ascii="宋体" w:hAnsi="宋体" w:cs="宋体"/>
                <w:b/>
                <w:bCs/>
                <w:color w:val="auto"/>
                <w:kern w:val="0"/>
                <w:szCs w:val="21"/>
                <w:lang w:eastAsia="zh-CN"/>
              </w:rPr>
              <w:t>分序</w:t>
            </w:r>
          </w:p>
        </w:tc>
        <w:tc>
          <w:tcPr>
            <w:tcW w:w="1247" w:type="dxa"/>
            <w:tcBorders>
              <w:tl2br w:val="nil"/>
              <w:tr2bl w:val="nil"/>
            </w:tcBorders>
            <w:vAlign w:val="center"/>
          </w:tcPr>
          <w:p>
            <w:pPr>
              <w:jc w:val="center"/>
              <w:rPr>
                <w:rFonts w:hint="eastAsia"/>
                <w:b/>
                <w:color w:val="auto"/>
                <w:szCs w:val="21"/>
              </w:rPr>
            </w:pPr>
            <w:r>
              <w:rPr>
                <w:rFonts w:hint="eastAsia" w:ascii="宋体" w:hAnsi="宋体" w:cs="宋体"/>
                <w:b/>
                <w:bCs/>
                <w:color w:val="auto"/>
                <w:kern w:val="0"/>
                <w:szCs w:val="21"/>
              </w:rPr>
              <w:t>产品名称</w:t>
            </w:r>
          </w:p>
        </w:tc>
        <w:tc>
          <w:tcPr>
            <w:tcW w:w="4084" w:type="dxa"/>
            <w:tcBorders>
              <w:tl2br w:val="nil"/>
              <w:tr2bl w:val="nil"/>
            </w:tcBorders>
            <w:vAlign w:val="center"/>
          </w:tcPr>
          <w:p>
            <w:pPr>
              <w:jc w:val="center"/>
              <w:rPr>
                <w:rFonts w:hint="eastAsia" w:ascii="宋体" w:hAnsi="宋体"/>
                <w:color w:val="auto"/>
                <w:sz w:val="18"/>
                <w:szCs w:val="18"/>
              </w:rPr>
            </w:pPr>
            <w:r>
              <w:rPr>
                <w:rFonts w:hint="eastAsia" w:ascii="宋体" w:hAnsi="宋体" w:cs="宋体"/>
                <w:b/>
                <w:bCs/>
                <w:color w:val="auto"/>
                <w:kern w:val="0"/>
                <w:szCs w:val="21"/>
              </w:rPr>
              <w:t>详细技术参数要求</w:t>
            </w:r>
          </w:p>
        </w:tc>
        <w:tc>
          <w:tcPr>
            <w:tcW w:w="789"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数量</w:t>
            </w:r>
          </w:p>
        </w:tc>
        <w:tc>
          <w:tcPr>
            <w:tcW w:w="790" w:type="dxa"/>
            <w:tcBorders>
              <w:tl2br w:val="nil"/>
              <w:tr2bl w:val="nil"/>
            </w:tcBorders>
            <w:vAlign w:val="center"/>
          </w:tcPr>
          <w:p>
            <w:pPr>
              <w:jc w:val="center"/>
              <w:rPr>
                <w:rFonts w:hint="eastAsia" w:ascii="宋体" w:hAnsi="宋体"/>
                <w:color w:val="auto"/>
                <w:sz w:val="18"/>
                <w:szCs w:val="18"/>
              </w:rPr>
            </w:pPr>
            <w:r>
              <w:rPr>
                <w:rFonts w:hint="eastAsia" w:ascii="宋体" w:hAnsi="宋体" w:cs="宋体"/>
                <w:b/>
                <w:bCs/>
                <w:color w:val="auto"/>
                <w:kern w:val="0"/>
                <w:szCs w:val="21"/>
                <w:lang w:eastAsia="zh-CN"/>
              </w:rPr>
              <w:t>名称</w:t>
            </w:r>
          </w:p>
        </w:tc>
        <w:tc>
          <w:tcPr>
            <w:tcW w:w="1117"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要求</w:t>
            </w:r>
          </w:p>
        </w:tc>
        <w:tc>
          <w:tcPr>
            <w:tcW w:w="1116" w:type="dxa"/>
            <w:tcBorders>
              <w:tl2br w:val="nil"/>
              <w:tr2bl w:val="nil"/>
            </w:tcBorders>
            <w:vAlign w:val="center"/>
          </w:tcPr>
          <w:p>
            <w:pPr>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授权文件要求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b w:val="0"/>
                <w:bCs/>
                <w:color w:val="auto"/>
                <w:lang w:val="en-US" w:eastAsia="zh-CN"/>
              </w:rPr>
            </w:pPr>
            <w:r>
              <w:rPr>
                <w:rFonts w:hint="eastAsia"/>
                <w:b w:val="0"/>
                <w:bCs/>
                <w:color w:val="auto"/>
                <w:lang w:val="en-US" w:eastAsia="zh-CN"/>
              </w:rPr>
              <w:t>122</w:t>
            </w:r>
          </w:p>
        </w:tc>
        <w:tc>
          <w:tcPr>
            <w:tcW w:w="1247" w:type="dxa"/>
            <w:vMerge w:val="restart"/>
            <w:tcBorders>
              <w:tl2br w:val="nil"/>
              <w:tr2bl w:val="nil"/>
            </w:tcBorders>
            <w:vAlign w:val="center"/>
          </w:tcPr>
          <w:p>
            <w:pPr>
              <w:jc w:val="center"/>
              <w:rPr>
                <w:rFonts w:hint="eastAsia"/>
                <w:b/>
                <w:color w:val="auto"/>
                <w:szCs w:val="21"/>
              </w:rPr>
            </w:pPr>
            <w:r>
              <w:rPr>
                <w:rFonts w:hint="eastAsia"/>
                <w:b/>
                <w:bCs/>
                <w:color w:val="auto"/>
                <w:lang w:eastAsia="zh-CN"/>
              </w:rPr>
              <w:t>地球</w:t>
            </w:r>
            <w:r>
              <w:rPr>
                <w:rFonts w:hint="eastAsia"/>
                <w:b/>
                <w:bCs/>
                <w:color w:val="auto"/>
              </w:rPr>
              <w:t>科学区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铝合金外壳，91cm长铝合金三脚架，软胶接目镜保护胶，配有星空图、数码星空光盘，主体结构包含主观察目镜和寻星镜，多倍率目镜设计，可以学习使用天文望远镜，进行天文观测活动。</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1架</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天文望远镜</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123</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材质：耐磨PVC材质，直径23cm，包含8大模式：国家模式、恐龙模式、动物模式、自然地质模式、建筑模式、天体运行模式、我的家园、休闲娱乐。手机操作模式，需下载APP,完成学习。</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AR地球仪</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124</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塑料材质，规格：18.5*25.5*24.5cm。包含数字星空CD光盘1张、能旋转球形星空投影器1个，激光笔1支，四角底座设计，带声音及光源控制开关，可安装电池。</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星座仪</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125</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塑料材质，整体高度约13cm。圆形底座，底座直径23cm，组件包括火山基座、两片透明火山、安全护目镜、量杯、化学用品等，能模拟火山喷发现象。</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火山喷发</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126</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规格：77x16x12cm，材质：塑料材质，LCD显示屏，音量控制可调节音量发声的大小，旋钮调节灵敏度，可自由调节金属探测仪角度，应对复杂的探测环境，电池1节9v电池。</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金属探测仪</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127</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规格：17*6*13.2cm；ABS类塑胶材质，组件包含：塑料漏斗，过滤试管x4，塑料盖，塑料杯，净水滤纸，海绵，花岗岩石子，瓷沙，活性炭，石英砂，小苏打，钾明矾等，可进行水净化实验。</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水净化</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塑料材质，拼插式设计，规格：32*32*9cm。立杆形，适于户外使用，可手持或自立，包含风速仪、温度计、湿度计、雨量计、太阳钟等组件，可以观测、实验和了解天气状况。</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1架</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直立气象站</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129</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不锈钢材质，指针式显示方式，直径：7.5cm。具有指南、定位、定向等功能。</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指南针</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130</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包埋标本，树脂材质，规格：13.5*6.1*1.8cm，标本嵌入式设计，包含5种不同类型的土壤形态：紫土壤、水稻土、红壤土、黑钙土、砖红土。</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4盒</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土壤标本</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131</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包埋标本，树脂材质，规格：16*7.3*2cm，标本嵌入式设计，包含12种不同类型的岩石形态：磷灰石、方解石、石灰岩、砾岩、玄武岩、砂岩、汉白玉、花岗岩、长石、页岩、石英石、云母片岩。</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4盒</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岩石标本</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132</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外箱体为环保塑料材质，规格44.5*43.5*19㎝，抽屉式设计，箱内垫环保珍珠棉凹槽，收纳便捷，外贴PP亮膜材质，“地球科学区_地球科学”箱贴。</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器材箱_地球科学</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133</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PVC材质，彩色喷绘“地球科学区”字样，规格：68*20cm*0.5cm。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区标</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134</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用于区别和标示3个不同的队别（能源队、火箭队和宇宙队），不锈钢金属支架，版面彩色双面印刷，规格：21.08*15cm。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rPr>
            </w:pPr>
            <w:r>
              <w:rPr>
                <w:rFonts w:hint="eastAsia" w:ascii="宋体" w:hAnsi="宋体" w:eastAsia="宋体" w:cs="宋体"/>
                <w:color w:val="auto"/>
              </w:rPr>
              <w:t>共3个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队名牌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135</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PVC材质，彩色喷绘，灯泡形状，正面红、蓝、绿、黄四种色彩，显示4种不同的角色的字样：方案设计师，发言人，小组长，主操作手。</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lang w:eastAsia="zh-CN"/>
              </w:rPr>
            </w:pPr>
            <w:r>
              <w:rPr>
                <w:rFonts w:hint="eastAsia" w:ascii="宋体" w:hAnsi="宋体" w:eastAsia="宋体" w:cs="宋体"/>
                <w:color w:val="auto"/>
              </w:rPr>
              <w:t>共4个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eastAsia="zh-CN"/>
              </w:rPr>
              <w:t>角色牌</w:t>
            </w:r>
          </w:p>
        </w:tc>
        <w:tc>
          <w:tcPr>
            <w:tcW w:w="1117" w:type="dxa"/>
            <w:tcBorders>
              <w:tl2br w:val="nil"/>
              <w:tr2bl w:val="nil"/>
            </w:tcBorders>
            <w:vAlign w:val="center"/>
          </w:tcPr>
          <w:p>
            <w:pPr>
              <w:rPr>
                <w:rFonts w:hint="eastAsia" w:ascii="宋体" w:hAnsi="宋体" w:eastAsia="宋体" w:cs="宋体"/>
                <w:color w:val="auto"/>
                <w:lang w:eastAsia="zh-CN"/>
              </w:rPr>
            </w:pPr>
          </w:p>
        </w:tc>
        <w:tc>
          <w:tcPr>
            <w:tcW w:w="1116" w:type="dxa"/>
            <w:tcBorders>
              <w:tl2br w:val="nil"/>
              <w:tr2bl w:val="nil"/>
            </w:tcBorders>
            <w:vAlign w:val="center"/>
          </w:tcPr>
          <w:p>
            <w:pPr>
              <w:rPr>
                <w:rFonts w:hint="eastAsia" w:ascii="宋体" w:hAnsi="宋体" w:eastAsia="宋体" w:cs="宋体"/>
                <w:color w:val="auto"/>
                <w:lang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136</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幼儿专用；A4规格，双面彩色印刷，用以记录每个孩子的活动记录和评价，与教师管理记录卡绑定使用。</w:t>
            </w:r>
          </w:p>
        </w:tc>
        <w:tc>
          <w:tcPr>
            <w:tcW w:w="789" w:type="dxa"/>
            <w:vMerge w:val="restart"/>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3套每套35张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儿童学习记录卡</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137</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教师专用；A4规格，双面彩色印刷，用于记录不同班级孩子的分组循环情况，与儿童学习记录卡绑定使用。</w:t>
            </w:r>
          </w:p>
        </w:tc>
        <w:tc>
          <w:tcPr>
            <w:tcW w:w="789" w:type="dxa"/>
            <w:vMerge w:val="continue"/>
            <w:tcBorders>
              <w:tl2br w:val="nil"/>
              <w:tr2bl w:val="nil"/>
            </w:tcBorders>
            <w:vAlign w:val="center"/>
          </w:tcPr>
          <w:p>
            <w:pPr>
              <w:rPr>
                <w:rFonts w:hint="eastAsia" w:ascii="宋体" w:hAnsi="宋体" w:eastAsia="宋体" w:cs="宋体"/>
                <w:color w:val="auto"/>
              </w:rPr>
            </w:pP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教师管理记录卡</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A5大小，彩色单面印刷，用以作为学完本区域15个活动的奖励凭证。</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60张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学习证书</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139</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合成板材，环保材料，规格：55cm*55cm*45cm。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3张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小方桌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140</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合成板材，环保材料，规格：39cm（深）*77cm（高）*77cm（宽）</w:t>
            </w:r>
          </w:p>
        </w:tc>
        <w:tc>
          <w:tcPr>
            <w:tcW w:w="789" w:type="dxa"/>
            <w:tcBorders>
              <w:tl2br w:val="nil"/>
              <w:tr2bl w:val="nil"/>
            </w:tcBorders>
            <w:vAlign w:val="center"/>
          </w:tcPr>
          <w:p>
            <w:pPr>
              <w:rPr>
                <w:rFonts w:hint="eastAsia" w:ascii="宋体" w:hAnsi="宋体" w:eastAsia="宋体" w:cs="宋体"/>
                <w:color w:val="auto"/>
                <w:lang w:val="en-US" w:eastAsia="zh-CN"/>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4</w:t>
            </w:r>
            <w:r>
              <w:rPr>
                <w:rFonts w:hint="eastAsia" w:ascii="宋体" w:hAnsi="宋体" w:eastAsia="宋体" w:cs="宋体"/>
                <w:color w:val="auto"/>
              </w:rPr>
              <w:t>格展柜</w:t>
            </w:r>
          </w:p>
        </w:tc>
        <w:tc>
          <w:tcPr>
            <w:tcW w:w="1117" w:type="dxa"/>
            <w:tcBorders>
              <w:tl2br w:val="nil"/>
              <w:tr2bl w:val="nil"/>
            </w:tcBorders>
            <w:vAlign w:val="center"/>
          </w:tcPr>
          <w:p>
            <w:pPr>
              <w:rPr>
                <w:rFonts w:hint="eastAsia" w:ascii="宋体" w:hAnsi="宋体" w:eastAsia="宋体" w:cs="宋体"/>
                <w:color w:val="auto"/>
                <w:lang w:val="en-US" w:eastAsia="zh-CN"/>
              </w:rPr>
            </w:pPr>
          </w:p>
        </w:tc>
        <w:tc>
          <w:tcPr>
            <w:tcW w:w="1116" w:type="dxa"/>
            <w:tcBorders>
              <w:tl2br w:val="nil"/>
              <w:tr2bl w:val="nil"/>
            </w:tcBorders>
            <w:vAlign w:val="center"/>
          </w:tcPr>
          <w:p>
            <w:pPr>
              <w:rPr>
                <w:rFonts w:hint="eastAsia" w:ascii="宋体" w:hAnsi="宋体" w:eastAsia="宋体" w:cs="宋体"/>
                <w:color w:val="auto"/>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141</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合成板材，环保材料，规格：39cm（深）*147cm（高）*77cm（宽）</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8格展柜</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142</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塑料环保材质，颜色红色，规格：33cm（长）*33cm（宽）*37cm（高）</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lang w:val="en-US" w:eastAsia="zh-CN"/>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红色储物箱</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b w:val="0"/>
                <w:bCs/>
                <w:color w:val="auto"/>
                <w:lang w:val="en-US" w:eastAsia="zh-CN"/>
              </w:rPr>
            </w:pPr>
            <w:r>
              <w:rPr>
                <w:rFonts w:hint="eastAsia"/>
                <w:b w:val="0"/>
                <w:bCs/>
                <w:color w:val="auto"/>
                <w:lang w:val="en-US" w:eastAsia="zh-CN"/>
              </w:rPr>
              <w:t>143</w:t>
            </w:r>
          </w:p>
        </w:tc>
        <w:tc>
          <w:tcPr>
            <w:tcW w:w="1247" w:type="dxa"/>
            <w:vMerge w:val="restart"/>
            <w:tcBorders>
              <w:tl2br w:val="nil"/>
              <w:tr2bl w:val="nil"/>
            </w:tcBorders>
            <w:vAlign w:val="center"/>
          </w:tcPr>
          <w:p>
            <w:pPr>
              <w:jc w:val="center"/>
              <w:rPr>
                <w:rFonts w:hint="eastAsia"/>
                <w:b/>
                <w:color w:val="auto"/>
                <w:szCs w:val="21"/>
              </w:rPr>
            </w:pPr>
            <w:r>
              <w:rPr>
                <w:rFonts w:hint="eastAsia"/>
                <w:b/>
                <w:bCs/>
                <w:color w:val="auto"/>
                <w:lang w:eastAsia="zh-CN"/>
              </w:rPr>
              <w:t>教学资料</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A4版面，封面彩印，内页黑白，教师教学指导专用，针对课程体系说明，配套教具说明、活动组织流程、学习活动评价、教师课堂用语、课程实施案列等，都有清晰的解读。</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3本</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活动指导手册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144</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A5大小，300g铜版纸，全彩图文，双面覆膜，圆角设计，幼儿操作指导专用，针对每个区域的活动器材和活动过程的指导说明，75个活动指导，每个活动内容设计均与挂图对应，每套40张。</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4套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幼儿操作卡片</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145</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内容为爱迪生幼儿科学发现室所涵盖的75个活动项目的教学视频数据资料，手机和电脑两用，容量16G。</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教学指导U盘</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146</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A4，黑白印刷，内容包含产品配置清单及参数和产品简介等。　</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1本</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产品手册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b w:val="0"/>
                <w:bCs/>
                <w:color w:val="auto"/>
                <w:lang w:val="en-US" w:eastAsia="zh-CN"/>
              </w:rPr>
            </w:pPr>
            <w:r>
              <w:rPr>
                <w:rFonts w:hint="eastAsia"/>
                <w:b w:val="0"/>
                <w:bCs/>
                <w:color w:val="auto"/>
                <w:lang w:val="en-US" w:eastAsia="zh-CN"/>
              </w:rPr>
              <w:t>147</w:t>
            </w:r>
          </w:p>
        </w:tc>
        <w:tc>
          <w:tcPr>
            <w:tcW w:w="1247" w:type="dxa"/>
            <w:vMerge w:val="restart"/>
            <w:tcBorders>
              <w:tl2br w:val="nil"/>
              <w:tr2bl w:val="nil"/>
            </w:tcBorders>
            <w:vAlign w:val="center"/>
          </w:tcPr>
          <w:p>
            <w:pPr>
              <w:jc w:val="center"/>
              <w:rPr>
                <w:rFonts w:hint="eastAsia"/>
                <w:b/>
                <w:color w:val="auto"/>
                <w:szCs w:val="21"/>
              </w:rPr>
            </w:pPr>
            <w:r>
              <w:rPr>
                <w:rFonts w:hint="eastAsia"/>
                <w:b/>
                <w:bCs/>
                <w:color w:val="auto"/>
                <w:lang w:eastAsia="zh-CN"/>
              </w:rPr>
              <w:t>环创资料</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彩色雕刻镂空印刷，亚克力材质，厚度10m，包含“爱迪生LOGO”字样（大LOGO 1个，小LOGO 4个）及“爱迪生幼儿科学发现室”等10个字。大Logo规格：75*30.2cm；小Logo规格：44*17.8cm；“爱迪生幼儿科学发现室”规格：69*17.8cm，颜色蓝色或者黄色，根据幼儿园墙面颜色选择。</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标题字</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木质组合式相框创意文化墙，共8块，21*30cm 4块；40*30 cm 2块；40*50cm 2块。内容分别为团队合作、教师角色、孩子角色、分享与表达、角色与定位、亲历等课程理念以及爱迪生小时候的故事。</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rPr>
            </w:pPr>
            <w:r>
              <w:rPr>
                <w:rFonts w:hint="eastAsia" w:ascii="宋体" w:hAnsi="宋体" w:eastAsia="宋体" w:cs="宋体"/>
                <w:color w:val="auto"/>
              </w:rPr>
              <w:t>共8块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文化墙</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149</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相框式设计，相框规格：50*50cm，版面为彩色相纸亮膜材质，内容分别为5个区域的课程设置。</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1套</w:t>
            </w:r>
          </w:p>
          <w:p>
            <w:pPr>
              <w:rPr>
                <w:rFonts w:hint="eastAsia" w:ascii="宋体" w:hAnsi="宋体" w:eastAsia="宋体" w:cs="宋体"/>
                <w:color w:val="auto"/>
              </w:rPr>
            </w:pPr>
            <w:r>
              <w:rPr>
                <w:rFonts w:hint="eastAsia" w:ascii="宋体" w:hAnsi="宋体" w:eastAsia="宋体" w:cs="宋体"/>
                <w:color w:val="auto"/>
              </w:rPr>
              <w:t>共5张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挂图</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b w:val="0"/>
                <w:bCs/>
                <w:color w:val="auto"/>
                <w:lang w:val="en-US" w:eastAsia="zh-CN"/>
              </w:rPr>
            </w:pPr>
            <w:r>
              <w:rPr>
                <w:rFonts w:hint="eastAsia"/>
                <w:b w:val="0"/>
                <w:bCs/>
                <w:color w:val="auto"/>
                <w:lang w:val="en-US" w:eastAsia="zh-CN"/>
              </w:rPr>
              <w:t>150</w:t>
            </w:r>
          </w:p>
        </w:tc>
        <w:tc>
          <w:tcPr>
            <w:tcW w:w="1247" w:type="dxa"/>
            <w:vMerge w:val="restart"/>
            <w:tcBorders>
              <w:tl2br w:val="nil"/>
              <w:tr2bl w:val="nil"/>
            </w:tcBorders>
            <w:vAlign w:val="center"/>
          </w:tcPr>
          <w:p>
            <w:pPr>
              <w:jc w:val="center"/>
              <w:rPr>
                <w:rFonts w:hint="eastAsia"/>
                <w:b/>
                <w:color w:val="auto"/>
                <w:szCs w:val="21"/>
              </w:rPr>
            </w:pPr>
            <w:r>
              <w:rPr>
                <w:rFonts w:hint="eastAsia"/>
                <w:b/>
                <w:bCs/>
                <w:color w:val="auto"/>
                <w:lang w:eastAsia="zh-CN"/>
              </w:rPr>
              <w:t>建构</w:t>
            </w:r>
            <w:r>
              <w:rPr>
                <w:rFonts w:hint="eastAsia"/>
                <w:b/>
                <w:bCs/>
                <w:color w:val="auto"/>
              </w:rPr>
              <w:t>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安全环保塑料，红、黄、蓝、白、绿多种颜色；底部半圆弧形鸡蛋壳型平衡件,厚8cm,1个；三角型直角边4*4cm，4块；长方扁4*4*2，4块；方形4*4*4, 4块；长方8*2*2，4块；方扁8*4*2，4块；长条扁16*4*2，4块；长条方8*4*4,4块。塑料方锤，锤头长8cm,宽4cm,高4cm,锤柄长14cm,1个。塑料空心圆柱，长：8cm,直径：1.4cm，8个，长：6cm,直径1.4cm,6个。长：10cm,直径1.4cm,2个。塑料实心圆柱，长：9cm，直径1.3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8套</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建构套件</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151</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合成板材，环保材料，规格：55cm*55cm*45cm。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8张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小方桌</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152</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环境布置及教师设置课程用，含区域活动简介和活动指南，相纸亮膜，嵌入活动支架式相框，金属支架，呈现幼儿科学发现室建构区的课程设置。</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2张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区域挂图</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153</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操作卡片全彩图文，针对建构区域的教学活动的活动器材和活动过程设计均有指导说明，每套4张，8个活动指导。</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32张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操作卡片</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b w:val="0"/>
                <w:bCs/>
                <w:color w:val="auto"/>
                <w:lang w:val="en-US" w:eastAsia="zh-CN"/>
              </w:rPr>
            </w:pPr>
            <w:r>
              <w:rPr>
                <w:rFonts w:hint="eastAsia"/>
                <w:b w:val="0"/>
                <w:bCs/>
                <w:color w:val="auto"/>
                <w:lang w:val="en-US" w:eastAsia="zh-CN"/>
              </w:rPr>
              <w:t>154</w:t>
            </w:r>
          </w:p>
        </w:tc>
        <w:tc>
          <w:tcPr>
            <w:tcW w:w="1247" w:type="dxa"/>
            <w:vMerge w:val="restart"/>
            <w:tcBorders>
              <w:tl2br w:val="nil"/>
              <w:tr2bl w:val="nil"/>
            </w:tcBorders>
            <w:vAlign w:val="center"/>
          </w:tcPr>
          <w:p>
            <w:pPr>
              <w:jc w:val="center"/>
              <w:rPr>
                <w:rFonts w:hint="eastAsia"/>
                <w:b/>
                <w:color w:val="auto"/>
                <w:szCs w:val="21"/>
              </w:rPr>
            </w:pPr>
            <w:r>
              <w:rPr>
                <w:rFonts w:hint="eastAsia"/>
                <w:b/>
                <w:bCs/>
                <w:color w:val="auto"/>
                <w:lang w:eastAsia="zh-CN"/>
              </w:rPr>
              <w:t>工程</w:t>
            </w:r>
            <w:r>
              <w:rPr>
                <w:rFonts w:hint="eastAsia"/>
                <w:b/>
                <w:bCs/>
                <w:color w:val="auto"/>
              </w:rPr>
              <w:t>区</w:t>
            </w: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拼插式设计，可搭建多种管道装置造型，是动手构建、理解结构、趣味创新、科学探索的功能教具，可完成小球藏起来、足球巨人、长长的鼻子、出口入口、长颈鹿、管道接力、毛毛虫、门球赛等8个活动。</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2箱</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奇妙管道</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155</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塑料材质，拼插式设计，可搭建多种机械装置造型，是动手构建、理解结构、趣味创新、科学探索的功能教具，可完成风扇、帆船出海、提水机、道闸、雨刷器、敲敲打打、测距仪、旋转木马等8个活动。</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2箱</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趣味机械</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156</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采用森林管理委员会认证木材，符合视频标准水性漆，完全无毒，天然清香，规格尺寸：802*535*455mm。</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2个</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积木池</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157</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环境布置及教师设置课程用，相纸亮膜，嵌入活动支架式相框，呈现幼儿科学发现室建构区的课程设置。</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2张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区域挂图</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693" w:hRule="atLeast"/>
        </w:trPr>
        <w:tc>
          <w:tcPr>
            <w:tcW w:w="711" w:type="dxa"/>
            <w:tcBorders>
              <w:tl2br w:val="nil"/>
              <w:tr2bl w:val="nil"/>
            </w:tcBorders>
            <w:vAlign w:val="center"/>
          </w:tcPr>
          <w:p>
            <w:pPr>
              <w:jc w:val="center"/>
              <w:rPr>
                <w:rFonts w:hint="eastAsia" w:eastAsia="宋体"/>
                <w:b w:val="0"/>
                <w:bCs/>
                <w:color w:val="auto"/>
                <w:szCs w:val="21"/>
                <w:lang w:val="en-US" w:eastAsia="zh-CN"/>
              </w:rPr>
            </w:pPr>
            <w:r>
              <w:rPr>
                <w:rFonts w:hint="eastAsia"/>
                <w:b w:val="0"/>
                <w:bCs/>
                <w:color w:val="auto"/>
                <w:szCs w:val="21"/>
                <w:lang w:val="en-US" w:eastAsia="zh-CN"/>
              </w:rPr>
              <w:t>158</w:t>
            </w:r>
          </w:p>
        </w:tc>
        <w:tc>
          <w:tcPr>
            <w:tcW w:w="1247" w:type="dxa"/>
            <w:vMerge w:val="continue"/>
            <w:tcBorders>
              <w:tl2br w:val="nil"/>
              <w:tr2bl w:val="nil"/>
            </w:tcBorders>
            <w:vAlign w:val="center"/>
          </w:tcPr>
          <w:p>
            <w:pPr>
              <w:jc w:val="center"/>
              <w:rPr>
                <w:rFonts w:hint="eastAsia"/>
                <w:b/>
                <w:color w:val="auto"/>
                <w:szCs w:val="21"/>
              </w:rPr>
            </w:pPr>
          </w:p>
        </w:tc>
        <w:tc>
          <w:tcPr>
            <w:tcW w:w="4084"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开展课程活动用，含工程区整体课程体系，包含8个活动，每个活动的步骤图均有清晰呈现，相纸亮膜，彩图。</w:t>
            </w:r>
          </w:p>
        </w:tc>
        <w:tc>
          <w:tcPr>
            <w:tcW w:w="789"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8张</w:t>
            </w:r>
          </w:p>
        </w:tc>
        <w:tc>
          <w:tcPr>
            <w:tcW w:w="790" w:type="dxa"/>
            <w:tcBorders>
              <w:tl2br w:val="nil"/>
              <w:tr2bl w:val="nil"/>
            </w:tcBorders>
            <w:vAlign w:val="center"/>
          </w:tcPr>
          <w:p>
            <w:pPr>
              <w:rPr>
                <w:rFonts w:hint="eastAsia" w:ascii="宋体" w:hAnsi="宋体" w:eastAsia="宋体" w:cs="宋体"/>
                <w:color w:val="auto"/>
              </w:rPr>
            </w:pPr>
            <w:r>
              <w:rPr>
                <w:rFonts w:hint="eastAsia" w:ascii="宋体" w:hAnsi="宋体" w:eastAsia="宋体" w:cs="宋体"/>
                <w:color w:val="auto"/>
              </w:rPr>
              <w:t>课程挂图</w:t>
            </w:r>
          </w:p>
        </w:tc>
        <w:tc>
          <w:tcPr>
            <w:tcW w:w="1117" w:type="dxa"/>
            <w:tcBorders>
              <w:tl2br w:val="nil"/>
              <w:tr2bl w:val="nil"/>
            </w:tcBorders>
            <w:vAlign w:val="center"/>
          </w:tcPr>
          <w:p>
            <w:pPr>
              <w:rPr>
                <w:rFonts w:hint="eastAsia" w:ascii="宋体" w:hAnsi="宋体" w:eastAsia="宋体" w:cs="宋体"/>
                <w:color w:val="auto"/>
              </w:rPr>
            </w:pPr>
          </w:p>
        </w:tc>
        <w:tc>
          <w:tcPr>
            <w:tcW w:w="1116" w:type="dxa"/>
            <w:tcBorders>
              <w:tl2br w:val="nil"/>
              <w:tr2bl w:val="nil"/>
            </w:tcBorders>
            <w:vAlign w:val="center"/>
          </w:tcPr>
          <w:p>
            <w:pPr>
              <w:rPr>
                <w:rFonts w:hint="eastAsia" w:ascii="宋体" w:hAnsi="宋体" w:eastAsia="宋体" w:cs="宋体"/>
                <w:color w:val="auto"/>
              </w:rPr>
            </w:pPr>
          </w:p>
        </w:tc>
      </w:tr>
    </w:tbl>
    <w:p>
      <w:pPr>
        <w:spacing w:before="240"/>
        <w:rPr>
          <w:b/>
          <w:color w:val="auto"/>
          <w:szCs w:val="21"/>
        </w:rPr>
      </w:pPr>
    </w:p>
    <w:p>
      <w:pPr>
        <w:jc w:val="both"/>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仿宋" w:hAnsi="仿宋" w:eastAsia="仿宋"/>
          <w:b/>
          <w:color w:val="auto"/>
          <w:sz w:val="36"/>
          <w:szCs w:val="36"/>
        </w:rPr>
      </w:pPr>
    </w:p>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b/>
          <w:sz w:val="36"/>
          <w:szCs w:val="36"/>
        </w:rPr>
      </w:pPr>
      <w:r>
        <w:rPr>
          <w:rFonts w:hint="eastAsia" w:ascii="宋体" w:hAnsi="宋体"/>
          <w:b/>
          <w:sz w:val="36"/>
          <w:szCs w:val="36"/>
        </w:rPr>
        <w:t>第五章</w:t>
      </w:r>
      <w:r>
        <w:rPr>
          <w:rFonts w:ascii="宋体" w:hAnsi="宋体"/>
          <w:b/>
          <w:sz w:val="36"/>
          <w:szCs w:val="36"/>
        </w:rPr>
        <w:t xml:space="preserve">  评审方法</w:t>
      </w:r>
    </w:p>
    <w:p>
      <w:pPr>
        <w:spacing w:line="360" w:lineRule="auto"/>
        <w:ind w:firstLine="410" w:firstLineChars="171"/>
        <w:rPr>
          <w:rFonts w:hint="eastAsia" w:ascii="宋体" w:hAnsi="宋体" w:cs="宋体"/>
          <w:kern w:val="0"/>
          <w:sz w:val="24"/>
        </w:rPr>
      </w:pPr>
      <w:r>
        <w:rPr>
          <w:rFonts w:hint="eastAsia" w:ascii="宋体" w:hAnsi="宋体" w:cs="宋体"/>
          <w:kern w:val="0"/>
          <w:sz w:val="24"/>
        </w:rPr>
        <w:t>一、本项目采用最低评标价法进行评标。</w:t>
      </w:r>
    </w:p>
    <w:p>
      <w:pPr>
        <w:spacing w:line="360" w:lineRule="auto"/>
        <w:ind w:firstLine="520" w:firstLineChars="217"/>
        <w:rPr>
          <w:rFonts w:hint="eastAsia" w:ascii="宋体" w:hAnsi="宋体"/>
          <w:sz w:val="24"/>
        </w:rPr>
      </w:pPr>
      <w:r>
        <w:rPr>
          <w:rFonts w:hint="eastAsia" w:ascii="宋体" w:hAnsi="宋体"/>
          <w:sz w:val="24"/>
        </w:rPr>
        <w:t>最低评标价法是以价格为主要因素确定成交候选人的评标方法，即在全部满足采购文件实质性要求前提下，依据统一的价格要素评定最低报价，以提出最低报价的供应商作为成交候选供应商或者成交供应商的评标方法。</w:t>
      </w:r>
    </w:p>
    <w:p>
      <w:pPr>
        <w:spacing w:line="360" w:lineRule="auto"/>
        <w:ind w:firstLine="480" w:firstLineChars="200"/>
        <w:rPr>
          <w:rFonts w:ascii="宋体" w:hAnsi="宋体" w:cs="宋体"/>
          <w:kern w:val="0"/>
          <w:sz w:val="24"/>
        </w:rPr>
      </w:pPr>
      <w:r>
        <w:rPr>
          <w:rFonts w:ascii="宋体" w:hAnsi="宋体" w:cs="宋体"/>
          <w:kern w:val="0"/>
          <w:sz w:val="24"/>
        </w:rPr>
        <w:t>1.</w:t>
      </w:r>
      <w:r>
        <w:rPr>
          <w:rFonts w:hint="eastAsia" w:ascii="宋体" w:hAnsi="宋体" w:cs="宋体"/>
          <w:kern w:val="0"/>
          <w:sz w:val="24"/>
        </w:rPr>
        <w:t>如果投标产品是纳入最新一期《节能产品政府采购清单》的产品，供应商须提供最新一期《节能产品政府采购清单》关于投标产品当前页的打印件。</w:t>
      </w:r>
    </w:p>
    <w:p>
      <w:pPr>
        <w:spacing w:line="360" w:lineRule="auto"/>
        <w:ind w:firstLine="480" w:firstLineChars="200"/>
        <w:rPr>
          <w:rFonts w:ascii="宋体" w:hAnsi="宋体" w:cs="宋体"/>
          <w:kern w:val="0"/>
          <w:sz w:val="24"/>
        </w:rPr>
      </w:pPr>
      <w:r>
        <w:rPr>
          <w:rFonts w:ascii="宋体" w:hAnsi="宋体" w:cs="宋体"/>
          <w:kern w:val="0"/>
          <w:sz w:val="24"/>
        </w:rPr>
        <w:t>2.</w:t>
      </w:r>
      <w:r>
        <w:rPr>
          <w:rFonts w:hint="eastAsia" w:ascii="宋体" w:hAnsi="宋体" w:cs="宋体"/>
          <w:kern w:val="0"/>
          <w:sz w:val="24"/>
        </w:rPr>
        <w:t>如果投标产品是纳入最新一期《环境标志产品政府采购清单》的产品，供应商须提供最新一期《环境标志产品政府采购清单》关于投标产品当前页的打印件。</w:t>
      </w:r>
    </w:p>
    <w:p>
      <w:pPr>
        <w:widowControl/>
        <w:ind w:firstLine="480" w:firstLineChars="200"/>
        <w:jc w:val="left"/>
        <w:rPr>
          <w:rFonts w:ascii="宋体" w:hAnsi="宋体" w:cs="宋体"/>
          <w:kern w:val="0"/>
          <w:sz w:val="24"/>
        </w:rPr>
      </w:pPr>
      <w:r>
        <w:rPr>
          <w:rFonts w:ascii="宋体" w:hAnsi="宋体" w:cs="宋体"/>
          <w:kern w:val="0"/>
          <w:sz w:val="24"/>
        </w:rPr>
        <w:t>3.</w:t>
      </w:r>
      <w:r>
        <w:rPr>
          <w:rFonts w:hint="eastAsia" w:ascii="宋体" w:hAnsi="宋体" w:cs="宋体"/>
          <w:kern w:val="0"/>
          <w:sz w:val="24"/>
        </w:rPr>
        <w:t>如果投标产品属于中小微企业生产的产品，按照《政府采购促进中小企业发展暂行办法》执行。</w:t>
      </w:r>
    </w:p>
    <w:p>
      <w:pPr>
        <w:spacing w:line="360" w:lineRule="auto"/>
        <w:ind w:firstLine="480" w:firstLineChars="200"/>
        <w:rPr>
          <w:rFonts w:ascii="宋体" w:hAnsi="宋体" w:cs="宋体"/>
          <w:kern w:val="0"/>
          <w:sz w:val="24"/>
        </w:rPr>
      </w:pPr>
      <w:r>
        <w:rPr>
          <w:rFonts w:ascii="宋体" w:hAnsi="宋体" w:cs="宋体"/>
          <w:kern w:val="0"/>
          <w:sz w:val="24"/>
        </w:rPr>
        <w:t>4.</w:t>
      </w:r>
      <w:r>
        <w:rPr>
          <w:rFonts w:hint="eastAsia" w:ascii="宋体" w:hAnsi="宋体" w:cs="宋体"/>
          <w:kern w:val="0"/>
          <w:sz w:val="24"/>
        </w:rPr>
        <w:t>如果供应商为残疾人福利性单位，按照《财政部</w:t>
      </w:r>
      <w:r>
        <w:rPr>
          <w:rFonts w:ascii="宋体" w:hAnsi="宋体" w:cs="宋体"/>
          <w:kern w:val="0"/>
          <w:sz w:val="24"/>
        </w:rPr>
        <w:t xml:space="preserve"> </w:t>
      </w:r>
      <w:r>
        <w:rPr>
          <w:rFonts w:hint="eastAsia" w:ascii="宋体" w:hAnsi="宋体" w:cs="宋体"/>
          <w:kern w:val="0"/>
          <w:sz w:val="24"/>
        </w:rPr>
        <w:t>民政部</w:t>
      </w:r>
      <w:r>
        <w:rPr>
          <w:rFonts w:ascii="宋体" w:hAnsi="宋体" w:cs="宋体"/>
          <w:kern w:val="0"/>
          <w:sz w:val="24"/>
        </w:rPr>
        <w:t xml:space="preserve"> </w:t>
      </w:r>
      <w:r>
        <w:rPr>
          <w:rFonts w:hint="eastAsia" w:ascii="宋体" w:hAnsi="宋体" w:cs="宋体"/>
          <w:kern w:val="0"/>
          <w:sz w:val="24"/>
        </w:rPr>
        <w:t>中国残疾人联合会关于促进残疾人就业政府采购政策的通知》执行。</w:t>
      </w:r>
    </w:p>
    <w:p>
      <w:pPr>
        <w:spacing w:line="360" w:lineRule="auto"/>
        <w:ind w:firstLine="410" w:firstLineChars="171"/>
        <w:rPr>
          <w:rFonts w:hint="eastAsia" w:ascii="宋体" w:hAnsi="宋体" w:cs="宋体"/>
          <w:kern w:val="0"/>
          <w:sz w:val="24"/>
        </w:rPr>
      </w:pPr>
      <w:r>
        <w:rPr>
          <w:rFonts w:hint="eastAsia" w:ascii="宋体" w:hAnsi="宋体" w:cs="宋体"/>
          <w:kern w:val="0"/>
          <w:sz w:val="24"/>
        </w:rPr>
        <w:t>二、评标原则及程序</w:t>
      </w:r>
    </w:p>
    <w:p>
      <w:pPr>
        <w:spacing w:line="360" w:lineRule="auto"/>
        <w:ind w:firstLine="520" w:firstLineChars="217"/>
        <w:rPr>
          <w:rFonts w:hint="eastAsia" w:ascii="宋体" w:hAnsi="宋体"/>
          <w:sz w:val="24"/>
        </w:rPr>
      </w:pPr>
      <w:r>
        <w:rPr>
          <w:rFonts w:hint="eastAsia" w:ascii="宋体" w:hAnsi="宋体" w:cs="Lucida Sans Unicode"/>
          <w:sz w:val="24"/>
        </w:rPr>
        <w:t>1、</w:t>
      </w:r>
      <w:r>
        <w:rPr>
          <w:rFonts w:hint="eastAsia" w:ascii="宋体" w:hAnsi="宋体"/>
          <w:sz w:val="24"/>
        </w:rPr>
        <w:t>采用最低评标价法的，按评标价由低到高顺序排列。投标报价相同的并列。报价文件满足采购文件全部实质性要求且投标报价最低的供应商为排名第一的成交候选人。</w:t>
      </w:r>
    </w:p>
    <w:p>
      <w:pPr>
        <w:spacing w:line="360" w:lineRule="auto"/>
        <w:ind w:firstLine="520" w:firstLineChars="217"/>
        <w:rPr>
          <w:rFonts w:hint="eastAsia" w:ascii="宋体" w:hAnsi="宋体"/>
          <w:sz w:val="24"/>
        </w:rPr>
      </w:pPr>
      <w:r>
        <w:rPr>
          <w:rFonts w:hint="eastAsia" w:ascii="宋体" w:hAnsi="宋体"/>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pPr>
        <w:spacing w:line="360" w:lineRule="auto"/>
        <w:ind w:firstLine="410" w:firstLineChars="171"/>
        <w:rPr>
          <w:rFonts w:hint="eastAsia" w:ascii="宋体" w:hAnsi="宋体" w:cs="Lucida Sans Unicode"/>
          <w:sz w:val="24"/>
        </w:rPr>
      </w:pPr>
      <w:r>
        <w:rPr>
          <w:rFonts w:hint="eastAsia" w:ascii="宋体" w:hAnsi="宋体" w:cs="Lucida Sans Unicode"/>
          <w:sz w:val="24"/>
        </w:rPr>
        <w:t>3、</w:t>
      </w:r>
      <w:r>
        <w:rPr>
          <w:rFonts w:hint="eastAsia" w:ascii="宋体" w:hAnsi="宋体"/>
          <w:sz w:val="24"/>
        </w:rPr>
        <w:t>询价小组成员对需要共同认定的事项存在争议的，应当按照少数服从多数的原则作出结论。持不同意见的询价小组成员应当在评标报告上签署不同意见及理由，否则视为同意评标报告。</w:t>
      </w:r>
    </w:p>
    <w:p>
      <w:pPr>
        <w:spacing w:line="360" w:lineRule="auto"/>
        <w:ind w:firstLine="410" w:firstLineChars="171"/>
        <w:rPr>
          <w:rFonts w:hint="eastAsia" w:ascii="宋体" w:hAnsi="宋体" w:cs="宋体"/>
          <w:kern w:val="0"/>
          <w:sz w:val="24"/>
        </w:rPr>
      </w:pPr>
      <w:r>
        <w:rPr>
          <w:rFonts w:hint="eastAsia" w:ascii="宋体" w:hAnsi="宋体" w:cs="Lucida Sans Unicode"/>
          <w:sz w:val="24"/>
        </w:rPr>
        <w:t>三、</w:t>
      </w:r>
      <w:r>
        <w:rPr>
          <w:rFonts w:hint="eastAsia" w:ascii="宋体" w:hAnsi="宋体" w:cs="宋体"/>
          <w:kern w:val="0"/>
          <w:sz w:val="24"/>
        </w:rPr>
        <w:t>确定成交供应商</w:t>
      </w:r>
    </w:p>
    <w:p>
      <w:pPr>
        <w:adjustRightInd w:val="0"/>
        <w:spacing w:line="360" w:lineRule="auto"/>
        <w:ind w:firstLine="410" w:firstLineChars="171"/>
        <w:textAlignment w:val="baseline"/>
        <w:rPr>
          <w:rFonts w:hint="eastAsia" w:ascii="宋体" w:hAnsi="宋体"/>
          <w:sz w:val="24"/>
        </w:rPr>
      </w:pPr>
      <w:r>
        <w:rPr>
          <w:rFonts w:hint="eastAsia" w:ascii="宋体" w:hAnsi="宋体"/>
          <w:sz w:val="24"/>
        </w:rPr>
        <w:t>询价小组根据全体询价小组成员签字的原始评标记录和评标结果编写评标报告，并向采购人提交书面评标报告。</w:t>
      </w:r>
    </w:p>
    <w:p>
      <w:pPr>
        <w:adjustRightInd w:val="0"/>
        <w:spacing w:line="360" w:lineRule="auto"/>
        <w:ind w:firstLine="410" w:firstLineChars="171"/>
        <w:textAlignment w:val="baseline"/>
        <w:rPr>
          <w:rFonts w:hint="eastAsia" w:ascii="宋体" w:hAnsi="宋体"/>
          <w:sz w:val="24"/>
        </w:rPr>
      </w:pPr>
      <w:r>
        <w:rPr>
          <w:rFonts w:hint="eastAsia" w:ascii="宋体" w:hAnsi="宋体"/>
          <w:sz w:val="24"/>
        </w:rPr>
        <w:t>采购人授权询价小组直接确定成交供应商。成交候选人并列的，由采购人或者采购人委托询价小组按照采购文件规定的方式确定成交人；采购文件未规定的，采取随机抽取的方式确定。</w:t>
      </w:r>
    </w:p>
    <w:p>
      <w:pPr>
        <w:adjustRightInd w:val="0"/>
        <w:snapToGrid w:val="0"/>
        <w:spacing w:after="156" w:afterLines="50" w:line="320" w:lineRule="exact"/>
        <w:ind w:right="521" w:rightChars="248"/>
        <w:rPr>
          <w:rFonts w:hint="eastAsia" w:ascii="宋体" w:hAnsi="宋体"/>
          <w:b/>
          <w:sz w:val="24"/>
        </w:rPr>
      </w:pPr>
    </w:p>
    <w:p>
      <w:pPr>
        <w:adjustRightInd w:val="0"/>
        <w:snapToGrid w:val="0"/>
        <w:spacing w:after="156" w:afterLines="50" w:line="320" w:lineRule="exact"/>
        <w:ind w:right="521" w:rightChars="248"/>
        <w:rPr>
          <w:rFonts w:hint="eastAsia" w:ascii="宋体" w:hAnsi="宋体"/>
          <w:b/>
          <w:sz w:val="24"/>
        </w:rPr>
      </w:pPr>
    </w:p>
    <w:p>
      <w:pPr>
        <w:adjustRightInd w:val="0"/>
        <w:snapToGrid w:val="0"/>
        <w:spacing w:after="156" w:afterLines="50" w:line="320" w:lineRule="exact"/>
        <w:ind w:right="521" w:rightChars="248"/>
        <w:rPr>
          <w:rFonts w:hint="eastAsia" w:ascii="宋体" w:hAnsi="宋体"/>
          <w:b/>
          <w:sz w:val="24"/>
        </w:rPr>
      </w:pPr>
      <w:r>
        <w:rPr>
          <w:rFonts w:hint="eastAsia" w:ascii="宋体" w:hAnsi="宋体"/>
          <w:b/>
          <w:sz w:val="24"/>
        </w:rPr>
        <w:t>附件一</w:t>
      </w:r>
    </w:p>
    <w:p>
      <w:pPr>
        <w:spacing w:after="156" w:afterLines="50" w:line="440" w:lineRule="exact"/>
        <w:jc w:val="center"/>
        <w:rPr>
          <w:rFonts w:hint="eastAsia" w:ascii="宋体" w:hAnsi="宋体"/>
          <w:b/>
          <w:sz w:val="44"/>
          <w:szCs w:val="44"/>
        </w:rPr>
      </w:pPr>
      <w:r>
        <w:rPr>
          <w:rFonts w:hint="eastAsia" w:ascii="宋体" w:hAnsi="宋体"/>
          <w:b/>
          <w:sz w:val="44"/>
          <w:szCs w:val="44"/>
        </w:rPr>
        <w:t>供应商须知</w:t>
      </w:r>
    </w:p>
    <w:p>
      <w:pPr>
        <w:tabs>
          <w:tab w:val="left" w:pos="3300"/>
          <w:tab w:val="center" w:pos="4776"/>
        </w:tabs>
        <w:spacing w:after="156" w:afterLines="50"/>
        <w:jc w:val="center"/>
        <w:outlineLvl w:val="0"/>
        <w:rPr>
          <w:rFonts w:hint="eastAsia" w:ascii="宋体" w:hAnsi="宋体"/>
          <w:b/>
          <w:sz w:val="32"/>
          <w:szCs w:val="32"/>
        </w:rPr>
      </w:pPr>
      <w:r>
        <w:rPr>
          <w:rFonts w:hint="eastAsia" w:ascii="宋体" w:hAnsi="宋体"/>
          <w:b/>
          <w:sz w:val="32"/>
          <w:szCs w:val="32"/>
        </w:rPr>
        <w:t>一、总则</w:t>
      </w:r>
    </w:p>
    <w:p>
      <w:pPr>
        <w:tabs>
          <w:tab w:val="left" w:pos="3300"/>
          <w:tab w:val="center" w:pos="4776"/>
        </w:tabs>
        <w:spacing w:after="156" w:afterLines="50" w:line="300" w:lineRule="exact"/>
        <w:ind w:firstLine="472" w:firstLineChars="196"/>
        <w:outlineLvl w:val="0"/>
        <w:rPr>
          <w:rFonts w:hint="eastAsia" w:ascii="宋体" w:hAnsi="宋体"/>
          <w:sz w:val="24"/>
        </w:rPr>
      </w:pPr>
      <w:r>
        <w:rPr>
          <w:rFonts w:hint="eastAsia" w:ascii="宋体" w:hAnsi="宋体"/>
          <w:b/>
          <w:sz w:val="24"/>
        </w:rPr>
        <w:t>1. 适用范围：</w:t>
      </w:r>
      <w:r>
        <w:rPr>
          <w:rFonts w:hint="eastAsia" w:ascii="宋体" w:hAnsi="宋体"/>
          <w:sz w:val="24"/>
        </w:rPr>
        <w:t>本须知适用于询价文件中所述货物及相关服务的招标投标。</w:t>
      </w:r>
    </w:p>
    <w:p>
      <w:pPr>
        <w:tabs>
          <w:tab w:val="left" w:pos="3300"/>
          <w:tab w:val="center" w:pos="4776"/>
        </w:tabs>
        <w:spacing w:after="156" w:afterLines="50" w:line="300" w:lineRule="exact"/>
        <w:ind w:firstLine="472" w:firstLineChars="196"/>
        <w:outlineLvl w:val="0"/>
        <w:rPr>
          <w:rFonts w:hint="eastAsia" w:ascii="宋体" w:hAnsi="宋体"/>
          <w:b/>
          <w:sz w:val="24"/>
        </w:rPr>
      </w:pPr>
      <w:r>
        <w:rPr>
          <w:rFonts w:hint="eastAsia" w:ascii="宋体" w:hAnsi="宋体"/>
          <w:b/>
          <w:sz w:val="24"/>
        </w:rPr>
        <w:t>2. 定义：</w:t>
      </w:r>
    </w:p>
    <w:p>
      <w:pPr>
        <w:tabs>
          <w:tab w:val="left" w:pos="3300"/>
          <w:tab w:val="center" w:pos="4776"/>
        </w:tabs>
        <w:spacing w:after="156" w:afterLines="50" w:line="300" w:lineRule="exact"/>
        <w:ind w:firstLine="480" w:firstLineChars="200"/>
        <w:outlineLvl w:val="0"/>
        <w:rPr>
          <w:rFonts w:hint="eastAsia" w:ascii="宋体" w:hAnsi="宋体"/>
          <w:sz w:val="24"/>
        </w:rPr>
      </w:pPr>
      <w:r>
        <w:rPr>
          <w:rFonts w:hint="eastAsia" w:ascii="宋体" w:hAnsi="宋体"/>
          <w:sz w:val="24"/>
        </w:rPr>
        <w:t xml:space="preserve">2.1 </w:t>
      </w:r>
      <w:r>
        <w:rPr>
          <w:rFonts w:hint="eastAsia" w:ascii="宋体" w:hAnsi="宋体" w:cs="Arial"/>
          <w:color w:val="000000"/>
          <w:sz w:val="24"/>
        </w:rPr>
        <w:t>“</w:t>
      </w:r>
      <w:r>
        <w:rPr>
          <w:rFonts w:hint="eastAsia" w:ascii="宋体" w:hAnsi="宋体"/>
          <w:bCs/>
          <w:color w:val="000000"/>
          <w:sz w:val="24"/>
        </w:rPr>
        <w:t>集中采购机构”是指受采购单位的委托具体组织采购活动的营口市公共资源交易服务中心（营口市政府采购中心）。</w:t>
      </w:r>
    </w:p>
    <w:p>
      <w:pPr>
        <w:spacing w:after="156" w:afterLines="50" w:line="300" w:lineRule="exact"/>
        <w:ind w:firstLine="480" w:firstLineChars="200"/>
        <w:rPr>
          <w:rFonts w:hint="eastAsia" w:ascii="宋体" w:hAnsi="宋体"/>
          <w:color w:val="000000"/>
          <w:sz w:val="24"/>
        </w:rPr>
      </w:pPr>
      <w:r>
        <w:rPr>
          <w:rFonts w:hint="eastAsia" w:ascii="宋体" w:hAnsi="宋体"/>
          <w:sz w:val="24"/>
        </w:rPr>
        <w:t xml:space="preserve">2.2 </w:t>
      </w:r>
      <w:r>
        <w:rPr>
          <w:rFonts w:hint="eastAsia" w:ascii="宋体" w:hAnsi="宋体" w:cs="Arial"/>
          <w:color w:val="000000"/>
          <w:sz w:val="24"/>
        </w:rPr>
        <w:t>“</w:t>
      </w:r>
      <w:r>
        <w:rPr>
          <w:rFonts w:hint="eastAsia" w:ascii="宋体" w:hAnsi="宋体"/>
          <w:color w:val="000000"/>
          <w:sz w:val="24"/>
        </w:rPr>
        <w:t>采购单位”是指依法进行政府采购的国家机关、事业单位、团体组织。(具体采购单位详见询价文件正文部分)。</w:t>
      </w:r>
    </w:p>
    <w:p>
      <w:pPr>
        <w:spacing w:after="156" w:afterLines="50" w:line="300" w:lineRule="exact"/>
        <w:ind w:firstLine="480" w:firstLineChars="200"/>
        <w:rPr>
          <w:rFonts w:hint="eastAsia" w:ascii="宋体" w:hAnsi="宋体"/>
          <w:color w:val="000000"/>
          <w:sz w:val="24"/>
        </w:rPr>
      </w:pPr>
      <w:r>
        <w:rPr>
          <w:rFonts w:hint="eastAsia" w:ascii="宋体" w:hAnsi="宋体"/>
          <w:sz w:val="24"/>
        </w:rPr>
        <w:t xml:space="preserve">2.3 </w:t>
      </w:r>
      <w:r>
        <w:rPr>
          <w:rFonts w:hint="eastAsia" w:ascii="宋体" w:hAnsi="宋体"/>
          <w:color w:val="000000"/>
          <w:sz w:val="24"/>
        </w:rPr>
        <w:t>“采购货物”是指询价文件中所述货物及相关服务。</w:t>
      </w:r>
    </w:p>
    <w:p>
      <w:pPr>
        <w:spacing w:after="156" w:afterLines="50" w:line="300" w:lineRule="exact"/>
        <w:ind w:firstLine="480" w:firstLineChars="200"/>
        <w:rPr>
          <w:rFonts w:hint="eastAsia" w:ascii="宋体" w:hAnsi="宋体"/>
          <w:sz w:val="24"/>
        </w:rPr>
      </w:pPr>
      <w:r>
        <w:rPr>
          <w:rFonts w:hint="eastAsia" w:ascii="宋体" w:hAnsi="宋体"/>
          <w:sz w:val="24"/>
        </w:rPr>
        <w:t>2.4 “</w:t>
      </w:r>
      <w:r>
        <w:rPr>
          <w:rFonts w:hint="eastAsia" w:ascii="宋体" w:hAnsi="宋体"/>
          <w:color w:val="000000"/>
          <w:sz w:val="24"/>
        </w:rPr>
        <w:t>潜在供应商”</w:t>
      </w:r>
      <w:r>
        <w:rPr>
          <w:rFonts w:hint="eastAsia" w:ascii="宋体" w:hAnsi="宋体"/>
          <w:snapToGrid w:val="0"/>
          <w:color w:val="000000"/>
          <w:sz w:val="24"/>
        </w:rPr>
        <w:t>是指</w:t>
      </w:r>
      <w:r>
        <w:rPr>
          <w:rFonts w:hint="eastAsia" w:ascii="宋体" w:hAnsi="宋体"/>
          <w:color w:val="000000"/>
          <w:sz w:val="24"/>
        </w:rPr>
        <w:t>知悉集中采购机构公布的采购项目的有关条件和要求，有可能愿意参加投标竞争的供应商</w:t>
      </w:r>
      <w:r>
        <w:rPr>
          <w:rFonts w:hint="eastAsia" w:ascii="宋体" w:hAnsi="宋体"/>
          <w:sz w:val="24"/>
        </w:rPr>
        <w:t>。</w:t>
      </w:r>
    </w:p>
    <w:p>
      <w:pPr>
        <w:spacing w:after="156" w:afterLines="50" w:line="300" w:lineRule="exact"/>
        <w:ind w:firstLine="480" w:firstLineChars="200"/>
        <w:rPr>
          <w:rFonts w:hint="eastAsia" w:ascii="宋体" w:hAnsi="宋体"/>
          <w:sz w:val="24"/>
        </w:rPr>
      </w:pPr>
      <w:r>
        <w:rPr>
          <w:rFonts w:hint="eastAsia" w:ascii="宋体" w:hAnsi="宋体"/>
          <w:sz w:val="24"/>
        </w:rPr>
        <w:t>2.5 “供应商”指按采购文件规定取得询价文件并参加采购活动投标的供应商。</w:t>
      </w:r>
    </w:p>
    <w:p>
      <w:pPr>
        <w:spacing w:after="156" w:afterLines="50" w:line="300" w:lineRule="exact"/>
        <w:ind w:firstLine="472" w:firstLineChars="196"/>
        <w:rPr>
          <w:rFonts w:hint="eastAsia" w:ascii="宋体" w:hAnsi="宋体"/>
          <w:b/>
          <w:sz w:val="24"/>
        </w:rPr>
      </w:pPr>
      <w:r>
        <w:rPr>
          <w:rFonts w:hint="eastAsia" w:ascii="宋体" w:hAnsi="宋体"/>
          <w:b/>
          <w:sz w:val="24"/>
        </w:rPr>
        <w:t>3. 合格供应商的资格条件</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凡符合下列条件的潜在供应商是合格的供应商，均可参加投标。</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3.1 在中华人民共和国境内注册，能够独立承担民事责任，有生产或经营能力的法人、其他组织或自然人（如果投标货物实行许可证制度，则须持有相应的许可证）。</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3.2 遵守国家有关法律、法规、规章以及与政府采购有关的规章制度，具有良好的商业信誉和健全的财务会计制度。</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3.3 具备履行政府采购合同所必需的资金、技术和生产能力，向采购单位提供满意的、证明所有货物及其辅助服务来源的文件，并提供其有资格参加投标和成交后有能力履行政府采购合同的证明。</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3.4 有依法交纳税收和社会保障资金的良好记录。</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3.5 参加政府采购活动前三年，在经营活动中没有重大违法记录。</w:t>
      </w:r>
    </w:p>
    <w:p>
      <w:pPr>
        <w:spacing w:after="156" w:afterLines="50" w:line="300" w:lineRule="exact"/>
        <w:ind w:firstLine="480" w:firstLineChars="200"/>
        <w:rPr>
          <w:rFonts w:hint="eastAsia" w:ascii="宋体" w:hAnsi="宋体"/>
          <w:sz w:val="24"/>
        </w:rPr>
      </w:pPr>
      <w:r>
        <w:rPr>
          <w:rFonts w:hint="eastAsia" w:ascii="宋体" w:hAnsi="宋体" w:cs="Arial"/>
          <w:color w:val="000000"/>
          <w:sz w:val="24"/>
        </w:rPr>
        <w:t>3.6 能够按照询价文件的要求编制报价文件，并对询价文件提出的要求和条件做出实质性响应。</w:t>
      </w:r>
    </w:p>
    <w:p>
      <w:pPr>
        <w:spacing w:after="156" w:afterLines="50" w:line="300" w:lineRule="exact"/>
        <w:ind w:firstLine="480" w:firstLineChars="200"/>
        <w:rPr>
          <w:rFonts w:hint="eastAsia" w:ascii="宋体" w:hAnsi="宋体"/>
          <w:sz w:val="24"/>
        </w:rPr>
      </w:pPr>
      <w:r>
        <w:rPr>
          <w:rFonts w:hint="eastAsia" w:ascii="宋体" w:hAnsi="宋体"/>
          <w:sz w:val="24"/>
        </w:rPr>
        <w:t>3.7 满足</w:t>
      </w:r>
      <w:r>
        <w:rPr>
          <w:rFonts w:hint="eastAsia" w:ascii="宋体" w:hAnsi="宋体"/>
          <w:color w:val="000000"/>
          <w:sz w:val="24"/>
        </w:rPr>
        <w:t>询价文件正文部分第一章“采购项目基本内容及要求”</w:t>
      </w:r>
      <w:r>
        <w:rPr>
          <w:rFonts w:hint="eastAsia" w:ascii="宋体" w:hAnsi="宋体"/>
          <w:sz w:val="24"/>
        </w:rPr>
        <w:t>规定的其他条件。</w:t>
      </w:r>
    </w:p>
    <w:p>
      <w:pPr>
        <w:spacing w:after="156" w:afterLines="50" w:line="300" w:lineRule="exact"/>
        <w:ind w:firstLine="472" w:firstLineChars="196"/>
        <w:rPr>
          <w:rFonts w:hint="eastAsia" w:ascii="宋体" w:hAnsi="宋体"/>
          <w:b/>
          <w:sz w:val="24"/>
        </w:rPr>
      </w:pPr>
      <w:r>
        <w:rPr>
          <w:rFonts w:hint="eastAsia" w:ascii="宋体" w:hAnsi="宋体"/>
          <w:b/>
          <w:sz w:val="24"/>
        </w:rPr>
        <w:t>4. 货物及伴随服务</w:t>
      </w:r>
    </w:p>
    <w:p>
      <w:pPr>
        <w:spacing w:after="156" w:afterLines="50" w:line="300" w:lineRule="exact"/>
        <w:ind w:firstLine="480" w:firstLineChars="200"/>
        <w:rPr>
          <w:rFonts w:hint="eastAsia" w:ascii="宋体" w:hAnsi="宋体"/>
          <w:sz w:val="24"/>
        </w:rPr>
      </w:pPr>
      <w:r>
        <w:rPr>
          <w:rFonts w:hint="eastAsia" w:ascii="宋体" w:hAnsi="宋体"/>
          <w:sz w:val="24"/>
        </w:rPr>
        <w:t>4.1 供应商除按照询价文件的要求提供货物及服务外，还应提供下列服务：货物的现场安装、启动和试运行；提供货物组装和维修所需的工具；在质量保证期内对所交付货物提供运行监督、维修、保养；就货物的安装、启动、运行、维护等对采购单位人员进行必要的培训等等。以上服务的费用应包含在报价中，不单独进行支付。</w:t>
      </w:r>
    </w:p>
    <w:p>
      <w:pPr>
        <w:spacing w:after="156" w:afterLines="50" w:line="300" w:lineRule="exact"/>
        <w:ind w:firstLine="480" w:firstLineChars="200"/>
        <w:rPr>
          <w:rFonts w:hint="eastAsia" w:ascii="宋体" w:hAnsi="宋体"/>
          <w:sz w:val="24"/>
        </w:rPr>
      </w:pPr>
      <w:r>
        <w:rPr>
          <w:rFonts w:hint="eastAsia" w:ascii="宋体" w:hAnsi="宋体"/>
          <w:sz w:val="24"/>
        </w:rPr>
        <w:t>4.2以联合体形式参加投标的，联合体各方均应当符合</w:t>
      </w:r>
      <w:r>
        <w:rPr>
          <w:rFonts w:hint="eastAsia" w:ascii="宋体" w:hAnsi="宋体"/>
          <w:color w:val="000000"/>
          <w:sz w:val="24"/>
        </w:rPr>
        <w:t>《中华人民共和国政府采购法》</w:t>
      </w:r>
      <w:r>
        <w:rPr>
          <w:rFonts w:hint="eastAsia" w:ascii="宋体" w:hAnsi="宋体"/>
          <w:sz w:val="24"/>
        </w:rPr>
        <w:t>第二十二条规定的条件。根据采购项目的特殊要求规定供应商特定条件的，联合体各方中至少应当有一方符合采购人规定的特定条件。</w:t>
      </w:r>
    </w:p>
    <w:p>
      <w:pPr>
        <w:spacing w:after="156" w:afterLines="50" w:line="300" w:lineRule="exact"/>
        <w:ind w:firstLine="480" w:firstLineChars="200"/>
        <w:rPr>
          <w:rFonts w:hint="eastAsia" w:ascii="宋体" w:hAnsi="宋体"/>
          <w:sz w:val="24"/>
        </w:rPr>
      </w:pPr>
      <w:r>
        <w:rPr>
          <w:rFonts w:hint="eastAsia" w:ascii="宋体" w:hAnsi="宋体"/>
          <w:sz w:val="24"/>
        </w:rPr>
        <w:t>联合体各方之间应当签订共同投标协议（格式见附表），明确约定联合体各方承担的工作和相应的责任，并将共同投标协议连同报价文件一并提交集中采购机构。联合体各方签订共同投标协议后，不得再以自己名义单独在同一项目中投标，也不得组成新的联合体参加同一项目投标。</w:t>
      </w:r>
    </w:p>
    <w:p>
      <w:pPr>
        <w:spacing w:after="156" w:afterLines="50" w:line="300" w:lineRule="exact"/>
        <w:ind w:firstLine="482" w:firstLineChars="200"/>
        <w:rPr>
          <w:rFonts w:hint="eastAsia" w:ascii="宋体" w:hAnsi="宋体"/>
          <w:b/>
          <w:sz w:val="24"/>
        </w:rPr>
      </w:pPr>
      <w:r>
        <w:rPr>
          <w:rFonts w:hint="eastAsia" w:ascii="宋体" w:hAnsi="宋体"/>
          <w:b/>
          <w:sz w:val="24"/>
        </w:rPr>
        <w:t>5. 投标费用</w:t>
      </w:r>
    </w:p>
    <w:p>
      <w:pPr>
        <w:spacing w:after="156" w:afterLines="50" w:line="300" w:lineRule="exact"/>
        <w:ind w:firstLine="480" w:firstLineChars="200"/>
        <w:rPr>
          <w:rFonts w:hint="eastAsia" w:ascii="宋体" w:hAnsi="宋体" w:cs="Arial"/>
          <w:b/>
          <w:sz w:val="24"/>
        </w:rPr>
      </w:pPr>
      <w:r>
        <w:rPr>
          <w:rFonts w:hint="eastAsia" w:ascii="宋体" w:hAnsi="宋体"/>
          <w:sz w:val="24"/>
        </w:rPr>
        <w:t>供应商应自行承担所有与编写、提交报价文件等有关费用。集中采购机构和采购单位在任何情况下均无义务和责任承担这些费用。</w:t>
      </w:r>
    </w:p>
    <w:p>
      <w:pPr>
        <w:spacing w:after="156" w:afterLines="50" w:line="300" w:lineRule="exact"/>
        <w:ind w:firstLine="482" w:firstLineChars="200"/>
        <w:rPr>
          <w:rFonts w:hint="eastAsia" w:ascii="宋体" w:hAnsi="宋体" w:cs="Arial"/>
          <w:b/>
          <w:sz w:val="24"/>
        </w:rPr>
      </w:pPr>
      <w:r>
        <w:rPr>
          <w:rFonts w:hint="eastAsia" w:ascii="宋体" w:hAnsi="宋体" w:cs="Arial"/>
          <w:b/>
          <w:sz w:val="24"/>
        </w:rPr>
        <w:t>6. 授标时更改采购货物数量的权利</w:t>
      </w:r>
    </w:p>
    <w:p>
      <w:pPr>
        <w:spacing w:after="156" w:afterLines="50" w:line="300" w:lineRule="exact"/>
        <w:ind w:firstLine="480" w:firstLineChars="200"/>
        <w:rPr>
          <w:rFonts w:hint="eastAsia" w:ascii="宋体" w:hAnsi="宋体"/>
          <w:sz w:val="24"/>
        </w:rPr>
      </w:pPr>
      <w:r>
        <w:rPr>
          <w:rFonts w:hint="eastAsia" w:ascii="宋体" w:hAnsi="宋体" w:cs="Arial"/>
          <w:color w:val="000000"/>
          <w:sz w:val="24"/>
        </w:rPr>
        <w:t>集中采购机构在授予政府采购合同时有权根据采购单位的实际情况</w:t>
      </w:r>
      <w:r>
        <w:rPr>
          <w:rFonts w:hint="eastAsia" w:ascii="宋体" w:hAnsi="宋体" w:cs="Arial"/>
          <w:sz w:val="24"/>
        </w:rPr>
        <w:t>，在《</w:t>
      </w:r>
      <w:r>
        <w:rPr>
          <w:rFonts w:hint="eastAsia" w:ascii="宋体" w:hAnsi="宋体" w:cs="Arial"/>
          <w:color w:val="000000"/>
          <w:sz w:val="24"/>
        </w:rPr>
        <w:t>中华人民共和国</w:t>
      </w:r>
      <w:r>
        <w:rPr>
          <w:rFonts w:hint="eastAsia" w:ascii="宋体" w:hAnsi="宋体" w:cs="Arial"/>
          <w:sz w:val="24"/>
        </w:rPr>
        <w:t>政府采购法》规定的幅度内对“采购项目需求”中规定的货物数量和服务予以变更，但不得对单价或其他的条款和条件做任何改变。</w:t>
      </w:r>
    </w:p>
    <w:p>
      <w:pPr>
        <w:spacing w:after="156" w:afterLines="50" w:line="300" w:lineRule="exact"/>
        <w:ind w:firstLine="482" w:firstLineChars="200"/>
        <w:rPr>
          <w:rFonts w:hint="eastAsia" w:ascii="宋体" w:hAnsi="宋体" w:cs="Arial"/>
          <w:b/>
          <w:color w:val="000000"/>
          <w:sz w:val="24"/>
        </w:rPr>
      </w:pPr>
      <w:r>
        <w:rPr>
          <w:rFonts w:hint="eastAsia" w:ascii="宋体" w:hAnsi="宋体" w:cs="Arial"/>
          <w:b/>
          <w:sz w:val="24"/>
        </w:rPr>
        <w:t>7</w:t>
      </w:r>
      <w:r>
        <w:rPr>
          <w:rFonts w:hint="eastAsia" w:ascii="宋体" w:hAnsi="宋体"/>
          <w:b/>
          <w:sz w:val="24"/>
        </w:rPr>
        <w:t xml:space="preserve">. </w:t>
      </w:r>
      <w:r>
        <w:rPr>
          <w:rFonts w:hint="eastAsia" w:ascii="宋体" w:hAnsi="宋体" w:cs="Arial"/>
          <w:b/>
          <w:sz w:val="24"/>
        </w:rPr>
        <w:t>资金来源</w:t>
      </w:r>
    </w:p>
    <w:p>
      <w:pPr>
        <w:spacing w:after="156" w:afterLines="50" w:line="300" w:lineRule="exact"/>
        <w:ind w:firstLine="480" w:firstLineChars="200"/>
        <w:rPr>
          <w:rFonts w:hint="eastAsia" w:ascii="宋体" w:hAnsi="宋体" w:cs="Arial"/>
          <w:color w:val="000000"/>
          <w:sz w:val="24"/>
        </w:rPr>
      </w:pPr>
      <w:r>
        <w:rPr>
          <w:rFonts w:hint="eastAsia" w:ascii="宋体" w:hAnsi="宋体" w:cs="Arial"/>
          <w:sz w:val="24"/>
        </w:rPr>
        <w:t>采购项目的资金来源详见询价文件正文部分第一章“采购项目基本内容及要求”，并使用该</w:t>
      </w:r>
      <w:r>
        <w:rPr>
          <w:rFonts w:hint="eastAsia" w:ascii="宋体" w:hAnsi="宋体" w:cs="Arial"/>
          <w:color w:val="000000"/>
          <w:sz w:val="24"/>
        </w:rPr>
        <w:t>项资金支付采购后所签订的政府采购合同项下的款项。</w:t>
      </w:r>
    </w:p>
    <w:p>
      <w:pPr>
        <w:tabs>
          <w:tab w:val="left" w:pos="3300"/>
          <w:tab w:val="center" w:pos="4776"/>
        </w:tabs>
        <w:spacing w:after="156" w:afterLines="50"/>
        <w:jc w:val="center"/>
        <w:outlineLvl w:val="0"/>
        <w:rPr>
          <w:rFonts w:hint="eastAsia" w:ascii="宋体" w:hAnsi="宋体"/>
          <w:b/>
          <w:sz w:val="32"/>
          <w:szCs w:val="32"/>
        </w:rPr>
      </w:pPr>
      <w:r>
        <w:rPr>
          <w:rFonts w:hint="eastAsia" w:ascii="宋体" w:hAnsi="宋体"/>
          <w:b/>
          <w:sz w:val="32"/>
          <w:szCs w:val="32"/>
        </w:rPr>
        <w:t>二、询价文件</w:t>
      </w:r>
    </w:p>
    <w:p>
      <w:pPr>
        <w:spacing w:after="156" w:afterLines="50" w:line="300" w:lineRule="exact"/>
        <w:ind w:firstLine="472" w:firstLineChars="196"/>
        <w:rPr>
          <w:rFonts w:hint="eastAsia" w:ascii="宋体" w:hAnsi="宋体" w:cs="Arial"/>
          <w:b/>
          <w:sz w:val="24"/>
        </w:rPr>
      </w:pPr>
      <w:r>
        <w:rPr>
          <w:rFonts w:hint="eastAsia" w:ascii="宋体" w:hAnsi="宋体" w:cs="Arial"/>
          <w:b/>
          <w:sz w:val="24"/>
        </w:rPr>
        <w:t>8</w:t>
      </w:r>
      <w:r>
        <w:rPr>
          <w:rFonts w:hint="eastAsia" w:ascii="宋体" w:hAnsi="宋体"/>
          <w:b/>
          <w:sz w:val="24"/>
        </w:rPr>
        <w:t xml:space="preserve">. </w:t>
      </w:r>
      <w:r>
        <w:rPr>
          <w:rFonts w:hint="eastAsia" w:ascii="宋体" w:hAnsi="宋体" w:cs="Arial"/>
          <w:b/>
          <w:sz w:val="24"/>
        </w:rPr>
        <w:t>询价文件构成</w:t>
      </w:r>
    </w:p>
    <w:p>
      <w:pPr>
        <w:spacing w:after="156" w:afterLines="50" w:line="300" w:lineRule="exact"/>
        <w:ind w:firstLine="482" w:firstLineChars="200"/>
        <w:rPr>
          <w:rFonts w:hint="eastAsia" w:ascii="宋体" w:hAnsi="宋体" w:cs="Arial"/>
          <w:b/>
          <w:sz w:val="24"/>
        </w:rPr>
      </w:pPr>
      <w:r>
        <w:rPr>
          <w:rFonts w:hint="eastAsia" w:ascii="宋体" w:hAnsi="宋体" w:cs="Arial"/>
          <w:b/>
          <w:sz w:val="24"/>
        </w:rPr>
        <w:t>正文部分：</w:t>
      </w:r>
    </w:p>
    <w:p>
      <w:pPr>
        <w:spacing w:after="156" w:afterLines="50" w:line="300" w:lineRule="exact"/>
        <w:ind w:firstLine="480" w:firstLineChars="200"/>
        <w:rPr>
          <w:rFonts w:hint="eastAsia" w:ascii="宋体" w:hAnsi="宋体" w:cs="Arial"/>
          <w:sz w:val="24"/>
        </w:rPr>
      </w:pPr>
      <w:r>
        <w:rPr>
          <w:rFonts w:hint="eastAsia" w:ascii="宋体" w:hAnsi="宋体" w:cs="Arial"/>
          <w:sz w:val="24"/>
        </w:rPr>
        <w:t>询价邀请函</w:t>
      </w:r>
    </w:p>
    <w:p>
      <w:pPr>
        <w:spacing w:after="156" w:afterLines="50" w:line="300" w:lineRule="exact"/>
        <w:ind w:firstLine="480" w:firstLineChars="200"/>
        <w:rPr>
          <w:rFonts w:hint="eastAsia" w:ascii="宋体" w:hAnsi="宋体" w:cs="Arial"/>
          <w:sz w:val="24"/>
        </w:rPr>
      </w:pPr>
      <w:r>
        <w:rPr>
          <w:rFonts w:hint="eastAsia" w:ascii="宋体" w:hAnsi="宋体" w:cs="Arial"/>
          <w:sz w:val="24"/>
        </w:rPr>
        <w:t>第一章  采购项目基本内容及要求</w:t>
      </w:r>
    </w:p>
    <w:p>
      <w:pPr>
        <w:spacing w:after="156" w:afterLines="50" w:line="300" w:lineRule="exact"/>
        <w:ind w:firstLine="480" w:firstLineChars="200"/>
        <w:rPr>
          <w:rFonts w:hint="eastAsia" w:ascii="宋体" w:hAnsi="宋体" w:cs="Arial"/>
          <w:sz w:val="24"/>
        </w:rPr>
      </w:pPr>
      <w:r>
        <w:rPr>
          <w:rFonts w:hint="eastAsia" w:ascii="宋体" w:hAnsi="宋体" w:cs="Arial"/>
          <w:sz w:val="24"/>
        </w:rPr>
        <w:t>第二章  政府采购合同专用条款</w:t>
      </w:r>
    </w:p>
    <w:p>
      <w:pPr>
        <w:spacing w:after="156" w:afterLines="50" w:line="300" w:lineRule="exact"/>
        <w:ind w:firstLine="480" w:firstLineChars="200"/>
        <w:rPr>
          <w:rFonts w:hint="eastAsia" w:ascii="宋体" w:hAnsi="宋体" w:cs="Arial"/>
          <w:sz w:val="24"/>
        </w:rPr>
      </w:pPr>
      <w:r>
        <w:rPr>
          <w:rFonts w:hint="eastAsia" w:ascii="宋体" w:hAnsi="宋体" w:cs="Arial"/>
          <w:sz w:val="24"/>
        </w:rPr>
        <w:t>第三章  报价文件内容及格式</w:t>
      </w:r>
    </w:p>
    <w:p>
      <w:pPr>
        <w:spacing w:after="156" w:afterLines="50" w:line="300" w:lineRule="exact"/>
        <w:ind w:firstLine="480" w:firstLineChars="200"/>
        <w:rPr>
          <w:rFonts w:hint="eastAsia" w:ascii="宋体" w:hAnsi="宋体" w:cs="Arial"/>
          <w:sz w:val="24"/>
        </w:rPr>
      </w:pPr>
      <w:r>
        <w:rPr>
          <w:rFonts w:hint="eastAsia" w:ascii="宋体" w:hAnsi="宋体" w:cs="Arial"/>
          <w:sz w:val="24"/>
        </w:rPr>
        <w:t>第四章  采购项目需求</w:t>
      </w:r>
    </w:p>
    <w:p>
      <w:pPr>
        <w:spacing w:after="156" w:afterLines="50" w:line="300" w:lineRule="exact"/>
        <w:ind w:firstLine="480" w:firstLineChars="200"/>
        <w:rPr>
          <w:rFonts w:hint="eastAsia" w:ascii="宋体" w:hAnsi="宋体" w:cs="Arial"/>
          <w:sz w:val="24"/>
        </w:rPr>
      </w:pPr>
      <w:r>
        <w:rPr>
          <w:rFonts w:hint="eastAsia" w:ascii="宋体" w:hAnsi="宋体" w:cs="Arial"/>
          <w:sz w:val="24"/>
        </w:rPr>
        <w:t>第五章  评审方法</w:t>
      </w:r>
    </w:p>
    <w:p>
      <w:pPr>
        <w:spacing w:after="156" w:afterLines="50" w:line="300" w:lineRule="exact"/>
        <w:ind w:firstLine="482" w:firstLineChars="200"/>
        <w:rPr>
          <w:rFonts w:hint="eastAsia" w:ascii="宋体" w:hAnsi="宋体" w:cs="Arial"/>
          <w:b/>
          <w:sz w:val="24"/>
        </w:rPr>
      </w:pPr>
      <w:r>
        <w:rPr>
          <w:rFonts w:hint="eastAsia" w:ascii="宋体" w:hAnsi="宋体" w:cs="Arial"/>
          <w:b/>
          <w:sz w:val="24"/>
        </w:rPr>
        <w:t>附件部分：</w:t>
      </w:r>
    </w:p>
    <w:p>
      <w:pPr>
        <w:spacing w:after="156" w:afterLines="50" w:line="300" w:lineRule="exact"/>
        <w:ind w:firstLine="480" w:firstLineChars="200"/>
        <w:rPr>
          <w:rFonts w:hint="eastAsia" w:ascii="宋体" w:hAnsi="宋体" w:cs="Arial"/>
          <w:sz w:val="24"/>
        </w:rPr>
      </w:pPr>
      <w:r>
        <w:rPr>
          <w:rFonts w:hint="eastAsia" w:ascii="宋体" w:hAnsi="宋体" w:cs="Arial"/>
          <w:sz w:val="24"/>
        </w:rPr>
        <w:t>附件一  政府采购项目供应商须知</w:t>
      </w:r>
    </w:p>
    <w:p>
      <w:pPr>
        <w:spacing w:after="156" w:afterLines="50" w:line="300" w:lineRule="exact"/>
        <w:ind w:firstLine="480" w:firstLineChars="200"/>
        <w:rPr>
          <w:rFonts w:hint="eastAsia" w:ascii="宋体" w:hAnsi="宋体" w:cs="Arial"/>
          <w:sz w:val="24"/>
        </w:rPr>
      </w:pPr>
      <w:r>
        <w:rPr>
          <w:rFonts w:hint="eastAsia" w:ascii="宋体" w:hAnsi="宋体" w:cs="Arial"/>
          <w:sz w:val="24"/>
        </w:rPr>
        <w:t>附件二  政府采购合同条款</w:t>
      </w:r>
    </w:p>
    <w:p>
      <w:pPr>
        <w:spacing w:after="156" w:afterLines="50" w:line="300" w:lineRule="exact"/>
        <w:ind w:firstLine="480" w:firstLineChars="200"/>
        <w:rPr>
          <w:rFonts w:hint="eastAsia" w:ascii="宋体" w:hAnsi="宋体" w:cs="Arial"/>
          <w:sz w:val="24"/>
        </w:rPr>
      </w:pPr>
      <w:r>
        <w:rPr>
          <w:rFonts w:hint="eastAsia" w:ascii="宋体" w:hAnsi="宋体" w:cs="Arial"/>
          <w:sz w:val="24"/>
        </w:rPr>
        <w:t>附件三  政府采购合同格式</w:t>
      </w:r>
    </w:p>
    <w:p>
      <w:pPr>
        <w:spacing w:after="156" w:afterLines="50" w:line="300" w:lineRule="exact"/>
        <w:ind w:firstLine="480" w:firstLineChars="200"/>
        <w:rPr>
          <w:rFonts w:hint="eastAsia" w:ascii="宋体" w:hAnsi="宋体" w:cs="Arial"/>
          <w:sz w:val="24"/>
        </w:rPr>
      </w:pPr>
      <w:r>
        <w:rPr>
          <w:rFonts w:hint="eastAsia" w:ascii="宋体" w:hAnsi="宋体" w:cs="Arial"/>
          <w:sz w:val="24"/>
        </w:rPr>
        <w:t>供应商应当完整地阅读、理解构成询价文件的所有内容。“正文部分”与“附件部分”如有不一致的地方，须以“正文部分”为准。</w:t>
      </w:r>
    </w:p>
    <w:p>
      <w:pPr>
        <w:spacing w:after="156" w:afterLines="50" w:line="300" w:lineRule="exact"/>
        <w:ind w:firstLine="472" w:firstLineChars="196"/>
        <w:rPr>
          <w:rFonts w:hint="eastAsia" w:ascii="宋体" w:hAnsi="宋体"/>
          <w:b/>
          <w:sz w:val="24"/>
        </w:rPr>
      </w:pPr>
      <w:r>
        <w:rPr>
          <w:rFonts w:hint="eastAsia" w:ascii="宋体" w:hAnsi="宋体"/>
          <w:b/>
          <w:sz w:val="24"/>
        </w:rPr>
        <w:t>9. 询价文件的澄清或修改</w:t>
      </w:r>
    </w:p>
    <w:p>
      <w:pPr>
        <w:spacing w:after="156" w:afterLines="50" w:line="300" w:lineRule="exact"/>
        <w:ind w:firstLine="480" w:firstLineChars="200"/>
        <w:rPr>
          <w:rFonts w:hint="eastAsia" w:ascii="宋体" w:hAnsi="宋体" w:cs="Arial"/>
          <w:sz w:val="24"/>
        </w:rPr>
      </w:pPr>
      <w:r>
        <w:rPr>
          <w:rFonts w:hint="eastAsia" w:ascii="宋体" w:hAnsi="宋体" w:cs="Arial"/>
          <w:sz w:val="24"/>
        </w:rPr>
        <w:t>任何要求对询价文件进行澄清的供应商，均应将需澄清的事项及依据以书面形式函告集中采购机构。</w:t>
      </w:r>
    </w:p>
    <w:p>
      <w:pPr>
        <w:tabs>
          <w:tab w:val="left" w:pos="3300"/>
          <w:tab w:val="center" w:pos="4776"/>
        </w:tabs>
        <w:spacing w:after="156" w:afterLines="50"/>
        <w:jc w:val="center"/>
        <w:outlineLvl w:val="0"/>
        <w:rPr>
          <w:rFonts w:hint="eastAsia" w:ascii="宋体" w:hAnsi="宋体"/>
          <w:b/>
          <w:sz w:val="32"/>
          <w:szCs w:val="32"/>
        </w:rPr>
      </w:pPr>
      <w:r>
        <w:rPr>
          <w:rFonts w:hint="eastAsia" w:ascii="宋体" w:hAnsi="宋体"/>
          <w:b/>
          <w:sz w:val="32"/>
          <w:szCs w:val="32"/>
        </w:rPr>
        <w:t>三、报价文件</w:t>
      </w:r>
    </w:p>
    <w:p>
      <w:pPr>
        <w:spacing w:after="156" w:afterLines="50" w:line="300" w:lineRule="exact"/>
        <w:ind w:firstLine="472" w:firstLineChars="196"/>
        <w:rPr>
          <w:rFonts w:hint="eastAsia" w:ascii="宋体" w:hAnsi="宋体" w:cs="Arial"/>
          <w:color w:val="000000"/>
          <w:sz w:val="24"/>
        </w:rPr>
      </w:pPr>
      <w:r>
        <w:rPr>
          <w:rFonts w:hint="eastAsia" w:ascii="宋体" w:hAnsi="宋体"/>
          <w:b/>
          <w:sz w:val="24"/>
        </w:rPr>
        <w:t>10. 报价语言及计量单位</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10.1 供应商提交的报价文件以及供应商就有关报价的所有来往函电均应使用中文。供应商可以在报价文件中提交用其他语言打印的数据或资料，应附中文译本。</w:t>
      </w:r>
    </w:p>
    <w:p>
      <w:pPr>
        <w:spacing w:after="156" w:afterLines="50" w:line="300" w:lineRule="exact"/>
        <w:ind w:firstLine="477" w:firstLineChars="199"/>
        <w:rPr>
          <w:rFonts w:hint="eastAsia" w:ascii="宋体" w:hAnsi="宋体"/>
          <w:b/>
          <w:sz w:val="24"/>
        </w:rPr>
      </w:pPr>
      <w:r>
        <w:rPr>
          <w:rFonts w:hint="eastAsia" w:ascii="宋体" w:hAnsi="宋体" w:cs="Arial"/>
          <w:color w:val="000000"/>
          <w:sz w:val="24"/>
        </w:rPr>
        <w:t>10.2 报价文件中所使用的计量单位，除询价文件有特殊规定外，应使用中华人民共和国法定计量单位。</w:t>
      </w:r>
    </w:p>
    <w:p>
      <w:pPr>
        <w:spacing w:after="156" w:afterLines="50" w:line="300" w:lineRule="exact"/>
        <w:ind w:firstLine="472" w:firstLineChars="196"/>
        <w:rPr>
          <w:rFonts w:hint="eastAsia" w:ascii="宋体" w:hAnsi="宋体"/>
          <w:b/>
          <w:sz w:val="24"/>
        </w:rPr>
      </w:pPr>
      <w:r>
        <w:rPr>
          <w:rFonts w:hint="eastAsia" w:ascii="宋体" w:hAnsi="宋体"/>
          <w:b/>
          <w:sz w:val="24"/>
        </w:rPr>
        <w:t>11. 报价文件编制的要求</w:t>
      </w:r>
    </w:p>
    <w:p>
      <w:pPr>
        <w:spacing w:after="156" w:afterLines="50" w:line="300" w:lineRule="exact"/>
        <w:ind w:firstLine="480" w:firstLineChars="200"/>
        <w:rPr>
          <w:rFonts w:hint="eastAsia" w:ascii="宋体" w:hAnsi="宋体"/>
          <w:sz w:val="24"/>
        </w:rPr>
      </w:pPr>
      <w:r>
        <w:rPr>
          <w:rFonts w:hint="eastAsia" w:ascii="宋体" w:hAnsi="宋体"/>
          <w:sz w:val="24"/>
        </w:rPr>
        <w:t>11.1 供应商应认真阅读询价文件中所有的事项、格式、条款等要求，按要求编制报价文件。未按要求提交全部资料或者报价文件没有对询价文件的要求做出明确响应，报价将被作为无效报价处理。</w:t>
      </w:r>
    </w:p>
    <w:p>
      <w:pPr>
        <w:spacing w:after="156" w:afterLines="50" w:line="300" w:lineRule="exact"/>
        <w:ind w:firstLine="480" w:firstLineChars="200"/>
        <w:rPr>
          <w:rFonts w:hint="eastAsia" w:ascii="宋体" w:hAnsi="宋体"/>
          <w:sz w:val="24"/>
        </w:rPr>
      </w:pPr>
      <w:r>
        <w:rPr>
          <w:rFonts w:hint="eastAsia" w:ascii="宋体" w:hAnsi="宋体"/>
          <w:sz w:val="24"/>
        </w:rPr>
        <w:t>11.2 报价文件应字迹清楚，内容齐全，不得涂改和增删。资格性审查材料的复印件应是清晰可辨的。</w:t>
      </w:r>
    </w:p>
    <w:p>
      <w:pPr>
        <w:spacing w:after="156" w:afterLines="50" w:line="300" w:lineRule="exact"/>
        <w:ind w:firstLine="480" w:firstLineChars="200"/>
        <w:rPr>
          <w:rFonts w:hint="eastAsia" w:ascii="宋体" w:hAnsi="宋体"/>
          <w:sz w:val="24"/>
        </w:rPr>
      </w:pPr>
      <w:r>
        <w:rPr>
          <w:rFonts w:hint="eastAsia" w:ascii="宋体" w:hAnsi="宋体"/>
          <w:sz w:val="24"/>
        </w:rPr>
        <w:t>11.3 报价文件所提供的全部数据必须真实可靠。若报价文件填报的内容数据不详，或提供了虚假数据，其报价文件为无效报价文件。</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 xml:space="preserve">11.4 </w:t>
      </w:r>
      <w:r>
        <w:rPr>
          <w:rFonts w:hint="eastAsia" w:ascii="宋体" w:hAnsi="宋体" w:cs="Arial"/>
          <w:color w:val="000000"/>
          <w:kern w:val="0"/>
          <w:sz w:val="24"/>
        </w:rPr>
        <w:t>供应商必须按照询价文件给定的报价文件格式编制报价文件，</w:t>
      </w:r>
      <w:r>
        <w:rPr>
          <w:rFonts w:hint="eastAsia" w:ascii="宋体" w:hAnsi="宋体" w:cs="Arial"/>
          <w:bCs/>
          <w:color w:val="000000"/>
          <w:kern w:val="0"/>
          <w:sz w:val="24"/>
          <w:lang w:val="zh-CN"/>
        </w:rPr>
        <w:t>以</w:t>
      </w:r>
      <w:r>
        <w:rPr>
          <w:rFonts w:hint="eastAsia" w:ascii="宋体" w:hAnsi="宋体" w:cs="Arial"/>
          <w:bCs/>
          <w:color w:val="000000"/>
          <w:kern w:val="0"/>
          <w:sz w:val="24"/>
          <w:lang w:val="zh-CN" w:eastAsia="zh-TW"/>
        </w:rPr>
        <w:t>A4</w:t>
      </w:r>
      <w:r>
        <w:rPr>
          <w:rFonts w:hint="eastAsia" w:ascii="宋体" w:hAnsi="宋体" w:cs="Arial"/>
          <w:bCs/>
          <w:color w:val="000000"/>
          <w:kern w:val="0"/>
          <w:sz w:val="24"/>
          <w:lang w:val="zh-CN"/>
        </w:rPr>
        <w:t>纸大小为标准装订成册（禁止使用活页式）</w:t>
      </w:r>
      <w:r>
        <w:rPr>
          <w:rFonts w:hint="eastAsia" w:ascii="宋体" w:hAnsi="宋体" w:cs="Arial"/>
          <w:color w:val="000000"/>
          <w:sz w:val="24"/>
        </w:rPr>
        <w:t>并自编目录及页码。除报价文件封面以外，每页都要在右下角编制页码，如有资格证明文件或宣传资料彩页等材料而无法编制页码的，可用不退色的墨水笔按顺序填写，但字迹必须清晰可认，不可潦草。由于编排混乱导致报价文件被误读或查找不到而被视为无效报价等不利后果由供应商自行承担。</w:t>
      </w:r>
    </w:p>
    <w:p>
      <w:pPr>
        <w:pStyle w:val="17"/>
        <w:tabs>
          <w:tab w:val="clear" w:pos="709"/>
        </w:tabs>
        <w:spacing w:after="156" w:afterLines="50" w:line="300" w:lineRule="exact"/>
        <w:ind w:left="-4" w:leftChars="-2" w:firstLine="477" w:firstLineChars="199"/>
        <w:rPr>
          <w:rFonts w:hint="eastAsia" w:cs="Arial"/>
          <w:color w:val="000000"/>
          <w:sz w:val="24"/>
          <w:szCs w:val="24"/>
          <w:lang w:val="zh-CN"/>
        </w:rPr>
      </w:pPr>
      <w:r>
        <w:rPr>
          <w:rFonts w:hint="eastAsia" w:cs="Arial"/>
          <w:color w:val="000000"/>
          <w:kern w:val="2"/>
          <w:sz w:val="24"/>
          <w:szCs w:val="24"/>
        </w:rPr>
        <w:t>11.5</w:t>
      </w:r>
      <w:r>
        <w:rPr>
          <w:rFonts w:hint="eastAsia" w:cs="Arial"/>
          <w:color w:val="000000"/>
          <w:sz w:val="24"/>
          <w:szCs w:val="24"/>
        </w:rPr>
        <w:t xml:space="preserve"> </w:t>
      </w:r>
      <w:r>
        <w:rPr>
          <w:rFonts w:hint="eastAsia" w:cs="Arial"/>
          <w:color w:val="000000"/>
          <w:sz w:val="24"/>
          <w:szCs w:val="24"/>
          <w:lang w:val="zh-CN"/>
        </w:rPr>
        <w:t>供应商在报价文件及相关文件的签订、履行、通知等事项书面文件中的单位盖章、印章、公章等处均仅指与当事人名称全称相一致的标准公章，不得使用其他形式（如带有“专用章”等字样）的印章，否则将被视为无效。</w:t>
      </w:r>
    </w:p>
    <w:p>
      <w:pPr>
        <w:spacing w:line="300" w:lineRule="exact"/>
        <w:ind w:firstLine="480" w:firstLineChars="200"/>
        <w:rPr>
          <w:rFonts w:hint="eastAsia" w:ascii="宋体" w:hAnsi="宋体" w:cs="Lucida Sans Unicode"/>
          <w:sz w:val="24"/>
        </w:rPr>
      </w:pPr>
      <w:r>
        <w:rPr>
          <w:rFonts w:hint="eastAsia" w:ascii="宋体" w:hAnsi="宋体" w:cs="Lucida Sans Unicode"/>
          <w:sz w:val="24"/>
        </w:rPr>
        <w:t>11.6供应商可投一包或多包，如投多包，每包也应按要求分别独立编制报价文件及封包。</w:t>
      </w:r>
    </w:p>
    <w:p>
      <w:pPr>
        <w:spacing w:after="156" w:afterLines="50" w:line="300" w:lineRule="exact"/>
        <w:ind w:firstLine="472" w:firstLineChars="196"/>
        <w:rPr>
          <w:rFonts w:hint="eastAsia" w:ascii="宋体" w:hAnsi="宋体"/>
          <w:b/>
          <w:sz w:val="24"/>
        </w:rPr>
      </w:pPr>
      <w:r>
        <w:rPr>
          <w:rFonts w:hint="eastAsia" w:ascii="宋体" w:hAnsi="宋体"/>
          <w:b/>
          <w:sz w:val="24"/>
        </w:rPr>
        <w:t>12. 报价文件的构成</w:t>
      </w:r>
    </w:p>
    <w:p>
      <w:pPr>
        <w:spacing w:line="300" w:lineRule="exact"/>
        <w:ind w:firstLine="480" w:firstLineChars="200"/>
        <w:rPr>
          <w:rFonts w:ascii="宋体" w:hAnsi="宋体" w:cs="Lucida Sans Unicode"/>
          <w:sz w:val="24"/>
        </w:rPr>
      </w:pPr>
      <w:r>
        <w:rPr>
          <w:rFonts w:hint="eastAsia" w:ascii="宋体" w:hAnsi="宋体"/>
          <w:sz w:val="24"/>
        </w:rPr>
        <w:t>12.1</w:t>
      </w:r>
      <w:r>
        <w:rPr>
          <w:rFonts w:hint="eastAsia" w:ascii="宋体" w:hAnsi="宋体" w:cs="Lucida Sans Unicode"/>
          <w:sz w:val="24"/>
        </w:rPr>
        <w:t>报价文件由资格证明材料、符合性证明材料、其它材料三部分组成。具体内容和格式见第三章。</w:t>
      </w:r>
    </w:p>
    <w:p>
      <w:pPr>
        <w:spacing w:after="156" w:afterLines="50" w:line="300" w:lineRule="exact"/>
        <w:ind w:firstLine="480" w:firstLineChars="200"/>
        <w:rPr>
          <w:rFonts w:hint="eastAsia" w:ascii="宋体" w:hAnsi="宋体"/>
          <w:color w:val="000000"/>
          <w:sz w:val="24"/>
        </w:rPr>
      </w:pPr>
      <w:r>
        <w:rPr>
          <w:rFonts w:hint="eastAsia" w:ascii="宋体" w:hAnsi="宋体"/>
          <w:color w:val="000000"/>
          <w:sz w:val="24"/>
        </w:rPr>
        <w:t>12.2</w:t>
      </w:r>
      <w:r>
        <w:rPr>
          <w:rFonts w:hint="eastAsia" w:ascii="宋体" w:hAnsi="宋体" w:cs="Arial"/>
          <w:color w:val="000000"/>
          <w:sz w:val="24"/>
        </w:rPr>
        <w:t>供应商的资格审查（详见询价文件正文部分第三章“报价文件内容及格式”）</w:t>
      </w:r>
      <w:r>
        <w:rPr>
          <w:rFonts w:hint="eastAsia" w:ascii="宋体" w:hAnsi="宋体" w:cs="Lucida Sans Unicode"/>
          <w:sz w:val="24"/>
        </w:rPr>
        <w:t xml:space="preserve"> </w:t>
      </w:r>
      <w:r>
        <w:rPr>
          <w:rFonts w:hint="eastAsia" w:ascii="宋体" w:hAnsi="宋体" w:cs="Arial"/>
          <w:color w:val="000000"/>
          <w:sz w:val="24"/>
        </w:rPr>
        <w:t>由采购人代表组成资格审查小组负责，若供应商不按询价文件的要求提供资格审查材料，其风险由供应商自行承担。</w:t>
      </w:r>
    </w:p>
    <w:p>
      <w:pPr>
        <w:spacing w:after="156" w:afterLines="50" w:line="300" w:lineRule="exact"/>
        <w:ind w:firstLine="480" w:firstLineChars="200"/>
        <w:rPr>
          <w:rFonts w:hint="eastAsia" w:ascii="宋体" w:hAnsi="宋体"/>
          <w:b/>
          <w:color w:val="000000"/>
          <w:sz w:val="24"/>
        </w:rPr>
      </w:pPr>
      <w:r>
        <w:rPr>
          <w:rFonts w:hint="eastAsia" w:ascii="宋体" w:hAnsi="宋体"/>
          <w:color w:val="000000"/>
          <w:sz w:val="24"/>
        </w:rPr>
        <w:t>12.3 资格审查材料均</w:t>
      </w:r>
      <w:r>
        <w:rPr>
          <w:rFonts w:hint="eastAsia" w:ascii="宋体" w:hAnsi="宋体" w:cs="Arial"/>
          <w:color w:val="000000"/>
          <w:sz w:val="24"/>
        </w:rPr>
        <w:t>须加盖供应商的公章。</w:t>
      </w:r>
    </w:p>
    <w:p>
      <w:pPr>
        <w:spacing w:after="156" w:afterLines="50" w:line="300" w:lineRule="exact"/>
        <w:ind w:firstLine="472" w:firstLineChars="196"/>
        <w:rPr>
          <w:rFonts w:hint="eastAsia" w:ascii="宋体" w:hAnsi="宋体"/>
          <w:b/>
          <w:color w:val="000000"/>
          <w:sz w:val="24"/>
        </w:rPr>
      </w:pPr>
      <w:r>
        <w:rPr>
          <w:rFonts w:hint="eastAsia" w:ascii="宋体" w:hAnsi="宋体"/>
          <w:b/>
          <w:color w:val="000000"/>
          <w:sz w:val="24"/>
        </w:rPr>
        <w:t>13</w:t>
      </w:r>
      <w:r>
        <w:rPr>
          <w:rFonts w:hint="eastAsia" w:ascii="宋体" w:hAnsi="宋体"/>
          <w:b/>
          <w:sz w:val="24"/>
        </w:rPr>
        <w:t>.</w:t>
      </w:r>
      <w:r>
        <w:rPr>
          <w:rFonts w:hint="eastAsia" w:ascii="宋体" w:hAnsi="宋体"/>
          <w:b/>
          <w:color w:val="000000"/>
          <w:sz w:val="24"/>
        </w:rPr>
        <w:t xml:space="preserve"> 报价文件格式</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13.1 供应商应按询价文件提供的格式编写其报价文件，不得缺少或留空任何询价文件要求填写的表格或提交的资料，否则其风险由供应商自行承担。询价文件已提供有标准格式的按标准格式填列，未提供标准格式的可由供应商自行拟定。</w:t>
      </w:r>
    </w:p>
    <w:p>
      <w:pPr>
        <w:pStyle w:val="17"/>
        <w:tabs>
          <w:tab w:val="clear" w:pos="709"/>
        </w:tabs>
        <w:spacing w:after="156" w:afterLines="50" w:line="300" w:lineRule="exact"/>
        <w:ind w:left="0" w:firstLine="477" w:firstLineChars="199"/>
        <w:rPr>
          <w:rFonts w:hint="eastAsia"/>
          <w:sz w:val="24"/>
          <w:szCs w:val="24"/>
        </w:rPr>
      </w:pPr>
      <w:r>
        <w:rPr>
          <w:rFonts w:hint="eastAsia"/>
          <w:sz w:val="24"/>
          <w:szCs w:val="24"/>
        </w:rPr>
        <w:t>13.2 供应商应完整地填写报价一览表，按格式填写、签署、盖章，不得自行增减内容。报价一览表的“投标报价”必须与货物价格明细表中的“投标总价”保持一致。</w:t>
      </w:r>
    </w:p>
    <w:p>
      <w:pPr>
        <w:spacing w:after="156" w:afterLines="50" w:line="300" w:lineRule="exact"/>
        <w:ind w:firstLine="470" w:firstLineChars="196"/>
        <w:rPr>
          <w:rFonts w:hint="eastAsia" w:ascii="宋体" w:hAnsi="宋体"/>
          <w:kern w:val="0"/>
          <w:sz w:val="24"/>
        </w:rPr>
      </w:pPr>
      <w:r>
        <w:rPr>
          <w:rFonts w:hint="eastAsia" w:ascii="宋体" w:hAnsi="宋体"/>
          <w:kern w:val="0"/>
          <w:sz w:val="24"/>
        </w:rPr>
        <w:t>13.3 供应商应完整地填写货物价格明细表，说明所提供的货物和服务的简介、来源、数量和价格。</w:t>
      </w:r>
    </w:p>
    <w:p>
      <w:pPr>
        <w:spacing w:after="156" w:afterLines="50" w:line="300" w:lineRule="exact"/>
        <w:ind w:firstLine="482" w:firstLineChars="200"/>
        <w:rPr>
          <w:rFonts w:hint="eastAsia" w:ascii="宋体" w:hAnsi="宋体"/>
          <w:b/>
          <w:sz w:val="24"/>
        </w:rPr>
      </w:pPr>
      <w:r>
        <w:rPr>
          <w:rFonts w:hint="eastAsia" w:ascii="宋体" w:hAnsi="宋体"/>
          <w:b/>
          <w:sz w:val="24"/>
        </w:rPr>
        <w:t>14. 投标报价</w:t>
      </w:r>
    </w:p>
    <w:p>
      <w:pPr>
        <w:pStyle w:val="17"/>
        <w:tabs>
          <w:tab w:val="left" w:pos="0"/>
          <w:tab w:val="clear" w:pos="709"/>
        </w:tabs>
        <w:spacing w:after="156" w:afterLines="50" w:line="300" w:lineRule="exact"/>
        <w:ind w:left="0" w:firstLine="477" w:firstLineChars="199"/>
        <w:rPr>
          <w:rFonts w:hint="eastAsia"/>
          <w:color w:val="000000"/>
          <w:sz w:val="24"/>
          <w:szCs w:val="24"/>
        </w:rPr>
      </w:pPr>
      <w:r>
        <w:rPr>
          <w:rFonts w:hint="eastAsia"/>
          <w:color w:val="000000"/>
          <w:sz w:val="24"/>
          <w:szCs w:val="24"/>
        </w:rPr>
        <w:t>14.1 所有投标报价均以人民币为计算单位。投标价格应为折扣后货物价格、购买货物和相关服务需交纳的所有税费及货物运送到采购单位指定地点所需的一切费用。</w:t>
      </w:r>
      <w:r>
        <w:rPr>
          <w:rFonts w:hint="eastAsia" w:cs="Lucida Sans Unicode"/>
          <w:sz w:val="24"/>
          <w:szCs w:val="24"/>
        </w:rPr>
        <w:t>超过招标项目最高限价的报价文件为无效报价文件。</w:t>
      </w:r>
    </w:p>
    <w:p>
      <w:pPr>
        <w:pStyle w:val="17"/>
        <w:tabs>
          <w:tab w:val="left" w:pos="0"/>
          <w:tab w:val="clear" w:pos="709"/>
        </w:tabs>
        <w:spacing w:after="156" w:afterLines="50" w:line="300" w:lineRule="exact"/>
        <w:ind w:left="0" w:firstLine="477" w:firstLineChars="199"/>
        <w:rPr>
          <w:rFonts w:hint="eastAsia"/>
          <w:sz w:val="24"/>
          <w:szCs w:val="24"/>
        </w:rPr>
      </w:pPr>
      <w:r>
        <w:rPr>
          <w:rFonts w:hint="eastAsia"/>
          <w:sz w:val="24"/>
          <w:szCs w:val="24"/>
        </w:rPr>
        <w:t>14.2 供应商应按报价一览表、货物价格明细表的内容填写货物的单价、总价、投标报价及其他事项，并由法定代表人或其授权委托人签署。</w:t>
      </w:r>
    </w:p>
    <w:p>
      <w:pPr>
        <w:pStyle w:val="17"/>
        <w:tabs>
          <w:tab w:val="left" w:pos="0"/>
          <w:tab w:val="clear" w:pos="709"/>
        </w:tabs>
        <w:spacing w:after="156" w:afterLines="50" w:line="300" w:lineRule="exact"/>
        <w:ind w:left="0" w:firstLine="477" w:firstLineChars="199"/>
        <w:rPr>
          <w:rFonts w:hint="eastAsia"/>
          <w:sz w:val="24"/>
          <w:szCs w:val="24"/>
        </w:rPr>
      </w:pPr>
      <w:r>
        <w:rPr>
          <w:rFonts w:hint="eastAsia"/>
          <w:sz w:val="24"/>
          <w:szCs w:val="24"/>
        </w:rPr>
        <w:t>14.3 报价一览表成交明的价格在政府采购合同执行过程中是固定不变的，供应商不得以任何理由予以变更。以可调整的价格提交的报价将被视为非响应性报价，将作为无效报价处理。</w:t>
      </w:r>
    </w:p>
    <w:p>
      <w:pPr>
        <w:pStyle w:val="17"/>
        <w:tabs>
          <w:tab w:val="left" w:pos="0"/>
          <w:tab w:val="clear" w:pos="709"/>
        </w:tabs>
        <w:spacing w:after="156" w:afterLines="50" w:line="300" w:lineRule="exact"/>
        <w:ind w:left="0" w:firstLine="477" w:firstLineChars="199"/>
        <w:rPr>
          <w:rFonts w:hint="eastAsia"/>
          <w:sz w:val="24"/>
          <w:szCs w:val="24"/>
        </w:rPr>
      </w:pPr>
      <w:r>
        <w:rPr>
          <w:rFonts w:hint="eastAsia"/>
          <w:sz w:val="24"/>
          <w:szCs w:val="24"/>
        </w:rPr>
        <w:t>14.4 集中采购机构不接受可选择的投标报价。</w:t>
      </w:r>
    </w:p>
    <w:p>
      <w:pPr>
        <w:pStyle w:val="17"/>
        <w:tabs>
          <w:tab w:val="left" w:pos="0"/>
          <w:tab w:val="clear" w:pos="709"/>
        </w:tabs>
        <w:spacing w:after="156" w:afterLines="50" w:line="300" w:lineRule="exact"/>
        <w:ind w:left="0" w:firstLine="477" w:firstLineChars="199"/>
        <w:rPr>
          <w:rFonts w:hint="eastAsia"/>
          <w:sz w:val="24"/>
          <w:szCs w:val="24"/>
        </w:rPr>
      </w:pPr>
      <w:r>
        <w:rPr>
          <w:rFonts w:hint="eastAsia"/>
          <w:sz w:val="24"/>
          <w:szCs w:val="24"/>
        </w:rPr>
        <w:t>14.5 对于有</w:t>
      </w:r>
      <w:r>
        <w:rPr>
          <w:rFonts w:hint="eastAsia"/>
          <w:kern w:val="2"/>
          <w:sz w:val="24"/>
          <w:szCs w:val="24"/>
        </w:rPr>
        <w:t>配件、耗材、选件和</w:t>
      </w:r>
      <w:r>
        <w:rPr>
          <w:rFonts w:hint="eastAsia"/>
          <w:sz w:val="24"/>
          <w:szCs w:val="24"/>
        </w:rPr>
        <w:t>特殊工具的设备，还应填报</w:t>
      </w:r>
      <w:r>
        <w:rPr>
          <w:rFonts w:hint="eastAsia"/>
          <w:kern w:val="2"/>
          <w:sz w:val="24"/>
          <w:szCs w:val="24"/>
        </w:rPr>
        <w:t>报价设备配件、耗材、选件表和</w:t>
      </w:r>
      <w:r>
        <w:rPr>
          <w:rFonts w:hint="eastAsia"/>
          <w:sz w:val="24"/>
          <w:szCs w:val="24"/>
        </w:rPr>
        <w:t>备件及特殊工具清单，注明品牌、型号、产地、功能、单价、批量折扣等内容，该表格的格式由供应商自行设计。</w:t>
      </w:r>
    </w:p>
    <w:p>
      <w:pPr>
        <w:spacing w:after="156" w:afterLines="50" w:line="300" w:lineRule="exact"/>
        <w:ind w:firstLine="472" w:firstLineChars="196"/>
        <w:rPr>
          <w:rFonts w:hint="eastAsia" w:ascii="宋体" w:hAnsi="宋体"/>
          <w:sz w:val="24"/>
        </w:rPr>
      </w:pPr>
      <w:r>
        <w:rPr>
          <w:rFonts w:hint="eastAsia" w:ascii="宋体" w:hAnsi="宋体"/>
          <w:b/>
          <w:sz w:val="24"/>
        </w:rPr>
        <w:t>15. 投标保证金</w:t>
      </w:r>
    </w:p>
    <w:p>
      <w:pPr>
        <w:spacing w:after="156" w:afterLines="50" w:line="300" w:lineRule="exact"/>
        <w:ind w:firstLine="480" w:firstLineChars="200"/>
        <w:rPr>
          <w:rFonts w:hint="eastAsia" w:ascii="宋体" w:hAnsi="宋体"/>
          <w:sz w:val="24"/>
        </w:rPr>
      </w:pPr>
      <w:r>
        <w:rPr>
          <w:rFonts w:hint="eastAsia" w:ascii="宋体" w:hAnsi="宋体"/>
          <w:sz w:val="24"/>
        </w:rPr>
        <w:t>15.1 供应商应按询价文件正文部分第一章“采购项目基本内容及要求”规定的时间和金额交纳投标保证金，并作为报价文件的一部分。凡未按要求交纳投标保证金的报价文件，将被视为非响应性投标而予以拒绝。</w:t>
      </w:r>
    </w:p>
    <w:p>
      <w:pPr>
        <w:spacing w:after="156" w:afterLines="50" w:line="300" w:lineRule="exact"/>
        <w:ind w:firstLine="480" w:firstLineChars="200"/>
        <w:rPr>
          <w:rFonts w:hint="eastAsia" w:ascii="宋体" w:hAnsi="宋体"/>
          <w:sz w:val="24"/>
        </w:rPr>
      </w:pPr>
      <w:r>
        <w:rPr>
          <w:rFonts w:hint="eastAsia" w:ascii="宋体" w:hAnsi="宋体"/>
          <w:sz w:val="24"/>
        </w:rPr>
        <w:t>15.2集中采购机构将拒绝接收未按询价文件要求交纳投标保证金或虽已交纳投标保证金，但所交纳的数额不足或未能出示已交纳投标保证金的有效证明的供应商的报价文件。</w:t>
      </w:r>
    </w:p>
    <w:p>
      <w:pPr>
        <w:spacing w:after="156" w:afterLines="50" w:line="300" w:lineRule="exact"/>
        <w:ind w:firstLine="480" w:firstLineChars="200"/>
        <w:rPr>
          <w:rFonts w:hint="eastAsia" w:ascii="宋体" w:hAnsi="宋体" w:cs="Lucida Sans Unicode"/>
          <w:sz w:val="24"/>
        </w:rPr>
      </w:pPr>
      <w:r>
        <w:rPr>
          <w:rFonts w:hint="eastAsia" w:ascii="宋体" w:hAnsi="宋体"/>
          <w:sz w:val="24"/>
        </w:rPr>
        <w:t>15.3</w:t>
      </w:r>
      <w:r>
        <w:rPr>
          <w:rFonts w:hint="eastAsia" w:ascii="宋体" w:hAnsi="宋体" w:cs="宋体"/>
          <w:kern w:val="0"/>
          <w:sz w:val="24"/>
        </w:rPr>
        <w:t>未成交供应商的投标保证金将于确定成交公告发布后的</w:t>
      </w:r>
      <w:r>
        <w:rPr>
          <w:rFonts w:hint="eastAsia" w:ascii="宋体" w:hAnsi="宋体" w:cs="Lucida Sans Unicode"/>
          <w:sz w:val="24"/>
        </w:rPr>
        <w:t>五</w:t>
      </w:r>
      <w:r>
        <w:rPr>
          <w:rFonts w:hint="eastAsia" w:ascii="宋体" w:hAnsi="宋体" w:cs="宋体"/>
          <w:kern w:val="0"/>
          <w:sz w:val="24"/>
        </w:rPr>
        <w:t>个工作日后退还；</w:t>
      </w:r>
      <w:r>
        <w:rPr>
          <w:rFonts w:hint="eastAsia" w:ascii="宋体" w:hAnsi="宋体" w:cs="Lucida Sans Unicode"/>
          <w:sz w:val="24"/>
        </w:rPr>
        <w:t>成交供应商的投标保证金按规定签订政府采购合同后五个工作日内退还。投标保证金以银行转账方式退还。</w:t>
      </w:r>
    </w:p>
    <w:p>
      <w:pPr>
        <w:spacing w:after="156" w:afterLines="50" w:line="300" w:lineRule="exact"/>
        <w:ind w:firstLine="480" w:firstLineChars="200"/>
        <w:rPr>
          <w:rFonts w:hint="eastAsia" w:ascii="宋体" w:hAnsi="宋体"/>
          <w:sz w:val="24"/>
        </w:rPr>
      </w:pPr>
      <w:r>
        <w:rPr>
          <w:rFonts w:hint="eastAsia" w:ascii="宋体" w:hAnsi="宋体"/>
          <w:sz w:val="24"/>
        </w:rPr>
        <w:t>15.4 发生下列情况之一，供应商的投标保证金将不予退还：</w:t>
      </w:r>
    </w:p>
    <w:p>
      <w:pPr>
        <w:spacing w:line="300" w:lineRule="exact"/>
        <w:ind w:firstLine="480" w:firstLineChars="200"/>
        <w:rPr>
          <w:rFonts w:hint="eastAsia" w:ascii="宋体" w:hAnsi="宋体" w:cs="Lucida Sans Unicode"/>
          <w:sz w:val="24"/>
        </w:rPr>
      </w:pPr>
      <w:r>
        <w:rPr>
          <w:rFonts w:hint="eastAsia" w:ascii="宋体" w:hAnsi="宋体" w:cs="Lucida Sans Unicode"/>
          <w:sz w:val="24"/>
        </w:rPr>
        <w:t>（1）在投标函中承诺的投标有效期内撤回其投标的；</w:t>
      </w:r>
    </w:p>
    <w:p>
      <w:pPr>
        <w:spacing w:line="300" w:lineRule="exact"/>
        <w:ind w:firstLine="480" w:firstLineChars="200"/>
        <w:rPr>
          <w:rFonts w:hint="eastAsia" w:ascii="宋体" w:hAnsi="宋体" w:cs="Lucida Sans Unicode"/>
          <w:sz w:val="24"/>
        </w:rPr>
      </w:pPr>
      <w:r>
        <w:rPr>
          <w:rFonts w:hint="eastAsia" w:ascii="宋体" w:hAnsi="宋体" w:cs="Lucida Sans Unicode"/>
          <w:sz w:val="24"/>
        </w:rPr>
        <w:t xml:space="preserve">（2）中标后无正当理由在规定期限内不能或拒绝按规定签订政府采购合同、提交履约保证金的； </w:t>
      </w:r>
    </w:p>
    <w:p>
      <w:pPr>
        <w:spacing w:line="300" w:lineRule="exact"/>
        <w:ind w:firstLine="480" w:firstLineChars="200"/>
        <w:rPr>
          <w:rFonts w:hint="eastAsia" w:ascii="宋体" w:hAnsi="宋体" w:cs="Lucida Sans Unicode"/>
          <w:sz w:val="24"/>
        </w:rPr>
      </w:pPr>
      <w:r>
        <w:rPr>
          <w:rFonts w:hint="eastAsia" w:ascii="宋体" w:hAnsi="宋体" w:cs="Lucida Sans Unicode"/>
          <w:sz w:val="24"/>
        </w:rPr>
        <w:t>（3）将中标项目转让给他人，或者在报价文件中未说明，且未经采购代理机构和采购人同意，将中标项目分包给他人的。</w:t>
      </w:r>
    </w:p>
    <w:p>
      <w:pPr>
        <w:spacing w:after="156" w:afterLines="50" w:line="300" w:lineRule="exact"/>
        <w:ind w:firstLine="482" w:firstLineChars="200"/>
        <w:rPr>
          <w:rFonts w:hint="eastAsia" w:ascii="宋体" w:hAnsi="宋体"/>
          <w:b/>
          <w:sz w:val="24"/>
        </w:rPr>
      </w:pPr>
      <w:r>
        <w:rPr>
          <w:rFonts w:hint="eastAsia" w:ascii="宋体" w:hAnsi="宋体"/>
          <w:b/>
          <w:sz w:val="24"/>
        </w:rPr>
        <w:t>16. 报价有效期</w:t>
      </w:r>
    </w:p>
    <w:p>
      <w:pPr>
        <w:pStyle w:val="17"/>
        <w:tabs>
          <w:tab w:val="clear" w:pos="709"/>
        </w:tabs>
        <w:spacing w:after="156" w:afterLines="50" w:line="300" w:lineRule="exact"/>
        <w:ind w:left="0" w:firstLine="470" w:firstLineChars="196"/>
        <w:rPr>
          <w:rFonts w:hint="eastAsia"/>
          <w:sz w:val="24"/>
          <w:szCs w:val="24"/>
        </w:rPr>
      </w:pPr>
      <w:r>
        <w:rPr>
          <w:rFonts w:hint="eastAsia"/>
          <w:sz w:val="24"/>
          <w:szCs w:val="24"/>
        </w:rPr>
        <w:t>16.1 在</w:t>
      </w:r>
      <w:r>
        <w:rPr>
          <w:rFonts w:hint="eastAsia"/>
          <w:bCs/>
          <w:color w:val="000000"/>
          <w:sz w:val="24"/>
          <w:szCs w:val="24"/>
        </w:rPr>
        <w:t>询价文件正文部分</w:t>
      </w:r>
      <w:r>
        <w:rPr>
          <w:rFonts w:hint="eastAsia"/>
          <w:sz w:val="24"/>
          <w:szCs w:val="24"/>
        </w:rPr>
        <w:t>规定的有效期内，报价文件应保持有效。有效期短于该规定期限的报价，将作为无效报价处理。</w:t>
      </w:r>
    </w:p>
    <w:p>
      <w:pPr>
        <w:pStyle w:val="17"/>
        <w:tabs>
          <w:tab w:val="clear" w:pos="709"/>
        </w:tabs>
        <w:spacing w:after="156" w:afterLines="50" w:line="300" w:lineRule="exact"/>
        <w:ind w:left="0" w:firstLine="470" w:firstLineChars="196"/>
        <w:rPr>
          <w:rFonts w:hint="eastAsia"/>
          <w:sz w:val="24"/>
          <w:szCs w:val="24"/>
        </w:rPr>
      </w:pPr>
      <w:r>
        <w:rPr>
          <w:rFonts w:hint="eastAsia"/>
          <w:sz w:val="24"/>
          <w:szCs w:val="24"/>
        </w:rPr>
        <w:t>16.2 在特殊情况下，</w:t>
      </w:r>
      <w:r>
        <w:rPr>
          <w:rFonts w:hint="eastAsia" w:cs="Arial"/>
          <w:color w:val="000000"/>
          <w:sz w:val="24"/>
          <w:szCs w:val="24"/>
        </w:rPr>
        <w:t>在原报价有效期期满之前，</w:t>
      </w:r>
      <w:r>
        <w:rPr>
          <w:rFonts w:hint="eastAsia"/>
          <w:sz w:val="24"/>
          <w:szCs w:val="24"/>
        </w:rPr>
        <w:t>集中采购机构可与供应商协商延长报价文件的有效期。这种要求和答复都应以书面形式进行。此时，按本须知规定的投标保证金的有效期也相应延长。供应商可以拒绝接受延期要求而不会被没收投标保证金。同意延长有效期的供应商除按照集中采购机构要求修改报价文件有效期外，不得修改报价文件的其他内容。</w:t>
      </w:r>
    </w:p>
    <w:p>
      <w:pPr>
        <w:spacing w:after="156" w:afterLines="50" w:line="300" w:lineRule="exact"/>
        <w:ind w:firstLine="472" w:firstLineChars="196"/>
        <w:rPr>
          <w:rFonts w:hint="eastAsia" w:ascii="宋体" w:hAnsi="宋体"/>
          <w:b/>
          <w:sz w:val="24"/>
        </w:rPr>
      </w:pPr>
      <w:r>
        <w:rPr>
          <w:rFonts w:hint="eastAsia" w:ascii="宋体" w:hAnsi="宋体"/>
          <w:b/>
          <w:sz w:val="24"/>
        </w:rPr>
        <w:t>17. 报价文件的式样和签署</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17.1 组成报价文件的各种数据及资料（本须知第12条中所规定）均应遵守本条。</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17.2 供应商应递交</w:t>
      </w:r>
      <w:r>
        <w:rPr>
          <w:rFonts w:hint="eastAsia" w:ascii="宋体" w:hAnsi="宋体" w:cs="Arial"/>
          <w:bCs/>
          <w:color w:val="000000"/>
          <w:sz w:val="24"/>
        </w:rPr>
        <w:t>一</w:t>
      </w:r>
      <w:r>
        <w:rPr>
          <w:rFonts w:hint="eastAsia" w:ascii="宋体" w:hAnsi="宋体" w:cs="Arial"/>
          <w:color w:val="000000"/>
          <w:sz w:val="24"/>
        </w:rPr>
        <w:t>份报价文件正本和</w:t>
      </w:r>
      <w:r>
        <w:rPr>
          <w:rFonts w:hint="eastAsia" w:ascii="宋体" w:hAnsi="宋体"/>
          <w:bCs/>
          <w:color w:val="000000"/>
          <w:sz w:val="24"/>
        </w:rPr>
        <w:t>询价文件正文部分第一章“采购项目基本内容及要求”</w:t>
      </w:r>
      <w:r>
        <w:rPr>
          <w:rFonts w:hint="eastAsia" w:ascii="宋体" w:hAnsi="宋体" w:cs="Arial"/>
          <w:color w:val="000000"/>
          <w:sz w:val="24"/>
        </w:rPr>
        <w:t>中规定数量的副本，每份报价文件须清楚的标明“正本”或“副本”。如果“正本”与“副本”不符，则以“正本”为准。</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17.3 报价文件的“正本”必须用打印或不退色的墨水书写，注明“正本”字样。“副本”可以是“正本”的复印件。</w:t>
      </w:r>
      <w:r>
        <w:rPr>
          <w:rFonts w:ascii="宋体" w:hAnsi="宋体" w:cs="Arial"/>
          <w:color w:val="000000"/>
          <w:sz w:val="24"/>
        </w:rPr>
        <w:t>报价文件需打印或用不褪色墨水书写</w:t>
      </w:r>
      <w:r>
        <w:rPr>
          <w:rFonts w:hint="eastAsia" w:ascii="宋体" w:hAnsi="宋体" w:cs="Arial"/>
          <w:color w:val="000000"/>
          <w:sz w:val="24"/>
        </w:rPr>
        <w:t>。报价文件应编有目录和页码。除了报价文件封面以外，每个页面都要按照普通书籍的目录和页码编制方法进行编制。如有资格证明文件或产品彩页等材料而无法编制页码的，可用不褪色的蓝黑墨水笔按顺序填写，但字迹必须清晰可认，不可潦草，报价文件的目录必须用计算机打字编序。以保证报价小组的评审和报价文件存档需要。</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17.4 供应商名称应填写全称，不允许只填写简称。</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17.5报价文件中凡是要求签署和加盖公章处均须由供应商的法定代表人本人或其授权代理人本人手书签字并加盖投标人公章。未按要求签字和加盖公章的报价文件为无效文件。</w:t>
      </w:r>
    </w:p>
    <w:p>
      <w:pPr>
        <w:tabs>
          <w:tab w:val="left" w:pos="3300"/>
          <w:tab w:val="center" w:pos="4776"/>
        </w:tabs>
        <w:spacing w:after="156" w:afterLines="50"/>
        <w:jc w:val="center"/>
        <w:outlineLvl w:val="0"/>
        <w:rPr>
          <w:rFonts w:hint="eastAsia" w:ascii="宋体" w:hAnsi="宋体"/>
          <w:b/>
          <w:sz w:val="32"/>
          <w:szCs w:val="32"/>
        </w:rPr>
      </w:pPr>
      <w:r>
        <w:rPr>
          <w:rFonts w:hint="eastAsia" w:ascii="宋体" w:hAnsi="宋体"/>
          <w:b/>
          <w:sz w:val="32"/>
          <w:szCs w:val="32"/>
        </w:rPr>
        <w:t>四、报价文件的递交</w:t>
      </w:r>
    </w:p>
    <w:p>
      <w:pPr>
        <w:spacing w:line="300" w:lineRule="exact"/>
        <w:ind w:firstLine="480" w:firstLineChars="200"/>
        <w:rPr>
          <w:rFonts w:hint="eastAsia" w:ascii="宋体" w:hAnsi="宋体" w:cs="Lucida Sans Unicode"/>
          <w:color w:val="000000"/>
          <w:sz w:val="24"/>
        </w:rPr>
      </w:pPr>
      <w:r>
        <w:rPr>
          <w:rFonts w:hint="eastAsia" w:ascii="宋体" w:hAnsi="宋体" w:cs="Lucida Sans Unicode"/>
          <w:color w:val="000000"/>
          <w:sz w:val="24"/>
        </w:rPr>
        <w:t>20.报价文件的密封和标记</w:t>
      </w:r>
    </w:p>
    <w:p>
      <w:pPr>
        <w:spacing w:line="300" w:lineRule="exact"/>
        <w:ind w:firstLine="480" w:firstLineChars="200"/>
        <w:rPr>
          <w:rFonts w:hint="eastAsia" w:ascii="宋体" w:hAnsi="宋体" w:cs="Lucida Sans Unicode"/>
          <w:b/>
          <w:color w:val="000000"/>
          <w:sz w:val="24"/>
        </w:rPr>
      </w:pPr>
      <w:r>
        <w:rPr>
          <w:rFonts w:hint="eastAsia" w:ascii="宋体" w:hAnsi="宋体" w:cs="Lucida Sans Unicode"/>
          <w:color w:val="000000"/>
          <w:sz w:val="24"/>
        </w:rPr>
        <w:t>20.1</w:t>
      </w:r>
      <w:r>
        <w:rPr>
          <w:rFonts w:hint="eastAsia" w:ascii="宋体" w:hAnsi="宋体" w:cs="Lucida Sans Unicode"/>
          <w:b/>
          <w:color w:val="000000"/>
          <w:sz w:val="24"/>
        </w:rPr>
        <w:t>供应商应按</w:t>
      </w:r>
      <w:r>
        <w:rPr>
          <w:rFonts w:hint="eastAsia" w:ascii="宋体" w:hAnsi="宋体"/>
          <w:b/>
          <w:sz w:val="24"/>
        </w:rPr>
        <w:t>“报价文件装订顺序”进行装订</w:t>
      </w:r>
      <w:r>
        <w:rPr>
          <w:rFonts w:hint="eastAsia" w:ascii="宋体" w:hAnsi="宋体"/>
          <w:b/>
          <w:color w:val="FF0000"/>
          <w:sz w:val="24"/>
        </w:rPr>
        <w:t>，</w:t>
      </w:r>
      <w:r>
        <w:rPr>
          <w:rFonts w:hint="eastAsia" w:ascii="宋体" w:hAnsi="宋体" w:cs="Lucida Sans Unicode"/>
          <w:b/>
          <w:color w:val="000000"/>
          <w:sz w:val="24"/>
        </w:rPr>
        <w:t>然后将所有的正本单独密封，所有的副本单独密封，且在包封上标明“正本”、“副本”字样，然后再将正、副本两个包封，统封在一个包封中。</w:t>
      </w:r>
    </w:p>
    <w:p>
      <w:pPr>
        <w:spacing w:line="300" w:lineRule="exact"/>
        <w:ind w:firstLine="480" w:firstLineChars="200"/>
        <w:rPr>
          <w:rFonts w:hint="eastAsia" w:ascii="宋体" w:hAnsi="宋体" w:cs="Lucida Sans Unicode"/>
          <w:color w:val="000000"/>
          <w:sz w:val="24"/>
        </w:rPr>
      </w:pPr>
      <w:r>
        <w:rPr>
          <w:rFonts w:hint="eastAsia" w:ascii="宋体" w:hAnsi="宋体" w:cs="Lucida Sans Unicode"/>
          <w:color w:val="000000"/>
          <w:sz w:val="24"/>
        </w:rPr>
        <w:t>20.2报价文件外封面、封口按照“招标项目基本内容及要求”的格式进行封装。</w:t>
      </w:r>
    </w:p>
    <w:p>
      <w:pPr>
        <w:spacing w:line="300" w:lineRule="exact"/>
        <w:ind w:firstLine="480" w:firstLineChars="200"/>
        <w:rPr>
          <w:rFonts w:ascii="宋体" w:hAnsi="宋体" w:cs="Lucida Sans Unicode"/>
          <w:color w:val="000000"/>
          <w:sz w:val="24"/>
        </w:rPr>
      </w:pPr>
      <w:r>
        <w:rPr>
          <w:rFonts w:hint="eastAsia" w:ascii="宋体" w:hAnsi="宋体" w:cs="Lucida Sans Unicode"/>
          <w:color w:val="000000"/>
          <w:sz w:val="24"/>
        </w:rPr>
        <w:t>20.3报价文件外封面、封口须加盖供应商公章。</w:t>
      </w:r>
    </w:p>
    <w:p>
      <w:pPr>
        <w:spacing w:line="300" w:lineRule="exact"/>
        <w:ind w:firstLine="480" w:firstLineChars="200"/>
        <w:rPr>
          <w:rFonts w:hint="eastAsia" w:ascii="宋体" w:hAnsi="宋体"/>
          <w:sz w:val="24"/>
        </w:rPr>
      </w:pPr>
      <w:r>
        <w:rPr>
          <w:rFonts w:hint="eastAsia" w:ascii="宋体" w:hAnsi="宋体" w:cs="Lucida Sans Unicode"/>
          <w:color w:val="000000"/>
          <w:sz w:val="24"/>
        </w:rPr>
        <w:t>20.4如果供应商没有按照要求密封、标记，</w:t>
      </w:r>
      <w:r>
        <w:rPr>
          <w:rFonts w:hint="eastAsia" w:ascii="宋体" w:hAnsi="宋体"/>
          <w:sz w:val="24"/>
        </w:rPr>
        <w:t>采购代理机构将拒收报价文件。</w:t>
      </w:r>
    </w:p>
    <w:p>
      <w:pPr>
        <w:spacing w:after="156" w:afterLines="50" w:line="300" w:lineRule="exact"/>
        <w:ind w:firstLine="472" w:firstLineChars="196"/>
        <w:rPr>
          <w:rFonts w:hint="eastAsia" w:ascii="宋体" w:hAnsi="宋体"/>
          <w:b/>
          <w:sz w:val="24"/>
        </w:rPr>
      </w:pPr>
      <w:r>
        <w:rPr>
          <w:rFonts w:hint="eastAsia" w:ascii="宋体" w:hAnsi="宋体"/>
          <w:b/>
          <w:sz w:val="24"/>
        </w:rPr>
        <w:t>19. 投标截止时间</w:t>
      </w:r>
    </w:p>
    <w:p>
      <w:pPr>
        <w:spacing w:after="156" w:afterLines="50" w:line="300" w:lineRule="exact"/>
        <w:ind w:firstLine="470" w:firstLineChars="196"/>
        <w:rPr>
          <w:rFonts w:hint="eastAsia" w:ascii="宋体" w:hAnsi="宋体"/>
          <w:sz w:val="24"/>
        </w:rPr>
      </w:pPr>
      <w:r>
        <w:rPr>
          <w:rFonts w:hint="eastAsia" w:ascii="宋体" w:hAnsi="宋体"/>
          <w:sz w:val="24"/>
        </w:rPr>
        <w:t>19.1 供应商必须在</w:t>
      </w:r>
      <w:r>
        <w:rPr>
          <w:rFonts w:hint="eastAsia" w:ascii="宋体" w:hAnsi="宋体"/>
          <w:bCs/>
          <w:color w:val="000000"/>
          <w:sz w:val="24"/>
        </w:rPr>
        <w:t>询价文件正文部分第一章“采购项目基本内容及要求”</w:t>
      </w:r>
      <w:r>
        <w:rPr>
          <w:rFonts w:hint="eastAsia" w:ascii="宋体" w:hAnsi="宋体"/>
          <w:sz w:val="24"/>
        </w:rPr>
        <w:t>规定的投标截止时间前递交报价文件。</w:t>
      </w:r>
    </w:p>
    <w:p>
      <w:pPr>
        <w:spacing w:after="156" w:afterLines="50" w:line="300" w:lineRule="exact"/>
        <w:ind w:firstLine="470" w:firstLineChars="196"/>
        <w:rPr>
          <w:rFonts w:hint="eastAsia" w:ascii="宋体" w:hAnsi="宋体"/>
          <w:sz w:val="24"/>
        </w:rPr>
      </w:pPr>
      <w:r>
        <w:rPr>
          <w:rFonts w:hint="eastAsia" w:ascii="宋体" w:hAnsi="宋体"/>
          <w:sz w:val="24"/>
        </w:rPr>
        <w:t>19.2 集中采购机构可以延长投标截止时间，在这种情况下，集中采购机构和供应商的权利及义务将受到新的投标截止时间的约束。</w:t>
      </w:r>
    </w:p>
    <w:p>
      <w:pPr>
        <w:spacing w:after="156" w:afterLines="50" w:line="300" w:lineRule="exact"/>
        <w:ind w:firstLine="470" w:firstLineChars="196"/>
        <w:rPr>
          <w:rFonts w:hint="eastAsia" w:ascii="宋体" w:hAnsi="宋体"/>
          <w:b/>
          <w:sz w:val="24"/>
        </w:rPr>
      </w:pPr>
      <w:r>
        <w:rPr>
          <w:rFonts w:hint="eastAsia" w:ascii="宋体" w:hAnsi="宋体"/>
          <w:sz w:val="24"/>
        </w:rPr>
        <w:t>19.3 供应商在投标时有下列情形之一的，集中采购机构将拒绝接受其报价文件：</w:t>
      </w:r>
    </w:p>
    <w:p>
      <w:pPr>
        <w:spacing w:line="300" w:lineRule="exact"/>
        <w:ind w:firstLine="354" w:firstLineChars="147"/>
        <w:rPr>
          <w:rFonts w:hint="eastAsia" w:ascii="宋体" w:hAnsi="宋体" w:cs="Lucida Sans Unicode"/>
          <w:b/>
          <w:sz w:val="24"/>
        </w:rPr>
      </w:pPr>
      <w:r>
        <w:rPr>
          <w:rFonts w:hint="eastAsia" w:ascii="宋体" w:hAnsi="宋体" w:cs="Lucida Sans Unicode"/>
          <w:b/>
          <w:sz w:val="24"/>
        </w:rPr>
        <w:t xml:space="preserve"> （1）在采购文件规定的投标截止时间之后投标的；</w:t>
      </w:r>
    </w:p>
    <w:p>
      <w:pPr>
        <w:spacing w:line="300" w:lineRule="exact"/>
        <w:ind w:firstLine="482" w:firstLineChars="200"/>
        <w:rPr>
          <w:rFonts w:hint="eastAsia" w:ascii="宋体" w:hAnsi="宋体" w:cs="Lucida Sans Unicode"/>
          <w:b/>
          <w:sz w:val="24"/>
        </w:rPr>
      </w:pPr>
      <w:r>
        <w:rPr>
          <w:rFonts w:hint="eastAsia" w:ascii="宋体" w:hAnsi="宋体" w:cs="Lucida Sans Unicode"/>
          <w:b/>
          <w:sz w:val="24"/>
        </w:rPr>
        <w:t>（2）报价文件未按采购文件规定密封的；</w:t>
      </w:r>
    </w:p>
    <w:p>
      <w:pPr>
        <w:spacing w:line="300" w:lineRule="exact"/>
        <w:ind w:firstLine="482" w:firstLineChars="200"/>
        <w:rPr>
          <w:rFonts w:hint="eastAsia" w:ascii="宋体" w:hAnsi="宋体" w:cs="Lucida Sans Unicode"/>
          <w:b/>
          <w:sz w:val="24"/>
        </w:rPr>
      </w:pPr>
      <w:r>
        <w:rPr>
          <w:rFonts w:hint="eastAsia" w:ascii="宋体" w:hAnsi="宋体" w:cs="Lucida Sans Unicode"/>
          <w:b/>
          <w:sz w:val="24"/>
        </w:rPr>
        <w:t>（3）未领取采购文件参加投标的；</w:t>
      </w:r>
    </w:p>
    <w:p>
      <w:pPr>
        <w:spacing w:line="300" w:lineRule="exact"/>
        <w:ind w:firstLine="482" w:firstLineChars="200"/>
        <w:rPr>
          <w:rFonts w:hint="eastAsia" w:ascii="宋体" w:hAnsi="宋体" w:cs="Lucida Sans Unicode"/>
          <w:b/>
          <w:sz w:val="24"/>
        </w:rPr>
      </w:pPr>
      <w:r>
        <w:rPr>
          <w:rFonts w:hint="eastAsia" w:ascii="宋体" w:hAnsi="宋体" w:cs="Lucida Sans Unicode"/>
          <w:b/>
          <w:sz w:val="24"/>
        </w:rPr>
        <w:t>（4）未按采购文件要求提交投标保证金的。</w:t>
      </w:r>
    </w:p>
    <w:p>
      <w:pPr>
        <w:spacing w:after="156" w:afterLines="50" w:line="300" w:lineRule="exact"/>
        <w:ind w:firstLine="472" w:firstLineChars="196"/>
        <w:rPr>
          <w:rFonts w:hint="eastAsia" w:ascii="宋体" w:hAnsi="宋体"/>
          <w:b/>
          <w:sz w:val="24"/>
        </w:rPr>
      </w:pPr>
      <w:r>
        <w:rPr>
          <w:rFonts w:hint="eastAsia" w:ascii="宋体" w:hAnsi="宋体"/>
          <w:b/>
          <w:sz w:val="24"/>
        </w:rPr>
        <w:t>20. 报价文件的修改和撤回</w:t>
      </w:r>
    </w:p>
    <w:p>
      <w:pPr>
        <w:spacing w:after="156" w:afterLines="50" w:line="300" w:lineRule="exact"/>
        <w:ind w:firstLine="470" w:firstLineChars="196"/>
        <w:rPr>
          <w:rFonts w:hint="eastAsia" w:ascii="宋体" w:hAnsi="宋体"/>
          <w:sz w:val="24"/>
        </w:rPr>
      </w:pPr>
      <w:r>
        <w:rPr>
          <w:rFonts w:hint="eastAsia" w:ascii="宋体" w:hAnsi="宋体"/>
          <w:sz w:val="24"/>
        </w:rPr>
        <w:t>20.1 供应商在递交报价文件后，可以修改或撤回其报价文件，但集中采购机构必须在规定的投标截止时间之前收到书面通知，</w:t>
      </w:r>
      <w:r>
        <w:rPr>
          <w:rFonts w:hint="eastAsia" w:ascii="宋体" w:hAnsi="宋体" w:cs="Arial"/>
          <w:color w:val="000000"/>
          <w:sz w:val="24"/>
        </w:rPr>
        <w:t>该通知必须有供应商的法定代表人或其授权委托人的签字盖章</w:t>
      </w:r>
      <w:r>
        <w:rPr>
          <w:rFonts w:hint="eastAsia" w:ascii="宋体" w:hAnsi="宋体"/>
          <w:sz w:val="24"/>
        </w:rPr>
        <w:t>。</w:t>
      </w:r>
    </w:p>
    <w:p>
      <w:pPr>
        <w:spacing w:after="156" w:afterLines="50" w:line="300" w:lineRule="exact"/>
        <w:ind w:firstLine="470" w:firstLineChars="196"/>
        <w:rPr>
          <w:rFonts w:hint="eastAsia" w:ascii="宋体" w:hAnsi="宋体"/>
          <w:sz w:val="24"/>
        </w:rPr>
      </w:pPr>
      <w:r>
        <w:rPr>
          <w:rFonts w:hint="eastAsia" w:ascii="宋体" w:hAnsi="宋体"/>
          <w:sz w:val="24"/>
        </w:rPr>
        <w:t>20.2 供应商的修改或撤回通知书应按规定密封、标记和递交，并标明“修改”或“撤回”字样。</w:t>
      </w:r>
    </w:p>
    <w:p>
      <w:pPr>
        <w:spacing w:after="156" w:afterLines="50" w:line="300" w:lineRule="exact"/>
        <w:ind w:firstLine="470" w:firstLineChars="196"/>
        <w:rPr>
          <w:rFonts w:hint="eastAsia" w:ascii="宋体" w:hAnsi="宋体"/>
          <w:sz w:val="24"/>
        </w:rPr>
      </w:pPr>
      <w:r>
        <w:rPr>
          <w:rFonts w:hint="eastAsia" w:ascii="宋体" w:hAnsi="宋体"/>
          <w:sz w:val="24"/>
        </w:rPr>
        <w:t>20.3 递交“撤回”通知的报价文件将不予开封并原封退回供应商。</w:t>
      </w:r>
    </w:p>
    <w:p>
      <w:pPr>
        <w:spacing w:after="156" w:afterLines="50" w:line="300" w:lineRule="exact"/>
        <w:ind w:firstLine="470" w:firstLineChars="196"/>
        <w:rPr>
          <w:rFonts w:hint="eastAsia" w:ascii="宋体" w:hAnsi="宋体"/>
          <w:sz w:val="24"/>
        </w:rPr>
      </w:pPr>
      <w:r>
        <w:rPr>
          <w:rFonts w:hint="eastAsia" w:ascii="宋体" w:hAnsi="宋体"/>
          <w:sz w:val="24"/>
        </w:rPr>
        <w:t>20.4 在投标截止时间后（即从开标之时起），供应商不得对其报价文件做任何修改。</w:t>
      </w:r>
    </w:p>
    <w:p>
      <w:pPr>
        <w:spacing w:after="156" w:afterLines="50" w:line="300" w:lineRule="exact"/>
        <w:ind w:firstLine="470" w:firstLineChars="196"/>
        <w:rPr>
          <w:rFonts w:hint="eastAsia" w:ascii="宋体" w:hAnsi="宋体"/>
          <w:sz w:val="24"/>
        </w:rPr>
      </w:pPr>
      <w:r>
        <w:rPr>
          <w:rFonts w:hint="eastAsia" w:ascii="宋体" w:hAnsi="宋体"/>
          <w:sz w:val="24"/>
        </w:rPr>
        <w:t>20.5 自投标截止时间始，至投标有效期期满止，供应商不得撤回投标，否则投标保证金将被没收。供应商之间恶意串通而撤回投标的，除投标保证金被没收外，还将受到根据政府采购法律法规的有关规定而做出的处理。</w:t>
      </w:r>
    </w:p>
    <w:p>
      <w:pPr>
        <w:tabs>
          <w:tab w:val="left" w:pos="3300"/>
          <w:tab w:val="center" w:pos="4776"/>
        </w:tabs>
        <w:spacing w:after="156" w:afterLines="50"/>
        <w:jc w:val="center"/>
        <w:outlineLvl w:val="0"/>
        <w:rPr>
          <w:rFonts w:hint="eastAsia" w:ascii="宋体" w:hAnsi="宋体"/>
          <w:b/>
          <w:sz w:val="32"/>
          <w:szCs w:val="32"/>
        </w:rPr>
      </w:pPr>
      <w:r>
        <w:rPr>
          <w:rFonts w:hint="eastAsia" w:ascii="宋体" w:hAnsi="宋体"/>
          <w:b/>
          <w:sz w:val="32"/>
          <w:szCs w:val="32"/>
        </w:rPr>
        <w:t>五、开标与评审</w:t>
      </w:r>
    </w:p>
    <w:p>
      <w:pPr>
        <w:spacing w:after="156" w:afterLines="50" w:line="300" w:lineRule="exact"/>
        <w:ind w:firstLine="472" w:firstLineChars="196"/>
        <w:rPr>
          <w:rFonts w:hint="eastAsia" w:ascii="宋体" w:hAnsi="宋体"/>
          <w:b/>
          <w:sz w:val="24"/>
        </w:rPr>
      </w:pPr>
      <w:r>
        <w:rPr>
          <w:rFonts w:hint="eastAsia" w:ascii="宋体" w:hAnsi="宋体"/>
          <w:b/>
          <w:sz w:val="24"/>
        </w:rPr>
        <w:t>21. 开标</w:t>
      </w:r>
    </w:p>
    <w:p>
      <w:pPr>
        <w:spacing w:after="156" w:afterLines="50" w:line="300" w:lineRule="exact"/>
        <w:ind w:firstLine="470" w:firstLineChars="196"/>
        <w:rPr>
          <w:rFonts w:hint="eastAsia" w:ascii="宋体" w:hAnsi="宋体"/>
          <w:sz w:val="24"/>
        </w:rPr>
      </w:pPr>
      <w:r>
        <w:rPr>
          <w:rFonts w:hint="eastAsia" w:ascii="宋体" w:hAnsi="宋体"/>
          <w:sz w:val="24"/>
        </w:rPr>
        <w:t>21.1集中采购机构将在</w:t>
      </w:r>
      <w:r>
        <w:rPr>
          <w:rFonts w:hint="eastAsia" w:ascii="宋体" w:hAnsi="宋体" w:cs="Arial"/>
          <w:color w:val="000000"/>
          <w:sz w:val="24"/>
        </w:rPr>
        <w:t>营口市政府采购监督管理部门监督下</w:t>
      </w:r>
      <w:r>
        <w:rPr>
          <w:rFonts w:hint="eastAsia" w:ascii="宋体" w:hAnsi="宋体"/>
          <w:sz w:val="24"/>
        </w:rPr>
        <w:t>按</w:t>
      </w:r>
      <w:r>
        <w:rPr>
          <w:rFonts w:hint="eastAsia" w:ascii="宋体" w:hAnsi="宋体"/>
          <w:bCs/>
          <w:color w:val="000000"/>
          <w:sz w:val="24"/>
        </w:rPr>
        <w:t>询价文件正文部分第一章“采购项目基本内容及要求”</w:t>
      </w:r>
      <w:r>
        <w:rPr>
          <w:rFonts w:hint="eastAsia" w:ascii="宋体" w:hAnsi="宋体"/>
          <w:sz w:val="24"/>
        </w:rPr>
        <w:t>规定的时间和地点组织采购单位和有关方面的代表参加询价采购会议。</w:t>
      </w:r>
    </w:p>
    <w:p>
      <w:pPr>
        <w:spacing w:after="156" w:afterLines="50" w:line="300" w:lineRule="exact"/>
        <w:ind w:firstLine="470" w:firstLineChars="196"/>
        <w:rPr>
          <w:rFonts w:ascii="宋体" w:hAnsi="宋体"/>
          <w:sz w:val="24"/>
        </w:rPr>
      </w:pPr>
      <w:r>
        <w:rPr>
          <w:rFonts w:hint="eastAsia" w:ascii="宋体" w:hAnsi="宋体"/>
          <w:sz w:val="24"/>
        </w:rPr>
        <w:t>21.2 开标时，投标报价以报价一览表为准。报价一览表中的大写金额与小写金额不一致的，以大写金额为准。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pPr>
        <w:spacing w:after="156" w:afterLines="50" w:line="300" w:lineRule="exact"/>
        <w:ind w:firstLine="472" w:firstLineChars="196"/>
        <w:rPr>
          <w:rFonts w:hint="eastAsia" w:ascii="宋体" w:hAnsi="宋体"/>
          <w:b/>
          <w:sz w:val="24"/>
        </w:rPr>
      </w:pPr>
      <w:r>
        <w:rPr>
          <w:rFonts w:hint="eastAsia" w:ascii="宋体" w:hAnsi="宋体"/>
          <w:b/>
          <w:sz w:val="24"/>
        </w:rPr>
        <w:t>22. 评审小组的组成</w:t>
      </w:r>
    </w:p>
    <w:p>
      <w:pPr>
        <w:spacing w:after="156" w:afterLines="50" w:line="300" w:lineRule="exact"/>
        <w:ind w:firstLine="470" w:firstLineChars="196"/>
        <w:rPr>
          <w:rFonts w:hint="eastAsia" w:ascii="宋体" w:hAnsi="宋体"/>
          <w:sz w:val="24"/>
        </w:rPr>
      </w:pPr>
      <w:r>
        <w:rPr>
          <w:rFonts w:hint="eastAsia" w:ascii="宋体" w:hAnsi="宋体"/>
          <w:sz w:val="24"/>
        </w:rPr>
        <w:t>22.1 集中采购机构负责组建评审小组并组织评审工作。</w:t>
      </w:r>
    </w:p>
    <w:p>
      <w:pPr>
        <w:spacing w:after="156" w:afterLines="50" w:line="300" w:lineRule="exact"/>
        <w:ind w:firstLine="470" w:firstLineChars="196"/>
        <w:rPr>
          <w:rFonts w:hint="eastAsia" w:ascii="宋体" w:hAnsi="宋体"/>
          <w:sz w:val="24"/>
        </w:rPr>
      </w:pPr>
      <w:r>
        <w:rPr>
          <w:rFonts w:hint="eastAsia" w:ascii="宋体" w:hAnsi="宋体"/>
          <w:sz w:val="24"/>
        </w:rPr>
        <w:t>22.2 与供应商有利害关系的人不得进入评审小组，已经进入的必须退出。</w:t>
      </w:r>
    </w:p>
    <w:p>
      <w:pPr>
        <w:spacing w:after="156" w:afterLines="50" w:line="300" w:lineRule="exact"/>
        <w:ind w:firstLine="470" w:firstLineChars="196"/>
        <w:rPr>
          <w:rFonts w:hint="eastAsia" w:ascii="宋体" w:hAnsi="宋体"/>
          <w:sz w:val="24"/>
        </w:rPr>
      </w:pPr>
      <w:r>
        <w:rPr>
          <w:rFonts w:hint="eastAsia" w:ascii="宋体" w:hAnsi="宋体"/>
          <w:sz w:val="24"/>
        </w:rPr>
        <w:t>22.3 评审小组由采购单位代表和有关的技术、经济方面的专家按询价文件正文部分第一章“采购项目基本内容及要求”规定的人数组成。评审小组负责具体评审事务，根据有关法律法规和询价文件规定的评审程序、评审方法及评审标准独立履行评审职责。</w:t>
      </w:r>
    </w:p>
    <w:p>
      <w:pPr>
        <w:spacing w:after="156" w:afterLines="50" w:line="300" w:lineRule="exact"/>
        <w:ind w:firstLine="480" w:firstLineChars="200"/>
        <w:rPr>
          <w:rFonts w:hint="eastAsia" w:ascii="宋体" w:hAnsi="宋体"/>
          <w:sz w:val="24"/>
        </w:rPr>
      </w:pPr>
      <w:r>
        <w:rPr>
          <w:rFonts w:hint="eastAsia" w:ascii="宋体" w:hAnsi="宋体"/>
          <w:sz w:val="24"/>
        </w:rPr>
        <w:t>22.4 除特殊情况外，评审小组将在营口市政府采购监督管理部门监督下从营口市市级政府采购专家库中随机抽取产生。</w:t>
      </w:r>
    </w:p>
    <w:p>
      <w:pPr>
        <w:spacing w:after="156" w:afterLines="50" w:line="300" w:lineRule="exact"/>
        <w:ind w:firstLine="472" w:firstLineChars="196"/>
        <w:rPr>
          <w:rFonts w:hint="eastAsia" w:ascii="宋体" w:hAnsi="宋体"/>
          <w:b/>
          <w:sz w:val="24"/>
        </w:rPr>
      </w:pPr>
      <w:r>
        <w:rPr>
          <w:rFonts w:hint="eastAsia" w:ascii="宋体" w:hAnsi="宋体"/>
          <w:b/>
          <w:sz w:val="24"/>
        </w:rPr>
        <w:t>23. 报价文件的初审</w:t>
      </w:r>
    </w:p>
    <w:p>
      <w:pPr>
        <w:spacing w:line="300" w:lineRule="exact"/>
        <w:ind w:firstLine="480" w:firstLineChars="200"/>
        <w:rPr>
          <w:rFonts w:ascii="宋体" w:hAnsi="宋体" w:cs="Lucida Sans Unicode"/>
          <w:sz w:val="24"/>
        </w:rPr>
      </w:pPr>
      <w:r>
        <w:rPr>
          <w:rFonts w:hint="eastAsia" w:ascii="宋体" w:hAnsi="宋体" w:cs="Lucida Sans Unicode"/>
          <w:sz w:val="24"/>
        </w:rPr>
        <w:t>23.1资格审查。由采购人代表组成资格审查小组。开标结束后，资格审查小组依据有关法律法规和报价文件的规定，对报价文件中的供应商法人营业执照副本、法定代表人资格证明书或法定代表人授权委托书、依法缴纳税收的缴款凭证、依法缴纳社会保障资金的缴款凭证、参加政府采购活动前</w:t>
      </w:r>
      <w:r>
        <w:rPr>
          <w:rFonts w:ascii="宋体" w:hAnsi="宋体" w:cs="Lucida Sans Unicode"/>
          <w:sz w:val="24"/>
        </w:rPr>
        <w:t>3</w:t>
      </w:r>
      <w:r>
        <w:rPr>
          <w:rFonts w:hint="eastAsia" w:ascii="宋体" w:hAnsi="宋体" w:cs="Lucida Sans Unicode"/>
          <w:sz w:val="24"/>
        </w:rPr>
        <w:t>年内在经营活动中没有重大违法记录及具有良好信用信息的声明等进行审查，审查每个供应商提交的证明材料是否齐全、完整、合法、有效，审查投标保证金的有效性。在审查过程中，资格审查小组有权要求供应商提供证明材料的原件以供审查。供应商拒不提供的，其投标将被作为无效投标处理。</w:t>
      </w:r>
    </w:p>
    <w:p>
      <w:pPr>
        <w:spacing w:line="300" w:lineRule="exact"/>
        <w:ind w:firstLine="480" w:firstLineChars="200"/>
        <w:rPr>
          <w:rFonts w:ascii="宋体" w:hAnsi="宋体" w:cs="Lucida Sans Unicode"/>
          <w:sz w:val="24"/>
        </w:rPr>
      </w:pPr>
      <w:r>
        <w:rPr>
          <w:rFonts w:hint="eastAsia" w:ascii="宋体" w:hAnsi="宋体" w:cs="Lucida Sans Unicode"/>
          <w:sz w:val="24"/>
        </w:rPr>
        <w:t>23.2 符合性审查。询价小组依据有关法律法规和采购文件的规定，对资格审查合格的供应商递交的报价文件，依据采购文件的规定，从报价文件的有效性、完整性和对采购文件的响应程度，审查报价文件是否对采购文件的实质性要求作出了响应。</w:t>
      </w:r>
    </w:p>
    <w:p>
      <w:pPr>
        <w:adjustRightInd w:val="0"/>
        <w:spacing w:after="156" w:afterLines="50" w:line="300" w:lineRule="exact"/>
        <w:ind w:firstLine="480" w:firstLineChars="200"/>
        <w:textAlignment w:val="baseline"/>
        <w:rPr>
          <w:rFonts w:hint="eastAsia" w:ascii="宋体" w:hAnsi="宋体"/>
          <w:sz w:val="24"/>
        </w:rPr>
      </w:pPr>
      <w:r>
        <w:rPr>
          <w:rFonts w:hint="eastAsia" w:ascii="宋体" w:hAnsi="宋体"/>
          <w:sz w:val="24"/>
        </w:rPr>
        <w:t>23.3 实质上响应的投标是指与询价文件的全部条款、条件和规格相符，没有重大偏离。所谓重大偏离是指投标货物的技术规格、数量和交货期限等明显不能满足询价文件的要求，或者实质上与询价文件不一致，而且限制了采购单位的权利或供应商的义务，如果纠正这些偏离将对其他实质上响应询价文件要求的供应商的竞争地位产生不公正的影响。</w:t>
      </w:r>
    </w:p>
    <w:p>
      <w:pPr>
        <w:adjustRightInd w:val="0"/>
        <w:spacing w:after="156" w:afterLines="50" w:line="300" w:lineRule="exact"/>
        <w:ind w:firstLine="480" w:firstLineChars="200"/>
        <w:textAlignment w:val="baseline"/>
        <w:rPr>
          <w:rFonts w:hint="eastAsia" w:ascii="宋体" w:hAnsi="宋体"/>
          <w:sz w:val="24"/>
        </w:rPr>
      </w:pPr>
      <w:r>
        <w:rPr>
          <w:rFonts w:hint="eastAsia" w:ascii="宋体" w:hAnsi="宋体"/>
          <w:sz w:val="24"/>
        </w:rPr>
        <w:t>23.4 重大偏离不允许在开标后修正，但评审小组将允许修正投标中不构成重大偏离的地方，而且这些修正不会对其他实质上响应询价文件要求的供应商的竞争地位产生不公正的影响。</w:t>
      </w:r>
    </w:p>
    <w:p>
      <w:pPr>
        <w:adjustRightInd w:val="0"/>
        <w:spacing w:after="156" w:afterLines="50" w:line="300" w:lineRule="exact"/>
        <w:ind w:firstLine="480" w:firstLineChars="200"/>
        <w:textAlignment w:val="baseline"/>
        <w:rPr>
          <w:rFonts w:hint="eastAsia" w:ascii="宋体" w:hAnsi="宋体"/>
          <w:sz w:val="24"/>
        </w:rPr>
      </w:pPr>
      <w:r>
        <w:rPr>
          <w:rFonts w:hint="eastAsia" w:ascii="宋体" w:hAnsi="宋体"/>
          <w:sz w:val="24"/>
        </w:rPr>
        <w:t>23.5 如果报价文件实质上没有响应询价文件的要求，将作为无效报价处理，供应商不得再对报价文件进行任何修正从而使其投标成为实质上响应的报价。</w:t>
      </w:r>
    </w:p>
    <w:p>
      <w:pPr>
        <w:adjustRightInd w:val="0"/>
        <w:spacing w:after="156" w:afterLines="50" w:line="300" w:lineRule="exact"/>
        <w:ind w:firstLine="480" w:firstLineChars="200"/>
        <w:textAlignment w:val="baseline"/>
        <w:rPr>
          <w:rFonts w:hint="eastAsia" w:ascii="宋体" w:hAnsi="宋体"/>
          <w:sz w:val="24"/>
        </w:rPr>
      </w:pPr>
      <w:r>
        <w:rPr>
          <w:rFonts w:hint="eastAsia" w:ascii="宋体" w:hAnsi="宋体"/>
          <w:sz w:val="24"/>
        </w:rPr>
        <w:t>23.6 评审小组审定报价文件的响应性只根据报价文件本身的内容而不寻求外部证据。</w:t>
      </w:r>
    </w:p>
    <w:p>
      <w:pPr>
        <w:adjustRightInd w:val="0"/>
        <w:spacing w:after="156" w:afterLines="50" w:line="300" w:lineRule="exact"/>
        <w:ind w:firstLine="472" w:firstLineChars="196"/>
        <w:textAlignment w:val="baseline"/>
        <w:rPr>
          <w:rFonts w:hint="eastAsia" w:ascii="宋体" w:hAnsi="宋体"/>
          <w:b/>
          <w:sz w:val="24"/>
        </w:rPr>
      </w:pPr>
      <w:r>
        <w:rPr>
          <w:rFonts w:hint="eastAsia" w:ascii="宋体" w:hAnsi="宋体"/>
          <w:b/>
          <w:sz w:val="24"/>
        </w:rPr>
        <w:t>23.7 报价文件有下列情形之一的，按照无效报价处理：</w:t>
      </w:r>
    </w:p>
    <w:p>
      <w:pPr>
        <w:adjustRightInd w:val="0"/>
        <w:spacing w:line="300" w:lineRule="exact"/>
        <w:ind w:firstLine="480" w:firstLineChars="200"/>
        <w:textAlignment w:val="baseline"/>
        <w:rPr>
          <w:rFonts w:hint="eastAsia" w:ascii="宋体" w:hAnsi="宋体"/>
          <w:sz w:val="24"/>
        </w:rPr>
      </w:pPr>
      <w:r>
        <w:rPr>
          <w:rFonts w:hint="eastAsia" w:ascii="宋体" w:hAnsi="宋体"/>
          <w:sz w:val="24"/>
        </w:rPr>
        <w:t xml:space="preserve">（1）未按采购文件规定要求签署、盖章的； </w:t>
      </w:r>
    </w:p>
    <w:p>
      <w:pPr>
        <w:adjustRightInd w:val="0"/>
        <w:spacing w:line="300" w:lineRule="exact"/>
        <w:ind w:firstLine="480" w:firstLineChars="200"/>
        <w:textAlignment w:val="baseline"/>
        <w:rPr>
          <w:rFonts w:hint="eastAsia" w:ascii="宋体" w:hAnsi="宋体"/>
          <w:sz w:val="24"/>
        </w:rPr>
      </w:pPr>
      <w:r>
        <w:rPr>
          <w:rFonts w:hint="eastAsia" w:ascii="宋体" w:hAnsi="宋体"/>
          <w:sz w:val="24"/>
        </w:rPr>
        <w:t>（2）不具备采购文件中规定资格要求的；</w:t>
      </w:r>
    </w:p>
    <w:p>
      <w:pPr>
        <w:adjustRightInd w:val="0"/>
        <w:spacing w:line="300" w:lineRule="exact"/>
        <w:ind w:firstLine="480" w:firstLineChars="200"/>
        <w:textAlignment w:val="baseline"/>
        <w:rPr>
          <w:rFonts w:hint="eastAsia" w:ascii="宋体" w:hAnsi="宋体"/>
          <w:sz w:val="24"/>
        </w:rPr>
      </w:pPr>
      <w:r>
        <w:rPr>
          <w:rFonts w:hint="eastAsia" w:ascii="宋体" w:hAnsi="宋体"/>
          <w:sz w:val="24"/>
        </w:rPr>
        <w:t>（3）报价超过采购文件中规定的预算金额或者最高限价的；</w:t>
      </w:r>
    </w:p>
    <w:p>
      <w:pPr>
        <w:spacing w:line="300" w:lineRule="exact"/>
        <w:ind w:firstLine="480" w:firstLineChars="200"/>
        <w:rPr>
          <w:rFonts w:hint="eastAsia" w:ascii="宋体" w:hAnsi="宋体"/>
          <w:sz w:val="24"/>
        </w:rPr>
      </w:pPr>
      <w:r>
        <w:rPr>
          <w:rFonts w:hint="eastAsia" w:ascii="宋体" w:hAnsi="宋体"/>
          <w:sz w:val="24"/>
        </w:rPr>
        <w:t>（4）不符合采购文件规定的实质性要求的；</w:t>
      </w:r>
    </w:p>
    <w:p>
      <w:pPr>
        <w:spacing w:line="300" w:lineRule="exact"/>
        <w:ind w:firstLine="480" w:firstLineChars="200"/>
        <w:rPr>
          <w:rFonts w:hint="eastAsia" w:ascii="宋体" w:hAnsi="宋体" w:cs="Arial"/>
          <w:sz w:val="24"/>
        </w:rPr>
      </w:pPr>
      <w:r>
        <w:rPr>
          <w:rFonts w:hint="eastAsia" w:ascii="宋体" w:hAnsi="宋体" w:cs="Arial"/>
          <w:sz w:val="24"/>
        </w:rPr>
        <w:t>（5）报价文件中投标响应表未填写、未说明的；</w:t>
      </w:r>
    </w:p>
    <w:p>
      <w:pPr>
        <w:spacing w:line="300" w:lineRule="exact"/>
        <w:ind w:firstLine="480" w:firstLineChars="200"/>
        <w:rPr>
          <w:rFonts w:hint="eastAsia" w:ascii="宋体" w:hAnsi="宋体" w:cs="Arial"/>
          <w:sz w:val="24"/>
        </w:rPr>
      </w:pPr>
      <w:r>
        <w:rPr>
          <w:rFonts w:hint="eastAsia" w:ascii="宋体" w:hAnsi="宋体" w:cs="Arial"/>
          <w:sz w:val="24"/>
        </w:rPr>
        <w:t>（6）仅填写“完全响应”等字样的；</w:t>
      </w:r>
    </w:p>
    <w:p>
      <w:pPr>
        <w:widowControl/>
        <w:spacing w:line="300" w:lineRule="exact"/>
        <w:ind w:firstLine="480" w:firstLineChars="200"/>
        <w:jc w:val="left"/>
        <w:rPr>
          <w:rFonts w:hint="eastAsia" w:ascii="宋体" w:hAnsi="宋体"/>
          <w:sz w:val="24"/>
        </w:rPr>
      </w:pPr>
      <w:r>
        <w:rPr>
          <w:rFonts w:hint="eastAsia" w:ascii="宋体" w:hAnsi="宋体"/>
          <w:sz w:val="24"/>
        </w:rPr>
        <w:t>（7）投标产品的技术资料未加盖供应商的公章；</w:t>
      </w:r>
    </w:p>
    <w:p>
      <w:pPr>
        <w:widowControl/>
        <w:spacing w:line="300" w:lineRule="exact"/>
        <w:ind w:firstLine="600" w:firstLineChars="250"/>
        <w:jc w:val="left"/>
        <w:rPr>
          <w:rFonts w:hint="eastAsia" w:ascii="宋体" w:hAnsi="宋体"/>
          <w:sz w:val="24"/>
        </w:rPr>
      </w:pPr>
      <w:r>
        <w:rPr>
          <w:rFonts w:hint="eastAsia" w:ascii="宋体" w:hAnsi="宋体"/>
          <w:sz w:val="24"/>
        </w:rPr>
        <w:t>(8) 报价文件含有采购人不能接受的附加条件的。</w:t>
      </w:r>
    </w:p>
    <w:p>
      <w:pPr>
        <w:adjustRightInd w:val="0"/>
        <w:spacing w:line="300" w:lineRule="exact"/>
        <w:ind w:firstLine="480" w:firstLineChars="200"/>
        <w:textAlignment w:val="baseline"/>
        <w:rPr>
          <w:rFonts w:hint="eastAsia" w:ascii="宋体" w:hAnsi="宋体"/>
          <w:sz w:val="24"/>
        </w:rPr>
      </w:pPr>
      <w:r>
        <w:rPr>
          <w:rFonts w:hint="eastAsia" w:ascii="宋体" w:hAnsi="宋体"/>
          <w:sz w:val="24"/>
        </w:rPr>
        <w:t>（9）有两个或两个以上不同的投标价，且未注明何者有效的；</w:t>
      </w:r>
    </w:p>
    <w:p>
      <w:pPr>
        <w:adjustRightInd w:val="0"/>
        <w:spacing w:line="300" w:lineRule="exact"/>
        <w:ind w:firstLine="480" w:firstLineChars="200"/>
        <w:textAlignment w:val="baseline"/>
        <w:rPr>
          <w:rFonts w:hint="eastAsia" w:ascii="宋体" w:hAnsi="宋体"/>
          <w:sz w:val="24"/>
        </w:rPr>
      </w:pPr>
      <w:r>
        <w:rPr>
          <w:rFonts w:hint="eastAsia" w:ascii="宋体" w:hAnsi="宋体"/>
          <w:sz w:val="24"/>
        </w:rPr>
        <w:t>（10）报价文件的交货期超过询价文件规定交货期的；</w:t>
      </w:r>
    </w:p>
    <w:p>
      <w:pPr>
        <w:adjustRightInd w:val="0"/>
        <w:spacing w:line="300" w:lineRule="exact"/>
        <w:ind w:firstLine="480" w:firstLineChars="200"/>
        <w:textAlignment w:val="baseline"/>
        <w:rPr>
          <w:rFonts w:hint="eastAsia" w:ascii="宋体" w:hAnsi="宋体"/>
          <w:sz w:val="24"/>
        </w:rPr>
      </w:pPr>
      <w:r>
        <w:rPr>
          <w:rFonts w:hint="eastAsia" w:ascii="宋体" w:hAnsi="宋体"/>
          <w:sz w:val="24"/>
        </w:rPr>
        <w:t>（11）报价文件未标明交货地点的；</w:t>
      </w:r>
    </w:p>
    <w:p>
      <w:pPr>
        <w:adjustRightInd w:val="0"/>
        <w:spacing w:line="300" w:lineRule="exact"/>
        <w:ind w:firstLine="480" w:firstLineChars="200"/>
        <w:textAlignment w:val="baseline"/>
        <w:rPr>
          <w:rFonts w:hint="eastAsia" w:ascii="宋体" w:hAnsi="宋体"/>
          <w:sz w:val="24"/>
        </w:rPr>
      </w:pPr>
      <w:r>
        <w:rPr>
          <w:rFonts w:hint="eastAsia" w:ascii="宋体" w:hAnsi="宋体"/>
          <w:sz w:val="24"/>
        </w:rPr>
        <w:t>（12）报价产品的技术资料未加盖供应商的公章。</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23.8在评审过程中，询价小组发现投标供应商有下列表现形式之一的，可以认定属于串通投标的行为，具体表现形式如下：</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23.8.1不同供应商的报价文件由同一单位或者个人编制；</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23.8.2不同供应商委托同一单位或者个人办理投标事宜；</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23.8.3不同供应商的报价文件载明的项目管理成员或者联系人员为同一人；</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23.8.4不同供应商的报价文件异常一致或者投标报价呈规律性差异；</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23.8.5不同供应商的报价文件相互混装；</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23.8.6不同供应商的投标保证金从同一单位或者个人的账户转出。</w:t>
      </w:r>
    </w:p>
    <w:p>
      <w:pPr>
        <w:adjustRightInd w:val="0"/>
        <w:spacing w:line="300" w:lineRule="exact"/>
        <w:ind w:firstLine="477" w:firstLineChars="199"/>
        <w:textAlignment w:val="baseline"/>
        <w:rPr>
          <w:rFonts w:hint="eastAsia" w:ascii="宋体" w:hAnsi="宋体"/>
          <w:sz w:val="24"/>
        </w:rPr>
      </w:pPr>
      <w:r>
        <w:rPr>
          <w:rFonts w:hint="eastAsia" w:ascii="宋体" w:hAnsi="宋体"/>
          <w:sz w:val="24"/>
        </w:rPr>
        <w:t>23.8.7投标供应商串通投标的其它情形。</w:t>
      </w:r>
    </w:p>
    <w:p>
      <w:pPr>
        <w:spacing w:line="300" w:lineRule="exact"/>
        <w:ind w:firstLine="480" w:firstLineChars="200"/>
        <w:rPr>
          <w:rFonts w:hint="eastAsia" w:ascii="宋体" w:hAnsi="宋体"/>
          <w:sz w:val="24"/>
        </w:rPr>
      </w:pPr>
      <w:r>
        <w:rPr>
          <w:rFonts w:hint="eastAsia" w:ascii="宋体" w:hAnsi="宋体"/>
          <w:sz w:val="24"/>
        </w:rPr>
        <w:t>23.9 报价文件中明显的文字和计算错误，按下列规则修正：</w:t>
      </w:r>
    </w:p>
    <w:p>
      <w:pPr>
        <w:spacing w:line="300" w:lineRule="exact"/>
        <w:ind w:firstLine="480" w:firstLineChars="200"/>
        <w:rPr>
          <w:rFonts w:hint="eastAsia" w:ascii="宋体" w:hAnsi="宋体"/>
          <w:sz w:val="24"/>
        </w:rPr>
      </w:pPr>
      <w:r>
        <w:rPr>
          <w:rFonts w:hint="eastAsia" w:ascii="宋体" w:hAnsi="宋体"/>
          <w:sz w:val="24"/>
        </w:rPr>
        <w:t>报价文件中“开标一览表”内容与报价文件中明细表内容的对应内容不一致的，以“开标一览表”为准；</w:t>
      </w:r>
    </w:p>
    <w:p>
      <w:pPr>
        <w:spacing w:line="300" w:lineRule="exact"/>
        <w:ind w:left="-2" w:leftChars="-1" w:firstLine="480" w:firstLineChars="200"/>
        <w:rPr>
          <w:rFonts w:ascii="宋体" w:hAnsi="宋体" w:cs="Arial"/>
          <w:sz w:val="24"/>
        </w:rPr>
      </w:pPr>
      <w:r>
        <w:rPr>
          <w:rFonts w:hint="eastAsia" w:ascii="宋体" w:hAnsi="宋体"/>
          <w:sz w:val="24"/>
        </w:rPr>
        <w:t>报价文件的大写金额与小写金额不一致的，以大写金额为准；</w:t>
      </w:r>
      <w:r>
        <w:rPr>
          <w:rFonts w:hint="eastAsia" w:ascii="宋体" w:hAnsi="宋体" w:cs="Arial"/>
          <w:sz w:val="24"/>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pPr>
        <w:spacing w:after="156" w:afterLines="50" w:line="300" w:lineRule="exact"/>
        <w:ind w:firstLine="472" w:firstLineChars="196"/>
        <w:rPr>
          <w:rFonts w:hint="eastAsia" w:ascii="宋体" w:hAnsi="宋体"/>
          <w:b/>
          <w:sz w:val="24"/>
        </w:rPr>
      </w:pPr>
      <w:r>
        <w:rPr>
          <w:rFonts w:hint="eastAsia" w:ascii="宋体" w:hAnsi="宋体"/>
          <w:b/>
          <w:sz w:val="24"/>
        </w:rPr>
        <w:t>24. 报价文件的澄清</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sz w:val="24"/>
        </w:rPr>
        <w:t>24.1</w:t>
      </w:r>
      <w:r>
        <w:rPr>
          <w:rFonts w:hint="eastAsia" w:ascii="宋体" w:hAnsi="宋体" w:cs="Arial"/>
          <w:color w:val="000000"/>
          <w:sz w:val="24"/>
        </w:rPr>
        <w:t xml:space="preserve"> 在评审期间，对报价文件中含义不明确、同类问题表述不一致或者有明显文字和计算错误的内容，评审小组可以以书面形式要求供应商做出必要的澄清、说明或者纠正。供应商的澄清、说明或者纠正应当采用书面形式，由其法定代表人或其授权委托人签字，并作为报价文件的一部分。</w:t>
      </w:r>
    </w:p>
    <w:p>
      <w:pPr>
        <w:adjustRightInd w:val="0"/>
        <w:snapToGrid w:val="0"/>
        <w:spacing w:after="156" w:afterLines="50" w:line="300" w:lineRule="exact"/>
        <w:ind w:firstLine="480" w:firstLineChars="200"/>
        <w:rPr>
          <w:rFonts w:hint="eastAsia" w:ascii="宋体" w:hAnsi="宋体" w:cs="Arial"/>
          <w:color w:val="000000"/>
          <w:sz w:val="24"/>
        </w:rPr>
      </w:pPr>
      <w:r>
        <w:rPr>
          <w:rFonts w:hint="eastAsia" w:ascii="宋体" w:hAnsi="宋体"/>
          <w:sz w:val="24"/>
        </w:rPr>
        <w:t>24.2</w:t>
      </w:r>
      <w:r>
        <w:rPr>
          <w:rFonts w:hint="eastAsia" w:ascii="宋体" w:hAnsi="宋体" w:cs="Arial"/>
          <w:color w:val="000000"/>
          <w:sz w:val="24"/>
        </w:rPr>
        <w:t xml:space="preserve"> 供应商对报价文件的澄清不得对投标价格或其他实质性内容进行更改。</w:t>
      </w:r>
    </w:p>
    <w:p>
      <w:pPr>
        <w:spacing w:after="156" w:afterLines="50" w:line="300" w:lineRule="exact"/>
        <w:ind w:firstLine="472" w:firstLineChars="196"/>
        <w:rPr>
          <w:rFonts w:hint="eastAsia" w:ascii="宋体" w:hAnsi="宋体"/>
          <w:b/>
          <w:sz w:val="24"/>
        </w:rPr>
      </w:pPr>
      <w:r>
        <w:rPr>
          <w:rFonts w:hint="eastAsia" w:ascii="宋体" w:hAnsi="宋体"/>
          <w:b/>
          <w:sz w:val="24"/>
        </w:rPr>
        <w:t>25. 评审方法及评审标准</w:t>
      </w:r>
    </w:p>
    <w:p>
      <w:pPr>
        <w:spacing w:line="300" w:lineRule="exact"/>
        <w:ind w:firstLine="566" w:firstLineChars="236"/>
        <w:rPr>
          <w:rFonts w:ascii="宋体" w:hAnsi="宋体"/>
          <w:sz w:val="24"/>
        </w:rPr>
      </w:pPr>
      <w:r>
        <w:rPr>
          <w:rFonts w:ascii="宋体" w:hAnsi="宋体"/>
          <w:sz w:val="24"/>
        </w:rPr>
        <w:t>2</w:t>
      </w:r>
      <w:r>
        <w:rPr>
          <w:rFonts w:hint="eastAsia" w:ascii="宋体" w:hAnsi="宋体"/>
          <w:sz w:val="24"/>
        </w:rPr>
        <w:t>5</w:t>
      </w:r>
      <w:r>
        <w:rPr>
          <w:rFonts w:ascii="宋体" w:hAnsi="宋体"/>
          <w:sz w:val="24"/>
        </w:rPr>
        <w:t>.</w:t>
      </w:r>
      <w:r>
        <w:rPr>
          <w:rFonts w:hint="eastAsia" w:ascii="宋体" w:hAnsi="宋体"/>
          <w:sz w:val="24"/>
        </w:rPr>
        <w:t>1最低评标价法</w:t>
      </w:r>
    </w:p>
    <w:p>
      <w:pPr>
        <w:spacing w:line="300" w:lineRule="exact"/>
        <w:ind w:firstLine="566" w:firstLineChars="236"/>
        <w:rPr>
          <w:rFonts w:ascii="宋体" w:hAnsi="宋体"/>
          <w:sz w:val="24"/>
        </w:rPr>
      </w:pPr>
      <w:r>
        <w:rPr>
          <w:rFonts w:ascii="宋体" w:hAnsi="宋体"/>
          <w:sz w:val="24"/>
        </w:rPr>
        <w:t>2</w:t>
      </w:r>
      <w:r>
        <w:rPr>
          <w:rFonts w:hint="eastAsia" w:ascii="宋体" w:hAnsi="宋体"/>
          <w:sz w:val="24"/>
        </w:rPr>
        <w:t>5</w:t>
      </w:r>
      <w:r>
        <w:rPr>
          <w:rFonts w:ascii="宋体" w:hAnsi="宋体"/>
          <w:sz w:val="24"/>
        </w:rPr>
        <w:t>.</w:t>
      </w:r>
      <w:r>
        <w:rPr>
          <w:rFonts w:hint="eastAsia" w:ascii="宋体" w:hAnsi="宋体"/>
          <w:sz w:val="24"/>
        </w:rPr>
        <w:t>1</w:t>
      </w:r>
      <w:r>
        <w:rPr>
          <w:rFonts w:ascii="宋体" w:hAnsi="宋体"/>
          <w:sz w:val="24"/>
        </w:rPr>
        <w:t>.1</w:t>
      </w:r>
      <w:r>
        <w:rPr>
          <w:rFonts w:hint="eastAsia" w:ascii="宋体" w:hAnsi="宋体"/>
          <w:sz w:val="24"/>
        </w:rPr>
        <w:t>最低评标价法是以价格为主要因素确定成交候选供应商的评标方法，即在全部满足采购文件实质性要求前提下，依据统一的价格要素评定最低报价，以提出最低报价的供应商作为成交候选供应商或者成交供应商的评标方法。</w:t>
      </w:r>
    </w:p>
    <w:p>
      <w:pPr>
        <w:spacing w:line="300" w:lineRule="exact"/>
        <w:ind w:firstLine="566" w:firstLineChars="236"/>
        <w:rPr>
          <w:rFonts w:ascii="宋体" w:hAnsi="宋体"/>
          <w:sz w:val="24"/>
        </w:rPr>
      </w:pPr>
      <w:r>
        <w:rPr>
          <w:rFonts w:ascii="宋体" w:hAnsi="宋体"/>
          <w:sz w:val="24"/>
        </w:rPr>
        <w:t>2</w:t>
      </w:r>
      <w:r>
        <w:rPr>
          <w:rFonts w:hint="eastAsia" w:ascii="宋体" w:hAnsi="宋体"/>
          <w:sz w:val="24"/>
        </w:rPr>
        <w:t>5</w:t>
      </w:r>
      <w:r>
        <w:rPr>
          <w:rFonts w:ascii="宋体" w:hAnsi="宋体"/>
          <w:sz w:val="24"/>
        </w:rPr>
        <w:t>.</w:t>
      </w:r>
      <w:r>
        <w:rPr>
          <w:rFonts w:hint="eastAsia" w:ascii="宋体" w:hAnsi="宋体"/>
          <w:sz w:val="24"/>
        </w:rPr>
        <w:t>1</w:t>
      </w:r>
      <w:r>
        <w:rPr>
          <w:rFonts w:ascii="宋体" w:hAnsi="宋体"/>
          <w:sz w:val="24"/>
        </w:rPr>
        <w:t>.2</w:t>
      </w:r>
      <w:r>
        <w:rPr>
          <w:rFonts w:hint="eastAsia" w:ascii="宋体" w:hAnsi="宋体"/>
          <w:sz w:val="24"/>
        </w:rPr>
        <w:t>采用最低评标价法的采购项目，提供相同品牌产品的不同供应商参加同一合同项下投标的，以其中通过资格审查、符合性审查且报价最低的参加评标；报价相同的，由采购人或者采购人委托询价小组按照采购文件规定的方式确定一个参加评标的供应商，采购文件未规定的采取随机抽取方式确定，其他投标无效。</w:t>
      </w:r>
    </w:p>
    <w:p>
      <w:pPr>
        <w:spacing w:line="300" w:lineRule="exact"/>
        <w:ind w:firstLine="566" w:firstLineChars="236"/>
        <w:rPr>
          <w:rFonts w:ascii="宋体" w:hAnsi="宋体"/>
          <w:sz w:val="24"/>
        </w:rPr>
      </w:pPr>
      <w:r>
        <w:rPr>
          <w:rFonts w:ascii="宋体" w:hAnsi="宋体"/>
          <w:sz w:val="24"/>
        </w:rPr>
        <w:t>2</w:t>
      </w:r>
      <w:r>
        <w:rPr>
          <w:rFonts w:hint="eastAsia" w:ascii="宋体" w:hAnsi="宋体"/>
          <w:sz w:val="24"/>
        </w:rPr>
        <w:t>5</w:t>
      </w:r>
      <w:r>
        <w:rPr>
          <w:rFonts w:ascii="宋体" w:hAnsi="宋体"/>
          <w:sz w:val="24"/>
        </w:rPr>
        <w:t>.</w:t>
      </w:r>
      <w:r>
        <w:rPr>
          <w:rFonts w:hint="eastAsia" w:ascii="宋体" w:hAnsi="宋体"/>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pPr>
        <w:spacing w:line="300" w:lineRule="exact"/>
        <w:ind w:firstLine="520" w:firstLineChars="217"/>
        <w:rPr>
          <w:rFonts w:hint="eastAsia" w:ascii="宋体" w:hAnsi="宋体"/>
          <w:sz w:val="24"/>
        </w:rPr>
      </w:pPr>
      <w:r>
        <w:rPr>
          <w:rFonts w:hint="eastAsia" w:ascii="宋体" w:hAnsi="宋体"/>
          <w:sz w:val="24"/>
        </w:rPr>
        <w:t>26.推荐成交候选供应商名单</w:t>
      </w:r>
    </w:p>
    <w:p>
      <w:pPr>
        <w:spacing w:line="300" w:lineRule="exact"/>
        <w:ind w:firstLine="520" w:firstLineChars="217"/>
        <w:rPr>
          <w:rFonts w:hint="eastAsia" w:ascii="宋体" w:hAnsi="宋体"/>
          <w:sz w:val="24"/>
        </w:rPr>
      </w:pPr>
      <w:r>
        <w:rPr>
          <w:rFonts w:hint="eastAsia" w:ascii="宋体" w:hAnsi="宋体"/>
          <w:sz w:val="24"/>
        </w:rPr>
        <w:t>26.1采用最低评标价法的，按评标价由低到高顺序排列。采用最低评标价法的，按评标价由低到高顺序排列。投标报价相同的并列。报价文件满足采购文件全部实质性要求且投标报价最低的供应商为排名第一的成交候选人。</w:t>
      </w:r>
    </w:p>
    <w:p>
      <w:pPr>
        <w:spacing w:line="300" w:lineRule="exact"/>
        <w:ind w:firstLine="520" w:firstLineChars="217"/>
        <w:rPr>
          <w:rFonts w:hint="eastAsia" w:ascii="宋体" w:hAnsi="宋体"/>
          <w:color w:val="FF0000"/>
          <w:sz w:val="24"/>
        </w:rPr>
      </w:pPr>
      <w:r>
        <w:rPr>
          <w:rFonts w:hint="eastAsia" w:ascii="宋体" w:hAnsi="宋体"/>
          <w:sz w:val="24"/>
        </w:rPr>
        <w:t>26.2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pPr>
        <w:spacing w:line="300" w:lineRule="exact"/>
        <w:ind w:firstLine="410" w:firstLineChars="171"/>
        <w:rPr>
          <w:rFonts w:hint="eastAsia" w:ascii="宋体" w:hAnsi="宋体" w:cs="Lucida Sans Unicode"/>
          <w:sz w:val="24"/>
        </w:rPr>
      </w:pPr>
      <w:r>
        <w:rPr>
          <w:rFonts w:hint="eastAsia" w:ascii="宋体" w:hAnsi="宋体"/>
          <w:sz w:val="24"/>
        </w:rPr>
        <w:t>26.3询价小组成员对需要共同认定的事项存在争议的，应当按照少数服从多数的原则作出结论。持不同意见的询价小组成员应当在评标报告上签署不同意见及理由，否则视为同意评标报告。</w:t>
      </w:r>
    </w:p>
    <w:p>
      <w:pPr>
        <w:spacing w:line="300" w:lineRule="exact"/>
        <w:ind w:firstLine="520" w:firstLineChars="217"/>
        <w:rPr>
          <w:rFonts w:hint="eastAsia" w:ascii="宋体" w:hAnsi="宋体"/>
          <w:sz w:val="24"/>
        </w:rPr>
      </w:pPr>
      <w:r>
        <w:rPr>
          <w:rFonts w:hint="eastAsia" w:ascii="宋体" w:hAnsi="宋体"/>
          <w:sz w:val="24"/>
        </w:rPr>
        <w:t>27. 成交供应商的确定</w:t>
      </w:r>
    </w:p>
    <w:p>
      <w:pPr>
        <w:spacing w:line="300" w:lineRule="exact"/>
        <w:ind w:firstLine="520" w:firstLineChars="217"/>
        <w:rPr>
          <w:rFonts w:hint="eastAsia" w:ascii="宋体" w:hAnsi="宋体"/>
          <w:sz w:val="24"/>
        </w:rPr>
      </w:pPr>
      <w:r>
        <w:rPr>
          <w:rFonts w:hint="eastAsia" w:ascii="宋体" w:hAnsi="宋体"/>
          <w:sz w:val="24"/>
        </w:rPr>
        <w:t>27.1询价小组根据全体询价小组成员签字的原始评标记录和评标结果编写评标报告，并向采购人提交书面评标报告。</w:t>
      </w:r>
    </w:p>
    <w:p>
      <w:pPr>
        <w:spacing w:line="300" w:lineRule="exact"/>
        <w:ind w:firstLine="520" w:firstLineChars="217"/>
        <w:rPr>
          <w:rFonts w:hint="eastAsia" w:ascii="宋体" w:hAnsi="宋体"/>
          <w:sz w:val="24"/>
        </w:rPr>
      </w:pPr>
      <w:r>
        <w:rPr>
          <w:rFonts w:hint="eastAsia" w:ascii="宋体" w:hAnsi="宋体"/>
          <w:sz w:val="24"/>
        </w:rPr>
        <w:t>27.2采购人按照评标报告中推荐的成交候选供应商的顺序依法确定成交供应商；也可以事先授权询价小组直接确定成交供应商。成交候选人并列的，由采购人或者采购人委托询价小组按照采购文件规定的方式确定成交人；采购文件未规定的，采取随机抽取的方式确定。</w:t>
      </w:r>
    </w:p>
    <w:p>
      <w:pPr>
        <w:spacing w:after="156" w:afterLines="50" w:line="300" w:lineRule="exact"/>
        <w:ind w:firstLine="472" w:firstLineChars="196"/>
        <w:rPr>
          <w:rFonts w:hint="eastAsia" w:ascii="宋体" w:hAnsi="宋体"/>
          <w:b/>
          <w:sz w:val="24"/>
        </w:rPr>
      </w:pPr>
      <w:r>
        <w:rPr>
          <w:rFonts w:hint="eastAsia" w:ascii="宋体" w:hAnsi="宋体"/>
          <w:b/>
          <w:sz w:val="24"/>
        </w:rPr>
        <w:t>28. 评审过程的保密性</w:t>
      </w:r>
    </w:p>
    <w:p>
      <w:pPr>
        <w:spacing w:after="156" w:afterLines="50" w:line="300" w:lineRule="exact"/>
        <w:ind w:firstLine="470" w:firstLineChars="196"/>
        <w:rPr>
          <w:rFonts w:hint="eastAsia" w:ascii="宋体" w:hAnsi="宋体"/>
          <w:sz w:val="24"/>
        </w:rPr>
      </w:pPr>
      <w:r>
        <w:rPr>
          <w:rFonts w:hint="eastAsia" w:ascii="宋体" w:hAnsi="宋体"/>
          <w:sz w:val="24"/>
        </w:rPr>
        <w:t>28.1 开标之后，凡与审查、澄清、评价和比较有关的资料及授标意见等，均不得向供应商及与评审无关的其他人透露。</w:t>
      </w:r>
    </w:p>
    <w:p>
      <w:pPr>
        <w:spacing w:after="156" w:afterLines="50" w:line="300" w:lineRule="exact"/>
        <w:ind w:firstLine="470" w:firstLineChars="196"/>
        <w:rPr>
          <w:rFonts w:hint="eastAsia" w:ascii="宋体" w:hAnsi="宋体"/>
          <w:b/>
          <w:sz w:val="24"/>
        </w:rPr>
      </w:pPr>
      <w:r>
        <w:rPr>
          <w:rFonts w:hint="eastAsia" w:ascii="宋体" w:hAnsi="宋体"/>
          <w:sz w:val="24"/>
        </w:rPr>
        <w:t>28.2 在评审过程中，供应商试图在报价文件审查、澄清、评价和比较及授予政府采购合同方面向评审小组、采购单位或集中采购机构施加影响的任何行为，将导致其投标作为无效投标处理，并由其承担相应的法律责任。</w:t>
      </w:r>
    </w:p>
    <w:p>
      <w:pPr>
        <w:tabs>
          <w:tab w:val="left" w:pos="3300"/>
          <w:tab w:val="center" w:pos="4776"/>
        </w:tabs>
        <w:spacing w:after="156" w:afterLines="50"/>
        <w:jc w:val="center"/>
        <w:outlineLvl w:val="0"/>
        <w:rPr>
          <w:rFonts w:hint="eastAsia" w:ascii="宋体" w:hAnsi="宋体"/>
          <w:b/>
          <w:sz w:val="32"/>
          <w:szCs w:val="32"/>
        </w:rPr>
      </w:pPr>
      <w:r>
        <w:rPr>
          <w:rFonts w:hint="eastAsia" w:ascii="宋体" w:hAnsi="宋体"/>
          <w:b/>
          <w:sz w:val="32"/>
          <w:szCs w:val="32"/>
        </w:rPr>
        <w:t>六、授予政府采购合同</w:t>
      </w:r>
    </w:p>
    <w:p>
      <w:pPr>
        <w:spacing w:after="156" w:afterLines="50" w:line="300" w:lineRule="exact"/>
        <w:ind w:firstLine="472" w:firstLineChars="196"/>
        <w:rPr>
          <w:rFonts w:hint="eastAsia" w:ascii="宋体" w:hAnsi="宋体"/>
          <w:b/>
          <w:sz w:val="24"/>
        </w:rPr>
      </w:pPr>
      <w:r>
        <w:rPr>
          <w:rFonts w:hint="eastAsia" w:ascii="宋体" w:hAnsi="宋体"/>
          <w:b/>
          <w:sz w:val="24"/>
        </w:rPr>
        <w:t>29. 政府采购合同授予标准</w:t>
      </w:r>
    </w:p>
    <w:p>
      <w:pPr>
        <w:adjustRightInd w:val="0"/>
        <w:spacing w:after="156" w:afterLines="50" w:line="300" w:lineRule="exact"/>
        <w:ind w:firstLine="480" w:firstLineChars="200"/>
        <w:textAlignment w:val="baseline"/>
        <w:rPr>
          <w:rFonts w:hint="eastAsia" w:ascii="宋体" w:hAnsi="宋体"/>
          <w:b/>
          <w:sz w:val="24"/>
        </w:rPr>
      </w:pPr>
      <w:r>
        <w:rPr>
          <w:rFonts w:hint="eastAsia" w:ascii="宋体" w:hAnsi="宋体"/>
          <w:sz w:val="24"/>
        </w:rPr>
        <w:t>除本须知第31条规定的情况外，评审小组</w:t>
      </w:r>
      <w:r>
        <w:rPr>
          <w:rFonts w:hint="eastAsia" w:ascii="宋体" w:hAnsi="宋体"/>
          <w:color w:val="000000"/>
          <w:sz w:val="24"/>
        </w:rPr>
        <w:t>将把</w:t>
      </w:r>
      <w:r>
        <w:rPr>
          <w:rFonts w:hint="eastAsia" w:ascii="宋体" w:hAnsi="宋体"/>
          <w:sz w:val="24"/>
        </w:rPr>
        <w:t>政府采购合同授予被确定为实质上响应询价文件的要求,有良好的政府采购合同履行能力和售后服务承诺且符合评审方法及评审标准规定的成交供应商。</w:t>
      </w:r>
    </w:p>
    <w:p>
      <w:pPr>
        <w:tabs>
          <w:tab w:val="left" w:pos="3675"/>
        </w:tabs>
        <w:spacing w:after="156" w:afterLines="50" w:line="300" w:lineRule="exact"/>
        <w:ind w:firstLine="472" w:firstLineChars="196"/>
        <w:rPr>
          <w:rFonts w:hint="eastAsia" w:ascii="宋体" w:hAnsi="宋体"/>
          <w:b/>
          <w:sz w:val="24"/>
        </w:rPr>
      </w:pPr>
      <w:r>
        <w:rPr>
          <w:rFonts w:hint="eastAsia" w:ascii="宋体" w:hAnsi="宋体"/>
          <w:b/>
          <w:sz w:val="24"/>
        </w:rPr>
        <w:t>30. 资格后审</w:t>
      </w:r>
    </w:p>
    <w:p>
      <w:pPr>
        <w:spacing w:after="156" w:afterLines="50" w:line="300" w:lineRule="exact"/>
        <w:ind w:firstLine="470" w:firstLineChars="196"/>
        <w:rPr>
          <w:rFonts w:hint="eastAsia" w:ascii="宋体" w:hAnsi="宋体"/>
          <w:sz w:val="24"/>
        </w:rPr>
      </w:pPr>
      <w:r>
        <w:rPr>
          <w:rFonts w:hint="eastAsia" w:ascii="宋体" w:hAnsi="宋体"/>
          <w:sz w:val="24"/>
        </w:rPr>
        <w:t>30.1 采购单位有权通过资格后审，采取寻求外部证据的方式对供应商履行政府采购合同的能力（即供应商的财务和技术状况、资格、信誉等）以及其他有必要了解的方面做进一步的审查。</w:t>
      </w:r>
    </w:p>
    <w:p>
      <w:pPr>
        <w:spacing w:after="156" w:afterLines="50" w:line="300" w:lineRule="exact"/>
        <w:ind w:firstLine="470" w:firstLineChars="196"/>
        <w:rPr>
          <w:rFonts w:hint="eastAsia" w:ascii="宋体" w:hAnsi="宋体"/>
          <w:sz w:val="24"/>
        </w:rPr>
      </w:pPr>
      <w:r>
        <w:rPr>
          <w:rFonts w:hint="eastAsia" w:ascii="宋体" w:hAnsi="宋体"/>
          <w:sz w:val="24"/>
        </w:rPr>
        <w:t>30.2 审查将采取实地考察、抽样检验、审查报价文件原件（如资格、资信证明文件原件，经营业绩、合同原件等）以及采购单位认为必要的其他方式和内容。</w:t>
      </w:r>
    </w:p>
    <w:p>
      <w:pPr>
        <w:spacing w:after="156" w:afterLines="50" w:line="300" w:lineRule="exact"/>
        <w:ind w:firstLine="472" w:firstLineChars="196"/>
        <w:rPr>
          <w:rFonts w:hint="eastAsia" w:ascii="宋体" w:hAnsi="宋体"/>
          <w:b/>
          <w:sz w:val="24"/>
        </w:rPr>
      </w:pPr>
      <w:r>
        <w:rPr>
          <w:rFonts w:hint="eastAsia" w:ascii="宋体" w:hAnsi="宋体"/>
          <w:b/>
          <w:sz w:val="24"/>
        </w:rPr>
        <w:t>31. 集中采购机构宣布废标的权利</w:t>
      </w:r>
    </w:p>
    <w:p>
      <w:pPr>
        <w:pStyle w:val="17"/>
        <w:tabs>
          <w:tab w:val="clear" w:pos="709"/>
        </w:tabs>
        <w:spacing w:after="156" w:afterLines="50" w:line="300" w:lineRule="exact"/>
        <w:ind w:left="0" w:firstLine="470" w:firstLineChars="196"/>
        <w:rPr>
          <w:rFonts w:hint="eastAsia"/>
          <w:sz w:val="24"/>
          <w:szCs w:val="24"/>
        </w:rPr>
      </w:pPr>
      <w:r>
        <w:rPr>
          <w:rFonts w:hint="eastAsia"/>
          <w:sz w:val="24"/>
          <w:szCs w:val="24"/>
        </w:rPr>
        <w:t>31.1 出现下列情况之一时，集中采购机构有权宣布废标，并将理由通知所有供应商：</w:t>
      </w:r>
    </w:p>
    <w:p>
      <w:pPr>
        <w:pStyle w:val="17"/>
        <w:tabs>
          <w:tab w:val="clear" w:pos="709"/>
        </w:tabs>
        <w:spacing w:after="156" w:afterLines="50" w:line="300" w:lineRule="exact"/>
        <w:ind w:left="707" w:leftChars="228" w:hanging="228" w:hangingChars="95"/>
        <w:rPr>
          <w:rFonts w:hint="eastAsia"/>
          <w:sz w:val="24"/>
          <w:szCs w:val="24"/>
        </w:rPr>
      </w:pPr>
      <w:r>
        <w:rPr>
          <w:rFonts w:hint="eastAsia"/>
          <w:sz w:val="24"/>
          <w:szCs w:val="24"/>
        </w:rPr>
        <w:t>（1）出现影响采购公正的违法、违规行为的；</w:t>
      </w:r>
    </w:p>
    <w:p>
      <w:pPr>
        <w:pStyle w:val="17"/>
        <w:tabs>
          <w:tab w:val="clear" w:pos="709"/>
        </w:tabs>
        <w:spacing w:after="156" w:afterLines="50" w:line="300" w:lineRule="exact"/>
        <w:ind w:left="707" w:leftChars="228" w:hanging="228" w:hangingChars="95"/>
        <w:rPr>
          <w:rFonts w:hint="eastAsia"/>
          <w:sz w:val="24"/>
          <w:szCs w:val="24"/>
        </w:rPr>
      </w:pPr>
      <w:r>
        <w:rPr>
          <w:rFonts w:hint="eastAsia"/>
          <w:sz w:val="24"/>
          <w:szCs w:val="24"/>
        </w:rPr>
        <w:t>（2）供应商的报价均超过了采购预算，采购单位不能支付的；</w:t>
      </w:r>
    </w:p>
    <w:p>
      <w:pPr>
        <w:pStyle w:val="17"/>
        <w:tabs>
          <w:tab w:val="clear" w:pos="709"/>
        </w:tabs>
        <w:spacing w:after="156" w:afterLines="50" w:line="300" w:lineRule="exact"/>
        <w:ind w:left="707" w:leftChars="228" w:hanging="228" w:hangingChars="95"/>
        <w:rPr>
          <w:rFonts w:hint="eastAsia"/>
          <w:sz w:val="24"/>
          <w:szCs w:val="24"/>
        </w:rPr>
      </w:pPr>
      <w:r>
        <w:rPr>
          <w:rFonts w:hint="eastAsia"/>
          <w:sz w:val="24"/>
          <w:szCs w:val="24"/>
        </w:rPr>
        <w:t>（3）因重大变故，采购任务取消的。</w:t>
      </w:r>
    </w:p>
    <w:p>
      <w:pPr>
        <w:pStyle w:val="17"/>
        <w:spacing w:line="300" w:lineRule="exact"/>
        <w:ind w:left="0" w:firstLine="477" w:firstLineChars="199"/>
        <w:rPr>
          <w:rFonts w:hint="eastAsia"/>
          <w:sz w:val="24"/>
          <w:szCs w:val="24"/>
        </w:rPr>
      </w:pPr>
      <w:r>
        <w:rPr>
          <w:rFonts w:hint="eastAsia"/>
          <w:sz w:val="24"/>
          <w:szCs w:val="24"/>
        </w:rPr>
        <w:t>31.2投标截止时间结束后参加供应商不足3家的，</w:t>
      </w:r>
      <w:r>
        <w:rPr>
          <w:rFonts w:hint="eastAsia"/>
          <w:sz w:val="24"/>
        </w:rPr>
        <w:t>开标结束后合格供应商不足</w:t>
      </w:r>
      <w:r>
        <w:rPr>
          <w:sz w:val="24"/>
        </w:rPr>
        <w:t>3</w:t>
      </w:r>
      <w:r>
        <w:rPr>
          <w:rFonts w:hint="eastAsia"/>
          <w:sz w:val="24"/>
        </w:rPr>
        <w:t>家的，</w:t>
      </w:r>
      <w:r>
        <w:rPr>
          <w:rFonts w:hint="eastAsia"/>
          <w:sz w:val="24"/>
          <w:szCs w:val="24"/>
        </w:rPr>
        <w:t>评标期间符合专业条件的供应商或者对采购文件作出实质响应的供应商不足3家的，均按《政府采购货物和服务招标投标管理办法》（中华人民共和国财政部令第87号）第四十三条规定执行。</w:t>
      </w:r>
    </w:p>
    <w:p>
      <w:pPr>
        <w:spacing w:after="156" w:afterLines="50" w:line="300" w:lineRule="exact"/>
        <w:ind w:firstLine="479" w:firstLineChars="199"/>
        <w:rPr>
          <w:rFonts w:hint="eastAsia" w:ascii="宋体" w:hAnsi="宋体"/>
          <w:b/>
          <w:sz w:val="24"/>
        </w:rPr>
      </w:pPr>
      <w:r>
        <w:rPr>
          <w:rFonts w:hint="eastAsia" w:ascii="宋体" w:hAnsi="宋体"/>
          <w:b/>
          <w:sz w:val="24"/>
        </w:rPr>
        <w:t>32. 成交通知书</w:t>
      </w:r>
    </w:p>
    <w:p>
      <w:pPr>
        <w:tabs>
          <w:tab w:val="left" w:pos="0"/>
        </w:tabs>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32.1</w:t>
      </w:r>
      <w:r>
        <w:rPr>
          <w:rFonts w:hint="eastAsia" w:ascii="宋体" w:hAnsi="宋体"/>
          <w:sz w:val="24"/>
        </w:rPr>
        <w:t>在投标有效期满之前，采购代理机构将在政府采购指定媒体（营口市公共资源交易网、辽宁省政府采购网、营口市政府采购网）上发布中标结果公告，同时发出《中标通知书》。中标通知书对采购人和中标供应商具有同等法律效力。</w:t>
      </w:r>
    </w:p>
    <w:p>
      <w:pPr>
        <w:tabs>
          <w:tab w:val="left" w:pos="0"/>
        </w:tabs>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32.2 该成交通知书将作为签订政府采购合同的重要依据，是政府采购合同的一个组成部分，对集中采购机构、成交供应商和采购单位具有法律效力。集中采购机构无故改变成交结果、成交供应商无故放弃成交资格或采购单位无正当理由拒签政府采购合同的都应承担法律责任。</w:t>
      </w:r>
    </w:p>
    <w:p>
      <w:pPr>
        <w:spacing w:after="156" w:afterLines="50" w:line="300" w:lineRule="exact"/>
        <w:ind w:firstLine="477" w:firstLineChars="199"/>
        <w:rPr>
          <w:rFonts w:hint="eastAsia" w:ascii="宋体" w:hAnsi="宋体"/>
          <w:sz w:val="24"/>
        </w:rPr>
      </w:pPr>
      <w:r>
        <w:rPr>
          <w:rFonts w:hint="eastAsia" w:ascii="宋体" w:hAnsi="宋体" w:cs="Arial"/>
          <w:color w:val="000000"/>
          <w:sz w:val="24"/>
        </w:rPr>
        <w:t>32.3 成交供应商不得向他人转让成交资格，也不得将成交项目肢解后分别向他人转让，否则将按成交供应商违约处理。</w:t>
      </w:r>
    </w:p>
    <w:p>
      <w:pPr>
        <w:spacing w:after="156" w:afterLines="50" w:line="300" w:lineRule="exact"/>
        <w:ind w:firstLine="479" w:firstLineChars="199"/>
        <w:rPr>
          <w:rFonts w:hint="eastAsia" w:ascii="宋体" w:hAnsi="宋体"/>
          <w:b/>
          <w:sz w:val="24"/>
        </w:rPr>
      </w:pPr>
      <w:r>
        <w:rPr>
          <w:rFonts w:hint="eastAsia" w:ascii="宋体" w:hAnsi="宋体"/>
          <w:b/>
          <w:sz w:val="24"/>
        </w:rPr>
        <w:t>33. 签订政府采购合同</w:t>
      </w:r>
    </w:p>
    <w:p>
      <w:pPr>
        <w:tabs>
          <w:tab w:val="left" w:pos="0"/>
        </w:tabs>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33.1成交供应商在收到成交通知书后，应按成交通知书中规定的时间和地点由法定代表人或其授权委托人持成交通知书与采购单位签订政府采购合同。</w:t>
      </w:r>
    </w:p>
    <w:p>
      <w:pPr>
        <w:tabs>
          <w:tab w:val="left" w:pos="0"/>
        </w:tabs>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33.2 如果成交供应商不按成交通知书规定的时间和地点等要求签订或拒签政府采购合同，则按成交供应商违约处理。如果成交供应商违约，成交资格将授予排名次低的供应商或重新组织采购。</w:t>
      </w:r>
    </w:p>
    <w:p>
      <w:pPr>
        <w:pStyle w:val="17"/>
        <w:tabs>
          <w:tab w:val="clear" w:pos="709"/>
        </w:tabs>
        <w:spacing w:after="156" w:afterLines="50" w:line="300" w:lineRule="exact"/>
        <w:ind w:left="0" w:firstLine="477" w:firstLineChars="199"/>
        <w:rPr>
          <w:rFonts w:hint="eastAsia"/>
          <w:sz w:val="24"/>
          <w:szCs w:val="24"/>
        </w:rPr>
      </w:pPr>
      <w:r>
        <w:rPr>
          <w:rFonts w:hint="eastAsia" w:cs="Arial"/>
          <w:color w:val="000000"/>
          <w:kern w:val="2"/>
          <w:sz w:val="24"/>
          <w:szCs w:val="24"/>
        </w:rPr>
        <w:t>33.3</w:t>
      </w:r>
      <w:r>
        <w:rPr>
          <w:rFonts w:hint="eastAsia" w:cs="Arial"/>
          <w:color w:val="000000"/>
          <w:sz w:val="24"/>
          <w:szCs w:val="24"/>
        </w:rPr>
        <w:t xml:space="preserve"> 询价文件（含澄清、补遗、修改文件）、成交供应商的报价文件（含澄清文件）、成交通知书等将作为签订政府采购合同的依据。所签订的政府采购合同不得对询价文件和成交供应商报价文件做实质性改变</w:t>
      </w:r>
      <w:r>
        <w:rPr>
          <w:rFonts w:hint="eastAsia"/>
          <w:sz w:val="24"/>
          <w:szCs w:val="24"/>
        </w:rPr>
        <w:t>。</w:t>
      </w:r>
    </w:p>
    <w:p>
      <w:pPr>
        <w:pStyle w:val="17"/>
        <w:tabs>
          <w:tab w:val="clear" w:pos="709"/>
        </w:tabs>
        <w:spacing w:after="156" w:afterLines="50" w:line="300" w:lineRule="exact"/>
        <w:ind w:left="0" w:firstLine="479" w:firstLineChars="199"/>
        <w:rPr>
          <w:rFonts w:hint="eastAsia"/>
          <w:b/>
          <w:sz w:val="24"/>
          <w:szCs w:val="24"/>
        </w:rPr>
      </w:pPr>
      <w:r>
        <w:rPr>
          <w:rFonts w:hint="eastAsia"/>
          <w:b/>
          <w:sz w:val="24"/>
          <w:szCs w:val="24"/>
        </w:rPr>
        <w:t>34.履约保证金</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34.1 成交供应商应在收到成交通知书5日内，按照规定比例（详见询价文件正文部分第一章“采购项目基本内容及要求”）</w:t>
      </w:r>
      <w:r>
        <w:rPr>
          <w:rFonts w:hint="eastAsia" w:ascii="宋体" w:hAnsi="宋体" w:cs="Arial"/>
          <w:color w:val="000000"/>
          <w:kern w:val="0"/>
          <w:sz w:val="24"/>
        </w:rPr>
        <w:t>至集中采购机构财务部门（联系电话：0417-2972509）</w:t>
      </w:r>
      <w:r>
        <w:rPr>
          <w:rFonts w:hint="eastAsia" w:ascii="宋体" w:hAnsi="宋体" w:cs="Arial"/>
          <w:color w:val="000000"/>
          <w:sz w:val="24"/>
        </w:rPr>
        <w:t>交纳履约保证金，否则将没收成交供应商的投标保证金，取消成交供应商的成交资格。</w:t>
      </w:r>
    </w:p>
    <w:p>
      <w:pPr>
        <w:spacing w:after="156" w:afterLines="50" w:line="300" w:lineRule="exact"/>
        <w:ind w:firstLine="480" w:firstLineChars="200"/>
        <w:rPr>
          <w:rFonts w:hint="eastAsia" w:ascii="宋体" w:hAnsi="宋体" w:cs="Arial"/>
          <w:color w:val="000000"/>
          <w:kern w:val="0"/>
          <w:sz w:val="24"/>
          <w:lang w:val="zh-CN"/>
        </w:rPr>
      </w:pPr>
      <w:r>
        <w:rPr>
          <w:rFonts w:hint="eastAsia" w:ascii="宋体" w:hAnsi="宋体" w:cs="Arial"/>
          <w:color w:val="000000"/>
          <w:sz w:val="24"/>
        </w:rPr>
        <w:t>34.2</w:t>
      </w:r>
      <w:r>
        <w:rPr>
          <w:rFonts w:hint="eastAsia" w:ascii="宋体" w:hAnsi="宋体" w:cs="Arial"/>
          <w:color w:val="000000"/>
          <w:kern w:val="0"/>
          <w:sz w:val="24"/>
          <w:lang w:val="zh-CN" w:eastAsia="zh-TW"/>
        </w:rPr>
        <w:t xml:space="preserve"> </w:t>
      </w:r>
      <w:r>
        <w:rPr>
          <w:rFonts w:hint="eastAsia" w:ascii="宋体" w:hAnsi="宋体" w:cs="Arial"/>
          <w:color w:val="000000"/>
          <w:kern w:val="0"/>
          <w:sz w:val="24"/>
          <w:lang w:val="zh-CN"/>
        </w:rPr>
        <w:t>集中采购机构将在成交供应商完成政府采购合同，并经采购人验收合格，将验收报告单交于集中采购机构后以转账方式无息退还履约保证金。</w:t>
      </w:r>
    </w:p>
    <w:p>
      <w:pPr>
        <w:spacing w:after="156" w:afterLines="50" w:line="300" w:lineRule="exact"/>
        <w:ind w:firstLine="470" w:firstLineChars="196"/>
        <w:rPr>
          <w:rFonts w:hint="eastAsia" w:ascii="宋体" w:hAnsi="宋体"/>
          <w:kern w:val="0"/>
          <w:sz w:val="24"/>
        </w:rPr>
      </w:pPr>
      <w:r>
        <w:rPr>
          <w:rFonts w:hint="eastAsia" w:ascii="宋体" w:hAnsi="宋体" w:cs="Arial"/>
          <w:color w:val="000000"/>
          <w:sz w:val="24"/>
        </w:rPr>
        <w:t>34.3</w:t>
      </w:r>
      <w:r>
        <w:rPr>
          <w:rFonts w:hint="eastAsia" w:ascii="宋体" w:hAnsi="宋体" w:cs="Arial"/>
          <w:color w:val="000000"/>
          <w:kern w:val="0"/>
          <w:sz w:val="24"/>
          <w:lang w:val="zh-CN" w:eastAsia="zh-TW"/>
        </w:rPr>
        <w:t xml:space="preserve"> </w:t>
      </w:r>
      <w:r>
        <w:rPr>
          <w:rFonts w:hint="eastAsia" w:ascii="宋体" w:hAnsi="宋体" w:cs="Arial"/>
          <w:snapToGrid w:val="0"/>
          <w:color w:val="000000"/>
          <w:kern w:val="0"/>
          <w:sz w:val="24"/>
        </w:rPr>
        <w:t>履约保证金用于补偿采购单位因成交供应商不能履行政府采购合同义务而蒙受的损失</w:t>
      </w:r>
      <w:r>
        <w:rPr>
          <w:rFonts w:hint="eastAsia" w:ascii="宋体" w:hAnsi="宋体"/>
          <w:kern w:val="0"/>
          <w:sz w:val="24"/>
        </w:rPr>
        <w:t>。</w:t>
      </w:r>
    </w:p>
    <w:p>
      <w:pPr>
        <w:spacing w:after="156" w:afterLines="50" w:line="300" w:lineRule="exact"/>
        <w:ind w:firstLine="472" w:firstLineChars="196"/>
        <w:rPr>
          <w:rFonts w:hint="eastAsia" w:ascii="宋体" w:hAnsi="宋体" w:cs="Arial"/>
          <w:b/>
          <w:color w:val="000000"/>
          <w:sz w:val="24"/>
        </w:rPr>
      </w:pPr>
      <w:r>
        <w:rPr>
          <w:rFonts w:hint="eastAsia" w:ascii="宋体" w:hAnsi="宋体"/>
          <w:b/>
          <w:sz w:val="24"/>
        </w:rPr>
        <w:t>35. 履约验收</w:t>
      </w:r>
    </w:p>
    <w:p>
      <w:pPr>
        <w:spacing w:after="156" w:afterLines="50" w:line="300" w:lineRule="exact"/>
        <w:ind w:firstLine="480" w:firstLineChars="200"/>
        <w:rPr>
          <w:rFonts w:hint="eastAsia" w:ascii="宋体" w:hAnsi="宋体" w:cs="Arial"/>
          <w:color w:val="FF0000"/>
          <w:sz w:val="24"/>
        </w:rPr>
      </w:pPr>
      <w:r>
        <w:rPr>
          <w:rFonts w:hint="eastAsia" w:ascii="宋体" w:hAnsi="宋体"/>
          <w:sz w:val="24"/>
        </w:rPr>
        <w:t>35.1 成交供应商应严格按照政府采购合同规定履约，并积极配合采购单位和集中采购机构的相关验收工作。</w:t>
      </w:r>
    </w:p>
    <w:p>
      <w:pPr>
        <w:spacing w:after="156" w:afterLines="50" w:line="300" w:lineRule="exact"/>
        <w:ind w:firstLine="480" w:firstLineChars="200"/>
        <w:rPr>
          <w:rFonts w:hint="eastAsia" w:ascii="宋体" w:hAnsi="宋体"/>
          <w:sz w:val="24"/>
        </w:rPr>
      </w:pPr>
      <w:r>
        <w:rPr>
          <w:rFonts w:hint="eastAsia" w:ascii="宋体" w:hAnsi="宋体"/>
          <w:sz w:val="24"/>
        </w:rPr>
        <w:t>35.2 对于如网络、综合布线、监控、软件开发</w:t>
      </w:r>
      <w:r>
        <w:rPr>
          <w:rFonts w:hint="eastAsia" w:ascii="宋体" w:hAnsi="宋体"/>
          <w:color w:val="000000"/>
          <w:sz w:val="24"/>
        </w:rPr>
        <w:t>、办公家具、专用设备</w:t>
      </w:r>
      <w:r>
        <w:rPr>
          <w:rFonts w:hint="eastAsia" w:ascii="宋体" w:hAnsi="宋体"/>
          <w:sz w:val="24"/>
        </w:rPr>
        <w:t>等类型项目须通过指定的经过国家认定的质量检验机构的检验。</w:t>
      </w:r>
    </w:p>
    <w:p>
      <w:pPr>
        <w:spacing w:after="156" w:afterLines="50" w:line="300" w:lineRule="exact"/>
        <w:ind w:firstLine="482" w:firstLineChars="200"/>
        <w:rPr>
          <w:rFonts w:hint="eastAsia" w:ascii="宋体" w:hAnsi="宋体"/>
          <w:sz w:val="24"/>
        </w:rPr>
      </w:pPr>
      <w:r>
        <w:rPr>
          <w:rFonts w:hint="eastAsia" w:ascii="宋体" w:hAnsi="宋体"/>
          <w:b/>
          <w:kern w:val="0"/>
          <w:sz w:val="24"/>
        </w:rPr>
        <w:t>36</w:t>
      </w:r>
      <w:r>
        <w:rPr>
          <w:rFonts w:hint="eastAsia" w:ascii="宋体" w:hAnsi="宋体"/>
          <w:b/>
          <w:sz w:val="24"/>
        </w:rPr>
        <w:t>. 询问和质疑</w:t>
      </w:r>
    </w:p>
    <w:p>
      <w:pPr>
        <w:pStyle w:val="17"/>
        <w:spacing w:line="300" w:lineRule="exact"/>
        <w:ind w:left="-2" w:firstLine="477" w:firstLineChars="199"/>
        <w:rPr>
          <w:rFonts w:hint="eastAsia"/>
          <w:sz w:val="24"/>
          <w:szCs w:val="24"/>
        </w:rPr>
      </w:pPr>
      <w:r>
        <w:rPr>
          <w:rFonts w:hint="eastAsia"/>
          <w:sz w:val="24"/>
          <w:szCs w:val="24"/>
        </w:rPr>
        <w:t>36.1政府采购项目的招标活动受《中华人民共和国政府采购法》和相关法律法规的约束，以确保招标活动的公开、公平和公正。</w:t>
      </w:r>
    </w:p>
    <w:p>
      <w:pPr>
        <w:pStyle w:val="17"/>
        <w:tabs>
          <w:tab w:val="clear" w:pos="709"/>
        </w:tabs>
        <w:spacing w:line="300" w:lineRule="exact"/>
        <w:ind w:left="0" w:firstLine="480" w:firstLineChars="200"/>
        <w:rPr>
          <w:rFonts w:hint="eastAsia"/>
          <w:sz w:val="24"/>
        </w:rPr>
      </w:pPr>
      <w:r>
        <w:rPr>
          <w:rFonts w:hint="eastAsia"/>
          <w:sz w:val="24"/>
          <w:szCs w:val="24"/>
        </w:rPr>
        <w:t>36.2供应商认为采购文件、采购过程和中标、成交结果使自己的权益受到损害的，可以在知道或者应知其权益受到损害之日起七个工作日内，以书面形式向采购人提出质疑。</w:t>
      </w:r>
    </w:p>
    <w:p>
      <w:pPr>
        <w:pStyle w:val="17"/>
        <w:spacing w:line="300" w:lineRule="exact"/>
        <w:ind w:left="0" w:firstLine="480" w:firstLineChars="200"/>
        <w:rPr>
          <w:sz w:val="24"/>
        </w:rPr>
      </w:pPr>
      <w:r>
        <w:rPr>
          <w:rFonts w:hint="eastAsia"/>
          <w:sz w:val="24"/>
        </w:rPr>
        <w:t>供应商应知其权益受到损害之日，是指：（</w:t>
      </w:r>
      <w:r>
        <w:rPr>
          <w:sz w:val="24"/>
        </w:rPr>
        <w:t>1</w:t>
      </w:r>
      <w:r>
        <w:rPr>
          <w:rFonts w:hint="eastAsia"/>
          <w:sz w:val="24"/>
        </w:rPr>
        <w:t>）对可以质疑的采购文件提出质疑的，为收到采购文件之日或者采购文件公告期限届满之日；（</w:t>
      </w:r>
      <w:r>
        <w:rPr>
          <w:sz w:val="24"/>
        </w:rPr>
        <w:t>2</w:t>
      </w:r>
      <w:r>
        <w:rPr>
          <w:rFonts w:hint="eastAsia"/>
          <w:sz w:val="24"/>
        </w:rPr>
        <w:t>）对采购过程提出质疑的，为各采购程序环节结束之日；（</w:t>
      </w:r>
      <w:r>
        <w:rPr>
          <w:sz w:val="24"/>
        </w:rPr>
        <w:t>3</w:t>
      </w:r>
      <w:r>
        <w:rPr>
          <w:rFonts w:hint="eastAsia"/>
          <w:sz w:val="24"/>
        </w:rPr>
        <w:t>）对中标提出质疑的，为中标公告期限届满之日。</w:t>
      </w:r>
    </w:p>
    <w:p>
      <w:pPr>
        <w:pStyle w:val="17"/>
        <w:spacing w:line="300" w:lineRule="exact"/>
        <w:ind w:left="0" w:firstLine="477" w:firstLineChars="199"/>
        <w:rPr>
          <w:sz w:val="24"/>
        </w:rPr>
      </w:pPr>
      <w:r>
        <w:rPr>
          <w:rFonts w:hint="eastAsia"/>
          <w:sz w:val="24"/>
          <w:szCs w:val="24"/>
        </w:rPr>
        <w:t>36.3采购人应当在收到供应商的书面质疑后七个工作日内作出答复，并以书面形式通知质疑供应商和其他有关供应商，但答复的内容不得涉及商业秘密。</w:t>
      </w:r>
      <w:r>
        <w:rPr>
          <w:rFonts w:hint="eastAsia"/>
          <w:sz w:val="24"/>
          <w:szCs w:val="24"/>
        </w:rPr>
        <w:br w:type="textWrapping"/>
      </w:r>
      <w:r>
        <w:rPr>
          <w:rFonts w:hint="eastAsia"/>
          <w:sz w:val="24"/>
          <w:szCs w:val="24"/>
        </w:rPr>
        <w:t> </w:t>
      </w:r>
      <w:r>
        <w:rPr>
          <w:sz w:val="24"/>
        </w:rPr>
        <w:t> 3</w:t>
      </w:r>
      <w:r>
        <w:rPr>
          <w:rFonts w:hint="eastAsia"/>
          <w:sz w:val="24"/>
        </w:rPr>
        <w:t>6</w:t>
      </w:r>
      <w:r>
        <w:rPr>
          <w:sz w:val="24"/>
        </w:rPr>
        <w:t>.4 </w:t>
      </w:r>
      <w:r>
        <w:rPr>
          <w:rFonts w:hint="eastAsia"/>
          <w:sz w:val="24"/>
        </w:rPr>
        <w:t>供应商对采购文件中供应商特定资格条件、技术质量和商务要求、评审标准及评审细则有异议的，应主要向采购人提出质疑，其他问题可向采购代理机构提出质疑。</w:t>
      </w:r>
    </w:p>
    <w:p>
      <w:pPr>
        <w:pStyle w:val="17"/>
        <w:spacing w:line="300" w:lineRule="exact"/>
        <w:ind w:left="0" w:firstLine="477" w:firstLineChars="199"/>
        <w:rPr>
          <w:rFonts w:hint="eastAsia"/>
          <w:sz w:val="24"/>
          <w:szCs w:val="24"/>
        </w:rPr>
      </w:pPr>
      <w:r>
        <w:rPr>
          <w:rFonts w:hint="eastAsia"/>
          <w:sz w:val="24"/>
          <w:szCs w:val="24"/>
        </w:rPr>
        <w:t>36.5质疑供应商对采购人、采购代理机构的答复不满意或者采购人、采购代理机构未在规定的时间内作出答复的，可以在答复期满后十五个工作日内向同级政府采购监督管理部门投诉。</w:t>
      </w:r>
    </w:p>
    <w:p>
      <w:pPr>
        <w:spacing w:after="156" w:afterLines="50" w:line="300" w:lineRule="exact"/>
        <w:ind w:firstLine="472" w:firstLineChars="196"/>
        <w:rPr>
          <w:rFonts w:hint="eastAsia" w:ascii="宋体" w:hAnsi="宋体" w:cs="Arial"/>
          <w:b/>
          <w:color w:val="000000"/>
          <w:sz w:val="24"/>
        </w:rPr>
      </w:pPr>
      <w:r>
        <w:rPr>
          <w:rFonts w:hint="eastAsia" w:ascii="宋体" w:hAnsi="宋体"/>
          <w:b/>
          <w:sz w:val="24"/>
        </w:rPr>
        <w:t xml:space="preserve">37. </w:t>
      </w:r>
      <w:r>
        <w:rPr>
          <w:rFonts w:hint="eastAsia" w:ascii="宋体" w:hAnsi="宋体" w:cs="Arial"/>
          <w:b/>
          <w:color w:val="000000"/>
          <w:sz w:val="24"/>
        </w:rPr>
        <w:t>其他</w:t>
      </w:r>
    </w:p>
    <w:p>
      <w:pPr>
        <w:spacing w:after="156" w:afterLines="50" w:line="300" w:lineRule="exact"/>
        <w:ind w:firstLine="480" w:firstLineChars="200"/>
        <w:rPr>
          <w:rFonts w:hint="eastAsia" w:ascii="宋体" w:hAnsi="宋体"/>
          <w:b/>
          <w:sz w:val="24"/>
        </w:rPr>
      </w:pPr>
      <w:r>
        <w:rPr>
          <w:rFonts w:hint="eastAsia" w:ascii="宋体" w:hAnsi="宋体" w:cs="Arial"/>
          <w:color w:val="000000"/>
          <w:sz w:val="24"/>
        </w:rPr>
        <w:t>其他未尽事宜按照《中华人民共和国政府采购法》及相关法律、法规的有关规定执行。</w:t>
      </w:r>
    </w:p>
    <w:p>
      <w:pPr>
        <w:spacing w:line="300" w:lineRule="exact"/>
        <w:rPr>
          <w:rFonts w:hint="eastAsia" w:ascii="宋体" w:hAnsi="宋体"/>
          <w:b/>
          <w:sz w:val="24"/>
        </w:rPr>
      </w:pPr>
      <w:r>
        <w:rPr>
          <w:rFonts w:hint="eastAsia" w:ascii="宋体" w:hAnsi="宋体"/>
          <w:b/>
          <w:sz w:val="24"/>
        </w:rPr>
        <w:br w:type="page"/>
      </w:r>
      <w:bookmarkStart w:id="2" w:name="_14._投标文件的有效期"/>
      <w:bookmarkEnd w:id="2"/>
      <w:bookmarkStart w:id="3" w:name="_15._投标文件的有效期"/>
      <w:bookmarkEnd w:id="3"/>
      <w:r>
        <w:rPr>
          <w:rFonts w:hint="eastAsia" w:ascii="宋体" w:hAnsi="宋体"/>
          <w:b/>
          <w:sz w:val="24"/>
        </w:rPr>
        <w:t>附件二</w:t>
      </w:r>
    </w:p>
    <w:p>
      <w:pPr>
        <w:jc w:val="center"/>
        <w:rPr>
          <w:rFonts w:hint="eastAsia" w:ascii="宋体" w:hAnsi="宋体"/>
          <w:b/>
          <w:sz w:val="36"/>
          <w:szCs w:val="36"/>
        </w:rPr>
      </w:pPr>
      <w:r>
        <w:rPr>
          <w:rFonts w:hint="eastAsia" w:ascii="宋体" w:hAnsi="宋体"/>
          <w:b/>
          <w:sz w:val="36"/>
          <w:szCs w:val="36"/>
        </w:rPr>
        <w:t>政府采购合同条款</w:t>
      </w:r>
    </w:p>
    <w:p>
      <w:pPr>
        <w:spacing w:after="156" w:afterLines="50" w:line="300" w:lineRule="exact"/>
        <w:ind w:firstLine="472" w:firstLineChars="196"/>
        <w:rPr>
          <w:rFonts w:hint="eastAsia" w:ascii="宋体" w:hAnsi="宋体"/>
          <w:b/>
          <w:sz w:val="24"/>
        </w:rPr>
      </w:pPr>
      <w:r>
        <w:rPr>
          <w:rFonts w:hint="eastAsia" w:ascii="宋体" w:hAnsi="宋体"/>
          <w:b/>
          <w:sz w:val="24"/>
        </w:rPr>
        <w:t>1. 术语的定义</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政府采购合同下列术语应解释为：</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（1）“政府采购合同”是指买卖双方签署的、政府采购合同格式中载明的买卖双方所达成的协议，包括所有的附件、附录和构成政府采购合同的所有文件。</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（2）“</w:t>
      </w:r>
      <w:r>
        <w:rPr>
          <w:rFonts w:hint="eastAsia" w:ascii="宋体" w:hAnsi="宋体"/>
          <w:sz w:val="24"/>
        </w:rPr>
        <w:t>政府采购合同</w:t>
      </w:r>
      <w:r>
        <w:rPr>
          <w:rFonts w:hint="eastAsia" w:ascii="宋体" w:hAnsi="宋体"/>
          <w:color w:val="000000"/>
          <w:sz w:val="24"/>
          <w:szCs w:val="24"/>
        </w:rPr>
        <w:t>价格”是指根据政府采购合同规定，卖方在正确地完全履行政府采购合同义务后买方应支付给卖方的货币数量。</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（3）“</w:t>
      </w:r>
      <w:r>
        <w:rPr>
          <w:rFonts w:hint="eastAsia" w:ascii="宋体" w:hAnsi="宋体"/>
          <w:sz w:val="24"/>
        </w:rPr>
        <w:t>政府采购合同</w:t>
      </w:r>
      <w:r>
        <w:rPr>
          <w:rFonts w:hint="eastAsia" w:ascii="宋体" w:hAnsi="宋体"/>
          <w:color w:val="000000"/>
          <w:sz w:val="24"/>
          <w:szCs w:val="24"/>
        </w:rPr>
        <w:t>货物”是指政府采购合同货物清单（同报价文件中报价一览表及其附表，下同）中所规定的产品、设备、材料、备件及专用器具、文件资料等内容。</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4）“服务”是指根据政府采购合同规定，卖方应承担的与供货有关的服务，包括（但不限于）货物的运输、保险、安装、测试、调试、培训、维修、提供技术指导和支持、保修期外的维护以及其他类似的义务。</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（5）“合同条款”是指本章所述全部内容。</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（6）“合同专用条款”是指询价文件正文部分第二章“政府采购合同专用条款”。</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（7）“买方”是指询价文件正文部分第一章“采购项目基本内容及要求”中所述购买货物和服务的单位。</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（8）“卖方”是指通过采购确定的提供询价文件正文部分第四章“采购项目需求”中所述货物和服务的成交供应商。</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（9）“现场”是指政府采购合同规定的货物将要运送至并履行相关服务的地点。</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（10）“验收”是指买卖双方和集中采购机构依据强制性的国家技术质量规范和政府采购合同规定，确认政府采购合同项下的货物符合政府采购合同规定的活动。</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（11）“天”指日历天数（如无特别说明）。</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（12）“检验”是指买方的最终用户收货后，按照政府采购合同约定的标准对合同货物进行的检测与查验。</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（13）“检验合格证书”是指检验完成后由买方的最终用户和卖方共同签署的检验合格确认书。</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（14）“政府采购项目验收报告单”是指买方或集中采购机构根据检验合格证书和卖方共同签署的最终验收确认书。</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（15）“技术资料”是指安装、调试、使用、维修货物所应具备的产品使用说明书和/或使用指南、操作手册、维修指南、服务手册、产品演示等文件及音像资料。</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（16）“质量保证期”是指自“政府采购项目验收报告单”签署之日起，卖方以自担费用方式保证政府采购合同货物正常运行的期限。</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（17）“第三方”是指政府采购合同双方以外的任何中国境内、外的自然人、法人或其他经济组织。</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（18）“法律、法规”是指由中国各级政府及有关部门制定的法律、行政法规、地方性法规、规章及其他规范性文件。</w:t>
      </w:r>
    </w:p>
    <w:p>
      <w:pPr>
        <w:pStyle w:val="4"/>
        <w:spacing w:after="156" w:afterLines="50" w:line="300" w:lineRule="exact"/>
        <w:ind w:left="0" w:leftChars="0" w:firstLine="480" w:firstLineChars="200"/>
        <w:rPr>
          <w:rFonts w:hint="eastAsia" w:ascii="宋体" w:hAnsi="宋体"/>
          <w:color w:val="000000"/>
          <w:sz w:val="24"/>
          <w:szCs w:val="24"/>
        </w:rPr>
      </w:pPr>
      <w:r>
        <w:rPr>
          <w:rFonts w:hint="eastAsia" w:ascii="宋体" w:hAnsi="宋体"/>
          <w:color w:val="000000"/>
          <w:sz w:val="24"/>
          <w:szCs w:val="24"/>
        </w:rPr>
        <w:t>（19）“询价文件”是指由集中采购机构发布的采购文本。</w:t>
      </w:r>
    </w:p>
    <w:p>
      <w:pPr>
        <w:pStyle w:val="4"/>
        <w:spacing w:after="156" w:afterLines="50" w:line="300" w:lineRule="exact"/>
        <w:ind w:left="0" w:leftChars="0" w:firstLine="480" w:firstLineChars="200"/>
        <w:rPr>
          <w:rFonts w:hint="eastAsia" w:ascii="宋体" w:hAnsi="宋体"/>
          <w:snapToGrid w:val="0"/>
          <w:kern w:val="0"/>
          <w:sz w:val="24"/>
          <w:szCs w:val="24"/>
        </w:rPr>
      </w:pPr>
      <w:r>
        <w:rPr>
          <w:rFonts w:hint="eastAsia" w:ascii="宋体" w:hAnsi="宋体"/>
          <w:snapToGrid w:val="0"/>
          <w:kern w:val="0"/>
          <w:sz w:val="24"/>
          <w:szCs w:val="24"/>
        </w:rPr>
        <w:t>（20）“报价文件”是指卖方按照集中采购机构发布的询价文件的要求编制、递交并最终被评审小组接受的投标文本。</w:t>
      </w:r>
    </w:p>
    <w:p>
      <w:pPr>
        <w:pStyle w:val="4"/>
        <w:spacing w:after="156" w:afterLines="50" w:line="300" w:lineRule="exact"/>
        <w:ind w:left="0" w:leftChars="0" w:firstLine="482" w:firstLineChars="200"/>
        <w:rPr>
          <w:rFonts w:hint="eastAsia" w:ascii="宋体" w:hAnsi="宋体"/>
          <w:b/>
          <w:sz w:val="24"/>
          <w:szCs w:val="24"/>
        </w:rPr>
      </w:pPr>
      <w:r>
        <w:rPr>
          <w:rFonts w:hint="eastAsia" w:ascii="宋体" w:hAnsi="宋体"/>
          <w:b/>
          <w:sz w:val="24"/>
          <w:szCs w:val="24"/>
        </w:rPr>
        <w:t>2. 来源地</w:t>
      </w:r>
    </w:p>
    <w:p>
      <w:pPr>
        <w:pStyle w:val="4"/>
        <w:spacing w:after="156" w:afterLines="50" w:line="300" w:lineRule="exact"/>
        <w:ind w:left="0" w:leftChars="0" w:firstLine="480" w:firstLineChars="200"/>
        <w:rPr>
          <w:rFonts w:hint="eastAsia" w:ascii="宋体" w:hAnsi="宋体"/>
          <w:snapToGrid w:val="0"/>
          <w:kern w:val="0"/>
          <w:sz w:val="24"/>
          <w:szCs w:val="24"/>
        </w:rPr>
      </w:pPr>
      <w:r>
        <w:rPr>
          <w:rFonts w:hint="eastAsia" w:ascii="宋体" w:hAnsi="宋体"/>
          <w:snapToGrid w:val="0"/>
          <w:kern w:val="0"/>
          <w:sz w:val="24"/>
          <w:szCs w:val="24"/>
        </w:rPr>
        <w:t>本条所述的“来源地”是指货物生产地及提供服务的来源地。货物和服务的来源地有别于卖方的国籍。</w:t>
      </w:r>
    </w:p>
    <w:p>
      <w:pPr>
        <w:pStyle w:val="4"/>
        <w:spacing w:after="156" w:afterLines="50" w:line="300" w:lineRule="exact"/>
        <w:ind w:left="0" w:leftChars="0" w:firstLine="482" w:firstLineChars="200"/>
        <w:rPr>
          <w:rFonts w:hint="eastAsia" w:ascii="宋体" w:hAnsi="宋体"/>
          <w:b/>
          <w:snapToGrid w:val="0"/>
          <w:kern w:val="0"/>
          <w:sz w:val="24"/>
          <w:szCs w:val="24"/>
        </w:rPr>
      </w:pPr>
      <w:r>
        <w:rPr>
          <w:rFonts w:hint="eastAsia" w:ascii="宋体" w:hAnsi="宋体"/>
          <w:b/>
          <w:snapToGrid w:val="0"/>
          <w:kern w:val="0"/>
          <w:sz w:val="24"/>
          <w:szCs w:val="24"/>
        </w:rPr>
        <w:t>3. 技术规范与技术规格</w:t>
      </w:r>
    </w:p>
    <w:p>
      <w:pPr>
        <w:pStyle w:val="4"/>
        <w:spacing w:after="156" w:afterLines="50" w:line="300" w:lineRule="exact"/>
        <w:ind w:left="0" w:leftChars="0" w:firstLine="480" w:firstLineChars="200"/>
        <w:rPr>
          <w:rFonts w:hint="eastAsia" w:ascii="宋体" w:hAnsi="宋体"/>
          <w:snapToGrid w:val="0"/>
          <w:kern w:val="0"/>
          <w:sz w:val="24"/>
          <w:szCs w:val="24"/>
        </w:rPr>
      </w:pPr>
      <w:r>
        <w:rPr>
          <w:rFonts w:hint="eastAsia" w:ascii="宋体" w:hAnsi="宋体"/>
          <w:snapToGrid w:val="0"/>
          <w:kern w:val="0"/>
          <w:sz w:val="24"/>
          <w:szCs w:val="24"/>
        </w:rPr>
        <w:t>3.1 投标货物的技术规范应与询价文件规定的技术规范（如果有的话）相一致。若无相应说明，则以国家有关部门最新颁布的相应标准及规范为准。</w:t>
      </w:r>
    </w:p>
    <w:p>
      <w:pPr>
        <w:spacing w:after="156" w:afterLines="50" w:line="300" w:lineRule="exact"/>
        <w:ind w:firstLine="480" w:firstLineChars="200"/>
        <w:jc w:val="left"/>
        <w:rPr>
          <w:rFonts w:hint="eastAsia" w:ascii="宋体" w:hAnsi="宋体" w:cs="Arial"/>
          <w:color w:val="000000"/>
          <w:sz w:val="24"/>
        </w:rPr>
      </w:pPr>
      <w:r>
        <w:rPr>
          <w:rFonts w:hint="eastAsia" w:ascii="宋体" w:hAnsi="宋体" w:cs="Arial"/>
          <w:snapToGrid w:val="0"/>
          <w:color w:val="000000"/>
          <w:kern w:val="0"/>
          <w:sz w:val="24"/>
        </w:rPr>
        <w:t>3.2 投标货物的技术规格应与询价文件规定的技术规格及报价文件中的技术指标响应表一致。</w:t>
      </w:r>
    </w:p>
    <w:p>
      <w:pPr>
        <w:spacing w:after="156" w:afterLines="50" w:line="300" w:lineRule="exact"/>
        <w:ind w:firstLine="472" w:firstLineChars="196"/>
        <w:rPr>
          <w:rFonts w:hint="eastAsia" w:ascii="宋体" w:hAnsi="宋体"/>
          <w:b/>
          <w:sz w:val="24"/>
        </w:rPr>
      </w:pPr>
      <w:r>
        <w:rPr>
          <w:rFonts w:hint="eastAsia" w:ascii="宋体" w:hAnsi="宋体"/>
          <w:b/>
          <w:sz w:val="24"/>
        </w:rPr>
        <w:t>4. 知识产权</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卖</w:t>
      </w:r>
      <w:r>
        <w:rPr>
          <w:rFonts w:hint="eastAsia" w:ascii="宋体" w:hAnsi="宋体" w:cs="Arial"/>
          <w:snapToGrid w:val="0"/>
          <w:color w:val="000000"/>
          <w:kern w:val="0"/>
          <w:sz w:val="24"/>
        </w:rPr>
        <w:t>方应保证，买方在其使用该货物或其任何一部分时不受第三方提出的侵犯专利权、著作权、商标权和工业设计权等的起诉。如果任何第三方提出侵权指控，卖方须与第三方交涉并承担由此发生的一切责任、费用和经济赔偿。</w:t>
      </w:r>
    </w:p>
    <w:p>
      <w:pPr>
        <w:spacing w:after="156" w:afterLines="50" w:line="300" w:lineRule="exact"/>
        <w:ind w:firstLine="472" w:firstLineChars="196"/>
        <w:rPr>
          <w:rFonts w:hint="eastAsia" w:ascii="宋体" w:hAnsi="宋体"/>
          <w:b/>
          <w:sz w:val="24"/>
        </w:rPr>
      </w:pPr>
      <w:r>
        <w:rPr>
          <w:rFonts w:hint="eastAsia" w:ascii="宋体" w:hAnsi="宋体"/>
          <w:b/>
          <w:sz w:val="24"/>
        </w:rPr>
        <w:t>5. 包装要求</w:t>
      </w:r>
    </w:p>
    <w:p>
      <w:pPr>
        <w:spacing w:after="156" w:afterLines="50" w:line="300" w:lineRule="exact"/>
        <w:ind w:firstLine="470" w:firstLineChars="196"/>
        <w:rPr>
          <w:rFonts w:hint="eastAsia" w:ascii="宋体" w:hAnsi="宋体" w:cs="Arial"/>
          <w:snapToGrid w:val="0"/>
          <w:color w:val="000000"/>
          <w:kern w:val="0"/>
          <w:sz w:val="24"/>
        </w:rPr>
      </w:pPr>
      <w:r>
        <w:rPr>
          <w:rFonts w:hint="eastAsia" w:ascii="宋体" w:hAnsi="宋体" w:cs="Arial"/>
          <w:snapToGrid w:val="0"/>
          <w:color w:val="000000"/>
          <w:kern w:val="0"/>
          <w:sz w:val="24"/>
        </w:rPr>
        <w:t>5.1 除政府采购合同另有规定外，卖方提供的全部货物，均应采用行业通用的保护措施进行包装，且包装应符合国家有关包装的法律、法规的规定。包装应适应于远距离运输、防潮、防震、防锈和防粗暴装卸，确保货物安全无损运抵现场。由于包装不善所引起的货物锈蚀、损坏和损失均由卖方承担。</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5.2 每一个包装箱内应附一份详细装箱单和质量合格证书。</w:t>
      </w:r>
    </w:p>
    <w:p>
      <w:pPr>
        <w:spacing w:after="156" w:afterLines="50" w:line="300" w:lineRule="exact"/>
        <w:ind w:firstLine="472" w:firstLineChars="196"/>
        <w:rPr>
          <w:rFonts w:hint="eastAsia" w:ascii="宋体" w:hAnsi="宋体"/>
          <w:b/>
          <w:sz w:val="24"/>
        </w:rPr>
      </w:pPr>
      <w:r>
        <w:rPr>
          <w:rFonts w:hint="eastAsia" w:ascii="宋体" w:hAnsi="宋体"/>
          <w:b/>
          <w:sz w:val="24"/>
        </w:rPr>
        <w:t>6. 交货方式</w:t>
      </w:r>
    </w:p>
    <w:p>
      <w:pPr>
        <w:spacing w:after="156" w:afterLines="50" w:line="300" w:lineRule="exact"/>
        <w:ind w:firstLine="470" w:firstLineChars="196"/>
        <w:rPr>
          <w:rFonts w:hint="eastAsia" w:ascii="宋体" w:hAnsi="宋体" w:cs="Arial"/>
          <w:snapToGrid w:val="0"/>
          <w:color w:val="000000"/>
          <w:kern w:val="0"/>
          <w:sz w:val="24"/>
        </w:rPr>
      </w:pPr>
      <w:r>
        <w:rPr>
          <w:rFonts w:hint="eastAsia" w:ascii="宋体" w:hAnsi="宋体" w:cs="Arial"/>
          <w:color w:val="000000"/>
          <w:sz w:val="24"/>
        </w:rPr>
        <w:t>卖方应按照询价文件正文部分第二章“政府采购合同专用条款”规定的时间和地点交付货物</w:t>
      </w:r>
      <w:r>
        <w:rPr>
          <w:rFonts w:hint="eastAsia" w:ascii="宋体" w:hAnsi="宋体" w:cs="Arial"/>
          <w:snapToGrid w:val="0"/>
          <w:color w:val="000000"/>
          <w:kern w:val="0"/>
          <w:sz w:val="24"/>
        </w:rPr>
        <w:t>。</w:t>
      </w:r>
    </w:p>
    <w:p>
      <w:pPr>
        <w:spacing w:after="156" w:afterLines="50" w:line="300" w:lineRule="exact"/>
        <w:ind w:firstLine="472" w:firstLineChars="196"/>
        <w:rPr>
          <w:rFonts w:hint="eastAsia" w:ascii="宋体" w:hAnsi="宋体"/>
          <w:b/>
          <w:sz w:val="24"/>
        </w:rPr>
      </w:pPr>
      <w:r>
        <w:rPr>
          <w:rFonts w:hint="eastAsia" w:ascii="宋体" w:hAnsi="宋体"/>
          <w:b/>
          <w:sz w:val="24"/>
        </w:rPr>
        <w:t>7. 装运通知</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7.1 在将政府采购合同约定的货物备妥待运输后的24小时之内，卖方应将政府采购合同号、货号、数量、毛重、总体积（立方米）、发票金额、运输工具名称及装运日期，以电报或传真通知买方。</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7.2 如因卖方延误通知，由此引起的一切后果损失应由卖方负责。</w:t>
      </w:r>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8. 付款</w:t>
      </w:r>
    </w:p>
    <w:p>
      <w:pPr>
        <w:spacing w:after="156" w:afterLines="50" w:line="300" w:lineRule="exact"/>
        <w:ind w:firstLine="480"/>
        <w:rPr>
          <w:rFonts w:hint="eastAsia" w:ascii="宋体" w:hAnsi="宋体" w:cs="Arial"/>
          <w:color w:val="000000"/>
          <w:sz w:val="24"/>
        </w:rPr>
      </w:pPr>
      <w:r>
        <w:rPr>
          <w:rFonts w:hint="eastAsia" w:ascii="宋体" w:hAnsi="宋体" w:cs="Arial"/>
          <w:color w:val="000000"/>
          <w:sz w:val="24"/>
        </w:rPr>
        <w:t>8.1 政府采购合同以人民币付款。</w:t>
      </w:r>
    </w:p>
    <w:p>
      <w:pPr>
        <w:spacing w:after="156" w:afterLines="50" w:line="300" w:lineRule="exact"/>
        <w:ind w:firstLine="480"/>
        <w:rPr>
          <w:rFonts w:hint="eastAsia" w:ascii="宋体" w:hAnsi="宋体" w:cs="Arial"/>
          <w:color w:val="000000"/>
          <w:sz w:val="24"/>
        </w:rPr>
      </w:pPr>
      <w:r>
        <w:rPr>
          <w:rFonts w:hint="eastAsia" w:ascii="宋体" w:hAnsi="宋体" w:cs="Arial"/>
          <w:color w:val="000000"/>
          <w:sz w:val="24"/>
        </w:rPr>
        <w:t>8.2 在卖方按照政府采购合同的规定交货后，将按照询价文件正文部分第二章</w:t>
      </w:r>
      <w:r>
        <w:rPr>
          <w:rFonts w:hint="eastAsia" w:ascii="宋体" w:hAnsi="宋体" w:cs="Arial"/>
          <w:bCs/>
          <w:snapToGrid w:val="0"/>
          <w:color w:val="000000"/>
          <w:kern w:val="0"/>
          <w:sz w:val="24"/>
        </w:rPr>
        <w:t>“政府采购合同专用条款”规定</w:t>
      </w:r>
      <w:r>
        <w:rPr>
          <w:rFonts w:hint="eastAsia" w:ascii="宋体" w:hAnsi="宋体" w:cs="Arial"/>
          <w:color w:val="000000"/>
          <w:sz w:val="24"/>
        </w:rPr>
        <w:t>的付款方式付款。</w:t>
      </w:r>
    </w:p>
    <w:p>
      <w:pPr>
        <w:spacing w:after="156" w:afterLines="50" w:line="300" w:lineRule="exact"/>
        <w:ind w:firstLine="480"/>
        <w:rPr>
          <w:rFonts w:hint="eastAsia" w:ascii="宋体" w:hAnsi="宋体"/>
          <w:b/>
          <w:sz w:val="24"/>
        </w:rPr>
      </w:pPr>
      <w:r>
        <w:rPr>
          <w:rFonts w:hint="eastAsia" w:ascii="宋体" w:hAnsi="宋体" w:cs="Arial"/>
          <w:b/>
          <w:color w:val="000000"/>
          <w:sz w:val="24"/>
        </w:rPr>
        <w:t>9</w:t>
      </w:r>
      <w:r>
        <w:rPr>
          <w:rFonts w:hint="eastAsia" w:ascii="宋体" w:hAnsi="宋体"/>
          <w:b/>
          <w:sz w:val="24"/>
        </w:rPr>
        <w:t>. 附带（伴随）服务</w:t>
      </w:r>
    </w:p>
    <w:p>
      <w:pPr>
        <w:spacing w:after="156" w:afterLines="50" w:line="300" w:lineRule="exact"/>
        <w:ind w:firstLine="480"/>
        <w:rPr>
          <w:rFonts w:hint="eastAsia" w:ascii="宋体" w:hAnsi="宋体"/>
          <w:snapToGrid w:val="0"/>
          <w:color w:val="000000"/>
          <w:kern w:val="0"/>
          <w:sz w:val="24"/>
        </w:rPr>
      </w:pPr>
      <w:r>
        <w:rPr>
          <w:rFonts w:hint="eastAsia" w:ascii="宋体" w:hAnsi="宋体" w:cs="Arial"/>
          <w:snapToGrid w:val="0"/>
          <w:color w:val="000000"/>
          <w:kern w:val="0"/>
          <w:sz w:val="24"/>
        </w:rPr>
        <w:t>9.1</w:t>
      </w:r>
      <w:r>
        <w:rPr>
          <w:rFonts w:hint="eastAsia" w:ascii="宋体" w:hAnsi="宋体"/>
          <w:snapToGrid w:val="0"/>
          <w:color w:val="000000"/>
          <w:kern w:val="0"/>
          <w:sz w:val="24"/>
        </w:rPr>
        <w:t xml:space="preserve"> 附带（伴随）服务的费用应包括在合同价格中，买方不再单独地进行支付。</w:t>
      </w:r>
    </w:p>
    <w:p>
      <w:pPr>
        <w:adjustRightInd w:val="0"/>
        <w:snapToGrid w:val="0"/>
        <w:spacing w:after="156" w:afterLines="50" w:line="300" w:lineRule="exact"/>
        <w:ind w:firstLine="475" w:firstLineChars="198"/>
        <w:rPr>
          <w:rFonts w:hint="eastAsia" w:ascii="宋体" w:hAnsi="宋体" w:cs="Arial"/>
          <w:bCs/>
          <w:snapToGrid w:val="0"/>
          <w:color w:val="000000"/>
          <w:kern w:val="0"/>
          <w:sz w:val="24"/>
        </w:rPr>
      </w:pPr>
      <w:r>
        <w:rPr>
          <w:rFonts w:hint="eastAsia" w:ascii="宋体" w:hAnsi="宋体" w:cs="Arial"/>
          <w:bCs/>
          <w:snapToGrid w:val="0"/>
          <w:color w:val="000000"/>
          <w:kern w:val="0"/>
          <w:sz w:val="24"/>
        </w:rPr>
        <w:t xml:space="preserve">9.2 </w:t>
      </w:r>
      <w:r>
        <w:rPr>
          <w:rFonts w:hint="eastAsia" w:ascii="宋体" w:hAnsi="宋体"/>
          <w:snapToGrid w:val="0"/>
          <w:color w:val="000000"/>
          <w:kern w:val="0"/>
          <w:sz w:val="24"/>
        </w:rPr>
        <w:t>附带（伴随）服务包括</w:t>
      </w:r>
      <w:r>
        <w:rPr>
          <w:rFonts w:hint="eastAsia" w:ascii="宋体" w:hAnsi="宋体" w:cs="Arial"/>
          <w:bCs/>
          <w:snapToGrid w:val="0"/>
          <w:color w:val="000000"/>
          <w:kern w:val="0"/>
          <w:sz w:val="24"/>
        </w:rPr>
        <w:t>（但不限于）：</w:t>
      </w:r>
    </w:p>
    <w:p>
      <w:pPr>
        <w:adjustRightInd w:val="0"/>
        <w:snapToGrid w:val="0"/>
        <w:spacing w:after="156" w:afterLines="50" w:line="300" w:lineRule="exact"/>
        <w:ind w:firstLine="475" w:firstLineChars="198"/>
        <w:rPr>
          <w:rFonts w:hint="eastAsia" w:ascii="宋体" w:hAnsi="宋体" w:cs="Arial"/>
          <w:bCs/>
          <w:snapToGrid w:val="0"/>
          <w:color w:val="000000"/>
          <w:kern w:val="0"/>
          <w:sz w:val="24"/>
        </w:rPr>
      </w:pPr>
      <w:r>
        <w:rPr>
          <w:rFonts w:hint="eastAsia" w:ascii="宋体" w:hAnsi="宋体" w:cs="Arial"/>
          <w:bCs/>
          <w:snapToGrid w:val="0"/>
          <w:color w:val="000000"/>
          <w:kern w:val="0"/>
          <w:sz w:val="24"/>
        </w:rPr>
        <w:t>（1）实施或监督所供货物的现场组装和/或启动；</w:t>
      </w:r>
    </w:p>
    <w:p>
      <w:pPr>
        <w:adjustRightInd w:val="0"/>
        <w:snapToGrid w:val="0"/>
        <w:spacing w:after="156" w:afterLines="50" w:line="300" w:lineRule="exact"/>
        <w:ind w:firstLine="475" w:firstLineChars="198"/>
        <w:rPr>
          <w:rFonts w:hint="eastAsia" w:ascii="宋体" w:hAnsi="宋体" w:cs="Arial"/>
          <w:bCs/>
          <w:snapToGrid w:val="0"/>
          <w:color w:val="000000"/>
          <w:kern w:val="0"/>
          <w:sz w:val="24"/>
        </w:rPr>
      </w:pPr>
      <w:r>
        <w:rPr>
          <w:rFonts w:hint="eastAsia" w:ascii="宋体" w:hAnsi="宋体" w:cs="Arial"/>
          <w:bCs/>
          <w:snapToGrid w:val="0"/>
          <w:color w:val="000000"/>
          <w:kern w:val="0"/>
          <w:sz w:val="24"/>
        </w:rPr>
        <w:t>（2）提供货物组装和/或维修所需的工具；</w:t>
      </w:r>
    </w:p>
    <w:p>
      <w:pPr>
        <w:adjustRightInd w:val="0"/>
        <w:snapToGrid w:val="0"/>
        <w:spacing w:after="156" w:afterLines="50" w:line="300" w:lineRule="exact"/>
        <w:ind w:firstLine="475" w:firstLineChars="198"/>
        <w:rPr>
          <w:rFonts w:hint="eastAsia" w:ascii="宋体" w:hAnsi="宋体" w:cs="Arial"/>
          <w:bCs/>
          <w:snapToGrid w:val="0"/>
          <w:color w:val="000000"/>
          <w:kern w:val="0"/>
          <w:sz w:val="24"/>
        </w:rPr>
      </w:pPr>
      <w:r>
        <w:rPr>
          <w:rFonts w:hint="eastAsia" w:ascii="宋体" w:hAnsi="宋体" w:cs="Arial"/>
          <w:bCs/>
          <w:snapToGrid w:val="0"/>
          <w:color w:val="000000"/>
          <w:kern w:val="0"/>
          <w:sz w:val="24"/>
        </w:rPr>
        <w:t>（3）为所供货物的每一单台设备提供详细的操作和维护手册；</w:t>
      </w:r>
    </w:p>
    <w:p>
      <w:pPr>
        <w:adjustRightInd w:val="0"/>
        <w:snapToGrid w:val="0"/>
        <w:spacing w:after="156" w:afterLines="50" w:line="300" w:lineRule="exact"/>
        <w:ind w:firstLine="475" w:firstLineChars="198"/>
        <w:rPr>
          <w:rFonts w:hint="eastAsia" w:ascii="宋体" w:hAnsi="宋体" w:cs="Arial"/>
          <w:bCs/>
          <w:snapToGrid w:val="0"/>
          <w:color w:val="000000"/>
          <w:kern w:val="0"/>
          <w:sz w:val="24"/>
        </w:rPr>
      </w:pPr>
      <w:r>
        <w:rPr>
          <w:rFonts w:hint="eastAsia" w:ascii="宋体" w:hAnsi="宋体" w:cs="Arial"/>
          <w:bCs/>
          <w:snapToGrid w:val="0"/>
          <w:color w:val="000000"/>
          <w:kern w:val="0"/>
          <w:sz w:val="24"/>
        </w:rPr>
        <w:t>（4）在双方商定的一定期限内对所供货物实施运行或监督或修理，但前提条件是该服务并不能免除卖方在质量保证期内所承担的义务；</w:t>
      </w:r>
    </w:p>
    <w:p>
      <w:pPr>
        <w:adjustRightInd w:val="0"/>
        <w:snapToGrid w:val="0"/>
        <w:spacing w:after="156" w:afterLines="50" w:line="300" w:lineRule="exact"/>
        <w:ind w:firstLine="475" w:firstLineChars="198"/>
        <w:rPr>
          <w:rFonts w:hint="eastAsia" w:ascii="宋体" w:hAnsi="宋体" w:cs="Arial"/>
          <w:bCs/>
          <w:snapToGrid w:val="0"/>
          <w:color w:val="000000"/>
          <w:kern w:val="0"/>
          <w:sz w:val="24"/>
        </w:rPr>
      </w:pPr>
      <w:r>
        <w:rPr>
          <w:rFonts w:hint="eastAsia" w:ascii="宋体" w:hAnsi="宋体" w:cs="Arial"/>
          <w:bCs/>
          <w:snapToGrid w:val="0"/>
          <w:color w:val="000000"/>
          <w:kern w:val="0"/>
          <w:sz w:val="24"/>
        </w:rPr>
        <w:t>（5）在卖方厂家和/或在项目现场就所供货物的组装、启动，运行、维护和/或修理对买方人员进行培训。</w:t>
      </w:r>
    </w:p>
    <w:p>
      <w:pPr>
        <w:adjustRightInd w:val="0"/>
        <w:snapToGrid w:val="0"/>
        <w:spacing w:after="156" w:afterLines="50" w:line="300" w:lineRule="exact"/>
        <w:ind w:firstLine="477" w:firstLineChars="198"/>
        <w:rPr>
          <w:rFonts w:hint="eastAsia" w:ascii="宋体" w:hAnsi="宋体"/>
          <w:b/>
          <w:sz w:val="24"/>
        </w:rPr>
      </w:pPr>
      <w:r>
        <w:rPr>
          <w:rFonts w:hint="eastAsia" w:ascii="宋体" w:hAnsi="宋体"/>
          <w:b/>
          <w:sz w:val="24"/>
        </w:rPr>
        <w:t>10. 质量保证期</w:t>
      </w:r>
    </w:p>
    <w:p>
      <w:pPr>
        <w:adjustRightInd w:val="0"/>
        <w:snapToGrid w:val="0"/>
        <w:spacing w:after="156" w:afterLines="50" w:line="300" w:lineRule="exact"/>
        <w:ind w:firstLine="475" w:firstLineChars="198"/>
        <w:rPr>
          <w:rFonts w:hint="eastAsia" w:ascii="宋体" w:hAnsi="宋体" w:cs="Arial"/>
          <w:snapToGrid w:val="0"/>
          <w:color w:val="000000"/>
          <w:kern w:val="0"/>
          <w:sz w:val="24"/>
        </w:rPr>
      </w:pPr>
      <w:r>
        <w:rPr>
          <w:rFonts w:hint="eastAsia" w:ascii="宋体" w:hAnsi="宋体" w:cs="Arial"/>
          <w:snapToGrid w:val="0"/>
          <w:color w:val="000000"/>
          <w:kern w:val="0"/>
          <w:sz w:val="24"/>
        </w:rPr>
        <w:t>10.1 详见询价文件正文部分第二章“政府采购合同专用条款”的相关规定。</w:t>
      </w:r>
    </w:p>
    <w:p>
      <w:pPr>
        <w:adjustRightInd w:val="0"/>
        <w:snapToGrid w:val="0"/>
        <w:spacing w:after="156" w:afterLines="50" w:line="300" w:lineRule="exact"/>
        <w:ind w:firstLine="475" w:firstLineChars="198"/>
        <w:rPr>
          <w:rFonts w:hint="eastAsia" w:ascii="宋体" w:hAnsi="宋体" w:cs="Arial"/>
          <w:snapToGrid w:val="0"/>
          <w:color w:val="000000"/>
          <w:kern w:val="0"/>
          <w:sz w:val="24"/>
        </w:rPr>
      </w:pPr>
      <w:r>
        <w:rPr>
          <w:rFonts w:hint="eastAsia" w:ascii="宋体" w:hAnsi="宋体" w:cs="Arial"/>
          <w:snapToGrid w:val="0"/>
          <w:color w:val="000000"/>
          <w:kern w:val="0"/>
          <w:sz w:val="24"/>
        </w:rPr>
        <w:t>10.2 如果询价文件没有特别要求，则以卖方在报价文件中提交的生产制造厂商的有关文件为准。如果在上述文件的规定中有不一致之处，则以对买方最有利的为准。</w:t>
      </w:r>
    </w:p>
    <w:p>
      <w:pPr>
        <w:adjustRightInd w:val="0"/>
        <w:snapToGrid w:val="0"/>
        <w:spacing w:after="156" w:afterLines="50" w:line="300" w:lineRule="exact"/>
        <w:ind w:firstLine="475" w:firstLineChars="198"/>
        <w:rPr>
          <w:rFonts w:hint="eastAsia" w:ascii="宋体" w:hAnsi="宋体" w:cs="Arial"/>
          <w:snapToGrid w:val="0"/>
          <w:color w:val="000000"/>
          <w:kern w:val="0"/>
          <w:sz w:val="24"/>
        </w:rPr>
      </w:pPr>
      <w:r>
        <w:rPr>
          <w:rFonts w:hint="eastAsia" w:ascii="宋体" w:hAnsi="宋体" w:cs="Arial"/>
          <w:snapToGrid w:val="0"/>
          <w:color w:val="000000"/>
          <w:kern w:val="0"/>
          <w:sz w:val="24"/>
        </w:rPr>
        <w:t>10.3 质量保证期自“政府采购项目验收报告单”签署之日起计算。</w:t>
      </w:r>
    </w:p>
    <w:p>
      <w:pPr>
        <w:adjustRightInd w:val="0"/>
        <w:snapToGrid w:val="0"/>
        <w:spacing w:after="156" w:afterLines="50" w:line="300" w:lineRule="exact"/>
        <w:ind w:firstLine="477" w:firstLineChars="198"/>
        <w:rPr>
          <w:rFonts w:hint="eastAsia" w:ascii="宋体" w:hAnsi="宋体"/>
          <w:b/>
          <w:sz w:val="24"/>
        </w:rPr>
      </w:pPr>
      <w:r>
        <w:rPr>
          <w:rFonts w:hint="eastAsia" w:ascii="宋体" w:hAnsi="宋体"/>
          <w:b/>
          <w:sz w:val="24"/>
        </w:rPr>
        <w:t>11. 质量保证</w:t>
      </w:r>
    </w:p>
    <w:p>
      <w:pPr>
        <w:adjustRightInd w:val="0"/>
        <w:snapToGrid w:val="0"/>
        <w:spacing w:after="156" w:afterLines="50" w:line="300" w:lineRule="exact"/>
        <w:ind w:firstLine="475" w:firstLineChars="198"/>
        <w:rPr>
          <w:rFonts w:hint="eastAsia" w:ascii="宋体" w:hAnsi="宋体" w:cs="Arial"/>
          <w:snapToGrid w:val="0"/>
          <w:color w:val="000000"/>
          <w:kern w:val="0"/>
          <w:sz w:val="24"/>
        </w:rPr>
      </w:pPr>
      <w:r>
        <w:rPr>
          <w:rFonts w:hint="eastAsia" w:ascii="宋体" w:hAnsi="宋体" w:cs="Arial"/>
          <w:snapToGrid w:val="0"/>
          <w:color w:val="000000"/>
          <w:kern w:val="0"/>
          <w:sz w:val="24"/>
        </w:rPr>
        <w:t>11.1 卖方应保证政府采购合同项下所供货物是原生产制造厂商制造的、经过合法销售渠道取得的、全新的、未使用过的，并完全符合强制性的国家技术质量规范和政府采购合同规定的质量、规格、性能和技术规范等的要求。</w:t>
      </w:r>
    </w:p>
    <w:p>
      <w:pPr>
        <w:adjustRightInd w:val="0"/>
        <w:snapToGrid w:val="0"/>
        <w:spacing w:after="156" w:afterLines="50" w:line="300" w:lineRule="exact"/>
        <w:ind w:firstLine="390"/>
        <w:rPr>
          <w:rFonts w:hint="eastAsia" w:ascii="宋体" w:hAnsi="宋体" w:cs="Arial"/>
          <w:snapToGrid w:val="0"/>
          <w:color w:val="000000"/>
          <w:kern w:val="0"/>
          <w:sz w:val="24"/>
        </w:rPr>
      </w:pPr>
      <w:r>
        <w:rPr>
          <w:rFonts w:hint="eastAsia" w:ascii="宋体" w:hAnsi="宋体" w:cs="Arial"/>
          <w:snapToGrid w:val="0"/>
          <w:color w:val="000000"/>
          <w:kern w:val="0"/>
          <w:sz w:val="24"/>
        </w:rPr>
        <w:t>11.2 卖方应保证其所提供的货物在正确安装、正常使用和保养条件下，在其使用寿命期限内具有符合质量要求和产品说明书的令人满意的性能。在货物最终验收合格交付使用后在不少于本合同条款第10条规定的质量保证期内，卖方应对其交付的货物由于设计、工艺或材料的缺陷而产生的故障负责。</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11.3 根据买方按检验标准自己检验结果或委托有资质的相关质检机构的检验结果，发现货物的数量、质量或规格与政府采购合同不符；或者在质量保证期内，证实货物是存在缺陷（包括潜在的缺陷或使用不符合要求的材料等），买方应尽快以书面形式通知卖方。卖方在收到通知后应在政府采购合同规定的期限内免费维修或更换有缺陷的货物或部件。</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11.4 如果卖方在收到通知后在政府采购合同规定时间内，没有弥补缺陷，买方可采取必要的补救措施，但由此引发的风险和费用将由卖方承担。</w:t>
      </w:r>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12. 检验和验收</w:t>
      </w:r>
    </w:p>
    <w:p>
      <w:pPr>
        <w:adjustRightInd w:val="0"/>
        <w:snapToGrid w:val="0"/>
        <w:spacing w:after="156" w:afterLines="50" w:line="300" w:lineRule="exact"/>
        <w:ind w:firstLine="480" w:firstLineChars="200"/>
        <w:rPr>
          <w:rFonts w:hint="eastAsia" w:ascii="宋体" w:hAnsi="宋体" w:cs="Arial"/>
          <w:b/>
          <w:snapToGrid w:val="0"/>
          <w:color w:val="000000"/>
          <w:kern w:val="0"/>
          <w:sz w:val="24"/>
        </w:rPr>
      </w:pPr>
      <w:r>
        <w:rPr>
          <w:rFonts w:hint="eastAsia" w:ascii="宋体" w:hAnsi="宋体" w:cs="Arial"/>
          <w:snapToGrid w:val="0"/>
          <w:color w:val="000000"/>
          <w:kern w:val="0"/>
          <w:sz w:val="24"/>
        </w:rPr>
        <w:t>12.1 在交货前，卖方应取得生产制造厂家对货物的质量、规格、数量、性能等内容进行详细而全面的检验报告，并出具一份证明货物符合政府采购合同规定的检验证书，但该文件不能作为有关质量、规格、数量、性能等内容的最终检验。</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12.2 货物运抵现场后，买方或集中采购机构（由具体项目决定）应在政府采购合同规定的时间内组织验收，并在“</w:t>
      </w:r>
      <w:r>
        <w:rPr>
          <w:rFonts w:hint="eastAsia" w:ascii="宋体" w:hAnsi="宋体" w:cs="仿宋_GB2312"/>
          <w:color w:val="000000"/>
          <w:sz w:val="24"/>
        </w:rPr>
        <w:t>政府采购项目验收报告</w:t>
      </w:r>
      <w:r>
        <w:rPr>
          <w:rFonts w:hint="eastAsia" w:ascii="宋体" w:hAnsi="宋体" w:cs="Arial"/>
          <w:snapToGrid w:val="0"/>
          <w:color w:val="000000"/>
          <w:kern w:val="0"/>
          <w:sz w:val="24"/>
        </w:rPr>
        <w:t>单”上签字。“</w:t>
      </w:r>
      <w:r>
        <w:rPr>
          <w:rFonts w:hint="eastAsia" w:ascii="宋体" w:hAnsi="宋体" w:cs="仿宋_GB2312"/>
          <w:color w:val="000000"/>
          <w:sz w:val="24"/>
        </w:rPr>
        <w:t>政府采购项目验收报告</w:t>
      </w:r>
      <w:r>
        <w:rPr>
          <w:rFonts w:hint="eastAsia" w:ascii="宋体" w:hAnsi="宋体" w:cs="Arial"/>
          <w:snapToGrid w:val="0"/>
          <w:color w:val="000000"/>
          <w:kern w:val="0"/>
          <w:sz w:val="24"/>
        </w:rPr>
        <w:t>单”将作为申请付款文件的一部分。</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12.3 如果任何被检验或测试的货物不能满足询价文件规定的技术规格的要求，买方可以拒绝接受该货物，卖方应更换被拒绝的货物，或者免费进行必要的维修以满足询价文件规定的技术规格的要求。</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12.4 由买方或集中采购机构按照规定组织对货物进行检查验收。发生的相关费用由卖方承担。</w:t>
      </w:r>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13. 索赔</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13.1 如果货物的质量、规格、数量、性能等与政府采购合同不符，或在规定的质量保证期内证实货物存在缺陷（包括潜在的缺陷或使用不符合要求的材料等），买方有权根据有资质的质检机构的检验结果向卖方提出索赔（责任应由保险公司或运输部门承担的除外）。</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13.2 在政府采购合同规定的验收期和质量保证期内，如果卖方对买方提出的索赔负有责任，卖方应按照买方同意的下列一种或多种方式解决索赔事宜：</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在法定的退货期内，卖方同意退货并将货款退还给买方，并承担由此发生的一切损失和费用，包括利息、银行手续费、运费、保险费、检验费、仓储费、装卸费以及为保护退回货物所需的其他必要费用。如已超过退货期，但卖方同意退货，可比照上述办法办理，或由双方协商处理。</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（2）根据货物低劣程度、损坏程度以及买方所遭受损失的数额，经买卖双方商定降低货物的价格，或由权威部门评估，以评估价格为准降低货物的价格。</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3）用符合规定规格、质量和性能要求的新零件、部件或货物来更换有缺陷的部分或修补缺陷部分，卖方应承担一切费用和风险并负担买方发生的全部直接费用。同时，卖方应相应延长修补或更换件的质量保证期。</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13.3 如果卖方在政府采购合同规定的索赔通知期限内，未对买方的索赔通知做出答复，则上述索赔应视为已被卖方接受。如卖方未能在买方提出的在政府采购合同规定的期限内或买方同意的更长时间内，按照本政府采购合同第13.2条规定的任何一种方法解决索赔事宜，买方将从卖方的履约保证金中扣回索赔金额。如果这些金额不足以补偿索赔金额，买方有权向卖方提出不足部分的补偿。</w:t>
      </w:r>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14. 卖方履约延误和误期赔偿</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14.1 如卖方无正当理由而拖延交货，买方有权提出误期赔偿或解除政府采购合同。</w:t>
      </w:r>
    </w:p>
    <w:p>
      <w:pPr>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14.2 在履行政府采购合同过程中，如果卖方遇到妨碍按时交货和提供服务的情况时，应及时以书面形式将拖延的事实，可能拖延的期限和理由通知买方。买方在收到卖方通知后，应尽快对情况进行评价，并确定是否通过修改政府采购合同，酌情延长交货时间。</w:t>
      </w:r>
    </w:p>
    <w:p>
      <w:pPr>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color w:val="000000"/>
          <w:sz w:val="24"/>
        </w:rPr>
        <w:t xml:space="preserve">14.3 </w:t>
      </w:r>
      <w:r>
        <w:rPr>
          <w:rFonts w:hint="eastAsia" w:ascii="宋体" w:hAnsi="宋体" w:cs="Arial"/>
          <w:snapToGrid w:val="0"/>
          <w:color w:val="000000"/>
          <w:kern w:val="0"/>
          <w:sz w:val="24"/>
        </w:rPr>
        <w:t>除本合同条款第15条规定外，如果卖方没有按照政府采购合同规定的时间交货和提供服务，买方可要求卖方支付违约金。违约金按每周迟交货物交货价或未提供服务费用的0.5%计收，但违约金的最高限额为迟交货物或未提供服务的合同价格的5%。一周按</w:t>
      </w:r>
      <w:r>
        <w:rPr>
          <w:rFonts w:hint="eastAsia" w:ascii="宋体" w:hAnsi="宋体" w:cs="Arial"/>
          <w:bCs/>
          <w:snapToGrid w:val="0"/>
          <w:color w:val="000000"/>
          <w:kern w:val="0"/>
          <w:sz w:val="24"/>
        </w:rPr>
        <w:t>7</w:t>
      </w:r>
      <w:r>
        <w:rPr>
          <w:rFonts w:hint="eastAsia" w:ascii="宋体" w:hAnsi="宋体" w:cs="Arial"/>
          <w:snapToGrid w:val="0"/>
          <w:color w:val="000000"/>
          <w:kern w:val="0"/>
          <w:sz w:val="24"/>
        </w:rPr>
        <w:t>天计算，不足</w:t>
      </w:r>
      <w:r>
        <w:rPr>
          <w:rFonts w:hint="eastAsia" w:ascii="宋体" w:hAnsi="宋体" w:cs="Arial"/>
          <w:bCs/>
          <w:snapToGrid w:val="0"/>
          <w:color w:val="000000"/>
          <w:kern w:val="0"/>
          <w:sz w:val="24"/>
        </w:rPr>
        <w:t>7</w:t>
      </w:r>
      <w:r>
        <w:rPr>
          <w:rFonts w:hint="eastAsia" w:ascii="宋体" w:hAnsi="宋体" w:cs="Arial"/>
          <w:snapToGrid w:val="0"/>
          <w:color w:val="000000"/>
          <w:kern w:val="0"/>
          <w:sz w:val="24"/>
        </w:rPr>
        <w:t>天按一周计算。如果达到最高限额，买方有权解除政府采购合同。</w:t>
      </w:r>
    </w:p>
    <w:p>
      <w:pPr>
        <w:spacing w:after="156" w:afterLines="50" w:line="300" w:lineRule="exact"/>
        <w:ind w:firstLine="482" w:firstLineChars="200"/>
        <w:rPr>
          <w:rFonts w:hint="eastAsia" w:ascii="宋体" w:hAnsi="宋体"/>
          <w:b/>
          <w:sz w:val="24"/>
        </w:rPr>
      </w:pPr>
      <w:r>
        <w:rPr>
          <w:rFonts w:hint="eastAsia" w:ascii="宋体" w:hAnsi="宋体"/>
          <w:b/>
          <w:sz w:val="24"/>
        </w:rPr>
        <w:t>15. 不可抗力</w:t>
      </w:r>
    </w:p>
    <w:p>
      <w:pPr>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15.1 尽管有本合同条款第13条和第14条的规定，如果卖方因不可抗力而导致政府采购合同实施延误或不能履行政府采购合同义务的话，在不可抗力影响的范围内卖方的履约保证金不能被没收，也不应该承担违约赔偿或终止政府采购合同的责任。</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15.2 本条所述的“不可抗力”是指那些卖方无法控制、不可预见的事件，但不包括卖方的违约或疏忽。不可抗力事件包括，但不限于：战争、严重火灾、洪水、台风、地震、防疫限制和禁运及其他双方</w:t>
      </w:r>
      <w:r>
        <w:rPr>
          <w:rFonts w:hint="eastAsia" w:ascii="宋体" w:hAnsi="宋体" w:cs="Arial"/>
          <w:color w:val="000000"/>
          <w:sz w:val="24"/>
        </w:rPr>
        <w:t>商定的事件。</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15.3 在不可抗力事件发生后，卖方应尽快以书面形式将不可抗力的情况和原因通知买方。除买方书面另行要求外，卖方应尽可能继续履行政府采购合同义务，以及寻求采取合理的方案履行不受不可抗力影响的其他事项。如果不可抗力事件影响延续超过120天，双方应通过友好协商在合理的时间内就进一步实施政府采购合同达成协议。</w:t>
      </w:r>
    </w:p>
    <w:p>
      <w:pPr>
        <w:adjustRightInd w:val="0"/>
        <w:snapToGrid w:val="0"/>
        <w:spacing w:after="156" w:afterLines="50" w:line="300" w:lineRule="exact"/>
        <w:ind w:firstLine="480" w:firstLineChars="200"/>
        <w:rPr>
          <w:rFonts w:hint="eastAsia" w:ascii="宋体" w:hAnsi="宋体" w:cs="Arial"/>
          <w:b/>
          <w:snapToGrid w:val="0"/>
          <w:color w:val="000000"/>
          <w:kern w:val="0"/>
          <w:sz w:val="24"/>
        </w:rPr>
      </w:pPr>
      <w:r>
        <w:rPr>
          <w:rFonts w:hint="eastAsia" w:ascii="宋体" w:hAnsi="宋体" w:cs="Arial"/>
          <w:snapToGrid w:val="0"/>
          <w:color w:val="000000"/>
          <w:kern w:val="0"/>
          <w:sz w:val="24"/>
        </w:rPr>
        <w:t>15.4 不可抗力使政府采购合同的某些内容有变更必要的，双方应通过协商达成进一步履行政府采购合同的协议，因不可抗力致使政府采购合同不能履行的，政府采购合同终止。</w:t>
      </w:r>
    </w:p>
    <w:p>
      <w:pPr>
        <w:spacing w:after="50" w:line="300" w:lineRule="exact"/>
        <w:ind w:firstLine="472" w:firstLineChars="196"/>
        <w:rPr>
          <w:rFonts w:hint="eastAsia" w:ascii="宋体" w:hAnsi="宋体"/>
          <w:b/>
          <w:sz w:val="24"/>
        </w:rPr>
      </w:pPr>
      <w:r>
        <w:rPr>
          <w:rFonts w:hint="eastAsia" w:ascii="宋体" w:hAnsi="宋体"/>
          <w:b/>
          <w:sz w:val="24"/>
        </w:rPr>
        <w:t>16. 税费</w:t>
      </w:r>
    </w:p>
    <w:p>
      <w:pPr>
        <w:spacing w:after="156" w:afterLines="50" w:line="300" w:lineRule="exact"/>
        <w:ind w:firstLine="480"/>
        <w:rPr>
          <w:rFonts w:hint="eastAsia" w:ascii="宋体" w:hAnsi="宋体" w:cs="Arial"/>
          <w:color w:val="000000"/>
          <w:sz w:val="24"/>
        </w:rPr>
      </w:pPr>
      <w:r>
        <w:rPr>
          <w:rFonts w:hint="eastAsia" w:ascii="宋体" w:hAnsi="宋体" w:cs="Arial"/>
          <w:snapToGrid w:val="0"/>
          <w:color w:val="000000"/>
          <w:kern w:val="0"/>
          <w:sz w:val="24"/>
        </w:rPr>
        <w:t>与政府采购合同有关的一切税费均适用中华人民共和国法律的相关规定。</w:t>
      </w:r>
    </w:p>
    <w:p>
      <w:pPr>
        <w:spacing w:after="50" w:line="300" w:lineRule="exact"/>
        <w:ind w:firstLine="472" w:firstLineChars="196"/>
        <w:rPr>
          <w:rFonts w:hint="eastAsia" w:ascii="宋体" w:hAnsi="宋体"/>
          <w:b/>
          <w:sz w:val="24"/>
        </w:rPr>
      </w:pPr>
      <w:r>
        <w:rPr>
          <w:rFonts w:hint="eastAsia" w:ascii="宋体" w:hAnsi="宋体"/>
          <w:b/>
          <w:sz w:val="24"/>
        </w:rPr>
        <w:t>17. 争议的解决</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bookmarkStart w:id="4" w:name="_Toc80458943"/>
      <w:bookmarkStart w:id="5" w:name="_Toc80502600"/>
      <w:r>
        <w:rPr>
          <w:rFonts w:hint="eastAsia" w:ascii="宋体" w:hAnsi="宋体" w:cs="Arial"/>
          <w:snapToGrid w:val="0"/>
          <w:color w:val="000000"/>
          <w:kern w:val="0"/>
          <w:sz w:val="24"/>
        </w:rPr>
        <w:t>17.1 政府采购合同实施或与政府采购合同有关的一切争议应通过双方友好解决。如自协商开始之日起15日内得不到解决，双方应将争议提交同级政府采购监督管理部门调解。调解不成的，</w:t>
      </w:r>
      <w:r>
        <w:rPr>
          <w:rFonts w:hint="eastAsia" w:ascii="宋体" w:hAnsi="宋体" w:cs="Arial"/>
          <w:color w:val="000000"/>
          <w:sz w:val="24"/>
        </w:rPr>
        <w:t>将向买方所在地仲裁机构提起仲裁或者向买方所在地人民法院提起诉讼。</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17.2 仲裁裁决为最终裁决，对双方均有约束力。当事人一方在规定时间内不履行仲裁机构裁决的，另一方可申请人民法院强制执行。</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17.3 仲裁（或诉讼）费用除仲裁机关（或人民法院）另有裁决外，应由败诉方负担。</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17.4 在仲裁（或诉讼）期间，除正在进行仲裁（或诉讼）的部分外，政府采购合同其他部分继续执行。</w:t>
      </w:r>
      <w:bookmarkEnd w:id="4"/>
      <w:bookmarkEnd w:id="5"/>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18. 违约终止政府采购合同</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bookmarkStart w:id="6" w:name="_Toc80458944"/>
      <w:bookmarkStart w:id="7" w:name="_Toc80502601"/>
      <w:r>
        <w:rPr>
          <w:rFonts w:hint="eastAsia" w:ascii="宋体" w:hAnsi="宋体" w:cs="Arial"/>
          <w:snapToGrid w:val="0"/>
          <w:color w:val="000000"/>
          <w:kern w:val="0"/>
          <w:sz w:val="24"/>
        </w:rPr>
        <w:t>18.1 在卖方违约的情况下，买方经同级政府采购监督管理部门审批后，可向卖方发出书面通知书，提出终止部分或全部政府采购合同，同时保留向卖方追诉的权利。</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18.2 如果在买方根据本合同条款第18.1条规定，终止全部或部分政府采购合同后，应当遵循诚实信用原则，以同级政府采购监督管理机关同意的方式，购买与未交付的货物类似的货物和服务，卖方应承担买方购买类似货物和服务而产生的额外支出。部分解除政府采购合同的，卖方应继续履行政府采购合同中未解除的部分。</w:t>
      </w:r>
      <w:bookmarkEnd w:id="6"/>
      <w:bookmarkEnd w:id="7"/>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19. 破产终止政府采购合同</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bookmarkStart w:id="8" w:name="_Toc80458945"/>
      <w:bookmarkStart w:id="9" w:name="_Toc80502602"/>
      <w:r>
        <w:rPr>
          <w:rFonts w:hint="eastAsia" w:ascii="宋体" w:hAnsi="宋体" w:cs="Arial"/>
          <w:snapToGrid w:val="0"/>
          <w:color w:val="000000"/>
          <w:kern w:val="0"/>
          <w:sz w:val="24"/>
        </w:rPr>
        <w:t>如果卖方破产或无清偿能力时，买方经报同级政府采购监督管理部门审批后，可在任何时候以书面形式通知卖方，提出终止政府采购合同而不给卖方补偿。该政府采购合同的终止将不损害或影响买方已经采取或将要采取的任何行动或补救措施的权利。</w:t>
      </w:r>
      <w:bookmarkEnd w:id="8"/>
      <w:bookmarkEnd w:id="9"/>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20. 转让和分包</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bookmarkStart w:id="10" w:name="_Toc80502603"/>
      <w:bookmarkStart w:id="11" w:name="_Toc80458946"/>
      <w:r>
        <w:rPr>
          <w:rFonts w:hint="eastAsia" w:ascii="宋体" w:hAnsi="宋体" w:cs="Arial"/>
          <w:snapToGrid w:val="0"/>
          <w:color w:val="000000"/>
          <w:kern w:val="0"/>
          <w:sz w:val="24"/>
        </w:rPr>
        <w:t>20.1 政府采购合同不能擅自转让或分包。</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20.2 经买方和同级政府采购监督管理部门事先书面同意，卖方可以将政府采购合同项下非主体、非关键性工作分包给他人完成。接受分包的人应当具备相应的资格条件，并不得再次分包。分包后不能终止卖方履行政府采购合同的责任和义务，接受分包的人与卖方共同对买方连带承担政府采购合同的责任和义务。</w:t>
      </w:r>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21. 合同修改</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买方和卖方都不得擅自变更政府采购合同，但继续履行将损害国家和社会公共利益的除外。如必须对政府采购合同条款进行修改时，当事人双方须共同签署书面文件，作为政府采购合同的补充，并报同级政府采购监督管理部门备案。</w:t>
      </w:r>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22. 通知</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政府采购合同一方给另一方的通知都应以书面形式发送至规定的对方地址。通知以送达日期或通知书规定的生效日期为生效日期，两者中以晚的一个日期为准。</w:t>
      </w:r>
      <w:bookmarkEnd w:id="10"/>
      <w:bookmarkEnd w:id="11"/>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23. 适用法律</w:t>
      </w:r>
    </w:p>
    <w:p>
      <w:pPr>
        <w:tabs>
          <w:tab w:val="left" w:pos="3600"/>
        </w:tabs>
        <w:spacing w:after="156" w:afterLines="50" w:line="300" w:lineRule="exact"/>
        <w:ind w:firstLine="480" w:firstLineChars="200"/>
        <w:rPr>
          <w:rFonts w:hint="eastAsia" w:ascii="宋体" w:hAnsi="宋体" w:cs="Arial"/>
          <w:color w:val="000000"/>
          <w:sz w:val="24"/>
        </w:rPr>
      </w:pPr>
      <w:r>
        <w:rPr>
          <w:rFonts w:hint="eastAsia" w:ascii="宋体" w:hAnsi="宋体" w:cs="Arial"/>
          <w:color w:val="000000"/>
          <w:sz w:val="24"/>
        </w:rPr>
        <w:t>政府采购合同应按照中华人民共和国的现行法律进行解释。</w:t>
      </w:r>
    </w:p>
    <w:p>
      <w:pPr>
        <w:tabs>
          <w:tab w:val="left" w:pos="3600"/>
        </w:tabs>
        <w:spacing w:after="156" w:afterLines="50" w:line="300" w:lineRule="exact"/>
        <w:ind w:firstLine="482" w:firstLineChars="200"/>
        <w:rPr>
          <w:rFonts w:hint="eastAsia" w:ascii="宋体" w:hAnsi="宋体"/>
          <w:b/>
          <w:sz w:val="24"/>
        </w:rPr>
      </w:pPr>
      <w:r>
        <w:rPr>
          <w:rFonts w:hint="eastAsia" w:ascii="宋体" w:hAnsi="宋体"/>
          <w:b/>
          <w:sz w:val="24"/>
        </w:rPr>
        <w:t>24. 合同生效</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bookmarkStart w:id="12" w:name="_Toc80458948"/>
      <w:bookmarkStart w:id="13" w:name="_Toc80502605"/>
      <w:r>
        <w:rPr>
          <w:rFonts w:hint="eastAsia" w:ascii="宋体" w:hAnsi="宋体" w:cs="Arial"/>
          <w:snapToGrid w:val="0"/>
          <w:color w:val="000000"/>
          <w:kern w:val="0"/>
          <w:sz w:val="24"/>
        </w:rPr>
        <w:t>24.1 政府采购合同内容的确定应以询价文件和报价文件为基础，不得违背其实质性内容。政府采购合同自签订之日起七个工作日内，买方应当将政府采购合同副本报同级政府采购监督管理部门备案。政府采购合同将在买卖双方签字盖章后开始生效。</w:t>
      </w:r>
    </w:p>
    <w:p>
      <w:pPr>
        <w:adjustRightInd w:val="0"/>
        <w:snapToGrid w:val="0"/>
        <w:spacing w:after="156" w:afterLines="50" w:line="300" w:lineRule="exact"/>
        <w:ind w:firstLine="480" w:firstLineChars="200"/>
        <w:rPr>
          <w:rFonts w:hint="eastAsia" w:ascii="宋体" w:hAnsi="宋体" w:cs="Arial"/>
          <w:snapToGrid w:val="0"/>
          <w:color w:val="000000"/>
          <w:kern w:val="0"/>
          <w:sz w:val="24"/>
        </w:rPr>
      </w:pPr>
      <w:r>
        <w:rPr>
          <w:rFonts w:hint="eastAsia" w:ascii="宋体" w:hAnsi="宋体" w:cs="Arial"/>
          <w:snapToGrid w:val="0"/>
          <w:color w:val="000000"/>
          <w:kern w:val="0"/>
          <w:sz w:val="24"/>
        </w:rPr>
        <w:t>24.2 政府采购合同一式四份，以中文书就，具同等法律效力。买卖双方、同级政府采购监督管理部门和集中采购机构各执一份。</w:t>
      </w:r>
      <w:bookmarkEnd w:id="12"/>
      <w:bookmarkEnd w:id="13"/>
    </w:p>
    <w:p>
      <w:pPr>
        <w:adjustRightInd w:val="0"/>
        <w:snapToGrid w:val="0"/>
        <w:spacing w:after="156" w:afterLines="50" w:line="300" w:lineRule="exact"/>
        <w:ind w:firstLine="482" w:firstLineChars="200"/>
        <w:rPr>
          <w:rFonts w:hint="eastAsia" w:ascii="宋体" w:hAnsi="宋体"/>
          <w:b/>
          <w:sz w:val="24"/>
        </w:rPr>
      </w:pPr>
      <w:r>
        <w:rPr>
          <w:rFonts w:hint="eastAsia" w:ascii="宋体" w:hAnsi="宋体"/>
          <w:b/>
          <w:sz w:val="24"/>
        </w:rPr>
        <w:t>25. 补充条款</w:t>
      </w:r>
    </w:p>
    <w:p>
      <w:pPr>
        <w:spacing w:after="50" w:line="300" w:lineRule="exact"/>
        <w:ind w:firstLine="470" w:firstLineChars="196"/>
        <w:rPr>
          <w:rFonts w:hint="eastAsia" w:ascii="宋体" w:hAnsi="宋体"/>
          <w:sz w:val="24"/>
        </w:rPr>
      </w:pPr>
      <w:r>
        <w:rPr>
          <w:rFonts w:hint="eastAsia" w:ascii="宋体" w:hAnsi="宋体" w:cs="Arial"/>
          <w:snapToGrid w:val="0"/>
          <w:color w:val="000000"/>
          <w:kern w:val="0"/>
          <w:sz w:val="24"/>
        </w:rPr>
        <w:t>如需修改或补充政府采购合同内容，经协商，双方可签署书面修改或补充协议，该协议将作为政府采购合同的一个组成部分。</w:t>
      </w: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p>
    <w:p>
      <w:pPr>
        <w:spacing w:line="300" w:lineRule="exact"/>
        <w:rPr>
          <w:rFonts w:hint="eastAsia" w:ascii="宋体" w:hAnsi="宋体"/>
          <w:b/>
          <w:sz w:val="24"/>
        </w:rPr>
      </w:pPr>
      <w:r>
        <w:rPr>
          <w:rFonts w:hint="eastAsia" w:ascii="宋体" w:hAnsi="宋体"/>
          <w:b/>
          <w:sz w:val="24"/>
        </w:rPr>
        <w:t>附件三</w:t>
      </w:r>
    </w:p>
    <w:p>
      <w:pPr>
        <w:jc w:val="center"/>
        <w:rPr>
          <w:rFonts w:hint="eastAsia" w:ascii="宋体" w:hAnsi="宋体"/>
          <w:b/>
          <w:sz w:val="44"/>
          <w:szCs w:val="44"/>
        </w:rPr>
      </w:pPr>
      <w:r>
        <w:rPr>
          <w:rFonts w:hint="eastAsia" w:ascii="宋体" w:hAnsi="宋体"/>
          <w:b/>
          <w:sz w:val="44"/>
          <w:szCs w:val="44"/>
        </w:rPr>
        <w:t>政府采购合同格式</w:t>
      </w:r>
    </w:p>
    <w:p>
      <w:pPr>
        <w:autoSpaceDE w:val="0"/>
        <w:autoSpaceDN w:val="0"/>
        <w:adjustRightInd w:val="0"/>
        <w:spacing w:after="156" w:afterLines="50" w:line="300" w:lineRule="exact"/>
        <w:jc w:val="center"/>
        <w:rPr>
          <w:rFonts w:hint="eastAsia" w:ascii="宋体" w:hAnsi="宋体" w:cs="Arial"/>
          <w:color w:val="000000"/>
          <w:kern w:val="0"/>
          <w:sz w:val="24"/>
        </w:rPr>
      </w:pPr>
      <w:r>
        <w:rPr>
          <w:rFonts w:hint="eastAsia" w:ascii="宋体" w:hAnsi="宋体" w:cs="Arial"/>
          <w:color w:val="000000"/>
          <w:kern w:val="0"/>
          <w:sz w:val="24"/>
        </w:rPr>
        <w:t>（以实际签订政府采购合同为准）</w:t>
      </w:r>
    </w:p>
    <w:p>
      <w:pPr>
        <w:spacing w:line="360" w:lineRule="exact"/>
        <w:ind w:firstLine="472" w:firstLineChars="196"/>
        <w:jc w:val="left"/>
        <w:rPr>
          <w:rFonts w:hint="eastAsia" w:ascii="宋体" w:hAnsi="宋体"/>
          <w:b/>
          <w:sz w:val="24"/>
        </w:rPr>
      </w:pPr>
      <w:r>
        <w:rPr>
          <w:rFonts w:hint="eastAsia" w:ascii="宋体" w:hAnsi="宋体"/>
          <w:b/>
          <w:sz w:val="24"/>
        </w:rPr>
        <w:t>政府采购合同编号：</w:t>
      </w:r>
    </w:p>
    <w:p>
      <w:pPr>
        <w:spacing w:line="360" w:lineRule="exact"/>
        <w:ind w:firstLine="472" w:firstLineChars="196"/>
        <w:jc w:val="left"/>
        <w:rPr>
          <w:rFonts w:hint="eastAsia" w:ascii="宋体" w:hAnsi="宋体"/>
          <w:b/>
          <w:sz w:val="24"/>
        </w:rPr>
      </w:pPr>
      <w:r>
        <w:rPr>
          <w:rFonts w:hint="eastAsia" w:ascii="宋体" w:hAnsi="宋体"/>
          <w:b/>
          <w:sz w:val="24"/>
        </w:rPr>
        <w:t>签订地点：</w:t>
      </w:r>
    </w:p>
    <w:p>
      <w:pPr>
        <w:spacing w:line="360" w:lineRule="exact"/>
        <w:ind w:firstLine="470" w:firstLineChars="196"/>
        <w:jc w:val="left"/>
        <w:rPr>
          <w:rFonts w:hint="eastAsia" w:ascii="宋体" w:hAnsi="宋体"/>
          <w:sz w:val="24"/>
        </w:rPr>
      </w:pPr>
      <w:r>
        <w:rPr>
          <w:rFonts w:hint="eastAsia" w:ascii="宋体" w:hAnsi="宋体"/>
          <w:sz w:val="24"/>
          <w:u w:val="single"/>
        </w:rPr>
        <w:t xml:space="preserve">    (买方名称)    </w:t>
      </w:r>
      <w:r>
        <w:rPr>
          <w:rFonts w:hint="eastAsia" w:ascii="宋体" w:hAnsi="宋体"/>
          <w:sz w:val="24"/>
        </w:rPr>
        <w:t>（以下简称买方）和</w:t>
      </w:r>
      <w:r>
        <w:rPr>
          <w:rFonts w:hint="eastAsia" w:ascii="宋体" w:hAnsi="宋体"/>
          <w:sz w:val="24"/>
          <w:u w:val="single"/>
        </w:rPr>
        <w:t xml:space="preserve">    (卖方名称)    </w:t>
      </w:r>
      <w:r>
        <w:rPr>
          <w:rFonts w:hint="eastAsia" w:ascii="宋体" w:hAnsi="宋体"/>
          <w:sz w:val="24"/>
        </w:rPr>
        <w:t>（以下简称卖方）根据《中华人民共和国合同法》和有关法律法规，遵循平等、自愿、公平和诚实信用原则，同意按照下面的条款和条件订立本政府采购合同，共同信守。</w:t>
      </w:r>
    </w:p>
    <w:p>
      <w:pPr>
        <w:spacing w:line="360" w:lineRule="exact"/>
        <w:ind w:firstLine="472" w:firstLineChars="196"/>
        <w:jc w:val="left"/>
        <w:rPr>
          <w:rFonts w:hint="eastAsia" w:ascii="宋体" w:hAnsi="宋体"/>
          <w:b/>
          <w:sz w:val="24"/>
        </w:rPr>
      </w:pPr>
      <w:r>
        <w:rPr>
          <w:rFonts w:hint="eastAsia" w:ascii="宋体" w:hAnsi="宋体"/>
          <w:b/>
          <w:sz w:val="24"/>
        </w:rPr>
        <w:t>一、政府采购合同文件</w:t>
      </w:r>
    </w:p>
    <w:p>
      <w:pPr>
        <w:spacing w:line="360" w:lineRule="exact"/>
        <w:ind w:firstLine="470" w:firstLineChars="196"/>
        <w:jc w:val="left"/>
        <w:rPr>
          <w:rFonts w:hint="eastAsia" w:ascii="宋体" w:hAnsi="宋体"/>
          <w:sz w:val="24"/>
        </w:rPr>
      </w:pPr>
      <w:r>
        <w:rPr>
          <w:rFonts w:hint="eastAsia" w:ascii="宋体" w:hAnsi="宋体"/>
          <w:sz w:val="24"/>
        </w:rPr>
        <w:t>本政府采购合同所附下列文件是构成本合同不可分割的部分：</w:t>
      </w:r>
    </w:p>
    <w:p>
      <w:pPr>
        <w:spacing w:line="360" w:lineRule="exact"/>
        <w:ind w:firstLine="470" w:firstLineChars="196"/>
        <w:jc w:val="left"/>
        <w:rPr>
          <w:rFonts w:hint="eastAsia" w:ascii="宋体" w:hAnsi="宋体"/>
          <w:sz w:val="24"/>
        </w:rPr>
      </w:pPr>
      <w:r>
        <w:rPr>
          <w:rFonts w:hint="eastAsia" w:ascii="宋体" w:hAnsi="宋体"/>
          <w:sz w:val="24"/>
        </w:rPr>
        <w:t>1. 询价文件（采购文件编号</w:t>
      </w:r>
      <w:r>
        <w:rPr>
          <w:rFonts w:hint="eastAsia" w:ascii="宋体" w:hAnsi="宋体"/>
          <w:sz w:val="24"/>
          <w:u w:val="single"/>
        </w:rPr>
        <w:t xml:space="preserve">            </w:t>
      </w:r>
      <w:r>
        <w:rPr>
          <w:rFonts w:hint="eastAsia" w:ascii="宋体" w:hAnsi="宋体"/>
          <w:sz w:val="24"/>
        </w:rPr>
        <w:t>）；</w:t>
      </w:r>
    </w:p>
    <w:p>
      <w:pPr>
        <w:spacing w:line="360" w:lineRule="exact"/>
        <w:ind w:firstLine="480" w:firstLineChars="200"/>
        <w:jc w:val="left"/>
        <w:rPr>
          <w:rFonts w:hint="eastAsia" w:ascii="宋体" w:hAnsi="宋体"/>
          <w:sz w:val="24"/>
        </w:rPr>
      </w:pPr>
      <w:r>
        <w:rPr>
          <w:rFonts w:hint="eastAsia" w:ascii="宋体" w:hAnsi="宋体"/>
          <w:sz w:val="24"/>
        </w:rPr>
        <w:t>2. 成交供应商提交的报价文件；</w:t>
      </w:r>
    </w:p>
    <w:p>
      <w:pPr>
        <w:spacing w:line="360" w:lineRule="exact"/>
        <w:ind w:firstLine="480" w:firstLineChars="200"/>
        <w:jc w:val="left"/>
        <w:rPr>
          <w:rFonts w:hint="eastAsia" w:ascii="宋体" w:hAnsi="宋体"/>
          <w:sz w:val="24"/>
        </w:rPr>
      </w:pPr>
      <w:r>
        <w:rPr>
          <w:rFonts w:hint="eastAsia" w:ascii="宋体" w:hAnsi="宋体"/>
          <w:sz w:val="24"/>
        </w:rPr>
        <w:t>3. 政府采购合同专用条款；</w:t>
      </w:r>
    </w:p>
    <w:p>
      <w:pPr>
        <w:spacing w:line="360" w:lineRule="exact"/>
        <w:ind w:firstLine="480" w:firstLineChars="200"/>
        <w:jc w:val="left"/>
        <w:rPr>
          <w:rFonts w:hint="eastAsia" w:ascii="宋体" w:hAnsi="宋体"/>
          <w:sz w:val="24"/>
        </w:rPr>
      </w:pPr>
      <w:r>
        <w:rPr>
          <w:rFonts w:hint="eastAsia" w:ascii="宋体" w:hAnsi="宋体"/>
          <w:sz w:val="24"/>
        </w:rPr>
        <w:t>4. 成交通知书。</w:t>
      </w:r>
    </w:p>
    <w:p>
      <w:pPr>
        <w:spacing w:line="360" w:lineRule="exact"/>
        <w:ind w:firstLine="480"/>
        <w:jc w:val="left"/>
        <w:outlineLvl w:val="0"/>
        <w:rPr>
          <w:rFonts w:hint="eastAsia" w:ascii="宋体" w:hAnsi="宋体"/>
          <w:b/>
          <w:sz w:val="24"/>
        </w:rPr>
      </w:pPr>
      <w:r>
        <w:rPr>
          <w:rFonts w:hint="eastAsia" w:ascii="宋体" w:hAnsi="宋体"/>
          <w:b/>
          <w:sz w:val="24"/>
        </w:rPr>
        <w:t>二、政府采购合同范围和条件</w:t>
      </w:r>
    </w:p>
    <w:p>
      <w:pPr>
        <w:spacing w:line="360" w:lineRule="exact"/>
        <w:ind w:firstLine="480"/>
        <w:jc w:val="left"/>
        <w:outlineLvl w:val="0"/>
        <w:rPr>
          <w:rFonts w:hint="eastAsia" w:ascii="宋体" w:hAnsi="宋体"/>
          <w:sz w:val="24"/>
        </w:rPr>
      </w:pPr>
      <w:r>
        <w:rPr>
          <w:rFonts w:hint="eastAsia" w:ascii="宋体" w:hAnsi="宋体"/>
          <w:sz w:val="24"/>
        </w:rPr>
        <w:t>本政府采购合同的范围和条件与上述政府采购合同文件的规定相一致。</w:t>
      </w:r>
    </w:p>
    <w:p>
      <w:pPr>
        <w:spacing w:line="360" w:lineRule="exact"/>
        <w:ind w:firstLine="480"/>
        <w:jc w:val="left"/>
        <w:outlineLvl w:val="0"/>
        <w:rPr>
          <w:rFonts w:hint="eastAsia" w:ascii="宋体" w:hAnsi="宋体"/>
          <w:b/>
          <w:sz w:val="24"/>
        </w:rPr>
      </w:pPr>
      <w:r>
        <w:rPr>
          <w:rFonts w:hint="eastAsia" w:ascii="宋体" w:hAnsi="宋体"/>
          <w:b/>
          <w:sz w:val="24"/>
        </w:rPr>
        <w:t>三、政府采购合同标的</w:t>
      </w:r>
    </w:p>
    <w:p>
      <w:pPr>
        <w:spacing w:line="360" w:lineRule="exact"/>
        <w:ind w:firstLine="480"/>
        <w:jc w:val="left"/>
        <w:outlineLvl w:val="0"/>
        <w:rPr>
          <w:rFonts w:hint="eastAsia" w:ascii="宋体" w:hAnsi="宋体"/>
          <w:sz w:val="24"/>
        </w:rPr>
      </w:pPr>
      <w:r>
        <w:rPr>
          <w:rFonts w:hint="eastAsia" w:ascii="宋体" w:hAnsi="宋体"/>
          <w:sz w:val="24"/>
        </w:rPr>
        <w:t>本政府采购合同的标的为政府采购合同货物清单(同报价文件中货物价格明细表)中所列货物及相关服务。</w:t>
      </w:r>
    </w:p>
    <w:p>
      <w:pPr>
        <w:spacing w:line="360" w:lineRule="exact"/>
        <w:ind w:firstLine="480"/>
        <w:jc w:val="left"/>
        <w:outlineLvl w:val="0"/>
        <w:rPr>
          <w:rFonts w:hint="eastAsia" w:ascii="宋体" w:hAnsi="宋体"/>
          <w:b/>
          <w:sz w:val="24"/>
        </w:rPr>
      </w:pPr>
      <w:r>
        <w:rPr>
          <w:rFonts w:hint="eastAsia" w:ascii="宋体" w:hAnsi="宋体"/>
          <w:b/>
          <w:sz w:val="24"/>
        </w:rPr>
        <w:t>四、政府采购合同金额</w:t>
      </w:r>
    </w:p>
    <w:p>
      <w:pPr>
        <w:spacing w:line="360" w:lineRule="exact"/>
        <w:ind w:firstLine="480"/>
        <w:jc w:val="left"/>
        <w:outlineLvl w:val="0"/>
        <w:rPr>
          <w:rFonts w:hint="eastAsia" w:ascii="宋体" w:hAnsi="宋体"/>
          <w:sz w:val="24"/>
          <w:u w:val="single"/>
        </w:rPr>
      </w:pPr>
      <w:r>
        <w:rPr>
          <w:rFonts w:hint="eastAsia" w:ascii="宋体" w:hAnsi="宋体"/>
          <w:sz w:val="24"/>
        </w:rPr>
        <w:t>根据上述政府采购合同文件要求，政府采购合同的总金额为人民币（大写）</w:t>
      </w:r>
      <w:r>
        <w:rPr>
          <w:rFonts w:hint="eastAsia" w:ascii="宋体" w:hAnsi="宋体"/>
          <w:sz w:val="24"/>
          <w:u w:val="single"/>
        </w:rPr>
        <w:t xml:space="preserve">     </w:t>
      </w:r>
    </w:p>
    <w:p>
      <w:pPr>
        <w:spacing w:line="360" w:lineRule="exact"/>
        <w:jc w:val="left"/>
        <w:outlineLvl w:val="0"/>
        <w:rPr>
          <w:rFonts w:hint="eastAsia" w:ascii="宋体" w:hAnsi="宋体"/>
          <w:sz w:val="24"/>
        </w:rPr>
      </w:pPr>
      <w:r>
        <w:rPr>
          <w:rFonts w:hint="eastAsia" w:ascii="宋体" w:hAnsi="宋体"/>
          <w:sz w:val="24"/>
          <w:u w:val="single"/>
        </w:rPr>
        <w:t xml:space="preserve">             </w:t>
      </w:r>
      <w:r>
        <w:rPr>
          <w:rFonts w:hint="eastAsia" w:ascii="宋体" w:hAnsi="宋体"/>
          <w:sz w:val="24"/>
        </w:rPr>
        <w:t>元，（小写）￥：</w:t>
      </w:r>
      <w:r>
        <w:rPr>
          <w:rFonts w:hint="eastAsia" w:ascii="宋体" w:hAnsi="宋体"/>
          <w:sz w:val="24"/>
          <w:u w:val="single"/>
        </w:rPr>
        <w:t xml:space="preserve">          </w:t>
      </w:r>
      <w:r>
        <w:rPr>
          <w:rFonts w:hint="eastAsia" w:ascii="宋体" w:hAnsi="宋体"/>
          <w:sz w:val="24"/>
        </w:rPr>
        <w:t>元。</w:t>
      </w:r>
    </w:p>
    <w:p>
      <w:pPr>
        <w:spacing w:line="360" w:lineRule="exact"/>
        <w:ind w:firstLine="482" w:firstLineChars="200"/>
        <w:jc w:val="left"/>
        <w:outlineLvl w:val="0"/>
        <w:rPr>
          <w:rFonts w:hint="eastAsia" w:ascii="宋体" w:hAnsi="宋体"/>
          <w:b/>
          <w:sz w:val="24"/>
        </w:rPr>
      </w:pPr>
      <w:r>
        <w:rPr>
          <w:rFonts w:hint="eastAsia" w:ascii="宋体" w:hAnsi="宋体"/>
          <w:b/>
          <w:sz w:val="24"/>
        </w:rPr>
        <w:t>五、付款条件、交货时间和交货地点</w:t>
      </w:r>
    </w:p>
    <w:p>
      <w:pPr>
        <w:spacing w:line="360" w:lineRule="exact"/>
        <w:ind w:firstLine="480" w:firstLineChars="200"/>
        <w:jc w:val="left"/>
        <w:outlineLvl w:val="0"/>
        <w:rPr>
          <w:rFonts w:hint="eastAsia" w:ascii="宋体" w:hAnsi="宋体"/>
          <w:sz w:val="24"/>
        </w:rPr>
      </w:pPr>
      <w:r>
        <w:rPr>
          <w:rFonts w:hint="eastAsia" w:ascii="宋体" w:hAnsi="宋体"/>
          <w:sz w:val="24"/>
        </w:rPr>
        <w:t>本政府采购合同货物的付款条件、交货时间和交货地点以询价文件正文部分第二章“政府采购合同专用条款”中的规定为准。</w:t>
      </w:r>
    </w:p>
    <w:p>
      <w:pPr>
        <w:spacing w:line="360" w:lineRule="exact"/>
        <w:ind w:firstLine="482" w:firstLineChars="200"/>
        <w:jc w:val="left"/>
        <w:outlineLvl w:val="0"/>
        <w:rPr>
          <w:rFonts w:hint="eastAsia" w:ascii="宋体" w:hAnsi="宋体"/>
          <w:b/>
          <w:sz w:val="24"/>
        </w:rPr>
      </w:pPr>
      <w:r>
        <w:rPr>
          <w:rFonts w:hint="eastAsia" w:ascii="宋体" w:hAnsi="宋体"/>
          <w:b/>
          <w:sz w:val="24"/>
        </w:rPr>
        <w:t>六、政府采购合同生效</w:t>
      </w:r>
    </w:p>
    <w:p>
      <w:pPr>
        <w:spacing w:line="360" w:lineRule="exact"/>
        <w:ind w:firstLine="480" w:firstLineChars="200"/>
        <w:jc w:val="left"/>
        <w:outlineLvl w:val="0"/>
        <w:rPr>
          <w:rFonts w:hint="eastAsia" w:ascii="宋体" w:hAnsi="宋体"/>
          <w:sz w:val="24"/>
        </w:rPr>
      </w:pPr>
      <w:r>
        <w:rPr>
          <w:rFonts w:hint="eastAsia" w:ascii="宋体" w:hAnsi="宋体"/>
          <w:sz w:val="24"/>
        </w:rPr>
        <w:t>本政府采购合同经双方授权代表签字盖章后生效。</w:t>
      </w:r>
    </w:p>
    <w:p>
      <w:pPr>
        <w:spacing w:line="360" w:lineRule="exact"/>
        <w:ind w:firstLine="482" w:firstLineChars="200"/>
        <w:jc w:val="left"/>
        <w:outlineLvl w:val="0"/>
        <w:rPr>
          <w:rFonts w:hint="eastAsia" w:ascii="宋体" w:hAnsi="宋体"/>
          <w:b/>
          <w:sz w:val="24"/>
        </w:rPr>
      </w:pPr>
      <w:r>
        <w:rPr>
          <w:rFonts w:hint="eastAsia" w:ascii="宋体" w:hAnsi="宋体"/>
          <w:b/>
          <w:sz w:val="24"/>
        </w:rPr>
        <w:t>七、政府采购合同份数</w:t>
      </w:r>
    </w:p>
    <w:p>
      <w:pPr>
        <w:spacing w:line="360" w:lineRule="exact"/>
        <w:ind w:firstLine="480" w:firstLineChars="200"/>
        <w:jc w:val="left"/>
        <w:outlineLvl w:val="0"/>
        <w:rPr>
          <w:rFonts w:hint="eastAsia" w:ascii="宋体" w:hAnsi="宋体"/>
          <w:sz w:val="24"/>
        </w:rPr>
      </w:pPr>
      <w:r>
        <w:rPr>
          <w:rFonts w:hint="eastAsia" w:ascii="宋体" w:hAnsi="宋体"/>
          <w:sz w:val="24"/>
        </w:rPr>
        <w:t>本合同一式四份，以中文书就，具备同等法律效力。买卖双方、同级政府采购监督管理部门和集中采购机构各执一份。</w:t>
      </w:r>
    </w:p>
    <w:p>
      <w:pPr>
        <w:spacing w:line="360" w:lineRule="exact"/>
        <w:ind w:firstLine="482" w:firstLineChars="200"/>
        <w:jc w:val="left"/>
        <w:rPr>
          <w:rFonts w:hint="eastAsia" w:ascii="宋体" w:hAnsi="宋体"/>
          <w:b/>
          <w:sz w:val="24"/>
        </w:rPr>
      </w:pPr>
      <w:r>
        <w:rPr>
          <w:rFonts w:hint="eastAsia" w:ascii="宋体" w:hAnsi="宋体"/>
          <w:b/>
          <w:sz w:val="24"/>
        </w:rPr>
        <w:t>签约方：</w:t>
      </w:r>
    </w:p>
    <w:p>
      <w:pPr>
        <w:spacing w:line="360" w:lineRule="exact"/>
        <w:ind w:firstLine="480" w:firstLineChars="200"/>
        <w:jc w:val="left"/>
        <w:rPr>
          <w:rFonts w:hint="eastAsia" w:ascii="宋体" w:hAnsi="宋体"/>
          <w:sz w:val="24"/>
        </w:rPr>
      </w:pPr>
      <w:r>
        <w:rPr>
          <w:rFonts w:hint="eastAsia" w:ascii="宋体" w:hAnsi="宋体"/>
          <w:sz w:val="24"/>
        </w:rPr>
        <w:t>买方（公章）：                       卖方(公章)：</w:t>
      </w:r>
    </w:p>
    <w:p>
      <w:pPr>
        <w:spacing w:line="360" w:lineRule="exact"/>
        <w:ind w:firstLine="480" w:firstLineChars="200"/>
        <w:jc w:val="left"/>
        <w:rPr>
          <w:rFonts w:hint="eastAsia" w:ascii="宋体" w:hAnsi="宋体"/>
          <w:sz w:val="24"/>
        </w:rPr>
      </w:pPr>
      <w:r>
        <w:rPr>
          <w:rFonts w:hint="eastAsia" w:ascii="宋体" w:hAnsi="宋体"/>
          <w:sz w:val="24"/>
        </w:rPr>
        <w:t>法定代表人或授权代表(签字)：        法定代表人或授权代表(签字)：</w:t>
      </w:r>
    </w:p>
    <w:p>
      <w:pPr>
        <w:spacing w:line="360" w:lineRule="exact"/>
        <w:ind w:firstLine="480" w:firstLineChars="200"/>
        <w:rPr>
          <w:rFonts w:hint="eastAsia" w:ascii="宋体" w:hAnsi="宋体"/>
          <w:sz w:val="24"/>
        </w:rPr>
      </w:pPr>
      <w:r>
        <w:rPr>
          <w:rFonts w:hint="eastAsia" w:ascii="宋体" w:hAnsi="宋体"/>
          <w:sz w:val="24"/>
        </w:rPr>
        <w:t>开户银行：                          开户银行：</w:t>
      </w:r>
    </w:p>
    <w:p>
      <w:pPr>
        <w:spacing w:line="360" w:lineRule="exact"/>
        <w:ind w:firstLine="480" w:firstLineChars="200"/>
        <w:rPr>
          <w:rFonts w:hint="eastAsia" w:ascii="宋体" w:hAnsi="宋体"/>
          <w:sz w:val="24"/>
        </w:rPr>
      </w:pPr>
      <w:r>
        <w:rPr>
          <w:rFonts w:hint="eastAsia" w:ascii="宋体" w:hAnsi="宋体"/>
          <w:sz w:val="24"/>
        </w:rPr>
        <w:t>银行账号：                          银行账号：</w:t>
      </w:r>
    </w:p>
    <w:p>
      <w:pPr>
        <w:spacing w:line="360" w:lineRule="exact"/>
        <w:ind w:firstLine="600" w:firstLineChars="250"/>
        <w:rPr>
          <w:rFonts w:hint="eastAsia" w:ascii="宋体" w:hAnsi="宋体"/>
          <w:sz w:val="24"/>
        </w:rPr>
      </w:pPr>
      <w:r>
        <w:rPr>
          <w:rFonts w:hint="eastAsia" w:ascii="宋体" w:hAnsi="宋体"/>
          <w:sz w:val="24"/>
        </w:rPr>
        <w:t xml:space="preserve">    年     月    日                     年    月    日</w:t>
      </w:r>
    </w:p>
    <w:p>
      <w:pPr>
        <w:rPr>
          <w:color w:val="auto"/>
        </w:rPr>
      </w:pPr>
    </w:p>
    <w:sectPr>
      <w:pgSz w:w="11906" w:h="16838"/>
      <w:pgMar w:top="1134" w:right="1134" w:bottom="1134" w:left="1134"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auto"/>
    <w:pitch w:val="default"/>
    <w:sig w:usb0="E10022FF" w:usb1="C000E47F" w:usb2="00000029" w:usb3="00000000" w:csb0="200001DF" w:csb1="20000000"/>
  </w:font>
  <w:font w:name="RomanS">
    <w:altName w:val="Vrinda"/>
    <w:panose1 w:val="02000400000000000000"/>
    <w:charset w:val="00"/>
    <w:family w:val="auto"/>
    <w:pitch w:val="default"/>
    <w:sig w:usb0="00000000" w:usb1="00000000" w:usb2="00000000"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 w:name="Arial Narrow">
    <w:altName w:val="Arial"/>
    <w:panose1 w:val="020B0606020202030204"/>
    <w:charset w:val="00"/>
    <w:family w:val="swiss"/>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宋体-PUA">
    <w:altName w:val="宋体"/>
    <w:panose1 w:val="0201060003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中倩简体">
    <w:altName w:val="宋体"/>
    <w:panose1 w:val="03000509000000000000"/>
    <w:charset w:val="86"/>
    <w:family w:val="auto"/>
    <w:pitch w:val="default"/>
    <w:sig w:usb0="00000000" w:usb1="00000000" w:usb2="00000000" w:usb3="00000000" w:csb0="00040000" w:csb1="00000000"/>
  </w:font>
  <w:font w:name="方正书宋简体">
    <w:altName w:val="宋体"/>
    <w:panose1 w:val="02010601030101010101"/>
    <w:charset w:val="86"/>
    <w:family w:val="auto"/>
    <w:pitch w:val="default"/>
    <w:sig w:usb0="00000000" w:usb1="00000000" w:usb2="00000000" w:usb3="00000000" w:csb0="00040000" w:csb1="00000000"/>
  </w:font>
  <w:font w:name="方正书宋繁体">
    <w:altName w:val="宋体"/>
    <w:panose1 w:val="02010601030101010101"/>
    <w:charset w:val="86"/>
    <w:family w:val="auto"/>
    <w:pitch w:val="default"/>
    <w:sig w:usb0="00000000" w:usb1="00000000" w:usb2="00000000" w:usb3="00000000" w:csb0="00040000" w:csb1="00000000"/>
  </w:font>
  <w:font w:name="方正中等线繁体">
    <w:altName w:val="宋体"/>
    <w:panose1 w:val="03000509000000000000"/>
    <w:charset w:val="86"/>
    <w:family w:val="auto"/>
    <w:pitch w:val="default"/>
    <w:sig w:usb0="00000000" w:usb1="00000000" w:usb2="00000000" w:usb3="00000000" w:csb0="00040000" w:csb1="00000000"/>
  </w:font>
  <w:font w:name="方正中等线简体">
    <w:altName w:val="宋体"/>
    <w:panose1 w:val="02010601030101010101"/>
    <w:charset w:val="86"/>
    <w:family w:val="auto"/>
    <w:pitch w:val="default"/>
    <w:sig w:usb0="00000000" w:usb1="00000000" w:usb2="00000000" w:usb3="00000000" w:csb0="00040000" w:csb1="00000000"/>
  </w:font>
  <w:font w:name="方正中楷繁体">
    <w:altName w:val="宋体"/>
    <w:panose1 w:val="02010601030101010101"/>
    <w:charset w:val="86"/>
    <w:family w:val="auto"/>
    <w:pitch w:val="default"/>
    <w:sig w:usb0="00000000" w:usb1="00000000" w:usb2="00000000" w:usb3="00000000" w:csb0="00040000" w:csb1="00000000"/>
  </w:font>
  <w:font w:name="方正中倩繁体">
    <w:altName w:val="宋体"/>
    <w:panose1 w:val="03000509000000000000"/>
    <w:charset w:val="86"/>
    <w:family w:val="auto"/>
    <w:pitch w:val="default"/>
    <w:sig w:usb0="00000000" w:usb1="00000000" w:usb2="00000000" w:usb3="00000000" w:csb0="00040000" w:csb1="00000000"/>
  </w:font>
  <w:font w:name="Eras Light ITC">
    <w:altName w:val="Segoe Print"/>
    <w:panose1 w:val="020B0402030504020804"/>
    <w:charset w:val="00"/>
    <w:family w:val="auto"/>
    <w:pitch w:val="default"/>
    <w:sig w:usb0="00000000" w:usb1="00000000" w:usb2="00000000" w:usb3="00000000" w:csb0="20000001" w:csb1="00000000"/>
  </w:font>
  <w:font w:name="Vrinda">
    <w:panose1 w:val="020B0502040204020203"/>
    <w:charset w:val="00"/>
    <w:family w:val="auto"/>
    <w:pitch w:val="default"/>
    <w:sig w:usb0="0001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34</w:t>
    </w:r>
    <w:r>
      <w:rPr>
        <w:rStyle w:val="11"/>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6413E"/>
    <w:multiLevelType w:val="multilevel"/>
    <w:tmpl w:val="0D06413E"/>
    <w:lvl w:ilvl="0" w:tentative="0">
      <w:start w:val="1"/>
      <w:numFmt w:val="decimal"/>
      <w:lvlText w:val="%1．"/>
      <w:lvlJc w:val="left"/>
      <w:pPr>
        <w:ind w:left="1275" w:hanging="360"/>
      </w:pPr>
      <w:rPr>
        <w:rFonts w:hint="default"/>
      </w:rPr>
    </w:lvl>
    <w:lvl w:ilvl="1" w:tentative="0">
      <w:start w:val="1"/>
      <w:numFmt w:val="lowerLetter"/>
      <w:lvlText w:val="%2)"/>
      <w:lvlJc w:val="left"/>
      <w:pPr>
        <w:ind w:left="1755" w:hanging="420"/>
      </w:pPr>
    </w:lvl>
    <w:lvl w:ilvl="2" w:tentative="0">
      <w:start w:val="1"/>
      <w:numFmt w:val="lowerRoman"/>
      <w:lvlText w:val="%3."/>
      <w:lvlJc w:val="right"/>
      <w:pPr>
        <w:ind w:left="2175" w:hanging="420"/>
      </w:pPr>
    </w:lvl>
    <w:lvl w:ilvl="3" w:tentative="0">
      <w:start w:val="1"/>
      <w:numFmt w:val="decimal"/>
      <w:lvlText w:val="%4."/>
      <w:lvlJc w:val="left"/>
      <w:pPr>
        <w:ind w:left="2595" w:hanging="420"/>
      </w:pPr>
    </w:lvl>
    <w:lvl w:ilvl="4" w:tentative="0">
      <w:start w:val="1"/>
      <w:numFmt w:val="lowerLetter"/>
      <w:lvlText w:val="%5)"/>
      <w:lvlJc w:val="left"/>
      <w:pPr>
        <w:ind w:left="3015" w:hanging="420"/>
      </w:pPr>
    </w:lvl>
    <w:lvl w:ilvl="5" w:tentative="0">
      <w:start w:val="1"/>
      <w:numFmt w:val="lowerRoman"/>
      <w:lvlText w:val="%6."/>
      <w:lvlJc w:val="right"/>
      <w:pPr>
        <w:ind w:left="3435" w:hanging="420"/>
      </w:pPr>
    </w:lvl>
    <w:lvl w:ilvl="6" w:tentative="0">
      <w:start w:val="1"/>
      <w:numFmt w:val="decimal"/>
      <w:lvlText w:val="%7."/>
      <w:lvlJc w:val="left"/>
      <w:pPr>
        <w:ind w:left="3855" w:hanging="420"/>
      </w:pPr>
    </w:lvl>
    <w:lvl w:ilvl="7" w:tentative="0">
      <w:start w:val="1"/>
      <w:numFmt w:val="lowerLetter"/>
      <w:lvlText w:val="%8)"/>
      <w:lvlJc w:val="left"/>
      <w:pPr>
        <w:ind w:left="4275" w:hanging="420"/>
      </w:pPr>
    </w:lvl>
    <w:lvl w:ilvl="8" w:tentative="0">
      <w:start w:val="1"/>
      <w:numFmt w:val="lowerRoman"/>
      <w:lvlText w:val="%9."/>
      <w:lvlJc w:val="right"/>
      <w:pPr>
        <w:ind w:left="4695" w:hanging="420"/>
      </w:pPr>
    </w:lvl>
  </w:abstractNum>
  <w:abstractNum w:abstractNumId="1">
    <w:nsid w:val="4DB55BF3"/>
    <w:multiLevelType w:val="multilevel"/>
    <w:tmpl w:val="4DB55BF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50CFF"/>
    <w:rsid w:val="000A4414"/>
    <w:rsid w:val="00213234"/>
    <w:rsid w:val="002A38B9"/>
    <w:rsid w:val="007F5E6B"/>
    <w:rsid w:val="00817ED0"/>
    <w:rsid w:val="00894AA0"/>
    <w:rsid w:val="008D1B0A"/>
    <w:rsid w:val="009D4BEA"/>
    <w:rsid w:val="00C1787A"/>
    <w:rsid w:val="00CC625B"/>
    <w:rsid w:val="00D85FEE"/>
    <w:rsid w:val="00E0461A"/>
    <w:rsid w:val="017D53BC"/>
    <w:rsid w:val="022810CB"/>
    <w:rsid w:val="032474AF"/>
    <w:rsid w:val="03395EE7"/>
    <w:rsid w:val="035E0E48"/>
    <w:rsid w:val="03C23360"/>
    <w:rsid w:val="04270B06"/>
    <w:rsid w:val="05632671"/>
    <w:rsid w:val="0642580C"/>
    <w:rsid w:val="06936520"/>
    <w:rsid w:val="071E3B66"/>
    <w:rsid w:val="088D066B"/>
    <w:rsid w:val="08B2448D"/>
    <w:rsid w:val="08C13F80"/>
    <w:rsid w:val="08F620DB"/>
    <w:rsid w:val="08FF6BB9"/>
    <w:rsid w:val="09DF2560"/>
    <w:rsid w:val="09FC412C"/>
    <w:rsid w:val="0ACD0E70"/>
    <w:rsid w:val="0B350CFF"/>
    <w:rsid w:val="0C733C3C"/>
    <w:rsid w:val="0E8F34A8"/>
    <w:rsid w:val="105F1E4C"/>
    <w:rsid w:val="10A52535"/>
    <w:rsid w:val="10CF516F"/>
    <w:rsid w:val="10FB3378"/>
    <w:rsid w:val="12112086"/>
    <w:rsid w:val="12AB729F"/>
    <w:rsid w:val="12B60B5A"/>
    <w:rsid w:val="13C91821"/>
    <w:rsid w:val="13E230D4"/>
    <w:rsid w:val="145549FE"/>
    <w:rsid w:val="14BD59AB"/>
    <w:rsid w:val="16CE3220"/>
    <w:rsid w:val="1889520A"/>
    <w:rsid w:val="18EF54F5"/>
    <w:rsid w:val="194A7B80"/>
    <w:rsid w:val="19E90137"/>
    <w:rsid w:val="1AE01DAC"/>
    <w:rsid w:val="1B1878A9"/>
    <w:rsid w:val="1E1E01FA"/>
    <w:rsid w:val="1F3D5CD3"/>
    <w:rsid w:val="201A3E2E"/>
    <w:rsid w:val="207A2A7D"/>
    <w:rsid w:val="20B7503D"/>
    <w:rsid w:val="20BA55C5"/>
    <w:rsid w:val="245212B6"/>
    <w:rsid w:val="249B60DE"/>
    <w:rsid w:val="26D83579"/>
    <w:rsid w:val="26F40C32"/>
    <w:rsid w:val="2741210B"/>
    <w:rsid w:val="27707220"/>
    <w:rsid w:val="278141DB"/>
    <w:rsid w:val="27941518"/>
    <w:rsid w:val="27963EAB"/>
    <w:rsid w:val="296839F4"/>
    <w:rsid w:val="299E0D02"/>
    <w:rsid w:val="2A2A6570"/>
    <w:rsid w:val="2BB348AB"/>
    <w:rsid w:val="2BBD31A3"/>
    <w:rsid w:val="2BED715C"/>
    <w:rsid w:val="2C547CD3"/>
    <w:rsid w:val="2D623B2E"/>
    <w:rsid w:val="2D7B5BD3"/>
    <w:rsid w:val="2D9114A8"/>
    <w:rsid w:val="2E1272E2"/>
    <w:rsid w:val="2E7B1949"/>
    <w:rsid w:val="2E9D2149"/>
    <w:rsid w:val="2F442003"/>
    <w:rsid w:val="2F473B90"/>
    <w:rsid w:val="30764CC0"/>
    <w:rsid w:val="30B96FA6"/>
    <w:rsid w:val="313A4881"/>
    <w:rsid w:val="313A62F1"/>
    <w:rsid w:val="313A680E"/>
    <w:rsid w:val="32D87A24"/>
    <w:rsid w:val="34485A54"/>
    <w:rsid w:val="35074C7C"/>
    <w:rsid w:val="350B451E"/>
    <w:rsid w:val="35D26BDE"/>
    <w:rsid w:val="36924B62"/>
    <w:rsid w:val="371941A1"/>
    <w:rsid w:val="378E06F5"/>
    <w:rsid w:val="38670FA5"/>
    <w:rsid w:val="38DC2048"/>
    <w:rsid w:val="38F912A2"/>
    <w:rsid w:val="398008BE"/>
    <w:rsid w:val="3A72431E"/>
    <w:rsid w:val="3B0A3FCF"/>
    <w:rsid w:val="3BB53BE1"/>
    <w:rsid w:val="3D1E35A7"/>
    <w:rsid w:val="3DA072A9"/>
    <w:rsid w:val="3E570E26"/>
    <w:rsid w:val="3E996A17"/>
    <w:rsid w:val="3F4B6879"/>
    <w:rsid w:val="3F90389D"/>
    <w:rsid w:val="406F7D80"/>
    <w:rsid w:val="41E53F23"/>
    <w:rsid w:val="42CF498F"/>
    <w:rsid w:val="44D376F5"/>
    <w:rsid w:val="456B3FB2"/>
    <w:rsid w:val="47CE44DE"/>
    <w:rsid w:val="47E2638D"/>
    <w:rsid w:val="481C2786"/>
    <w:rsid w:val="4A425C1E"/>
    <w:rsid w:val="4A6E6370"/>
    <w:rsid w:val="4A774711"/>
    <w:rsid w:val="4AB13B9C"/>
    <w:rsid w:val="4B620798"/>
    <w:rsid w:val="4BCF3AA6"/>
    <w:rsid w:val="4C124B55"/>
    <w:rsid w:val="4D82792A"/>
    <w:rsid w:val="4E4958FF"/>
    <w:rsid w:val="4EC452EE"/>
    <w:rsid w:val="4FB51D5A"/>
    <w:rsid w:val="50C155A9"/>
    <w:rsid w:val="518E3826"/>
    <w:rsid w:val="52624C85"/>
    <w:rsid w:val="529578D6"/>
    <w:rsid w:val="539F783E"/>
    <w:rsid w:val="53B246FF"/>
    <w:rsid w:val="54362688"/>
    <w:rsid w:val="55F10BCD"/>
    <w:rsid w:val="56AD27B1"/>
    <w:rsid w:val="57AF658F"/>
    <w:rsid w:val="58451C9F"/>
    <w:rsid w:val="59FF6BBE"/>
    <w:rsid w:val="5B3F0C39"/>
    <w:rsid w:val="5C293C35"/>
    <w:rsid w:val="5C7C0E8F"/>
    <w:rsid w:val="5CAD3D6D"/>
    <w:rsid w:val="5FC16AFB"/>
    <w:rsid w:val="606E0641"/>
    <w:rsid w:val="619A5C59"/>
    <w:rsid w:val="63DF75E1"/>
    <w:rsid w:val="64EA5088"/>
    <w:rsid w:val="66306761"/>
    <w:rsid w:val="67950B2F"/>
    <w:rsid w:val="67AF246E"/>
    <w:rsid w:val="694B67F9"/>
    <w:rsid w:val="6AB91834"/>
    <w:rsid w:val="6B2B67A5"/>
    <w:rsid w:val="6B402E8F"/>
    <w:rsid w:val="6BFE4F24"/>
    <w:rsid w:val="6C047668"/>
    <w:rsid w:val="6C92584C"/>
    <w:rsid w:val="6CD06DE8"/>
    <w:rsid w:val="6D0D239D"/>
    <w:rsid w:val="6E7533E3"/>
    <w:rsid w:val="6EAD0342"/>
    <w:rsid w:val="6F886724"/>
    <w:rsid w:val="703D7596"/>
    <w:rsid w:val="710158DD"/>
    <w:rsid w:val="71047719"/>
    <w:rsid w:val="71C46542"/>
    <w:rsid w:val="71CC3987"/>
    <w:rsid w:val="74D83442"/>
    <w:rsid w:val="76E531EB"/>
    <w:rsid w:val="77C00B9E"/>
    <w:rsid w:val="77C5148A"/>
    <w:rsid w:val="7802437E"/>
    <w:rsid w:val="78C24808"/>
    <w:rsid w:val="79476DC9"/>
    <w:rsid w:val="79601FA3"/>
    <w:rsid w:val="7A4D1F7B"/>
    <w:rsid w:val="7C5710FF"/>
    <w:rsid w:val="7C7A0499"/>
    <w:rsid w:val="7DE31FCA"/>
    <w:rsid w:val="7DE50614"/>
    <w:rsid w:val="7DF9331E"/>
    <w:rsid w:val="7EA76D94"/>
    <w:rsid w:val="7F297C10"/>
    <w:rsid w:val="7F8E0072"/>
    <w:rsid w:val="7FFD2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3">
    <w:name w:val="Body Text Indent"/>
    <w:basedOn w:val="1"/>
    <w:qFormat/>
    <w:uiPriority w:val="0"/>
    <w:pPr>
      <w:spacing w:line="360" w:lineRule="auto"/>
      <w:ind w:firstLine="480" w:firstLineChars="200"/>
    </w:pPr>
    <w:rPr>
      <w:rFonts w:ascii="宋体"/>
      <w:sz w:val="24"/>
      <w:szCs w:val="20"/>
    </w:rPr>
  </w:style>
  <w:style w:type="paragraph" w:styleId="4">
    <w:name w:val="Body Text Indent 2"/>
    <w:basedOn w:val="1"/>
    <w:qFormat/>
    <w:uiPriority w:val="0"/>
    <w:pPr>
      <w:spacing w:after="120" w:line="480" w:lineRule="auto"/>
      <w:ind w:left="420" w:leftChars="200"/>
    </w:pPr>
    <w:rPr>
      <w:szCs w:val="20"/>
    </w:rPr>
  </w:style>
  <w:style w:type="paragraph" w:styleId="5">
    <w:name w:val="Balloon Text"/>
    <w:basedOn w:val="1"/>
    <w:link w:val="13"/>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character" w:styleId="10">
    <w:name w:val="Strong"/>
    <w:basedOn w:val="9"/>
    <w:qFormat/>
    <w:uiPriority w:val="0"/>
    <w:rPr>
      <w:b/>
    </w:rPr>
  </w:style>
  <w:style w:type="character" w:styleId="11">
    <w:name w:val="page number"/>
    <w:basedOn w:val="9"/>
    <w:qFormat/>
    <w:uiPriority w:val="0"/>
  </w:style>
  <w:style w:type="character" w:customStyle="1" w:styleId="13">
    <w:name w:val="批注框文本 Char"/>
    <w:basedOn w:val="9"/>
    <w:link w:val="5"/>
    <w:qFormat/>
    <w:uiPriority w:val="0"/>
    <w:rPr>
      <w:rFonts w:ascii="Calibri" w:hAnsi="Calibri"/>
      <w:kern w:val="2"/>
      <w:sz w:val="18"/>
      <w:szCs w:val="18"/>
    </w:rPr>
  </w:style>
  <w:style w:type="character" w:customStyle="1" w:styleId="14">
    <w:name w:val="页眉 Char"/>
    <w:basedOn w:val="9"/>
    <w:link w:val="7"/>
    <w:qFormat/>
    <w:uiPriority w:val="0"/>
    <w:rPr>
      <w:rFonts w:ascii="Calibri" w:hAnsi="Calibri"/>
      <w:kern w:val="2"/>
      <w:sz w:val="18"/>
      <w:szCs w:val="18"/>
    </w:rPr>
  </w:style>
  <w:style w:type="character" w:customStyle="1" w:styleId="15">
    <w:name w:val="页脚 Char"/>
    <w:basedOn w:val="9"/>
    <w:link w:val="6"/>
    <w:qFormat/>
    <w:uiPriority w:val="0"/>
    <w:rPr>
      <w:rFonts w:ascii="Calibri" w:hAnsi="Calibri"/>
      <w:kern w:val="2"/>
      <w:sz w:val="18"/>
      <w:szCs w:val="18"/>
    </w:rPr>
  </w:style>
  <w:style w:type="paragraph" w:customStyle="1" w:styleId="16">
    <w:name w:val=" Char"/>
    <w:basedOn w:val="1"/>
    <w:qFormat/>
    <w:uiPriority w:val="0"/>
    <w:rPr>
      <w:rFonts w:ascii="Tahoma" w:hAnsi="Tahoma"/>
      <w:sz w:val="24"/>
      <w:szCs w:val="20"/>
    </w:rPr>
  </w:style>
  <w:style w:type="paragraph" w:customStyle="1" w:styleId="17">
    <w:name w:val="样式1"/>
    <w:basedOn w:val="1"/>
    <w:qFormat/>
    <w:uiPriority w:val="0"/>
    <w:pPr>
      <w:tabs>
        <w:tab w:val="left" w:pos="709"/>
      </w:tabs>
      <w:adjustRightInd w:val="0"/>
      <w:ind w:left="709" w:hanging="709"/>
      <w:textAlignment w:val="baseline"/>
    </w:pPr>
    <w:rPr>
      <w:rFonts w:ascii="宋体" w:hAnsi="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2097</Words>
  <Characters>11954</Characters>
  <Lines>99</Lines>
  <Paragraphs>28</Paragraphs>
  <ScaleCrop>false</ScaleCrop>
  <LinksUpToDate>false</LinksUpToDate>
  <CharactersWithSpaces>14023</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2017-08-19T06:34:00Z</dcterms:created>
  <dc:creator>童亚欢</dc:creator>
  <cp:lastModifiedBy>amber</cp:lastModifiedBy>
  <dcterms:modified xsi:type="dcterms:W3CDTF">2017-10-23T06:57:09Z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