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1E61991">
      <w:pPr>
        <w:spacing w:line="540" w:lineRule="exact"/>
        <w:ind w:firstLine="1600" w:firstLineChars="500"/>
        <w:rPr>
          <w:rFonts w:ascii="宋体" w:hAnsi="宋体"/>
          <w:sz w:val="32"/>
          <w:szCs w:val="32"/>
          <w:u w:val="none"/>
        </w:rPr>
      </w:pPr>
    </w:p>
    <w:p w14:paraId="27606819">
      <w:pPr>
        <w:spacing w:line="540" w:lineRule="exact"/>
        <w:ind w:firstLine="1600" w:firstLineChars="500"/>
        <w:rPr>
          <w:rFonts w:ascii="宋体" w:hAnsi="宋体"/>
          <w:sz w:val="32"/>
          <w:szCs w:val="32"/>
          <w:u w:val="none"/>
        </w:rPr>
      </w:pPr>
    </w:p>
    <w:p w14:paraId="42452A0D">
      <w:pPr>
        <w:spacing w:line="540" w:lineRule="exact"/>
        <w:ind w:firstLine="1600" w:firstLineChars="500"/>
        <w:rPr>
          <w:rFonts w:ascii="宋体" w:hAnsi="宋体"/>
          <w:sz w:val="32"/>
          <w:szCs w:val="32"/>
          <w:u w:val="none"/>
        </w:rPr>
      </w:pPr>
    </w:p>
    <w:p w14:paraId="06C6BFDC">
      <w:pPr>
        <w:spacing w:line="540" w:lineRule="exact"/>
        <w:jc w:val="center"/>
        <w:rPr>
          <w:rFonts w:hint="default" w:ascii="宋体" w:hAnsi="宋体" w:eastAsia="宋体"/>
          <w:sz w:val="28"/>
          <w:szCs w:val="28"/>
          <w:u w:val="none"/>
          <w:lang w:val="en-US" w:eastAsia="zh-CN"/>
        </w:rPr>
      </w:pPr>
      <w:r>
        <w:rPr>
          <w:rFonts w:hint="eastAsia" w:ascii="宋体" w:hAnsi="宋体"/>
          <w:sz w:val="28"/>
          <w:szCs w:val="28"/>
          <w:u w:val="none"/>
          <w:lang w:eastAsia="zh-CN"/>
        </w:rPr>
        <w:t>辽宁农业职业技术学院校园教育教学服务保障工程项目</w:t>
      </w:r>
      <w:r>
        <w:rPr>
          <w:rFonts w:hint="eastAsia" w:ascii="宋体" w:hAnsi="宋体"/>
          <w:sz w:val="28"/>
          <w:szCs w:val="28"/>
          <w:u w:val="none"/>
          <w:lang w:val="en-US" w:eastAsia="zh-CN"/>
        </w:rPr>
        <w:t>施工</w:t>
      </w:r>
    </w:p>
    <w:p w14:paraId="42D66662">
      <w:pPr>
        <w:spacing w:line="460" w:lineRule="exact"/>
        <w:ind w:firstLine="437"/>
        <w:rPr>
          <w:rFonts w:ascii="宋体" w:hAnsi="宋体"/>
          <w:szCs w:val="21"/>
          <w:u w:val="none"/>
        </w:rPr>
      </w:pPr>
    </w:p>
    <w:p w14:paraId="0D6E71BC">
      <w:pPr>
        <w:spacing w:line="460" w:lineRule="exact"/>
        <w:ind w:firstLine="437"/>
        <w:rPr>
          <w:rFonts w:ascii="宋体" w:hAnsi="宋体"/>
          <w:szCs w:val="21"/>
          <w:u w:val="none"/>
        </w:rPr>
      </w:pPr>
    </w:p>
    <w:p w14:paraId="37574BB2">
      <w:pPr>
        <w:spacing w:line="540" w:lineRule="exact"/>
        <w:rPr>
          <w:rFonts w:ascii="宋体" w:hAnsi="宋体"/>
          <w:szCs w:val="21"/>
          <w:u w:val="none"/>
        </w:rPr>
      </w:pPr>
    </w:p>
    <w:p w14:paraId="59DDEF74">
      <w:pPr>
        <w:spacing w:line="540" w:lineRule="exact"/>
        <w:rPr>
          <w:rFonts w:ascii="宋体" w:hAnsi="宋体"/>
          <w:szCs w:val="21"/>
          <w:u w:val="none"/>
        </w:rPr>
      </w:pPr>
    </w:p>
    <w:p w14:paraId="6D24954D">
      <w:pPr>
        <w:jc w:val="center"/>
        <w:rPr>
          <w:rFonts w:ascii="黑体" w:hAnsi="宋体" w:eastAsia="黑体"/>
          <w:sz w:val="72"/>
          <w:szCs w:val="72"/>
          <w:u w:val="none"/>
        </w:rPr>
      </w:pPr>
      <w:r>
        <w:rPr>
          <w:rFonts w:hint="eastAsia" w:ascii="黑体" w:hAnsi="宋体" w:eastAsia="黑体"/>
          <w:sz w:val="72"/>
          <w:szCs w:val="72"/>
          <w:u w:val="none"/>
        </w:rPr>
        <w:t>招 标 文 件</w:t>
      </w:r>
    </w:p>
    <w:p w14:paraId="2CC06F43">
      <w:pPr>
        <w:spacing w:line="540" w:lineRule="exact"/>
        <w:rPr>
          <w:rFonts w:ascii="黑体" w:eastAsia="黑体"/>
          <w:sz w:val="28"/>
          <w:szCs w:val="28"/>
          <w:u w:val="none"/>
        </w:rPr>
      </w:pPr>
    </w:p>
    <w:p w14:paraId="2A264FC1">
      <w:pPr>
        <w:spacing w:line="540" w:lineRule="exact"/>
        <w:ind w:left="0" w:leftChars="0"/>
        <w:jc w:val="center"/>
        <w:rPr>
          <w:rFonts w:ascii="宋体" w:hAnsi="宋体"/>
          <w:szCs w:val="21"/>
          <w:highlight w:val="green"/>
          <w:u w:val="none"/>
        </w:rPr>
      </w:pPr>
      <w:r>
        <w:rPr>
          <w:rFonts w:hint="eastAsia" w:ascii="黑体" w:eastAsia="黑体"/>
          <w:sz w:val="28"/>
          <w:szCs w:val="28"/>
          <w:highlight w:val="green"/>
          <w:u w:val="none"/>
        </w:rPr>
        <w:t>（标段唯一标识码：）</w:t>
      </w:r>
    </w:p>
    <w:p w14:paraId="46C597DA">
      <w:pPr>
        <w:spacing w:line="540" w:lineRule="exact"/>
        <w:ind w:left="0" w:leftChars="0"/>
        <w:jc w:val="center"/>
        <w:rPr>
          <w:rFonts w:hint="eastAsia" w:ascii="黑体" w:eastAsia="黑体"/>
          <w:sz w:val="28"/>
          <w:szCs w:val="28"/>
          <w:highlight w:val="green"/>
          <w:u w:val="none"/>
        </w:rPr>
      </w:pPr>
      <w:r>
        <w:rPr>
          <w:rFonts w:hint="eastAsia" w:ascii="黑体" w:eastAsia="黑体"/>
          <w:sz w:val="28"/>
          <w:szCs w:val="28"/>
          <w:highlight w:val="green"/>
          <w:u w:val="none"/>
        </w:rPr>
        <w:t>（标段编号：）</w:t>
      </w:r>
    </w:p>
    <w:p w14:paraId="7A62215D">
      <w:pPr>
        <w:spacing w:line="540" w:lineRule="exact"/>
        <w:ind w:firstLine="437"/>
        <w:rPr>
          <w:rFonts w:ascii="宋体" w:hAnsi="宋体"/>
          <w:szCs w:val="21"/>
          <w:u w:val="none"/>
        </w:rPr>
      </w:pPr>
    </w:p>
    <w:p w14:paraId="0AE6DDD5">
      <w:pPr>
        <w:spacing w:line="540" w:lineRule="exact"/>
        <w:ind w:firstLine="437"/>
        <w:rPr>
          <w:rFonts w:ascii="宋体" w:hAnsi="宋体"/>
          <w:szCs w:val="21"/>
          <w:u w:val="none"/>
        </w:rPr>
      </w:pPr>
    </w:p>
    <w:p w14:paraId="0B22C2BE">
      <w:pPr>
        <w:spacing w:line="540" w:lineRule="exact"/>
        <w:ind w:firstLine="437"/>
        <w:rPr>
          <w:rFonts w:ascii="宋体" w:hAnsi="宋体"/>
          <w:szCs w:val="21"/>
          <w:u w:val="none"/>
        </w:rPr>
      </w:pPr>
    </w:p>
    <w:p w14:paraId="62711980">
      <w:pPr>
        <w:spacing w:line="540" w:lineRule="exact"/>
        <w:ind w:firstLine="437"/>
        <w:rPr>
          <w:rFonts w:ascii="宋体" w:hAnsi="宋体"/>
          <w:szCs w:val="21"/>
          <w:u w:val="none"/>
        </w:rPr>
      </w:pPr>
    </w:p>
    <w:p w14:paraId="7FC51E8F">
      <w:pPr>
        <w:spacing w:line="540" w:lineRule="exact"/>
        <w:ind w:firstLine="437"/>
        <w:rPr>
          <w:rFonts w:ascii="宋体" w:hAnsi="宋体"/>
          <w:szCs w:val="21"/>
          <w:u w:val="none"/>
        </w:rPr>
      </w:pPr>
    </w:p>
    <w:p w14:paraId="63E04CE7">
      <w:pPr>
        <w:spacing w:line="540" w:lineRule="exact"/>
        <w:ind w:firstLine="437"/>
        <w:rPr>
          <w:rFonts w:ascii="宋体" w:hAnsi="宋体"/>
          <w:szCs w:val="21"/>
          <w:u w:val="none"/>
        </w:rPr>
      </w:pPr>
    </w:p>
    <w:p w14:paraId="5FDFC9AF">
      <w:pPr>
        <w:spacing w:line="540" w:lineRule="exact"/>
        <w:ind w:firstLine="437"/>
        <w:rPr>
          <w:rFonts w:ascii="宋体" w:hAnsi="宋体"/>
          <w:szCs w:val="21"/>
          <w:u w:val="none"/>
        </w:rPr>
      </w:pPr>
    </w:p>
    <w:p w14:paraId="2D40E3D3">
      <w:pPr>
        <w:spacing w:line="360" w:lineRule="auto"/>
        <w:jc w:val="center"/>
        <w:rPr>
          <w:rFonts w:ascii="黑体" w:hAnsi="黑体" w:eastAsia="黑体"/>
          <w:sz w:val="28"/>
          <w:szCs w:val="28"/>
          <w:u w:val="none"/>
        </w:rPr>
      </w:pPr>
      <w:r>
        <w:rPr>
          <w:rFonts w:hint="eastAsia" w:ascii="黑体" w:hAnsi="黑体" w:eastAsia="黑体"/>
          <w:sz w:val="28"/>
          <w:szCs w:val="28"/>
          <w:u w:val="none"/>
        </w:rPr>
        <w:t>招标人/招标代理机构：</w:t>
      </w:r>
      <w:r>
        <w:rPr>
          <w:rFonts w:hint="eastAsia" w:ascii="黑体" w:hAnsi="黑体" w:eastAsia="黑体"/>
          <w:sz w:val="28"/>
          <w:szCs w:val="28"/>
          <w:u w:val="none"/>
          <w:lang w:eastAsia="zh-CN"/>
        </w:rPr>
        <w:t>辽宁君阳招标代理有限公司</w:t>
      </w:r>
      <w:r>
        <w:rPr>
          <w:rFonts w:hint="eastAsia" w:ascii="黑体" w:hAnsi="黑体" w:eastAsia="黑体"/>
          <w:sz w:val="28"/>
          <w:szCs w:val="28"/>
          <w:u w:val="none"/>
        </w:rPr>
        <w:t>（盖章）</w:t>
      </w:r>
    </w:p>
    <w:p w14:paraId="2C9DACEC">
      <w:pPr>
        <w:jc w:val="center"/>
        <w:rPr>
          <w:u w:val="none"/>
        </w:rPr>
        <w:sectPr>
          <w:footerReference r:id="rId3" w:type="default"/>
          <w:pgSz w:w="11906" w:h="16838"/>
          <w:pgMar w:top="1440" w:right="1800" w:bottom="1440" w:left="1800" w:header="851" w:footer="992" w:gutter="0"/>
          <w:cols w:space="425" w:num="1"/>
          <w:docGrid w:type="lines" w:linePitch="312" w:charSpace="0"/>
        </w:sectPr>
      </w:pPr>
      <w:r>
        <w:rPr>
          <w:rFonts w:hint="eastAsia" w:ascii="黑体" w:hAnsi="黑体" w:eastAsia="黑体"/>
          <w:sz w:val="28"/>
          <w:szCs w:val="28"/>
          <w:u w:val="none"/>
        </w:rPr>
        <w:t>日    期：2026年0</w:t>
      </w:r>
      <w:r>
        <w:rPr>
          <w:rFonts w:hint="eastAsia" w:ascii="黑体" w:hAnsi="黑体" w:eastAsia="黑体"/>
          <w:sz w:val="28"/>
          <w:szCs w:val="28"/>
          <w:u w:val="none"/>
          <w:lang w:val="en-US" w:eastAsia="zh-CN"/>
        </w:rPr>
        <w:t>6</w:t>
      </w:r>
      <w:r>
        <w:rPr>
          <w:rFonts w:hint="eastAsia" w:ascii="黑体" w:hAnsi="黑体" w:eastAsia="黑体"/>
          <w:sz w:val="28"/>
          <w:szCs w:val="28"/>
          <w:u w:val="none"/>
        </w:rPr>
        <w:t>月</w:t>
      </w:r>
      <w:r>
        <w:rPr>
          <w:rFonts w:hint="eastAsia" w:ascii="黑体" w:hAnsi="黑体" w:eastAsia="黑体"/>
          <w:sz w:val="28"/>
          <w:szCs w:val="28"/>
          <w:highlight w:val="green"/>
          <w:u w:val="none"/>
          <w:lang w:val="en-US" w:eastAsia="zh-CN"/>
        </w:rPr>
        <w:t>xx</w:t>
      </w:r>
      <w:r>
        <w:rPr>
          <w:rFonts w:hint="eastAsia" w:ascii="黑体" w:hAnsi="黑体" w:eastAsia="黑体"/>
          <w:sz w:val="28"/>
          <w:szCs w:val="28"/>
          <w:u w:val="none"/>
        </w:rPr>
        <w:t>日</w:t>
      </w:r>
    </w:p>
    <w:p w14:paraId="16D72378">
      <w:pPr>
        <w:jc w:val="center"/>
        <w:rPr>
          <w:rFonts w:eastAsia="宋体"/>
          <w:b/>
          <w:sz w:val="44"/>
        </w:rPr>
      </w:pPr>
      <w:bookmarkStart w:id="0" w:name="tableContents"/>
      <w:r>
        <w:rPr>
          <w:rFonts w:eastAsia="宋体"/>
          <w:b/>
          <w:sz w:val="44"/>
        </w:rPr>
        <w:t>目录</w:t>
      </w:r>
    </w:p>
    <w:p w14:paraId="1BC07BAE">
      <w:pPr>
        <w:pStyle w:val="11"/>
        <w:tabs>
          <w:tab w:val="right" w:leader="dot" w:pos="8306"/>
        </w:tabs>
      </w:pPr>
      <w:r>
        <w:rPr>
          <w:rFonts w:eastAsia="宋体"/>
          <w:b/>
          <w:sz w:val="44"/>
        </w:rPr>
        <w:fldChar w:fldCharType="begin"/>
      </w:r>
      <w:r>
        <w:rPr>
          <w:rFonts w:eastAsia="宋体"/>
          <w:b/>
          <w:sz w:val="44"/>
        </w:rPr>
        <w:instrText xml:space="preserve">TOC \o "1-3" \h \z \u</w:instrText>
      </w:r>
      <w:r>
        <w:rPr>
          <w:rFonts w:eastAsia="宋体"/>
          <w:b/>
          <w:sz w:val="44"/>
        </w:rPr>
        <w:fldChar w:fldCharType="separate"/>
      </w:r>
      <w:r>
        <w:rPr>
          <w:rFonts w:eastAsia="宋体"/>
        </w:rPr>
        <w:fldChar w:fldCharType="begin"/>
      </w:r>
      <w:r>
        <w:rPr>
          <w:rFonts w:eastAsia="宋体"/>
        </w:rPr>
        <w:instrText xml:space="preserve"> HYPERLINK \l _Toc18242 </w:instrText>
      </w:r>
      <w:r>
        <w:rPr>
          <w:rFonts w:eastAsia="宋体"/>
        </w:rPr>
        <w:fldChar w:fldCharType="separate"/>
      </w:r>
      <w:r>
        <w:rPr>
          <w:rFonts w:hint="eastAsia" w:ascii="黑体" w:hAnsi="黑体" w:eastAsia="黑体"/>
          <w:bCs w:val="0"/>
          <w:szCs w:val="48"/>
        </w:rPr>
        <w:t>第一卷</w:t>
      </w:r>
      <w:r>
        <w:tab/>
      </w:r>
      <w:r>
        <w:fldChar w:fldCharType="begin"/>
      </w:r>
      <w:r>
        <w:instrText xml:space="preserve"> PAGEREF _Toc18242 \h </w:instrText>
      </w:r>
      <w:r>
        <w:fldChar w:fldCharType="separate"/>
      </w:r>
      <w:r>
        <w:t>1</w:t>
      </w:r>
      <w:r>
        <w:fldChar w:fldCharType="end"/>
      </w:r>
      <w:r>
        <w:rPr>
          <w:rFonts w:eastAsia="宋体"/>
        </w:rPr>
        <w:fldChar w:fldCharType="end"/>
      </w:r>
    </w:p>
    <w:p w14:paraId="0C7C9069">
      <w:pPr>
        <w:pStyle w:val="11"/>
        <w:tabs>
          <w:tab w:val="right" w:leader="dot" w:pos="8306"/>
        </w:tabs>
      </w:pPr>
      <w:r>
        <w:rPr>
          <w:rFonts w:eastAsia="宋体"/>
        </w:rPr>
        <w:fldChar w:fldCharType="begin"/>
      </w:r>
      <w:r>
        <w:rPr>
          <w:rFonts w:eastAsia="宋体"/>
        </w:rPr>
        <w:instrText xml:space="preserve"> HYPERLINK \l _Toc20325 </w:instrText>
      </w:r>
      <w:r>
        <w:rPr>
          <w:rFonts w:eastAsia="宋体"/>
        </w:rPr>
        <w:fldChar w:fldCharType="separate"/>
      </w:r>
      <w:r>
        <w:rPr>
          <w:rFonts w:hint="eastAsia" w:ascii="黑体" w:hAnsi="黑体" w:eastAsia="黑体"/>
          <w:bCs w:val="0"/>
        </w:rPr>
        <w:t>第一章  招标公告</w:t>
      </w:r>
      <w:r>
        <w:tab/>
      </w:r>
      <w:r>
        <w:fldChar w:fldCharType="begin"/>
      </w:r>
      <w:r>
        <w:instrText xml:space="preserve"> PAGEREF _Toc20325 \h </w:instrText>
      </w:r>
      <w:r>
        <w:fldChar w:fldCharType="separate"/>
      </w:r>
      <w:r>
        <w:t>2</w:t>
      </w:r>
      <w:r>
        <w:fldChar w:fldCharType="end"/>
      </w:r>
      <w:r>
        <w:rPr>
          <w:rFonts w:eastAsia="宋体"/>
        </w:rPr>
        <w:fldChar w:fldCharType="end"/>
      </w:r>
    </w:p>
    <w:p w14:paraId="5A2CCCC1">
      <w:pPr>
        <w:pStyle w:val="11"/>
        <w:tabs>
          <w:tab w:val="right" w:leader="dot" w:pos="8306"/>
        </w:tabs>
      </w:pPr>
      <w:r>
        <w:rPr>
          <w:rFonts w:eastAsia="宋体"/>
        </w:rPr>
        <w:fldChar w:fldCharType="begin"/>
      </w:r>
      <w:r>
        <w:rPr>
          <w:rFonts w:eastAsia="宋体"/>
        </w:rPr>
        <w:instrText xml:space="preserve"> HYPERLINK \l _Toc19557 </w:instrText>
      </w:r>
      <w:r>
        <w:rPr>
          <w:rFonts w:eastAsia="宋体"/>
        </w:rPr>
        <w:fldChar w:fldCharType="separate"/>
      </w:r>
      <w:r>
        <w:rPr>
          <w:rFonts w:ascii="黑体" w:hAnsi="黑体" w:eastAsia="黑体"/>
          <w:bCs w:val="0"/>
        </w:rPr>
        <w:t>第</w:t>
      </w:r>
      <w:r>
        <w:rPr>
          <w:rFonts w:hint="eastAsia" w:ascii="黑体" w:hAnsi="黑体" w:eastAsia="黑体"/>
          <w:bCs w:val="0"/>
          <w:lang w:val="en-US" w:eastAsia="zh-CN"/>
        </w:rPr>
        <w:t>二</w:t>
      </w:r>
      <w:r>
        <w:rPr>
          <w:rFonts w:ascii="黑体" w:hAnsi="黑体" w:eastAsia="黑体"/>
          <w:bCs w:val="0"/>
        </w:rPr>
        <w:t>章</w:t>
      </w:r>
      <w:r>
        <w:rPr>
          <w:rFonts w:hint="eastAsia" w:ascii="黑体" w:hAnsi="黑体" w:eastAsia="黑体"/>
          <w:bCs w:val="0"/>
          <w:lang w:val="en-US" w:eastAsia="zh-CN"/>
        </w:rPr>
        <w:t xml:space="preserve"> </w:t>
      </w:r>
      <w:r>
        <w:rPr>
          <w:rFonts w:hint="eastAsia" w:ascii="黑体" w:hAnsi="黑体" w:eastAsia="黑体"/>
          <w:bCs w:val="0"/>
        </w:rPr>
        <w:t xml:space="preserve"> </w:t>
      </w:r>
      <w:r>
        <w:rPr>
          <w:rFonts w:hint="eastAsia" w:ascii="黑体" w:hAnsi="黑体" w:eastAsia="黑体"/>
          <w:bCs w:val="0"/>
          <w:lang w:val="en-US" w:eastAsia="zh-CN"/>
        </w:rPr>
        <w:t>投标人须知</w:t>
      </w:r>
      <w:r>
        <w:tab/>
      </w:r>
      <w:r>
        <w:fldChar w:fldCharType="begin"/>
      </w:r>
      <w:r>
        <w:instrText xml:space="preserve"> PAGEREF _Toc19557 \h </w:instrText>
      </w:r>
      <w:r>
        <w:fldChar w:fldCharType="separate"/>
      </w:r>
      <w:r>
        <w:t>7</w:t>
      </w:r>
      <w:r>
        <w:fldChar w:fldCharType="end"/>
      </w:r>
      <w:r>
        <w:rPr>
          <w:rFonts w:eastAsia="宋体"/>
        </w:rPr>
        <w:fldChar w:fldCharType="end"/>
      </w:r>
    </w:p>
    <w:p w14:paraId="63BE2273">
      <w:pPr>
        <w:pStyle w:val="12"/>
        <w:tabs>
          <w:tab w:val="right" w:leader="dot" w:pos="8306"/>
        </w:tabs>
      </w:pPr>
      <w:r>
        <w:rPr>
          <w:rFonts w:eastAsia="宋体"/>
        </w:rPr>
        <w:fldChar w:fldCharType="begin"/>
      </w:r>
      <w:r>
        <w:rPr>
          <w:rFonts w:eastAsia="宋体"/>
        </w:rPr>
        <w:instrText xml:space="preserve"> HYPERLINK \l _Toc4897 </w:instrText>
      </w:r>
      <w:r>
        <w:rPr>
          <w:rFonts w:eastAsia="宋体"/>
        </w:rPr>
        <w:fldChar w:fldCharType="separate"/>
      </w:r>
      <w:r>
        <w:rPr>
          <w:rFonts w:hint="eastAsia"/>
          <w:highlight w:val="none"/>
        </w:rPr>
        <w:t>投标人须知前附表</w:t>
      </w:r>
      <w:r>
        <w:tab/>
      </w:r>
      <w:r>
        <w:fldChar w:fldCharType="begin"/>
      </w:r>
      <w:r>
        <w:instrText xml:space="preserve"> PAGEREF _Toc4897 \h </w:instrText>
      </w:r>
      <w:r>
        <w:fldChar w:fldCharType="separate"/>
      </w:r>
      <w:r>
        <w:t>8</w:t>
      </w:r>
      <w:r>
        <w:fldChar w:fldCharType="end"/>
      </w:r>
      <w:r>
        <w:rPr>
          <w:rFonts w:eastAsia="宋体"/>
        </w:rPr>
        <w:fldChar w:fldCharType="end"/>
      </w:r>
    </w:p>
    <w:p w14:paraId="561F8D77">
      <w:pPr>
        <w:pStyle w:val="12"/>
        <w:tabs>
          <w:tab w:val="right" w:leader="dot" w:pos="8306"/>
        </w:tabs>
      </w:pPr>
      <w:r>
        <w:rPr>
          <w:rFonts w:eastAsia="宋体"/>
        </w:rPr>
        <w:fldChar w:fldCharType="begin"/>
      </w:r>
      <w:r>
        <w:rPr>
          <w:rFonts w:eastAsia="宋体"/>
        </w:rPr>
        <w:instrText xml:space="preserve"> HYPERLINK \l _Toc19432 </w:instrText>
      </w:r>
      <w:r>
        <w:rPr>
          <w:rFonts w:eastAsia="宋体"/>
        </w:rPr>
        <w:fldChar w:fldCharType="separate"/>
      </w:r>
      <w:r>
        <w:rPr>
          <w:rFonts w:hint="eastAsia"/>
          <w:highlight w:val="none"/>
        </w:rPr>
        <w:t>投标人须知正文部分</w:t>
      </w:r>
      <w:r>
        <w:tab/>
      </w:r>
      <w:r>
        <w:fldChar w:fldCharType="begin"/>
      </w:r>
      <w:r>
        <w:instrText xml:space="preserve"> PAGEREF _Toc19432 \h </w:instrText>
      </w:r>
      <w:r>
        <w:fldChar w:fldCharType="separate"/>
      </w:r>
      <w:r>
        <w:t>17</w:t>
      </w:r>
      <w:r>
        <w:fldChar w:fldCharType="end"/>
      </w:r>
      <w:r>
        <w:rPr>
          <w:rFonts w:eastAsia="宋体"/>
        </w:rPr>
        <w:fldChar w:fldCharType="end"/>
      </w:r>
    </w:p>
    <w:p w14:paraId="0BD5C30B">
      <w:pPr>
        <w:pStyle w:val="12"/>
        <w:tabs>
          <w:tab w:val="right" w:leader="dot" w:pos="8306"/>
        </w:tabs>
      </w:pPr>
      <w:r>
        <w:rPr>
          <w:rFonts w:eastAsia="宋体"/>
        </w:rPr>
        <w:fldChar w:fldCharType="begin"/>
      </w:r>
      <w:r>
        <w:rPr>
          <w:rFonts w:eastAsia="宋体"/>
        </w:rPr>
        <w:instrText xml:space="preserve"> HYPERLINK \l _Toc26637 </w:instrText>
      </w:r>
      <w:r>
        <w:rPr>
          <w:rFonts w:eastAsia="宋体"/>
        </w:rPr>
        <w:fldChar w:fldCharType="separate"/>
      </w:r>
      <w:r>
        <w:rPr>
          <w:rFonts w:hint="eastAsia"/>
          <w:highlight w:val="none"/>
        </w:rPr>
        <w:t>1. 总则</w:t>
      </w:r>
      <w:r>
        <w:tab/>
      </w:r>
      <w:r>
        <w:fldChar w:fldCharType="begin"/>
      </w:r>
      <w:r>
        <w:instrText xml:space="preserve"> PAGEREF _Toc26637 \h </w:instrText>
      </w:r>
      <w:r>
        <w:fldChar w:fldCharType="separate"/>
      </w:r>
      <w:r>
        <w:t>17</w:t>
      </w:r>
      <w:r>
        <w:fldChar w:fldCharType="end"/>
      </w:r>
      <w:r>
        <w:rPr>
          <w:rFonts w:eastAsia="宋体"/>
        </w:rPr>
        <w:fldChar w:fldCharType="end"/>
      </w:r>
    </w:p>
    <w:p w14:paraId="76B68D80">
      <w:pPr>
        <w:pStyle w:val="7"/>
        <w:tabs>
          <w:tab w:val="right" w:leader="dot" w:pos="8306"/>
        </w:tabs>
      </w:pPr>
      <w:r>
        <w:rPr>
          <w:rFonts w:eastAsia="宋体"/>
        </w:rPr>
        <w:fldChar w:fldCharType="begin"/>
      </w:r>
      <w:r>
        <w:rPr>
          <w:rFonts w:eastAsia="宋体"/>
        </w:rPr>
        <w:instrText xml:space="preserve"> HYPERLINK \l _Toc14304 </w:instrText>
      </w:r>
      <w:r>
        <w:rPr>
          <w:rFonts w:eastAsia="宋体"/>
        </w:rPr>
        <w:fldChar w:fldCharType="separate"/>
      </w:r>
      <w:r>
        <w:rPr>
          <w:rFonts w:hint="eastAsia"/>
          <w:highlight w:val="none"/>
        </w:rPr>
        <w:t>1.1 项目概况</w:t>
      </w:r>
      <w:r>
        <w:tab/>
      </w:r>
      <w:r>
        <w:fldChar w:fldCharType="begin"/>
      </w:r>
      <w:r>
        <w:instrText xml:space="preserve"> PAGEREF _Toc14304 \h </w:instrText>
      </w:r>
      <w:r>
        <w:fldChar w:fldCharType="separate"/>
      </w:r>
      <w:r>
        <w:t>17</w:t>
      </w:r>
      <w:r>
        <w:fldChar w:fldCharType="end"/>
      </w:r>
      <w:r>
        <w:rPr>
          <w:rFonts w:eastAsia="宋体"/>
        </w:rPr>
        <w:fldChar w:fldCharType="end"/>
      </w:r>
    </w:p>
    <w:p w14:paraId="7C04160E">
      <w:pPr>
        <w:pStyle w:val="7"/>
        <w:tabs>
          <w:tab w:val="right" w:leader="dot" w:pos="8306"/>
        </w:tabs>
      </w:pPr>
      <w:r>
        <w:rPr>
          <w:rFonts w:eastAsia="宋体"/>
        </w:rPr>
        <w:fldChar w:fldCharType="begin"/>
      </w:r>
      <w:r>
        <w:rPr>
          <w:rFonts w:eastAsia="宋体"/>
        </w:rPr>
        <w:instrText xml:space="preserve"> HYPERLINK \l _Toc13458 </w:instrText>
      </w:r>
      <w:r>
        <w:rPr>
          <w:rFonts w:eastAsia="宋体"/>
        </w:rPr>
        <w:fldChar w:fldCharType="separate"/>
      </w:r>
      <w:r>
        <w:rPr>
          <w:rFonts w:hint="eastAsia"/>
          <w:highlight w:val="none"/>
        </w:rPr>
        <w:t>1.2 资金来源和落实情况</w:t>
      </w:r>
      <w:r>
        <w:tab/>
      </w:r>
      <w:r>
        <w:fldChar w:fldCharType="begin"/>
      </w:r>
      <w:r>
        <w:instrText xml:space="preserve"> PAGEREF _Toc13458 \h </w:instrText>
      </w:r>
      <w:r>
        <w:fldChar w:fldCharType="separate"/>
      </w:r>
      <w:r>
        <w:t>17</w:t>
      </w:r>
      <w:r>
        <w:fldChar w:fldCharType="end"/>
      </w:r>
      <w:r>
        <w:rPr>
          <w:rFonts w:eastAsia="宋体"/>
        </w:rPr>
        <w:fldChar w:fldCharType="end"/>
      </w:r>
    </w:p>
    <w:p w14:paraId="277EF58A">
      <w:pPr>
        <w:pStyle w:val="7"/>
        <w:tabs>
          <w:tab w:val="right" w:leader="dot" w:pos="8306"/>
        </w:tabs>
      </w:pPr>
      <w:r>
        <w:rPr>
          <w:rFonts w:eastAsia="宋体"/>
        </w:rPr>
        <w:fldChar w:fldCharType="begin"/>
      </w:r>
      <w:r>
        <w:rPr>
          <w:rFonts w:eastAsia="宋体"/>
        </w:rPr>
        <w:instrText xml:space="preserve"> HYPERLINK \l _Toc12073 </w:instrText>
      </w:r>
      <w:r>
        <w:rPr>
          <w:rFonts w:eastAsia="宋体"/>
        </w:rPr>
        <w:fldChar w:fldCharType="separate"/>
      </w:r>
      <w:r>
        <w:rPr>
          <w:rFonts w:hint="eastAsia"/>
          <w:highlight w:val="none"/>
        </w:rPr>
        <w:t>1.3 招标范围、计划工期和质量要求</w:t>
      </w:r>
      <w:r>
        <w:tab/>
      </w:r>
      <w:r>
        <w:fldChar w:fldCharType="begin"/>
      </w:r>
      <w:r>
        <w:instrText xml:space="preserve"> PAGEREF _Toc12073 \h </w:instrText>
      </w:r>
      <w:r>
        <w:fldChar w:fldCharType="separate"/>
      </w:r>
      <w:r>
        <w:t>17</w:t>
      </w:r>
      <w:r>
        <w:fldChar w:fldCharType="end"/>
      </w:r>
      <w:r>
        <w:rPr>
          <w:rFonts w:eastAsia="宋体"/>
        </w:rPr>
        <w:fldChar w:fldCharType="end"/>
      </w:r>
    </w:p>
    <w:p w14:paraId="55F4CCCA">
      <w:pPr>
        <w:pStyle w:val="7"/>
        <w:tabs>
          <w:tab w:val="right" w:leader="dot" w:pos="8306"/>
        </w:tabs>
      </w:pPr>
      <w:r>
        <w:rPr>
          <w:rFonts w:eastAsia="宋体"/>
        </w:rPr>
        <w:fldChar w:fldCharType="begin"/>
      </w:r>
      <w:r>
        <w:rPr>
          <w:rFonts w:eastAsia="宋体"/>
        </w:rPr>
        <w:instrText xml:space="preserve"> HYPERLINK \l _Toc3533 </w:instrText>
      </w:r>
      <w:r>
        <w:rPr>
          <w:rFonts w:eastAsia="宋体"/>
        </w:rPr>
        <w:fldChar w:fldCharType="separate"/>
      </w:r>
      <w:r>
        <w:rPr>
          <w:rFonts w:hint="eastAsia"/>
          <w:highlight w:val="none"/>
        </w:rPr>
        <w:t>1.4 投标人资格要求</w:t>
      </w:r>
      <w:r>
        <w:tab/>
      </w:r>
      <w:r>
        <w:fldChar w:fldCharType="begin"/>
      </w:r>
      <w:r>
        <w:instrText xml:space="preserve"> PAGEREF _Toc3533 \h </w:instrText>
      </w:r>
      <w:r>
        <w:fldChar w:fldCharType="separate"/>
      </w:r>
      <w:r>
        <w:t>17</w:t>
      </w:r>
      <w:r>
        <w:fldChar w:fldCharType="end"/>
      </w:r>
      <w:r>
        <w:rPr>
          <w:rFonts w:eastAsia="宋体"/>
        </w:rPr>
        <w:fldChar w:fldCharType="end"/>
      </w:r>
    </w:p>
    <w:p w14:paraId="39050BBF">
      <w:pPr>
        <w:pStyle w:val="7"/>
        <w:tabs>
          <w:tab w:val="right" w:leader="dot" w:pos="8306"/>
        </w:tabs>
      </w:pPr>
      <w:r>
        <w:rPr>
          <w:rFonts w:eastAsia="宋体"/>
        </w:rPr>
        <w:fldChar w:fldCharType="begin"/>
      </w:r>
      <w:r>
        <w:rPr>
          <w:rFonts w:eastAsia="宋体"/>
        </w:rPr>
        <w:instrText xml:space="preserve"> HYPERLINK \l _Toc25946 </w:instrText>
      </w:r>
      <w:r>
        <w:rPr>
          <w:rFonts w:eastAsia="宋体"/>
        </w:rPr>
        <w:fldChar w:fldCharType="separate"/>
      </w:r>
      <w:r>
        <w:rPr>
          <w:rFonts w:hint="eastAsia"/>
          <w:highlight w:val="none"/>
        </w:rPr>
        <w:t>1.5 费用承担</w:t>
      </w:r>
      <w:r>
        <w:tab/>
      </w:r>
      <w:r>
        <w:fldChar w:fldCharType="begin"/>
      </w:r>
      <w:r>
        <w:instrText xml:space="preserve"> PAGEREF _Toc25946 \h </w:instrText>
      </w:r>
      <w:r>
        <w:fldChar w:fldCharType="separate"/>
      </w:r>
      <w:r>
        <w:t>18</w:t>
      </w:r>
      <w:r>
        <w:fldChar w:fldCharType="end"/>
      </w:r>
      <w:r>
        <w:rPr>
          <w:rFonts w:eastAsia="宋体"/>
        </w:rPr>
        <w:fldChar w:fldCharType="end"/>
      </w:r>
    </w:p>
    <w:p w14:paraId="29E530AC">
      <w:pPr>
        <w:pStyle w:val="7"/>
        <w:tabs>
          <w:tab w:val="right" w:leader="dot" w:pos="8306"/>
        </w:tabs>
      </w:pPr>
      <w:r>
        <w:rPr>
          <w:rFonts w:eastAsia="宋体"/>
        </w:rPr>
        <w:fldChar w:fldCharType="begin"/>
      </w:r>
      <w:r>
        <w:rPr>
          <w:rFonts w:eastAsia="宋体"/>
        </w:rPr>
        <w:instrText xml:space="preserve"> HYPERLINK \l _Toc10297 </w:instrText>
      </w:r>
      <w:r>
        <w:rPr>
          <w:rFonts w:eastAsia="宋体"/>
        </w:rPr>
        <w:fldChar w:fldCharType="separate"/>
      </w:r>
      <w:r>
        <w:rPr>
          <w:rFonts w:hint="eastAsia"/>
          <w:highlight w:val="none"/>
        </w:rPr>
        <w:t>1.6 保密</w:t>
      </w:r>
      <w:r>
        <w:tab/>
      </w:r>
      <w:r>
        <w:fldChar w:fldCharType="begin"/>
      </w:r>
      <w:r>
        <w:instrText xml:space="preserve"> PAGEREF _Toc10297 \h </w:instrText>
      </w:r>
      <w:r>
        <w:fldChar w:fldCharType="separate"/>
      </w:r>
      <w:r>
        <w:t>18</w:t>
      </w:r>
      <w:r>
        <w:fldChar w:fldCharType="end"/>
      </w:r>
      <w:r>
        <w:rPr>
          <w:rFonts w:eastAsia="宋体"/>
        </w:rPr>
        <w:fldChar w:fldCharType="end"/>
      </w:r>
    </w:p>
    <w:p w14:paraId="13476914">
      <w:pPr>
        <w:pStyle w:val="7"/>
        <w:tabs>
          <w:tab w:val="right" w:leader="dot" w:pos="8306"/>
        </w:tabs>
      </w:pPr>
      <w:r>
        <w:rPr>
          <w:rFonts w:eastAsia="宋体"/>
        </w:rPr>
        <w:fldChar w:fldCharType="begin"/>
      </w:r>
      <w:r>
        <w:rPr>
          <w:rFonts w:eastAsia="宋体"/>
        </w:rPr>
        <w:instrText xml:space="preserve"> HYPERLINK \l _Toc22325 </w:instrText>
      </w:r>
      <w:r>
        <w:rPr>
          <w:rFonts w:eastAsia="宋体"/>
        </w:rPr>
        <w:fldChar w:fldCharType="separate"/>
      </w:r>
      <w:r>
        <w:rPr>
          <w:rFonts w:hint="eastAsia"/>
          <w:highlight w:val="none"/>
        </w:rPr>
        <w:t>1.7 语言文字</w:t>
      </w:r>
      <w:r>
        <w:tab/>
      </w:r>
      <w:r>
        <w:fldChar w:fldCharType="begin"/>
      </w:r>
      <w:r>
        <w:instrText xml:space="preserve"> PAGEREF _Toc22325 \h </w:instrText>
      </w:r>
      <w:r>
        <w:fldChar w:fldCharType="separate"/>
      </w:r>
      <w:r>
        <w:t>18</w:t>
      </w:r>
      <w:r>
        <w:fldChar w:fldCharType="end"/>
      </w:r>
      <w:r>
        <w:rPr>
          <w:rFonts w:eastAsia="宋体"/>
        </w:rPr>
        <w:fldChar w:fldCharType="end"/>
      </w:r>
    </w:p>
    <w:p w14:paraId="2BADC8FD">
      <w:pPr>
        <w:pStyle w:val="7"/>
        <w:tabs>
          <w:tab w:val="right" w:leader="dot" w:pos="8306"/>
        </w:tabs>
      </w:pPr>
      <w:r>
        <w:rPr>
          <w:rFonts w:eastAsia="宋体"/>
        </w:rPr>
        <w:fldChar w:fldCharType="begin"/>
      </w:r>
      <w:r>
        <w:rPr>
          <w:rFonts w:eastAsia="宋体"/>
        </w:rPr>
        <w:instrText xml:space="preserve"> HYPERLINK \l _Toc9956 </w:instrText>
      </w:r>
      <w:r>
        <w:rPr>
          <w:rFonts w:eastAsia="宋体"/>
        </w:rPr>
        <w:fldChar w:fldCharType="separate"/>
      </w:r>
      <w:r>
        <w:rPr>
          <w:rFonts w:hint="eastAsia"/>
          <w:highlight w:val="none"/>
        </w:rPr>
        <w:t>1.8 计量单位</w:t>
      </w:r>
      <w:r>
        <w:tab/>
      </w:r>
      <w:r>
        <w:fldChar w:fldCharType="begin"/>
      </w:r>
      <w:r>
        <w:instrText xml:space="preserve"> PAGEREF _Toc9956 \h </w:instrText>
      </w:r>
      <w:r>
        <w:fldChar w:fldCharType="separate"/>
      </w:r>
      <w:r>
        <w:t>18</w:t>
      </w:r>
      <w:r>
        <w:fldChar w:fldCharType="end"/>
      </w:r>
      <w:r>
        <w:rPr>
          <w:rFonts w:eastAsia="宋体"/>
        </w:rPr>
        <w:fldChar w:fldCharType="end"/>
      </w:r>
    </w:p>
    <w:p w14:paraId="4101CE3C">
      <w:pPr>
        <w:pStyle w:val="7"/>
        <w:tabs>
          <w:tab w:val="right" w:leader="dot" w:pos="8306"/>
        </w:tabs>
      </w:pPr>
      <w:r>
        <w:rPr>
          <w:rFonts w:eastAsia="宋体"/>
        </w:rPr>
        <w:fldChar w:fldCharType="begin"/>
      </w:r>
      <w:r>
        <w:rPr>
          <w:rFonts w:eastAsia="宋体"/>
        </w:rPr>
        <w:instrText xml:space="preserve"> HYPERLINK \l _Toc6050 </w:instrText>
      </w:r>
      <w:r>
        <w:rPr>
          <w:rFonts w:eastAsia="宋体"/>
        </w:rPr>
        <w:fldChar w:fldCharType="separate"/>
      </w:r>
      <w:r>
        <w:rPr>
          <w:rFonts w:hint="eastAsia"/>
          <w:highlight w:val="none"/>
        </w:rPr>
        <w:t>1.9 踏勘现场</w:t>
      </w:r>
      <w:r>
        <w:tab/>
      </w:r>
      <w:r>
        <w:fldChar w:fldCharType="begin"/>
      </w:r>
      <w:r>
        <w:instrText xml:space="preserve"> PAGEREF _Toc6050 \h </w:instrText>
      </w:r>
      <w:r>
        <w:fldChar w:fldCharType="separate"/>
      </w:r>
      <w:r>
        <w:t>18</w:t>
      </w:r>
      <w:r>
        <w:fldChar w:fldCharType="end"/>
      </w:r>
      <w:r>
        <w:rPr>
          <w:rFonts w:eastAsia="宋体"/>
        </w:rPr>
        <w:fldChar w:fldCharType="end"/>
      </w:r>
    </w:p>
    <w:p w14:paraId="1E683A94">
      <w:pPr>
        <w:pStyle w:val="7"/>
        <w:tabs>
          <w:tab w:val="right" w:leader="dot" w:pos="8306"/>
        </w:tabs>
      </w:pPr>
      <w:r>
        <w:rPr>
          <w:rFonts w:eastAsia="宋体"/>
        </w:rPr>
        <w:fldChar w:fldCharType="begin"/>
      </w:r>
      <w:r>
        <w:rPr>
          <w:rFonts w:eastAsia="宋体"/>
        </w:rPr>
        <w:instrText xml:space="preserve"> HYPERLINK \l _Toc1272 </w:instrText>
      </w:r>
      <w:r>
        <w:rPr>
          <w:rFonts w:eastAsia="宋体"/>
        </w:rPr>
        <w:fldChar w:fldCharType="separate"/>
      </w:r>
      <w:r>
        <w:rPr>
          <w:rFonts w:hint="eastAsia"/>
          <w:highlight w:val="none"/>
        </w:rPr>
        <w:t>1.10 投标预备会</w:t>
      </w:r>
      <w:r>
        <w:tab/>
      </w:r>
      <w:r>
        <w:fldChar w:fldCharType="begin"/>
      </w:r>
      <w:r>
        <w:instrText xml:space="preserve"> PAGEREF _Toc1272 \h </w:instrText>
      </w:r>
      <w:r>
        <w:fldChar w:fldCharType="separate"/>
      </w:r>
      <w:r>
        <w:t>19</w:t>
      </w:r>
      <w:r>
        <w:fldChar w:fldCharType="end"/>
      </w:r>
      <w:r>
        <w:rPr>
          <w:rFonts w:eastAsia="宋体"/>
        </w:rPr>
        <w:fldChar w:fldCharType="end"/>
      </w:r>
    </w:p>
    <w:p w14:paraId="7A479442">
      <w:pPr>
        <w:pStyle w:val="7"/>
        <w:tabs>
          <w:tab w:val="right" w:leader="dot" w:pos="8306"/>
        </w:tabs>
      </w:pPr>
      <w:r>
        <w:rPr>
          <w:rFonts w:eastAsia="宋体"/>
        </w:rPr>
        <w:fldChar w:fldCharType="begin"/>
      </w:r>
      <w:r>
        <w:rPr>
          <w:rFonts w:eastAsia="宋体"/>
        </w:rPr>
        <w:instrText xml:space="preserve"> HYPERLINK \l _Toc8568 </w:instrText>
      </w:r>
      <w:r>
        <w:rPr>
          <w:rFonts w:eastAsia="宋体"/>
        </w:rPr>
        <w:fldChar w:fldCharType="separate"/>
      </w:r>
      <w:r>
        <w:rPr>
          <w:rFonts w:hint="eastAsia"/>
          <w:highlight w:val="none"/>
        </w:rPr>
        <w:t>1.11 分包</w:t>
      </w:r>
      <w:r>
        <w:tab/>
      </w:r>
      <w:r>
        <w:fldChar w:fldCharType="begin"/>
      </w:r>
      <w:r>
        <w:instrText xml:space="preserve"> PAGEREF _Toc8568 \h </w:instrText>
      </w:r>
      <w:r>
        <w:fldChar w:fldCharType="separate"/>
      </w:r>
      <w:r>
        <w:t>19</w:t>
      </w:r>
      <w:r>
        <w:fldChar w:fldCharType="end"/>
      </w:r>
      <w:r>
        <w:rPr>
          <w:rFonts w:eastAsia="宋体"/>
        </w:rPr>
        <w:fldChar w:fldCharType="end"/>
      </w:r>
    </w:p>
    <w:p w14:paraId="36E99E5C">
      <w:pPr>
        <w:pStyle w:val="7"/>
        <w:tabs>
          <w:tab w:val="right" w:leader="dot" w:pos="8306"/>
        </w:tabs>
      </w:pPr>
      <w:r>
        <w:rPr>
          <w:rFonts w:eastAsia="宋体"/>
        </w:rPr>
        <w:fldChar w:fldCharType="begin"/>
      </w:r>
      <w:r>
        <w:rPr>
          <w:rFonts w:eastAsia="宋体"/>
        </w:rPr>
        <w:instrText xml:space="preserve"> HYPERLINK \l _Toc29919 </w:instrText>
      </w:r>
      <w:r>
        <w:rPr>
          <w:rFonts w:eastAsia="宋体"/>
        </w:rPr>
        <w:fldChar w:fldCharType="separate"/>
      </w:r>
      <w:r>
        <w:rPr>
          <w:rFonts w:hint="eastAsia"/>
          <w:highlight w:val="none"/>
        </w:rPr>
        <w:t>1.12 偏离</w:t>
      </w:r>
      <w:r>
        <w:tab/>
      </w:r>
      <w:r>
        <w:fldChar w:fldCharType="begin"/>
      </w:r>
      <w:r>
        <w:instrText xml:space="preserve"> PAGEREF _Toc29919 \h </w:instrText>
      </w:r>
      <w:r>
        <w:fldChar w:fldCharType="separate"/>
      </w:r>
      <w:r>
        <w:t>19</w:t>
      </w:r>
      <w:r>
        <w:fldChar w:fldCharType="end"/>
      </w:r>
      <w:r>
        <w:rPr>
          <w:rFonts w:eastAsia="宋体"/>
        </w:rPr>
        <w:fldChar w:fldCharType="end"/>
      </w:r>
    </w:p>
    <w:p w14:paraId="6FA35D54">
      <w:pPr>
        <w:pStyle w:val="12"/>
        <w:tabs>
          <w:tab w:val="right" w:leader="dot" w:pos="8306"/>
        </w:tabs>
      </w:pPr>
      <w:r>
        <w:rPr>
          <w:rFonts w:eastAsia="宋体"/>
        </w:rPr>
        <w:fldChar w:fldCharType="begin"/>
      </w:r>
      <w:r>
        <w:rPr>
          <w:rFonts w:eastAsia="宋体"/>
        </w:rPr>
        <w:instrText xml:space="preserve"> HYPERLINK \l _Toc15525 </w:instrText>
      </w:r>
      <w:r>
        <w:rPr>
          <w:rFonts w:eastAsia="宋体"/>
        </w:rPr>
        <w:fldChar w:fldCharType="separate"/>
      </w:r>
      <w:r>
        <w:rPr>
          <w:rFonts w:hint="eastAsia"/>
          <w:highlight w:val="none"/>
        </w:rPr>
        <w:t>2. 招标文件</w:t>
      </w:r>
      <w:r>
        <w:tab/>
      </w:r>
      <w:r>
        <w:fldChar w:fldCharType="begin"/>
      </w:r>
      <w:r>
        <w:instrText xml:space="preserve"> PAGEREF _Toc15525 \h </w:instrText>
      </w:r>
      <w:r>
        <w:fldChar w:fldCharType="separate"/>
      </w:r>
      <w:r>
        <w:t>19</w:t>
      </w:r>
      <w:r>
        <w:fldChar w:fldCharType="end"/>
      </w:r>
      <w:r>
        <w:rPr>
          <w:rFonts w:eastAsia="宋体"/>
        </w:rPr>
        <w:fldChar w:fldCharType="end"/>
      </w:r>
    </w:p>
    <w:p w14:paraId="784298B6">
      <w:pPr>
        <w:pStyle w:val="7"/>
        <w:tabs>
          <w:tab w:val="right" w:leader="dot" w:pos="8306"/>
        </w:tabs>
      </w:pPr>
      <w:r>
        <w:rPr>
          <w:rFonts w:eastAsia="宋体"/>
        </w:rPr>
        <w:fldChar w:fldCharType="begin"/>
      </w:r>
      <w:r>
        <w:rPr>
          <w:rFonts w:eastAsia="宋体"/>
        </w:rPr>
        <w:instrText xml:space="preserve"> HYPERLINK \l _Toc10580 </w:instrText>
      </w:r>
      <w:r>
        <w:rPr>
          <w:rFonts w:eastAsia="宋体"/>
        </w:rPr>
        <w:fldChar w:fldCharType="separate"/>
      </w:r>
      <w:r>
        <w:rPr>
          <w:rFonts w:hint="eastAsia"/>
          <w:highlight w:val="none"/>
        </w:rPr>
        <w:t>2.1 招标文件的组成</w:t>
      </w:r>
      <w:r>
        <w:tab/>
      </w:r>
      <w:r>
        <w:fldChar w:fldCharType="begin"/>
      </w:r>
      <w:r>
        <w:instrText xml:space="preserve"> PAGEREF _Toc10580 \h </w:instrText>
      </w:r>
      <w:r>
        <w:fldChar w:fldCharType="separate"/>
      </w:r>
      <w:r>
        <w:t>19</w:t>
      </w:r>
      <w:r>
        <w:fldChar w:fldCharType="end"/>
      </w:r>
      <w:r>
        <w:rPr>
          <w:rFonts w:eastAsia="宋体"/>
        </w:rPr>
        <w:fldChar w:fldCharType="end"/>
      </w:r>
    </w:p>
    <w:p w14:paraId="658ED5BD">
      <w:pPr>
        <w:pStyle w:val="7"/>
        <w:tabs>
          <w:tab w:val="right" w:leader="dot" w:pos="8306"/>
        </w:tabs>
      </w:pPr>
      <w:r>
        <w:rPr>
          <w:rFonts w:eastAsia="宋体"/>
        </w:rPr>
        <w:fldChar w:fldCharType="begin"/>
      </w:r>
      <w:r>
        <w:rPr>
          <w:rFonts w:eastAsia="宋体"/>
        </w:rPr>
        <w:instrText xml:space="preserve"> HYPERLINK \l _Toc14703 </w:instrText>
      </w:r>
      <w:r>
        <w:rPr>
          <w:rFonts w:eastAsia="宋体"/>
        </w:rPr>
        <w:fldChar w:fldCharType="separate"/>
      </w:r>
      <w:r>
        <w:rPr>
          <w:rFonts w:hint="eastAsia"/>
          <w:highlight w:val="none"/>
        </w:rPr>
        <w:t>2.2 招标文件的澄清</w:t>
      </w:r>
      <w:r>
        <w:tab/>
      </w:r>
      <w:r>
        <w:fldChar w:fldCharType="begin"/>
      </w:r>
      <w:r>
        <w:instrText xml:space="preserve"> PAGEREF _Toc14703 \h </w:instrText>
      </w:r>
      <w:r>
        <w:fldChar w:fldCharType="separate"/>
      </w:r>
      <w:r>
        <w:t>19</w:t>
      </w:r>
      <w:r>
        <w:fldChar w:fldCharType="end"/>
      </w:r>
      <w:r>
        <w:rPr>
          <w:rFonts w:eastAsia="宋体"/>
        </w:rPr>
        <w:fldChar w:fldCharType="end"/>
      </w:r>
    </w:p>
    <w:p w14:paraId="195B8AC6">
      <w:pPr>
        <w:pStyle w:val="7"/>
        <w:tabs>
          <w:tab w:val="right" w:leader="dot" w:pos="8306"/>
        </w:tabs>
      </w:pPr>
      <w:r>
        <w:rPr>
          <w:rFonts w:eastAsia="宋体"/>
        </w:rPr>
        <w:fldChar w:fldCharType="begin"/>
      </w:r>
      <w:r>
        <w:rPr>
          <w:rFonts w:eastAsia="宋体"/>
        </w:rPr>
        <w:instrText xml:space="preserve"> HYPERLINK \l _Toc24599 </w:instrText>
      </w:r>
      <w:r>
        <w:rPr>
          <w:rFonts w:eastAsia="宋体"/>
        </w:rPr>
        <w:fldChar w:fldCharType="separate"/>
      </w:r>
      <w:r>
        <w:rPr>
          <w:rFonts w:hint="eastAsia"/>
          <w:highlight w:val="none"/>
        </w:rPr>
        <w:t>2.3 招标文件的修改</w:t>
      </w:r>
      <w:r>
        <w:tab/>
      </w:r>
      <w:r>
        <w:fldChar w:fldCharType="begin"/>
      </w:r>
      <w:r>
        <w:instrText xml:space="preserve"> PAGEREF _Toc24599 \h </w:instrText>
      </w:r>
      <w:r>
        <w:fldChar w:fldCharType="separate"/>
      </w:r>
      <w:r>
        <w:t>20</w:t>
      </w:r>
      <w:r>
        <w:fldChar w:fldCharType="end"/>
      </w:r>
      <w:r>
        <w:rPr>
          <w:rFonts w:eastAsia="宋体"/>
        </w:rPr>
        <w:fldChar w:fldCharType="end"/>
      </w:r>
    </w:p>
    <w:p w14:paraId="0CDCA021">
      <w:pPr>
        <w:pStyle w:val="7"/>
        <w:tabs>
          <w:tab w:val="right" w:leader="dot" w:pos="8306"/>
        </w:tabs>
      </w:pPr>
      <w:r>
        <w:rPr>
          <w:rFonts w:eastAsia="宋体"/>
        </w:rPr>
        <w:fldChar w:fldCharType="begin"/>
      </w:r>
      <w:r>
        <w:rPr>
          <w:rFonts w:eastAsia="宋体"/>
        </w:rPr>
        <w:instrText xml:space="preserve"> HYPERLINK \l _Toc6885 </w:instrText>
      </w:r>
      <w:r>
        <w:rPr>
          <w:rFonts w:eastAsia="宋体"/>
        </w:rPr>
        <w:fldChar w:fldCharType="separate"/>
      </w:r>
      <w:r>
        <w:rPr>
          <w:rFonts w:hint="eastAsia"/>
          <w:highlight w:val="none"/>
        </w:rPr>
        <w:t>2.4 招标文件的异议</w:t>
      </w:r>
      <w:r>
        <w:tab/>
      </w:r>
      <w:r>
        <w:fldChar w:fldCharType="begin"/>
      </w:r>
      <w:r>
        <w:instrText xml:space="preserve"> PAGEREF _Toc6885 \h </w:instrText>
      </w:r>
      <w:r>
        <w:fldChar w:fldCharType="separate"/>
      </w:r>
      <w:r>
        <w:t>20</w:t>
      </w:r>
      <w:r>
        <w:fldChar w:fldCharType="end"/>
      </w:r>
      <w:r>
        <w:rPr>
          <w:rFonts w:eastAsia="宋体"/>
        </w:rPr>
        <w:fldChar w:fldCharType="end"/>
      </w:r>
    </w:p>
    <w:p w14:paraId="1A7A5952">
      <w:pPr>
        <w:pStyle w:val="12"/>
        <w:tabs>
          <w:tab w:val="right" w:leader="dot" w:pos="8306"/>
        </w:tabs>
      </w:pPr>
      <w:r>
        <w:rPr>
          <w:rFonts w:eastAsia="宋体"/>
        </w:rPr>
        <w:fldChar w:fldCharType="begin"/>
      </w:r>
      <w:r>
        <w:rPr>
          <w:rFonts w:eastAsia="宋体"/>
        </w:rPr>
        <w:instrText xml:space="preserve"> HYPERLINK \l _Toc798 </w:instrText>
      </w:r>
      <w:r>
        <w:rPr>
          <w:rFonts w:eastAsia="宋体"/>
        </w:rPr>
        <w:fldChar w:fldCharType="separate"/>
      </w:r>
      <w:r>
        <w:rPr>
          <w:rFonts w:hint="eastAsia"/>
          <w:highlight w:val="none"/>
        </w:rPr>
        <w:t>3. 投标文件</w:t>
      </w:r>
      <w:r>
        <w:tab/>
      </w:r>
      <w:r>
        <w:fldChar w:fldCharType="begin"/>
      </w:r>
      <w:r>
        <w:instrText xml:space="preserve"> PAGEREF _Toc798 \h </w:instrText>
      </w:r>
      <w:r>
        <w:fldChar w:fldCharType="separate"/>
      </w:r>
      <w:r>
        <w:t>20</w:t>
      </w:r>
      <w:r>
        <w:fldChar w:fldCharType="end"/>
      </w:r>
      <w:r>
        <w:rPr>
          <w:rFonts w:eastAsia="宋体"/>
        </w:rPr>
        <w:fldChar w:fldCharType="end"/>
      </w:r>
    </w:p>
    <w:p w14:paraId="05021993">
      <w:pPr>
        <w:pStyle w:val="7"/>
        <w:tabs>
          <w:tab w:val="right" w:leader="dot" w:pos="8306"/>
        </w:tabs>
      </w:pPr>
      <w:r>
        <w:rPr>
          <w:rFonts w:eastAsia="宋体"/>
        </w:rPr>
        <w:fldChar w:fldCharType="begin"/>
      </w:r>
      <w:r>
        <w:rPr>
          <w:rFonts w:eastAsia="宋体"/>
        </w:rPr>
        <w:instrText xml:space="preserve"> HYPERLINK \l _Toc20923 </w:instrText>
      </w:r>
      <w:r>
        <w:rPr>
          <w:rFonts w:eastAsia="宋体"/>
        </w:rPr>
        <w:fldChar w:fldCharType="separate"/>
      </w:r>
      <w:r>
        <w:rPr>
          <w:rFonts w:hint="eastAsia"/>
          <w:highlight w:val="none"/>
        </w:rPr>
        <w:t>3.1 投标文件的组成</w:t>
      </w:r>
      <w:r>
        <w:tab/>
      </w:r>
      <w:r>
        <w:fldChar w:fldCharType="begin"/>
      </w:r>
      <w:r>
        <w:instrText xml:space="preserve"> PAGEREF _Toc20923 \h </w:instrText>
      </w:r>
      <w:r>
        <w:fldChar w:fldCharType="separate"/>
      </w:r>
      <w:r>
        <w:t>20</w:t>
      </w:r>
      <w:r>
        <w:fldChar w:fldCharType="end"/>
      </w:r>
      <w:r>
        <w:rPr>
          <w:rFonts w:eastAsia="宋体"/>
        </w:rPr>
        <w:fldChar w:fldCharType="end"/>
      </w:r>
    </w:p>
    <w:p w14:paraId="50466B4F">
      <w:pPr>
        <w:pStyle w:val="7"/>
        <w:tabs>
          <w:tab w:val="right" w:leader="dot" w:pos="8306"/>
        </w:tabs>
      </w:pPr>
      <w:r>
        <w:rPr>
          <w:rFonts w:eastAsia="宋体"/>
        </w:rPr>
        <w:fldChar w:fldCharType="begin"/>
      </w:r>
      <w:r>
        <w:rPr>
          <w:rFonts w:eastAsia="宋体"/>
        </w:rPr>
        <w:instrText xml:space="preserve"> HYPERLINK \l _Toc7291 </w:instrText>
      </w:r>
      <w:r>
        <w:rPr>
          <w:rFonts w:eastAsia="宋体"/>
        </w:rPr>
        <w:fldChar w:fldCharType="separate"/>
      </w:r>
      <w:r>
        <w:rPr>
          <w:rFonts w:hint="eastAsia"/>
          <w:highlight w:val="none"/>
        </w:rPr>
        <w:t>3.2 投标报价</w:t>
      </w:r>
      <w:r>
        <w:tab/>
      </w:r>
      <w:r>
        <w:fldChar w:fldCharType="begin"/>
      </w:r>
      <w:r>
        <w:instrText xml:space="preserve"> PAGEREF _Toc7291 \h </w:instrText>
      </w:r>
      <w:r>
        <w:fldChar w:fldCharType="separate"/>
      </w:r>
      <w:r>
        <w:t>21</w:t>
      </w:r>
      <w:r>
        <w:fldChar w:fldCharType="end"/>
      </w:r>
      <w:r>
        <w:rPr>
          <w:rFonts w:eastAsia="宋体"/>
        </w:rPr>
        <w:fldChar w:fldCharType="end"/>
      </w:r>
    </w:p>
    <w:p w14:paraId="4CAB7620">
      <w:pPr>
        <w:pStyle w:val="7"/>
        <w:tabs>
          <w:tab w:val="right" w:leader="dot" w:pos="8306"/>
        </w:tabs>
      </w:pPr>
      <w:r>
        <w:rPr>
          <w:rFonts w:eastAsia="宋体"/>
        </w:rPr>
        <w:fldChar w:fldCharType="begin"/>
      </w:r>
      <w:r>
        <w:rPr>
          <w:rFonts w:eastAsia="宋体"/>
        </w:rPr>
        <w:instrText xml:space="preserve"> HYPERLINK \l _Toc29478 </w:instrText>
      </w:r>
      <w:r>
        <w:rPr>
          <w:rFonts w:eastAsia="宋体"/>
        </w:rPr>
        <w:fldChar w:fldCharType="separate"/>
      </w:r>
      <w:r>
        <w:rPr>
          <w:rFonts w:hint="eastAsia"/>
          <w:highlight w:val="none"/>
        </w:rPr>
        <w:t>3.3 投标有效期</w:t>
      </w:r>
      <w:r>
        <w:tab/>
      </w:r>
      <w:r>
        <w:fldChar w:fldCharType="begin"/>
      </w:r>
      <w:r>
        <w:instrText xml:space="preserve"> PAGEREF _Toc29478 \h </w:instrText>
      </w:r>
      <w:r>
        <w:fldChar w:fldCharType="separate"/>
      </w:r>
      <w:r>
        <w:t>21</w:t>
      </w:r>
      <w:r>
        <w:fldChar w:fldCharType="end"/>
      </w:r>
      <w:r>
        <w:rPr>
          <w:rFonts w:eastAsia="宋体"/>
        </w:rPr>
        <w:fldChar w:fldCharType="end"/>
      </w:r>
    </w:p>
    <w:p w14:paraId="1EBCBB09">
      <w:pPr>
        <w:pStyle w:val="7"/>
        <w:tabs>
          <w:tab w:val="right" w:leader="dot" w:pos="8306"/>
        </w:tabs>
      </w:pPr>
      <w:r>
        <w:rPr>
          <w:rFonts w:eastAsia="宋体"/>
        </w:rPr>
        <w:fldChar w:fldCharType="begin"/>
      </w:r>
      <w:r>
        <w:rPr>
          <w:rFonts w:eastAsia="宋体"/>
        </w:rPr>
        <w:instrText xml:space="preserve"> HYPERLINK \l _Toc31314 </w:instrText>
      </w:r>
      <w:r>
        <w:rPr>
          <w:rFonts w:eastAsia="宋体"/>
        </w:rPr>
        <w:fldChar w:fldCharType="separate"/>
      </w:r>
      <w:r>
        <w:rPr>
          <w:rFonts w:hint="eastAsia"/>
          <w:highlight w:val="none"/>
        </w:rPr>
        <w:t>3.4 投标保证金</w:t>
      </w:r>
      <w:r>
        <w:tab/>
      </w:r>
      <w:r>
        <w:fldChar w:fldCharType="begin"/>
      </w:r>
      <w:r>
        <w:instrText xml:space="preserve"> PAGEREF _Toc31314 \h </w:instrText>
      </w:r>
      <w:r>
        <w:fldChar w:fldCharType="separate"/>
      </w:r>
      <w:r>
        <w:t>21</w:t>
      </w:r>
      <w:r>
        <w:fldChar w:fldCharType="end"/>
      </w:r>
      <w:r>
        <w:rPr>
          <w:rFonts w:eastAsia="宋体"/>
        </w:rPr>
        <w:fldChar w:fldCharType="end"/>
      </w:r>
    </w:p>
    <w:p w14:paraId="1F84FDE3">
      <w:pPr>
        <w:pStyle w:val="7"/>
        <w:tabs>
          <w:tab w:val="right" w:leader="dot" w:pos="8306"/>
        </w:tabs>
      </w:pPr>
      <w:r>
        <w:rPr>
          <w:rFonts w:eastAsia="宋体"/>
        </w:rPr>
        <w:fldChar w:fldCharType="begin"/>
      </w:r>
      <w:r>
        <w:rPr>
          <w:rFonts w:eastAsia="宋体"/>
        </w:rPr>
        <w:instrText xml:space="preserve"> HYPERLINK \l _Toc29556 </w:instrText>
      </w:r>
      <w:r>
        <w:rPr>
          <w:rFonts w:eastAsia="宋体"/>
        </w:rPr>
        <w:fldChar w:fldCharType="separate"/>
      </w:r>
      <w:r>
        <w:rPr>
          <w:rFonts w:cs="Times New Roman"/>
          <w:highlight w:val="none"/>
        </w:rPr>
        <w:t>3.5 资格审查资料（适用于已进行资格预审的）</w:t>
      </w:r>
      <w:r>
        <w:tab/>
      </w:r>
      <w:r>
        <w:fldChar w:fldCharType="begin"/>
      </w:r>
      <w:r>
        <w:instrText xml:space="preserve"> PAGEREF _Toc29556 \h </w:instrText>
      </w:r>
      <w:r>
        <w:fldChar w:fldCharType="separate"/>
      </w:r>
      <w:r>
        <w:t>21</w:t>
      </w:r>
      <w:r>
        <w:fldChar w:fldCharType="end"/>
      </w:r>
      <w:r>
        <w:rPr>
          <w:rFonts w:eastAsia="宋体"/>
        </w:rPr>
        <w:fldChar w:fldCharType="end"/>
      </w:r>
    </w:p>
    <w:p w14:paraId="61DB383B">
      <w:pPr>
        <w:pStyle w:val="7"/>
        <w:tabs>
          <w:tab w:val="right" w:leader="dot" w:pos="8306"/>
        </w:tabs>
      </w:pPr>
      <w:r>
        <w:rPr>
          <w:rFonts w:eastAsia="宋体"/>
        </w:rPr>
        <w:fldChar w:fldCharType="begin"/>
      </w:r>
      <w:r>
        <w:rPr>
          <w:rFonts w:eastAsia="宋体"/>
        </w:rPr>
        <w:instrText xml:space="preserve"> HYPERLINK \l _Toc2959 </w:instrText>
      </w:r>
      <w:r>
        <w:rPr>
          <w:rFonts w:eastAsia="宋体"/>
        </w:rPr>
        <w:fldChar w:fldCharType="separate"/>
      </w:r>
      <w:r>
        <w:rPr>
          <w:rFonts w:hint="eastAsia"/>
          <w:highlight w:val="none"/>
        </w:rPr>
        <w:t>3.5 资格审查资料</w:t>
      </w:r>
      <w:r>
        <w:rPr>
          <w:rFonts w:cs="Times New Roman"/>
          <w:highlight w:val="none"/>
        </w:rPr>
        <w:t>（适用于未进行资格预审的）</w:t>
      </w:r>
      <w:r>
        <w:tab/>
      </w:r>
      <w:r>
        <w:fldChar w:fldCharType="begin"/>
      </w:r>
      <w:r>
        <w:instrText xml:space="preserve"> PAGEREF _Toc2959 \h </w:instrText>
      </w:r>
      <w:r>
        <w:fldChar w:fldCharType="separate"/>
      </w:r>
      <w:r>
        <w:t>21</w:t>
      </w:r>
      <w:r>
        <w:fldChar w:fldCharType="end"/>
      </w:r>
      <w:r>
        <w:rPr>
          <w:rFonts w:eastAsia="宋体"/>
        </w:rPr>
        <w:fldChar w:fldCharType="end"/>
      </w:r>
    </w:p>
    <w:p w14:paraId="2DAA56F2">
      <w:pPr>
        <w:pStyle w:val="7"/>
        <w:tabs>
          <w:tab w:val="right" w:leader="dot" w:pos="8306"/>
        </w:tabs>
      </w:pPr>
      <w:r>
        <w:rPr>
          <w:rFonts w:eastAsia="宋体"/>
        </w:rPr>
        <w:fldChar w:fldCharType="begin"/>
      </w:r>
      <w:r>
        <w:rPr>
          <w:rFonts w:eastAsia="宋体"/>
        </w:rPr>
        <w:instrText xml:space="preserve"> HYPERLINK \l _Toc27242 </w:instrText>
      </w:r>
      <w:r>
        <w:rPr>
          <w:rFonts w:eastAsia="宋体"/>
        </w:rPr>
        <w:fldChar w:fldCharType="separate"/>
      </w:r>
      <w:r>
        <w:rPr>
          <w:rFonts w:hint="eastAsia"/>
          <w:highlight w:val="none"/>
        </w:rPr>
        <w:t>3.6 备选投标方案</w:t>
      </w:r>
      <w:r>
        <w:tab/>
      </w:r>
      <w:r>
        <w:fldChar w:fldCharType="begin"/>
      </w:r>
      <w:r>
        <w:instrText xml:space="preserve"> PAGEREF _Toc27242 \h </w:instrText>
      </w:r>
      <w:r>
        <w:fldChar w:fldCharType="separate"/>
      </w:r>
      <w:r>
        <w:t>22</w:t>
      </w:r>
      <w:r>
        <w:fldChar w:fldCharType="end"/>
      </w:r>
      <w:r>
        <w:rPr>
          <w:rFonts w:eastAsia="宋体"/>
        </w:rPr>
        <w:fldChar w:fldCharType="end"/>
      </w:r>
    </w:p>
    <w:p w14:paraId="21F31852">
      <w:pPr>
        <w:pStyle w:val="7"/>
        <w:tabs>
          <w:tab w:val="right" w:leader="dot" w:pos="8306"/>
        </w:tabs>
      </w:pPr>
      <w:r>
        <w:rPr>
          <w:rFonts w:eastAsia="宋体"/>
        </w:rPr>
        <w:fldChar w:fldCharType="begin"/>
      </w:r>
      <w:r>
        <w:rPr>
          <w:rFonts w:eastAsia="宋体"/>
        </w:rPr>
        <w:instrText xml:space="preserve"> HYPERLINK \l _Toc831 </w:instrText>
      </w:r>
      <w:r>
        <w:rPr>
          <w:rFonts w:eastAsia="宋体"/>
        </w:rPr>
        <w:fldChar w:fldCharType="separate"/>
      </w:r>
      <w:r>
        <w:rPr>
          <w:rFonts w:hint="eastAsia"/>
          <w:highlight w:val="none"/>
        </w:rPr>
        <w:t>3.7 投标文件的编制</w:t>
      </w:r>
      <w:r>
        <w:tab/>
      </w:r>
      <w:r>
        <w:fldChar w:fldCharType="begin"/>
      </w:r>
      <w:r>
        <w:instrText xml:space="preserve"> PAGEREF _Toc831 \h </w:instrText>
      </w:r>
      <w:r>
        <w:fldChar w:fldCharType="separate"/>
      </w:r>
      <w:r>
        <w:t>22</w:t>
      </w:r>
      <w:r>
        <w:fldChar w:fldCharType="end"/>
      </w:r>
      <w:r>
        <w:rPr>
          <w:rFonts w:eastAsia="宋体"/>
        </w:rPr>
        <w:fldChar w:fldCharType="end"/>
      </w:r>
    </w:p>
    <w:p w14:paraId="78C99498">
      <w:pPr>
        <w:pStyle w:val="12"/>
        <w:tabs>
          <w:tab w:val="right" w:leader="dot" w:pos="8306"/>
        </w:tabs>
      </w:pPr>
      <w:r>
        <w:rPr>
          <w:rFonts w:eastAsia="宋体"/>
        </w:rPr>
        <w:fldChar w:fldCharType="begin"/>
      </w:r>
      <w:r>
        <w:rPr>
          <w:rFonts w:eastAsia="宋体"/>
        </w:rPr>
        <w:instrText xml:space="preserve"> HYPERLINK \l _Toc22463 </w:instrText>
      </w:r>
      <w:r>
        <w:rPr>
          <w:rFonts w:eastAsia="宋体"/>
        </w:rPr>
        <w:fldChar w:fldCharType="separate"/>
      </w:r>
      <w:r>
        <w:rPr>
          <w:rFonts w:hint="eastAsia"/>
          <w:highlight w:val="none"/>
        </w:rPr>
        <w:t>4. 投标</w:t>
      </w:r>
      <w:r>
        <w:tab/>
      </w:r>
      <w:r>
        <w:fldChar w:fldCharType="begin"/>
      </w:r>
      <w:r>
        <w:instrText xml:space="preserve"> PAGEREF _Toc22463 \h </w:instrText>
      </w:r>
      <w:r>
        <w:fldChar w:fldCharType="separate"/>
      </w:r>
      <w:r>
        <w:t>23</w:t>
      </w:r>
      <w:r>
        <w:fldChar w:fldCharType="end"/>
      </w:r>
      <w:r>
        <w:rPr>
          <w:rFonts w:eastAsia="宋体"/>
        </w:rPr>
        <w:fldChar w:fldCharType="end"/>
      </w:r>
    </w:p>
    <w:p w14:paraId="3D838A24">
      <w:pPr>
        <w:pStyle w:val="7"/>
        <w:tabs>
          <w:tab w:val="right" w:leader="dot" w:pos="8306"/>
        </w:tabs>
      </w:pPr>
      <w:r>
        <w:rPr>
          <w:rFonts w:eastAsia="宋体"/>
        </w:rPr>
        <w:fldChar w:fldCharType="begin"/>
      </w:r>
      <w:r>
        <w:rPr>
          <w:rFonts w:eastAsia="宋体"/>
        </w:rPr>
        <w:instrText xml:space="preserve"> HYPERLINK \l _Toc32693 </w:instrText>
      </w:r>
      <w:r>
        <w:rPr>
          <w:rFonts w:eastAsia="宋体"/>
        </w:rPr>
        <w:fldChar w:fldCharType="separate"/>
      </w:r>
      <w:r>
        <w:rPr>
          <w:rFonts w:hint="eastAsia"/>
          <w:highlight w:val="none"/>
        </w:rPr>
        <w:t>4.1 投标文件的加密</w:t>
      </w:r>
      <w:r>
        <w:tab/>
      </w:r>
      <w:r>
        <w:fldChar w:fldCharType="begin"/>
      </w:r>
      <w:r>
        <w:instrText xml:space="preserve"> PAGEREF _Toc32693 \h </w:instrText>
      </w:r>
      <w:r>
        <w:fldChar w:fldCharType="separate"/>
      </w:r>
      <w:r>
        <w:t>23</w:t>
      </w:r>
      <w:r>
        <w:fldChar w:fldCharType="end"/>
      </w:r>
      <w:r>
        <w:rPr>
          <w:rFonts w:eastAsia="宋体"/>
        </w:rPr>
        <w:fldChar w:fldCharType="end"/>
      </w:r>
    </w:p>
    <w:p w14:paraId="5192778E">
      <w:pPr>
        <w:pStyle w:val="7"/>
        <w:tabs>
          <w:tab w:val="right" w:leader="dot" w:pos="8306"/>
        </w:tabs>
      </w:pPr>
      <w:r>
        <w:rPr>
          <w:rFonts w:eastAsia="宋体"/>
        </w:rPr>
        <w:fldChar w:fldCharType="begin"/>
      </w:r>
      <w:r>
        <w:rPr>
          <w:rFonts w:eastAsia="宋体"/>
        </w:rPr>
        <w:instrText xml:space="preserve"> HYPERLINK \l _Toc20512 </w:instrText>
      </w:r>
      <w:r>
        <w:rPr>
          <w:rFonts w:eastAsia="宋体"/>
        </w:rPr>
        <w:fldChar w:fldCharType="separate"/>
      </w:r>
      <w:r>
        <w:rPr>
          <w:rFonts w:hint="eastAsia"/>
          <w:highlight w:val="none"/>
        </w:rPr>
        <w:t>4.2 投标文件的递交</w:t>
      </w:r>
      <w:r>
        <w:tab/>
      </w:r>
      <w:r>
        <w:fldChar w:fldCharType="begin"/>
      </w:r>
      <w:r>
        <w:instrText xml:space="preserve"> PAGEREF _Toc20512 \h </w:instrText>
      </w:r>
      <w:r>
        <w:fldChar w:fldCharType="separate"/>
      </w:r>
      <w:r>
        <w:t>23</w:t>
      </w:r>
      <w:r>
        <w:fldChar w:fldCharType="end"/>
      </w:r>
      <w:r>
        <w:rPr>
          <w:rFonts w:eastAsia="宋体"/>
        </w:rPr>
        <w:fldChar w:fldCharType="end"/>
      </w:r>
    </w:p>
    <w:p w14:paraId="37A2DF20">
      <w:pPr>
        <w:pStyle w:val="7"/>
        <w:tabs>
          <w:tab w:val="right" w:leader="dot" w:pos="8306"/>
        </w:tabs>
      </w:pPr>
      <w:r>
        <w:rPr>
          <w:rFonts w:eastAsia="宋体"/>
        </w:rPr>
        <w:fldChar w:fldCharType="begin"/>
      </w:r>
      <w:r>
        <w:rPr>
          <w:rFonts w:eastAsia="宋体"/>
        </w:rPr>
        <w:instrText xml:space="preserve"> HYPERLINK \l _Toc7144 </w:instrText>
      </w:r>
      <w:r>
        <w:rPr>
          <w:rFonts w:eastAsia="宋体"/>
        </w:rPr>
        <w:fldChar w:fldCharType="separate"/>
      </w:r>
      <w:r>
        <w:rPr>
          <w:rFonts w:hint="eastAsia"/>
          <w:highlight w:val="none"/>
        </w:rPr>
        <w:t>4.3 投标文件的修改与撤回</w:t>
      </w:r>
      <w:r>
        <w:tab/>
      </w:r>
      <w:r>
        <w:fldChar w:fldCharType="begin"/>
      </w:r>
      <w:r>
        <w:instrText xml:space="preserve"> PAGEREF _Toc7144 \h </w:instrText>
      </w:r>
      <w:r>
        <w:fldChar w:fldCharType="separate"/>
      </w:r>
      <w:r>
        <w:t>24</w:t>
      </w:r>
      <w:r>
        <w:fldChar w:fldCharType="end"/>
      </w:r>
      <w:r>
        <w:rPr>
          <w:rFonts w:eastAsia="宋体"/>
        </w:rPr>
        <w:fldChar w:fldCharType="end"/>
      </w:r>
    </w:p>
    <w:p w14:paraId="3697F573">
      <w:pPr>
        <w:pStyle w:val="12"/>
        <w:tabs>
          <w:tab w:val="right" w:leader="dot" w:pos="8306"/>
        </w:tabs>
      </w:pPr>
      <w:r>
        <w:rPr>
          <w:rFonts w:eastAsia="宋体"/>
        </w:rPr>
        <w:fldChar w:fldCharType="begin"/>
      </w:r>
      <w:r>
        <w:rPr>
          <w:rFonts w:eastAsia="宋体"/>
        </w:rPr>
        <w:instrText xml:space="preserve"> HYPERLINK \l _Toc32675 </w:instrText>
      </w:r>
      <w:r>
        <w:rPr>
          <w:rFonts w:eastAsia="宋体"/>
        </w:rPr>
        <w:fldChar w:fldCharType="separate"/>
      </w:r>
      <w:r>
        <w:rPr>
          <w:rFonts w:hint="eastAsia"/>
          <w:highlight w:val="none"/>
        </w:rPr>
        <w:t>5. 开标</w:t>
      </w:r>
      <w:r>
        <w:tab/>
      </w:r>
      <w:r>
        <w:fldChar w:fldCharType="begin"/>
      </w:r>
      <w:r>
        <w:instrText xml:space="preserve"> PAGEREF _Toc32675 \h </w:instrText>
      </w:r>
      <w:r>
        <w:fldChar w:fldCharType="separate"/>
      </w:r>
      <w:r>
        <w:t>24</w:t>
      </w:r>
      <w:r>
        <w:fldChar w:fldCharType="end"/>
      </w:r>
      <w:r>
        <w:rPr>
          <w:rFonts w:eastAsia="宋体"/>
        </w:rPr>
        <w:fldChar w:fldCharType="end"/>
      </w:r>
    </w:p>
    <w:p w14:paraId="08BB2D7C">
      <w:pPr>
        <w:pStyle w:val="7"/>
        <w:tabs>
          <w:tab w:val="right" w:leader="dot" w:pos="8306"/>
        </w:tabs>
      </w:pPr>
      <w:r>
        <w:rPr>
          <w:rFonts w:eastAsia="宋体"/>
        </w:rPr>
        <w:fldChar w:fldCharType="begin"/>
      </w:r>
      <w:r>
        <w:rPr>
          <w:rFonts w:eastAsia="宋体"/>
        </w:rPr>
        <w:instrText xml:space="preserve"> HYPERLINK \l _Toc17580 </w:instrText>
      </w:r>
      <w:r>
        <w:rPr>
          <w:rFonts w:eastAsia="宋体"/>
        </w:rPr>
        <w:fldChar w:fldCharType="separate"/>
      </w:r>
      <w:r>
        <w:rPr>
          <w:rFonts w:hint="eastAsia"/>
          <w:highlight w:val="none"/>
        </w:rPr>
        <w:t>5.1 开标时间和地点</w:t>
      </w:r>
      <w:r>
        <w:tab/>
      </w:r>
      <w:r>
        <w:fldChar w:fldCharType="begin"/>
      </w:r>
      <w:r>
        <w:instrText xml:space="preserve"> PAGEREF _Toc17580 \h </w:instrText>
      </w:r>
      <w:r>
        <w:fldChar w:fldCharType="separate"/>
      </w:r>
      <w:r>
        <w:t>24</w:t>
      </w:r>
      <w:r>
        <w:fldChar w:fldCharType="end"/>
      </w:r>
      <w:r>
        <w:rPr>
          <w:rFonts w:eastAsia="宋体"/>
        </w:rPr>
        <w:fldChar w:fldCharType="end"/>
      </w:r>
    </w:p>
    <w:p w14:paraId="4DEDB17B">
      <w:pPr>
        <w:pStyle w:val="7"/>
        <w:tabs>
          <w:tab w:val="right" w:leader="dot" w:pos="8306"/>
        </w:tabs>
      </w:pPr>
      <w:r>
        <w:rPr>
          <w:rFonts w:eastAsia="宋体"/>
        </w:rPr>
        <w:fldChar w:fldCharType="begin"/>
      </w:r>
      <w:r>
        <w:rPr>
          <w:rFonts w:eastAsia="宋体"/>
        </w:rPr>
        <w:instrText xml:space="preserve"> HYPERLINK \l _Toc5273 </w:instrText>
      </w:r>
      <w:r>
        <w:rPr>
          <w:rFonts w:eastAsia="宋体"/>
        </w:rPr>
        <w:fldChar w:fldCharType="separate"/>
      </w:r>
      <w:r>
        <w:rPr>
          <w:rFonts w:hint="eastAsia"/>
          <w:highlight w:val="none"/>
        </w:rPr>
        <w:t>5.2 开标程序</w:t>
      </w:r>
      <w:r>
        <w:tab/>
      </w:r>
      <w:r>
        <w:fldChar w:fldCharType="begin"/>
      </w:r>
      <w:r>
        <w:instrText xml:space="preserve"> PAGEREF _Toc5273 \h </w:instrText>
      </w:r>
      <w:r>
        <w:fldChar w:fldCharType="separate"/>
      </w:r>
      <w:r>
        <w:t>24</w:t>
      </w:r>
      <w:r>
        <w:fldChar w:fldCharType="end"/>
      </w:r>
      <w:r>
        <w:rPr>
          <w:rFonts w:eastAsia="宋体"/>
        </w:rPr>
        <w:fldChar w:fldCharType="end"/>
      </w:r>
    </w:p>
    <w:p w14:paraId="0402CA6B">
      <w:pPr>
        <w:pStyle w:val="7"/>
        <w:tabs>
          <w:tab w:val="right" w:leader="dot" w:pos="8306"/>
        </w:tabs>
      </w:pPr>
      <w:r>
        <w:rPr>
          <w:rFonts w:eastAsia="宋体"/>
        </w:rPr>
        <w:fldChar w:fldCharType="begin"/>
      </w:r>
      <w:r>
        <w:rPr>
          <w:rFonts w:eastAsia="宋体"/>
        </w:rPr>
        <w:instrText xml:space="preserve"> HYPERLINK \l _Toc14507 </w:instrText>
      </w:r>
      <w:r>
        <w:rPr>
          <w:rFonts w:eastAsia="宋体"/>
        </w:rPr>
        <w:fldChar w:fldCharType="separate"/>
      </w:r>
      <w:r>
        <w:rPr>
          <w:rFonts w:hint="eastAsia"/>
          <w:highlight w:val="none"/>
        </w:rPr>
        <w:t>5.3 开标异议</w:t>
      </w:r>
      <w:r>
        <w:tab/>
      </w:r>
      <w:r>
        <w:fldChar w:fldCharType="begin"/>
      </w:r>
      <w:r>
        <w:instrText xml:space="preserve"> PAGEREF _Toc14507 \h </w:instrText>
      </w:r>
      <w:r>
        <w:fldChar w:fldCharType="separate"/>
      </w:r>
      <w:r>
        <w:t>25</w:t>
      </w:r>
      <w:r>
        <w:fldChar w:fldCharType="end"/>
      </w:r>
      <w:r>
        <w:rPr>
          <w:rFonts w:eastAsia="宋体"/>
        </w:rPr>
        <w:fldChar w:fldCharType="end"/>
      </w:r>
    </w:p>
    <w:p w14:paraId="63011A9A">
      <w:pPr>
        <w:pStyle w:val="7"/>
        <w:tabs>
          <w:tab w:val="right" w:leader="dot" w:pos="8306"/>
        </w:tabs>
      </w:pPr>
      <w:r>
        <w:rPr>
          <w:rFonts w:eastAsia="宋体"/>
        </w:rPr>
        <w:fldChar w:fldCharType="begin"/>
      </w:r>
      <w:r>
        <w:rPr>
          <w:rFonts w:eastAsia="宋体"/>
        </w:rPr>
        <w:instrText xml:space="preserve"> HYPERLINK \l _Toc32280 </w:instrText>
      </w:r>
      <w:r>
        <w:rPr>
          <w:rFonts w:eastAsia="宋体"/>
        </w:rPr>
        <w:fldChar w:fldCharType="separate"/>
      </w:r>
      <w:r>
        <w:rPr>
          <w:highlight w:val="none"/>
        </w:rPr>
        <w:t>5.</w:t>
      </w:r>
      <w:r>
        <w:rPr>
          <w:rFonts w:hint="eastAsia"/>
          <w:highlight w:val="none"/>
        </w:rPr>
        <w:t xml:space="preserve">4 </w:t>
      </w:r>
      <w:r>
        <w:rPr>
          <w:highlight w:val="none"/>
        </w:rPr>
        <w:t>特殊情况的处置</w:t>
      </w:r>
      <w:r>
        <w:tab/>
      </w:r>
      <w:r>
        <w:fldChar w:fldCharType="begin"/>
      </w:r>
      <w:r>
        <w:instrText xml:space="preserve"> PAGEREF _Toc32280 \h </w:instrText>
      </w:r>
      <w:r>
        <w:fldChar w:fldCharType="separate"/>
      </w:r>
      <w:r>
        <w:t>25</w:t>
      </w:r>
      <w:r>
        <w:fldChar w:fldCharType="end"/>
      </w:r>
      <w:r>
        <w:rPr>
          <w:rFonts w:eastAsia="宋体"/>
        </w:rPr>
        <w:fldChar w:fldCharType="end"/>
      </w:r>
    </w:p>
    <w:p w14:paraId="02456775">
      <w:pPr>
        <w:pStyle w:val="12"/>
        <w:tabs>
          <w:tab w:val="right" w:leader="dot" w:pos="8306"/>
        </w:tabs>
      </w:pPr>
      <w:r>
        <w:rPr>
          <w:rFonts w:eastAsia="宋体"/>
        </w:rPr>
        <w:fldChar w:fldCharType="begin"/>
      </w:r>
      <w:r>
        <w:rPr>
          <w:rFonts w:eastAsia="宋体"/>
        </w:rPr>
        <w:instrText xml:space="preserve"> HYPERLINK \l _Toc4438 </w:instrText>
      </w:r>
      <w:r>
        <w:rPr>
          <w:rFonts w:eastAsia="宋体"/>
        </w:rPr>
        <w:fldChar w:fldCharType="separate"/>
      </w:r>
      <w:r>
        <w:rPr>
          <w:rFonts w:hint="eastAsia"/>
          <w:highlight w:val="none"/>
        </w:rPr>
        <w:t>6. 评标</w:t>
      </w:r>
      <w:r>
        <w:tab/>
      </w:r>
      <w:r>
        <w:fldChar w:fldCharType="begin"/>
      </w:r>
      <w:r>
        <w:instrText xml:space="preserve"> PAGEREF _Toc4438 \h </w:instrText>
      </w:r>
      <w:r>
        <w:fldChar w:fldCharType="separate"/>
      </w:r>
      <w:r>
        <w:t>26</w:t>
      </w:r>
      <w:r>
        <w:fldChar w:fldCharType="end"/>
      </w:r>
      <w:r>
        <w:rPr>
          <w:rFonts w:eastAsia="宋体"/>
        </w:rPr>
        <w:fldChar w:fldCharType="end"/>
      </w:r>
    </w:p>
    <w:p w14:paraId="57B2F6B7">
      <w:pPr>
        <w:pStyle w:val="7"/>
        <w:tabs>
          <w:tab w:val="right" w:leader="dot" w:pos="8306"/>
        </w:tabs>
      </w:pPr>
      <w:r>
        <w:rPr>
          <w:rFonts w:eastAsia="宋体"/>
        </w:rPr>
        <w:fldChar w:fldCharType="begin"/>
      </w:r>
      <w:r>
        <w:rPr>
          <w:rFonts w:eastAsia="宋体"/>
        </w:rPr>
        <w:instrText xml:space="preserve"> HYPERLINK \l _Toc955 </w:instrText>
      </w:r>
      <w:r>
        <w:rPr>
          <w:rFonts w:eastAsia="宋体"/>
        </w:rPr>
        <w:fldChar w:fldCharType="separate"/>
      </w:r>
      <w:r>
        <w:rPr>
          <w:rFonts w:hint="eastAsia"/>
          <w:highlight w:val="none"/>
        </w:rPr>
        <w:t>6.1 评标委员会</w:t>
      </w:r>
      <w:r>
        <w:tab/>
      </w:r>
      <w:r>
        <w:fldChar w:fldCharType="begin"/>
      </w:r>
      <w:r>
        <w:instrText xml:space="preserve"> PAGEREF _Toc955 \h </w:instrText>
      </w:r>
      <w:r>
        <w:fldChar w:fldCharType="separate"/>
      </w:r>
      <w:r>
        <w:t>26</w:t>
      </w:r>
      <w:r>
        <w:fldChar w:fldCharType="end"/>
      </w:r>
      <w:r>
        <w:rPr>
          <w:rFonts w:eastAsia="宋体"/>
        </w:rPr>
        <w:fldChar w:fldCharType="end"/>
      </w:r>
    </w:p>
    <w:p w14:paraId="28858A34">
      <w:pPr>
        <w:pStyle w:val="7"/>
        <w:tabs>
          <w:tab w:val="right" w:leader="dot" w:pos="8306"/>
        </w:tabs>
      </w:pPr>
      <w:r>
        <w:rPr>
          <w:rFonts w:eastAsia="宋体"/>
        </w:rPr>
        <w:fldChar w:fldCharType="begin"/>
      </w:r>
      <w:r>
        <w:rPr>
          <w:rFonts w:eastAsia="宋体"/>
        </w:rPr>
        <w:instrText xml:space="preserve"> HYPERLINK \l _Toc25632 </w:instrText>
      </w:r>
      <w:r>
        <w:rPr>
          <w:rFonts w:eastAsia="宋体"/>
        </w:rPr>
        <w:fldChar w:fldCharType="separate"/>
      </w:r>
      <w:r>
        <w:rPr>
          <w:rFonts w:hint="eastAsia"/>
          <w:highlight w:val="none"/>
        </w:rPr>
        <w:t>6.2 评标原则</w:t>
      </w:r>
      <w:r>
        <w:tab/>
      </w:r>
      <w:r>
        <w:fldChar w:fldCharType="begin"/>
      </w:r>
      <w:r>
        <w:instrText xml:space="preserve"> PAGEREF _Toc25632 \h </w:instrText>
      </w:r>
      <w:r>
        <w:fldChar w:fldCharType="separate"/>
      </w:r>
      <w:r>
        <w:t>26</w:t>
      </w:r>
      <w:r>
        <w:fldChar w:fldCharType="end"/>
      </w:r>
      <w:r>
        <w:rPr>
          <w:rFonts w:eastAsia="宋体"/>
        </w:rPr>
        <w:fldChar w:fldCharType="end"/>
      </w:r>
    </w:p>
    <w:p w14:paraId="6A536C6C">
      <w:pPr>
        <w:pStyle w:val="7"/>
        <w:tabs>
          <w:tab w:val="right" w:leader="dot" w:pos="8306"/>
        </w:tabs>
      </w:pPr>
      <w:r>
        <w:rPr>
          <w:rFonts w:eastAsia="宋体"/>
        </w:rPr>
        <w:fldChar w:fldCharType="begin"/>
      </w:r>
      <w:r>
        <w:rPr>
          <w:rFonts w:eastAsia="宋体"/>
        </w:rPr>
        <w:instrText xml:space="preserve"> HYPERLINK \l _Toc10337 </w:instrText>
      </w:r>
      <w:r>
        <w:rPr>
          <w:rFonts w:eastAsia="宋体"/>
        </w:rPr>
        <w:fldChar w:fldCharType="separate"/>
      </w:r>
      <w:r>
        <w:rPr>
          <w:rFonts w:hint="eastAsia"/>
          <w:highlight w:val="none"/>
        </w:rPr>
        <w:t>6.3 评标</w:t>
      </w:r>
      <w:r>
        <w:tab/>
      </w:r>
      <w:r>
        <w:fldChar w:fldCharType="begin"/>
      </w:r>
      <w:r>
        <w:instrText xml:space="preserve"> PAGEREF _Toc10337 \h </w:instrText>
      </w:r>
      <w:r>
        <w:fldChar w:fldCharType="separate"/>
      </w:r>
      <w:r>
        <w:t>26</w:t>
      </w:r>
      <w:r>
        <w:fldChar w:fldCharType="end"/>
      </w:r>
      <w:r>
        <w:rPr>
          <w:rFonts w:eastAsia="宋体"/>
        </w:rPr>
        <w:fldChar w:fldCharType="end"/>
      </w:r>
    </w:p>
    <w:p w14:paraId="3325E76E">
      <w:pPr>
        <w:pStyle w:val="7"/>
        <w:tabs>
          <w:tab w:val="right" w:leader="dot" w:pos="8306"/>
        </w:tabs>
      </w:pPr>
      <w:r>
        <w:rPr>
          <w:rFonts w:eastAsia="宋体"/>
        </w:rPr>
        <w:fldChar w:fldCharType="begin"/>
      </w:r>
      <w:r>
        <w:rPr>
          <w:rFonts w:eastAsia="宋体"/>
        </w:rPr>
        <w:instrText xml:space="preserve"> HYPERLINK \l _Toc18110 </w:instrText>
      </w:r>
      <w:r>
        <w:rPr>
          <w:rFonts w:eastAsia="宋体"/>
        </w:rPr>
        <w:fldChar w:fldCharType="separate"/>
      </w:r>
      <w:r>
        <w:rPr>
          <w:rFonts w:hint="eastAsia"/>
          <w:highlight w:val="none"/>
        </w:rPr>
        <w:t>6.4 评标结果公示</w:t>
      </w:r>
      <w:r>
        <w:tab/>
      </w:r>
      <w:r>
        <w:fldChar w:fldCharType="begin"/>
      </w:r>
      <w:r>
        <w:instrText xml:space="preserve"> PAGEREF _Toc18110 \h </w:instrText>
      </w:r>
      <w:r>
        <w:fldChar w:fldCharType="separate"/>
      </w:r>
      <w:r>
        <w:t>26</w:t>
      </w:r>
      <w:r>
        <w:fldChar w:fldCharType="end"/>
      </w:r>
      <w:r>
        <w:rPr>
          <w:rFonts w:eastAsia="宋体"/>
        </w:rPr>
        <w:fldChar w:fldCharType="end"/>
      </w:r>
    </w:p>
    <w:p w14:paraId="272A8872">
      <w:pPr>
        <w:pStyle w:val="7"/>
        <w:tabs>
          <w:tab w:val="right" w:leader="dot" w:pos="8306"/>
        </w:tabs>
      </w:pPr>
      <w:r>
        <w:rPr>
          <w:rFonts w:eastAsia="宋体"/>
        </w:rPr>
        <w:fldChar w:fldCharType="begin"/>
      </w:r>
      <w:r>
        <w:rPr>
          <w:rFonts w:eastAsia="宋体"/>
        </w:rPr>
        <w:instrText xml:space="preserve"> HYPERLINK \l _Toc6137 </w:instrText>
      </w:r>
      <w:r>
        <w:rPr>
          <w:rFonts w:eastAsia="宋体"/>
        </w:rPr>
        <w:fldChar w:fldCharType="separate"/>
      </w:r>
      <w:r>
        <w:rPr>
          <w:rFonts w:hint="eastAsia"/>
          <w:highlight w:val="none"/>
        </w:rPr>
        <w:t>6</w:t>
      </w:r>
      <w:r>
        <w:rPr>
          <w:highlight w:val="none"/>
        </w:rPr>
        <w:t>.</w:t>
      </w:r>
      <w:r>
        <w:rPr>
          <w:rFonts w:hint="eastAsia"/>
          <w:highlight w:val="none"/>
        </w:rPr>
        <w:t>5</w:t>
      </w:r>
      <w:r>
        <w:rPr>
          <w:highlight w:val="none"/>
        </w:rPr>
        <w:t xml:space="preserve"> </w:t>
      </w:r>
      <w:r>
        <w:rPr>
          <w:rFonts w:hint="eastAsia"/>
          <w:highlight w:val="none"/>
        </w:rPr>
        <w:t>履约能力的核查（如有）</w:t>
      </w:r>
      <w:r>
        <w:tab/>
      </w:r>
      <w:r>
        <w:fldChar w:fldCharType="begin"/>
      </w:r>
      <w:r>
        <w:instrText xml:space="preserve"> PAGEREF _Toc6137 \h </w:instrText>
      </w:r>
      <w:r>
        <w:fldChar w:fldCharType="separate"/>
      </w:r>
      <w:r>
        <w:t>26</w:t>
      </w:r>
      <w:r>
        <w:fldChar w:fldCharType="end"/>
      </w:r>
      <w:r>
        <w:rPr>
          <w:rFonts w:eastAsia="宋体"/>
        </w:rPr>
        <w:fldChar w:fldCharType="end"/>
      </w:r>
    </w:p>
    <w:p w14:paraId="42969880">
      <w:pPr>
        <w:pStyle w:val="12"/>
        <w:tabs>
          <w:tab w:val="right" w:leader="dot" w:pos="8306"/>
        </w:tabs>
      </w:pPr>
      <w:r>
        <w:rPr>
          <w:rFonts w:eastAsia="宋体"/>
        </w:rPr>
        <w:fldChar w:fldCharType="begin"/>
      </w:r>
      <w:r>
        <w:rPr>
          <w:rFonts w:eastAsia="宋体"/>
        </w:rPr>
        <w:instrText xml:space="preserve"> HYPERLINK \l _Toc5700 </w:instrText>
      </w:r>
      <w:r>
        <w:rPr>
          <w:rFonts w:eastAsia="宋体"/>
        </w:rPr>
        <w:fldChar w:fldCharType="separate"/>
      </w:r>
      <w:r>
        <w:rPr>
          <w:rFonts w:hint="eastAsia"/>
          <w:highlight w:val="none"/>
        </w:rPr>
        <w:t>7. 合同授予</w:t>
      </w:r>
      <w:r>
        <w:tab/>
      </w:r>
      <w:r>
        <w:fldChar w:fldCharType="begin"/>
      </w:r>
      <w:r>
        <w:instrText xml:space="preserve"> PAGEREF _Toc5700 \h </w:instrText>
      </w:r>
      <w:r>
        <w:fldChar w:fldCharType="separate"/>
      </w:r>
      <w:r>
        <w:t>26</w:t>
      </w:r>
      <w:r>
        <w:fldChar w:fldCharType="end"/>
      </w:r>
      <w:r>
        <w:rPr>
          <w:rFonts w:eastAsia="宋体"/>
        </w:rPr>
        <w:fldChar w:fldCharType="end"/>
      </w:r>
    </w:p>
    <w:p w14:paraId="0D1C20B4">
      <w:pPr>
        <w:pStyle w:val="7"/>
        <w:tabs>
          <w:tab w:val="right" w:leader="dot" w:pos="8306"/>
        </w:tabs>
      </w:pPr>
      <w:r>
        <w:rPr>
          <w:rFonts w:eastAsia="宋体"/>
        </w:rPr>
        <w:fldChar w:fldCharType="begin"/>
      </w:r>
      <w:r>
        <w:rPr>
          <w:rFonts w:eastAsia="宋体"/>
        </w:rPr>
        <w:instrText xml:space="preserve"> HYPERLINK \l _Toc8348 </w:instrText>
      </w:r>
      <w:r>
        <w:rPr>
          <w:rFonts w:eastAsia="宋体"/>
        </w:rPr>
        <w:fldChar w:fldCharType="separate"/>
      </w:r>
      <w:r>
        <w:rPr>
          <w:rFonts w:hint="eastAsia"/>
          <w:highlight w:val="none"/>
        </w:rPr>
        <w:t>7.1 定标方式</w:t>
      </w:r>
      <w:r>
        <w:tab/>
      </w:r>
      <w:r>
        <w:fldChar w:fldCharType="begin"/>
      </w:r>
      <w:r>
        <w:instrText xml:space="preserve"> PAGEREF _Toc8348 \h </w:instrText>
      </w:r>
      <w:r>
        <w:fldChar w:fldCharType="separate"/>
      </w:r>
      <w:r>
        <w:t>26</w:t>
      </w:r>
      <w:r>
        <w:fldChar w:fldCharType="end"/>
      </w:r>
      <w:r>
        <w:rPr>
          <w:rFonts w:eastAsia="宋体"/>
        </w:rPr>
        <w:fldChar w:fldCharType="end"/>
      </w:r>
    </w:p>
    <w:p w14:paraId="57454866">
      <w:pPr>
        <w:pStyle w:val="7"/>
        <w:tabs>
          <w:tab w:val="right" w:leader="dot" w:pos="8306"/>
        </w:tabs>
      </w:pPr>
      <w:r>
        <w:rPr>
          <w:rFonts w:eastAsia="宋体"/>
        </w:rPr>
        <w:fldChar w:fldCharType="begin"/>
      </w:r>
      <w:r>
        <w:rPr>
          <w:rFonts w:eastAsia="宋体"/>
        </w:rPr>
        <w:instrText xml:space="preserve"> HYPERLINK \l _Toc8281 </w:instrText>
      </w:r>
      <w:r>
        <w:rPr>
          <w:rFonts w:eastAsia="宋体"/>
        </w:rPr>
        <w:fldChar w:fldCharType="separate"/>
      </w:r>
      <w:r>
        <w:rPr>
          <w:rFonts w:hint="eastAsia"/>
          <w:highlight w:val="none"/>
        </w:rPr>
        <w:t>7.2 中标通知</w:t>
      </w:r>
      <w:r>
        <w:tab/>
      </w:r>
      <w:r>
        <w:fldChar w:fldCharType="begin"/>
      </w:r>
      <w:r>
        <w:instrText xml:space="preserve"> PAGEREF _Toc8281 \h </w:instrText>
      </w:r>
      <w:r>
        <w:fldChar w:fldCharType="separate"/>
      </w:r>
      <w:r>
        <w:t>27</w:t>
      </w:r>
      <w:r>
        <w:fldChar w:fldCharType="end"/>
      </w:r>
      <w:r>
        <w:rPr>
          <w:rFonts w:eastAsia="宋体"/>
        </w:rPr>
        <w:fldChar w:fldCharType="end"/>
      </w:r>
    </w:p>
    <w:p w14:paraId="50D32541">
      <w:pPr>
        <w:pStyle w:val="7"/>
        <w:tabs>
          <w:tab w:val="right" w:leader="dot" w:pos="8306"/>
        </w:tabs>
      </w:pPr>
      <w:r>
        <w:rPr>
          <w:rFonts w:eastAsia="宋体"/>
        </w:rPr>
        <w:fldChar w:fldCharType="begin"/>
      </w:r>
      <w:r>
        <w:rPr>
          <w:rFonts w:eastAsia="宋体"/>
        </w:rPr>
        <w:instrText xml:space="preserve"> HYPERLINK \l _Toc31107 </w:instrText>
      </w:r>
      <w:r>
        <w:rPr>
          <w:rFonts w:eastAsia="宋体"/>
        </w:rPr>
        <w:fldChar w:fldCharType="separate"/>
      </w:r>
      <w:r>
        <w:rPr>
          <w:rFonts w:hint="eastAsia"/>
          <w:highlight w:val="none"/>
        </w:rPr>
        <w:t>7.3 履约保证金</w:t>
      </w:r>
      <w:r>
        <w:tab/>
      </w:r>
      <w:r>
        <w:fldChar w:fldCharType="begin"/>
      </w:r>
      <w:r>
        <w:instrText xml:space="preserve"> PAGEREF _Toc31107 \h </w:instrText>
      </w:r>
      <w:r>
        <w:fldChar w:fldCharType="separate"/>
      </w:r>
      <w:r>
        <w:t>27</w:t>
      </w:r>
      <w:r>
        <w:fldChar w:fldCharType="end"/>
      </w:r>
      <w:r>
        <w:rPr>
          <w:rFonts w:eastAsia="宋体"/>
        </w:rPr>
        <w:fldChar w:fldCharType="end"/>
      </w:r>
    </w:p>
    <w:p w14:paraId="45653186">
      <w:pPr>
        <w:pStyle w:val="7"/>
        <w:tabs>
          <w:tab w:val="right" w:leader="dot" w:pos="8306"/>
        </w:tabs>
      </w:pPr>
      <w:r>
        <w:rPr>
          <w:rFonts w:eastAsia="宋体"/>
        </w:rPr>
        <w:fldChar w:fldCharType="begin"/>
      </w:r>
      <w:r>
        <w:rPr>
          <w:rFonts w:eastAsia="宋体"/>
        </w:rPr>
        <w:instrText xml:space="preserve"> HYPERLINK \l _Toc1751 </w:instrText>
      </w:r>
      <w:r>
        <w:rPr>
          <w:rFonts w:eastAsia="宋体"/>
        </w:rPr>
        <w:fldChar w:fldCharType="separate"/>
      </w:r>
      <w:r>
        <w:rPr>
          <w:rFonts w:hint="eastAsia"/>
          <w:highlight w:val="none"/>
        </w:rPr>
        <w:t>7.4 签订合同</w:t>
      </w:r>
      <w:r>
        <w:tab/>
      </w:r>
      <w:r>
        <w:fldChar w:fldCharType="begin"/>
      </w:r>
      <w:r>
        <w:instrText xml:space="preserve"> PAGEREF _Toc1751 \h </w:instrText>
      </w:r>
      <w:r>
        <w:fldChar w:fldCharType="separate"/>
      </w:r>
      <w:r>
        <w:t>27</w:t>
      </w:r>
      <w:r>
        <w:fldChar w:fldCharType="end"/>
      </w:r>
      <w:r>
        <w:rPr>
          <w:rFonts w:eastAsia="宋体"/>
        </w:rPr>
        <w:fldChar w:fldCharType="end"/>
      </w:r>
    </w:p>
    <w:p w14:paraId="5683BFC8">
      <w:pPr>
        <w:pStyle w:val="12"/>
        <w:tabs>
          <w:tab w:val="right" w:leader="dot" w:pos="8306"/>
        </w:tabs>
      </w:pPr>
      <w:r>
        <w:rPr>
          <w:rFonts w:eastAsia="宋体"/>
        </w:rPr>
        <w:fldChar w:fldCharType="begin"/>
      </w:r>
      <w:r>
        <w:rPr>
          <w:rFonts w:eastAsia="宋体"/>
        </w:rPr>
        <w:instrText xml:space="preserve"> HYPERLINK \l _Toc28312 </w:instrText>
      </w:r>
      <w:r>
        <w:rPr>
          <w:rFonts w:eastAsia="宋体"/>
        </w:rPr>
        <w:fldChar w:fldCharType="separate"/>
      </w:r>
      <w:r>
        <w:rPr>
          <w:rFonts w:hint="eastAsia"/>
          <w:highlight w:val="none"/>
        </w:rPr>
        <w:t>8. 重新招标、不再招标和终止招标</w:t>
      </w:r>
      <w:r>
        <w:tab/>
      </w:r>
      <w:r>
        <w:fldChar w:fldCharType="begin"/>
      </w:r>
      <w:r>
        <w:instrText xml:space="preserve"> PAGEREF _Toc28312 \h </w:instrText>
      </w:r>
      <w:r>
        <w:fldChar w:fldCharType="separate"/>
      </w:r>
      <w:r>
        <w:t>27</w:t>
      </w:r>
      <w:r>
        <w:fldChar w:fldCharType="end"/>
      </w:r>
      <w:r>
        <w:rPr>
          <w:rFonts w:eastAsia="宋体"/>
        </w:rPr>
        <w:fldChar w:fldCharType="end"/>
      </w:r>
    </w:p>
    <w:p w14:paraId="139E601F">
      <w:pPr>
        <w:pStyle w:val="7"/>
        <w:tabs>
          <w:tab w:val="right" w:leader="dot" w:pos="8306"/>
        </w:tabs>
      </w:pPr>
      <w:r>
        <w:rPr>
          <w:rFonts w:eastAsia="宋体"/>
        </w:rPr>
        <w:fldChar w:fldCharType="begin"/>
      </w:r>
      <w:r>
        <w:rPr>
          <w:rFonts w:eastAsia="宋体"/>
        </w:rPr>
        <w:instrText xml:space="preserve"> HYPERLINK \l _Toc14732 </w:instrText>
      </w:r>
      <w:r>
        <w:rPr>
          <w:rFonts w:eastAsia="宋体"/>
        </w:rPr>
        <w:fldChar w:fldCharType="separate"/>
      </w:r>
      <w:r>
        <w:rPr>
          <w:rFonts w:hint="eastAsia"/>
          <w:highlight w:val="none"/>
        </w:rPr>
        <w:t>8.1 重新招标</w:t>
      </w:r>
      <w:r>
        <w:tab/>
      </w:r>
      <w:r>
        <w:fldChar w:fldCharType="begin"/>
      </w:r>
      <w:r>
        <w:instrText xml:space="preserve"> PAGEREF _Toc14732 \h </w:instrText>
      </w:r>
      <w:r>
        <w:fldChar w:fldCharType="separate"/>
      </w:r>
      <w:r>
        <w:t>27</w:t>
      </w:r>
      <w:r>
        <w:fldChar w:fldCharType="end"/>
      </w:r>
      <w:r>
        <w:rPr>
          <w:rFonts w:eastAsia="宋体"/>
        </w:rPr>
        <w:fldChar w:fldCharType="end"/>
      </w:r>
    </w:p>
    <w:p w14:paraId="541CBFD4">
      <w:pPr>
        <w:pStyle w:val="7"/>
        <w:tabs>
          <w:tab w:val="right" w:leader="dot" w:pos="8306"/>
        </w:tabs>
      </w:pPr>
      <w:r>
        <w:rPr>
          <w:rFonts w:eastAsia="宋体"/>
        </w:rPr>
        <w:fldChar w:fldCharType="begin"/>
      </w:r>
      <w:r>
        <w:rPr>
          <w:rFonts w:eastAsia="宋体"/>
        </w:rPr>
        <w:instrText xml:space="preserve"> HYPERLINK \l _Toc32185 </w:instrText>
      </w:r>
      <w:r>
        <w:rPr>
          <w:rFonts w:eastAsia="宋体"/>
        </w:rPr>
        <w:fldChar w:fldCharType="separate"/>
      </w:r>
      <w:r>
        <w:rPr>
          <w:rFonts w:hint="eastAsia"/>
          <w:highlight w:val="none"/>
        </w:rPr>
        <w:t>8.2 不再招标</w:t>
      </w:r>
      <w:r>
        <w:tab/>
      </w:r>
      <w:r>
        <w:fldChar w:fldCharType="begin"/>
      </w:r>
      <w:r>
        <w:instrText xml:space="preserve"> PAGEREF _Toc32185 \h </w:instrText>
      </w:r>
      <w:r>
        <w:fldChar w:fldCharType="separate"/>
      </w:r>
      <w:r>
        <w:t>28</w:t>
      </w:r>
      <w:r>
        <w:fldChar w:fldCharType="end"/>
      </w:r>
      <w:r>
        <w:rPr>
          <w:rFonts w:eastAsia="宋体"/>
        </w:rPr>
        <w:fldChar w:fldCharType="end"/>
      </w:r>
    </w:p>
    <w:p w14:paraId="4C6356B5">
      <w:pPr>
        <w:pStyle w:val="7"/>
        <w:tabs>
          <w:tab w:val="right" w:leader="dot" w:pos="8306"/>
        </w:tabs>
      </w:pPr>
      <w:r>
        <w:rPr>
          <w:rFonts w:eastAsia="宋体"/>
        </w:rPr>
        <w:fldChar w:fldCharType="begin"/>
      </w:r>
      <w:r>
        <w:rPr>
          <w:rFonts w:eastAsia="宋体"/>
        </w:rPr>
        <w:instrText xml:space="preserve"> HYPERLINK \l _Toc32514 </w:instrText>
      </w:r>
      <w:r>
        <w:rPr>
          <w:rFonts w:eastAsia="宋体"/>
        </w:rPr>
        <w:fldChar w:fldCharType="separate"/>
      </w:r>
      <w:r>
        <w:rPr>
          <w:rFonts w:hint="eastAsia"/>
          <w:highlight w:val="none"/>
        </w:rPr>
        <w:t>8.3 终止招标</w:t>
      </w:r>
      <w:r>
        <w:tab/>
      </w:r>
      <w:r>
        <w:fldChar w:fldCharType="begin"/>
      </w:r>
      <w:r>
        <w:instrText xml:space="preserve"> PAGEREF _Toc32514 \h </w:instrText>
      </w:r>
      <w:r>
        <w:fldChar w:fldCharType="separate"/>
      </w:r>
      <w:r>
        <w:t>28</w:t>
      </w:r>
      <w:r>
        <w:fldChar w:fldCharType="end"/>
      </w:r>
      <w:r>
        <w:rPr>
          <w:rFonts w:eastAsia="宋体"/>
        </w:rPr>
        <w:fldChar w:fldCharType="end"/>
      </w:r>
    </w:p>
    <w:p w14:paraId="1C7FE1CD">
      <w:pPr>
        <w:pStyle w:val="12"/>
        <w:tabs>
          <w:tab w:val="right" w:leader="dot" w:pos="8306"/>
        </w:tabs>
      </w:pPr>
      <w:r>
        <w:rPr>
          <w:rFonts w:eastAsia="宋体"/>
        </w:rPr>
        <w:fldChar w:fldCharType="begin"/>
      </w:r>
      <w:r>
        <w:rPr>
          <w:rFonts w:eastAsia="宋体"/>
        </w:rPr>
        <w:instrText xml:space="preserve"> HYPERLINK \l _Toc6886 </w:instrText>
      </w:r>
      <w:r>
        <w:rPr>
          <w:rFonts w:eastAsia="宋体"/>
        </w:rPr>
        <w:fldChar w:fldCharType="separate"/>
      </w:r>
      <w:r>
        <w:rPr>
          <w:rFonts w:hint="eastAsia"/>
          <w:highlight w:val="none"/>
        </w:rPr>
        <w:t>9. 纪律和监督</w:t>
      </w:r>
      <w:r>
        <w:tab/>
      </w:r>
      <w:r>
        <w:fldChar w:fldCharType="begin"/>
      </w:r>
      <w:r>
        <w:instrText xml:space="preserve"> PAGEREF _Toc6886 \h </w:instrText>
      </w:r>
      <w:r>
        <w:fldChar w:fldCharType="separate"/>
      </w:r>
      <w:r>
        <w:t>28</w:t>
      </w:r>
      <w:r>
        <w:fldChar w:fldCharType="end"/>
      </w:r>
      <w:r>
        <w:rPr>
          <w:rFonts w:eastAsia="宋体"/>
        </w:rPr>
        <w:fldChar w:fldCharType="end"/>
      </w:r>
    </w:p>
    <w:p w14:paraId="0BCBE3D3">
      <w:pPr>
        <w:pStyle w:val="7"/>
        <w:tabs>
          <w:tab w:val="right" w:leader="dot" w:pos="8306"/>
        </w:tabs>
      </w:pPr>
      <w:r>
        <w:rPr>
          <w:rFonts w:eastAsia="宋体"/>
        </w:rPr>
        <w:fldChar w:fldCharType="begin"/>
      </w:r>
      <w:r>
        <w:rPr>
          <w:rFonts w:eastAsia="宋体"/>
        </w:rPr>
        <w:instrText xml:space="preserve"> HYPERLINK \l _Toc3183 </w:instrText>
      </w:r>
      <w:r>
        <w:rPr>
          <w:rFonts w:eastAsia="宋体"/>
        </w:rPr>
        <w:fldChar w:fldCharType="separate"/>
      </w:r>
      <w:r>
        <w:rPr>
          <w:rFonts w:hint="eastAsia"/>
          <w:highlight w:val="none"/>
        </w:rPr>
        <w:t>9.1 对招标人的纪律要求</w:t>
      </w:r>
      <w:r>
        <w:tab/>
      </w:r>
      <w:r>
        <w:fldChar w:fldCharType="begin"/>
      </w:r>
      <w:r>
        <w:instrText xml:space="preserve"> PAGEREF _Toc3183 \h </w:instrText>
      </w:r>
      <w:r>
        <w:fldChar w:fldCharType="separate"/>
      </w:r>
      <w:r>
        <w:t>28</w:t>
      </w:r>
      <w:r>
        <w:fldChar w:fldCharType="end"/>
      </w:r>
      <w:r>
        <w:rPr>
          <w:rFonts w:eastAsia="宋体"/>
        </w:rPr>
        <w:fldChar w:fldCharType="end"/>
      </w:r>
    </w:p>
    <w:p w14:paraId="6DA9DD7A">
      <w:pPr>
        <w:pStyle w:val="7"/>
        <w:tabs>
          <w:tab w:val="right" w:leader="dot" w:pos="8306"/>
        </w:tabs>
      </w:pPr>
      <w:r>
        <w:rPr>
          <w:rFonts w:eastAsia="宋体"/>
        </w:rPr>
        <w:fldChar w:fldCharType="begin"/>
      </w:r>
      <w:r>
        <w:rPr>
          <w:rFonts w:eastAsia="宋体"/>
        </w:rPr>
        <w:instrText xml:space="preserve"> HYPERLINK \l _Toc15078 </w:instrText>
      </w:r>
      <w:r>
        <w:rPr>
          <w:rFonts w:eastAsia="宋体"/>
        </w:rPr>
        <w:fldChar w:fldCharType="separate"/>
      </w:r>
      <w:r>
        <w:rPr>
          <w:rFonts w:hint="eastAsia"/>
          <w:highlight w:val="none"/>
        </w:rPr>
        <w:t>9.2 对投标人的纪律要求</w:t>
      </w:r>
      <w:r>
        <w:tab/>
      </w:r>
      <w:r>
        <w:fldChar w:fldCharType="begin"/>
      </w:r>
      <w:r>
        <w:instrText xml:space="preserve"> PAGEREF _Toc15078 \h </w:instrText>
      </w:r>
      <w:r>
        <w:fldChar w:fldCharType="separate"/>
      </w:r>
      <w:r>
        <w:t>28</w:t>
      </w:r>
      <w:r>
        <w:fldChar w:fldCharType="end"/>
      </w:r>
      <w:r>
        <w:rPr>
          <w:rFonts w:eastAsia="宋体"/>
        </w:rPr>
        <w:fldChar w:fldCharType="end"/>
      </w:r>
    </w:p>
    <w:p w14:paraId="73B1B455">
      <w:pPr>
        <w:pStyle w:val="7"/>
        <w:tabs>
          <w:tab w:val="right" w:leader="dot" w:pos="8306"/>
        </w:tabs>
      </w:pPr>
      <w:r>
        <w:rPr>
          <w:rFonts w:eastAsia="宋体"/>
        </w:rPr>
        <w:fldChar w:fldCharType="begin"/>
      </w:r>
      <w:r>
        <w:rPr>
          <w:rFonts w:eastAsia="宋体"/>
        </w:rPr>
        <w:instrText xml:space="preserve"> HYPERLINK \l _Toc28221 </w:instrText>
      </w:r>
      <w:r>
        <w:rPr>
          <w:rFonts w:eastAsia="宋体"/>
        </w:rPr>
        <w:fldChar w:fldCharType="separate"/>
      </w:r>
      <w:r>
        <w:rPr>
          <w:rFonts w:hint="eastAsia"/>
          <w:highlight w:val="none"/>
        </w:rPr>
        <w:t>9.3 对评标委员会成员的纪律要求</w:t>
      </w:r>
      <w:r>
        <w:tab/>
      </w:r>
      <w:r>
        <w:fldChar w:fldCharType="begin"/>
      </w:r>
      <w:r>
        <w:instrText xml:space="preserve"> PAGEREF _Toc28221 \h </w:instrText>
      </w:r>
      <w:r>
        <w:fldChar w:fldCharType="separate"/>
      </w:r>
      <w:r>
        <w:t>28</w:t>
      </w:r>
      <w:r>
        <w:fldChar w:fldCharType="end"/>
      </w:r>
      <w:r>
        <w:rPr>
          <w:rFonts w:eastAsia="宋体"/>
        </w:rPr>
        <w:fldChar w:fldCharType="end"/>
      </w:r>
    </w:p>
    <w:p w14:paraId="1C379A5D">
      <w:pPr>
        <w:pStyle w:val="7"/>
        <w:tabs>
          <w:tab w:val="right" w:leader="dot" w:pos="8306"/>
        </w:tabs>
      </w:pPr>
      <w:r>
        <w:rPr>
          <w:rFonts w:eastAsia="宋体"/>
        </w:rPr>
        <w:fldChar w:fldCharType="begin"/>
      </w:r>
      <w:r>
        <w:rPr>
          <w:rFonts w:eastAsia="宋体"/>
        </w:rPr>
        <w:instrText xml:space="preserve"> HYPERLINK \l _Toc51 </w:instrText>
      </w:r>
      <w:r>
        <w:rPr>
          <w:rFonts w:eastAsia="宋体"/>
        </w:rPr>
        <w:fldChar w:fldCharType="separate"/>
      </w:r>
      <w:r>
        <w:rPr>
          <w:rFonts w:hint="eastAsia"/>
          <w:highlight w:val="none"/>
        </w:rPr>
        <w:t>9.4 对与评标活动有关的工作人员的纪律要求</w:t>
      </w:r>
      <w:r>
        <w:tab/>
      </w:r>
      <w:r>
        <w:fldChar w:fldCharType="begin"/>
      </w:r>
      <w:r>
        <w:instrText xml:space="preserve"> PAGEREF _Toc51 \h </w:instrText>
      </w:r>
      <w:r>
        <w:fldChar w:fldCharType="separate"/>
      </w:r>
      <w:r>
        <w:t>28</w:t>
      </w:r>
      <w:r>
        <w:fldChar w:fldCharType="end"/>
      </w:r>
      <w:r>
        <w:rPr>
          <w:rFonts w:eastAsia="宋体"/>
        </w:rPr>
        <w:fldChar w:fldCharType="end"/>
      </w:r>
    </w:p>
    <w:p w14:paraId="2E29C6D3">
      <w:pPr>
        <w:pStyle w:val="7"/>
        <w:tabs>
          <w:tab w:val="right" w:leader="dot" w:pos="8306"/>
        </w:tabs>
      </w:pPr>
      <w:r>
        <w:rPr>
          <w:rFonts w:eastAsia="宋体"/>
        </w:rPr>
        <w:fldChar w:fldCharType="begin"/>
      </w:r>
      <w:r>
        <w:rPr>
          <w:rFonts w:eastAsia="宋体"/>
        </w:rPr>
        <w:instrText xml:space="preserve"> HYPERLINK \l _Toc19921 </w:instrText>
      </w:r>
      <w:r>
        <w:rPr>
          <w:rFonts w:eastAsia="宋体"/>
        </w:rPr>
        <w:fldChar w:fldCharType="separate"/>
      </w:r>
      <w:r>
        <w:rPr>
          <w:rFonts w:hint="eastAsia"/>
          <w:highlight w:val="none"/>
        </w:rPr>
        <w:t>9.5 投诉</w:t>
      </w:r>
      <w:r>
        <w:tab/>
      </w:r>
      <w:r>
        <w:fldChar w:fldCharType="begin"/>
      </w:r>
      <w:r>
        <w:instrText xml:space="preserve"> PAGEREF _Toc19921 \h </w:instrText>
      </w:r>
      <w:r>
        <w:fldChar w:fldCharType="separate"/>
      </w:r>
      <w:r>
        <w:t>28</w:t>
      </w:r>
      <w:r>
        <w:fldChar w:fldCharType="end"/>
      </w:r>
      <w:r>
        <w:rPr>
          <w:rFonts w:eastAsia="宋体"/>
        </w:rPr>
        <w:fldChar w:fldCharType="end"/>
      </w:r>
    </w:p>
    <w:p w14:paraId="3BD7B4F1">
      <w:pPr>
        <w:pStyle w:val="12"/>
        <w:tabs>
          <w:tab w:val="right" w:leader="dot" w:pos="8306"/>
        </w:tabs>
      </w:pPr>
      <w:r>
        <w:rPr>
          <w:rFonts w:eastAsia="宋体"/>
        </w:rPr>
        <w:fldChar w:fldCharType="begin"/>
      </w:r>
      <w:r>
        <w:rPr>
          <w:rFonts w:eastAsia="宋体"/>
        </w:rPr>
        <w:instrText xml:space="preserve"> HYPERLINK \l _Toc1067 </w:instrText>
      </w:r>
      <w:r>
        <w:rPr>
          <w:rFonts w:eastAsia="宋体"/>
        </w:rPr>
        <w:fldChar w:fldCharType="separate"/>
      </w:r>
      <w:r>
        <w:rPr>
          <w:rFonts w:hint="eastAsia"/>
          <w:highlight w:val="none"/>
        </w:rPr>
        <w:t>10. 需要补充的其他内容</w:t>
      </w:r>
      <w:r>
        <w:tab/>
      </w:r>
      <w:r>
        <w:fldChar w:fldCharType="begin"/>
      </w:r>
      <w:r>
        <w:instrText xml:space="preserve"> PAGEREF _Toc1067 \h </w:instrText>
      </w:r>
      <w:r>
        <w:fldChar w:fldCharType="separate"/>
      </w:r>
      <w:r>
        <w:t>29</w:t>
      </w:r>
      <w:r>
        <w:fldChar w:fldCharType="end"/>
      </w:r>
      <w:r>
        <w:rPr>
          <w:rFonts w:eastAsia="宋体"/>
        </w:rPr>
        <w:fldChar w:fldCharType="end"/>
      </w:r>
    </w:p>
    <w:p w14:paraId="71F6A21C">
      <w:pPr>
        <w:pStyle w:val="7"/>
        <w:tabs>
          <w:tab w:val="right" w:leader="dot" w:pos="8306"/>
        </w:tabs>
      </w:pPr>
      <w:r>
        <w:rPr>
          <w:rFonts w:eastAsia="宋体"/>
        </w:rPr>
        <w:fldChar w:fldCharType="begin"/>
      </w:r>
      <w:r>
        <w:rPr>
          <w:rFonts w:eastAsia="宋体"/>
        </w:rPr>
        <w:instrText xml:space="preserve"> HYPERLINK \l _Toc18032 </w:instrText>
      </w:r>
      <w:r>
        <w:rPr>
          <w:rFonts w:eastAsia="宋体"/>
        </w:rPr>
        <w:fldChar w:fldCharType="separate"/>
      </w:r>
      <w:r>
        <w:rPr>
          <w:rFonts w:hint="eastAsia"/>
          <w:highlight w:val="none"/>
        </w:rPr>
        <w:t xml:space="preserve">10.1 </w:t>
      </w:r>
      <w:r>
        <w:rPr>
          <w:rFonts w:hint="eastAsia"/>
          <w:szCs w:val="21"/>
          <w:highlight w:val="none"/>
        </w:rPr>
        <w:t>词语定义</w:t>
      </w:r>
      <w:r>
        <w:tab/>
      </w:r>
      <w:r>
        <w:fldChar w:fldCharType="begin"/>
      </w:r>
      <w:r>
        <w:instrText xml:space="preserve"> PAGEREF _Toc18032 \h </w:instrText>
      </w:r>
      <w:r>
        <w:fldChar w:fldCharType="separate"/>
      </w:r>
      <w:r>
        <w:t>29</w:t>
      </w:r>
      <w:r>
        <w:fldChar w:fldCharType="end"/>
      </w:r>
      <w:r>
        <w:rPr>
          <w:rFonts w:eastAsia="宋体"/>
        </w:rPr>
        <w:fldChar w:fldCharType="end"/>
      </w:r>
    </w:p>
    <w:p w14:paraId="1AE7E745">
      <w:pPr>
        <w:pStyle w:val="7"/>
        <w:tabs>
          <w:tab w:val="right" w:leader="dot" w:pos="8306"/>
        </w:tabs>
      </w:pPr>
      <w:r>
        <w:rPr>
          <w:rFonts w:eastAsia="宋体"/>
        </w:rPr>
        <w:fldChar w:fldCharType="begin"/>
      </w:r>
      <w:r>
        <w:rPr>
          <w:rFonts w:eastAsia="宋体"/>
        </w:rPr>
        <w:instrText xml:space="preserve"> HYPERLINK \l _Toc18133 </w:instrText>
      </w:r>
      <w:r>
        <w:rPr>
          <w:rFonts w:eastAsia="宋体"/>
        </w:rPr>
        <w:fldChar w:fldCharType="separate"/>
      </w:r>
      <w:r>
        <w:rPr>
          <w:rFonts w:hint="eastAsia"/>
          <w:highlight w:val="none"/>
        </w:rPr>
        <w:t>10.</w:t>
      </w:r>
      <w:r>
        <w:rPr>
          <w:highlight w:val="none"/>
        </w:rPr>
        <w:t>2</w:t>
      </w:r>
      <w:r>
        <w:rPr>
          <w:rFonts w:hint="eastAsia"/>
          <w:highlight w:val="none"/>
        </w:rPr>
        <w:t xml:space="preserve"> 中标人的投标文件</w:t>
      </w:r>
      <w:r>
        <w:tab/>
      </w:r>
      <w:r>
        <w:fldChar w:fldCharType="begin"/>
      </w:r>
      <w:r>
        <w:instrText xml:space="preserve"> PAGEREF _Toc18133 \h </w:instrText>
      </w:r>
      <w:r>
        <w:fldChar w:fldCharType="separate"/>
      </w:r>
      <w:r>
        <w:t>29</w:t>
      </w:r>
      <w:r>
        <w:fldChar w:fldCharType="end"/>
      </w:r>
      <w:r>
        <w:rPr>
          <w:rFonts w:eastAsia="宋体"/>
        </w:rPr>
        <w:fldChar w:fldCharType="end"/>
      </w:r>
    </w:p>
    <w:p w14:paraId="2239C678">
      <w:pPr>
        <w:pStyle w:val="7"/>
        <w:tabs>
          <w:tab w:val="right" w:leader="dot" w:pos="8306"/>
        </w:tabs>
      </w:pPr>
      <w:r>
        <w:rPr>
          <w:rFonts w:eastAsia="宋体"/>
        </w:rPr>
        <w:fldChar w:fldCharType="begin"/>
      </w:r>
      <w:r>
        <w:rPr>
          <w:rFonts w:eastAsia="宋体"/>
        </w:rPr>
        <w:instrText xml:space="preserve"> HYPERLINK \l _Toc19068 </w:instrText>
      </w:r>
      <w:r>
        <w:rPr>
          <w:rFonts w:eastAsia="宋体"/>
        </w:rPr>
        <w:fldChar w:fldCharType="separate"/>
      </w:r>
      <w:r>
        <w:rPr>
          <w:rFonts w:hint="eastAsia"/>
          <w:highlight w:val="none"/>
        </w:rPr>
        <w:t>10.</w:t>
      </w:r>
      <w:r>
        <w:rPr>
          <w:highlight w:val="none"/>
        </w:rPr>
        <w:t xml:space="preserve">3 </w:t>
      </w:r>
      <w:r>
        <w:rPr>
          <w:rFonts w:hint="eastAsia"/>
          <w:highlight w:val="none"/>
        </w:rPr>
        <w:t>知识产权</w:t>
      </w:r>
      <w:r>
        <w:tab/>
      </w:r>
      <w:r>
        <w:fldChar w:fldCharType="begin"/>
      </w:r>
      <w:r>
        <w:instrText xml:space="preserve"> PAGEREF _Toc19068 \h </w:instrText>
      </w:r>
      <w:r>
        <w:fldChar w:fldCharType="separate"/>
      </w:r>
      <w:r>
        <w:t>29</w:t>
      </w:r>
      <w:r>
        <w:fldChar w:fldCharType="end"/>
      </w:r>
      <w:r>
        <w:rPr>
          <w:rFonts w:eastAsia="宋体"/>
        </w:rPr>
        <w:fldChar w:fldCharType="end"/>
      </w:r>
    </w:p>
    <w:p w14:paraId="776AAF12">
      <w:pPr>
        <w:pStyle w:val="7"/>
        <w:tabs>
          <w:tab w:val="right" w:leader="dot" w:pos="8306"/>
        </w:tabs>
      </w:pPr>
      <w:r>
        <w:rPr>
          <w:rFonts w:eastAsia="宋体"/>
        </w:rPr>
        <w:fldChar w:fldCharType="begin"/>
      </w:r>
      <w:r>
        <w:rPr>
          <w:rFonts w:eastAsia="宋体"/>
        </w:rPr>
        <w:instrText xml:space="preserve"> HYPERLINK \l _Toc25017 </w:instrText>
      </w:r>
      <w:r>
        <w:rPr>
          <w:rFonts w:eastAsia="宋体"/>
        </w:rPr>
        <w:fldChar w:fldCharType="separate"/>
      </w:r>
      <w:r>
        <w:rPr>
          <w:rFonts w:hint="eastAsia"/>
          <w:highlight w:val="none"/>
        </w:rPr>
        <w:t>10.</w:t>
      </w:r>
      <w:r>
        <w:rPr>
          <w:highlight w:val="none"/>
        </w:rPr>
        <w:t xml:space="preserve">4 </w:t>
      </w:r>
      <w:r>
        <w:rPr>
          <w:rFonts w:hint="eastAsia"/>
          <w:highlight w:val="none"/>
        </w:rPr>
        <w:t>同义词语</w:t>
      </w:r>
      <w:r>
        <w:tab/>
      </w:r>
      <w:r>
        <w:fldChar w:fldCharType="begin"/>
      </w:r>
      <w:r>
        <w:instrText xml:space="preserve"> PAGEREF _Toc25017 \h </w:instrText>
      </w:r>
      <w:r>
        <w:fldChar w:fldCharType="separate"/>
      </w:r>
      <w:r>
        <w:t>29</w:t>
      </w:r>
      <w:r>
        <w:fldChar w:fldCharType="end"/>
      </w:r>
      <w:r>
        <w:rPr>
          <w:rFonts w:eastAsia="宋体"/>
        </w:rPr>
        <w:fldChar w:fldCharType="end"/>
      </w:r>
    </w:p>
    <w:p w14:paraId="31CBD1F2">
      <w:pPr>
        <w:pStyle w:val="7"/>
        <w:tabs>
          <w:tab w:val="right" w:leader="dot" w:pos="8306"/>
        </w:tabs>
      </w:pPr>
      <w:r>
        <w:rPr>
          <w:rFonts w:eastAsia="宋体"/>
        </w:rPr>
        <w:fldChar w:fldCharType="begin"/>
      </w:r>
      <w:r>
        <w:rPr>
          <w:rFonts w:eastAsia="宋体"/>
        </w:rPr>
        <w:instrText xml:space="preserve"> HYPERLINK \l _Toc25432 </w:instrText>
      </w:r>
      <w:r>
        <w:rPr>
          <w:rFonts w:eastAsia="宋体"/>
        </w:rPr>
        <w:fldChar w:fldCharType="separate"/>
      </w:r>
      <w:r>
        <w:rPr>
          <w:rFonts w:hint="eastAsia"/>
          <w:highlight w:val="none"/>
        </w:rPr>
        <w:t>10.</w:t>
      </w:r>
      <w:r>
        <w:rPr>
          <w:highlight w:val="none"/>
        </w:rPr>
        <w:t>5</w:t>
      </w:r>
      <w:r>
        <w:rPr>
          <w:rFonts w:hint="eastAsia"/>
          <w:highlight w:val="none"/>
        </w:rPr>
        <w:t xml:space="preserve"> 解释权</w:t>
      </w:r>
      <w:r>
        <w:tab/>
      </w:r>
      <w:r>
        <w:fldChar w:fldCharType="begin"/>
      </w:r>
      <w:r>
        <w:instrText xml:space="preserve"> PAGEREF _Toc25432 \h </w:instrText>
      </w:r>
      <w:r>
        <w:fldChar w:fldCharType="separate"/>
      </w:r>
      <w:r>
        <w:t>29</w:t>
      </w:r>
      <w:r>
        <w:fldChar w:fldCharType="end"/>
      </w:r>
      <w:r>
        <w:rPr>
          <w:rFonts w:eastAsia="宋体"/>
        </w:rPr>
        <w:fldChar w:fldCharType="end"/>
      </w:r>
    </w:p>
    <w:p w14:paraId="4A78DD50">
      <w:pPr>
        <w:pStyle w:val="7"/>
        <w:tabs>
          <w:tab w:val="right" w:leader="dot" w:pos="8306"/>
        </w:tabs>
      </w:pPr>
      <w:r>
        <w:rPr>
          <w:rFonts w:eastAsia="宋体"/>
        </w:rPr>
        <w:fldChar w:fldCharType="begin"/>
      </w:r>
      <w:r>
        <w:rPr>
          <w:rFonts w:eastAsia="宋体"/>
        </w:rPr>
        <w:instrText xml:space="preserve"> HYPERLINK \l _Toc16035 </w:instrText>
      </w:r>
      <w:r>
        <w:rPr>
          <w:rFonts w:eastAsia="宋体"/>
        </w:rPr>
        <w:fldChar w:fldCharType="separate"/>
      </w:r>
      <w:r>
        <w:rPr>
          <w:rFonts w:hint="eastAsia"/>
          <w:highlight w:val="none"/>
        </w:rPr>
        <w:t>10.6 招标人补充的其他内容</w:t>
      </w:r>
      <w:r>
        <w:tab/>
      </w:r>
      <w:r>
        <w:fldChar w:fldCharType="begin"/>
      </w:r>
      <w:r>
        <w:instrText xml:space="preserve"> PAGEREF _Toc16035 \h </w:instrText>
      </w:r>
      <w:r>
        <w:fldChar w:fldCharType="separate"/>
      </w:r>
      <w:r>
        <w:t>29</w:t>
      </w:r>
      <w:r>
        <w:fldChar w:fldCharType="end"/>
      </w:r>
      <w:r>
        <w:rPr>
          <w:rFonts w:eastAsia="宋体"/>
        </w:rPr>
        <w:fldChar w:fldCharType="end"/>
      </w:r>
    </w:p>
    <w:p w14:paraId="08F558F5">
      <w:pPr>
        <w:pStyle w:val="12"/>
        <w:tabs>
          <w:tab w:val="right" w:leader="dot" w:pos="8306"/>
        </w:tabs>
      </w:pPr>
      <w:r>
        <w:rPr>
          <w:rFonts w:eastAsia="宋体"/>
        </w:rPr>
        <w:fldChar w:fldCharType="begin"/>
      </w:r>
      <w:r>
        <w:rPr>
          <w:rFonts w:eastAsia="宋体"/>
        </w:rPr>
        <w:instrText xml:space="preserve"> HYPERLINK \l _Toc10681 </w:instrText>
      </w:r>
      <w:r>
        <w:rPr>
          <w:rFonts w:eastAsia="宋体"/>
        </w:rPr>
        <w:fldChar w:fldCharType="separate"/>
      </w:r>
      <w:r>
        <w:rPr>
          <w:rFonts w:hint="eastAsia"/>
          <w:szCs w:val="24"/>
          <w:highlight w:val="none"/>
        </w:rPr>
        <w:t>附表一：招标文件澄清申请函</w:t>
      </w:r>
      <w:r>
        <w:tab/>
      </w:r>
      <w:r>
        <w:fldChar w:fldCharType="begin"/>
      </w:r>
      <w:r>
        <w:instrText xml:space="preserve"> PAGEREF _Toc10681 \h </w:instrText>
      </w:r>
      <w:r>
        <w:fldChar w:fldCharType="separate"/>
      </w:r>
      <w:r>
        <w:t>30</w:t>
      </w:r>
      <w:r>
        <w:fldChar w:fldCharType="end"/>
      </w:r>
      <w:r>
        <w:rPr>
          <w:rFonts w:eastAsia="宋体"/>
        </w:rPr>
        <w:fldChar w:fldCharType="end"/>
      </w:r>
    </w:p>
    <w:p w14:paraId="21D22C42">
      <w:pPr>
        <w:pStyle w:val="12"/>
        <w:tabs>
          <w:tab w:val="right" w:leader="dot" w:pos="8306"/>
        </w:tabs>
      </w:pPr>
      <w:r>
        <w:rPr>
          <w:rFonts w:eastAsia="宋体"/>
        </w:rPr>
        <w:fldChar w:fldCharType="begin"/>
      </w:r>
      <w:r>
        <w:rPr>
          <w:rFonts w:eastAsia="宋体"/>
        </w:rPr>
        <w:instrText xml:space="preserve"> HYPERLINK \l _Toc22851 </w:instrText>
      </w:r>
      <w:r>
        <w:rPr>
          <w:rFonts w:eastAsia="宋体"/>
        </w:rPr>
        <w:fldChar w:fldCharType="separate"/>
      </w:r>
      <w:r>
        <w:rPr>
          <w:rFonts w:hint="eastAsia"/>
          <w:szCs w:val="24"/>
          <w:highlight w:val="none"/>
        </w:rPr>
        <w:t>附表二：招标文件澄清通知</w:t>
      </w:r>
      <w:r>
        <w:tab/>
      </w:r>
      <w:r>
        <w:fldChar w:fldCharType="begin"/>
      </w:r>
      <w:r>
        <w:instrText xml:space="preserve"> PAGEREF _Toc22851 \h </w:instrText>
      </w:r>
      <w:r>
        <w:fldChar w:fldCharType="separate"/>
      </w:r>
      <w:r>
        <w:t>31</w:t>
      </w:r>
      <w:r>
        <w:fldChar w:fldCharType="end"/>
      </w:r>
      <w:r>
        <w:rPr>
          <w:rFonts w:eastAsia="宋体"/>
        </w:rPr>
        <w:fldChar w:fldCharType="end"/>
      </w:r>
    </w:p>
    <w:p w14:paraId="4E0837B9">
      <w:pPr>
        <w:pStyle w:val="12"/>
        <w:tabs>
          <w:tab w:val="right" w:leader="dot" w:pos="8306"/>
        </w:tabs>
      </w:pPr>
      <w:r>
        <w:rPr>
          <w:rFonts w:eastAsia="宋体"/>
        </w:rPr>
        <w:fldChar w:fldCharType="begin"/>
      </w:r>
      <w:r>
        <w:rPr>
          <w:rFonts w:eastAsia="宋体"/>
        </w:rPr>
        <w:instrText xml:space="preserve"> HYPERLINK \l _Toc301 </w:instrText>
      </w:r>
      <w:r>
        <w:rPr>
          <w:rFonts w:eastAsia="宋体"/>
        </w:rPr>
        <w:fldChar w:fldCharType="separate"/>
      </w:r>
      <w:r>
        <w:rPr>
          <w:rFonts w:hint="eastAsia"/>
          <w:szCs w:val="24"/>
          <w:highlight w:val="none"/>
        </w:rPr>
        <w:t>附表三：招标文件修改通知</w:t>
      </w:r>
      <w:r>
        <w:tab/>
      </w:r>
      <w:r>
        <w:fldChar w:fldCharType="begin"/>
      </w:r>
      <w:r>
        <w:instrText xml:space="preserve"> PAGEREF _Toc301 \h </w:instrText>
      </w:r>
      <w:r>
        <w:fldChar w:fldCharType="separate"/>
      </w:r>
      <w:r>
        <w:t>32</w:t>
      </w:r>
      <w:r>
        <w:fldChar w:fldCharType="end"/>
      </w:r>
      <w:r>
        <w:rPr>
          <w:rFonts w:eastAsia="宋体"/>
        </w:rPr>
        <w:fldChar w:fldCharType="end"/>
      </w:r>
    </w:p>
    <w:p w14:paraId="2F66B4D0">
      <w:pPr>
        <w:pStyle w:val="12"/>
        <w:tabs>
          <w:tab w:val="right" w:leader="dot" w:pos="8306"/>
        </w:tabs>
      </w:pPr>
      <w:r>
        <w:rPr>
          <w:rFonts w:eastAsia="宋体"/>
        </w:rPr>
        <w:fldChar w:fldCharType="begin"/>
      </w:r>
      <w:r>
        <w:rPr>
          <w:rFonts w:eastAsia="宋体"/>
        </w:rPr>
        <w:instrText xml:space="preserve"> HYPERLINK \l _Toc2826 </w:instrText>
      </w:r>
      <w:r>
        <w:rPr>
          <w:rFonts w:eastAsia="宋体"/>
        </w:rPr>
        <w:fldChar w:fldCharType="separate"/>
      </w:r>
      <w:r>
        <w:rPr>
          <w:rFonts w:hint="eastAsia"/>
          <w:szCs w:val="24"/>
          <w:highlight w:val="none"/>
        </w:rPr>
        <w:t>附表四：投标文件递交电子签收凭证</w:t>
      </w:r>
      <w:r>
        <w:tab/>
      </w:r>
      <w:r>
        <w:fldChar w:fldCharType="begin"/>
      </w:r>
      <w:r>
        <w:instrText xml:space="preserve"> PAGEREF _Toc2826 \h </w:instrText>
      </w:r>
      <w:r>
        <w:fldChar w:fldCharType="separate"/>
      </w:r>
      <w:r>
        <w:t>33</w:t>
      </w:r>
      <w:r>
        <w:fldChar w:fldCharType="end"/>
      </w:r>
      <w:r>
        <w:rPr>
          <w:rFonts w:eastAsia="宋体"/>
        </w:rPr>
        <w:fldChar w:fldCharType="end"/>
      </w:r>
    </w:p>
    <w:p w14:paraId="4B7CB012">
      <w:pPr>
        <w:pStyle w:val="12"/>
        <w:tabs>
          <w:tab w:val="right" w:leader="dot" w:pos="8306"/>
        </w:tabs>
      </w:pPr>
      <w:r>
        <w:rPr>
          <w:rFonts w:eastAsia="宋体"/>
        </w:rPr>
        <w:fldChar w:fldCharType="begin"/>
      </w:r>
      <w:r>
        <w:rPr>
          <w:rFonts w:eastAsia="宋体"/>
        </w:rPr>
        <w:instrText xml:space="preserve"> HYPERLINK \l _Toc14615 </w:instrText>
      </w:r>
      <w:r>
        <w:rPr>
          <w:rFonts w:eastAsia="宋体"/>
        </w:rPr>
        <w:fldChar w:fldCharType="separate"/>
      </w:r>
      <w:r>
        <w:rPr>
          <w:rFonts w:hint="eastAsia"/>
          <w:szCs w:val="24"/>
          <w:highlight w:val="none"/>
        </w:rPr>
        <w:t>附表五：开标记录表</w:t>
      </w:r>
      <w:r>
        <w:tab/>
      </w:r>
      <w:r>
        <w:fldChar w:fldCharType="begin"/>
      </w:r>
      <w:r>
        <w:instrText xml:space="preserve"> PAGEREF _Toc14615 \h </w:instrText>
      </w:r>
      <w:r>
        <w:fldChar w:fldCharType="separate"/>
      </w:r>
      <w:r>
        <w:t>34</w:t>
      </w:r>
      <w:r>
        <w:fldChar w:fldCharType="end"/>
      </w:r>
      <w:r>
        <w:rPr>
          <w:rFonts w:eastAsia="宋体"/>
        </w:rPr>
        <w:fldChar w:fldCharType="end"/>
      </w:r>
    </w:p>
    <w:p w14:paraId="20159E17">
      <w:pPr>
        <w:pStyle w:val="12"/>
        <w:tabs>
          <w:tab w:val="right" w:leader="dot" w:pos="8306"/>
        </w:tabs>
      </w:pPr>
      <w:r>
        <w:rPr>
          <w:rFonts w:eastAsia="宋体"/>
        </w:rPr>
        <w:fldChar w:fldCharType="begin"/>
      </w:r>
      <w:r>
        <w:rPr>
          <w:rFonts w:eastAsia="宋体"/>
        </w:rPr>
        <w:instrText xml:space="preserve"> HYPERLINK \l _Toc6836 </w:instrText>
      </w:r>
      <w:r>
        <w:rPr>
          <w:rFonts w:eastAsia="宋体"/>
        </w:rPr>
        <w:fldChar w:fldCharType="separate"/>
      </w:r>
      <w:r>
        <w:rPr>
          <w:rFonts w:hint="eastAsia"/>
          <w:szCs w:val="24"/>
          <w:highlight w:val="none"/>
        </w:rPr>
        <w:t>附表六：投标文件问题澄清通知</w:t>
      </w:r>
      <w:r>
        <w:tab/>
      </w:r>
      <w:r>
        <w:fldChar w:fldCharType="begin"/>
      </w:r>
      <w:r>
        <w:instrText xml:space="preserve"> PAGEREF _Toc6836 \h </w:instrText>
      </w:r>
      <w:r>
        <w:fldChar w:fldCharType="separate"/>
      </w:r>
      <w:r>
        <w:t>35</w:t>
      </w:r>
      <w:r>
        <w:fldChar w:fldCharType="end"/>
      </w:r>
      <w:r>
        <w:rPr>
          <w:rFonts w:eastAsia="宋体"/>
        </w:rPr>
        <w:fldChar w:fldCharType="end"/>
      </w:r>
    </w:p>
    <w:p w14:paraId="6CEE815F">
      <w:pPr>
        <w:pStyle w:val="12"/>
        <w:tabs>
          <w:tab w:val="right" w:leader="dot" w:pos="8306"/>
        </w:tabs>
      </w:pPr>
      <w:r>
        <w:rPr>
          <w:rFonts w:eastAsia="宋体"/>
        </w:rPr>
        <w:fldChar w:fldCharType="begin"/>
      </w:r>
      <w:r>
        <w:rPr>
          <w:rFonts w:eastAsia="宋体"/>
        </w:rPr>
        <w:instrText xml:space="preserve"> HYPERLINK \l _Toc1666 </w:instrText>
      </w:r>
      <w:r>
        <w:rPr>
          <w:rFonts w:eastAsia="宋体"/>
        </w:rPr>
        <w:fldChar w:fldCharType="separate"/>
      </w:r>
      <w:r>
        <w:rPr>
          <w:rFonts w:hint="eastAsia"/>
          <w:szCs w:val="24"/>
          <w:highlight w:val="none"/>
        </w:rPr>
        <w:t>附表七：投标文件问题的澄清</w:t>
      </w:r>
      <w:r>
        <w:tab/>
      </w:r>
      <w:r>
        <w:fldChar w:fldCharType="begin"/>
      </w:r>
      <w:r>
        <w:instrText xml:space="preserve"> PAGEREF _Toc1666 \h </w:instrText>
      </w:r>
      <w:r>
        <w:fldChar w:fldCharType="separate"/>
      </w:r>
      <w:r>
        <w:t>36</w:t>
      </w:r>
      <w:r>
        <w:fldChar w:fldCharType="end"/>
      </w:r>
      <w:r>
        <w:rPr>
          <w:rFonts w:eastAsia="宋体"/>
        </w:rPr>
        <w:fldChar w:fldCharType="end"/>
      </w:r>
    </w:p>
    <w:p w14:paraId="0254D176">
      <w:pPr>
        <w:pStyle w:val="12"/>
        <w:tabs>
          <w:tab w:val="right" w:leader="dot" w:pos="8306"/>
        </w:tabs>
      </w:pPr>
      <w:r>
        <w:rPr>
          <w:rFonts w:eastAsia="宋体"/>
        </w:rPr>
        <w:fldChar w:fldCharType="begin"/>
      </w:r>
      <w:r>
        <w:rPr>
          <w:rFonts w:eastAsia="宋体"/>
        </w:rPr>
        <w:instrText xml:space="preserve"> HYPERLINK \l _Toc21853 </w:instrText>
      </w:r>
      <w:r>
        <w:rPr>
          <w:rFonts w:eastAsia="宋体"/>
        </w:rPr>
        <w:fldChar w:fldCharType="separate"/>
      </w:r>
      <w:r>
        <w:rPr>
          <w:rFonts w:hint="eastAsia"/>
          <w:szCs w:val="24"/>
          <w:highlight w:val="none"/>
        </w:rPr>
        <w:t>附表八：中标通知书</w:t>
      </w:r>
      <w:r>
        <w:tab/>
      </w:r>
      <w:r>
        <w:fldChar w:fldCharType="begin"/>
      </w:r>
      <w:r>
        <w:instrText xml:space="preserve"> PAGEREF _Toc21853 \h </w:instrText>
      </w:r>
      <w:r>
        <w:fldChar w:fldCharType="separate"/>
      </w:r>
      <w:r>
        <w:t>37</w:t>
      </w:r>
      <w:r>
        <w:fldChar w:fldCharType="end"/>
      </w:r>
      <w:r>
        <w:rPr>
          <w:rFonts w:eastAsia="宋体"/>
        </w:rPr>
        <w:fldChar w:fldCharType="end"/>
      </w:r>
    </w:p>
    <w:p w14:paraId="2DBB7633">
      <w:pPr>
        <w:pStyle w:val="12"/>
        <w:tabs>
          <w:tab w:val="right" w:leader="dot" w:pos="8306"/>
        </w:tabs>
      </w:pPr>
      <w:r>
        <w:rPr>
          <w:rFonts w:eastAsia="宋体"/>
        </w:rPr>
        <w:fldChar w:fldCharType="begin"/>
      </w:r>
      <w:r>
        <w:rPr>
          <w:rFonts w:eastAsia="宋体"/>
        </w:rPr>
        <w:instrText xml:space="preserve"> HYPERLINK \l _Toc9577 </w:instrText>
      </w:r>
      <w:r>
        <w:rPr>
          <w:rFonts w:eastAsia="宋体"/>
        </w:rPr>
        <w:fldChar w:fldCharType="separate"/>
      </w:r>
      <w:r>
        <w:rPr>
          <w:rFonts w:hint="eastAsia"/>
          <w:szCs w:val="24"/>
          <w:highlight w:val="none"/>
        </w:rPr>
        <w:t>附表九：中标结果通知书</w:t>
      </w:r>
      <w:r>
        <w:tab/>
      </w:r>
      <w:r>
        <w:fldChar w:fldCharType="begin"/>
      </w:r>
      <w:r>
        <w:instrText xml:space="preserve"> PAGEREF _Toc9577 \h </w:instrText>
      </w:r>
      <w:r>
        <w:fldChar w:fldCharType="separate"/>
      </w:r>
      <w:r>
        <w:t>38</w:t>
      </w:r>
      <w:r>
        <w:fldChar w:fldCharType="end"/>
      </w:r>
      <w:r>
        <w:rPr>
          <w:rFonts w:eastAsia="宋体"/>
        </w:rPr>
        <w:fldChar w:fldCharType="end"/>
      </w:r>
    </w:p>
    <w:p w14:paraId="10DEFBEC">
      <w:pPr>
        <w:pStyle w:val="12"/>
        <w:tabs>
          <w:tab w:val="right" w:leader="dot" w:pos="8306"/>
        </w:tabs>
      </w:pPr>
      <w:r>
        <w:rPr>
          <w:rFonts w:eastAsia="宋体"/>
        </w:rPr>
        <w:fldChar w:fldCharType="begin"/>
      </w:r>
      <w:r>
        <w:rPr>
          <w:rFonts w:eastAsia="宋体"/>
        </w:rPr>
        <w:instrText xml:space="preserve"> HYPERLINK \l _Toc25885 </w:instrText>
      </w:r>
      <w:r>
        <w:rPr>
          <w:rFonts w:eastAsia="宋体"/>
        </w:rPr>
        <w:fldChar w:fldCharType="separate"/>
      </w:r>
      <w:r>
        <w:rPr>
          <w:rFonts w:hint="eastAsia"/>
          <w:szCs w:val="24"/>
          <w:highlight w:val="none"/>
        </w:rPr>
        <w:t>附表十：异议书</w:t>
      </w:r>
      <w:r>
        <w:tab/>
      </w:r>
      <w:r>
        <w:fldChar w:fldCharType="begin"/>
      </w:r>
      <w:r>
        <w:instrText xml:space="preserve"> PAGEREF _Toc25885 \h </w:instrText>
      </w:r>
      <w:r>
        <w:fldChar w:fldCharType="separate"/>
      </w:r>
      <w:r>
        <w:t>39</w:t>
      </w:r>
      <w:r>
        <w:fldChar w:fldCharType="end"/>
      </w:r>
      <w:r>
        <w:rPr>
          <w:rFonts w:eastAsia="宋体"/>
        </w:rPr>
        <w:fldChar w:fldCharType="end"/>
      </w:r>
    </w:p>
    <w:p w14:paraId="3882660E">
      <w:pPr>
        <w:pStyle w:val="12"/>
        <w:tabs>
          <w:tab w:val="right" w:leader="dot" w:pos="8306"/>
        </w:tabs>
      </w:pPr>
      <w:r>
        <w:rPr>
          <w:rFonts w:eastAsia="宋体"/>
        </w:rPr>
        <w:fldChar w:fldCharType="begin"/>
      </w:r>
      <w:r>
        <w:rPr>
          <w:rFonts w:eastAsia="宋体"/>
        </w:rPr>
        <w:instrText xml:space="preserve"> HYPERLINK \l _Toc9580 </w:instrText>
      </w:r>
      <w:r>
        <w:rPr>
          <w:rFonts w:eastAsia="宋体"/>
        </w:rPr>
        <w:fldChar w:fldCharType="separate"/>
      </w:r>
      <w:r>
        <w:rPr>
          <w:rFonts w:hint="eastAsia"/>
          <w:szCs w:val="24"/>
          <w:highlight w:val="none"/>
        </w:rPr>
        <w:t>附表十一：异议答复函</w:t>
      </w:r>
      <w:r>
        <w:tab/>
      </w:r>
      <w:r>
        <w:fldChar w:fldCharType="begin"/>
      </w:r>
      <w:r>
        <w:instrText xml:space="preserve"> PAGEREF _Toc9580 \h </w:instrText>
      </w:r>
      <w:r>
        <w:fldChar w:fldCharType="separate"/>
      </w:r>
      <w:r>
        <w:t>40</w:t>
      </w:r>
      <w:r>
        <w:fldChar w:fldCharType="end"/>
      </w:r>
      <w:r>
        <w:rPr>
          <w:rFonts w:eastAsia="宋体"/>
        </w:rPr>
        <w:fldChar w:fldCharType="end"/>
      </w:r>
    </w:p>
    <w:p w14:paraId="5916E183">
      <w:pPr>
        <w:pStyle w:val="11"/>
        <w:tabs>
          <w:tab w:val="right" w:leader="dot" w:pos="8306"/>
        </w:tabs>
      </w:pPr>
      <w:r>
        <w:rPr>
          <w:rFonts w:eastAsia="宋体"/>
        </w:rPr>
        <w:fldChar w:fldCharType="begin"/>
      </w:r>
      <w:r>
        <w:rPr>
          <w:rFonts w:eastAsia="宋体"/>
        </w:rPr>
        <w:instrText xml:space="preserve"> HYPERLINK \l _Toc31085 </w:instrText>
      </w:r>
      <w:r>
        <w:rPr>
          <w:rFonts w:eastAsia="宋体"/>
        </w:rPr>
        <w:fldChar w:fldCharType="separate"/>
      </w:r>
      <w:r>
        <w:rPr>
          <w:rFonts w:ascii="黑体" w:hAnsi="黑体" w:eastAsia="黑体"/>
          <w:bCs w:val="0"/>
        </w:rPr>
        <w:t>第三章</w:t>
      </w:r>
      <w:r>
        <w:rPr>
          <w:rFonts w:hint="eastAsia" w:ascii="黑体" w:hAnsi="黑体" w:eastAsia="黑体"/>
          <w:bCs w:val="0"/>
        </w:rPr>
        <w:t xml:space="preserve"> </w:t>
      </w:r>
      <w:r>
        <w:rPr>
          <w:rFonts w:hint="eastAsia" w:ascii="黑体" w:hAnsi="黑体" w:eastAsia="黑体"/>
          <w:bCs w:val="0"/>
          <w:lang w:val="en-US" w:eastAsia="zh-CN"/>
        </w:rPr>
        <w:t xml:space="preserve"> </w:t>
      </w:r>
      <w:r>
        <w:rPr>
          <w:rFonts w:ascii="黑体" w:hAnsi="黑体" w:eastAsia="黑体"/>
          <w:bCs w:val="0"/>
        </w:rPr>
        <w:t>评标办法</w:t>
      </w:r>
      <w:r>
        <w:tab/>
      </w:r>
      <w:r>
        <w:fldChar w:fldCharType="begin"/>
      </w:r>
      <w:r>
        <w:instrText xml:space="preserve"> PAGEREF _Toc31085 \h </w:instrText>
      </w:r>
      <w:r>
        <w:fldChar w:fldCharType="separate"/>
      </w:r>
      <w:r>
        <w:t>41</w:t>
      </w:r>
      <w:r>
        <w:fldChar w:fldCharType="end"/>
      </w:r>
      <w:r>
        <w:rPr>
          <w:rFonts w:eastAsia="宋体"/>
        </w:rPr>
        <w:fldChar w:fldCharType="end"/>
      </w:r>
    </w:p>
    <w:p w14:paraId="6018D215">
      <w:pPr>
        <w:pStyle w:val="12"/>
        <w:tabs>
          <w:tab w:val="right" w:leader="dot" w:pos="8306"/>
        </w:tabs>
      </w:pPr>
      <w:r>
        <w:rPr>
          <w:rFonts w:eastAsia="宋体"/>
        </w:rPr>
        <w:fldChar w:fldCharType="begin"/>
      </w:r>
      <w:r>
        <w:rPr>
          <w:rFonts w:eastAsia="宋体"/>
        </w:rPr>
        <w:instrText xml:space="preserve"> HYPERLINK \l _Toc17678 </w:instrText>
      </w:r>
      <w:r>
        <w:rPr>
          <w:rFonts w:eastAsia="宋体"/>
        </w:rPr>
        <w:fldChar w:fldCharType="separate"/>
      </w:r>
      <w:r>
        <w:rPr>
          <w:rFonts w:hint="eastAsia"/>
          <w:highlight w:val="none"/>
        </w:rPr>
        <w:t>评标办法前附表（综合评估法）</w:t>
      </w:r>
      <w:r>
        <w:tab/>
      </w:r>
      <w:r>
        <w:fldChar w:fldCharType="begin"/>
      </w:r>
      <w:r>
        <w:instrText xml:space="preserve"> PAGEREF _Toc17678 \h </w:instrText>
      </w:r>
      <w:r>
        <w:fldChar w:fldCharType="separate"/>
      </w:r>
      <w:r>
        <w:t>42</w:t>
      </w:r>
      <w:r>
        <w:fldChar w:fldCharType="end"/>
      </w:r>
      <w:r>
        <w:rPr>
          <w:rFonts w:eastAsia="宋体"/>
        </w:rPr>
        <w:fldChar w:fldCharType="end"/>
      </w:r>
    </w:p>
    <w:p w14:paraId="10934BD1">
      <w:pPr>
        <w:pStyle w:val="12"/>
        <w:tabs>
          <w:tab w:val="right" w:leader="dot" w:pos="8306"/>
        </w:tabs>
      </w:pPr>
      <w:r>
        <w:rPr>
          <w:rFonts w:eastAsia="宋体"/>
        </w:rPr>
        <w:fldChar w:fldCharType="begin"/>
      </w:r>
      <w:r>
        <w:rPr>
          <w:rFonts w:eastAsia="宋体"/>
        </w:rPr>
        <w:instrText xml:space="preserve"> HYPERLINK \l _Toc14321 </w:instrText>
      </w:r>
      <w:r>
        <w:rPr>
          <w:rFonts w:eastAsia="宋体"/>
        </w:rPr>
        <w:fldChar w:fldCharType="separate"/>
      </w:r>
      <w:r>
        <w:rPr>
          <w:rFonts w:hint="eastAsia"/>
        </w:rPr>
        <w:t>评标办法正文部分</w:t>
      </w:r>
      <w:r>
        <w:tab/>
      </w:r>
      <w:r>
        <w:fldChar w:fldCharType="begin"/>
      </w:r>
      <w:r>
        <w:instrText xml:space="preserve"> PAGEREF _Toc14321 \h </w:instrText>
      </w:r>
      <w:r>
        <w:fldChar w:fldCharType="separate"/>
      </w:r>
      <w:r>
        <w:t>50</w:t>
      </w:r>
      <w:r>
        <w:fldChar w:fldCharType="end"/>
      </w:r>
      <w:r>
        <w:rPr>
          <w:rFonts w:eastAsia="宋体"/>
        </w:rPr>
        <w:fldChar w:fldCharType="end"/>
      </w:r>
    </w:p>
    <w:p w14:paraId="1D37316D">
      <w:pPr>
        <w:pStyle w:val="12"/>
        <w:tabs>
          <w:tab w:val="right" w:leader="dot" w:pos="8306"/>
        </w:tabs>
      </w:pPr>
      <w:r>
        <w:rPr>
          <w:rFonts w:eastAsia="宋体"/>
        </w:rPr>
        <w:fldChar w:fldCharType="begin"/>
      </w:r>
      <w:r>
        <w:rPr>
          <w:rFonts w:eastAsia="宋体"/>
        </w:rPr>
        <w:instrText xml:space="preserve"> HYPERLINK \l _Toc6118 </w:instrText>
      </w:r>
      <w:r>
        <w:rPr>
          <w:rFonts w:eastAsia="宋体"/>
        </w:rPr>
        <w:fldChar w:fldCharType="separate"/>
      </w:r>
      <w:r>
        <w:rPr>
          <w:rFonts w:hint="eastAsia"/>
        </w:rPr>
        <w:t>1. 评标方法</w:t>
      </w:r>
      <w:r>
        <w:tab/>
      </w:r>
      <w:r>
        <w:fldChar w:fldCharType="begin"/>
      </w:r>
      <w:r>
        <w:instrText xml:space="preserve"> PAGEREF _Toc6118 \h </w:instrText>
      </w:r>
      <w:r>
        <w:fldChar w:fldCharType="separate"/>
      </w:r>
      <w:r>
        <w:t>50</w:t>
      </w:r>
      <w:r>
        <w:fldChar w:fldCharType="end"/>
      </w:r>
      <w:r>
        <w:rPr>
          <w:rFonts w:eastAsia="宋体"/>
        </w:rPr>
        <w:fldChar w:fldCharType="end"/>
      </w:r>
    </w:p>
    <w:p w14:paraId="6EB9ADBA">
      <w:pPr>
        <w:pStyle w:val="12"/>
        <w:tabs>
          <w:tab w:val="right" w:leader="dot" w:pos="8306"/>
        </w:tabs>
      </w:pPr>
      <w:r>
        <w:rPr>
          <w:rFonts w:eastAsia="宋体"/>
        </w:rPr>
        <w:fldChar w:fldCharType="begin"/>
      </w:r>
      <w:r>
        <w:rPr>
          <w:rFonts w:eastAsia="宋体"/>
        </w:rPr>
        <w:instrText xml:space="preserve"> HYPERLINK \l _Toc24666 </w:instrText>
      </w:r>
      <w:r>
        <w:rPr>
          <w:rFonts w:eastAsia="宋体"/>
        </w:rPr>
        <w:fldChar w:fldCharType="separate"/>
      </w:r>
      <w:r>
        <w:rPr>
          <w:rFonts w:hint="eastAsia"/>
        </w:rPr>
        <w:t>2. 评审标准</w:t>
      </w:r>
      <w:r>
        <w:tab/>
      </w:r>
      <w:r>
        <w:fldChar w:fldCharType="begin"/>
      </w:r>
      <w:r>
        <w:instrText xml:space="preserve"> PAGEREF _Toc24666 \h </w:instrText>
      </w:r>
      <w:r>
        <w:fldChar w:fldCharType="separate"/>
      </w:r>
      <w:r>
        <w:t>50</w:t>
      </w:r>
      <w:r>
        <w:fldChar w:fldCharType="end"/>
      </w:r>
      <w:r>
        <w:rPr>
          <w:rFonts w:eastAsia="宋体"/>
        </w:rPr>
        <w:fldChar w:fldCharType="end"/>
      </w:r>
    </w:p>
    <w:p w14:paraId="50D236A1">
      <w:pPr>
        <w:pStyle w:val="7"/>
        <w:tabs>
          <w:tab w:val="right" w:leader="dot" w:pos="8306"/>
        </w:tabs>
      </w:pPr>
      <w:r>
        <w:rPr>
          <w:rFonts w:eastAsia="宋体"/>
        </w:rPr>
        <w:fldChar w:fldCharType="begin"/>
      </w:r>
      <w:r>
        <w:rPr>
          <w:rFonts w:eastAsia="宋体"/>
        </w:rPr>
        <w:instrText xml:space="preserve"> HYPERLINK \l _Toc22389 </w:instrText>
      </w:r>
      <w:r>
        <w:rPr>
          <w:rFonts w:eastAsia="宋体"/>
        </w:rPr>
        <w:fldChar w:fldCharType="separate"/>
      </w:r>
      <w:r>
        <w:rPr>
          <w:rFonts w:hint="eastAsia"/>
        </w:rPr>
        <w:t>2.1 初步评审标准</w:t>
      </w:r>
      <w:r>
        <w:tab/>
      </w:r>
      <w:r>
        <w:fldChar w:fldCharType="begin"/>
      </w:r>
      <w:r>
        <w:instrText xml:space="preserve"> PAGEREF _Toc22389 \h </w:instrText>
      </w:r>
      <w:r>
        <w:fldChar w:fldCharType="separate"/>
      </w:r>
      <w:r>
        <w:t>50</w:t>
      </w:r>
      <w:r>
        <w:fldChar w:fldCharType="end"/>
      </w:r>
      <w:r>
        <w:rPr>
          <w:rFonts w:eastAsia="宋体"/>
        </w:rPr>
        <w:fldChar w:fldCharType="end"/>
      </w:r>
    </w:p>
    <w:p w14:paraId="49C4B13E">
      <w:pPr>
        <w:pStyle w:val="7"/>
        <w:tabs>
          <w:tab w:val="right" w:leader="dot" w:pos="8306"/>
        </w:tabs>
      </w:pPr>
      <w:r>
        <w:rPr>
          <w:rFonts w:eastAsia="宋体"/>
        </w:rPr>
        <w:fldChar w:fldCharType="begin"/>
      </w:r>
      <w:r>
        <w:rPr>
          <w:rFonts w:eastAsia="宋体"/>
        </w:rPr>
        <w:instrText xml:space="preserve"> HYPERLINK \l _Toc9332 </w:instrText>
      </w:r>
      <w:r>
        <w:rPr>
          <w:rFonts w:eastAsia="宋体"/>
        </w:rPr>
        <w:fldChar w:fldCharType="separate"/>
      </w:r>
      <w:r>
        <w:rPr>
          <w:rFonts w:hint="eastAsia"/>
        </w:rPr>
        <w:t>2.2 分值构成与评分标准</w:t>
      </w:r>
      <w:r>
        <w:tab/>
      </w:r>
      <w:r>
        <w:fldChar w:fldCharType="begin"/>
      </w:r>
      <w:r>
        <w:instrText xml:space="preserve"> PAGEREF _Toc9332 \h </w:instrText>
      </w:r>
      <w:r>
        <w:fldChar w:fldCharType="separate"/>
      </w:r>
      <w:r>
        <w:t>50</w:t>
      </w:r>
      <w:r>
        <w:fldChar w:fldCharType="end"/>
      </w:r>
      <w:r>
        <w:rPr>
          <w:rFonts w:eastAsia="宋体"/>
        </w:rPr>
        <w:fldChar w:fldCharType="end"/>
      </w:r>
    </w:p>
    <w:p w14:paraId="61E381A2">
      <w:pPr>
        <w:pStyle w:val="12"/>
        <w:tabs>
          <w:tab w:val="right" w:leader="dot" w:pos="8306"/>
        </w:tabs>
      </w:pPr>
      <w:r>
        <w:rPr>
          <w:rFonts w:eastAsia="宋体"/>
        </w:rPr>
        <w:fldChar w:fldCharType="begin"/>
      </w:r>
      <w:r>
        <w:rPr>
          <w:rFonts w:eastAsia="宋体"/>
        </w:rPr>
        <w:instrText xml:space="preserve"> HYPERLINK \l _Toc31604 </w:instrText>
      </w:r>
      <w:r>
        <w:rPr>
          <w:rFonts w:eastAsia="宋体"/>
        </w:rPr>
        <w:fldChar w:fldCharType="separate"/>
      </w:r>
      <w:r>
        <w:rPr>
          <w:rFonts w:hint="eastAsia"/>
        </w:rPr>
        <w:t>3. 评标程序</w:t>
      </w:r>
      <w:r>
        <w:tab/>
      </w:r>
      <w:r>
        <w:fldChar w:fldCharType="begin"/>
      </w:r>
      <w:r>
        <w:instrText xml:space="preserve"> PAGEREF _Toc31604 \h </w:instrText>
      </w:r>
      <w:r>
        <w:fldChar w:fldCharType="separate"/>
      </w:r>
      <w:r>
        <w:t>50</w:t>
      </w:r>
      <w:r>
        <w:fldChar w:fldCharType="end"/>
      </w:r>
      <w:r>
        <w:rPr>
          <w:rFonts w:eastAsia="宋体"/>
        </w:rPr>
        <w:fldChar w:fldCharType="end"/>
      </w:r>
    </w:p>
    <w:p w14:paraId="43CC321A">
      <w:pPr>
        <w:pStyle w:val="7"/>
        <w:tabs>
          <w:tab w:val="right" w:leader="dot" w:pos="8306"/>
        </w:tabs>
      </w:pPr>
      <w:r>
        <w:rPr>
          <w:rFonts w:eastAsia="宋体"/>
        </w:rPr>
        <w:fldChar w:fldCharType="begin"/>
      </w:r>
      <w:r>
        <w:rPr>
          <w:rFonts w:eastAsia="宋体"/>
        </w:rPr>
        <w:instrText xml:space="preserve"> HYPERLINK \l _Toc32168 </w:instrText>
      </w:r>
      <w:r>
        <w:rPr>
          <w:rFonts w:eastAsia="宋体"/>
        </w:rPr>
        <w:fldChar w:fldCharType="separate"/>
      </w:r>
      <w:r>
        <w:rPr>
          <w:rFonts w:hint="eastAsia"/>
        </w:rPr>
        <w:t>3.1 初步评审</w:t>
      </w:r>
      <w:r>
        <w:tab/>
      </w:r>
      <w:r>
        <w:fldChar w:fldCharType="begin"/>
      </w:r>
      <w:r>
        <w:instrText xml:space="preserve"> PAGEREF _Toc32168 \h </w:instrText>
      </w:r>
      <w:r>
        <w:fldChar w:fldCharType="separate"/>
      </w:r>
      <w:r>
        <w:t>50</w:t>
      </w:r>
      <w:r>
        <w:fldChar w:fldCharType="end"/>
      </w:r>
      <w:r>
        <w:rPr>
          <w:rFonts w:eastAsia="宋体"/>
        </w:rPr>
        <w:fldChar w:fldCharType="end"/>
      </w:r>
    </w:p>
    <w:p w14:paraId="79797B02">
      <w:pPr>
        <w:pStyle w:val="7"/>
        <w:tabs>
          <w:tab w:val="right" w:leader="dot" w:pos="8306"/>
        </w:tabs>
      </w:pPr>
      <w:r>
        <w:rPr>
          <w:rFonts w:eastAsia="宋体"/>
        </w:rPr>
        <w:fldChar w:fldCharType="begin"/>
      </w:r>
      <w:r>
        <w:rPr>
          <w:rFonts w:eastAsia="宋体"/>
        </w:rPr>
        <w:instrText xml:space="preserve"> HYPERLINK \l _Toc24031 </w:instrText>
      </w:r>
      <w:r>
        <w:rPr>
          <w:rFonts w:eastAsia="宋体"/>
        </w:rPr>
        <w:fldChar w:fldCharType="separate"/>
      </w:r>
      <w:r>
        <w:rPr>
          <w:rFonts w:hint="eastAsia"/>
        </w:rPr>
        <w:t>3.2 详细评审</w:t>
      </w:r>
      <w:r>
        <w:tab/>
      </w:r>
      <w:r>
        <w:fldChar w:fldCharType="begin"/>
      </w:r>
      <w:r>
        <w:instrText xml:space="preserve"> PAGEREF _Toc24031 \h </w:instrText>
      </w:r>
      <w:r>
        <w:fldChar w:fldCharType="separate"/>
      </w:r>
      <w:r>
        <w:t>51</w:t>
      </w:r>
      <w:r>
        <w:fldChar w:fldCharType="end"/>
      </w:r>
      <w:r>
        <w:rPr>
          <w:rFonts w:eastAsia="宋体"/>
        </w:rPr>
        <w:fldChar w:fldCharType="end"/>
      </w:r>
    </w:p>
    <w:p w14:paraId="00F2BC35">
      <w:pPr>
        <w:pStyle w:val="7"/>
        <w:tabs>
          <w:tab w:val="right" w:leader="dot" w:pos="8306"/>
        </w:tabs>
      </w:pPr>
      <w:r>
        <w:rPr>
          <w:rFonts w:eastAsia="宋体"/>
        </w:rPr>
        <w:fldChar w:fldCharType="begin"/>
      </w:r>
      <w:r>
        <w:rPr>
          <w:rFonts w:eastAsia="宋体"/>
        </w:rPr>
        <w:instrText xml:space="preserve"> HYPERLINK \l _Toc21361 </w:instrText>
      </w:r>
      <w:r>
        <w:rPr>
          <w:rFonts w:eastAsia="宋体"/>
        </w:rPr>
        <w:fldChar w:fldCharType="separate"/>
      </w:r>
      <w:r>
        <w:rPr>
          <w:rFonts w:hint="eastAsia"/>
        </w:rPr>
        <w:t>3.3 投标文件的澄清和补正</w:t>
      </w:r>
      <w:r>
        <w:tab/>
      </w:r>
      <w:r>
        <w:fldChar w:fldCharType="begin"/>
      </w:r>
      <w:r>
        <w:instrText xml:space="preserve"> PAGEREF _Toc21361 \h </w:instrText>
      </w:r>
      <w:r>
        <w:fldChar w:fldCharType="separate"/>
      </w:r>
      <w:r>
        <w:t>52</w:t>
      </w:r>
      <w:r>
        <w:fldChar w:fldCharType="end"/>
      </w:r>
      <w:r>
        <w:rPr>
          <w:rFonts w:eastAsia="宋体"/>
        </w:rPr>
        <w:fldChar w:fldCharType="end"/>
      </w:r>
    </w:p>
    <w:p w14:paraId="264FBA65">
      <w:pPr>
        <w:pStyle w:val="7"/>
        <w:tabs>
          <w:tab w:val="right" w:leader="dot" w:pos="8306"/>
        </w:tabs>
      </w:pPr>
      <w:r>
        <w:rPr>
          <w:rFonts w:eastAsia="宋体"/>
        </w:rPr>
        <w:fldChar w:fldCharType="begin"/>
      </w:r>
      <w:r>
        <w:rPr>
          <w:rFonts w:eastAsia="宋体"/>
        </w:rPr>
        <w:instrText xml:space="preserve"> HYPERLINK \l _Toc4103 </w:instrText>
      </w:r>
      <w:r>
        <w:rPr>
          <w:rFonts w:eastAsia="宋体"/>
        </w:rPr>
        <w:fldChar w:fldCharType="separate"/>
      </w:r>
      <w:r>
        <w:rPr>
          <w:rFonts w:hint="eastAsia"/>
        </w:rPr>
        <w:t>3.4 评标结果</w:t>
      </w:r>
      <w:r>
        <w:tab/>
      </w:r>
      <w:r>
        <w:fldChar w:fldCharType="begin"/>
      </w:r>
      <w:r>
        <w:instrText xml:space="preserve"> PAGEREF _Toc4103 \h </w:instrText>
      </w:r>
      <w:r>
        <w:fldChar w:fldCharType="separate"/>
      </w:r>
      <w:r>
        <w:t>52</w:t>
      </w:r>
      <w:r>
        <w:fldChar w:fldCharType="end"/>
      </w:r>
      <w:r>
        <w:rPr>
          <w:rFonts w:eastAsia="宋体"/>
        </w:rPr>
        <w:fldChar w:fldCharType="end"/>
      </w:r>
    </w:p>
    <w:p w14:paraId="7A28CA67">
      <w:pPr>
        <w:pStyle w:val="12"/>
        <w:tabs>
          <w:tab w:val="right" w:leader="dot" w:pos="8306"/>
        </w:tabs>
      </w:pPr>
      <w:r>
        <w:rPr>
          <w:rFonts w:eastAsia="宋体"/>
        </w:rPr>
        <w:fldChar w:fldCharType="begin"/>
      </w:r>
      <w:r>
        <w:rPr>
          <w:rFonts w:eastAsia="宋体"/>
        </w:rPr>
        <w:instrText xml:space="preserve"> HYPERLINK \l _Toc8853 </w:instrText>
      </w:r>
      <w:r>
        <w:rPr>
          <w:rFonts w:eastAsia="宋体"/>
        </w:rPr>
        <w:fldChar w:fldCharType="separate"/>
      </w:r>
      <w:r>
        <w:rPr>
          <w:rFonts w:hint="eastAsia"/>
          <w:szCs w:val="24"/>
        </w:rPr>
        <w:t>附件A：评标详细程序</w:t>
      </w:r>
      <w:r>
        <w:tab/>
      </w:r>
      <w:r>
        <w:fldChar w:fldCharType="begin"/>
      </w:r>
      <w:r>
        <w:instrText xml:space="preserve"> PAGEREF _Toc8853 \h </w:instrText>
      </w:r>
      <w:r>
        <w:fldChar w:fldCharType="separate"/>
      </w:r>
      <w:r>
        <w:t>53</w:t>
      </w:r>
      <w:r>
        <w:fldChar w:fldCharType="end"/>
      </w:r>
      <w:r>
        <w:rPr>
          <w:rFonts w:eastAsia="宋体"/>
        </w:rPr>
        <w:fldChar w:fldCharType="end"/>
      </w:r>
    </w:p>
    <w:p w14:paraId="7A901D4B">
      <w:pPr>
        <w:pStyle w:val="7"/>
        <w:tabs>
          <w:tab w:val="right" w:leader="dot" w:pos="8306"/>
        </w:tabs>
      </w:pPr>
      <w:r>
        <w:rPr>
          <w:rFonts w:eastAsia="宋体"/>
        </w:rPr>
        <w:fldChar w:fldCharType="begin"/>
      </w:r>
      <w:r>
        <w:rPr>
          <w:rFonts w:eastAsia="宋体"/>
        </w:rPr>
        <w:instrText xml:space="preserve"> HYPERLINK \l _Toc29031 </w:instrText>
      </w:r>
      <w:r>
        <w:rPr>
          <w:rFonts w:eastAsia="宋体"/>
        </w:rPr>
        <w:fldChar w:fldCharType="separate"/>
      </w:r>
      <w:r>
        <w:rPr>
          <w:rFonts w:hint="eastAsia"/>
        </w:rPr>
        <w:t>A0.总  则</w:t>
      </w:r>
      <w:r>
        <w:tab/>
      </w:r>
      <w:r>
        <w:fldChar w:fldCharType="begin"/>
      </w:r>
      <w:r>
        <w:instrText xml:space="preserve"> PAGEREF _Toc29031 \h </w:instrText>
      </w:r>
      <w:r>
        <w:fldChar w:fldCharType="separate"/>
      </w:r>
      <w:r>
        <w:t>53</w:t>
      </w:r>
      <w:r>
        <w:fldChar w:fldCharType="end"/>
      </w:r>
      <w:r>
        <w:rPr>
          <w:rFonts w:eastAsia="宋体"/>
        </w:rPr>
        <w:fldChar w:fldCharType="end"/>
      </w:r>
    </w:p>
    <w:p w14:paraId="0F258449">
      <w:pPr>
        <w:pStyle w:val="7"/>
        <w:tabs>
          <w:tab w:val="right" w:leader="dot" w:pos="8306"/>
        </w:tabs>
      </w:pPr>
      <w:r>
        <w:rPr>
          <w:rFonts w:eastAsia="宋体"/>
        </w:rPr>
        <w:fldChar w:fldCharType="begin"/>
      </w:r>
      <w:r>
        <w:rPr>
          <w:rFonts w:eastAsia="宋体"/>
        </w:rPr>
        <w:instrText xml:space="preserve"> HYPERLINK \l _Toc4907 </w:instrText>
      </w:r>
      <w:r>
        <w:rPr>
          <w:rFonts w:eastAsia="宋体"/>
        </w:rPr>
        <w:fldChar w:fldCharType="separate"/>
      </w:r>
      <w:r>
        <w:rPr>
          <w:rFonts w:hint="eastAsia"/>
        </w:rPr>
        <w:t>A1.基本程序</w:t>
      </w:r>
      <w:r>
        <w:tab/>
      </w:r>
      <w:r>
        <w:fldChar w:fldCharType="begin"/>
      </w:r>
      <w:r>
        <w:instrText xml:space="preserve"> PAGEREF _Toc4907 \h </w:instrText>
      </w:r>
      <w:r>
        <w:fldChar w:fldCharType="separate"/>
      </w:r>
      <w:r>
        <w:t>53</w:t>
      </w:r>
      <w:r>
        <w:fldChar w:fldCharType="end"/>
      </w:r>
      <w:r>
        <w:rPr>
          <w:rFonts w:eastAsia="宋体"/>
        </w:rPr>
        <w:fldChar w:fldCharType="end"/>
      </w:r>
    </w:p>
    <w:p w14:paraId="77ECF68A">
      <w:pPr>
        <w:pStyle w:val="7"/>
        <w:tabs>
          <w:tab w:val="right" w:leader="dot" w:pos="8306"/>
        </w:tabs>
      </w:pPr>
      <w:r>
        <w:rPr>
          <w:rFonts w:eastAsia="宋体"/>
        </w:rPr>
        <w:fldChar w:fldCharType="begin"/>
      </w:r>
      <w:r>
        <w:rPr>
          <w:rFonts w:eastAsia="宋体"/>
        </w:rPr>
        <w:instrText xml:space="preserve"> HYPERLINK \l _Toc24097 </w:instrText>
      </w:r>
      <w:r>
        <w:rPr>
          <w:rFonts w:eastAsia="宋体"/>
        </w:rPr>
        <w:fldChar w:fldCharType="separate"/>
      </w:r>
      <w:r>
        <w:rPr>
          <w:rFonts w:hint="eastAsia"/>
        </w:rPr>
        <w:t>A2.评标准备</w:t>
      </w:r>
      <w:r>
        <w:tab/>
      </w:r>
      <w:r>
        <w:fldChar w:fldCharType="begin"/>
      </w:r>
      <w:r>
        <w:instrText xml:space="preserve"> PAGEREF _Toc24097 \h </w:instrText>
      </w:r>
      <w:r>
        <w:fldChar w:fldCharType="separate"/>
      </w:r>
      <w:r>
        <w:t>53</w:t>
      </w:r>
      <w:r>
        <w:fldChar w:fldCharType="end"/>
      </w:r>
      <w:r>
        <w:rPr>
          <w:rFonts w:eastAsia="宋体"/>
        </w:rPr>
        <w:fldChar w:fldCharType="end"/>
      </w:r>
    </w:p>
    <w:p w14:paraId="0DDDC5C8">
      <w:pPr>
        <w:pStyle w:val="7"/>
        <w:tabs>
          <w:tab w:val="right" w:leader="dot" w:pos="8306"/>
        </w:tabs>
      </w:pPr>
      <w:r>
        <w:rPr>
          <w:rFonts w:eastAsia="宋体"/>
        </w:rPr>
        <w:fldChar w:fldCharType="begin"/>
      </w:r>
      <w:r>
        <w:rPr>
          <w:rFonts w:eastAsia="宋体"/>
        </w:rPr>
        <w:instrText xml:space="preserve"> HYPERLINK \l _Toc7082 </w:instrText>
      </w:r>
      <w:r>
        <w:rPr>
          <w:rFonts w:eastAsia="宋体"/>
        </w:rPr>
        <w:fldChar w:fldCharType="separate"/>
      </w:r>
      <w:r>
        <w:rPr>
          <w:rFonts w:hint="eastAsia"/>
          <w:bCs/>
          <w:szCs w:val="21"/>
        </w:rPr>
        <w:t>A2.1评标委员会成员签到</w:t>
      </w:r>
      <w:r>
        <w:tab/>
      </w:r>
      <w:r>
        <w:fldChar w:fldCharType="begin"/>
      </w:r>
      <w:r>
        <w:instrText xml:space="preserve"> PAGEREF _Toc7082 \h </w:instrText>
      </w:r>
      <w:r>
        <w:fldChar w:fldCharType="separate"/>
      </w:r>
      <w:r>
        <w:t>53</w:t>
      </w:r>
      <w:r>
        <w:fldChar w:fldCharType="end"/>
      </w:r>
      <w:r>
        <w:rPr>
          <w:rFonts w:eastAsia="宋体"/>
        </w:rPr>
        <w:fldChar w:fldCharType="end"/>
      </w:r>
    </w:p>
    <w:p w14:paraId="07BD6B1A">
      <w:pPr>
        <w:pStyle w:val="7"/>
        <w:tabs>
          <w:tab w:val="right" w:leader="dot" w:pos="8306"/>
        </w:tabs>
      </w:pPr>
      <w:r>
        <w:rPr>
          <w:rFonts w:eastAsia="宋体"/>
        </w:rPr>
        <w:fldChar w:fldCharType="begin"/>
      </w:r>
      <w:r>
        <w:rPr>
          <w:rFonts w:eastAsia="宋体"/>
        </w:rPr>
        <w:instrText xml:space="preserve"> HYPERLINK \l _Toc14912 </w:instrText>
      </w:r>
      <w:r>
        <w:rPr>
          <w:rFonts w:eastAsia="宋体"/>
        </w:rPr>
        <w:fldChar w:fldCharType="separate"/>
      </w:r>
      <w:r>
        <w:rPr>
          <w:rFonts w:hint="eastAsia"/>
          <w:bCs/>
          <w:szCs w:val="21"/>
        </w:rPr>
        <w:t>A2.2评标委员会的分工</w:t>
      </w:r>
      <w:r>
        <w:tab/>
      </w:r>
      <w:r>
        <w:fldChar w:fldCharType="begin"/>
      </w:r>
      <w:r>
        <w:instrText xml:space="preserve"> PAGEREF _Toc14912 \h </w:instrText>
      </w:r>
      <w:r>
        <w:fldChar w:fldCharType="separate"/>
      </w:r>
      <w:r>
        <w:t>53</w:t>
      </w:r>
      <w:r>
        <w:fldChar w:fldCharType="end"/>
      </w:r>
      <w:r>
        <w:rPr>
          <w:rFonts w:eastAsia="宋体"/>
        </w:rPr>
        <w:fldChar w:fldCharType="end"/>
      </w:r>
    </w:p>
    <w:p w14:paraId="1CD2F054">
      <w:pPr>
        <w:pStyle w:val="7"/>
        <w:tabs>
          <w:tab w:val="right" w:leader="dot" w:pos="8306"/>
        </w:tabs>
      </w:pPr>
      <w:r>
        <w:rPr>
          <w:rFonts w:eastAsia="宋体"/>
        </w:rPr>
        <w:fldChar w:fldCharType="begin"/>
      </w:r>
      <w:r>
        <w:rPr>
          <w:rFonts w:eastAsia="宋体"/>
        </w:rPr>
        <w:instrText xml:space="preserve"> HYPERLINK \l _Toc407 </w:instrText>
      </w:r>
      <w:r>
        <w:rPr>
          <w:rFonts w:eastAsia="宋体"/>
        </w:rPr>
        <w:fldChar w:fldCharType="separate"/>
      </w:r>
      <w:r>
        <w:rPr>
          <w:rFonts w:hint="eastAsia"/>
          <w:bCs/>
          <w:szCs w:val="21"/>
        </w:rPr>
        <w:t>A2.3熟悉文件资料</w:t>
      </w:r>
      <w:r>
        <w:tab/>
      </w:r>
      <w:r>
        <w:fldChar w:fldCharType="begin"/>
      </w:r>
      <w:r>
        <w:instrText xml:space="preserve"> PAGEREF _Toc407 \h </w:instrText>
      </w:r>
      <w:r>
        <w:fldChar w:fldCharType="separate"/>
      </w:r>
      <w:r>
        <w:t>54</w:t>
      </w:r>
      <w:r>
        <w:fldChar w:fldCharType="end"/>
      </w:r>
      <w:r>
        <w:rPr>
          <w:rFonts w:eastAsia="宋体"/>
        </w:rPr>
        <w:fldChar w:fldCharType="end"/>
      </w:r>
    </w:p>
    <w:p w14:paraId="56802929">
      <w:pPr>
        <w:pStyle w:val="7"/>
        <w:tabs>
          <w:tab w:val="right" w:leader="dot" w:pos="8306"/>
        </w:tabs>
      </w:pPr>
      <w:r>
        <w:rPr>
          <w:rFonts w:eastAsia="宋体"/>
        </w:rPr>
        <w:fldChar w:fldCharType="begin"/>
      </w:r>
      <w:r>
        <w:rPr>
          <w:rFonts w:eastAsia="宋体"/>
        </w:rPr>
        <w:instrText xml:space="preserve"> HYPERLINK \l _Toc2105 </w:instrText>
      </w:r>
      <w:r>
        <w:rPr>
          <w:rFonts w:eastAsia="宋体"/>
        </w:rPr>
        <w:fldChar w:fldCharType="separate"/>
      </w:r>
      <w:r>
        <w:rPr>
          <w:rFonts w:hint="eastAsia"/>
          <w:bCs/>
          <w:szCs w:val="21"/>
        </w:rPr>
        <w:t>A2.4暗标编号</w:t>
      </w:r>
      <w:r>
        <w:tab/>
      </w:r>
      <w:r>
        <w:fldChar w:fldCharType="begin"/>
      </w:r>
      <w:r>
        <w:instrText xml:space="preserve"> PAGEREF _Toc2105 \h </w:instrText>
      </w:r>
      <w:r>
        <w:fldChar w:fldCharType="separate"/>
      </w:r>
      <w:r>
        <w:t>54</w:t>
      </w:r>
      <w:r>
        <w:fldChar w:fldCharType="end"/>
      </w:r>
      <w:r>
        <w:rPr>
          <w:rFonts w:eastAsia="宋体"/>
        </w:rPr>
        <w:fldChar w:fldCharType="end"/>
      </w:r>
    </w:p>
    <w:p w14:paraId="44C9E50C">
      <w:pPr>
        <w:pStyle w:val="7"/>
        <w:tabs>
          <w:tab w:val="right" w:leader="dot" w:pos="8306"/>
        </w:tabs>
      </w:pPr>
      <w:r>
        <w:rPr>
          <w:rFonts w:eastAsia="宋体"/>
        </w:rPr>
        <w:fldChar w:fldCharType="begin"/>
      </w:r>
      <w:r>
        <w:rPr>
          <w:rFonts w:eastAsia="宋体"/>
        </w:rPr>
        <w:instrText xml:space="preserve"> HYPERLINK \l _Toc19601 </w:instrText>
      </w:r>
      <w:r>
        <w:rPr>
          <w:rFonts w:eastAsia="宋体"/>
        </w:rPr>
        <w:fldChar w:fldCharType="separate"/>
      </w:r>
      <w:r>
        <w:rPr>
          <w:rFonts w:hint="eastAsia"/>
          <w:bCs/>
          <w:szCs w:val="21"/>
        </w:rPr>
        <w:t>A2.5对投标文件进行基础性数据分析和整理工作</w:t>
      </w:r>
      <w:r>
        <w:tab/>
      </w:r>
      <w:r>
        <w:fldChar w:fldCharType="begin"/>
      </w:r>
      <w:r>
        <w:instrText xml:space="preserve"> PAGEREF _Toc19601 \h </w:instrText>
      </w:r>
      <w:r>
        <w:fldChar w:fldCharType="separate"/>
      </w:r>
      <w:r>
        <w:t>54</w:t>
      </w:r>
      <w:r>
        <w:fldChar w:fldCharType="end"/>
      </w:r>
      <w:r>
        <w:rPr>
          <w:rFonts w:eastAsia="宋体"/>
        </w:rPr>
        <w:fldChar w:fldCharType="end"/>
      </w:r>
    </w:p>
    <w:p w14:paraId="4EBFBAF8">
      <w:pPr>
        <w:pStyle w:val="7"/>
        <w:tabs>
          <w:tab w:val="right" w:leader="dot" w:pos="8306"/>
        </w:tabs>
      </w:pPr>
      <w:r>
        <w:rPr>
          <w:rFonts w:eastAsia="宋体"/>
        </w:rPr>
        <w:fldChar w:fldCharType="begin"/>
      </w:r>
      <w:r>
        <w:rPr>
          <w:rFonts w:eastAsia="宋体"/>
        </w:rPr>
        <w:instrText xml:space="preserve"> HYPERLINK \l _Toc27711 </w:instrText>
      </w:r>
      <w:r>
        <w:rPr>
          <w:rFonts w:eastAsia="宋体"/>
        </w:rPr>
        <w:fldChar w:fldCharType="separate"/>
      </w:r>
      <w:r>
        <w:rPr>
          <w:rFonts w:hint="eastAsia"/>
        </w:rPr>
        <w:t>A3</w:t>
      </w:r>
      <w:r>
        <w:t>.</w:t>
      </w:r>
      <w:r>
        <w:rPr>
          <w:rFonts w:hint="eastAsia"/>
        </w:rPr>
        <w:t>初步评审</w:t>
      </w:r>
      <w:r>
        <w:tab/>
      </w:r>
      <w:r>
        <w:fldChar w:fldCharType="begin"/>
      </w:r>
      <w:r>
        <w:instrText xml:space="preserve"> PAGEREF _Toc27711 \h </w:instrText>
      </w:r>
      <w:r>
        <w:fldChar w:fldCharType="separate"/>
      </w:r>
      <w:r>
        <w:t>54</w:t>
      </w:r>
      <w:r>
        <w:fldChar w:fldCharType="end"/>
      </w:r>
      <w:r>
        <w:rPr>
          <w:rFonts w:eastAsia="宋体"/>
        </w:rPr>
        <w:fldChar w:fldCharType="end"/>
      </w:r>
    </w:p>
    <w:p w14:paraId="79ED3EEF">
      <w:pPr>
        <w:pStyle w:val="7"/>
        <w:tabs>
          <w:tab w:val="right" w:leader="dot" w:pos="8306"/>
        </w:tabs>
      </w:pPr>
      <w:r>
        <w:rPr>
          <w:rFonts w:eastAsia="宋体"/>
        </w:rPr>
        <w:fldChar w:fldCharType="begin"/>
      </w:r>
      <w:r>
        <w:rPr>
          <w:rFonts w:eastAsia="宋体"/>
        </w:rPr>
        <w:instrText xml:space="preserve"> HYPERLINK \l _Toc9928 </w:instrText>
      </w:r>
      <w:r>
        <w:rPr>
          <w:rFonts w:eastAsia="宋体"/>
        </w:rPr>
        <w:fldChar w:fldCharType="separate"/>
      </w:r>
      <w:r>
        <w:rPr>
          <w:rFonts w:hint="eastAsia"/>
          <w:bCs/>
          <w:szCs w:val="21"/>
        </w:rPr>
        <w:t>A3.1形式评审</w:t>
      </w:r>
      <w:r>
        <w:tab/>
      </w:r>
      <w:r>
        <w:fldChar w:fldCharType="begin"/>
      </w:r>
      <w:r>
        <w:instrText xml:space="preserve"> PAGEREF _Toc9928 \h </w:instrText>
      </w:r>
      <w:r>
        <w:fldChar w:fldCharType="separate"/>
      </w:r>
      <w:r>
        <w:t>54</w:t>
      </w:r>
      <w:r>
        <w:fldChar w:fldCharType="end"/>
      </w:r>
      <w:r>
        <w:rPr>
          <w:rFonts w:eastAsia="宋体"/>
        </w:rPr>
        <w:fldChar w:fldCharType="end"/>
      </w:r>
    </w:p>
    <w:p w14:paraId="6DBFBF91">
      <w:pPr>
        <w:pStyle w:val="7"/>
        <w:tabs>
          <w:tab w:val="right" w:leader="dot" w:pos="8306"/>
        </w:tabs>
      </w:pPr>
      <w:r>
        <w:rPr>
          <w:rFonts w:eastAsia="宋体"/>
        </w:rPr>
        <w:fldChar w:fldCharType="begin"/>
      </w:r>
      <w:r>
        <w:rPr>
          <w:rFonts w:eastAsia="宋体"/>
        </w:rPr>
        <w:instrText xml:space="preserve"> HYPERLINK \l _Toc19297 </w:instrText>
      </w:r>
      <w:r>
        <w:rPr>
          <w:rFonts w:eastAsia="宋体"/>
        </w:rPr>
        <w:fldChar w:fldCharType="separate"/>
      </w:r>
      <w:r>
        <w:rPr>
          <w:rFonts w:hint="eastAsia"/>
          <w:bCs/>
          <w:szCs w:val="21"/>
        </w:rPr>
        <w:t>A3.2资格评审</w:t>
      </w:r>
      <w:r>
        <w:tab/>
      </w:r>
      <w:r>
        <w:fldChar w:fldCharType="begin"/>
      </w:r>
      <w:r>
        <w:instrText xml:space="preserve"> PAGEREF _Toc19297 \h </w:instrText>
      </w:r>
      <w:r>
        <w:fldChar w:fldCharType="separate"/>
      </w:r>
      <w:r>
        <w:t>55</w:t>
      </w:r>
      <w:r>
        <w:fldChar w:fldCharType="end"/>
      </w:r>
      <w:r>
        <w:rPr>
          <w:rFonts w:eastAsia="宋体"/>
        </w:rPr>
        <w:fldChar w:fldCharType="end"/>
      </w:r>
    </w:p>
    <w:p w14:paraId="6F27BE7B">
      <w:pPr>
        <w:pStyle w:val="7"/>
        <w:tabs>
          <w:tab w:val="right" w:leader="dot" w:pos="8306"/>
        </w:tabs>
      </w:pPr>
      <w:r>
        <w:rPr>
          <w:rFonts w:eastAsia="宋体"/>
        </w:rPr>
        <w:fldChar w:fldCharType="begin"/>
      </w:r>
      <w:r>
        <w:rPr>
          <w:rFonts w:eastAsia="宋体"/>
        </w:rPr>
        <w:instrText xml:space="preserve"> HYPERLINK \l _Toc15910 </w:instrText>
      </w:r>
      <w:r>
        <w:rPr>
          <w:rFonts w:eastAsia="宋体"/>
        </w:rPr>
        <w:fldChar w:fldCharType="separate"/>
      </w:r>
      <w:r>
        <w:rPr>
          <w:rFonts w:hint="eastAsia"/>
          <w:bCs/>
          <w:szCs w:val="21"/>
        </w:rPr>
        <w:t>A3.3响应性评审</w:t>
      </w:r>
      <w:r>
        <w:tab/>
      </w:r>
      <w:r>
        <w:fldChar w:fldCharType="begin"/>
      </w:r>
      <w:r>
        <w:instrText xml:space="preserve"> PAGEREF _Toc15910 \h </w:instrText>
      </w:r>
      <w:r>
        <w:fldChar w:fldCharType="separate"/>
      </w:r>
      <w:r>
        <w:t>55</w:t>
      </w:r>
      <w:r>
        <w:fldChar w:fldCharType="end"/>
      </w:r>
      <w:r>
        <w:rPr>
          <w:rFonts w:eastAsia="宋体"/>
        </w:rPr>
        <w:fldChar w:fldCharType="end"/>
      </w:r>
    </w:p>
    <w:p w14:paraId="12881B22">
      <w:pPr>
        <w:pStyle w:val="7"/>
        <w:tabs>
          <w:tab w:val="right" w:leader="dot" w:pos="8306"/>
        </w:tabs>
      </w:pPr>
      <w:r>
        <w:rPr>
          <w:rFonts w:eastAsia="宋体"/>
        </w:rPr>
        <w:fldChar w:fldCharType="begin"/>
      </w:r>
      <w:r>
        <w:rPr>
          <w:rFonts w:eastAsia="宋体"/>
        </w:rPr>
        <w:instrText xml:space="preserve"> HYPERLINK \l _Toc27801 </w:instrText>
      </w:r>
      <w:r>
        <w:rPr>
          <w:rFonts w:eastAsia="宋体"/>
        </w:rPr>
        <w:fldChar w:fldCharType="separate"/>
      </w:r>
      <w:r>
        <w:rPr>
          <w:rFonts w:hint="eastAsia"/>
          <w:bCs/>
          <w:szCs w:val="21"/>
        </w:rPr>
        <w:t>A3.</w:t>
      </w:r>
      <w:r>
        <w:rPr>
          <w:bCs/>
          <w:szCs w:val="21"/>
        </w:rPr>
        <w:t>4</w:t>
      </w:r>
      <w:r>
        <w:rPr>
          <w:rFonts w:hint="eastAsia"/>
          <w:bCs/>
          <w:szCs w:val="21"/>
        </w:rPr>
        <w:t>算术错误修正</w:t>
      </w:r>
      <w:r>
        <w:tab/>
      </w:r>
      <w:r>
        <w:fldChar w:fldCharType="begin"/>
      </w:r>
      <w:r>
        <w:instrText xml:space="preserve"> PAGEREF _Toc27801 \h </w:instrText>
      </w:r>
      <w:r>
        <w:fldChar w:fldCharType="separate"/>
      </w:r>
      <w:r>
        <w:t>55</w:t>
      </w:r>
      <w:r>
        <w:fldChar w:fldCharType="end"/>
      </w:r>
      <w:r>
        <w:rPr>
          <w:rFonts w:eastAsia="宋体"/>
        </w:rPr>
        <w:fldChar w:fldCharType="end"/>
      </w:r>
    </w:p>
    <w:p w14:paraId="75D0E798">
      <w:pPr>
        <w:pStyle w:val="7"/>
        <w:tabs>
          <w:tab w:val="right" w:leader="dot" w:pos="8306"/>
        </w:tabs>
      </w:pPr>
      <w:r>
        <w:rPr>
          <w:rFonts w:eastAsia="宋体"/>
        </w:rPr>
        <w:fldChar w:fldCharType="begin"/>
      </w:r>
      <w:r>
        <w:rPr>
          <w:rFonts w:eastAsia="宋体"/>
        </w:rPr>
        <w:instrText xml:space="preserve"> HYPERLINK \l _Toc5035 </w:instrText>
      </w:r>
      <w:r>
        <w:rPr>
          <w:rFonts w:eastAsia="宋体"/>
        </w:rPr>
        <w:fldChar w:fldCharType="separate"/>
      </w:r>
      <w:r>
        <w:rPr>
          <w:rFonts w:hint="eastAsia"/>
          <w:bCs/>
          <w:szCs w:val="21"/>
        </w:rPr>
        <w:t>A3.</w:t>
      </w:r>
      <w:r>
        <w:rPr>
          <w:bCs/>
          <w:szCs w:val="21"/>
        </w:rPr>
        <w:t>5</w:t>
      </w:r>
      <w:r>
        <w:rPr>
          <w:rFonts w:hint="eastAsia"/>
          <w:bCs/>
          <w:szCs w:val="21"/>
        </w:rPr>
        <w:t>判断投标报价是否低于成本</w:t>
      </w:r>
      <w:r>
        <w:tab/>
      </w:r>
      <w:r>
        <w:fldChar w:fldCharType="begin"/>
      </w:r>
      <w:r>
        <w:instrText xml:space="preserve"> PAGEREF _Toc5035 \h </w:instrText>
      </w:r>
      <w:r>
        <w:fldChar w:fldCharType="separate"/>
      </w:r>
      <w:r>
        <w:t>55</w:t>
      </w:r>
      <w:r>
        <w:fldChar w:fldCharType="end"/>
      </w:r>
      <w:r>
        <w:rPr>
          <w:rFonts w:eastAsia="宋体"/>
        </w:rPr>
        <w:fldChar w:fldCharType="end"/>
      </w:r>
    </w:p>
    <w:p w14:paraId="67506658">
      <w:pPr>
        <w:pStyle w:val="7"/>
        <w:tabs>
          <w:tab w:val="right" w:leader="dot" w:pos="8306"/>
        </w:tabs>
      </w:pPr>
      <w:r>
        <w:rPr>
          <w:rFonts w:eastAsia="宋体"/>
        </w:rPr>
        <w:fldChar w:fldCharType="begin"/>
      </w:r>
      <w:r>
        <w:rPr>
          <w:rFonts w:eastAsia="宋体"/>
        </w:rPr>
        <w:instrText xml:space="preserve"> HYPERLINK \l _Toc21200 </w:instrText>
      </w:r>
      <w:r>
        <w:rPr>
          <w:rFonts w:eastAsia="宋体"/>
        </w:rPr>
        <w:fldChar w:fldCharType="separate"/>
      </w:r>
      <w:r>
        <w:rPr>
          <w:rFonts w:hint="eastAsia"/>
          <w:bCs/>
          <w:szCs w:val="21"/>
        </w:rPr>
        <w:t>A3.</w:t>
      </w:r>
      <w:r>
        <w:rPr>
          <w:bCs/>
          <w:szCs w:val="21"/>
        </w:rPr>
        <w:t>6</w:t>
      </w:r>
      <w:r>
        <w:rPr>
          <w:rFonts w:hint="eastAsia"/>
          <w:bCs/>
          <w:szCs w:val="21"/>
        </w:rPr>
        <w:t xml:space="preserve"> 判断投标是否为应当被否决</w:t>
      </w:r>
      <w:r>
        <w:tab/>
      </w:r>
      <w:r>
        <w:fldChar w:fldCharType="begin"/>
      </w:r>
      <w:r>
        <w:instrText xml:space="preserve"> PAGEREF _Toc21200 \h </w:instrText>
      </w:r>
      <w:r>
        <w:fldChar w:fldCharType="separate"/>
      </w:r>
      <w:r>
        <w:t>55</w:t>
      </w:r>
      <w:r>
        <w:fldChar w:fldCharType="end"/>
      </w:r>
      <w:r>
        <w:rPr>
          <w:rFonts w:eastAsia="宋体"/>
        </w:rPr>
        <w:fldChar w:fldCharType="end"/>
      </w:r>
    </w:p>
    <w:p w14:paraId="0EBBB201">
      <w:pPr>
        <w:pStyle w:val="7"/>
        <w:tabs>
          <w:tab w:val="right" w:leader="dot" w:pos="8306"/>
        </w:tabs>
      </w:pPr>
      <w:r>
        <w:rPr>
          <w:rFonts w:eastAsia="宋体"/>
        </w:rPr>
        <w:fldChar w:fldCharType="begin"/>
      </w:r>
      <w:r>
        <w:rPr>
          <w:rFonts w:eastAsia="宋体"/>
        </w:rPr>
        <w:instrText xml:space="preserve"> HYPERLINK \l _Toc1261 </w:instrText>
      </w:r>
      <w:r>
        <w:rPr>
          <w:rFonts w:eastAsia="宋体"/>
        </w:rPr>
        <w:fldChar w:fldCharType="separate"/>
      </w:r>
      <w:r>
        <w:rPr>
          <w:rFonts w:hint="eastAsia"/>
          <w:bCs/>
          <w:szCs w:val="21"/>
        </w:rPr>
        <w:t>A3.</w:t>
      </w:r>
      <w:r>
        <w:rPr>
          <w:bCs/>
          <w:szCs w:val="21"/>
        </w:rPr>
        <w:t>7</w:t>
      </w:r>
      <w:r>
        <w:rPr>
          <w:rFonts w:hint="eastAsia"/>
          <w:bCs/>
          <w:szCs w:val="21"/>
        </w:rPr>
        <w:t xml:space="preserve"> 澄清、说明或补正</w:t>
      </w:r>
      <w:r>
        <w:tab/>
      </w:r>
      <w:r>
        <w:fldChar w:fldCharType="begin"/>
      </w:r>
      <w:r>
        <w:instrText xml:space="preserve"> PAGEREF _Toc1261 \h </w:instrText>
      </w:r>
      <w:r>
        <w:fldChar w:fldCharType="separate"/>
      </w:r>
      <w:r>
        <w:t>55</w:t>
      </w:r>
      <w:r>
        <w:fldChar w:fldCharType="end"/>
      </w:r>
      <w:r>
        <w:rPr>
          <w:rFonts w:eastAsia="宋体"/>
        </w:rPr>
        <w:fldChar w:fldCharType="end"/>
      </w:r>
    </w:p>
    <w:p w14:paraId="6DFE0C98">
      <w:pPr>
        <w:pStyle w:val="7"/>
        <w:tabs>
          <w:tab w:val="right" w:leader="dot" w:pos="8306"/>
        </w:tabs>
      </w:pPr>
      <w:r>
        <w:rPr>
          <w:rFonts w:eastAsia="宋体"/>
        </w:rPr>
        <w:fldChar w:fldCharType="begin"/>
      </w:r>
      <w:r>
        <w:rPr>
          <w:rFonts w:eastAsia="宋体"/>
        </w:rPr>
        <w:instrText xml:space="preserve"> HYPERLINK \l _Toc22772 </w:instrText>
      </w:r>
      <w:r>
        <w:rPr>
          <w:rFonts w:eastAsia="宋体"/>
        </w:rPr>
        <w:fldChar w:fldCharType="separate"/>
      </w:r>
      <w:r>
        <w:rPr>
          <w:rFonts w:hint="eastAsia"/>
        </w:rPr>
        <w:t>A4.详细评审</w:t>
      </w:r>
      <w:r>
        <w:tab/>
      </w:r>
      <w:r>
        <w:fldChar w:fldCharType="begin"/>
      </w:r>
      <w:r>
        <w:instrText xml:space="preserve"> PAGEREF _Toc22772 \h </w:instrText>
      </w:r>
      <w:r>
        <w:fldChar w:fldCharType="separate"/>
      </w:r>
      <w:r>
        <w:t>56</w:t>
      </w:r>
      <w:r>
        <w:fldChar w:fldCharType="end"/>
      </w:r>
      <w:r>
        <w:rPr>
          <w:rFonts w:eastAsia="宋体"/>
        </w:rPr>
        <w:fldChar w:fldCharType="end"/>
      </w:r>
    </w:p>
    <w:p w14:paraId="133D0B8D">
      <w:pPr>
        <w:pStyle w:val="7"/>
        <w:tabs>
          <w:tab w:val="right" w:leader="dot" w:pos="8306"/>
        </w:tabs>
      </w:pPr>
      <w:r>
        <w:rPr>
          <w:rFonts w:eastAsia="宋体"/>
        </w:rPr>
        <w:fldChar w:fldCharType="begin"/>
      </w:r>
      <w:r>
        <w:rPr>
          <w:rFonts w:eastAsia="宋体"/>
        </w:rPr>
        <w:instrText xml:space="preserve"> HYPERLINK \l _Toc17592 </w:instrText>
      </w:r>
      <w:r>
        <w:rPr>
          <w:rFonts w:eastAsia="宋体"/>
        </w:rPr>
        <w:fldChar w:fldCharType="separate"/>
      </w:r>
      <w:r>
        <w:rPr>
          <w:rFonts w:hint="eastAsia"/>
          <w:bCs/>
          <w:szCs w:val="21"/>
        </w:rPr>
        <w:t>A4.1详细评审的程序</w:t>
      </w:r>
      <w:r>
        <w:tab/>
      </w:r>
      <w:r>
        <w:fldChar w:fldCharType="begin"/>
      </w:r>
      <w:r>
        <w:instrText xml:space="preserve"> PAGEREF _Toc17592 \h </w:instrText>
      </w:r>
      <w:r>
        <w:fldChar w:fldCharType="separate"/>
      </w:r>
      <w:r>
        <w:t>56</w:t>
      </w:r>
      <w:r>
        <w:fldChar w:fldCharType="end"/>
      </w:r>
      <w:r>
        <w:rPr>
          <w:rFonts w:eastAsia="宋体"/>
        </w:rPr>
        <w:fldChar w:fldCharType="end"/>
      </w:r>
    </w:p>
    <w:p w14:paraId="423D7AA5">
      <w:pPr>
        <w:pStyle w:val="7"/>
        <w:tabs>
          <w:tab w:val="right" w:leader="dot" w:pos="8306"/>
        </w:tabs>
      </w:pPr>
      <w:r>
        <w:rPr>
          <w:rFonts w:eastAsia="宋体"/>
        </w:rPr>
        <w:fldChar w:fldCharType="begin"/>
      </w:r>
      <w:r>
        <w:rPr>
          <w:rFonts w:eastAsia="宋体"/>
        </w:rPr>
        <w:instrText xml:space="preserve"> HYPERLINK \l _Toc5394 </w:instrText>
      </w:r>
      <w:r>
        <w:rPr>
          <w:rFonts w:eastAsia="宋体"/>
        </w:rPr>
        <w:fldChar w:fldCharType="separate"/>
      </w:r>
      <w:r>
        <w:rPr>
          <w:rFonts w:hint="eastAsia"/>
          <w:bCs/>
          <w:szCs w:val="21"/>
        </w:rPr>
        <w:t>A4.2经济标评审和评分</w:t>
      </w:r>
      <w:r>
        <w:tab/>
      </w:r>
      <w:r>
        <w:fldChar w:fldCharType="begin"/>
      </w:r>
      <w:r>
        <w:instrText xml:space="preserve"> PAGEREF _Toc5394 \h </w:instrText>
      </w:r>
      <w:r>
        <w:fldChar w:fldCharType="separate"/>
      </w:r>
      <w:r>
        <w:t>56</w:t>
      </w:r>
      <w:r>
        <w:fldChar w:fldCharType="end"/>
      </w:r>
      <w:r>
        <w:rPr>
          <w:rFonts w:eastAsia="宋体"/>
        </w:rPr>
        <w:fldChar w:fldCharType="end"/>
      </w:r>
    </w:p>
    <w:p w14:paraId="29746788">
      <w:pPr>
        <w:pStyle w:val="7"/>
        <w:tabs>
          <w:tab w:val="right" w:leader="dot" w:pos="8306"/>
        </w:tabs>
      </w:pPr>
      <w:r>
        <w:rPr>
          <w:rFonts w:eastAsia="宋体"/>
        </w:rPr>
        <w:fldChar w:fldCharType="begin"/>
      </w:r>
      <w:r>
        <w:rPr>
          <w:rFonts w:eastAsia="宋体"/>
        </w:rPr>
        <w:instrText xml:space="preserve"> HYPERLINK \l _Toc18309 </w:instrText>
      </w:r>
      <w:r>
        <w:rPr>
          <w:rFonts w:eastAsia="宋体"/>
        </w:rPr>
        <w:fldChar w:fldCharType="separate"/>
      </w:r>
      <w:r>
        <w:rPr>
          <w:rFonts w:hint="eastAsia"/>
          <w:bCs/>
          <w:szCs w:val="21"/>
        </w:rPr>
        <w:t>A4.3 技术标评审和评分</w:t>
      </w:r>
      <w:r>
        <w:tab/>
      </w:r>
      <w:r>
        <w:fldChar w:fldCharType="begin"/>
      </w:r>
      <w:r>
        <w:instrText xml:space="preserve"> PAGEREF _Toc18309 \h </w:instrText>
      </w:r>
      <w:r>
        <w:fldChar w:fldCharType="separate"/>
      </w:r>
      <w:r>
        <w:t>56</w:t>
      </w:r>
      <w:r>
        <w:fldChar w:fldCharType="end"/>
      </w:r>
      <w:r>
        <w:rPr>
          <w:rFonts w:eastAsia="宋体"/>
        </w:rPr>
        <w:fldChar w:fldCharType="end"/>
      </w:r>
    </w:p>
    <w:p w14:paraId="1A93933B">
      <w:pPr>
        <w:pStyle w:val="7"/>
        <w:tabs>
          <w:tab w:val="right" w:leader="dot" w:pos="8306"/>
        </w:tabs>
      </w:pPr>
      <w:r>
        <w:rPr>
          <w:rFonts w:eastAsia="宋体"/>
        </w:rPr>
        <w:fldChar w:fldCharType="begin"/>
      </w:r>
      <w:r>
        <w:rPr>
          <w:rFonts w:eastAsia="宋体"/>
        </w:rPr>
        <w:instrText xml:space="preserve"> HYPERLINK \l _Toc27224 </w:instrText>
      </w:r>
      <w:r>
        <w:rPr>
          <w:rFonts w:eastAsia="宋体"/>
        </w:rPr>
        <w:fldChar w:fldCharType="separate"/>
      </w:r>
      <w:r>
        <w:rPr>
          <w:rFonts w:hint="eastAsia"/>
          <w:bCs/>
          <w:szCs w:val="21"/>
        </w:rPr>
        <w:t>A4.4资信标评审和评分</w:t>
      </w:r>
      <w:r>
        <w:tab/>
      </w:r>
      <w:r>
        <w:fldChar w:fldCharType="begin"/>
      </w:r>
      <w:r>
        <w:instrText xml:space="preserve"> PAGEREF _Toc27224 \h </w:instrText>
      </w:r>
      <w:r>
        <w:fldChar w:fldCharType="separate"/>
      </w:r>
      <w:r>
        <w:t>56</w:t>
      </w:r>
      <w:r>
        <w:fldChar w:fldCharType="end"/>
      </w:r>
      <w:r>
        <w:rPr>
          <w:rFonts w:eastAsia="宋体"/>
        </w:rPr>
        <w:fldChar w:fldCharType="end"/>
      </w:r>
    </w:p>
    <w:p w14:paraId="220F51BC">
      <w:pPr>
        <w:pStyle w:val="7"/>
        <w:tabs>
          <w:tab w:val="right" w:leader="dot" w:pos="8306"/>
        </w:tabs>
      </w:pPr>
      <w:r>
        <w:rPr>
          <w:rFonts w:eastAsia="宋体"/>
        </w:rPr>
        <w:fldChar w:fldCharType="begin"/>
      </w:r>
      <w:r>
        <w:rPr>
          <w:rFonts w:eastAsia="宋体"/>
        </w:rPr>
        <w:instrText xml:space="preserve"> HYPERLINK \l _Toc9547 </w:instrText>
      </w:r>
      <w:r>
        <w:rPr>
          <w:rFonts w:eastAsia="宋体"/>
        </w:rPr>
        <w:fldChar w:fldCharType="separate"/>
      </w:r>
      <w:r>
        <w:rPr>
          <w:rFonts w:hint="eastAsia"/>
          <w:bCs/>
          <w:szCs w:val="21"/>
        </w:rPr>
        <w:t>A4.5 其他因素的评审和评分</w:t>
      </w:r>
      <w:r>
        <w:tab/>
      </w:r>
      <w:r>
        <w:fldChar w:fldCharType="begin"/>
      </w:r>
      <w:r>
        <w:instrText xml:space="preserve"> PAGEREF _Toc9547 \h </w:instrText>
      </w:r>
      <w:r>
        <w:fldChar w:fldCharType="separate"/>
      </w:r>
      <w:r>
        <w:t>56</w:t>
      </w:r>
      <w:r>
        <w:fldChar w:fldCharType="end"/>
      </w:r>
      <w:r>
        <w:rPr>
          <w:rFonts w:eastAsia="宋体"/>
        </w:rPr>
        <w:fldChar w:fldCharType="end"/>
      </w:r>
    </w:p>
    <w:p w14:paraId="1615519E">
      <w:pPr>
        <w:pStyle w:val="7"/>
        <w:tabs>
          <w:tab w:val="right" w:leader="dot" w:pos="8306"/>
        </w:tabs>
      </w:pPr>
      <w:r>
        <w:rPr>
          <w:rFonts w:eastAsia="宋体"/>
        </w:rPr>
        <w:fldChar w:fldCharType="begin"/>
      </w:r>
      <w:r>
        <w:rPr>
          <w:rFonts w:eastAsia="宋体"/>
        </w:rPr>
        <w:instrText xml:space="preserve"> HYPERLINK \l _Toc21597 </w:instrText>
      </w:r>
      <w:r>
        <w:rPr>
          <w:rFonts w:eastAsia="宋体"/>
        </w:rPr>
        <w:fldChar w:fldCharType="separate"/>
      </w:r>
      <w:r>
        <w:rPr>
          <w:rFonts w:hint="eastAsia"/>
          <w:bCs/>
          <w:szCs w:val="21"/>
        </w:rPr>
        <w:t>A4.6 澄清、说明或补正</w:t>
      </w:r>
      <w:r>
        <w:tab/>
      </w:r>
      <w:r>
        <w:fldChar w:fldCharType="begin"/>
      </w:r>
      <w:r>
        <w:instrText xml:space="preserve"> PAGEREF _Toc21597 \h </w:instrText>
      </w:r>
      <w:r>
        <w:fldChar w:fldCharType="separate"/>
      </w:r>
      <w:r>
        <w:t>56</w:t>
      </w:r>
      <w:r>
        <w:fldChar w:fldCharType="end"/>
      </w:r>
      <w:r>
        <w:rPr>
          <w:rFonts w:eastAsia="宋体"/>
        </w:rPr>
        <w:fldChar w:fldCharType="end"/>
      </w:r>
    </w:p>
    <w:p w14:paraId="388C16BC">
      <w:pPr>
        <w:pStyle w:val="7"/>
        <w:tabs>
          <w:tab w:val="right" w:leader="dot" w:pos="8306"/>
        </w:tabs>
      </w:pPr>
      <w:r>
        <w:rPr>
          <w:rFonts w:eastAsia="宋体"/>
        </w:rPr>
        <w:fldChar w:fldCharType="begin"/>
      </w:r>
      <w:r>
        <w:rPr>
          <w:rFonts w:eastAsia="宋体"/>
        </w:rPr>
        <w:instrText xml:space="preserve"> HYPERLINK \l _Toc2265 </w:instrText>
      </w:r>
      <w:r>
        <w:rPr>
          <w:rFonts w:eastAsia="宋体"/>
        </w:rPr>
        <w:fldChar w:fldCharType="separate"/>
      </w:r>
      <w:r>
        <w:rPr>
          <w:rFonts w:hint="eastAsia"/>
          <w:bCs/>
          <w:szCs w:val="21"/>
        </w:rPr>
        <w:t>A4.7汇总评分（评审）结果</w:t>
      </w:r>
      <w:r>
        <w:tab/>
      </w:r>
      <w:r>
        <w:fldChar w:fldCharType="begin"/>
      </w:r>
      <w:r>
        <w:instrText xml:space="preserve"> PAGEREF _Toc2265 \h </w:instrText>
      </w:r>
      <w:r>
        <w:fldChar w:fldCharType="separate"/>
      </w:r>
      <w:r>
        <w:t>57</w:t>
      </w:r>
      <w:r>
        <w:fldChar w:fldCharType="end"/>
      </w:r>
      <w:r>
        <w:rPr>
          <w:rFonts w:eastAsia="宋体"/>
        </w:rPr>
        <w:fldChar w:fldCharType="end"/>
      </w:r>
    </w:p>
    <w:p w14:paraId="3381C22E">
      <w:pPr>
        <w:pStyle w:val="7"/>
        <w:tabs>
          <w:tab w:val="right" w:leader="dot" w:pos="8306"/>
        </w:tabs>
      </w:pPr>
      <w:r>
        <w:rPr>
          <w:rFonts w:eastAsia="宋体"/>
        </w:rPr>
        <w:fldChar w:fldCharType="begin"/>
      </w:r>
      <w:r>
        <w:rPr>
          <w:rFonts w:eastAsia="宋体"/>
        </w:rPr>
        <w:instrText xml:space="preserve"> HYPERLINK \l _Toc16893 </w:instrText>
      </w:r>
      <w:r>
        <w:rPr>
          <w:rFonts w:eastAsia="宋体"/>
        </w:rPr>
        <w:fldChar w:fldCharType="separate"/>
      </w:r>
      <w:r>
        <w:rPr>
          <w:rFonts w:hint="eastAsia"/>
        </w:rPr>
        <w:t>A5</w:t>
      </w:r>
      <w:r>
        <w:t>.</w:t>
      </w:r>
      <w:r>
        <w:rPr>
          <w:rFonts w:hint="eastAsia"/>
        </w:rPr>
        <w:t>推荐中标候选人或者直接确定中标人</w:t>
      </w:r>
      <w:r>
        <w:tab/>
      </w:r>
      <w:r>
        <w:fldChar w:fldCharType="begin"/>
      </w:r>
      <w:r>
        <w:instrText xml:space="preserve"> PAGEREF _Toc16893 \h </w:instrText>
      </w:r>
      <w:r>
        <w:fldChar w:fldCharType="separate"/>
      </w:r>
      <w:r>
        <w:t>57</w:t>
      </w:r>
      <w:r>
        <w:fldChar w:fldCharType="end"/>
      </w:r>
      <w:r>
        <w:rPr>
          <w:rFonts w:eastAsia="宋体"/>
        </w:rPr>
        <w:fldChar w:fldCharType="end"/>
      </w:r>
    </w:p>
    <w:p w14:paraId="6478F0A2">
      <w:pPr>
        <w:pStyle w:val="7"/>
        <w:tabs>
          <w:tab w:val="right" w:leader="dot" w:pos="8306"/>
        </w:tabs>
      </w:pPr>
      <w:r>
        <w:rPr>
          <w:rFonts w:eastAsia="宋体"/>
        </w:rPr>
        <w:fldChar w:fldCharType="begin"/>
      </w:r>
      <w:r>
        <w:rPr>
          <w:rFonts w:eastAsia="宋体"/>
        </w:rPr>
        <w:instrText xml:space="preserve"> HYPERLINK \l _Toc32700 </w:instrText>
      </w:r>
      <w:r>
        <w:rPr>
          <w:rFonts w:eastAsia="宋体"/>
        </w:rPr>
        <w:fldChar w:fldCharType="separate"/>
      </w:r>
      <w:r>
        <w:rPr>
          <w:rFonts w:hint="eastAsia"/>
          <w:bCs/>
          <w:szCs w:val="21"/>
        </w:rPr>
        <w:t>A5.1推荐中标候选人</w:t>
      </w:r>
      <w:r>
        <w:tab/>
      </w:r>
      <w:r>
        <w:fldChar w:fldCharType="begin"/>
      </w:r>
      <w:r>
        <w:instrText xml:space="preserve"> PAGEREF _Toc32700 \h </w:instrText>
      </w:r>
      <w:r>
        <w:fldChar w:fldCharType="separate"/>
      </w:r>
      <w:r>
        <w:t>57</w:t>
      </w:r>
      <w:r>
        <w:fldChar w:fldCharType="end"/>
      </w:r>
      <w:r>
        <w:rPr>
          <w:rFonts w:eastAsia="宋体"/>
        </w:rPr>
        <w:fldChar w:fldCharType="end"/>
      </w:r>
    </w:p>
    <w:p w14:paraId="52A96E65">
      <w:pPr>
        <w:pStyle w:val="7"/>
        <w:tabs>
          <w:tab w:val="right" w:leader="dot" w:pos="8306"/>
        </w:tabs>
      </w:pPr>
      <w:r>
        <w:rPr>
          <w:rFonts w:eastAsia="宋体"/>
        </w:rPr>
        <w:fldChar w:fldCharType="begin"/>
      </w:r>
      <w:r>
        <w:rPr>
          <w:rFonts w:eastAsia="宋体"/>
        </w:rPr>
        <w:instrText xml:space="preserve"> HYPERLINK \l _Toc1065 </w:instrText>
      </w:r>
      <w:r>
        <w:rPr>
          <w:rFonts w:eastAsia="宋体"/>
        </w:rPr>
        <w:fldChar w:fldCharType="separate"/>
      </w:r>
      <w:r>
        <w:rPr>
          <w:rFonts w:hint="eastAsia"/>
          <w:bCs/>
          <w:szCs w:val="21"/>
        </w:rPr>
        <w:t>A5.2直接确定中标人</w:t>
      </w:r>
      <w:r>
        <w:tab/>
      </w:r>
      <w:r>
        <w:fldChar w:fldCharType="begin"/>
      </w:r>
      <w:r>
        <w:instrText xml:space="preserve"> PAGEREF _Toc1065 \h </w:instrText>
      </w:r>
      <w:r>
        <w:fldChar w:fldCharType="separate"/>
      </w:r>
      <w:r>
        <w:t>57</w:t>
      </w:r>
      <w:r>
        <w:fldChar w:fldCharType="end"/>
      </w:r>
      <w:r>
        <w:rPr>
          <w:rFonts w:eastAsia="宋体"/>
        </w:rPr>
        <w:fldChar w:fldCharType="end"/>
      </w:r>
    </w:p>
    <w:p w14:paraId="1DCC2763">
      <w:pPr>
        <w:pStyle w:val="7"/>
        <w:tabs>
          <w:tab w:val="right" w:leader="dot" w:pos="8306"/>
        </w:tabs>
      </w:pPr>
      <w:r>
        <w:rPr>
          <w:rFonts w:eastAsia="宋体"/>
        </w:rPr>
        <w:fldChar w:fldCharType="begin"/>
      </w:r>
      <w:r>
        <w:rPr>
          <w:rFonts w:eastAsia="宋体"/>
        </w:rPr>
        <w:instrText xml:space="preserve"> HYPERLINK \l _Toc4692 </w:instrText>
      </w:r>
      <w:r>
        <w:rPr>
          <w:rFonts w:eastAsia="宋体"/>
        </w:rPr>
        <w:fldChar w:fldCharType="separate"/>
      </w:r>
      <w:r>
        <w:rPr>
          <w:rFonts w:hint="eastAsia"/>
          <w:bCs/>
          <w:szCs w:val="21"/>
        </w:rPr>
        <w:t>A5.3编制评标报告</w:t>
      </w:r>
      <w:r>
        <w:tab/>
      </w:r>
      <w:r>
        <w:fldChar w:fldCharType="begin"/>
      </w:r>
      <w:r>
        <w:instrText xml:space="preserve"> PAGEREF _Toc4692 \h </w:instrText>
      </w:r>
      <w:r>
        <w:fldChar w:fldCharType="separate"/>
      </w:r>
      <w:r>
        <w:t>57</w:t>
      </w:r>
      <w:r>
        <w:fldChar w:fldCharType="end"/>
      </w:r>
      <w:r>
        <w:rPr>
          <w:rFonts w:eastAsia="宋体"/>
        </w:rPr>
        <w:fldChar w:fldCharType="end"/>
      </w:r>
    </w:p>
    <w:p w14:paraId="1E6F3FFD">
      <w:pPr>
        <w:pStyle w:val="7"/>
        <w:tabs>
          <w:tab w:val="right" w:leader="dot" w:pos="8306"/>
        </w:tabs>
      </w:pPr>
      <w:r>
        <w:rPr>
          <w:rFonts w:eastAsia="宋体"/>
        </w:rPr>
        <w:fldChar w:fldCharType="begin"/>
      </w:r>
      <w:r>
        <w:rPr>
          <w:rFonts w:eastAsia="宋体"/>
        </w:rPr>
        <w:instrText xml:space="preserve"> HYPERLINK \l _Toc22575 </w:instrText>
      </w:r>
      <w:r>
        <w:rPr>
          <w:rFonts w:eastAsia="宋体"/>
        </w:rPr>
        <w:fldChar w:fldCharType="separate"/>
      </w:r>
      <w:r>
        <w:rPr>
          <w:rFonts w:hint="eastAsia"/>
        </w:rPr>
        <w:t>A6.特殊情况的处置程序</w:t>
      </w:r>
      <w:r>
        <w:tab/>
      </w:r>
      <w:r>
        <w:fldChar w:fldCharType="begin"/>
      </w:r>
      <w:r>
        <w:instrText xml:space="preserve"> PAGEREF _Toc22575 \h </w:instrText>
      </w:r>
      <w:r>
        <w:fldChar w:fldCharType="separate"/>
      </w:r>
      <w:r>
        <w:t>58</w:t>
      </w:r>
      <w:r>
        <w:fldChar w:fldCharType="end"/>
      </w:r>
      <w:r>
        <w:rPr>
          <w:rFonts w:eastAsia="宋体"/>
        </w:rPr>
        <w:fldChar w:fldCharType="end"/>
      </w:r>
    </w:p>
    <w:p w14:paraId="0403A2CA">
      <w:pPr>
        <w:pStyle w:val="7"/>
        <w:tabs>
          <w:tab w:val="right" w:leader="dot" w:pos="8306"/>
        </w:tabs>
      </w:pPr>
      <w:r>
        <w:rPr>
          <w:rFonts w:eastAsia="宋体"/>
        </w:rPr>
        <w:fldChar w:fldCharType="begin"/>
      </w:r>
      <w:r>
        <w:rPr>
          <w:rFonts w:eastAsia="宋体"/>
        </w:rPr>
        <w:instrText xml:space="preserve"> HYPERLINK \l _Toc11640 </w:instrText>
      </w:r>
      <w:r>
        <w:rPr>
          <w:rFonts w:eastAsia="宋体"/>
        </w:rPr>
        <w:fldChar w:fldCharType="separate"/>
      </w:r>
      <w:r>
        <w:rPr>
          <w:rFonts w:hint="eastAsia"/>
          <w:bCs/>
          <w:szCs w:val="21"/>
        </w:rPr>
        <w:t>A6.1暗标评审的评审程序规定（适用于对技术标进行暗标评审的）</w:t>
      </w:r>
      <w:r>
        <w:tab/>
      </w:r>
      <w:r>
        <w:fldChar w:fldCharType="begin"/>
      </w:r>
      <w:r>
        <w:instrText xml:space="preserve"> PAGEREF _Toc11640 \h </w:instrText>
      </w:r>
      <w:r>
        <w:fldChar w:fldCharType="separate"/>
      </w:r>
      <w:r>
        <w:t>58</w:t>
      </w:r>
      <w:r>
        <w:fldChar w:fldCharType="end"/>
      </w:r>
      <w:r>
        <w:rPr>
          <w:rFonts w:eastAsia="宋体"/>
        </w:rPr>
        <w:fldChar w:fldCharType="end"/>
      </w:r>
    </w:p>
    <w:p w14:paraId="43A3FA33">
      <w:pPr>
        <w:pStyle w:val="7"/>
        <w:tabs>
          <w:tab w:val="right" w:leader="dot" w:pos="8306"/>
        </w:tabs>
      </w:pPr>
      <w:r>
        <w:rPr>
          <w:rFonts w:eastAsia="宋体"/>
        </w:rPr>
        <w:fldChar w:fldCharType="begin"/>
      </w:r>
      <w:r>
        <w:rPr>
          <w:rFonts w:eastAsia="宋体"/>
        </w:rPr>
        <w:instrText xml:space="preserve"> HYPERLINK \l _Toc4420 </w:instrText>
      </w:r>
      <w:r>
        <w:rPr>
          <w:rFonts w:eastAsia="宋体"/>
        </w:rPr>
        <w:fldChar w:fldCharType="separate"/>
      </w:r>
      <w:r>
        <w:rPr>
          <w:rFonts w:hint="eastAsia"/>
          <w:bCs/>
          <w:szCs w:val="21"/>
        </w:rPr>
        <w:t>A6.2关于评标活动暂停</w:t>
      </w:r>
      <w:r>
        <w:tab/>
      </w:r>
      <w:r>
        <w:fldChar w:fldCharType="begin"/>
      </w:r>
      <w:r>
        <w:instrText xml:space="preserve"> PAGEREF _Toc4420 \h </w:instrText>
      </w:r>
      <w:r>
        <w:fldChar w:fldCharType="separate"/>
      </w:r>
      <w:r>
        <w:t>58</w:t>
      </w:r>
      <w:r>
        <w:fldChar w:fldCharType="end"/>
      </w:r>
      <w:r>
        <w:rPr>
          <w:rFonts w:eastAsia="宋体"/>
        </w:rPr>
        <w:fldChar w:fldCharType="end"/>
      </w:r>
    </w:p>
    <w:p w14:paraId="5BE50EE3">
      <w:pPr>
        <w:pStyle w:val="7"/>
        <w:tabs>
          <w:tab w:val="right" w:leader="dot" w:pos="8306"/>
        </w:tabs>
      </w:pPr>
      <w:r>
        <w:rPr>
          <w:rFonts w:eastAsia="宋体"/>
        </w:rPr>
        <w:fldChar w:fldCharType="begin"/>
      </w:r>
      <w:r>
        <w:rPr>
          <w:rFonts w:eastAsia="宋体"/>
        </w:rPr>
        <w:instrText xml:space="preserve"> HYPERLINK \l _Toc29275 </w:instrText>
      </w:r>
      <w:r>
        <w:rPr>
          <w:rFonts w:eastAsia="宋体"/>
        </w:rPr>
        <w:fldChar w:fldCharType="separate"/>
      </w:r>
      <w:r>
        <w:rPr>
          <w:rFonts w:hint="eastAsia"/>
          <w:bCs/>
          <w:szCs w:val="21"/>
        </w:rPr>
        <w:t>A6.3关于评标中途更换评标委员会成员</w:t>
      </w:r>
      <w:r>
        <w:tab/>
      </w:r>
      <w:r>
        <w:fldChar w:fldCharType="begin"/>
      </w:r>
      <w:r>
        <w:instrText xml:space="preserve"> PAGEREF _Toc29275 \h </w:instrText>
      </w:r>
      <w:r>
        <w:fldChar w:fldCharType="separate"/>
      </w:r>
      <w:r>
        <w:t>58</w:t>
      </w:r>
      <w:r>
        <w:fldChar w:fldCharType="end"/>
      </w:r>
      <w:r>
        <w:rPr>
          <w:rFonts w:eastAsia="宋体"/>
        </w:rPr>
        <w:fldChar w:fldCharType="end"/>
      </w:r>
    </w:p>
    <w:p w14:paraId="71ACD2A1">
      <w:pPr>
        <w:pStyle w:val="7"/>
        <w:tabs>
          <w:tab w:val="right" w:leader="dot" w:pos="8306"/>
        </w:tabs>
      </w:pPr>
      <w:r>
        <w:rPr>
          <w:rFonts w:eastAsia="宋体"/>
        </w:rPr>
        <w:fldChar w:fldCharType="begin"/>
      </w:r>
      <w:r>
        <w:rPr>
          <w:rFonts w:eastAsia="宋体"/>
        </w:rPr>
        <w:instrText xml:space="preserve"> HYPERLINK \l _Toc17236 </w:instrText>
      </w:r>
      <w:r>
        <w:rPr>
          <w:rFonts w:eastAsia="宋体"/>
        </w:rPr>
        <w:fldChar w:fldCharType="separate"/>
      </w:r>
      <w:r>
        <w:rPr>
          <w:rFonts w:hint="eastAsia"/>
          <w:bCs/>
          <w:szCs w:val="21"/>
        </w:rPr>
        <w:t>A6.4 评标争议处理</w:t>
      </w:r>
      <w:r>
        <w:tab/>
      </w:r>
      <w:r>
        <w:fldChar w:fldCharType="begin"/>
      </w:r>
      <w:r>
        <w:instrText xml:space="preserve"> PAGEREF _Toc17236 \h </w:instrText>
      </w:r>
      <w:r>
        <w:fldChar w:fldCharType="separate"/>
      </w:r>
      <w:r>
        <w:t>58</w:t>
      </w:r>
      <w:r>
        <w:fldChar w:fldCharType="end"/>
      </w:r>
      <w:r>
        <w:rPr>
          <w:rFonts w:eastAsia="宋体"/>
        </w:rPr>
        <w:fldChar w:fldCharType="end"/>
      </w:r>
    </w:p>
    <w:p w14:paraId="6272400A">
      <w:pPr>
        <w:pStyle w:val="7"/>
        <w:tabs>
          <w:tab w:val="right" w:leader="dot" w:pos="8306"/>
        </w:tabs>
      </w:pPr>
      <w:r>
        <w:rPr>
          <w:rFonts w:eastAsia="宋体"/>
        </w:rPr>
        <w:fldChar w:fldCharType="begin"/>
      </w:r>
      <w:r>
        <w:rPr>
          <w:rFonts w:eastAsia="宋体"/>
        </w:rPr>
        <w:instrText xml:space="preserve"> HYPERLINK \l _Toc26266 </w:instrText>
      </w:r>
      <w:r>
        <w:rPr>
          <w:rFonts w:eastAsia="宋体"/>
        </w:rPr>
        <w:fldChar w:fldCharType="separate"/>
      </w:r>
      <w:r>
        <w:rPr>
          <w:rFonts w:hint="eastAsia"/>
        </w:rPr>
        <w:t>A7.补充条款</w:t>
      </w:r>
      <w:r>
        <w:tab/>
      </w:r>
      <w:r>
        <w:fldChar w:fldCharType="begin"/>
      </w:r>
      <w:r>
        <w:instrText xml:space="preserve"> PAGEREF _Toc26266 \h </w:instrText>
      </w:r>
      <w:r>
        <w:fldChar w:fldCharType="separate"/>
      </w:r>
      <w:r>
        <w:t>58</w:t>
      </w:r>
      <w:r>
        <w:fldChar w:fldCharType="end"/>
      </w:r>
      <w:r>
        <w:rPr>
          <w:rFonts w:eastAsia="宋体"/>
        </w:rPr>
        <w:fldChar w:fldCharType="end"/>
      </w:r>
    </w:p>
    <w:p w14:paraId="217F6D52">
      <w:pPr>
        <w:pStyle w:val="12"/>
        <w:tabs>
          <w:tab w:val="right" w:leader="dot" w:pos="8306"/>
        </w:tabs>
      </w:pPr>
      <w:r>
        <w:rPr>
          <w:rFonts w:eastAsia="宋体"/>
        </w:rPr>
        <w:fldChar w:fldCharType="begin"/>
      </w:r>
      <w:r>
        <w:rPr>
          <w:rFonts w:eastAsia="宋体"/>
        </w:rPr>
        <w:instrText xml:space="preserve"> HYPERLINK \l _Toc8553 </w:instrText>
      </w:r>
      <w:r>
        <w:rPr>
          <w:rFonts w:eastAsia="宋体"/>
        </w:rPr>
        <w:fldChar w:fldCharType="separate"/>
      </w:r>
      <w:r>
        <w:rPr>
          <w:rFonts w:hint="eastAsia"/>
          <w:szCs w:val="24"/>
        </w:rPr>
        <w:t>附件B：否决投标的条件</w:t>
      </w:r>
      <w:r>
        <w:tab/>
      </w:r>
      <w:r>
        <w:fldChar w:fldCharType="begin"/>
      </w:r>
      <w:r>
        <w:instrText xml:space="preserve"> PAGEREF _Toc8553 \h </w:instrText>
      </w:r>
      <w:r>
        <w:fldChar w:fldCharType="separate"/>
      </w:r>
      <w:r>
        <w:t>59</w:t>
      </w:r>
      <w:r>
        <w:fldChar w:fldCharType="end"/>
      </w:r>
      <w:r>
        <w:rPr>
          <w:rFonts w:eastAsia="宋体"/>
        </w:rPr>
        <w:fldChar w:fldCharType="end"/>
      </w:r>
    </w:p>
    <w:p w14:paraId="2DEF6FF0">
      <w:pPr>
        <w:pStyle w:val="7"/>
        <w:tabs>
          <w:tab w:val="right" w:leader="dot" w:pos="8306"/>
        </w:tabs>
      </w:pPr>
      <w:r>
        <w:rPr>
          <w:rFonts w:eastAsia="宋体"/>
        </w:rPr>
        <w:fldChar w:fldCharType="begin"/>
      </w:r>
      <w:r>
        <w:rPr>
          <w:rFonts w:eastAsia="宋体"/>
        </w:rPr>
        <w:instrText xml:space="preserve"> HYPERLINK \l _Toc3468 </w:instrText>
      </w:r>
      <w:r>
        <w:rPr>
          <w:rFonts w:eastAsia="宋体"/>
        </w:rPr>
        <w:fldChar w:fldCharType="separate"/>
      </w:r>
      <w:r>
        <w:rPr>
          <w:rFonts w:hint="eastAsia"/>
        </w:rPr>
        <w:t>B0.总  则</w:t>
      </w:r>
      <w:r>
        <w:tab/>
      </w:r>
      <w:r>
        <w:fldChar w:fldCharType="begin"/>
      </w:r>
      <w:r>
        <w:instrText xml:space="preserve"> PAGEREF _Toc3468 \h </w:instrText>
      </w:r>
      <w:r>
        <w:fldChar w:fldCharType="separate"/>
      </w:r>
      <w:r>
        <w:t>59</w:t>
      </w:r>
      <w:r>
        <w:fldChar w:fldCharType="end"/>
      </w:r>
      <w:r>
        <w:rPr>
          <w:rFonts w:eastAsia="宋体"/>
        </w:rPr>
        <w:fldChar w:fldCharType="end"/>
      </w:r>
    </w:p>
    <w:p w14:paraId="5733E40D">
      <w:pPr>
        <w:pStyle w:val="7"/>
        <w:tabs>
          <w:tab w:val="right" w:leader="dot" w:pos="8306"/>
        </w:tabs>
      </w:pPr>
      <w:r>
        <w:rPr>
          <w:rFonts w:eastAsia="宋体"/>
        </w:rPr>
        <w:fldChar w:fldCharType="begin"/>
      </w:r>
      <w:r>
        <w:rPr>
          <w:rFonts w:eastAsia="宋体"/>
        </w:rPr>
        <w:instrText xml:space="preserve"> HYPERLINK \l _Toc5154 </w:instrText>
      </w:r>
      <w:r>
        <w:rPr>
          <w:rFonts w:eastAsia="宋体"/>
        </w:rPr>
        <w:fldChar w:fldCharType="separate"/>
      </w:r>
      <w:r>
        <w:rPr>
          <w:rFonts w:hint="eastAsia"/>
        </w:rPr>
        <w:t>B1</w:t>
      </w:r>
      <w:r>
        <w:t>.</w:t>
      </w:r>
      <w:r>
        <w:rPr>
          <w:rFonts w:hint="eastAsia"/>
        </w:rPr>
        <w:t>否决投标的条件</w:t>
      </w:r>
      <w:r>
        <w:tab/>
      </w:r>
      <w:r>
        <w:fldChar w:fldCharType="begin"/>
      </w:r>
      <w:r>
        <w:instrText xml:space="preserve"> PAGEREF _Toc5154 \h </w:instrText>
      </w:r>
      <w:r>
        <w:fldChar w:fldCharType="separate"/>
      </w:r>
      <w:r>
        <w:t>59</w:t>
      </w:r>
      <w:r>
        <w:fldChar w:fldCharType="end"/>
      </w:r>
      <w:r>
        <w:rPr>
          <w:rFonts w:eastAsia="宋体"/>
        </w:rPr>
        <w:fldChar w:fldCharType="end"/>
      </w:r>
    </w:p>
    <w:p w14:paraId="4E6DC74C">
      <w:pPr>
        <w:pStyle w:val="7"/>
        <w:tabs>
          <w:tab w:val="right" w:leader="dot" w:pos="8306"/>
        </w:tabs>
      </w:pPr>
      <w:r>
        <w:rPr>
          <w:rFonts w:eastAsia="宋体"/>
        </w:rPr>
        <w:fldChar w:fldCharType="begin"/>
      </w:r>
      <w:r>
        <w:rPr>
          <w:rFonts w:eastAsia="宋体"/>
        </w:rPr>
        <w:instrText xml:space="preserve"> HYPERLINK \l _Toc32083 </w:instrText>
      </w:r>
      <w:r>
        <w:rPr>
          <w:rFonts w:eastAsia="宋体"/>
        </w:rPr>
        <w:fldChar w:fldCharType="separate"/>
      </w:r>
      <w:r>
        <w:rPr>
          <w:rFonts w:hint="eastAsia"/>
        </w:rPr>
        <w:t>附表A-1：评标委员会签到表</w:t>
      </w:r>
      <w:r>
        <w:tab/>
      </w:r>
      <w:r>
        <w:fldChar w:fldCharType="begin"/>
      </w:r>
      <w:r>
        <w:instrText xml:space="preserve"> PAGEREF _Toc32083 \h </w:instrText>
      </w:r>
      <w:r>
        <w:fldChar w:fldCharType="separate"/>
      </w:r>
      <w:r>
        <w:t>62</w:t>
      </w:r>
      <w:r>
        <w:fldChar w:fldCharType="end"/>
      </w:r>
      <w:r>
        <w:rPr>
          <w:rFonts w:eastAsia="宋体"/>
        </w:rPr>
        <w:fldChar w:fldCharType="end"/>
      </w:r>
    </w:p>
    <w:p w14:paraId="2EBFF631">
      <w:pPr>
        <w:pStyle w:val="7"/>
        <w:tabs>
          <w:tab w:val="right" w:leader="dot" w:pos="8306"/>
        </w:tabs>
      </w:pPr>
      <w:r>
        <w:rPr>
          <w:rFonts w:eastAsia="宋体"/>
        </w:rPr>
        <w:fldChar w:fldCharType="begin"/>
      </w:r>
      <w:r>
        <w:rPr>
          <w:rFonts w:eastAsia="宋体"/>
        </w:rPr>
        <w:instrText xml:space="preserve"> HYPERLINK \l _Toc28948 </w:instrText>
      </w:r>
      <w:r>
        <w:rPr>
          <w:rFonts w:eastAsia="宋体"/>
        </w:rPr>
        <w:fldChar w:fldCharType="separate"/>
      </w:r>
      <w:r>
        <w:t>附表A-2：评标专家</w:t>
      </w:r>
      <w:r>
        <w:rPr>
          <w:rFonts w:hint="eastAsia"/>
        </w:rPr>
        <w:t>告知承诺函</w:t>
      </w:r>
      <w:r>
        <w:tab/>
      </w:r>
      <w:r>
        <w:fldChar w:fldCharType="begin"/>
      </w:r>
      <w:r>
        <w:instrText xml:space="preserve"> PAGEREF _Toc28948 \h </w:instrText>
      </w:r>
      <w:r>
        <w:fldChar w:fldCharType="separate"/>
      </w:r>
      <w:r>
        <w:t>63</w:t>
      </w:r>
      <w:r>
        <w:fldChar w:fldCharType="end"/>
      </w:r>
      <w:r>
        <w:rPr>
          <w:rFonts w:eastAsia="宋体"/>
        </w:rPr>
        <w:fldChar w:fldCharType="end"/>
      </w:r>
    </w:p>
    <w:p w14:paraId="2513376C">
      <w:pPr>
        <w:pStyle w:val="7"/>
        <w:tabs>
          <w:tab w:val="right" w:leader="dot" w:pos="8306"/>
        </w:tabs>
      </w:pPr>
      <w:r>
        <w:rPr>
          <w:rFonts w:eastAsia="宋体"/>
        </w:rPr>
        <w:fldChar w:fldCharType="begin"/>
      </w:r>
      <w:r>
        <w:rPr>
          <w:rFonts w:eastAsia="宋体"/>
        </w:rPr>
        <w:instrText xml:space="preserve"> HYPERLINK \l _Toc21827 </w:instrText>
      </w:r>
      <w:r>
        <w:rPr>
          <w:rFonts w:eastAsia="宋体"/>
        </w:rPr>
        <w:fldChar w:fldCharType="separate"/>
      </w:r>
      <w:r>
        <w:t>附表A-3：技术暗标编号确认表</w:t>
      </w:r>
      <w:r>
        <w:tab/>
      </w:r>
      <w:r>
        <w:fldChar w:fldCharType="begin"/>
      </w:r>
      <w:r>
        <w:instrText xml:space="preserve"> PAGEREF _Toc21827 \h </w:instrText>
      </w:r>
      <w:r>
        <w:fldChar w:fldCharType="separate"/>
      </w:r>
      <w:r>
        <w:t>65</w:t>
      </w:r>
      <w:r>
        <w:fldChar w:fldCharType="end"/>
      </w:r>
      <w:r>
        <w:rPr>
          <w:rFonts w:eastAsia="宋体"/>
        </w:rPr>
        <w:fldChar w:fldCharType="end"/>
      </w:r>
    </w:p>
    <w:p w14:paraId="2046E06A">
      <w:pPr>
        <w:pStyle w:val="7"/>
        <w:tabs>
          <w:tab w:val="right" w:leader="dot" w:pos="8306"/>
        </w:tabs>
      </w:pPr>
      <w:r>
        <w:rPr>
          <w:rFonts w:eastAsia="宋体"/>
        </w:rPr>
        <w:fldChar w:fldCharType="begin"/>
      </w:r>
      <w:r>
        <w:rPr>
          <w:rFonts w:eastAsia="宋体"/>
        </w:rPr>
        <w:instrText xml:space="preserve"> HYPERLINK \l _Toc16911 </w:instrText>
      </w:r>
      <w:r>
        <w:rPr>
          <w:rFonts w:eastAsia="宋体"/>
        </w:rPr>
        <w:fldChar w:fldCharType="separate"/>
      </w:r>
      <w:r>
        <w:rPr>
          <w:rFonts w:hint="eastAsia"/>
        </w:rPr>
        <w:t>附表A-4：形式评审记录表</w:t>
      </w:r>
      <w:r>
        <w:tab/>
      </w:r>
      <w:r>
        <w:fldChar w:fldCharType="begin"/>
      </w:r>
      <w:r>
        <w:instrText xml:space="preserve"> PAGEREF _Toc16911 \h </w:instrText>
      </w:r>
      <w:r>
        <w:fldChar w:fldCharType="separate"/>
      </w:r>
      <w:r>
        <w:t>66</w:t>
      </w:r>
      <w:r>
        <w:fldChar w:fldCharType="end"/>
      </w:r>
      <w:r>
        <w:rPr>
          <w:rFonts w:eastAsia="宋体"/>
        </w:rPr>
        <w:fldChar w:fldCharType="end"/>
      </w:r>
    </w:p>
    <w:p w14:paraId="7B1119FE">
      <w:pPr>
        <w:pStyle w:val="7"/>
        <w:tabs>
          <w:tab w:val="right" w:leader="dot" w:pos="8306"/>
        </w:tabs>
      </w:pPr>
      <w:r>
        <w:rPr>
          <w:rFonts w:eastAsia="宋体"/>
        </w:rPr>
        <w:fldChar w:fldCharType="begin"/>
      </w:r>
      <w:r>
        <w:rPr>
          <w:rFonts w:eastAsia="宋体"/>
        </w:rPr>
        <w:instrText xml:space="preserve"> HYPERLINK \l _Toc26767 </w:instrText>
      </w:r>
      <w:r>
        <w:rPr>
          <w:rFonts w:eastAsia="宋体"/>
        </w:rPr>
        <w:fldChar w:fldCharType="separate"/>
      </w:r>
      <w:r>
        <w:rPr>
          <w:rFonts w:hint="eastAsia"/>
        </w:rPr>
        <w:t>附表A-5：资格评审记录表</w:t>
      </w:r>
      <w:r>
        <w:tab/>
      </w:r>
      <w:r>
        <w:fldChar w:fldCharType="begin"/>
      </w:r>
      <w:r>
        <w:instrText xml:space="preserve"> PAGEREF _Toc26767 \h </w:instrText>
      </w:r>
      <w:r>
        <w:fldChar w:fldCharType="separate"/>
      </w:r>
      <w:r>
        <w:t>67</w:t>
      </w:r>
      <w:r>
        <w:fldChar w:fldCharType="end"/>
      </w:r>
      <w:r>
        <w:rPr>
          <w:rFonts w:eastAsia="宋体"/>
        </w:rPr>
        <w:fldChar w:fldCharType="end"/>
      </w:r>
    </w:p>
    <w:p w14:paraId="0C65FA96">
      <w:pPr>
        <w:pStyle w:val="7"/>
        <w:tabs>
          <w:tab w:val="right" w:leader="dot" w:pos="8306"/>
        </w:tabs>
      </w:pPr>
      <w:r>
        <w:rPr>
          <w:rFonts w:eastAsia="宋体"/>
        </w:rPr>
        <w:fldChar w:fldCharType="begin"/>
      </w:r>
      <w:r>
        <w:rPr>
          <w:rFonts w:eastAsia="宋体"/>
        </w:rPr>
        <w:instrText xml:space="preserve"> HYPERLINK \l _Toc17301 </w:instrText>
      </w:r>
      <w:r>
        <w:rPr>
          <w:rFonts w:eastAsia="宋体"/>
        </w:rPr>
        <w:fldChar w:fldCharType="separate"/>
      </w:r>
      <w:r>
        <w:rPr>
          <w:rFonts w:hint="eastAsia"/>
        </w:rPr>
        <w:t>附表A-6：响应性评审记录表</w:t>
      </w:r>
      <w:r>
        <w:tab/>
      </w:r>
      <w:r>
        <w:fldChar w:fldCharType="begin"/>
      </w:r>
      <w:r>
        <w:instrText xml:space="preserve"> PAGEREF _Toc17301 \h </w:instrText>
      </w:r>
      <w:r>
        <w:fldChar w:fldCharType="separate"/>
      </w:r>
      <w:r>
        <w:t>68</w:t>
      </w:r>
      <w:r>
        <w:fldChar w:fldCharType="end"/>
      </w:r>
      <w:r>
        <w:rPr>
          <w:rFonts w:eastAsia="宋体"/>
        </w:rPr>
        <w:fldChar w:fldCharType="end"/>
      </w:r>
    </w:p>
    <w:p w14:paraId="08955D36">
      <w:pPr>
        <w:pStyle w:val="7"/>
        <w:tabs>
          <w:tab w:val="right" w:leader="dot" w:pos="8306"/>
        </w:tabs>
      </w:pPr>
      <w:r>
        <w:rPr>
          <w:rFonts w:eastAsia="宋体"/>
        </w:rPr>
        <w:fldChar w:fldCharType="begin"/>
      </w:r>
      <w:r>
        <w:rPr>
          <w:rFonts w:eastAsia="宋体"/>
        </w:rPr>
        <w:instrText xml:space="preserve"> HYPERLINK \l _Toc18275 </w:instrText>
      </w:r>
      <w:r>
        <w:rPr>
          <w:rFonts w:eastAsia="宋体"/>
        </w:rPr>
        <w:fldChar w:fldCharType="separate"/>
      </w:r>
      <w:r>
        <w:rPr>
          <w:rFonts w:hint="eastAsia"/>
        </w:rPr>
        <w:t>附表A-7：技术标评审记录表（合格性）</w:t>
      </w:r>
      <w:r>
        <w:tab/>
      </w:r>
      <w:r>
        <w:fldChar w:fldCharType="begin"/>
      </w:r>
      <w:r>
        <w:instrText xml:space="preserve"> PAGEREF _Toc18275 \h </w:instrText>
      </w:r>
      <w:r>
        <w:fldChar w:fldCharType="separate"/>
      </w:r>
      <w:r>
        <w:t>69</w:t>
      </w:r>
      <w:r>
        <w:fldChar w:fldCharType="end"/>
      </w:r>
      <w:r>
        <w:rPr>
          <w:rFonts w:eastAsia="宋体"/>
        </w:rPr>
        <w:fldChar w:fldCharType="end"/>
      </w:r>
    </w:p>
    <w:p w14:paraId="25D06AC4">
      <w:pPr>
        <w:pStyle w:val="7"/>
        <w:tabs>
          <w:tab w:val="right" w:leader="dot" w:pos="8306"/>
        </w:tabs>
      </w:pPr>
      <w:r>
        <w:rPr>
          <w:rFonts w:eastAsia="宋体"/>
        </w:rPr>
        <w:fldChar w:fldCharType="begin"/>
      </w:r>
      <w:r>
        <w:rPr>
          <w:rFonts w:eastAsia="宋体"/>
        </w:rPr>
        <w:instrText xml:space="preserve"> HYPERLINK \l _Toc15369 </w:instrText>
      </w:r>
      <w:r>
        <w:rPr>
          <w:rFonts w:eastAsia="宋体"/>
        </w:rPr>
        <w:fldChar w:fldCharType="separate"/>
      </w:r>
      <w:r>
        <w:rPr>
          <w:rFonts w:hint="eastAsia"/>
        </w:rPr>
        <w:t>附表A-</w:t>
      </w:r>
      <w:r>
        <w:t>8</w:t>
      </w:r>
      <w:r>
        <w:rPr>
          <w:rFonts w:hint="eastAsia"/>
        </w:rPr>
        <w:t>：初步评审汇总记录表</w:t>
      </w:r>
      <w:r>
        <w:tab/>
      </w:r>
      <w:r>
        <w:fldChar w:fldCharType="begin"/>
      </w:r>
      <w:r>
        <w:instrText xml:space="preserve"> PAGEREF _Toc15369 \h </w:instrText>
      </w:r>
      <w:r>
        <w:fldChar w:fldCharType="separate"/>
      </w:r>
      <w:r>
        <w:t>70</w:t>
      </w:r>
      <w:r>
        <w:fldChar w:fldCharType="end"/>
      </w:r>
      <w:r>
        <w:rPr>
          <w:rFonts w:eastAsia="宋体"/>
        </w:rPr>
        <w:fldChar w:fldCharType="end"/>
      </w:r>
    </w:p>
    <w:p w14:paraId="62860353">
      <w:pPr>
        <w:pStyle w:val="7"/>
        <w:tabs>
          <w:tab w:val="right" w:leader="dot" w:pos="8306"/>
        </w:tabs>
      </w:pPr>
      <w:r>
        <w:rPr>
          <w:rFonts w:eastAsia="宋体"/>
        </w:rPr>
        <w:fldChar w:fldCharType="begin"/>
      </w:r>
      <w:r>
        <w:rPr>
          <w:rFonts w:eastAsia="宋体"/>
        </w:rPr>
        <w:instrText xml:space="preserve"> HYPERLINK \l _Toc25045 </w:instrText>
      </w:r>
      <w:r>
        <w:rPr>
          <w:rFonts w:eastAsia="宋体"/>
        </w:rPr>
        <w:fldChar w:fldCharType="separate"/>
      </w:r>
      <w:r>
        <w:rPr>
          <w:rFonts w:hint="eastAsia"/>
        </w:rPr>
        <w:t>附表A-</w:t>
      </w:r>
      <w:r>
        <w:t>9</w:t>
      </w:r>
      <w:r>
        <w:rPr>
          <w:rFonts w:hint="eastAsia"/>
        </w:rPr>
        <w:t>：否决投标的情况说明</w:t>
      </w:r>
      <w:r>
        <w:tab/>
      </w:r>
      <w:r>
        <w:fldChar w:fldCharType="begin"/>
      </w:r>
      <w:r>
        <w:instrText xml:space="preserve"> PAGEREF _Toc25045 \h </w:instrText>
      </w:r>
      <w:r>
        <w:fldChar w:fldCharType="separate"/>
      </w:r>
      <w:r>
        <w:t>71</w:t>
      </w:r>
      <w:r>
        <w:fldChar w:fldCharType="end"/>
      </w:r>
      <w:r>
        <w:rPr>
          <w:rFonts w:eastAsia="宋体"/>
        </w:rPr>
        <w:fldChar w:fldCharType="end"/>
      </w:r>
    </w:p>
    <w:p w14:paraId="2AC350F8">
      <w:pPr>
        <w:pStyle w:val="7"/>
        <w:tabs>
          <w:tab w:val="right" w:leader="dot" w:pos="8306"/>
        </w:tabs>
      </w:pPr>
      <w:r>
        <w:rPr>
          <w:rFonts w:eastAsia="宋体"/>
        </w:rPr>
        <w:fldChar w:fldCharType="begin"/>
      </w:r>
      <w:r>
        <w:rPr>
          <w:rFonts w:eastAsia="宋体"/>
        </w:rPr>
        <w:instrText xml:space="preserve"> HYPERLINK \l _Toc6499 </w:instrText>
      </w:r>
      <w:r>
        <w:rPr>
          <w:rFonts w:eastAsia="宋体"/>
        </w:rPr>
        <w:fldChar w:fldCharType="separate"/>
      </w:r>
      <w:r>
        <w:rPr>
          <w:rFonts w:hint="eastAsia"/>
        </w:rPr>
        <w:t>附表A-</w:t>
      </w:r>
      <w:r>
        <w:t>10</w:t>
      </w:r>
      <w:r>
        <w:rPr>
          <w:rFonts w:hint="eastAsia"/>
        </w:rPr>
        <w:t>：经济标评分记录表</w:t>
      </w:r>
      <w:r>
        <w:tab/>
      </w:r>
      <w:r>
        <w:fldChar w:fldCharType="begin"/>
      </w:r>
      <w:r>
        <w:instrText xml:space="preserve"> PAGEREF _Toc6499 \h </w:instrText>
      </w:r>
      <w:r>
        <w:fldChar w:fldCharType="separate"/>
      </w:r>
      <w:r>
        <w:t>72</w:t>
      </w:r>
      <w:r>
        <w:fldChar w:fldCharType="end"/>
      </w:r>
      <w:r>
        <w:rPr>
          <w:rFonts w:eastAsia="宋体"/>
        </w:rPr>
        <w:fldChar w:fldCharType="end"/>
      </w:r>
    </w:p>
    <w:p w14:paraId="415668E6">
      <w:pPr>
        <w:pStyle w:val="7"/>
        <w:tabs>
          <w:tab w:val="right" w:leader="dot" w:pos="8306"/>
        </w:tabs>
      </w:pPr>
      <w:r>
        <w:rPr>
          <w:rFonts w:eastAsia="宋体"/>
        </w:rPr>
        <w:fldChar w:fldCharType="begin"/>
      </w:r>
      <w:r>
        <w:rPr>
          <w:rFonts w:eastAsia="宋体"/>
        </w:rPr>
        <w:instrText xml:space="preserve"> HYPERLINK \l _Toc6995 </w:instrText>
      </w:r>
      <w:r>
        <w:rPr>
          <w:rFonts w:eastAsia="宋体"/>
        </w:rPr>
        <w:fldChar w:fldCharType="separate"/>
      </w:r>
      <w:r>
        <w:rPr>
          <w:rFonts w:hint="eastAsia"/>
        </w:rPr>
        <w:t>附表A-</w:t>
      </w:r>
      <w:r>
        <w:t>11</w:t>
      </w:r>
      <w:r>
        <w:rPr>
          <w:rFonts w:hint="eastAsia"/>
        </w:rPr>
        <w:t>：技术标评审记录表（评分）</w:t>
      </w:r>
      <w:r>
        <w:tab/>
      </w:r>
      <w:r>
        <w:fldChar w:fldCharType="begin"/>
      </w:r>
      <w:r>
        <w:instrText xml:space="preserve"> PAGEREF _Toc6995 \h </w:instrText>
      </w:r>
      <w:r>
        <w:fldChar w:fldCharType="separate"/>
      </w:r>
      <w:r>
        <w:t>73</w:t>
      </w:r>
      <w:r>
        <w:fldChar w:fldCharType="end"/>
      </w:r>
      <w:r>
        <w:rPr>
          <w:rFonts w:eastAsia="宋体"/>
        </w:rPr>
        <w:fldChar w:fldCharType="end"/>
      </w:r>
    </w:p>
    <w:p w14:paraId="18358AD9">
      <w:pPr>
        <w:pStyle w:val="7"/>
        <w:tabs>
          <w:tab w:val="right" w:leader="dot" w:pos="8306"/>
        </w:tabs>
      </w:pPr>
      <w:r>
        <w:rPr>
          <w:rFonts w:eastAsia="宋体"/>
        </w:rPr>
        <w:fldChar w:fldCharType="begin"/>
      </w:r>
      <w:r>
        <w:rPr>
          <w:rFonts w:eastAsia="宋体"/>
        </w:rPr>
        <w:instrText xml:space="preserve"> HYPERLINK \l _Toc29032 </w:instrText>
      </w:r>
      <w:r>
        <w:rPr>
          <w:rFonts w:eastAsia="宋体"/>
        </w:rPr>
        <w:fldChar w:fldCharType="separate"/>
      </w:r>
      <w:r>
        <w:rPr>
          <w:rFonts w:hint="eastAsia"/>
        </w:rPr>
        <w:t>附表A-</w:t>
      </w:r>
      <w:r>
        <w:t>12</w:t>
      </w:r>
      <w:r>
        <w:rPr>
          <w:rFonts w:hint="eastAsia"/>
        </w:rPr>
        <w:t>：技术标评审记录表（个人）</w:t>
      </w:r>
      <w:r>
        <w:tab/>
      </w:r>
      <w:r>
        <w:fldChar w:fldCharType="begin"/>
      </w:r>
      <w:r>
        <w:instrText xml:space="preserve"> PAGEREF _Toc29032 \h </w:instrText>
      </w:r>
      <w:r>
        <w:fldChar w:fldCharType="separate"/>
      </w:r>
      <w:r>
        <w:t>74</w:t>
      </w:r>
      <w:r>
        <w:fldChar w:fldCharType="end"/>
      </w:r>
      <w:r>
        <w:rPr>
          <w:rFonts w:eastAsia="宋体"/>
        </w:rPr>
        <w:fldChar w:fldCharType="end"/>
      </w:r>
    </w:p>
    <w:p w14:paraId="3B8FE7A3">
      <w:pPr>
        <w:pStyle w:val="7"/>
        <w:tabs>
          <w:tab w:val="right" w:leader="dot" w:pos="8306"/>
        </w:tabs>
      </w:pPr>
      <w:r>
        <w:rPr>
          <w:rFonts w:eastAsia="宋体"/>
        </w:rPr>
        <w:fldChar w:fldCharType="begin"/>
      </w:r>
      <w:r>
        <w:rPr>
          <w:rFonts w:eastAsia="宋体"/>
        </w:rPr>
        <w:instrText xml:space="preserve"> HYPERLINK \l _Toc6767 </w:instrText>
      </w:r>
      <w:r>
        <w:rPr>
          <w:rFonts w:eastAsia="宋体"/>
        </w:rPr>
        <w:fldChar w:fldCharType="separate"/>
      </w:r>
      <w:r>
        <w:rPr>
          <w:rFonts w:hint="eastAsia"/>
        </w:rPr>
        <w:t>附表A-1</w:t>
      </w:r>
      <w:r>
        <w:t>3</w:t>
      </w:r>
      <w:r>
        <w:rPr>
          <w:rFonts w:hint="eastAsia"/>
        </w:rPr>
        <w:t>：</w:t>
      </w:r>
      <w:r>
        <w:rPr>
          <w:rFonts w:hint="eastAsia" w:ascii="宋体" w:hAnsi="宋体"/>
          <w:szCs w:val="21"/>
        </w:rPr>
        <w:t>资信标</w:t>
      </w:r>
      <w:r>
        <w:rPr>
          <w:rFonts w:hint="eastAsia"/>
        </w:rPr>
        <w:t>评审记录表</w:t>
      </w:r>
      <w:r>
        <w:tab/>
      </w:r>
      <w:r>
        <w:fldChar w:fldCharType="begin"/>
      </w:r>
      <w:r>
        <w:instrText xml:space="preserve"> PAGEREF _Toc6767 \h </w:instrText>
      </w:r>
      <w:r>
        <w:fldChar w:fldCharType="separate"/>
      </w:r>
      <w:r>
        <w:t>75</w:t>
      </w:r>
      <w:r>
        <w:fldChar w:fldCharType="end"/>
      </w:r>
      <w:r>
        <w:rPr>
          <w:rFonts w:eastAsia="宋体"/>
        </w:rPr>
        <w:fldChar w:fldCharType="end"/>
      </w:r>
    </w:p>
    <w:p w14:paraId="3A554455">
      <w:pPr>
        <w:pStyle w:val="7"/>
        <w:tabs>
          <w:tab w:val="right" w:leader="dot" w:pos="8306"/>
        </w:tabs>
      </w:pPr>
      <w:r>
        <w:rPr>
          <w:rFonts w:eastAsia="宋体"/>
        </w:rPr>
        <w:fldChar w:fldCharType="begin"/>
      </w:r>
      <w:r>
        <w:rPr>
          <w:rFonts w:eastAsia="宋体"/>
        </w:rPr>
        <w:instrText xml:space="preserve"> HYPERLINK \l _Toc8372 </w:instrText>
      </w:r>
      <w:r>
        <w:rPr>
          <w:rFonts w:eastAsia="宋体"/>
        </w:rPr>
        <w:fldChar w:fldCharType="separate"/>
      </w:r>
      <w:r>
        <w:rPr>
          <w:rFonts w:hint="eastAsia"/>
        </w:rPr>
        <w:t>附表A-1</w:t>
      </w:r>
      <w:r>
        <w:t>4</w:t>
      </w:r>
      <w:r>
        <w:rPr>
          <w:rFonts w:hint="eastAsia"/>
        </w:rPr>
        <w:t>：其他因素评审记录表</w:t>
      </w:r>
      <w:r>
        <w:tab/>
      </w:r>
      <w:r>
        <w:fldChar w:fldCharType="begin"/>
      </w:r>
      <w:r>
        <w:instrText xml:space="preserve"> PAGEREF _Toc8372 \h </w:instrText>
      </w:r>
      <w:r>
        <w:fldChar w:fldCharType="separate"/>
      </w:r>
      <w:r>
        <w:t>76</w:t>
      </w:r>
      <w:r>
        <w:fldChar w:fldCharType="end"/>
      </w:r>
      <w:r>
        <w:rPr>
          <w:rFonts w:eastAsia="宋体"/>
        </w:rPr>
        <w:fldChar w:fldCharType="end"/>
      </w:r>
    </w:p>
    <w:p w14:paraId="237F05FA">
      <w:pPr>
        <w:pStyle w:val="7"/>
        <w:tabs>
          <w:tab w:val="right" w:leader="dot" w:pos="8306"/>
        </w:tabs>
      </w:pPr>
      <w:r>
        <w:rPr>
          <w:rFonts w:eastAsia="宋体"/>
        </w:rPr>
        <w:fldChar w:fldCharType="begin"/>
      </w:r>
      <w:r>
        <w:rPr>
          <w:rFonts w:eastAsia="宋体"/>
        </w:rPr>
        <w:instrText xml:space="preserve"> HYPERLINK \l _Toc16454 </w:instrText>
      </w:r>
      <w:r>
        <w:rPr>
          <w:rFonts w:eastAsia="宋体"/>
        </w:rPr>
        <w:fldChar w:fldCharType="separate"/>
      </w:r>
      <w:r>
        <w:rPr>
          <w:rFonts w:hint="eastAsia"/>
        </w:rPr>
        <w:t>附表A-1</w:t>
      </w:r>
      <w:r>
        <w:t>5</w:t>
      </w:r>
      <w:r>
        <w:rPr>
          <w:rFonts w:hint="eastAsia"/>
        </w:rPr>
        <w:t>：详细评审评分汇总表</w:t>
      </w:r>
      <w:r>
        <w:tab/>
      </w:r>
      <w:r>
        <w:fldChar w:fldCharType="begin"/>
      </w:r>
      <w:r>
        <w:instrText xml:space="preserve"> PAGEREF _Toc16454 \h </w:instrText>
      </w:r>
      <w:r>
        <w:fldChar w:fldCharType="separate"/>
      </w:r>
      <w:r>
        <w:t>77</w:t>
      </w:r>
      <w:r>
        <w:fldChar w:fldCharType="end"/>
      </w:r>
      <w:r>
        <w:rPr>
          <w:rFonts w:eastAsia="宋体"/>
        </w:rPr>
        <w:fldChar w:fldCharType="end"/>
      </w:r>
    </w:p>
    <w:p w14:paraId="4EE3EDD2">
      <w:pPr>
        <w:pStyle w:val="7"/>
        <w:tabs>
          <w:tab w:val="right" w:leader="dot" w:pos="8306"/>
        </w:tabs>
      </w:pPr>
      <w:r>
        <w:rPr>
          <w:rFonts w:eastAsia="宋体"/>
        </w:rPr>
        <w:fldChar w:fldCharType="begin"/>
      </w:r>
      <w:r>
        <w:rPr>
          <w:rFonts w:eastAsia="宋体"/>
        </w:rPr>
        <w:instrText xml:space="preserve"> HYPERLINK \l _Toc26401 </w:instrText>
      </w:r>
      <w:r>
        <w:rPr>
          <w:rFonts w:eastAsia="宋体"/>
        </w:rPr>
        <w:fldChar w:fldCharType="separate"/>
      </w:r>
      <w:r>
        <w:rPr>
          <w:rFonts w:hint="eastAsia"/>
        </w:rPr>
        <w:t>附表A-1</w:t>
      </w:r>
      <w:r>
        <w:t>6</w:t>
      </w:r>
      <w:r>
        <w:rPr>
          <w:rFonts w:hint="eastAsia"/>
        </w:rPr>
        <w:t>：评标结果汇总表</w:t>
      </w:r>
      <w:r>
        <w:tab/>
      </w:r>
      <w:r>
        <w:fldChar w:fldCharType="begin"/>
      </w:r>
      <w:r>
        <w:instrText xml:space="preserve"> PAGEREF _Toc26401 \h </w:instrText>
      </w:r>
      <w:r>
        <w:fldChar w:fldCharType="separate"/>
      </w:r>
      <w:r>
        <w:t>78</w:t>
      </w:r>
      <w:r>
        <w:fldChar w:fldCharType="end"/>
      </w:r>
      <w:r>
        <w:rPr>
          <w:rFonts w:eastAsia="宋体"/>
        </w:rPr>
        <w:fldChar w:fldCharType="end"/>
      </w:r>
    </w:p>
    <w:p w14:paraId="78D01CBF">
      <w:pPr>
        <w:pStyle w:val="7"/>
        <w:tabs>
          <w:tab w:val="right" w:leader="dot" w:pos="8306"/>
        </w:tabs>
      </w:pPr>
      <w:r>
        <w:rPr>
          <w:rFonts w:eastAsia="宋体"/>
        </w:rPr>
        <w:fldChar w:fldCharType="begin"/>
      </w:r>
      <w:r>
        <w:rPr>
          <w:rFonts w:eastAsia="宋体"/>
        </w:rPr>
        <w:instrText xml:space="preserve"> HYPERLINK \l _Toc19404 </w:instrText>
      </w:r>
      <w:r>
        <w:rPr>
          <w:rFonts w:eastAsia="宋体"/>
        </w:rPr>
        <w:fldChar w:fldCharType="separate"/>
      </w:r>
      <w:r>
        <w:rPr>
          <w:rFonts w:hint="eastAsia"/>
        </w:rPr>
        <w:t>附表A-1</w:t>
      </w:r>
      <w:r>
        <w:t>7</w:t>
      </w:r>
      <w:r>
        <w:rPr>
          <w:rFonts w:hint="eastAsia"/>
        </w:rPr>
        <w:t>：推荐中标候选人一览表</w:t>
      </w:r>
      <w:r>
        <w:tab/>
      </w:r>
      <w:r>
        <w:fldChar w:fldCharType="begin"/>
      </w:r>
      <w:r>
        <w:instrText xml:space="preserve"> PAGEREF _Toc19404 \h </w:instrText>
      </w:r>
      <w:r>
        <w:fldChar w:fldCharType="separate"/>
      </w:r>
      <w:r>
        <w:t>79</w:t>
      </w:r>
      <w:r>
        <w:fldChar w:fldCharType="end"/>
      </w:r>
      <w:r>
        <w:rPr>
          <w:rFonts w:eastAsia="宋体"/>
        </w:rPr>
        <w:fldChar w:fldCharType="end"/>
      </w:r>
    </w:p>
    <w:p w14:paraId="7CF10251">
      <w:pPr>
        <w:pStyle w:val="7"/>
        <w:tabs>
          <w:tab w:val="right" w:leader="dot" w:pos="8306"/>
        </w:tabs>
      </w:pPr>
      <w:r>
        <w:rPr>
          <w:rFonts w:eastAsia="宋体"/>
        </w:rPr>
        <w:fldChar w:fldCharType="begin"/>
      </w:r>
      <w:r>
        <w:rPr>
          <w:rFonts w:eastAsia="宋体"/>
        </w:rPr>
        <w:instrText xml:space="preserve"> HYPERLINK \l _Toc5194 </w:instrText>
      </w:r>
      <w:r>
        <w:rPr>
          <w:rFonts w:eastAsia="宋体"/>
        </w:rPr>
        <w:fldChar w:fldCharType="separate"/>
      </w:r>
      <w:r>
        <w:rPr>
          <w:rFonts w:hint="eastAsia"/>
        </w:rPr>
        <w:t>附表</w:t>
      </w:r>
      <w:r>
        <w:t>C</w:t>
      </w:r>
      <w:r>
        <w:rPr>
          <w:rFonts w:hint="eastAsia"/>
        </w:rPr>
        <w:t>-1：成本评审结论记录表</w:t>
      </w:r>
      <w:r>
        <w:tab/>
      </w:r>
      <w:r>
        <w:fldChar w:fldCharType="begin"/>
      </w:r>
      <w:r>
        <w:instrText xml:space="preserve"> PAGEREF _Toc5194 \h </w:instrText>
      </w:r>
      <w:r>
        <w:fldChar w:fldCharType="separate"/>
      </w:r>
      <w:r>
        <w:t>80</w:t>
      </w:r>
      <w:r>
        <w:fldChar w:fldCharType="end"/>
      </w:r>
      <w:r>
        <w:rPr>
          <w:rFonts w:eastAsia="宋体"/>
        </w:rPr>
        <w:fldChar w:fldCharType="end"/>
      </w:r>
    </w:p>
    <w:p w14:paraId="15DFCBAA">
      <w:pPr>
        <w:pStyle w:val="11"/>
        <w:tabs>
          <w:tab w:val="right" w:leader="dot" w:pos="8306"/>
        </w:tabs>
      </w:pPr>
      <w:r>
        <w:rPr>
          <w:rFonts w:eastAsia="宋体"/>
        </w:rPr>
        <w:fldChar w:fldCharType="begin"/>
      </w:r>
      <w:r>
        <w:rPr>
          <w:rFonts w:eastAsia="宋体"/>
        </w:rPr>
        <w:instrText xml:space="preserve"> HYPERLINK \l _Toc4288 </w:instrText>
      </w:r>
      <w:r>
        <w:rPr>
          <w:rFonts w:eastAsia="宋体"/>
        </w:rPr>
        <w:fldChar w:fldCharType="separate"/>
      </w:r>
      <w:r>
        <w:rPr>
          <w:rFonts w:hint="eastAsia" w:ascii="黑体" w:hAnsi="黑体" w:eastAsia="黑体"/>
          <w:bCs w:val="0"/>
        </w:rPr>
        <w:t>第四章  合同条款及格式</w:t>
      </w:r>
      <w:r>
        <w:tab/>
      </w:r>
      <w:r>
        <w:fldChar w:fldCharType="begin"/>
      </w:r>
      <w:r>
        <w:instrText xml:space="preserve"> PAGEREF _Toc4288 \h </w:instrText>
      </w:r>
      <w:r>
        <w:fldChar w:fldCharType="separate"/>
      </w:r>
      <w:r>
        <w:t>81</w:t>
      </w:r>
      <w:r>
        <w:fldChar w:fldCharType="end"/>
      </w:r>
      <w:r>
        <w:rPr>
          <w:rFonts w:eastAsia="宋体"/>
        </w:rPr>
        <w:fldChar w:fldCharType="end"/>
      </w:r>
    </w:p>
    <w:p w14:paraId="325CBA1C">
      <w:pPr>
        <w:pStyle w:val="11"/>
        <w:tabs>
          <w:tab w:val="right" w:leader="dot" w:pos="8306"/>
        </w:tabs>
      </w:pPr>
      <w:r>
        <w:rPr>
          <w:rFonts w:eastAsia="宋体"/>
        </w:rPr>
        <w:fldChar w:fldCharType="begin"/>
      </w:r>
      <w:r>
        <w:rPr>
          <w:rFonts w:eastAsia="宋体"/>
        </w:rPr>
        <w:instrText xml:space="preserve"> HYPERLINK \l _Toc11580 </w:instrText>
      </w:r>
      <w:r>
        <w:rPr>
          <w:rFonts w:eastAsia="宋体"/>
        </w:rPr>
        <w:fldChar w:fldCharType="separate"/>
      </w:r>
      <w:r>
        <w:rPr>
          <w:rFonts w:hint="eastAsia" w:ascii="黑体" w:hAnsi="黑体" w:eastAsia="黑体"/>
          <w:bCs w:val="0"/>
        </w:rPr>
        <w:t>第五章  工程量清单</w:t>
      </w:r>
      <w:r>
        <w:tab/>
      </w:r>
      <w:r>
        <w:fldChar w:fldCharType="begin"/>
      </w:r>
      <w:r>
        <w:instrText xml:space="preserve"> PAGEREF _Toc11580 \h </w:instrText>
      </w:r>
      <w:r>
        <w:fldChar w:fldCharType="separate"/>
      </w:r>
      <w:r>
        <w:t>83</w:t>
      </w:r>
      <w:r>
        <w:fldChar w:fldCharType="end"/>
      </w:r>
      <w:r>
        <w:rPr>
          <w:rFonts w:eastAsia="宋体"/>
        </w:rPr>
        <w:fldChar w:fldCharType="end"/>
      </w:r>
    </w:p>
    <w:p w14:paraId="26703B92">
      <w:pPr>
        <w:pStyle w:val="12"/>
        <w:tabs>
          <w:tab w:val="right" w:leader="dot" w:pos="8306"/>
        </w:tabs>
      </w:pPr>
      <w:r>
        <w:rPr>
          <w:rFonts w:eastAsia="宋体"/>
        </w:rPr>
        <w:fldChar w:fldCharType="begin"/>
      </w:r>
      <w:r>
        <w:rPr>
          <w:rFonts w:eastAsia="宋体"/>
        </w:rPr>
        <w:instrText xml:space="preserve"> HYPERLINK \l _Toc10018 </w:instrText>
      </w:r>
      <w:r>
        <w:rPr>
          <w:rFonts w:eastAsia="宋体"/>
        </w:rPr>
        <w:fldChar w:fldCharType="separate"/>
      </w:r>
      <w:r>
        <w:rPr>
          <w:rFonts w:hint="eastAsia"/>
          <w:szCs w:val="24"/>
        </w:rPr>
        <w:t>1、招标工程量清单说明</w:t>
      </w:r>
      <w:r>
        <w:tab/>
      </w:r>
      <w:r>
        <w:fldChar w:fldCharType="begin"/>
      </w:r>
      <w:r>
        <w:instrText xml:space="preserve"> PAGEREF _Toc10018 \h </w:instrText>
      </w:r>
      <w:r>
        <w:fldChar w:fldCharType="separate"/>
      </w:r>
      <w:r>
        <w:t>84</w:t>
      </w:r>
      <w:r>
        <w:fldChar w:fldCharType="end"/>
      </w:r>
      <w:r>
        <w:rPr>
          <w:rFonts w:eastAsia="宋体"/>
        </w:rPr>
        <w:fldChar w:fldCharType="end"/>
      </w:r>
    </w:p>
    <w:p w14:paraId="7C9C1484">
      <w:pPr>
        <w:pStyle w:val="12"/>
        <w:tabs>
          <w:tab w:val="right" w:leader="dot" w:pos="8306"/>
        </w:tabs>
      </w:pPr>
      <w:r>
        <w:rPr>
          <w:rFonts w:eastAsia="宋体"/>
        </w:rPr>
        <w:fldChar w:fldCharType="begin"/>
      </w:r>
      <w:r>
        <w:rPr>
          <w:rFonts w:eastAsia="宋体"/>
        </w:rPr>
        <w:instrText xml:space="preserve"> HYPERLINK \l _Toc31888 </w:instrText>
      </w:r>
      <w:r>
        <w:rPr>
          <w:rFonts w:eastAsia="宋体"/>
        </w:rPr>
        <w:fldChar w:fldCharType="separate"/>
      </w:r>
      <w:r>
        <w:rPr>
          <w:rFonts w:hint="eastAsia"/>
          <w:szCs w:val="24"/>
        </w:rPr>
        <w:t>2、投标报价说明</w:t>
      </w:r>
      <w:r>
        <w:tab/>
      </w:r>
      <w:r>
        <w:fldChar w:fldCharType="begin"/>
      </w:r>
      <w:r>
        <w:instrText xml:space="preserve"> PAGEREF _Toc31888 \h </w:instrText>
      </w:r>
      <w:r>
        <w:fldChar w:fldCharType="separate"/>
      </w:r>
      <w:r>
        <w:t>84</w:t>
      </w:r>
      <w:r>
        <w:fldChar w:fldCharType="end"/>
      </w:r>
      <w:r>
        <w:rPr>
          <w:rFonts w:eastAsia="宋体"/>
        </w:rPr>
        <w:fldChar w:fldCharType="end"/>
      </w:r>
    </w:p>
    <w:p w14:paraId="10E98FEC">
      <w:pPr>
        <w:pStyle w:val="12"/>
        <w:tabs>
          <w:tab w:val="right" w:leader="dot" w:pos="8306"/>
        </w:tabs>
      </w:pPr>
      <w:r>
        <w:rPr>
          <w:rFonts w:eastAsia="宋体"/>
        </w:rPr>
        <w:fldChar w:fldCharType="begin"/>
      </w:r>
      <w:r>
        <w:rPr>
          <w:rFonts w:eastAsia="宋体"/>
        </w:rPr>
        <w:instrText xml:space="preserve"> HYPERLINK \l _Toc24406 </w:instrText>
      </w:r>
      <w:r>
        <w:rPr>
          <w:rFonts w:eastAsia="宋体"/>
        </w:rPr>
        <w:fldChar w:fldCharType="separate"/>
      </w:r>
      <w:r>
        <w:rPr>
          <w:rFonts w:hint="eastAsia"/>
          <w:szCs w:val="24"/>
        </w:rPr>
        <w:t>3、其他说明</w:t>
      </w:r>
      <w:r>
        <w:tab/>
      </w:r>
      <w:r>
        <w:fldChar w:fldCharType="begin"/>
      </w:r>
      <w:r>
        <w:instrText xml:space="preserve"> PAGEREF _Toc24406 \h </w:instrText>
      </w:r>
      <w:r>
        <w:fldChar w:fldCharType="separate"/>
      </w:r>
      <w:r>
        <w:t>87</w:t>
      </w:r>
      <w:r>
        <w:fldChar w:fldCharType="end"/>
      </w:r>
      <w:r>
        <w:rPr>
          <w:rFonts w:eastAsia="宋体"/>
        </w:rPr>
        <w:fldChar w:fldCharType="end"/>
      </w:r>
    </w:p>
    <w:p w14:paraId="0EE5A05B">
      <w:pPr>
        <w:pStyle w:val="12"/>
        <w:tabs>
          <w:tab w:val="right" w:leader="dot" w:pos="8306"/>
        </w:tabs>
      </w:pPr>
      <w:r>
        <w:rPr>
          <w:rFonts w:eastAsia="宋体"/>
        </w:rPr>
        <w:fldChar w:fldCharType="begin"/>
      </w:r>
      <w:r>
        <w:rPr>
          <w:rFonts w:eastAsia="宋体"/>
        </w:rPr>
        <w:instrText xml:space="preserve"> HYPERLINK \l _Toc18568 </w:instrText>
      </w:r>
      <w:r>
        <w:rPr>
          <w:rFonts w:eastAsia="宋体"/>
        </w:rPr>
        <w:fldChar w:fldCharType="separate"/>
      </w:r>
      <w:r>
        <w:rPr>
          <w:rFonts w:hint="eastAsia"/>
          <w:szCs w:val="28"/>
        </w:rPr>
        <w:t>4、工程量清单与计价表</w:t>
      </w:r>
      <w:r>
        <w:tab/>
      </w:r>
      <w:r>
        <w:fldChar w:fldCharType="begin"/>
      </w:r>
      <w:r>
        <w:instrText xml:space="preserve"> PAGEREF _Toc18568 \h </w:instrText>
      </w:r>
      <w:r>
        <w:fldChar w:fldCharType="separate"/>
      </w:r>
      <w:r>
        <w:t>89</w:t>
      </w:r>
      <w:r>
        <w:fldChar w:fldCharType="end"/>
      </w:r>
      <w:r>
        <w:rPr>
          <w:rFonts w:eastAsia="宋体"/>
        </w:rPr>
        <w:fldChar w:fldCharType="end"/>
      </w:r>
    </w:p>
    <w:p w14:paraId="7256898D">
      <w:pPr>
        <w:pStyle w:val="11"/>
        <w:tabs>
          <w:tab w:val="right" w:leader="dot" w:pos="8306"/>
        </w:tabs>
      </w:pPr>
      <w:r>
        <w:rPr>
          <w:rFonts w:eastAsia="宋体"/>
        </w:rPr>
        <w:fldChar w:fldCharType="begin"/>
      </w:r>
      <w:r>
        <w:rPr>
          <w:rFonts w:eastAsia="宋体"/>
        </w:rPr>
        <w:instrText xml:space="preserve"> HYPERLINK \l _Toc26711 </w:instrText>
      </w:r>
      <w:r>
        <w:rPr>
          <w:rFonts w:eastAsia="宋体"/>
        </w:rPr>
        <w:fldChar w:fldCharType="separate"/>
      </w:r>
      <w:r>
        <w:rPr>
          <w:rFonts w:hint="eastAsia" w:ascii="黑体" w:hAnsi="黑体" w:eastAsia="黑体"/>
          <w:bCs w:val="0"/>
          <w:szCs w:val="48"/>
        </w:rPr>
        <w:t>第二卷</w:t>
      </w:r>
      <w:r>
        <w:tab/>
      </w:r>
      <w:r>
        <w:fldChar w:fldCharType="begin"/>
      </w:r>
      <w:r>
        <w:instrText xml:space="preserve"> PAGEREF _Toc26711 \h </w:instrText>
      </w:r>
      <w:r>
        <w:fldChar w:fldCharType="separate"/>
      </w:r>
      <w:r>
        <w:t>90</w:t>
      </w:r>
      <w:r>
        <w:fldChar w:fldCharType="end"/>
      </w:r>
      <w:r>
        <w:rPr>
          <w:rFonts w:eastAsia="宋体"/>
        </w:rPr>
        <w:fldChar w:fldCharType="end"/>
      </w:r>
    </w:p>
    <w:p w14:paraId="35C2EA98">
      <w:pPr>
        <w:pStyle w:val="11"/>
        <w:tabs>
          <w:tab w:val="right" w:leader="dot" w:pos="8306"/>
        </w:tabs>
      </w:pPr>
      <w:r>
        <w:rPr>
          <w:rFonts w:eastAsia="宋体"/>
        </w:rPr>
        <w:fldChar w:fldCharType="begin"/>
      </w:r>
      <w:r>
        <w:rPr>
          <w:rFonts w:eastAsia="宋体"/>
        </w:rPr>
        <w:instrText xml:space="preserve"> HYPERLINK \l _Toc1765 </w:instrText>
      </w:r>
      <w:r>
        <w:rPr>
          <w:rFonts w:eastAsia="宋体"/>
        </w:rPr>
        <w:fldChar w:fldCharType="separate"/>
      </w:r>
      <w:r>
        <w:rPr>
          <w:rFonts w:ascii="黑体" w:hAnsi="黑体" w:eastAsia="黑体"/>
          <w:bCs w:val="0"/>
        </w:rPr>
        <w:t>第</w:t>
      </w:r>
      <w:r>
        <w:rPr>
          <w:rFonts w:hint="eastAsia" w:ascii="黑体" w:hAnsi="黑体" w:eastAsia="黑体"/>
          <w:bCs w:val="0"/>
          <w:lang w:val="en-US" w:eastAsia="zh-CN"/>
        </w:rPr>
        <w:t>六</w:t>
      </w:r>
      <w:r>
        <w:rPr>
          <w:rFonts w:ascii="黑体" w:hAnsi="黑体" w:eastAsia="黑体"/>
          <w:bCs w:val="0"/>
        </w:rPr>
        <w:t>章</w:t>
      </w:r>
      <w:r>
        <w:rPr>
          <w:rFonts w:hint="eastAsia" w:ascii="黑体" w:hAnsi="黑体" w:eastAsia="黑体"/>
          <w:bCs w:val="0"/>
          <w:lang w:val="en-US" w:eastAsia="zh-CN"/>
        </w:rPr>
        <w:t xml:space="preserve"> </w:t>
      </w:r>
      <w:r>
        <w:rPr>
          <w:rFonts w:hint="eastAsia" w:ascii="黑体" w:hAnsi="黑体" w:eastAsia="黑体"/>
          <w:bCs w:val="0"/>
        </w:rPr>
        <w:t xml:space="preserve"> </w:t>
      </w:r>
      <w:r>
        <w:rPr>
          <w:rFonts w:hint="eastAsia" w:ascii="黑体" w:hAnsi="黑体" w:eastAsia="黑体"/>
          <w:bCs w:val="0"/>
          <w:lang w:val="en-US" w:eastAsia="zh-CN"/>
        </w:rPr>
        <w:t>图  纸</w:t>
      </w:r>
      <w:r>
        <w:tab/>
      </w:r>
      <w:r>
        <w:fldChar w:fldCharType="begin"/>
      </w:r>
      <w:r>
        <w:instrText xml:space="preserve"> PAGEREF _Toc1765 \h </w:instrText>
      </w:r>
      <w:r>
        <w:fldChar w:fldCharType="separate"/>
      </w:r>
      <w:r>
        <w:t>91</w:t>
      </w:r>
      <w:r>
        <w:fldChar w:fldCharType="end"/>
      </w:r>
      <w:r>
        <w:rPr>
          <w:rFonts w:eastAsia="宋体"/>
        </w:rPr>
        <w:fldChar w:fldCharType="end"/>
      </w:r>
    </w:p>
    <w:p w14:paraId="37ACB5B2">
      <w:pPr>
        <w:pStyle w:val="12"/>
        <w:tabs>
          <w:tab w:val="right" w:leader="dot" w:pos="8306"/>
        </w:tabs>
      </w:pPr>
      <w:r>
        <w:rPr>
          <w:rFonts w:eastAsia="宋体"/>
        </w:rPr>
        <w:fldChar w:fldCharType="begin"/>
      </w:r>
      <w:r>
        <w:rPr>
          <w:rFonts w:eastAsia="宋体"/>
        </w:rPr>
        <w:instrText xml:space="preserve"> HYPERLINK \l _Toc16565 </w:instrText>
      </w:r>
      <w:r>
        <w:rPr>
          <w:rFonts w:eastAsia="宋体"/>
        </w:rPr>
        <w:fldChar w:fldCharType="separate"/>
      </w:r>
      <w:r>
        <w:rPr>
          <w:rFonts w:hint="eastAsia" w:ascii="宋体" w:hAnsi="宋体" w:eastAsia="宋体" w:cs="宋体"/>
          <w:szCs w:val="24"/>
          <w:highlight w:val="none"/>
        </w:rPr>
        <w:t>1．图纸目录</w:t>
      </w:r>
      <w:r>
        <w:tab/>
      </w:r>
      <w:r>
        <w:fldChar w:fldCharType="begin"/>
      </w:r>
      <w:r>
        <w:instrText xml:space="preserve"> PAGEREF _Toc16565 \h </w:instrText>
      </w:r>
      <w:r>
        <w:fldChar w:fldCharType="separate"/>
      </w:r>
      <w:r>
        <w:t>92</w:t>
      </w:r>
      <w:r>
        <w:fldChar w:fldCharType="end"/>
      </w:r>
      <w:r>
        <w:rPr>
          <w:rFonts w:eastAsia="宋体"/>
        </w:rPr>
        <w:fldChar w:fldCharType="end"/>
      </w:r>
    </w:p>
    <w:p w14:paraId="49DE04DB">
      <w:pPr>
        <w:pStyle w:val="12"/>
        <w:tabs>
          <w:tab w:val="right" w:leader="dot" w:pos="8306"/>
        </w:tabs>
      </w:pPr>
      <w:r>
        <w:rPr>
          <w:rFonts w:eastAsia="宋体"/>
        </w:rPr>
        <w:fldChar w:fldCharType="begin"/>
      </w:r>
      <w:r>
        <w:rPr>
          <w:rFonts w:eastAsia="宋体"/>
        </w:rPr>
        <w:instrText xml:space="preserve"> HYPERLINK \l _Toc25741 </w:instrText>
      </w:r>
      <w:r>
        <w:rPr>
          <w:rFonts w:eastAsia="宋体"/>
        </w:rPr>
        <w:fldChar w:fldCharType="separate"/>
      </w:r>
      <w:r>
        <w:rPr>
          <w:rFonts w:hint="eastAsia" w:ascii="宋体" w:hAnsi="宋体" w:eastAsia="宋体" w:cs="宋体"/>
          <w:szCs w:val="24"/>
          <w:highlight w:val="none"/>
        </w:rPr>
        <w:t>2．图  纸</w:t>
      </w:r>
      <w:r>
        <w:tab/>
      </w:r>
      <w:r>
        <w:fldChar w:fldCharType="begin"/>
      </w:r>
      <w:r>
        <w:instrText xml:space="preserve"> PAGEREF _Toc25741 \h </w:instrText>
      </w:r>
      <w:r>
        <w:fldChar w:fldCharType="separate"/>
      </w:r>
      <w:r>
        <w:t>93</w:t>
      </w:r>
      <w:r>
        <w:fldChar w:fldCharType="end"/>
      </w:r>
      <w:r>
        <w:rPr>
          <w:rFonts w:eastAsia="宋体"/>
        </w:rPr>
        <w:fldChar w:fldCharType="end"/>
      </w:r>
    </w:p>
    <w:p w14:paraId="41D3817E">
      <w:pPr>
        <w:pStyle w:val="11"/>
        <w:tabs>
          <w:tab w:val="right" w:leader="dot" w:pos="8306"/>
        </w:tabs>
      </w:pPr>
      <w:r>
        <w:rPr>
          <w:rFonts w:eastAsia="宋体"/>
        </w:rPr>
        <w:fldChar w:fldCharType="begin"/>
      </w:r>
      <w:r>
        <w:rPr>
          <w:rFonts w:eastAsia="宋体"/>
        </w:rPr>
        <w:instrText xml:space="preserve"> HYPERLINK \l _Toc4130 </w:instrText>
      </w:r>
      <w:r>
        <w:rPr>
          <w:rFonts w:eastAsia="宋体"/>
        </w:rPr>
        <w:fldChar w:fldCharType="separate"/>
      </w:r>
      <w:r>
        <w:rPr>
          <w:rFonts w:hint="eastAsia" w:ascii="黑体" w:hAnsi="黑体" w:eastAsia="黑体"/>
          <w:bCs w:val="0"/>
          <w:szCs w:val="48"/>
        </w:rPr>
        <w:t>第三卷</w:t>
      </w:r>
      <w:r>
        <w:tab/>
      </w:r>
      <w:r>
        <w:fldChar w:fldCharType="begin"/>
      </w:r>
      <w:r>
        <w:instrText xml:space="preserve"> PAGEREF _Toc4130 \h </w:instrText>
      </w:r>
      <w:r>
        <w:fldChar w:fldCharType="separate"/>
      </w:r>
      <w:r>
        <w:t>94</w:t>
      </w:r>
      <w:r>
        <w:fldChar w:fldCharType="end"/>
      </w:r>
      <w:r>
        <w:rPr>
          <w:rFonts w:eastAsia="宋体"/>
        </w:rPr>
        <w:fldChar w:fldCharType="end"/>
      </w:r>
    </w:p>
    <w:p w14:paraId="1D9FEDE5">
      <w:pPr>
        <w:pStyle w:val="11"/>
        <w:tabs>
          <w:tab w:val="right" w:leader="dot" w:pos="8306"/>
        </w:tabs>
      </w:pPr>
      <w:r>
        <w:rPr>
          <w:rFonts w:eastAsia="宋体"/>
        </w:rPr>
        <w:fldChar w:fldCharType="begin"/>
      </w:r>
      <w:r>
        <w:rPr>
          <w:rFonts w:eastAsia="宋体"/>
        </w:rPr>
        <w:instrText xml:space="preserve"> HYPERLINK \l _Toc26424 </w:instrText>
      </w:r>
      <w:r>
        <w:rPr>
          <w:rFonts w:eastAsia="宋体"/>
        </w:rPr>
        <w:fldChar w:fldCharType="separate"/>
      </w:r>
      <w:r>
        <w:rPr>
          <w:rFonts w:hint="eastAsia" w:ascii="黑体" w:hAnsi="黑体" w:eastAsia="黑体"/>
          <w:bCs w:val="0"/>
        </w:rPr>
        <w:t>第七章  技术标准和要求</w:t>
      </w:r>
      <w:r>
        <w:tab/>
      </w:r>
      <w:r>
        <w:fldChar w:fldCharType="begin"/>
      </w:r>
      <w:r>
        <w:instrText xml:space="preserve"> PAGEREF _Toc26424 \h </w:instrText>
      </w:r>
      <w:r>
        <w:fldChar w:fldCharType="separate"/>
      </w:r>
      <w:r>
        <w:t>95</w:t>
      </w:r>
      <w:r>
        <w:fldChar w:fldCharType="end"/>
      </w:r>
      <w:r>
        <w:rPr>
          <w:rFonts w:eastAsia="宋体"/>
        </w:rPr>
        <w:fldChar w:fldCharType="end"/>
      </w:r>
    </w:p>
    <w:p w14:paraId="2E0AB148">
      <w:pPr>
        <w:pStyle w:val="11"/>
        <w:tabs>
          <w:tab w:val="right" w:leader="dot" w:pos="8306"/>
        </w:tabs>
      </w:pPr>
      <w:r>
        <w:rPr>
          <w:rFonts w:eastAsia="宋体"/>
        </w:rPr>
        <w:fldChar w:fldCharType="begin"/>
      </w:r>
      <w:r>
        <w:rPr>
          <w:rFonts w:eastAsia="宋体"/>
        </w:rPr>
        <w:instrText xml:space="preserve"> HYPERLINK \l _Toc14053 </w:instrText>
      </w:r>
      <w:r>
        <w:rPr>
          <w:rFonts w:eastAsia="宋体"/>
        </w:rPr>
        <w:fldChar w:fldCharType="separate"/>
      </w:r>
      <w:r>
        <w:rPr>
          <w:rFonts w:hint="eastAsia" w:ascii="宋体" w:hAnsi="宋体" w:eastAsia="宋体" w:cs="宋体"/>
          <w:bCs w:val="0"/>
          <w:highlight w:val="none"/>
        </w:rPr>
        <w:t>技术标准和要求</w:t>
      </w:r>
      <w:r>
        <w:tab/>
      </w:r>
      <w:r>
        <w:fldChar w:fldCharType="begin"/>
      </w:r>
      <w:r>
        <w:instrText xml:space="preserve"> PAGEREF _Toc14053 \h </w:instrText>
      </w:r>
      <w:r>
        <w:fldChar w:fldCharType="separate"/>
      </w:r>
      <w:r>
        <w:t>96</w:t>
      </w:r>
      <w:r>
        <w:fldChar w:fldCharType="end"/>
      </w:r>
      <w:r>
        <w:rPr>
          <w:rFonts w:eastAsia="宋体"/>
        </w:rPr>
        <w:fldChar w:fldCharType="end"/>
      </w:r>
    </w:p>
    <w:p w14:paraId="1D2A39E8">
      <w:pPr>
        <w:pStyle w:val="11"/>
        <w:tabs>
          <w:tab w:val="right" w:leader="dot" w:pos="8306"/>
        </w:tabs>
      </w:pPr>
      <w:r>
        <w:rPr>
          <w:rFonts w:eastAsia="宋体"/>
        </w:rPr>
        <w:fldChar w:fldCharType="begin"/>
      </w:r>
      <w:r>
        <w:rPr>
          <w:rFonts w:eastAsia="宋体"/>
        </w:rPr>
        <w:instrText xml:space="preserve"> HYPERLINK \l _Toc25026 </w:instrText>
      </w:r>
      <w:r>
        <w:rPr>
          <w:rFonts w:eastAsia="宋体"/>
        </w:rPr>
        <w:fldChar w:fldCharType="separate"/>
      </w:r>
      <w:r>
        <w:rPr>
          <w:rFonts w:hint="eastAsia" w:ascii="黑体" w:hAnsi="黑体" w:eastAsia="黑体"/>
          <w:bCs w:val="0"/>
          <w:szCs w:val="48"/>
        </w:rPr>
        <w:t>第四卷</w:t>
      </w:r>
      <w:r>
        <w:tab/>
      </w:r>
      <w:r>
        <w:fldChar w:fldCharType="begin"/>
      </w:r>
      <w:r>
        <w:instrText xml:space="preserve"> PAGEREF _Toc25026 \h </w:instrText>
      </w:r>
      <w:r>
        <w:fldChar w:fldCharType="separate"/>
      </w:r>
      <w:r>
        <w:t>97</w:t>
      </w:r>
      <w:r>
        <w:fldChar w:fldCharType="end"/>
      </w:r>
      <w:r>
        <w:rPr>
          <w:rFonts w:eastAsia="宋体"/>
        </w:rPr>
        <w:fldChar w:fldCharType="end"/>
      </w:r>
    </w:p>
    <w:p w14:paraId="4DC7A3D1">
      <w:pPr>
        <w:pStyle w:val="11"/>
        <w:tabs>
          <w:tab w:val="right" w:leader="dot" w:pos="8306"/>
        </w:tabs>
      </w:pPr>
      <w:r>
        <w:rPr>
          <w:rFonts w:eastAsia="宋体"/>
        </w:rPr>
        <w:fldChar w:fldCharType="begin"/>
      </w:r>
      <w:r>
        <w:rPr>
          <w:rFonts w:eastAsia="宋体"/>
        </w:rPr>
        <w:instrText xml:space="preserve"> HYPERLINK \l _Toc2414 </w:instrText>
      </w:r>
      <w:r>
        <w:rPr>
          <w:rFonts w:eastAsia="宋体"/>
        </w:rPr>
        <w:fldChar w:fldCharType="separate"/>
      </w:r>
      <w:r>
        <w:rPr>
          <w:rFonts w:hint="default" w:ascii="黑体" w:hAnsi="宋体" w:eastAsia="黑体" w:cs="黑体"/>
          <w:bCs w:val="0"/>
          <w:kern w:val="44"/>
          <w:szCs w:val="32"/>
        </w:rPr>
        <w:t>第八章  投标文件格式</w:t>
      </w:r>
      <w:r>
        <w:tab/>
      </w:r>
      <w:r>
        <w:fldChar w:fldCharType="begin"/>
      </w:r>
      <w:r>
        <w:instrText xml:space="preserve"> PAGEREF _Toc2414 \h </w:instrText>
      </w:r>
      <w:r>
        <w:fldChar w:fldCharType="separate"/>
      </w:r>
      <w:r>
        <w:t>98</w:t>
      </w:r>
      <w:r>
        <w:fldChar w:fldCharType="end"/>
      </w:r>
      <w:r>
        <w:rPr>
          <w:rFonts w:eastAsia="宋体"/>
        </w:rPr>
        <w:fldChar w:fldCharType="end"/>
      </w:r>
    </w:p>
    <w:p w14:paraId="4B991524">
      <w:pPr>
        <w:pStyle w:val="12"/>
        <w:tabs>
          <w:tab w:val="right" w:leader="dot" w:pos="8306"/>
        </w:tabs>
      </w:pPr>
      <w:r>
        <w:rPr>
          <w:rFonts w:eastAsia="宋体"/>
        </w:rPr>
        <w:fldChar w:fldCharType="begin"/>
      </w:r>
      <w:r>
        <w:rPr>
          <w:rFonts w:eastAsia="宋体"/>
        </w:rPr>
        <w:instrText xml:space="preserve"> HYPERLINK \l _Toc30677 </w:instrText>
      </w:r>
      <w:r>
        <w:rPr>
          <w:rFonts w:eastAsia="宋体"/>
        </w:rPr>
        <w:fldChar w:fldCharType="separate"/>
      </w:r>
      <w:r>
        <w:rPr>
          <w:rFonts w:hint="eastAsia"/>
        </w:rPr>
        <w:t>目    录</w:t>
      </w:r>
      <w:r>
        <w:tab/>
      </w:r>
      <w:r>
        <w:fldChar w:fldCharType="begin"/>
      </w:r>
      <w:r>
        <w:instrText xml:space="preserve"> PAGEREF _Toc30677 \h </w:instrText>
      </w:r>
      <w:r>
        <w:fldChar w:fldCharType="separate"/>
      </w:r>
      <w:r>
        <w:t>100</w:t>
      </w:r>
      <w:r>
        <w:fldChar w:fldCharType="end"/>
      </w:r>
      <w:r>
        <w:rPr>
          <w:rFonts w:eastAsia="宋体"/>
        </w:rPr>
        <w:fldChar w:fldCharType="end"/>
      </w:r>
    </w:p>
    <w:p w14:paraId="555DF1A1">
      <w:pPr>
        <w:pStyle w:val="12"/>
        <w:tabs>
          <w:tab w:val="right" w:leader="dot" w:pos="8306"/>
        </w:tabs>
      </w:pPr>
      <w:r>
        <w:rPr>
          <w:rFonts w:eastAsia="宋体"/>
        </w:rPr>
        <w:fldChar w:fldCharType="begin"/>
      </w:r>
      <w:r>
        <w:rPr>
          <w:rFonts w:eastAsia="宋体"/>
        </w:rPr>
        <w:instrText xml:space="preserve"> HYPERLINK \l _Toc8655 </w:instrText>
      </w:r>
      <w:r>
        <w:rPr>
          <w:rFonts w:eastAsia="宋体"/>
        </w:rPr>
        <w:fldChar w:fldCharType="separate"/>
      </w:r>
      <w:r>
        <w:rPr>
          <w:rFonts w:hint="default" w:ascii="黑体" w:hAnsi="宋体" w:cs="黑体"/>
          <w:bCs w:val="0"/>
          <w:kern w:val="2"/>
          <w:szCs w:val="28"/>
        </w:rPr>
        <w:t>一</w:t>
      </w:r>
      <w:r>
        <w:rPr>
          <w:rFonts w:hint="eastAsia" w:ascii="黑体" w:hAnsi="宋体" w:eastAsia="黑体" w:cs="黑体"/>
          <w:bCs w:val="0"/>
          <w:kern w:val="2"/>
          <w:szCs w:val="28"/>
        </w:rPr>
        <w:t>、投标函及投标函附录等</w:t>
      </w:r>
      <w:r>
        <w:tab/>
      </w:r>
      <w:r>
        <w:fldChar w:fldCharType="begin"/>
      </w:r>
      <w:r>
        <w:instrText xml:space="preserve"> PAGEREF _Toc8655 \h </w:instrText>
      </w:r>
      <w:r>
        <w:fldChar w:fldCharType="separate"/>
      </w:r>
      <w:r>
        <w:t>101</w:t>
      </w:r>
      <w:r>
        <w:fldChar w:fldCharType="end"/>
      </w:r>
      <w:r>
        <w:rPr>
          <w:rFonts w:eastAsia="宋体"/>
        </w:rPr>
        <w:fldChar w:fldCharType="end"/>
      </w:r>
    </w:p>
    <w:p w14:paraId="38522170">
      <w:pPr>
        <w:pStyle w:val="7"/>
        <w:tabs>
          <w:tab w:val="right" w:leader="dot" w:pos="8306"/>
        </w:tabs>
      </w:pPr>
      <w:r>
        <w:rPr>
          <w:rFonts w:eastAsia="宋体"/>
        </w:rPr>
        <w:fldChar w:fldCharType="begin"/>
      </w:r>
      <w:r>
        <w:rPr>
          <w:rFonts w:eastAsia="宋体"/>
        </w:rPr>
        <w:instrText xml:space="preserve"> HYPERLINK \l _Toc5120 </w:instrText>
      </w:r>
      <w:r>
        <w:rPr>
          <w:rFonts w:eastAsia="宋体"/>
        </w:rPr>
        <w:fldChar w:fldCharType="separate"/>
      </w:r>
      <w:r>
        <w:rPr>
          <w:rFonts w:hint="eastAsia"/>
          <w:szCs w:val="28"/>
          <w:lang w:eastAsia="zh-CN"/>
        </w:rPr>
        <w:t>（</w:t>
      </w:r>
      <w:r>
        <w:rPr>
          <w:rFonts w:hint="default"/>
          <w:szCs w:val="28"/>
        </w:rPr>
        <w:t>一</w:t>
      </w:r>
      <w:r>
        <w:rPr>
          <w:rFonts w:hint="eastAsia"/>
          <w:szCs w:val="28"/>
          <w:lang w:eastAsia="zh-CN"/>
        </w:rPr>
        <w:t>）</w:t>
      </w:r>
      <w:r>
        <w:rPr>
          <w:rFonts w:hint="eastAsia"/>
          <w:szCs w:val="28"/>
        </w:rPr>
        <w:t>投标函</w:t>
      </w:r>
      <w:r>
        <w:tab/>
      </w:r>
      <w:r>
        <w:fldChar w:fldCharType="begin"/>
      </w:r>
      <w:r>
        <w:instrText xml:space="preserve"> PAGEREF _Toc5120 \h </w:instrText>
      </w:r>
      <w:r>
        <w:fldChar w:fldCharType="separate"/>
      </w:r>
      <w:r>
        <w:t>102</w:t>
      </w:r>
      <w:r>
        <w:fldChar w:fldCharType="end"/>
      </w:r>
      <w:r>
        <w:rPr>
          <w:rFonts w:eastAsia="宋体"/>
        </w:rPr>
        <w:fldChar w:fldCharType="end"/>
      </w:r>
    </w:p>
    <w:p w14:paraId="3CE621DC">
      <w:pPr>
        <w:pStyle w:val="7"/>
        <w:tabs>
          <w:tab w:val="right" w:leader="dot" w:pos="8306"/>
        </w:tabs>
      </w:pPr>
      <w:r>
        <w:rPr>
          <w:rFonts w:eastAsia="宋体"/>
        </w:rPr>
        <w:fldChar w:fldCharType="begin"/>
      </w:r>
      <w:r>
        <w:rPr>
          <w:rFonts w:eastAsia="宋体"/>
        </w:rPr>
        <w:instrText xml:space="preserve"> HYPERLINK \l _Toc15871 </w:instrText>
      </w:r>
      <w:r>
        <w:rPr>
          <w:rFonts w:eastAsia="宋体"/>
        </w:rPr>
        <w:fldChar w:fldCharType="separate"/>
      </w:r>
      <w:r>
        <w:rPr>
          <w:rFonts w:hint="eastAsia" w:ascii="宋体" w:hAnsi="宋体" w:eastAsia="宋体" w:cs="宋体"/>
          <w:szCs w:val="28"/>
          <w:highlight w:val="none"/>
          <w:lang w:eastAsia="zh-CN"/>
        </w:rPr>
        <w:t>（</w:t>
      </w:r>
      <w:r>
        <w:rPr>
          <w:rFonts w:hint="eastAsia" w:ascii="宋体" w:hAnsi="宋体" w:eastAsia="宋体" w:cs="宋体"/>
          <w:szCs w:val="28"/>
          <w:highlight w:val="none"/>
        </w:rPr>
        <w:t>二</w:t>
      </w:r>
      <w:r>
        <w:rPr>
          <w:rFonts w:hint="eastAsia" w:ascii="宋体" w:hAnsi="宋体" w:eastAsia="宋体" w:cs="宋体"/>
          <w:szCs w:val="28"/>
          <w:highlight w:val="none"/>
          <w:lang w:eastAsia="zh-CN"/>
        </w:rPr>
        <w:t>）</w:t>
      </w:r>
      <w:r>
        <w:rPr>
          <w:rFonts w:hint="eastAsia" w:ascii="宋体" w:hAnsi="宋体" w:eastAsia="宋体" w:cs="宋体"/>
          <w:szCs w:val="28"/>
          <w:highlight w:val="none"/>
        </w:rPr>
        <w:t>投标函附录</w:t>
      </w:r>
      <w:r>
        <w:tab/>
      </w:r>
      <w:r>
        <w:fldChar w:fldCharType="begin"/>
      </w:r>
      <w:r>
        <w:instrText xml:space="preserve"> PAGEREF _Toc15871 \h </w:instrText>
      </w:r>
      <w:r>
        <w:fldChar w:fldCharType="separate"/>
      </w:r>
      <w:r>
        <w:t>103</w:t>
      </w:r>
      <w:r>
        <w:fldChar w:fldCharType="end"/>
      </w:r>
      <w:r>
        <w:rPr>
          <w:rFonts w:eastAsia="宋体"/>
        </w:rPr>
        <w:fldChar w:fldCharType="end"/>
      </w:r>
    </w:p>
    <w:p w14:paraId="1BA8F18C">
      <w:pPr>
        <w:pStyle w:val="7"/>
        <w:tabs>
          <w:tab w:val="right" w:leader="dot" w:pos="8306"/>
        </w:tabs>
      </w:pPr>
      <w:r>
        <w:rPr>
          <w:rFonts w:eastAsia="宋体"/>
        </w:rPr>
        <w:fldChar w:fldCharType="begin"/>
      </w:r>
      <w:r>
        <w:rPr>
          <w:rFonts w:eastAsia="宋体"/>
        </w:rPr>
        <w:instrText xml:space="preserve"> HYPERLINK \l _Toc2942 </w:instrText>
      </w:r>
      <w:r>
        <w:rPr>
          <w:rFonts w:eastAsia="宋体"/>
        </w:rPr>
        <w:fldChar w:fldCharType="separate"/>
      </w:r>
      <w:r>
        <w:rPr>
          <w:rFonts w:hint="eastAsia" w:cs="宋体"/>
          <w:szCs w:val="28"/>
          <w:lang w:eastAsia="zh-CN"/>
        </w:rPr>
        <w:t>（</w:t>
      </w:r>
      <w:r>
        <w:rPr>
          <w:rFonts w:hint="default" w:cs="宋体"/>
          <w:szCs w:val="28"/>
        </w:rPr>
        <w:t>三</w:t>
      </w:r>
      <w:r>
        <w:rPr>
          <w:rFonts w:hint="eastAsia" w:cs="宋体"/>
          <w:szCs w:val="28"/>
          <w:lang w:eastAsia="zh-CN"/>
        </w:rPr>
        <w:t>）</w:t>
      </w:r>
      <w:r>
        <w:rPr>
          <w:rFonts w:hint="eastAsia" w:cs="宋体"/>
          <w:szCs w:val="28"/>
        </w:rPr>
        <w:t>告知承诺函</w:t>
      </w:r>
      <w:r>
        <w:tab/>
      </w:r>
      <w:r>
        <w:fldChar w:fldCharType="begin"/>
      </w:r>
      <w:r>
        <w:instrText xml:space="preserve"> PAGEREF _Toc2942 \h </w:instrText>
      </w:r>
      <w:r>
        <w:fldChar w:fldCharType="separate"/>
      </w:r>
      <w:r>
        <w:t>104</w:t>
      </w:r>
      <w:r>
        <w:fldChar w:fldCharType="end"/>
      </w:r>
      <w:r>
        <w:rPr>
          <w:rFonts w:eastAsia="宋体"/>
        </w:rPr>
        <w:fldChar w:fldCharType="end"/>
      </w:r>
    </w:p>
    <w:p w14:paraId="424B95DE">
      <w:pPr>
        <w:pStyle w:val="7"/>
        <w:tabs>
          <w:tab w:val="right" w:leader="dot" w:pos="8306"/>
        </w:tabs>
      </w:pPr>
      <w:r>
        <w:rPr>
          <w:rFonts w:eastAsia="宋体"/>
        </w:rPr>
        <w:fldChar w:fldCharType="begin"/>
      </w:r>
      <w:r>
        <w:rPr>
          <w:rFonts w:eastAsia="宋体"/>
        </w:rPr>
        <w:instrText xml:space="preserve"> HYPERLINK \l _Toc6397 </w:instrText>
      </w:r>
      <w:r>
        <w:rPr>
          <w:rFonts w:eastAsia="宋体"/>
        </w:rPr>
        <w:fldChar w:fldCharType="separate"/>
      </w:r>
      <w:r>
        <w:rPr>
          <w:rFonts w:hint="eastAsia"/>
          <w:szCs w:val="28"/>
          <w:lang w:eastAsia="zh-CN"/>
        </w:rPr>
        <w:t>（</w:t>
      </w:r>
      <w:r>
        <w:rPr>
          <w:rFonts w:hint="eastAsia"/>
          <w:szCs w:val="28"/>
        </w:rPr>
        <w:t>四</w:t>
      </w:r>
      <w:r>
        <w:rPr>
          <w:rFonts w:hint="eastAsia"/>
          <w:szCs w:val="28"/>
          <w:lang w:eastAsia="zh-CN"/>
        </w:rPr>
        <w:t>）</w:t>
      </w:r>
      <w:r>
        <w:rPr>
          <w:rFonts w:hint="eastAsia"/>
          <w:szCs w:val="28"/>
        </w:rPr>
        <w:t>声明函</w:t>
      </w:r>
      <w:r>
        <w:tab/>
      </w:r>
      <w:r>
        <w:fldChar w:fldCharType="begin"/>
      </w:r>
      <w:r>
        <w:instrText xml:space="preserve"> PAGEREF _Toc6397 \h </w:instrText>
      </w:r>
      <w:r>
        <w:fldChar w:fldCharType="separate"/>
      </w:r>
      <w:r>
        <w:t>105</w:t>
      </w:r>
      <w:r>
        <w:fldChar w:fldCharType="end"/>
      </w:r>
      <w:r>
        <w:rPr>
          <w:rFonts w:eastAsia="宋体"/>
        </w:rPr>
        <w:fldChar w:fldCharType="end"/>
      </w:r>
    </w:p>
    <w:p w14:paraId="29271603">
      <w:pPr>
        <w:pStyle w:val="12"/>
        <w:tabs>
          <w:tab w:val="right" w:leader="dot" w:pos="8306"/>
        </w:tabs>
      </w:pPr>
      <w:r>
        <w:rPr>
          <w:rFonts w:eastAsia="宋体"/>
        </w:rPr>
        <w:fldChar w:fldCharType="begin"/>
      </w:r>
      <w:r>
        <w:rPr>
          <w:rFonts w:eastAsia="宋体"/>
        </w:rPr>
        <w:instrText xml:space="preserve"> HYPERLINK \l _Toc17719 </w:instrText>
      </w:r>
      <w:r>
        <w:rPr>
          <w:rFonts w:eastAsia="宋体"/>
        </w:rPr>
        <w:fldChar w:fldCharType="separate"/>
      </w:r>
      <w:r>
        <w:rPr>
          <w:rFonts w:hint="default" w:ascii="黑体" w:hAnsi="宋体" w:cs="黑体"/>
          <w:bCs w:val="0"/>
          <w:kern w:val="2"/>
          <w:szCs w:val="28"/>
        </w:rPr>
        <w:t>二</w:t>
      </w:r>
      <w:r>
        <w:rPr>
          <w:rFonts w:hint="eastAsia" w:ascii="黑体" w:hAnsi="宋体" w:eastAsia="黑体" w:cs="黑体"/>
          <w:bCs w:val="0"/>
          <w:kern w:val="2"/>
          <w:szCs w:val="28"/>
        </w:rPr>
        <w:t>、法定代表人身份证明或授权委托书</w:t>
      </w:r>
      <w:r>
        <w:tab/>
      </w:r>
      <w:r>
        <w:fldChar w:fldCharType="begin"/>
      </w:r>
      <w:r>
        <w:instrText xml:space="preserve"> PAGEREF _Toc17719 \h </w:instrText>
      </w:r>
      <w:r>
        <w:fldChar w:fldCharType="separate"/>
      </w:r>
      <w:r>
        <w:t>106</w:t>
      </w:r>
      <w:r>
        <w:fldChar w:fldCharType="end"/>
      </w:r>
      <w:r>
        <w:rPr>
          <w:rFonts w:eastAsia="宋体"/>
        </w:rPr>
        <w:fldChar w:fldCharType="end"/>
      </w:r>
    </w:p>
    <w:p w14:paraId="223FEEC0">
      <w:pPr>
        <w:pStyle w:val="7"/>
        <w:tabs>
          <w:tab w:val="right" w:leader="dot" w:pos="8306"/>
        </w:tabs>
      </w:pPr>
      <w:r>
        <w:rPr>
          <w:rFonts w:eastAsia="宋体"/>
        </w:rPr>
        <w:fldChar w:fldCharType="begin"/>
      </w:r>
      <w:r>
        <w:rPr>
          <w:rFonts w:eastAsia="宋体"/>
        </w:rPr>
        <w:instrText xml:space="preserve"> HYPERLINK \l _Toc24151 </w:instrText>
      </w:r>
      <w:r>
        <w:rPr>
          <w:rFonts w:eastAsia="宋体"/>
        </w:rPr>
        <w:fldChar w:fldCharType="separate"/>
      </w:r>
      <w:r>
        <w:rPr>
          <w:rFonts w:hint="eastAsia"/>
          <w:szCs w:val="28"/>
          <w:lang w:eastAsia="zh-CN"/>
        </w:rPr>
        <w:t>（</w:t>
      </w:r>
      <w:r>
        <w:rPr>
          <w:rFonts w:hint="default"/>
          <w:szCs w:val="28"/>
          <w:lang w:eastAsia="zh-CN"/>
        </w:rPr>
        <w:t>一</w:t>
      </w:r>
      <w:r>
        <w:rPr>
          <w:rFonts w:hint="eastAsia"/>
          <w:szCs w:val="28"/>
          <w:lang w:eastAsia="zh-CN"/>
        </w:rPr>
        <w:t>）法定代表人身份证明</w:t>
      </w:r>
      <w:r>
        <w:tab/>
      </w:r>
      <w:r>
        <w:fldChar w:fldCharType="begin"/>
      </w:r>
      <w:r>
        <w:instrText xml:space="preserve"> PAGEREF _Toc24151 \h </w:instrText>
      </w:r>
      <w:r>
        <w:fldChar w:fldCharType="separate"/>
      </w:r>
      <w:r>
        <w:t>107</w:t>
      </w:r>
      <w:r>
        <w:fldChar w:fldCharType="end"/>
      </w:r>
      <w:r>
        <w:rPr>
          <w:rFonts w:eastAsia="宋体"/>
        </w:rPr>
        <w:fldChar w:fldCharType="end"/>
      </w:r>
    </w:p>
    <w:p w14:paraId="7EFD948D">
      <w:pPr>
        <w:pStyle w:val="7"/>
        <w:tabs>
          <w:tab w:val="right" w:leader="dot" w:pos="8306"/>
        </w:tabs>
      </w:pPr>
      <w:r>
        <w:rPr>
          <w:rFonts w:eastAsia="宋体"/>
        </w:rPr>
        <w:fldChar w:fldCharType="begin"/>
      </w:r>
      <w:r>
        <w:rPr>
          <w:rFonts w:eastAsia="宋体"/>
        </w:rPr>
        <w:instrText xml:space="preserve"> HYPERLINK \l _Toc9662 </w:instrText>
      </w:r>
      <w:r>
        <w:rPr>
          <w:rFonts w:eastAsia="宋体"/>
        </w:rPr>
        <w:fldChar w:fldCharType="separate"/>
      </w:r>
      <w:r>
        <w:rPr>
          <w:rFonts w:hint="eastAsia"/>
          <w:szCs w:val="28"/>
          <w:lang w:eastAsia="zh-CN"/>
        </w:rPr>
        <w:t>（</w:t>
      </w:r>
      <w:r>
        <w:rPr>
          <w:rFonts w:hint="default"/>
          <w:szCs w:val="28"/>
          <w:lang w:eastAsia="zh-CN"/>
        </w:rPr>
        <w:t>二</w:t>
      </w:r>
      <w:r>
        <w:rPr>
          <w:rFonts w:hint="eastAsia"/>
          <w:szCs w:val="28"/>
          <w:lang w:eastAsia="zh-CN"/>
        </w:rPr>
        <w:t>）授权委托书</w:t>
      </w:r>
      <w:r>
        <w:tab/>
      </w:r>
      <w:r>
        <w:fldChar w:fldCharType="begin"/>
      </w:r>
      <w:r>
        <w:instrText xml:space="preserve"> PAGEREF _Toc9662 \h </w:instrText>
      </w:r>
      <w:r>
        <w:fldChar w:fldCharType="separate"/>
      </w:r>
      <w:r>
        <w:t>108</w:t>
      </w:r>
      <w:r>
        <w:fldChar w:fldCharType="end"/>
      </w:r>
      <w:r>
        <w:rPr>
          <w:rFonts w:eastAsia="宋体"/>
        </w:rPr>
        <w:fldChar w:fldCharType="end"/>
      </w:r>
    </w:p>
    <w:p w14:paraId="5F7B9428">
      <w:pPr>
        <w:pStyle w:val="12"/>
        <w:tabs>
          <w:tab w:val="right" w:leader="dot" w:pos="8306"/>
        </w:tabs>
      </w:pPr>
      <w:r>
        <w:rPr>
          <w:rFonts w:eastAsia="宋体"/>
        </w:rPr>
        <w:fldChar w:fldCharType="begin"/>
      </w:r>
      <w:r>
        <w:rPr>
          <w:rFonts w:eastAsia="宋体"/>
        </w:rPr>
        <w:instrText xml:space="preserve"> HYPERLINK \l _Toc4770 </w:instrText>
      </w:r>
      <w:r>
        <w:rPr>
          <w:rFonts w:eastAsia="宋体"/>
        </w:rPr>
        <w:fldChar w:fldCharType="separate"/>
      </w:r>
      <w:r>
        <w:rPr>
          <w:rFonts w:hint="default"/>
        </w:rPr>
        <w:t>三</w:t>
      </w:r>
      <w:r>
        <w:rPr>
          <w:rFonts w:hint="eastAsia"/>
        </w:rPr>
        <w:t>、投标保证金</w:t>
      </w:r>
      <w:r>
        <w:tab/>
      </w:r>
      <w:r>
        <w:fldChar w:fldCharType="begin"/>
      </w:r>
      <w:r>
        <w:instrText xml:space="preserve"> PAGEREF _Toc4770 \h </w:instrText>
      </w:r>
      <w:r>
        <w:fldChar w:fldCharType="separate"/>
      </w:r>
      <w:r>
        <w:t>109</w:t>
      </w:r>
      <w:r>
        <w:fldChar w:fldCharType="end"/>
      </w:r>
      <w:r>
        <w:rPr>
          <w:rFonts w:eastAsia="宋体"/>
        </w:rPr>
        <w:fldChar w:fldCharType="end"/>
      </w:r>
    </w:p>
    <w:p w14:paraId="609200FF">
      <w:pPr>
        <w:pStyle w:val="12"/>
        <w:tabs>
          <w:tab w:val="right" w:leader="dot" w:pos="8306"/>
        </w:tabs>
      </w:pPr>
      <w:r>
        <w:rPr>
          <w:rFonts w:eastAsia="宋体"/>
        </w:rPr>
        <w:fldChar w:fldCharType="begin"/>
      </w:r>
      <w:r>
        <w:rPr>
          <w:rFonts w:eastAsia="宋体"/>
        </w:rPr>
        <w:instrText xml:space="preserve"> HYPERLINK \l _Toc20576 </w:instrText>
      </w:r>
      <w:r>
        <w:rPr>
          <w:rFonts w:eastAsia="宋体"/>
        </w:rPr>
        <w:fldChar w:fldCharType="separate"/>
      </w:r>
      <w:r>
        <w:rPr>
          <w:rFonts w:hint="default"/>
        </w:rPr>
        <w:t>四</w:t>
      </w:r>
      <w:r>
        <w:rPr>
          <w:rFonts w:hint="eastAsia"/>
        </w:rPr>
        <w:t>、联合体协议书</w:t>
      </w:r>
      <w:r>
        <w:tab/>
      </w:r>
      <w:r>
        <w:fldChar w:fldCharType="begin"/>
      </w:r>
      <w:r>
        <w:instrText xml:space="preserve"> PAGEREF _Toc20576 \h </w:instrText>
      </w:r>
      <w:r>
        <w:fldChar w:fldCharType="separate"/>
      </w:r>
      <w:r>
        <w:t>110</w:t>
      </w:r>
      <w:r>
        <w:fldChar w:fldCharType="end"/>
      </w:r>
      <w:r>
        <w:rPr>
          <w:rFonts w:eastAsia="宋体"/>
        </w:rPr>
        <w:fldChar w:fldCharType="end"/>
      </w:r>
    </w:p>
    <w:p w14:paraId="630BC993">
      <w:pPr>
        <w:pStyle w:val="12"/>
        <w:tabs>
          <w:tab w:val="right" w:leader="dot" w:pos="8306"/>
        </w:tabs>
      </w:pPr>
      <w:r>
        <w:rPr>
          <w:rFonts w:eastAsia="宋体"/>
        </w:rPr>
        <w:fldChar w:fldCharType="begin"/>
      </w:r>
      <w:r>
        <w:rPr>
          <w:rFonts w:eastAsia="宋体"/>
        </w:rPr>
        <w:instrText xml:space="preserve"> HYPERLINK \l _Toc24795 </w:instrText>
      </w:r>
      <w:r>
        <w:rPr>
          <w:rFonts w:eastAsia="宋体"/>
        </w:rPr>
        <w:fldChar w:fldCharType="separate"/>
      </w:r>
      <w:r>
        <w:rPr>
          <w:rFonts w:hint="default"/>
        </w:rPr>
        <w:t>五</w:t>
      </w:r>
      <w:r>
        <w:rPr>
          <w:rFonts w:hint="eastAsia"/>
        </w:rPr>
        <w:t>、拟分包计划表</w:t>
      </w:r>
      <w:r>
        <w:tab/>
      </w:r>
      <w:r>
        <w:fldChar w:fldCharType="begin"/>
      </w:r>
      <w:r>
        <w:instrText xml:space="preserve"> PAGEREF _Toc24795 \h </w:instrText>
      </w:r>
      <w:r>
        <w:fldChar w:fldCharType="separate"/>
      </w:r>
      <w:r>
        <w:t>112</w:t>
      </w:r>
      <w:r>
        <w:fldChar w:fldCharType="end"/>
      </w:r>
      <w:r>
        <w:rPr>
          <w:rFonts w:eastAsia="宋体"/>
        </w:rPr>
        <w:fldChar w:fldCharType="end"/>
      </w:r>
    </w:p>
    <w:p w14:paraId="5BC77583">
      <w:pPr>
        <w:pStyle w:val="12"/>
        <w:tabs>
          <w:tab w:val="right" w:leader="dot" w:pos="8306"/>
        </w:tabs>
      </w:pPr>
      <w:r>
        <w:rPr>
          <w:rFonts w:eastAsia="宋体"/>
        </w:rPr>
        <w:fldChar w:fldCharType="begin"/>
      </w:r>
      <w:r>
        <w:rPr>
          <w:rFonts w:eastAsia="宋体"/>
        </w:rPr>
        <w:instrText xml:space="preserve"> HYPERLINK \l _Toc3450 </w:instrText>
      </w:r>
      <w:r>
        <w:rPr>
          <w:rFonts w:eastAsia="宋体"/>
        </w:rPr>
        <w:fldChar w:fldCharType="separate"/>
      </w:r>
      <w:r>
        <w:rPr>
          <w:rFonts w:hint="default"/>
          <w:lang w:eastAsia="zh-CN"/>
        </w:rPr>
        <w:t>六</w:t>
      </w:r>
      <w:r>
        <w:rPr>
          <w:rFonts w:hint="eastAsia"/>
          <w:lang w:val="en-US" w:eastAsia="zh-CN"/>
        </w:rPr>
        <w:t>、项目管理机构</w:t>
      </w:r>
      <w:r>
        <w:tab/>
      </w:r>
      <w:r>
        <w:fldChar w:fldCharType="begin"/>
      </w:r>
      <w:r>
        <w:instrText xml:space="preserve"> PAGEREF _Toc3450 \h </w:instrText>
      </w:r>
      <w:r>
        <w:fldChar w:fldCharType="separate"/>
      </w:r>
      <w:r>
        <w:t>113</w:t>
      </w:r>
      <w:r>
        <w:fldChar w:fldCharType="end"/>
      </w:r>
      <w:r>
        <w:rPr>
          <w:rFonts w:eastAsia="宋体"/>
        </w:rPr>
        <w:fldChar w:fldCharType="end"/>
      </w:r>
    </w:p>
    <w:p w14:paraId="40E47D64">
      <w:pPr>
        <w:pStyle w:val="7"/>
        <w:tabs>
          <w:tab w:val="right" w:leader="dot" w:pos="8306"/>
        </w:tabs>
      </w:pPr>
      <w:r>
        <w:rPr>
          <w:rFonts w:eastAsia="宋体"/>
        </w:rPr>
        <w:fldChar w:fldCharType="begin"/>
      </w:r>
      <w:r>
        <w:rPr>
          <w:rFonts w:eastAsia="宋体"/>
        </w:rPr>
        <w:instrText xml:space="preserve"> HYPERLINK \l _Toc31706 </w:instrText>
      </w:r>
      <w:r>
        <w:rPr>
          <w:rFonts w:eastAsia="宋体"/>
        </w:rPr>
        <w:fldChar w:fldCharType="separate"/>
      </w:r>
      <w:r>
        <w:rPr>
          <w:rFonts w:hint="eastAsia"/>
          <w:szCs w:val="28"/>
          <w:lang w:eastAsia="zh-CN"/>
        </w:rPr>
        <w:t>（</w:t>
      </w:r>
      <w:r>
        <w:rPr>
          <w:rFonts w:hint="default"/>
          <w:szCs w:val="28"/>
        </w:rPr>
        <w:t>一</w:t>
      </w:r>
      <w:r>
        <w:rPr>
          <w:rFonts w:hint="eastAsia"/>
          <w:szCs w:val="28"/>
          <w:lang w:eastAsia="zh-CN"/>
        </w:rPr>
        <w:t>）</w:t>
      </w:r>
      <w:r>
        <w:rPr>
          <w:rFonts w:hint="eastAsia"/>
          <w:szCs w:val="28"/>
        </w:rPr>
        <w:t>项目管理机构主要人员表</w:t>
      </w:r>
      <w:r>
        <w:tab/>
      </w:r>
      <w:r>
        <w:fldChar w:fldCharType="begin"/>
      </w:r>
      <w:r>
        <w:instrText xml:space="preserve"> PAGEREF _Toc31706 \h </w:instrText>
      </w:r>
      <w:r>
        <w:fldChar w:fldCharType="separate"/>
      </w:r>
      <w:r>
        <w:t>114</w:t>
      </w:r>
      <w:r>
        <w:fldChar w:fldCharType="end"/>
      </w:r>
      <w:r>
        <w:rPr>
          <w:rFonts w:eastAsia="宋体"/>
        </w:rPr>
        <w:fldChar w:fldCharType="end"/>
      </w:r>
    </w:p>
    <w:p w14:paraId="5076CC7F">
      <w:pPr>
        <w:pStyle w:val="7"/>
        <w:tabs>
          <w:tab w:val="right" w:leader="dot" w:pos="8306"/>
        </w:tabs>
      </w:pPr>
      <w:r>
        <w:rPr>
          <w:rFonts w:eastAsia="宋体"/>
        </w:rPr>
        <w:fldChar w:fldCharType="begin"/>
      </w:r>
      <w:r>
        <w:rPr>
          <w:rFonts w:eastAsia="宋体"/>
        </w:rPr>
        <w:instrText xml:space="preserve"> HYPERLINK \l _Toc26802 </w:instrText>
      </w:r>
      <w:r>
        <w:rPr>
          <w:rFonts w:eastAsia="宋体"/>
        </w:rPr>
        <w:fldChar w:fldCharType="separate"/>
      </w:r>
      <w:r>
        <w:rPr>
          <w:rFonts w:hint="eastAsia"/>
          <w:szCs w:val="28"/>
          <w:lang w:eastAsia="zh-CN"/>
        </w:rPr>
        <w:t>（</w:t>
      </w:r>
      <w:r>
        <w:rPr>
          <w:rFonts w:hint="default"/>
          <w:szCs w:val="28"/>
        </w:rPr>
        <w:t>二</w:t>
      </w:r>
      <w:r>
        <w:rPr>
          <w:rFonts w:hint="eastAsia"/>
          <w:szCs w:val="28"/>
          <w:lang w:eastAsia="zh-CN"/>
        </w:rPr>
        <w:t>）</w:t>
      </w:r>
      <w:r>
        <w:rPr>
          <w:rFonts w:hint="eastAsia"/>
          <w:szCs w:val="28"/>
        </w:rPr>
        <w:t>项目经理简历表</w:t>
      </w:r>
      <w:r>
        <w:tab/>
      </w:r>
      <w:r>
        <w:fldChar w:fldCharType="begin"/>
      </w:r>
      <w:r>
        <w:instrText xml:space="preserve"> PAGEREF _Toc26802 \h </w:instrText>
      </w:r>
      <w:r>
        <w:fldChar w:fldCharType="separate"/>
      </w:r>
      <w:r>
        <w:t>115</w:t>
      </w:r>
      <w:r>
        <w:fldChar w:fldCharType="end"/>
      </w:r>
      <w:r>
        <w:rPr>
          <w:rFonts w:eastAsia="宋体"/>
        </w:rPr>
        <w:fldChar w:fldCharType="end"/>
      </w:r>
    </w:p>
    <w:p w14:paraId="187C48A0">
      <w:pPr>
        <w:pStyle w:val="7"/>
        <w:tabs>
          <w:tab w:val="right" w:leader="dot" w:pos="8306"/>
        </w:tabs>
      </w:pPr>
      <w:r>
        <w:rPr>
          <w:rFonts w:eastAsia="宋体"/>
        </w:rPr>
        <w:fldChar w:fldCharType="begin"/>
      </w:r>
      <w:r>
        <w:rPr>
          <w:rFonts w:eastAsia="宋体"/>
        </w:rPr>
        <w:instrText xml:space="preserve"> HYPERLINK \l _Toc31794 </w:instrText>
      </w:r>
      <w:r>
        <w:rPr>
          <w:rFonts w:eastAsia="宋体"/>
        </w:rPr>
        <w:fldChar w:fldCharType="separate"/>
      </w:r>
      <w:r>
        <w:rPr>
          <w:rFonts w:hint="eastAsia"/>
          <w:szCs w:val="28"/>
          <w:lang w:eastAsia="zh-CN"/>
        </w:rPr>
        <w:t>（</w:t>
      </w:r>
      <w:r>
        <w:rPr>
          <w:rFonts w:hint="default"/>
          <w:szCs w:val="28"/>
        </w:rPr>
        <w:t>三</w:t>
      </w:r>
      <w:r>
        <w:rPr>
          <w:rFonts w:hint="eastAsia"/>
          <w:szCs w:val="28"/>
          <w:lang w:eastAsia="zh-CN"/>
        </w:rPr>
        <w:t>）</w:t>
      </w:r>
      <w:r>
        <w:rPr>
          <w:rFonts w:hint="eastAsia"/>
          <w:szCs w:val="28"/>
        </w:rPr>
        <w:t>承诺书</w:t>
      </w:r>
      <w:r>
        <w:tab/>
      </w:r>
      <w:r>
        <w:fldChar w:fldCharType="begin"/>
      </w:r>
      <w:r>
        <w:instrText xml:space="preserve"> PAGEREF _Toc31794 \h </w:instrText>
      </w:r>
      <w:r>
        <w:fldChar w:fldCharType="separate"/>
      </w:r>
      <w:r>
        <w:t>116</w:t>
      </w:r>
      <w:r>
        <w:fldChar w:fldCharType="end"/>
      </w:r>
      <w:r>
        <w:rPr>
          <w:rFonts w:eastAsia="宋体"/>
        </w:rPr>
        <w:fldChar w:fldCharType="end"/>
      </w:r>
    </w:p>
    <w:p w14:paraId="717EF578">
      <w:pPr>
        <w:pStyle w:val="7"/>
        <w:tabs>
          <w:tab w:val="right" w:leader="dot" w:pos="8306"/>
        </w:tabs>
      </w:pPr>
      <w:r>
        <w:rPr>
          <w:rFonts w:eastAsia="宋体"/>
        </w:rPr>
        <w:fldChar w:fldCharType="begin"/>
      </w:r>
      <w:r>
        <w:rPr>
          <w:rFonts w:eastAsia="宋体"/>
        </w:rPr>
        <w:instrText xml:space="preserve"> HYPERLINK \l _Toc28105 </w:instrText>
      </w:r>
      <w:r>
        <w:rPr>
          <w:rFonts w:eastAsia="宋体"/>
        </w:rPr>
        <w:fldChar w:fldCharType="separate"/>
      </w:r>
      <w:r>
        <w:rPr>
          <w:rFonts w:hint="eastAsia"/>
          <w:szCs w:val="28"/>
          <w:lang w:eastAsia="zh-CN"/>
        </w:rPr>
        <w:t>（</w:t>
      </w:r>
      <w:r>
        <w:rPr>
          <w:rFonts w:hint="default"/>
          <w:szCs w:val="28"/>
        </w:rPr>
        <w:t>四</w:t>
      </w:r>
      <w:r>
        <w:rPr>
          <w:rFonts w:hint="eastAsia"/>
          <w:szCs w:val="28"/>
          <w:lang w:eastAsia="zh-CN"/>
        </w:rPr>
        <w:t>）</w:t>
      </w:r>
      <w:r>
        <w:rPr>
          <w:rFonts w:hint="eastAsia"/>
          <w:szCs w:val="28"/>
        </w:rPr>
        <w:t>其他主要项目管理人员简历表</w:t>
      </w:r>
      <w:r>
        <w:tab/>
      </w:r>
      <w:r>
        <w:fldChar w:fldCharType="begin"/>
      </w:r>
      <w:r>
        <w:instrText xml:space="preserve"> PAGEREF _Toc28105 \h </w:instrText>
      </w:r>
      <w:r>
        <w:fldChar w:fldCharType="separate"/>
      </w:r>
      <w:r>
        <w:t>117</w:t>
      </w:r>
      <w:r>
        <w:fldChar w:fldCharType="end"/>
      </w:r>
      <w:r>
        <w:rPr>
          <w:rFonts w:eastAsia="宋体"/>
        </w:rPr>
        <w:fldChar w:fldCharType="end"/>
      </w:r>
    </w:p>
    <w:p w14:paraId="5AF33E5B">
      <w:pPr>
        <w:pStyle w:val="12"/>
        <w:tabs>
          <w:tab w:val="right" w:leader="dot" w:pos="8306"/>
        </w:tabs>
      </w:pPr>
      <w:r>
        <w:rPr>
          <w:rFonts w:eastAsia="宋体"/>
        </w:rPr>
        <w:fldChar w:fldCharType="begin"/>
      </w:r>
      <w:r>
        <w:rPr>
          <w:rFonts w:eastAsia="宋体"/>
        </w:rPr>
        <w:instrText xml:space="preserve"> HYPERLINK \l _Toc9778 </w:instrText>
      </w:r>
      <w:r>
        <w:rPr>
          <w:rFonts w:eastAsia="宋体"/>
        </w:rPr>
        <w:fldChar w:fldCharType="separate"/>
      </w:r>
      <w:r>
        <w:rPr>
          <w:rFonts w:hint="default"/>
        </w:rPr>
        <w:t>七</w:t>
      </w:r>
      <w:r>
        <w:rPr>
          <w:rFonts w:hint="eastAsia"/>
        </w:rPr>
        <w:t>、资格审查资料</w:t>
      </w:r>
      <w:r>
        <w:tab/>
      </w:r>
      <w:r>
        <w:fldChar w:fldCharType="begin"/>
      </w:r>
      <w:r>
        <w:instrText xml:space="preserve"> PAGEREF _Toc9778 \h </w:instrText>
      </w:r>
      <w:r>
        <w:fldChar w:fldCharType="separate"/>
      </w:r>
      <w:r>
        <w:t>118</w:t>
      </w:r>
      <w:r>
        <w:fldChar w:fldCharType="end"/>
      </w:r>
      <w:r>
        <w:rPr>
          <w:rFonts w:eastAsia="宋体"/>
        </w:rPr>
        <w:fldChar w:fldCharType="end"/>
      </w:r>
    </w:p>
    <w:p w14:paraId="06AC4A4E">
      <w:pPr>
        <w:pStyle w:val="7"/>
        <w:tabs>
          <w:tab w:val="right" w:leader="dot" w:pos="8306"/>
        </w:tabs>
      </w:pPr>
      <w:r>
        <w:rPr>
          <w:rFonts w:eastAsia="宋体"/>
        </w:rPr>
        <w:fldChar w:fldCharType="begin"/>
      </w:r>
      <w:r>
        <w:rPr>
          <w:rFonts w:eastAsia="宋体"/>
        </w:rPr>
        <w:instrText xml:space="preserve"> HYPERLINK \l _Toc24857 </w:instrText>
      </w:r>
      <w:r>
        <w:rPr>
          <w:rFonts w:eastAsia="宋体"/>
        </w:rPr>
        <w:fldChar w:fldCharType="separate"/>
      </w:r>
      <w:r>
        <w:rPr>
          <w:rFonts w:hint="eastAsia"/>
          <w:szCs w:val="24"/>
          <w:lang w:eastAsia="zh-CN"/>
        </w:rPr>
        <w:t>（</w:t>
      </w:r>
      <w:r>
        <w:rPr>
          <w:rFonts w:hint="default"/>
          <w:szCs w:val="24"/>
        </w:rPr>
        <w:t>一</w:t>
      </w:r>
      <w:r>
        <w:rPr>
          <w:rFonts w:hint="eastAsia"/>
          <w:szCs w:val="24"/>
          <w:lang w:eastAsia="zh-CN"/>
        </w:rPr>
        <w:t>）</w:t>
      </w:r>
      <w:r>
        <w:rPr>
          <w:rFonts w:hint="eastAsia"/>
          <w:szCs w:val="24"/>
        </w:rPr>
        <w:t>投标人基本情况</w:t>
      </w:r>
      <w:r>
        <w:tab/>
      </w:r>
      <w:r>
        <w:fldChar w:fldCharType="begin"/>
      </w:r>
      <w:r>
        <w:instrText xml:space="preserve"> PAGEREF _Toc24857 \h </w:instrText>
      </w:r>
      <w:r>
        <w:fldChar w:fldCharType="separate"/>
      </w:r>
      <w:r>
        <w:t>119</w:t>
      </w:r>
      <w:r>
        <w:fldChar w:fldCharType="end"/>
      </w:r>
      <w:r>
        <w:rPr>
          <w:rFonts w:eastAsia="宋体"/>
        </w:rPr>
        <w:fldChar w:fldCharType="end"/>
      </w:r>
    </w:p>
    <w:p w14:paraId="61FD0C3C">
      <w:pPr>
        <w:pStyle w:val="7"/>
        <w:tabs>
          <w:tab w:val="right" w:leader="dot" w:pos="8306"/>
        </w:tabs>
      </w:pPr>
      <w:r>
        <w:rPr>
          <w:rFonts w:eastAsia="宋体"/>
        </w:rPr>
        <w:fldChar w:fldCharType="begin"/>
      </w:r>
      <w:r>
        <w:rPr>
          <w:rFonts w:eastAsia="宋体"/>
        </w:rPr>
        <w:instrText xml:space="preserve"> HYPERLINK \l _Toc8430 </w:instrText>
      </w:r>
      <w:r>
        <w:rPr>
          <w:rFonts w:eastAsia="宋体"/>
        </w:rPr>
        <w:fldChar w:fldCharType="separate"/>
      </w:r>
      <w:r>
        <w:rPr>
          <w:rFonts w:hint="eastAsia"/>
          <w:szCs w:val="24"/>
          <w:lang w:eastAsia="zh-CN"/>
        </w:rPr>
        <w:t>（</w:t>
      </w:r>
      <w:r>
        <w:rPr>
          <w:rFonts w:hint="default"/>
          <w:szCs w:val="24"/>
        </w:rPr>
        <w:t>二</w:t>
      </w:r>
      <w:r>
        <w:rPr>
          <w:rFonts w:hint="eastAsia"/>
          <w:szCs w:val="24"/>
          <w:lang w:eastAsia="zh-CN"/>
        </w:rPr>
        <w:t>）</w:t>
      </w:r>
      <w:r>
        <w:rPr>
          <w:rFonts w:hint="eastAsia"/>
          <w:szCs w:val="24"/>
        </w:rPr>
        <w:t>近年财务状况表</w:t>
      </w:r>
      <w:r>
        <w:tab/>
      </w:r>
      <w:r>
        <w:fldChar w:fldCharType="begin"/>
      </w:r>
      <w:r>
        <w:instrText xml:space="preserve"> PAGEREF _Toc8430 \h </w:instrText>
      </w:r>
      <w:r>
        <w:fldChar w:fldCharType="separate"/>
      </w:r>
      <w:r>
        <w:t>125</w:t>
      </w:r>
      <w:r>
        <w:fldChar w:fldCharType="end"/>
      </w:r>
      <w:r>
        <w:rPr>
          <w:rFonts w:eastAsia="宋体"/>
        </w:rPr>
        <w:fldChar w:fldCharType="end"/>
      </w:r>
    </w:p>
    <w:p w14:paraId="7A79023C">
      <w:pPr>
        <w:pStyle w:val="7"/>
        <w:tabs>
          <w:tab w:val="right" w:leader="dot" w:pos="8306"/>
        </w:tabs>
      </w:pPr>
      <w:r>
        <w:rPr>
          <w:rFonts w:eastAsia="宋体"/>
        </w:rPr>
        <w:fldChar w:fldCharType="begin"/>
      </w:r>
      <w:r>
        <w:rPr>
          <w:rFonts w:eastAsia="宋体"/>
        </w:rPr>
        <w:instrText xml:space="preserve"> HYPERLINK \l _Toc30982 </w:instrText>
      </w:r>
      <w:r>
        <w:rPr>
          <w:rFonts w:eastAsia="宋体"/>
        </w:rPr>
        <w:fldChar w:fldCharType="separate"/>
      </w:r>
      <w:r>
        <w:rPr>
          <w:rFonts w:hint="eastAsia"/>
          <w:szCs w:val="24"/>
          <w:lang w:eastAsia="zh-CN"/>
        </w:rPr>
        <w:t>（</w:t>
      </w:r>
      <w:r>
        <w:rPr>
          <w:rFonts w:hint="default"/>
          <w:szCs w:val="24"/>
        </w:rPr>
        <w:t>三</w:t>
      </w:r>
      <w:r>
        <w:rPr>
          <w:rFonts w:hint="eastAsia"/>
          <w:szCs w:val="24"/>
          <w:lang w:eastAsia="zh-CN"/>
        </w:rPr>
        <w:t>）</w:t>
      </w:r>
      <w:r>
        <w:rPr>
          <w:rFonts w:hint="eastAsia"/>
          <w:szCs w:val="24"/>
        </w:rPr>
        <w:t>近年完成的类似项目情况</w:t>
      </w:r>
      <w:r>
        <w:tab/>
      </w:r>
      <w:r>
        <w:fldChar w:fldCharType="begin"/>
      </w:r>
      <w:r>
        <w:instrText xml:space="preserve"> PAGEREF _Toc30982 \h </w:instrText>
      </w:r>
      <w:r>
        <w:fldChar w:fldCharType="separate"/>
      </w:r>
      <w:r>
        <w:t>126</w:t>
      </w:r>
      <w:r>
        <w:fldChar w:fldCharType="end"/>
      </w:r>
      <w:r>
        <w:rPr>
          <w:rFonts w:eastAsia="宋体"/>
        </w:rPr>
        <w:fldChar w:fldCharType="end"/>
      </w:r>
    </w:p>
    <w:p w14:paraId="49A4DF11">
      <w:pPr>
        <w:pStyle w:val="7"/>
        <w:tabs>
          <w:tab w:val="right" w:leader="dot" w:pos="8306"/>
        </w:tabs>
      </w:pPr>
      <w:r>
        <w:rPr>
          <w:rFonts w:eastAsia="宋体"/>
        </w:rPr>
        <w:fldChar w:fldCharType="begin"/>
      </w:r>
      <w:r>
        <w:rPr>
          <w:rFonts w:eastAsia="宋体"/>
        </w:rPr>
        <w:instrText xml:space="preserve"> HYPERLINK \l _Toc11883 </w:instrText>
      </w:r>
      <w:r>
        <w:rPr>
          <w:rFonts w:eastAsia="宋体"/>
        </w:rPr>
        <w:fldChar w:fldCharType="separate"/>
      </w:r>
      <w:r>
        <w:rPr>
          <w:rFonts w:hint="eastAsia"/>
          <w:szCs w:val="24"/>
          <w:lang w:eastAsia="zh-CN"/>
        </w:rPr>
        <w:t>（</w:t>
      </w:r>
      <w:r>
        <w:rPr>
          <w:rFonts w:hint="default"/>
          <w:szCs w:val="24"/>
        </w:rPr>
        <w:t>四</w:t>
      </w:r>
      <w:r>
        <w:rPr>
          <w:rFonts w:hint="eastAsia"/>
          <w:szCs w:val="24"/>
          <w:lang w:eastAsia="zh-CN"/>
        </w:rPr>
        <w:t>）</w:t>
      </w:r>
      <w:r>
        <w:rPr>
          <w:rFonts w:hint="eastAsia"/>
          <w:szCs w:val="24"/>
        </w:rPr>
        <w:t>正在施工的和新承接的项目情况</w:t>
      </w:r>
      <w:r>
        <w:tab/>
      </w:r>
      <w:r>
        <w:fldChar w:fldCharType="begin"/>
      </w:r>
      <w:r>
        <w:instrText xml:space="preserve"> PAGEREF _Toc11883 \h </w:instrText>
      </w:r>
      <w:r>
        <w:fldChar w:fldCharType="separate"/>
      </w:r>
      <w:r>
        <w:t>128</w:t>
      </w:r>
      <w:r>
        <w:fldChar w:fldCharType="end"/>
      </w:r>
      <w:r>
        <w:rPr>
          <w:rFonts w:eastAsia="宋体"/>
        </w:rPr>
        <w:fldChar w:fldCharType="end"/>
      </w:r>
    </w:p>
    <w:p w14:paraId="4EF34022">
      <w:pPr>
        <w:pStyle w:val="7"/>
        <w:tabs>
          <w:tab w:val="right" w:leader="dot" w:pos="8306"/>
        </w:tabs>
      </w:pPr>
      <w:r>
        <w:rPr>
          <w:rFonts w:eastAsia="宋体"/>
        </w:rPr>
        <w:fldChar w:fldCharType="begin"/>
      </w:r>
      <w:r>
        <w:rPr>
          <w:rFonts w:eastAsia="宋体"/>
        </w:rPr>
        <w:instrText xml:space="preserve"> HYPERLINK \l _Toc2020 </w:instrText>
      </w:r>
      <w:r>
        <w:rPr>
          <w:rFonts w:eastAsia="宋体"/>
        </w:rPr>
        <w:fldChar w:fldCharType="separate"/>
      </w:r>
      <w:r>
        <w:rPr>
          <w:rFonts w:hint="eastAsia"/>
          <w:szCs w:val="24"/>
          <w:lang w:eastAsia="zh-CN"/>
        </w:rPr>
        <w:t>（</w:t>
      </w:r>
      <w:r>
        <w:rPr>
          <w:rFonts w:hint="default"/>
          <w:szCs w:val="24"/>
        </w:rPr>
        <w:t>五</w:t>
      </w:r>
      <w:r>
        <w:rPr>
          <w:rFonts w:hint="eastAsia"/>
          <w:szCs w:val="24"/>
          <w:lang w:eastAsia="zh-CN"/>
        </w:rPr>
        <w:t>）</w:t>
      </w:r>
      <w:r>
        <w:rPr>
          <w:rFonts w:hint="eastAsia"/>
          <w:szCs w:val="24"/>
        </w:rPr>
        <w:t>企业信誉情况</w:t>
      </w:r>
      <w:r>
        <w:tab/>
      </w:r>
      <w:r>
        <w:fldChar w:fldCharType="begin"/>
      </w:r>
      <w:r>
        <w:instrText xml:space="preserve"> PAGEREF _Toc2020 \h </w:instrText>
      </w:r>
      <w:r>
        <w:fldChar w:fldCharType="separate"/>
      </w:r>
      <w:r>
        <w:t>130</w:t>
      </w:r>
      <w:r>
        <w:fldChar w:fldCharType="end"/>
      </w:r>
      <w:r>
        <w:rPr>
          <w:rFonts w:eastAsia="宋体"/>
        </w:rPr>
        <w:fldChar w:fldCharType="end"/>
      </w:r>
    </w:p>
    <w:p w14:paraId="520E809F">
      <w:pPr>
        <w:pStyle w:val="12"/>
        <w:tabs>
          <w:tab w:val="right" w:leader="dot" w:pos="8306"/>
        </w:tabs>
      </w:pPr>
      <w:r>
        <w:rPr>
          <w:rFonts w:eastAsia="宋体"/>
        </w:rPr>
        <w:fldChar w:fldCharType="begin"/>
      </w:r>
      <w:r>
        <w:rPr>
          <w:rFonts w:eastAsia="宋体"/>
        </w:rPr>
        <w:instrText xml:space="preserve"> HYPERLINK \l _Toc13934 </w:instrText>
      </w:r>
      <w:r>
        <w:rPr>
          <w:rFonts w:eastAsia="宋体"/>
        </w:rPr>
        <w:fldChar w:fldCharType="separate"/>
      </w:r>
      <w:r>
        <w:rPr>
          <w:rFonts w:hint="default"/>
        </w:rPr>
        <w:t>八</w:t>
      </w:r>
      <w:r>
        <w:rPr>
          <w:rFonts w:hint="eastAsia"/>
        </w:rPr>
        <w:t>、已标价工程量清单</w:t>
      </w:r>
      <w:r>
        <w:tab/>
      </w:r>
      <w:r>
        <w:fldChar w:fldCharType="begin"/>
      </w:r>
      <w:r>
        <w:instrText xml:space="preserve"> PAGEREF _Toc13934 \h </w:instrText>
      </w:r>
      <w:r>
        <w:fldChar w:fldCharType="separate"/>
      </w:r>
      <w:r>
        <w:t>136</w:t>
      </w:r>
      <w:r>
        <w:fldChar w:fldCharType="end"/>
      </w:r>
      <w:r>
        <w:rPr>
          <w:rFonts w:eastAsia="宋体"/>
        </w:rPr>
        <w:fldChar w:fldCharType="end"/>
      </w:r>
    </w:p>
    <w:p w14:paraId="626AA56B">
      <w:pPr>
        <w:pStyle w:val="7"/>
        <w:tabs>
          <w:tab w:val="right" w:leader="dot" w:pos="8306"/>
        </w:tabs>
      </w:pPr>
      <w:r>
        <w:rPr>
          <w:rFonts w:eastAsia="宋体"/>
        </w:rPr>
        <w:fldChar w:fldCharType="begin"/>
      </w:r>
      <w:r>
        <w:rPr>
          <w:rFonts w:eastAsia="宋体"/>
        </w:rPr>
        <w:instrText xml:space="preserve"> HYPERLINK \l _Toc16931 </w:instrText>
      </w:r>
      <w:r>
        <w:rPr>
          <w:rFonts w:eastAsia="宋体"/>
        </w:rPr>
        <w:fldChar w:fldCharType="separate"/>
      </w:r>
      <w:r>
        <w:rPr>
          <w:rFonts w:hint="eastAsia"/>
        </w:rPr>
        <w:t>已标价工程量清单（投标总价）封面</w:t>
      </w:r>
      <w:r>
        <w:tab/>
      </w:r>
      <w:r>
        <w:fldChar w:fldCharType="begin"/>
      </w:r>
      <w:r>
        <w:instrText xml:space="preserve"> PAGEREF _Toc16931 \h </w:instrText>
      </w:r>
      <w:r>
        <w:fldChar w:fldCharType="separate"/>
      </w:r>
      <w:r>
        <w:t>137</w:t>
      </w:r>
      <w:r>
        <w:fldChar w:fldCharType="end"/>
      </w:r>
      <w:r>
        <w:rPr>
          <w:rFonts w:eastAsia="宋体"/>
        </w:rPr>
        <w:fldChar w:fldCharType="end"/>
      </w:r>
    </w:p>
    <w:p w14:paraId="50F67E59">
      <w:pPr>
        <w:pStyle w:val="7"/>
        <w:tabs>
          <w:tab w:val="right" w:leader="dot" w:pos="8306"/>
        </w:tabs>
      </w:pPr>
      <w:r>
        <w:rPr>
          <w:rFonts w:eastAsia="宋体"/>
        </w:rPr>
        <w:fldChar w:fldCharType="begin"/>
      </w:r>
      <w:r>
        <w:rPr>
          <w:rFonts w:eastAsia="宋体"/>
        </w:rPr>
        <w:instrText xml:space="preserve"> HYPERLINK \l _Toc16507 </w:instrText>
      </w:r>
      <w:r>
        <w:rPr>
          <w:rFonts w:eastAsia="宋体"/>
        </w:rPr>
        <w:fldChar w:fldCharType="separate"/>
      </w:r>
      <w:r>
        <w:rPr>
          <w:rFonts w:hint="eastAsia"/>
        </w:rPr>
        <w:t>投标总价扉页</w:t>
      </w:r>
      <w:r>
        <w:tab/>
      </w:r>
      <w:r>
        <w:fldChar w:fldCharType="begin"/>
      </w:r>
      <w:r>
        <w:instrText xml:space="preserve"> PAGEREF _Toc16507 \h </w:instrText>
      </w:r>
      <w:r>
        <w:fldChar w:fldCharType="separate"/>
      </w:r>
      <w:r>
        <w:t>138</w:t>
      </w:r>
      <w:r>
        <w:fldChar w:fldCharType="end"/>
      </w:r>
      <w:r>
        <w:rPr>
          <w:rFonts w:eastAsia="宋体"/>
        </w:rPr>
        <w:fldChar w:fldCharType="end"/>
      </w:r>
    </w:p>
    <w:p w14:paraId="0A7E92BC">
      <w:pPr>
        <w:pStyle w:val="12"/>
        <w:tabs>
          <w:tab w:val="right" w:leader="dot" w:pos="8306"/>
        </w:tabs>
      </w:pPr>
      <w:r>
        <w:rPr>
          <w:rFonts w:eastAsia="宋体"/>
        </w:rPr>
        <w:fldChar w:fldCharType="begin"/>
      </w:r>
      <w:r>
        <w:rPr>
          <w:rFonts w:eastAsia="宋体"/>
        </w:rPr>
        <w:instrText xml:space="preserve"> HYPERLINK \l _Toc27325 </w:instrText>
      </w:r>
      <w:r>
        <w:rPr>
          <w:rFonts w:eastAsia="宋体"/>
        </w:rPr>
        <w:fldChar w:fldCharType="separate"/>
      </w:r>
      <w:r>
        <w:rPr>
          <w:rFonts w:hint="default"/>
          <w:lang w:eastAsia="zh-CN"/>
        </w:rPr>
        <w:t>九</w:t>
      </w:r>
      <w:r>
        <w:rPr>
          <w:rFonts w:hint="eastAsia"/>
        </w:rPr>
        <w:t>、施工组织设计</w:t>
      </w:r>
      <w:r>
        <w:tab/>
      </w:r>
      <w:r>
        <w:fldChar w:fldCharType="begin"/>
      </w:r>
      <w:r>
        <w:instrText xml:space="preserve"> PAGEREF _Toc27325 \h </w:instrText>
      </w:r>
      <w:r>
        <w:fldChar w:fldCharType="separate"/>
      </w:r>
      <w:r>
        <w:t>139</w:t>
      </w:r>
      <w:r>
        <w:fldChar w:fldCharType="end"/>
      </w:r>
      <w:r>
        <w:rPr>
          <w:rFonts w:eastAsia="宋体"/>
        </w:rPr>
        <w:fldChar w:fldCharType="end"/>
      </w:r>
    </w:p>
    <w:p w14:paraId="63BCC5E7">
      <w:pPr>
        <w:pStyle w:val="7"/>
        <w:tabs>
          <w:tab w:val="right" w:leader="dot" w:pos="8306"/>
        </w:tabs>
      </w:pPr>
      <w:r>
        <w:rPr>
          <w:rFonts w:eastAsia="宋体"/>
        </w:rPr>
        <w:fldChar w:fldCharType="begin"/>
      </w:r>
      <w:r>
        <w:rPr>
          <w:rFonts w:eastAsia="宋体"/>
        </w:rPr>
        <w:instrText xml:space="preserve"> HYPERLINK \l _Toc7938 </w:instrText>
      </w:r>
      <w:r>
        <w:rPr>
          <w:rFonts w:eastAsia="宋体"/>
        </w:rPr>
        <w:fldChar w:fldCharType="separate"/>
      </w:r>
      <w:r>
        <w:rPr>
          <w:rFonts w:hint="eastAsia"/>
          <w:szCs w:val="24"/>
        </w:rPr>
        <w:t>附表一：拟投入本工程的主要施工设备表</w:t>
      </w:r>
      <w:r>
        <w:tab/>
      </w:r>
      <w:r>
        <w:fldChar w:fldCharType="begin"/>
      </w:r>
      <w:r>
        <w:instrText xml:space="preserve"> PAGEREF _Toc7938 \h </w:instrText>
      </w:r>
      <w:r>
        <w:fldChar w:fldCharType="separate"/>
      </w:r>
      <w:r>
        <w:t>141</w:t>
      </w:r>
      <w:r>
        <w:fldChar w:fldCharType="end"/>
      </w:r>
      <w:r>
        <w:rPr>
          <w:rFonts w:eastAsia="宋体"/>
        </w:rPr>
        <w:fldChar w:fldCharType="end"/>
      </w:r>
    </w:p>
    <w:p w14:paraId="2FC2B8ED">
      <w:pPr>
        <w:pStyle w:val="7"/>
        <w:tabs>
          <w:tab w:val="right" w:leader="dot" w:pos="8306"/>
        </w:tabs>
      </w:pPr>
      <w:r>
        <w:rPr>
          <w:rFonts w:eastAsia="宋体"/>
        </w:rPr>
        <w:fldChar w:fldCharType="begin"/>
      </w:r>
      <w:r>
        <w:rPr>
          <w:rFonts w:eastAsia="宋体"/>
        </w:rPr>
        <w:instrText xml:space="preserve"> HYPERLINK \l _Toc16447 </w:instrText>
      </w:r>
      <w:r>
        <w:rPr>
          <w:rFonts w:eastAsia="宋体"/>
        </w:rPr>
        <w:fldChar w:fldCharType="separate"/>
      </w:r>
      <w:r>
        <w:rPr>
          <w:rFonts w:hint="eastAsia"/>
          <w:szCs w:val="24"/>
        </w:rPr>
        <w:t>附表二：拟配备本工程的试验和检测仪器设备表</w:t>
      </w:r>
      <w:r>
        <w:tab/>
      </w:r>
      <w:r>
        <w:fldChar w:fldCharType="begin"/>
      </w:r>
      <w:r>
        <w:instrText xml:space="preserve"> PAGEREF _Toc16447 \h </w:instrText>
      </w:r>
      <w:r>
        <w:fldChar w:fldCharType="separate"/>
      </w:r>
      <w:r>
        <w:t>142</w:t>
      </w:r>
      <w:r>
        <w:fldChar w:fldCharType="end"/>
      </w:r>
      <w:r>
        <w:rPr>
          <w:rFonts w:eastAsia="宋体"/>
        </w:rPr>
        <w:fldChar w:fldCharType="end"/>
      </w:r>
    </w:p>
    <w:p w14:paraId="2DE7B6CC">
      <w:pPr>
        <w:pStyle w:val="7"/>
        <w:tabs>
          <w:tab w:val="right" w:leader="dot" w:pos="8306"/>
        </w:tabs>
      </w:pPr>
      <w:r>
        <w:rPr>
          <w:rFonts w:eastAsia="宋体"/>
        </w:rPr>
        <w:fldChar w:fldCharType="begin"/>
      </w:r>
      <w:r>
        <w:rPr>
          <w:rFonts w:eastAsia="宋体"/>
        </w:rPr>
        <w:instrText xml:space="preserve"> HYPERLINK \l _Toc23765 </w:instrText>
      </w:r>
      <w:r>
        <w:rPr>
          <w:rFonts w:eastAsia="宋体"/>
        </w:rPr>
        <w:fldChar w:fldCharType="separate"/>
      </w:r>
      <w:r>
        <w:rPr>
          <w:rFonts w:hint="eastAsia"/>
          <w:szCs w:val="24"/>
        </w:rPr>
        <w:t>附表三：劳动力计划表</w:t>
      </w:r>
      <w:r>
        <w:tab/>
      </w:r>
      <w:r>
        <w:fldChar w:fldCharType="begin"/>
      </w:r>
      <w:r>
        <w:instrText xml:space="preserve"> PAGEREF _Toc23765 \h </w:instrText>
      </w:r>
      <w:r>
        <w:fldChar w:fldCharType="separate"/>
      </w:r>
      <w:r>
        <w:t>143</w:t>
      </w:r>
      <w:r>
        <w:fldChar w:fldCharType="end"/>
      </w:r>
      <w:r>
        <w:rPr>
          <w:rFonts w:eastAsia="宋体"/>
        </w:rPr>
        <w:fldChar w:fldCharType="end"/>
      </w:r>
    </w:p>
    <w:p w14:paraId="23487213">
      <w:pPr>
        <w:pStyle w:val="7"/>
        <w:tabs>
          <w:tab w:val="right" w:leader="dot" w:pos="8306"/>
        </w:tabs>
      </w:pPr>
      <w:r>
        <w:rPr>
          <w:rFonts w:eastAsia="宋体"/>
        </w:rPr>
        <w:fldChar w:fldCharType="begin"/>
      </w:r>
      <w:r>
        <w:rPr>
          <w:rFonts w:eastAsia="宋体"/>
        </w:rPr>
        <w:instrText xml:space="preserve"> HYPERLINK \l _Toc5855 </w:instrText>
      </w:r>
      <w:r>
        <w:rPr>
          <w:rFonts w:eastAsia="宋体"/>
        </w:rPr>
        <w:fldChar w:fldCharType="separate"/>
      </w:r>
      <w:r>
        <w:rPr>
          <w:rFonts w:hint="eastAsia"/>
          <w:szCs w:val="24"/>
        </w:rPr>
        <w:t>附表四：计划开、竣工日期和施工进度网络图</w:t>
      </w:r>
      <w:r>
        <w:tab/>
      </w:r>
      <w:r>
        <w:fldChar w:fldCharType="begin"/>
      </w:r>
      <w:r>
        <w:instrText xml:space="preserve"> PAGEREF _Toc5855 \h </w:instrText>
      </w:r>
      <w:r>
        <w:fldChar w:fldCharType="separate"/>
      </w:r>
      <w:r>
        <w:t>144</w:t>
      </w:r>
      <w:r>
        <w:fldChar w:fldCharType="end"/>
      </w:r>
      <w:r>
        <w:rPr>
          <w:rFonts w:eastAsia="宋体"/>
        </w:rPr>
        <w:fldChar w:fldCharType="end"/>
      </w:r>
    </w:p>
    <w:p w14:paraId="59522D7A">
      <w:pPr>
        <w:pStyle w:val="7"/>
        <w:tabs>
          <w:tab w:val="right" w:leader="dot" w:pos="8306"/>
        </w:tabs>
      </w:pPr>
      <w:r>
        <w:rPr>
          <w:rFonts w:eastAsia="宋体"/>
        </w:rPr>
        <w:fldChar w:fldCharType="begin"/>
      </w:r>
      <w:r>
        <w:rPr>
          <w:rFonts w:eastAsia="宋体"/>
        </w:rPr>
        <w:instrText xml:space="preserve"> HYPERLINK \l _Toc18257 </w:instrText>
      </w:r>
      <w:r>
        <w:rPr>
          <w:rFonts w:eastAsia="宋体"/>
        </w:rPr>
        <w:fldChar w:fldCharType="separate"/>
      </w:r>
      <w:r>
        <w:rPr>
          <w:rFonts w:hint="eastAsia"/>
          <w:szCs w:val="24"/>
        </w:rPr>
        <w:t>附表五：施工总平面图</w:t>
      </w:r>
      <w:r>
        <w:tab/>
      </w:r>
      <w:r>
        <w:fldChar w:fldCharType="begin"/>
      </w:r>
      <w:r>
        <w:instrText xml:space="preserve"> PAGEREF _Toc18257 \h </w:instrText>
      </w:r>
      <w:r>
        <w:fldChar w:fldCharType="separate"/>
      </w:r>
      <w:r>
        <w:t>145</w:t>
      </w:r>
      <w:r>
        <w:fldChar w:fldCharType="end"/>
      </w:r>
      <w:r>
        <w:rPr>
          <w:rFonts w:eastAsia="宋体"/>
        </w:rPr>
        <w:fldChar w:fldCharType="end"/>
      </w:r>
    </w:p>
    <w:p w14:paraId="46222574">
      <w:pPr>
        <w:pStyle w:val="7"/>
        <w:tabs>
          <w:tab w:val="right" w:leader="dot" w:pos="8306"/>
        </w:tabs>
      </w:pPr>
      <w:r>
        <w:rPr>
          <w:rFonts w:eastAsia="宋体"/>
        </w:rPr>
        <w:fldChar w:fldCharType="begin"/>
      </w:r>
      <w:r>
        <w:rPr>
          <w:rFonts w:eastAsia="宋体"/>
        </w:rPr>
        <w:instrText xml:space="preserve"> HYPERLINK \l _Toc12411 </w:instrText>
      </w:r>
      <w:r>
        <w:rPr>
          <w:rFonts w:eastAsia="宋体"/>
        </w:rPr>
        <w:fldChar w:fldCharType="separate"/>
      </w:r>
      <w:r>
        <w:rPr>
          <w:rFonts w:hint="eastAsia"/>
          <w:szCs w:val="24"/>
        </w:rPr>
        <w:t>附表六：临时用地表</w:t>
      </w:r>
      <w:r>
        <w:tab/>
      </w:r>
      <w:r>
        <w:fldChar w:fldCharType="begin"/>
      </w:r>
      <w:r>
        <w:instrText xml:space="preserve"> PAGEREF _Toc12411 \h </w:instrText>
      </w:r>
      <w:r>
        <w:fldChar w:fldCharType="separate"/>
      </w:r>
      <w:r>
        <w:t>146</w:t>
      </w:r>
      <w:r>
        <w:fldChar w:fldCharType="end"/>
      </w:r>
      <w:r>
        <w:rPr>
          <w:rFonts w:eastAsia="宋体"/>
        </w:rPr>
        <w:fldChar w:fldCharType="end"/>
      </w:r>
    </w:p>
    <w:p w14:paraId="52EAA7F3">
      <w:pPr>
        <w:pStyle w:val="12"/>
        <w:tabs>
          <w:tab w:val="right" w:leader="dot" w:pos="8306"/>
        </w:tabs>
      </w:pPr>
      <w:r>
        <w:rPr>
          <w:rFonts w:eastAsia="宋体"/>
        </w:rPr>
        <w:fldChar w:fldCharType="begin"/>
      </w:r>
      <w:r>
        <w:rPr>
          <w:rFonts w:eastAsia="宋体"/>
        </w:rPr>
        <w:instrText xml:space="preserve"> HYPERLINK \l _Toc746 </w:instrText>
      </w:r>
      <w:r>
        <w:rPr>
          <w:rFonts w:eastAsia="宋体"/>
        </w:rPr>
        <w:fldChar w:fldCharType="separate"/>
      </w:r>
      <w:r>
        <w:rPr>
          <w:rFonts w:hint="default"/>
        </w:rPr>
        <w:t>十</w:t>
      </w:r>
      <w:r>
        <w:rPr>
          <w:rFonts w:hint="eastAsia"/>
        </w:rPr>
        <w:t>、其他</w:t>
      </w:r>
      <w:r>
        <w:rPr>
          <w:rFonts w:hint="eastAsia"/>
          <w:lang w:val="en-US" w:eastAsia="zh-CN"/>
        </w:rPr>
        <w:t>材料</w:t>
      </w:r>
      <w:r>
        <w:tab/>
      </w:r>
      <w:r>
        <w:fldChar w:fldCharType="begin"/>
      </w:r>
      <w:r>
        <w:instrText xml:space="preserve"> PAGEREF _Toc746 \h </w:instrText>
      </w:r>
      <w:r>
        <w:fldChar w:fldCharType="separate"/>
      </w:r>
      <w:r>
        <w:t>147</w:t>
      </w:r>
      <w:r>
        <w:fldChar w:fldCharType="end"/>
      </w:r>
      <w:r>
        <w:rPr>
          <w:rFonts w:eastAsia="宋体"/>
        </w:rPr>
        <w:fldChar w:fldCharType="end"/>
      </w:r>
    </w:p>
    <w:p w14:paraId="168C1A7A">
      <w:pPr>
        <w:jc w:val="center"/>
        <w:rPr>
          <w:rFonts w:eastAsia="宋体"/>
          <w:b/>
          <w:sz w:val="44"/>
        </w:rPr>
        <w:sectPr>
          <w:pgSz w:w="11906" w:h="16838"/>
          <w:pgMar w:top="1440" w:right="1800" w:bottom="1440" w:left="1800" w:header="851" w:footer="992" w:gutter="0"/>
          <w:cols w:space="425" w:num="1"/>
          <w:docGrid w:type="lines" w:linePitch="312" w:charSpace="0"/>
        </w:sectPr>
      </w:pPr>
      <w:r>
        <w:rPr>
          <w:rFonts w:eastAsia="宋体"/>
        </w:rPr>
        <w:fldChar w:fldCharType="end"/>
      </w:r>
      <w:bookmarkEnd w:id="0"/>
    </w:p>
    <w:p w14:paraId="413A8162">
      <w:pPr>
        <w:ind w:firstLine="435"/>
        <w:jc w:val="center"/>
        <w:rPr>
          <w:rFonts w:hint="eastAsia"/>
        </w:rPr>
      </w:pPr>
    </w:p>
    <w:p w14:paraId="057017BA">
      <w:pPr>
        <w:ind w:firstLine="435"/>
        <w:jc w:val="center"/>
        <w:rPr>
          <w:rFonts w:hint="eastAsia"/>
        </w:rPr>
      </w:pPr>
    </w:p>
    <w:p w14:paraId="15BCDD1B">
      <w:pPr>
        <w:ind w:firstLine="435"/>
        <w:jc w:val="center"/>
        <w:rPr>
          <w:rFonts w:hint="eastAsia"/>
        </w:rPr>
      </w:pPr>
    </w:p>
    <w:p w14:paraId="21D86D93">
      <w:pPr>
        <w:ind w:firstLine="435"/>
        <w:jc w:val="center"/>
      </w:pPr>
    </w:p>
    <w:p w14:paraId="1D6CF928">
      <w:pPr>
        <w:ind w:firstLine="435"/>
        <w:jc w:val="center"/>
      </w:pPr>
    </w:p>
    <w:p w14:paraId="60A79C5C">
      <w:pPr>
        <w:ind w:firstLine="435"/>
        <w:jc w:val="center"/>
      </w:pPr>
    </w:p>
    <w:p w14:paraId="0184DD9D">
      <w:pPr>
        <w:ind w:firstLine="435"/>
        <w:jc w:val="center"/>
        <w:rPr>
          <w:rFonts w:hint="eastAsia"/>
        </w:rPr>
      </w:pPr>
    </w:p>
    <w:p w14:paraId="45DD0AC7">
      <w:pPr>
        <w:ind w:firstLine="435"/>
        <w:jc w:val="center"/>
        <w:rPr>
          <w:rFonts w:hint="eastAsia"/>
        </w:rPr>
      </w:pPr>
    </w:p>
    <w:p w14:paraId="005E7A8D">
      <w:pPr>
        <w:ind w:firstLine="435"/>
        <w:jc w:val="center"/>
        <w:rPr>
          <w:rFonts w:hint="eastAsia"/>
        </w:rPr>
      </w:pPr>
    </w:p>
    <w:p w14:paraId="19E0DDA5">
      <w:pPr>
        <w:ind w:firstLine="435"/>
        <w:jc w:val="center"/>
        <w:rPr>
          <w:rFonts w:hint="eastAsia"/>
        </w:rPr>
      </w:pPr>
    </w:p>
    <w:p w14:paraId="08A78E92">
      <w:pPr>
        <w:ind w:firstLine="435"/>
        <w:jc w:val="center"/>
        <w:rPr>
          <w:rFonts w:hint="eastAsia"/>
        </w:rPr>
      </w:pPr>
    </w:p>
    <w:p w14:paraId="653F138E">
      <w:pPr>
        <w:ind w:firstLine="435"/>
        <w:jc w:val="center"/>
        <w:rPr>
          <w:rFonts w:hint="eastAsia"/>
        </w:rPr>
      </w:pPr>
    </w:p>
    <w:p w14:paraId="0492E065">
      <w:pPr>
        <w:pStyle w:val="2"/>
        <w:spacing w:before="120" w:after="120" w:line="400" w:lineRule="exact"/>
        <w:jc w:val="center"/>
        <w:rPr>
          <w:rFonts w:hint="eastAsia" w:ascii="黑体" w:hAnsi="黑体" w:eastAsia="黑体"/>
          <w:b w:val="0"/>
          <w:bCs w:val="0"/>
          <w:color w:val="auto"/>
          <w:sz w:val="32"/>
          <w:lang w:val="en-US" w:eastAsia="zh-CN"/>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bookmarkStart w:id="1" w:name="_Toc18242"/>
      <w:bookmarkStart w:id="2" w:name="_Toc122602606"/>
      <w:r>
        <w:rPr>
          <w:rFonts w:hint="eastAsia" w:ascii="黑体" w:hAnsi="黑体" w:eastAsia="黑体"/>
          <w:b w:val="0"/>
          <w:bCs w:val="0"/>
          <w:sz w:val="48"/>
          <w:szCs w:val="48"/>
        </w:rPr>
        <w:t>第一卷</w:t>
      </w:r>
      <w:bookmarkEnd w:id="1"/>
      <w:bookmarkEnd w:id="2"/>
    </w:p>
    <w:p w14:paraId="1389E840">
      <w:pPr>
        <w:rPr>
          <w:rFonts w:hint="eastAsia"/>
        </w:rPr>
      </w:pPr>
    </w:p>
    <w:p w14:paraId="1167D047">
      <w:pPr>
        <w:rPr>
          <w:rFonts w:hint="eastAsia"/>
        </w:rPr>
      </w:pPr>
    </w:p>
    <w:p w14:paraId="652C7BD7">
      <w:pPr>
        <w:rPr>
          <w:rFonts w:hint="eastAsia"/>
        </w:rPr>
      </w:pPr>
    </w:p>
    <w:p w14:paraId="4DD8723E">
      <w:pPr>
        <w:rPr>
          <w:rFonts w:hint="eastAsia"/>
        </w:rPr>
      </w:pPr>
    </w:p>
    <w:p w14:paraId="2EEDAAF2">
      <w:pPr>
        <w:rPr>
          <w:rFonts w:hint="eastAsia"/>
        </w:rPr>
      </w:pPr>
    </w:p>
    <w:p w14:paraId="5CA8F529">
      <w:pPr>
        <w:rPr>
          <w:rFonts w:hint="eastAsia"/>
        </w:rPr>
      </w:pPr>
    </w:p>
    <w:p w14:paraId="029F135C">
      <w:pPr>
        <w:rPr>
          <w:rFonts w:hint="eastAsia"/>
        </w:rPr>
      </w:pPr>
    </w:p>
    <w:p w14:paraId="5A57EBE8">
      <w:pPr>
        <w:rPr>
          <w:rFonts w:hint="eastAsia"/>
        </w:rPr>
      </w:pPr>
    </w:p>
    <w:p w14:paraId="15366978">
      <w:pPr>
        <w:rPr>
          <w:rFonts w:hint="eastAsia"/>
        </w:rPr>
      </w:pPr>
    </w:p>
    <w:p w14:paraId="65348433">
      <w:pPr>
        <w:rPr>
          <w:rFonts w:hint="eastAsia"/>
        </w:rPr>
      </w:pPr>
    </w:p>
    <w:p w14:paraId="48870D1E">
      <w:pPr>
        <w:rPr>
          <w:rFonts w:hint="eastAsia"/>
        </w:rPr>
      </w:pPr>
    </w:p>
    <w:p w14:paraId="70287023">
      <w:pPr>
        <w:rPr>
          <w:rFonts w:hint="eastAsia"/>
        </w:rPr>
      </w:pPr>
    </w:p>
    <w:p w14:paraId="148A00BB">
      <w:pPr>
        <w:rPr>
          <w:rFonts w:hint="eastAsia"/>
        </w:rPr>
      </w:pPr>
    </w:p>
    <w:p w14:paraId="592D783E">
      <w:pPr>
        <w:rPr>
          <w:rFonts w:hint="eastAsia"/>
        </w:rPr>
      </w:pPr>
    </w:p>
    <w:p w14:paraId="187A9C39">
      <w:pPr>
        <w:rPr>
          <w:rFonts w:hint="eastAsia"/>
        </w:rPr>
      </w:pPr>
    </w:p>
    <w:p w14:paraId="699957D3">
      <w:pPr>
        <w:pStyle w:val="2"/>
        <w:spacing w:before="120" w:after="120" w:line="400" w:lineRule="exact"/>
        <w:jc w:val="center"/>
        <w:rPr>
          <w:rFonts w:hint="eastAsia" w:ascii="黑体" w:hAnsi="黑体" w:eastAsia="黑体"/>
          <w:b w:val="0"/>
          <w:bCs w:val="0"/>
          <w:color w:val="auto"/>
          <w:sz w:val="32"/>
          <w:lang w:val="en-US"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3" w:name="_Toc152264280"/>
      <w:bookmarkStart w:id="4" w:name="_Toc20325"/>
      <w:r>
        <w:rPr>
          <w:rFonts w:hint="eastAsia" w:ascii="黑体" w:hAnsi="黑体" w:eastAsia="黑体"/>
          <w:b w:val="0"/>
          <w:bCs w:val="0"/>
          <w:color w:val="auto"/>
          <w:sz w:val="32"/>
        </w:rPr>
        <w:t xml:space="preserve">第一章  </w:t>
      </w:r>
      <w:bookmarkEnd w:id="3"/>
      <w:r>
        <w:rPr>
          <w:rFonts w:hint="eastAsia" w:ascii="黑体" w:hAnsi="黑体" w:eastAsia="黑体"/>
          <w:b w:val="0"/>
          <w:bCs w:val="0"/>
          <w:color w:val="auto"/>
          <w:sz w:val="32"/>
        </w:rPr>
        <w:t>招标公告</w:t>
      </w:r>
      <w:bookmarkEnd w:id="4"/>
    </w:p>
    <w:p w14:paraId="4FD61289">
      <w:pPr>
        <w:spacing w:line="480" w:lineRule="auto"/>
        <w:jc w:val="center"/>
        <w:rPr>
          <w:rFonts w:hint="eastAsia" w:ascii="宋体" w:hAnsi="宋体" w:eastAsia="宋体" w:cs="宋体"/>
          <w:b/>
          <w:bCs/>
          <w:color w:val="auto"/>
          <w:sz w:val="28"/>
          <w:szCs w:val="28"/>
          <w:highlight w:val="none"/>
          <w:lang w:val="en-US" w:eastAsia="zh-CN"/>
        </w:rPr>
      </w:pPr>
      <w:r>
        <w:rPr>
          <w:rFonts w:hint="eastAsia" w:ascii="宋体" w:hAnsi="宋体" w:eastAsia="宋体" w:cs="宋体"/>
          <w:b/>
          <w:bCs/>
          <w:color w:val="auto"/>
          <w:sz w:val="28"/>
          <w:szCs w:val="28"/>
          <w:highlight w:val="none"/>
          <w:lang w:eastAsia="zh-CN"/>
        </w:rPr>
        <w:t>辽宁农业职业技术学院校园教育教学服务保障工程项目</w:t>
      </w:r>
      <w:r>
        <w:rPr>
          <w:rFonts w:hint="eastAsia" w:ascii="宋体" w:hAnsi="宋体" w:eastAsia="宋体" w:cs="宋体"/>
          <w:b/>
          <w:bCs/>
          <w:color w:val="auto"/>
          <w:sz w:val="28"/>
          <w:szCs w:val="28"/>
          <w:highlight w:val="none"/>
          <w:lang w:val="en-US" w:eastAsia="zh-CN"/>
        </w:rPr>
        <w:t>施工</w:t>
      </w:r>
    </w:p>
    <w:p w14:paraId="36A90F64">
      <w:pPr>
        <w:spacing w:line="480" w:lineRule="auto"/>
        <w:jc w:val="center"/>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招标公告</w:t>
      </w:r>
    </w:p>
    <w:p w14:paraId="64494D07">
      <w:pPr>
        <w:spacing w:line="48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1.招标条件</w:t>
      </w:r>
    </w:p>
    <w:p w14:paraId="5F3E67F5">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本招标项目</w:t>
      </w:r>
      <w:r>
        <w:rPr>
          <w:rFonts w:hint="eastAsia" w:ascii="宋体" w:hAnsi="宋体" w:eastAsia="宋体" w:cs="宋体"/>
          <w:color w:val="auto"/>
          <w:sz w:val="24"/>
          <w:szCs w:val="24"/>
          <w:highlight w:val="none"/>
          <w:u w:val="single"/>
          <w:lang w:eastAsia="zh-CN"/>
        </w:rPr>
        <w:t>辽宁农业职业技术学院校园教育教学服务保障工程项目</w:t>
      </w:r>
      <w:r>
        <w:rPr>
          <w:rFonts w:hint="eastAsia" w:ascii="宋体" w:hAnsi="宋体" w:eastAsia="宋体" w:cs="宋体"/>
          <w:color w:val="auto"/>
          <w:sz w:val="24"/>
          <w:szCs w:val="24"/>
          <w:highlight w:val="none"/>
        </w:rPr>
        <w:t>已由</w:t>
      </w:r>
      <w:r>
        <w:rPr>
          <w:rFonts w:hint="eastAsia" w:ascii="宋体" w:hAnsi="宋体" w:eastAsia="宋体" w:cs="宋体"/>
          <w:color w:val="auto"/>
          <w:sz w:val="24"/>
          <w:szCs w:val="24"/>
          <w:highlight w:val="none"/>
          <w:u w:val="single"/>
          <w:lang w:eastAsia="zh-CN"/>
        </w:rPr>
        <w:t>辽宁省发展和改革委员会</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以</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u w:val="single"/>
        </w:rPr>
        <w:t>辽发改社会(2026)278号</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批准建设，建设资金来自</w:t>
      </w:r>
      <w:r>
        <w:rPr>
          <w:rFonts w:hint="eastAsia" w:ascii="宋体" w:hAnsi="宋体" w:eastAsia="宋体" w:cs="宋体"/>
          <w:color w:val="auto"/>
          <w:sz w:val="24"/>
          <w:szCs w:val="24"/>
          <w:highlight w:val="none"/>
          <w:u w:val="single"/>
        </w:rPr>
        <w:t>自筹资金</w:t>
      </w:r>
      <w:r>
        <w:rPr>
          <w:rFonts w:hint="eastAsia" w:ascii="宋体" w:hAnsi="宋体" w:eastAsia="宋体" w:cs="宋体"/>
          <w:color w:val="auto"/>
          <w:sz w:val="24"/>
          <w:szCs w:val="24"/>
          <w:highlight w:val="none"/>
        </w:rPr>
        <w:t>，项目出资比例为</w:t>
      </w:r>
      <w:r>
        <w:rPr>
          <w:rFonts w:hint="eastAsia" w:ascii="宋体" w:hAnsi="宋体" w:eastAsia="宋体" w:cs="宋体"/>
          <w:color w:val="auto"/>
          <w:sz w:val="24"/>
          <w:szCs w:val="24"/>
          <w:highlight w:val="none"/>
          <w:u w:val="single"/>
        </w:rPr>
        <w:t>100.0%</w:t>
      </w:r>
      <w:r>
        <w:rPr>
          <w:rFonts w:hint="eastAsia" w:ascii="宋体" w:hAnsi="宋体" w:eastAsia="宋体" w:cs="宋体"/>
          <w:color w:val="auto"/>
          <w:sz w:val="24"/>
          <w:szCs w:val="24"/>
          <w:highlight w:val="none"/>
        </w:rPr>
        <w:t>，招标人为</w:t>
      </w:r>
      <w:r>
        <w:rPr>
          <w:rFonts w:hint="eastAsia" w:ascii="宋体" w:hAnsi="宋体" w:eastAsia="宋体" w:cs="宋体"/>
          <w:color w:val="auto"/>
          <w:sz w:val="24"/>
          <w:szCs w:val="24"/>
          <w:highlight w:val="none"/>
          <w:u w:val="single"/>
          <w:lang w:eastAsia="zh-CN"/>
        </w:rPr>
        <w:t>辽宁农业职业技术学院</w:t>
      </w:r>
      <w:r>
        <w:rPr>
          <w:rFonts w:hint="eastAsia" w:ascii="宋体" w:hAnsi="宋体" w:eastAsia="宋体" w:cs="宋体"/>
          <w:color w:val="auto"/>
          <w:sz w:val="24"/>
          <w:szCs w:val="24"/>
          <w:highlight w:val="none"/>
        </w:rPr>
        <w:t>，招标代理机构为</w:t>
      </w:r>
      <w:r>
        <w:rPr>
          <w:rFonts w:hint="eastAsia" w:ascii="宋体" w:hAnsi="宋体" w:eastAsia="宋体" w:cs="宋体"/>
          <w:color w:val="auto"/>
          <w:sz w:val="24"/>
          <w:szCs w:val="24"/>
          <w:highlight w:val="none"/>
          <w:u w:val="single"/>
        </w:rPr>
        <w:t>辽宁君阳招标代理有限公司</w:t>
      </w:r>
      <w:r>
        <w:rPr>
          <w:rFonts w:hint="eastAsia" w:ascii="宋体" w:hAnsi="宋体" w:eastAsia="宋体" w:cs="宋体"/>
          <w:color w:val="auto"/>
          <w:sz w:val="24"/>
          <w:szCs w:val="24"/>
          <w:highlight w:val="none"/>
        </w:rPr>
        <w:t>。项目</w:t>
      </w:r>
      <w:r>
        <w:rPr>
          <w:rFonts w:hint="eastAsia" w:ascii="宋体" w:hAnsi="宋体" w:cs="宋体"/>
          <w:color w:val="auto"/>
          <w:sz w:val="24"/>
          <w:szCs w:val="24"/>
          <w:highlight w:val="none"/>
          <w:lang w:val="en-US" w:eastAsia="zh-CN"/>
        </w:rPr>
        <w:t>已</w:t>
      </w:r>
      <w:r>
        <w:rPr>
          <w:rFonts w:hint="eastAsia" w:ascii="宋体" w:hAnsi="宋体" w:eastAsia="宋体" w:cs="宋体"/>
          <w:color w:val="auto"/>
          <w:sz w:val="24"/>
          <w:szCs w:val="24"/>
          <w:highlight w:val="none"/>
        </w:rPr>
        <w:t>具备招标条件，现对该项目进行公开招标。</w:t>
      </w:r>
    </w:p>
    <w:p w14:paraId="31DC4FF4">
      <w:pPr>
        <w:spacing w:line="48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2.项目概况与招标范围</w:t>
      </w:r>
    </w:p>
    <w:p w14:paraId="14751EE3">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2.1项目概况</w:t>
      </w:r>
    </w:p>
    <w:p w14:paraId="68920791">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lang w:eastAsia="zh-CN"/>
        </w:rPr>
      </w:pPr>
      <w:r>
        <w:rPr>
          <w:rFonts w:hint="eastAsia" w:ascii="宋体" w:hAnsi="宋体" w:eastAsia="宋体" w:cs="宋体"/>
          <w:color w:val="auto"/>
          <w:sz w:val="24"/>
          <w:szCs w:val="24"/>
          <w:highlight w:val="none"/>
        </w:rPr>
        <w:t>建设地点:</w:t>
      </w:r>
      <w:r>
        <w:rPr>
          <w:rFonts w:hint="eastAsia" w:ascii="宋体" w:hAnsi="宋体" w:eastAsia="宋体" w:cs="宋体"/>
          <w:color w:val="auto"/>
          <w:sz w:val="24"/>
          <w:szCs w:val="24"/>
          <w:highlight w:val="none"/>
          <w:u w:val="single"/>
          <w:lang w:eastAsia="zh-CN"/>
        </w:rPr>
        <w:t>项目位于营口市经济技术开发区熊岳镇育才里76-0号，辽宁农业职业技术学院校内。</w:t>
      </w:r>
    </w:p>
    <w:p w14:paraId="769B8DAD">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建设规模</w:t>
      </w:r>
      <w:r>
        <w:rPr>
          <w:rFonts w:hint="eastAsia" w:ascii="宋体" w:hAnsi="宋体" w:eastAsia="宋体" w:cs="宋体"/>
          <w:color w:val="auto"/>
          <w:sz w:val="24"/>
          <w:szCs w:val="24"/>
          <w:highlight w:val="none"/>
          <w:u w:val="single"/>
        </w:rPr>
        <w:t>:</w:t>
      </w:r>
      <w:r>
        <w:rPr>
          <w:rFonts w:hint="eastAsia" w:ascii="宋体" w:hAnsi="宋体" w:eastAsia="宋体" w:cs="宋体"/>
          <w:color w:val="auto"/>
          <w:sz w:val="24"/>
          <w:szCs w:val="24"/>
          <w:highlight w:val="none"/>
          <w:u w:val="single"/>
          <w:lang w:val="en-US" w:eastAsia="zh-CN"/>
        </w:rPr>
        <w:t>新建1栋食堂，总建筑面积2530.3平方米，地上二层建筑，配套建设室外管线、道路铺装及绿化等基础设施。</w:t>
      </w:r>
    </w:p>
    <w:p w14:paraId="107F6BE7">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2.2招标范围</w:t>
      </w:r>
    </w:p>
    <w:p w14:paraId="5D5BEFD8">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标段划分:共划分</w:t>
      </w:r>
      <w:r>
        <w:rPr>
          <w:rFonts w:hint="eastAsia" w:ascii="宋体" w:hAnsi="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1</w:t>
      </w:r>
      <w:r>
        <w:rPr>
          <w:rFonts w:hint="eastAsia" w:ascii="宋体" w:hAnsi="宋体" w:eastAsia="宋体" w:cs="宋体"/>
          <w:color w:val="auto"/>
          <w:sz w:val="24"/>
          <w:szCs w:val="24"/>
          <w:highlight w:val="none"/>
        </w:rPr>
        <w:t>个标段:是否兼投:</w:t>
      </w:r>
      <w:r>
        <w:rPr>
          <w:rFonts w:hint="eastAsia" w:ascii="宋体" w:hAnsi="宋体" w:eastAsia="宋体" w:cs="宋体"/>
          <w:color w:val="auto"/>
          <w:sz w:val="24"/>
          <w:szCs w:val="24"/>
          <w:highlight w:val="none"/>
          <w:u w:val="single"/>
        </w:rPr>
        <w:t>否:</w:t>
      </w:r>
      <w:r>
        <w:rPr>
          <w:rFonts w:hint="eastAsia" w:ascii="宋体" w:hAnsi="宋体" w:eastAsia="宋体" w:cs="宋体"/>
          <w:color w:val="auto"/>
          <w:sz w:val="24"/>
          <w:szCs w:val="24"/>
          <w:highlight w:val="none"/>
        </w:rPr>
        <w:t>是否兼中</w:t>
      </w:r>
      <w:r>
        <w:rPr>
          <w:rFonts w:hint="eastAsia" w:ascii="宋体" w:hAnsi="宋体" w:eastAsia="宋体" w:cs="宋体"/>
          <w:color w:val="auto"/>
          <w:sz w:val="24"/>
          <w:szCs w:val="24"/>
          <w:highlight w:val="none"/>
          <w:u w:val="single"/>
        </w:rPr>
        <w:t>:否</w:t>
      </w:r>
      <w:r>
        <w:rPr>
          <w:rFonts w:hint="eastAsia" w:ascii="宋体" w:hAnsi="宋体" w:eastAsia="宋体" w:cs="宋体"/>
          <w:color w:val="auto"/>
          <w:sz w:val="24"/>
          <w:szCs w:val="24"/>
          <w:highlight w:val="none"/>
        </w:rPr>
        <w:t>。</w:t>
      </w:r>
    </w:p>
    <w:p w14:paraId="38E659A9">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计划工期/服务期限/供货期限:</w:t>
      </w:r>
      <w:r>
        <w:rPr>
          <w:rFonts w:hint="eastAsia" w:ascii="宋体" w:hAnsi="宋体" w:cs="宋体"/>
          <w:color w:val="auto"/>
          <w:sz w:val="24"/>
          <w:szCs w:val="24"/>
          <w:highlight w:val="none"/>
          <w:u w:val="single"/>
          <w:lang w:val="en-US" w:eastAsia="zh-CN"/>
        </w:rPr>
        <w:t>90</w:t>
      </w:r>
      <w:r>
        <w:rPr>
          <w:rFonts w:hint="eastAsia" w:ascii="宋体" w:hAnsi="宋体" w:eastAsia="宋体" w:cs="宋体"/>
          <w:color w:val="auto"/>
          <w:sz w:val="24"/>
          <w:szCs w:val="24"/>
          <w:highlight w:val="none"/>
        </w:rPr>
        <w:t>日历天</w:t>
      </w:r>
    </w:p>
    <w:p w14:paraId="0C17B81C">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计划开工/服务开始/供货开始日期</w:t>
      </w:r>
      <w:r>
        <w:rPr>
          <w:rFonts w:hint="eastAsia" w:ascii="宋体" w:hAnsi="宋体" w:eastAsia="宋体" w:cs="宋体"/>
          <w:color w:val="auto"/>
          <w:sz w:val="24"/>
          <w:szCs w:val="24"/>
          <w:highlight w:val="none"/>
          <w:u w:val="single"/>
        </w:rPr>
        <w:t>2026年</w:t>
      </w:r>
      <w:r>
        <w:rPr>
          <w:rFonts w:hint="eastAsia" w:ascii="宋体" w:hAnsi="宋体" w:cs="宋体"/>
          <w:color w:val="auto"/>
          <w:sz w:val="24"/>
          <w:szCs w:val="24"/>
          <w:highlight w:val="none"/>
          <w:u w:val="single"/>
          <w:lang w:val="en-US" w:eastAsia="zh-CN"/>
        </w:rPr>
        <w:t>08</w:t>
      </w:r>
      <w:r>
        <w:rPr>
          <w:rFonts w:hint="eastAsia" w:ascii="宋体" w:hAnsi="宋体" w:eastAsia="宋体" w:cs="宋体"/>
          <w:color w:val="auto"/>
          <w:sz w:val="24"/>
          <w:szCs w:val="24"/>
          <w:highlight w:val="none"/>
          <w:u w:val="single"/>
        </w:rPr>
        <w:t>月</w:t>
      </w:r>
      <w:r>
        <w:rPr>
          <w:rFonts w:hint="eastAsia" w:ascii="宋体" w:hAnsi="宋体" w:cs="宋体"/>
          <w:color w:val="auto"/>
          <w:sz w:val="24"/>
          <w:szCs w:val="24"/>
          <w:highlight w:val="none"/>
          <w:u w:val="single"/>
          <w:lang w:val="en-US" w:eastAsia="zh-CN"/>
        </w:rPr>
        <w:t>20</w:t>
      </w:r>
      <w:r>
        <w:rPr>
          <w:rFonts w:hint="eastAsia" w:ascii="宋体" w:hAnsi="宋体" w:eastAsia="宋体" w:cs="宋体"/>
          <w:color w:val="auto"/>
          <w:sz w:val="24"/>
          <w:szCs w:val="24"/>
          <w:highlight w:val="none"/>
          <w:u w:val="single"/>
        </w:rPr>
        <w:t>日</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计划竣工/服务结束/供货结束日期</w:t>
      </w:r>
      <w:r>
        <w:rPr>
          <w:rFonts w:hint="eastAsia" w:ascii="宋体" w:hAnsi="宋体" w:eastAsia="宋体" w:cs="宋体"/>
          <w:color w:val="auto"/>
          <w:sz w:val="24"/>
          <w:szCs w:val="24"/>
          <w:highlight w:val="none"/>
          <w:u w:val="single"/>
        </w:rPr>
        <w:t>_2026年</w:t>
      </w:r>
      <w:r>
        <w:rPr>
          <w:rFonts w:hint="eastAsia" w:ascii="宋体" w:hAnsi="宋体" w:cs="宋体"/>
          <w:color w:val="auto"/>
          <w:sz w:val="24"/>
          <w:szCs w:val="24"/>
          <w:highlight w:val="none"/>
          <w:u w:val="single"/>
          <w:lang w:val="en-US" w:eastAsia="zh-CN"/>
        </w:rPr>
        <w:t>11</w:t>
      </w:r>
      <w:r>
        <w:rPr>
          <w:rFonts w:hint="eastAsia" w:ascii="宋体" w:hAnsi="宋体" w:eastAsia="宋体" w:cs="宋体"/>
          <w:color w:val="auto"/>
          <w:sz w:val="24"/>
          <w:szCs w:val="24"/>
          <w:highlight w:val="none"/>
          <w:u w:val="single"/>
        </w:rPr>
        <w:t>月</w:t>
      </w:r>
      <w:r>
        <w:rPr>
          <w:rFonts w:hint="eastAsia" w:ascii="宋体" w:hAnsi="宋体" w:cs="宋体"/>
          <w:color w:val="auto"/>
          <w:sz w:val="24"/>
          <w:szCs w:val="24"/>
          <w:highlight w:val="none"/>
          <w:u w:val="single"/>
          <w:lang w:val="en-US" w:eastAsia="zh-CN"/>
        </w:rPr>
        <w:t>18</w:t>
      </w:r>
      <w:r>
        <w:rPr>
          <w:rFonts w:hint="eastAsia" w:ascii="宋体" w:hAnsi="宋体" w:eastAsia="宋体" w:cs="宋体"/>
          <w:color w:val="auto"/>
          <w:sz w:val="24"/>
          <w:szCs w:val="24"/>
          <w:highlight w:val="none"/>
          <w:u w:val="single"/>
        </w:rPr>
        <w:t>日</w:t>
      </w:r>
    </w:p>
    <w:p w14:paraId="3B1A81C1">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标段名称:</w:t>
      </w:r>
      <w:r>
        <w:rPr>
          <w:rFonts w:hint="eastAsia" w:ascii="宋体" w:hAnsi="宋体" w:eastAsia="宋体" w:cs="宋体"/>
          <w:color w:val="auto"/>
          <w:sz w:val="24"/>
          <w:szCs w:val="24"/>
          <w:highlight w:val="none"/>
          <w:lang w:eastAsia="zh-CN"/>
        </w:rPr>
        <w:t>辽宁农业职业技术学院校园教育教学服务保障工程项目</w:t>
      </w:r>
      <w:r>
        <w:rPr>
          <w:rFonts w:hint="eastAsia" w:ascii="宋体" w:hAnsi="宋体" w:eastAsia="宋体" w:cs="宋体"/>
          <w:color w:val="auto"/>
          <w:sz w:val="24"/>
          <w:szCs w:val="24"/>
          <w:highlight w:val="none"/>
          <w:lang w:val="en-US" w:eastAsia="zh-CN"/>
        </w:rPr>
        <w:t>施工</w:t>
      </w:r>
    </w:p>
    <w:p w14:paraId="63212D52">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green"/>
          <w:u w:val="single"/>
        </w:rPr>
      </w:pPr>
      <w:r>
        <w:rPr>
          <w:rFonts w:hint="eastAsia" w:ascii="宋体" w:hAnsi="宋体" w:eastAsia="宋体" w:cs="宋体"/>
          <w:color w:val="auto"/>
          <w:sz w:val="24"/>
          <w:szCs w:val="24"/>
          <w:highlight w:val="green"/>
        </w:rPr>
        <w:t>标段编号</w:t>
      </w:r>
      <w:r>
        <w:rPr>
          <w:rFonts w:hint="eastAsia" w:ascii="宋体" w:hAnsi="宋体" w:eastAsia="宋体" w:cs="宋体"/>
          <w:color w:val="auto"/>
          <w:sz w:val="24"/>
          <w:szCs w:val="24"/>
          <w:highlight w:val="green"/>
          <w:u w:val="single"/>
        </w:rPr>
        <w:t>:</w:t>
      </w:r>
    </w:p>
    <w:p w14:paraId="49782FBF">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标段招标范围:</w:t>
      </w:r>
      <w:r>
        <w:rPr>
          <w:rFonts w:hint="eastAsia" w:ascii="宋体" w:hAnsi="宋体" w:eastAsia="宋体" w:cs="宋体"/>
          <w:color w:val="auto"/>
          <w:sz w:val="24"/>
          <w:szCs w:val="24"/>
          <w:highlight w:val="none"/>
          <w:u w:val="single"/>
          <w:lang w:eastAsia="zh-CN"/>
        </w:rPr>
        <w:t>辽宁农业职业技术学院校园教育教学服务保障工程项目</w:t>
      </w:r>
      <w:r>
        <w:rPr>
          <w:rFonts w:hint="eastAsia" w:ascii="宋体" w:hAnsi="宋体" w:eastAsia="宋体" w:cs="宋体"/>
          <w:color w:val="auto"/>
          <w:sz w:val="24"/>
          <w:szCs w:val="24"/>
          <w:highlight w:val="none"/>
          <w:u w:val="single"/>
          <w:lang w:val="en-US" w:eastAsia="zh-CN"/>
        </w:rPr>
        <w:t>施工</w:t>
      </w:r>
      <w:r>
        <w:rPr>
          <w:rFonts w:hint="eastAsia" w:ascii="宋体" w:hAnsi="宋体" w:eastAsia="宋体" w:cs="宋体"/>
          <w:color w:val="auto"/>
          <w:sz w:val="24"/>
          <w:szCs w:val="24"/>
          <w:highlight w:val="none"/>
          <w:u w:val="single"/>
          <w:lang w:eastAsia="zh-CN"/>
        </w:rPr>
        <w:t>(具体以工程量清单为准)</w:t>
      </w:r>
    </w:p>
    <w:p w14:paraId="3C1F821F">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标段类别:</w:t>
      </w:r>
      <w:r>
        <w:rPr>
          <w:rFonts w:hint="eastAsia" w:ascii="宋体" w:hAnsi="宋体" w:eastAsia="宋体" w:cs="宋体"/>
          <w:color w:val="auto"/>
          <w:sz w:val="24"/>
          <w:szCs w:val="24"/>
          <w:highlight w:val="none"/>
          <w:u w:val="single"/>
        </w:rPr>
        <w:t>工程类-</w:t>
      </w:r>
      <w:r>
        <w:rPr>
          <w:rFonts w:hint="eastAsia" w:ascii="宋体" w:hAnsi="宋体" w:eastAsia="宋体" w:cs="宋体"/>
          <w:color w:val="auto"/>
          <w:sz w:val="24"/>
          <w:szCs w:val="24"/>
          <w:highlight w:val="none"/>
          <w:u w:val="single"/>
          <w:lang w:val="en-US" w:eastAsia="zh-CN"/>
        </w:rPr>
        <w:t>施工</w:t>
      </w:r>
      <w:r>
        <w:rPr>
          <w:rFonts w:hint="eastAsia" w:ascii="宋体" w:hAnsi="宋体" w:eastAsia="宋体" w:cs="宋体"/>
          <w:color w:val="auto"/>
          <w:sz w:val="24"/>
          <w:szCs w:val="24"/>
          <w:highlight w:val="none"/>
        </w:rPr>
        <w:t>:标段合同估算价</w:t>
      </w:r>
      <w:r>
        <w:rPr>
          <w:rFonts w:hint="eastAsia" w:ascii="宋体" w:hAnsi="宋体" w:eastAsia="宋体" w:cs="宋体"/>
          <w:color w:val="auto"/>
          <w:sz w:val="24"/>
          <w:szCs w:val="24"/>
          <w:highlight w:val="none"/>
          <w:u w:val="single"/>
        </w:rPr>
        <w:t>:</w:t>
      </w:r>
      <w:r>
        <w:rPr>
          <w:rFonts w:hint="eastAsia" w:ascii="宋体" w:hAnsi="宋体" w:eastAsia="宋体" w:cs="宋体"/>
          <w:color w:val="auto"/>
          <w:sz w:val="24"/>
          <w:szCs w:val="24"/>
          <w:highlight w:val="none"/>
          <w:u w:val="single"/>
          <w:lang w:eastAsia="zh-CN"/>
        </w:rPr>
        <w:t>885</w:t>
      </w:r>
      <w:r>
        <w:rPr>
          <w:rFonts w:hint="eastAsia" w:ascii="宋体" w:hAnsi="宋体" w:eastAsia="宋体" w:cs="宋体"/>
          <w:color w:val="auto"/>
          <w:sz w:val="24"/>
          <w:szCs w:val="24"/>
          <w:highlight w:val="none"/>
          <w:u w:val="single"/>
          <w:lang w:val="en-US" w:eastAsia="zh-CN"/>
        </w:rPr>
        <w:t>.</w:t>
      </w:r>
      <w:r>
        <w:rPr>
          <w:rFonts w:hint="eastAsia" w:ascii="宋体" w:hAnsi="宋体" w:eastAsia="宋体" w:cs="宋体"/>
          <w:color w:val="auto"/>
          <w:sz w:val="24"/>
          <w:szCs w:val="24"/>
          <w:highlight w:val="none"/>
          <w:u w:val="single"/>
          <w:lang w:eastAsia="zh-CN"/>
        </w:rPr>
        <w:t>60396</w:t>
      </w:r>
      <w:r>
        <w:rPr>
          <w:rFonts w:hint="eastAsia" w:ascii="宋体" w:hAnsi="宋体" w:eastAsia="宋体" w:cs="宋体"/>
          <w:color w:val="auto"/>
          <w:sz w:val="24"/>
          <w:szCs w:val="24"/>
          <w:highlight w:val="none"/>
          <w:u w:val="single"/>
        </w:rPr>
        <w:t>万元</w:t>
      </w:r>
      <w:r>
        <w:rPr>
          <w:rFonts w:hint="eastAsia" w:ascii="宋体" w:hAnsi="宋体" w:eastAsia="宋体" w:cs="宋体"/>
          <w:color w:val="auto"/>
          <w:sz w:val="24"/>
          <w:szCs w:val="24"/>
          <w:highlight w:val="none"/>
        </w:rPr>
        <w:t>。</w:t>
      </w:r>
    </w:p>
    <w:p w14:paraId="64A4D386">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投标保证金金额:</w:t>
      </w:r>
      <w:r>
        <w:rPr>
          <w:rFonts w:hint="eastAsia" w:ascii="宋体" w:hAnsi="宋体" w:eastAsia="宋体" w:cs="宋体"/>
          <w:color w:val="auto"/>
          <w:sz w:val="24"/>
          <w:szCs w:val="24"/>
          <w:highlight w:val="none"/>
          <w:u w:val="single"/>
          <w:lang w:val="en-US" w:eastAsia="zh-CN"/>
        </w:rPr>
        <w:t>80000.00</w:t>
      </w:r>
      <w:r>
        <w:rPr>
          <w:rFonts w:hint="eastAsia" w:ascii="宋体" w:hAnsi="宋体" w:eastAsia="宋体" w:cs="宋体"/>
          <w:color w:val="auto"/>
          <w:sz w:val="24"/>
          <w:szCs w:val="24"/>
          <w:highlight w:val="none"/>
          <w:u w:val="single"/>
        </w:rPr>
        <w:t>元</w:t>
      </w:r>
      <w:r>
        <w:rPr>
          <w:rFonts w:hint="eastAsia" w:ascii="宋体" w:hAnsi="宋体" w:eastAsia="宋体" w:cs="宋体"/>
          <w:color w:val="auto"/>
          <w:sz w:val="24"/>
          <w:szCs w:val="24"/>
          <w:highlight w:val="none"/>
        </w:rPr>
        <w:t>:缴纳方式:</w:t>
      </w:r>
      <w:r>
        <w:rPr>
          <w:rFonts w:hint="eastAsia" w:ascii="宋体" w:hAnsi="宋体" w:eastAsia="宋体" w:cs="宋体"/>
          <w:color w:val="auto"/>
          <w:sz w:val="24"/>
          <w:szCs w:val="24"/>
          <w:highlight w:val="none"/>
          <w:u w:val="single"/>
        </w:rPr>
        <w:t>保函(保险)、其他形式</w:t>
      </w:r>
      <w:r>
        <w:rPr>
          <w:rFonts w:hint="eastAsia" w:ascii="宋体" w:hAnsi="宋体" w:eastAsia="宋体" w:cs="宋体"/>
          <w:color w:val="auto"/>
          <w:sz w:val="24"/>
          <w:szCs w:val="24"/>
          <w:highlight w:val="none"/>
        </w:rPr>
        <w:t>。</w:t>
      </w:r>
    </w:p>
    <w:p w14:paraId="1F56CF5C">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2.3其他</w:t>
      </w:r>
      <w:r>
        <w:rPr>
          <w:rFonts w:hint="eastAsia" w:ascii="宋体" w:hAnsi="宋体" w:eastAsia="宋体" w:cs="宋体"/>
          <w:color w:val="auto"/>
          <w:sz w:val="24"/>
          <w:szCs w:val="24"/>
          <w:highlight w:val="none"/>
          <w:u w:val="single"/>
        </w:rPr>
        <w:t>:/</w:t>
      </w:r>
    </w:p>
    <w:p w14:paraId="146F5172">
      <w:pPr>
        <w:spacing w:line="48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3.投标人资格要求</w:t>
      </w:r>
    </w:p>
    <w:p w14:paraId="7798240A">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3.1本次招标要求投标人须具备</w:t>
      </w:r>
      <w:r>
        <w:rPr>
          <w:rFonts w:hint="eastAsia" w:ascii="宋体" w:hAnsi="宋体" w:eastAsia="宋体" w:cs="宋体"/>
          <w:color w:val="auto"/>
          <w:sz w:val="24"/>
          <w:szCs w:val="24"/>
          <w:highlight w:val="none"/>
          <w:u w:val="single"/>
        </w:rPr>
        <w:t>[施工总承包·</w:t>
      </w:r>
      <w:r>
        <w:rPr>
          <w:rFonts w:hint="eastAsia" w:ascii="宋体" w:hAnsi="宋体" w:eastAsia="宋体" w:cs="宋体"/>
          <w:color w:val="auto"/>
          <w:sz w:val="24"/>
          <w:szCs w:val="24"/>
          <w:highlight w:val="none"/>
          <w:u w:val="single"/>
          <w:lang w:val="en-US" w:eastAsia="zh-CN"/>
        </w:rPr>
        <w:t>建筑</w:t>
      </w:r>
      <w:r>
        <w:rPr>
          <w:rFonts w:hint="eastAsia" w:ascii="宋体" w:hAnsi="宋体" w:eastAsia="宋体" w:cs="宋体"/>
          <w:color w:val="auto"/>
          <w:sz w:val="24"/>
          <w:szCs w:val="24"/>
          <w:highlight w:val="none"/>
          <w:u w:val="single"/>
        </w:rPr>
        <w:t>工程·</w:t>
      </w:r>
      <w:r>
        <w:rPr>
          <w:rFonts w:hint="eastAsia" w:ascii="宋体" w:hAnsi="宋体" w:eastAsia="宋体" w:cs="宋体"/>
          <w:color w:val="auto"/>
          <w:sz w:val="24"/>
          <w:szCs w:val="24"/>
          <w:highlight w:val="none"/>
          <w:u w:val="single"/>
          <w:lang w:val="en-US" w:eastAsia="zh-CN"/>
        </w:rPr>
        <w:t>建筑</w:t>
      </w:r>
      <w:r>
        <w:rPr>
          <w:rFonts w:hint="eastAsia" w:ascii="宋体" w:hAnsi="宋体" w:eastAsia="宋体" w:cs="宋体"/>
          <w:color w:val="auto"/>
          <w:sz w:val="24"/>
          <w:szCs w:val="24"/>
          <w:highlight w:val="none"/>
          <w:u w:val="single"/>
        </w:rPr>
        <w:t>工程</w:t>
      </w:r>
      <w:r>
        <w:rPr>
          <w:rFonts w:hint="eastAsia" w:ascii="宋体" w:hAnsi="宋体" w:eastAsia="宋体" w:cs="宋体"/>
          <w:color w:val="auto"/>
          <w:sz w:val="24"/>
          <w:szCs w:val="24"/>
          <w:highlight w:val="none"/>
          <w:u w:val="single"/>
          <w:lang w:val="en-US" w:eastAsia="zh-CN"/>
        </w:rPr>
        <w:t>三</w:t>
      </w:r>
      <w:r>
        <w:rPr>
          <w:rFonts w:hint="eastAsia" w:ascii="宋体" w:hAnsi="宋体" w:eastAsia="宋体" w:cs="宋体"/>
          <w:color w:val="auto"/>
          <w:sz w:val="24"/>
          <w:szCs w:val="24"/>
          <w:highlight w:val="none"/>
          <w:u w:val="single"/>
        </w:rPr>
        <w:t>级](含)以上</w:t>
      </w:r>
      <w:r>
        <w:rPr>
          <w:rFonts w:hint="eastAsia" w:ascii="宋体" w:hAnsi="宋体" w:eastAsia="宋体" w:cs="宋体"/>
          <w:color w:val="auto"/>
          <w:sz w:val="24"/>
          <w:szCs w:val="24"/>
          <w:highlight w:val="none"/>
        </w:rPr>
        <w:t>资质，并在人员、设备、资金等方面具有相应的施工能力。</w:t>
      </w:r>
    </w:p>
    <w:p w14:paraId="163F72AD">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投标人拟派项目经理须具备</w:t>
      </w:r>
      <w:r>
        <w:rPr>
          <w:rFonts w:hint="eastAsia" w:ascii="宋体" w:hAnsi="宋体" w:eastAsia="宋体" w:cs="宋体"/>
          <w:color w:val="auto"/>
          <w:sz w:val="24"/>
          <w:szCs w:val="24"/>
          <w:highlight w:val="none"/>
          <w:u w:val="single"/>
          <w:lang w:eastAsia="zh-CN"/>
        </w:rPr>
        <w:t>[注册二级建造师·</w:t>
      </w:r>
      <w:r>
        <w:rPr>
          <w:rFonts w:hint="eastAsia" w:ascii="宋体" w:hAnsi="宋体" w:eastAsia="宋体" w:cs="宋体"/>
          <w:color w:val="auto"/>
          <w:sz w:val="24"/>
          <w:szCs w:val="24"/>
          <w:highlight w:val="none"/>
          <w:u w:val="single"/>
          <w:lang w:val="en-US" w:eastAsia="zh-CN"/>
        </w:rPr>
        <w:t>建筑</w:t>
      </w:r>
      <w:r>
        <w:rPr>
          <w:rFonts w:hint="eastAsia" w:ascii="宋体" w:hAnsi="宋体" w:eastAsia="宋体" w:cs="宋体"/>
          <w:color w:val="auto"/>
          <w:sz w:val="24"/>
          <w:szCs w:val="24"/>
          <w:highlight w:val="none"/>
          <w:u w:val="single"/>
          <w:lang w:eastAsia="zh-CN"/>
        </w:rPr>
        <w:t>工程](含)以上</w:t>
      </w:r>
      <w:r>
        <w:rPr>
          <w:rFonts w:hint="eastAsia" w:ascii="宋体" w:hAnsi="宋体" w:eastAsia="宋体" w:cs="宋体"/>
          <w:color w:val="auto"/>
          <w:sz w:val="24"/>
          <w:szCs w:val="24"/>
          <w:highlight w:val="none"/>
        </w:rPr>
        <w:t>执业资格，具备有效的安全生产考核合格证书(B证)</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且未担任其他在施建设工程项目的项目经理。</w:t>
      </w:r>
    </w:p>
    <w:p w14:paraId="2C114507">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3.2本次招标</w:t>
      </w:r>
      <w:r>
        <w:rPr>
          <w:rFonts w:hint="eastAsia" w:ascii="宋体" w:hAnsi="宋体" w:eastAsia="宋体" w:cs="宋体"/>
          <w:color w:val="auto"/>
          <w:sz w:val="24"/>
          <w:szCs w:val="24"/>
          <w:highlight w:val="none"/>
          <w:u w:val="single"/>
          <w:lang w:val="en-US" w:eastAsia="zh-CN"/>
        </w:rPr>
        <w:t>不</w:t>
      </w:r>
      <w:r>
        <w:rPr>
          <w:rFonts w:hint="eastAsia" w:ascii="宋体" w:hAnsi="宋体" w:eastAsia="宋体" w:cs="宋体"/>
          <w:color w:val="auto"/>
          <w:sz w:val="24"/>
          <w:szCs w:val="24"/>
          <w:highlight w:val="none"/>
          <w:u w:val="single"/>
        </w:rPr>
        <w:t>接受</w:t>
      </w:r>
      <w:r>
        <w:rPr>
          <w:rFonts w:hint="eastAsia" w:ascii="宋体" w:hAnsi="宋体" w:eastAsia="宋体" w:cs="宋体"/>
          <w:color w:val="auto"/>
          <w:sz w:val="24"/>
          <w:szCs w:val="24"/>
          <w:highlight w:val="none"/>
        </w:rPr>
        <w:t>联合体投标。</w:t>
      </w:r>
    </w:p>
    <w:p w14:paraId="442692C1">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3.3其他要求:</w:t>
      </w:r>
      <w:r>
        <w:rPr>
          <w:rFonts w:hint="eastAsia" w:ascii="宋体" w:hAnsi="宋体" w:eastAsia="宋体" w:cs="宋体"/>
          <w:color w:val="auto"/>
          <w:sz w:val="24"/>
          <w:szCs w:val="24"/>
          <w:highlight w:val="none"/>
          <w:u w:val="single"/>
        </w:rPr>
        <w:t>(</w:t>
      </w:r>
      <w:r>
        <w:rPr>
          <w:rFonts w:hint="eastAsia" w:ascii="宋体" w:hAnsi="宋体" w:cs="宋体"/>
          <w:color w:val="auto"/>
          <w:sz w:val="24"/>
          <w:szCs w:val="24"/>
          <w:highlight w:val="none"/>
          <w:u w:val="single"/>
          <w:lang w:val="en-US" w:eastAsia="zh-CN"/>
        </w:rPr>
        <w:t>1</w:t>
      </w:r>
      <w:r>
        <w:rPr>
          <w:rFonts w:hint="eastAsia" w:ascii="宋体" w:hAnsi="宋体" w:eastAsia="宋体" w:cs="宋体"/>
          <w:color w:val="auto"/>
          <w:sz w:val="24"/>
          <w:szCs w:val="24"/>
          <w:highlight w:val="none"/>
          <w:u w:val="single"/>
        </w:rPr>
        <w:t>)要求投标人须具备</w:t>
      </w:r>
      <w:r>
        <w:rPr>
          <w:rFonts w:hint="eastAsia" w:ascii="宋体" w:hAnsi="宋体" w:eastAsia="宋体" w:cs="宋体"/>
          <w:color w:val="auto"/>
          <w:sz w:val="24"/>
          <w:szCs w:val="24"/>
          <w:highlight w:val="none"/>
          <w:u w:val="single"/>
          <w:lang w:val="en-US" w:eastAsia="zh-CN"/>
        </w:rPr>
        <w:t>建筑</w:t>
      </w:r>
      <w:r>
        <w:rPr>
          <w:rFonts w:hint="eastAsia" w:ascii="宋体" w:hAnsi="宋体" w:eastAsia="宋体" w:cs="宋体"/>
          <w:color w:val="auto"/>
          <w:sz w:val="24"/>
          <w:szCs w:val="24"/>
          <w:highlight w:val="none"/>
          <w:u w:val="single"/>
        </w:rPr>
        <w:t>工程施工总承包</w:t>
      </w:r>
      <w:r>
        <w:rPr>
          <w:rFonts w:hint="eastAsia" w:ascii="宋体" w:hAnsi="宋体" w:eastAsia="宋体" w:cs="宋体"/>
          <w:color w:val="auto"/>
          <w:sz w:val="24"/>
          <w:szCs w:val="24"/>
          <w:highlight w:val="none"/>
          <w:u w:val="single"/>
          <w:lang w:val="en-US" w:eastAsia="zh-CN"/>
        </w:rPr>
        <w:t>三</w:t>
      </w:r>
      <w:r>
        <w:rPr>
          <w:rFonts w:hint="eastAsia" w:ascii="宋体" w:hAnsi="宋体" w:eastAsia="宋体" w:cs="宋体"/>
          <w:color w:val="auto"/>
          <w:sz w:val="24"/>
          <w:szCs w:val="24"/>
          <w:highlight w:val="none"/>
          <w:u w:val="single"/>
        </w:rPr>
        <w:t>级(含)以上，并具备有效期内的安全生产许可证，并在人员、设备、资金等方面具有承担本标段施工的能力。(</w:t>
      </w:r>
      <w:r>
        <w:rPr>
          <w:rFonts w:hint="eastAsia" w:ascii="宋体" w:hAnsi="宋体" w:cs="宋体"/>
          <w:color w:val="auto"/>
          <w:sz w:val="24"/>
          <w:szCs w:val="24"/>
          <w:highlight w:val="none"/>
          <w:u w:val="single"/>
          <w:lang w:val="en-US" w:eastAsia="zh-CN"/>
        </w:rPr>
        <w:t>2</w:t>
      </w:r>
      <w:r>
        <w:rPr>
          <w:rFonts w:hint="eastAsia" w:ascii="宋体" w:hAnsi="宋体" w:eastAsia="宋体" w:cs="宋体"/>
          <w:color w:val="auto"/>
          <w:sz w:val="24"/>
          <w:szCs w:val="24"/>
          <w:highlight w:val="none"/>
          <w:u w:val="single"/>
        </w:rPr>
        <w:t>)投标人拟派项目经理须具备二级注册建造师·</w:t>
      </w:r>
      <w:r>
        <w:rPr>
          <w:rFonts w:hint="eastAsia" w:ascii="宋体" w:hAnsi="宋体" w:eastAsia="宋体" w:cs="宋体"/>
          <w:color w:val="auto"/>
          <w:sz w:val="24"/>
          <w:szCs w:val="24"/>
          <w:highlight w:val="none"/>
          <w:u w:val="single"/>
          <w:lang w:val="en-US" w:eastAsia="zh-CN"/>
        </w:rPr>
        <w:t>建筑</w:t>
      </w:r>
      <w:r>
        <w:rPr>
          <w:rFonts w:hint="eastAsia" w:ascii="宋体" w:hAnsi="宋体" w:eastAsia="宋体" w:cs="宋体"/>
          <w:color w:val="auto"/>
          <w:sz w:val="24"/>
          <w:szCs w:val="24"/>
          <w:highlight w:val="none"/>
          <w:u w:val="single"/>
        </w:rPr>
        <w:t>工程(含)及以上且具备有效的安全生产考核合格证书]执业资格，且未担任其他在施建设工程项目的项目经理。</w:t>
      </w:r>
    </w:p>
    <w:p w14:paraId="7C7721D5">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u w:val="none"/>
        </w:rPr>
        <w:t>3.4是否允许互跨专业承接同等级业务:</w:t>
      </w:r>
      <w:r>
        <w:rPr>
          <w:rFonts w:hint="eastAsia" w:ascii="宋体" w:hAnsi="宋体" w:eastAsia="宋体" w:cs="宋体"/>
          <w:color w:val="auto"/>
          <w:sz w:val="24"/>
          <w:szCs w:val="24"/>
          <w:highlight w:val="none"/>
          <w:u w:val="single"/>
        </w:rPr>
        <w:t>否</w:t>
      </w:r>
    </w:p>
    <w:p w14:paraId="0F311D0F">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需联合体投标，且联合体中中小企业合同份额占总合同额30%以上:</w:t>
      </w:r>
      <w:r>
        <w:rPr>
          <w:rFonts w:hint="eastAsia" w:ascii="宋体" w:hAnsi="宋体" w:eastAsia="宋体" w:cs="宋体"/>
          <w:color w:val="auto"/>
          <w:sz w:val="24"/>
          <w:szCs w:val="24"/>
          <w:highlight w:val="none"/>
          <w:u w:val="single"/>
        </w:rPr>
        <w:t>否</w:t>
      </w:r>
    </w:p>
    <w:p w14:paraId="627C1090">
      <w:pPr>
        <w:spacing w:line="48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4.招标文件的获取</w:t>
      </w:r>
    </w:p>
    <w:p w14:paraId="7F3A7373">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4.1凡有意参加投标者(若为联合体投标，指联合体所有成员)，应当在主体信息库(辽宁省工程建设项目主体云库)进行注册登记(具体参见主体云库注册操作指南)。</w:t>
      </w:r>
    </w:p>
    <w:p w14:paraId="0EEAE333">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4.2完成注册登记后，请于</w:t>
      </w:r>
      <w:r>
        <w:rPr>
          <w:rFonts w:hint="eastAsia" w:ascii="宋体" w:hAnsi="宋体" w:eastAsia="宋体" w:cs="宋体"/>
          <w:color w:val="auto"/>
          <w:sz w:val="24"/>
          <w:szCs w:val="24"/>
          <w:highlight w:val="none"/>
          <w:u w:val="single"/>
          <w:lang w:eastAsia="zh-CN"/>
        </w:rPr>
        <w:t>2026年</w:t>
      </w:r>
      <w:r>
        <w:rPr>
          <w:rFonts w:hint="eastAsia" w:ascii="宋体" w:hAnsi="宋体" w:eastAsia="宋体" w:cs="宋体"/>
          <w:color w:val="auto"/>
          <w:sz w:val="24"/>
          <w:szCs w:val="24"/>
          <w:highlight w:val="green"/>
          <w:u w:val="single"/>
          <w:lang w:val="en-US" w:eastAsia="zh-CN"/>
        </w:rPr>
        <w:t>xx</w:t>
      </w:r>
      <w:r>
        <w:rPr>
          <w:rFonts w:hint="eastAsia" w:ascii="宋体" w:hAnsi="宋体" w:eastAsia="宋体" w:cs="宋体"/>
          <w:color w:val="auto"/>
          <w:sz w:val="24"/>
          <w:szCs w:val="24"/>
          <w:highlight w:val="none"/>
          <w:u w:val="single"/>
          <w:lang w:eastAsia="zh-CN"/>
        </w:rPr>
        <w:t>月</w:t>
      </w:r>
      <w:r>
        <w:rPr>
          <w:rFonts w:hint="eastAsia" w:ascii="宋体" w:hAnsi="宋体" w:cs="宋体"/>
          <w:color w:val="auto"/>
          <w:sz w:val="24"/>
          <w:szCs w:val="24"/>
          <w:highlight w:val="green"/>
          <w:u w:val="single"/>
          <w:lang w:val="en-US" w:eastAsia="zh-CN"/>
        </w:rPr>
        <w:t>xx</w:t>
      </w:r>
      <w:r>
        <w:rPr>
          <w:rFonts w:hint="eastAsia" w:ascii="宋体" w:hAnsi="宋体" w:eastAsia="宋体" w:cs="宋体"/>
          <w:color w:val="auto"/>
          <w:sz w:val="24"/>
          <w:szCs w:val="24"/>
          <w:highlight w:val="none"/>
          <w:u w:val="single"/>
          <w:lang w:eastAsia="zh-CN"/>
        </w:rPr>
        <w:t>日</w:t>
      </w:r>
      <w:r>
        <w:rPr>
          <w:rFonts w:hint="eastAsia" w:ascii="宋体" w:hAnsi="宋体" w:eastAsia="宋体" w:cs="宋体"/>
          <w:color w:val="auto"/>
          <w:sz w:val="24"/>
          <w:szCs w:val="24"/>
          <w:highlight w:val="none"/>
        </w:rPr>
        <w:t xml:space="preserve"> 08时</w:t>
      </w:r>
      <w:r>
        <w:rPr>
          <w:rFonts w:hint="eastAsia" w:ascii="宋体" w:hAnsi="宋体" w:cs="宋体"/>
          <w:color w:val="auto"/>
          <w:sz w:val="24"/>
          <w:szCs w:val="24"/>
          <w:highlight w:val="none"/>
          <w:lang w:val="en-US" w:eastAsia="zh-CN"/>
        </w:rPr>
        <w:t>00</w:t>
      </w:r>
      <w:r>
        <w:rPr>
          <w:rFonts w:hint="eastAsia" w:ascii="宋体" w:hAnsi="宋体" w:eastAsia="宋体" w:cs="宋体"/>
          <w:color w:val="auto"/>
          <w:sz w:val="24"/>
          <w:szCs w:val="24"/>
          <w:highlight w:val="none"/>
        </w:rPr>
        <w:t>分至</w:t>
      </w:r>
      <w:r>
        <w:rPr>
          <w:rFonts w:hint="eastAsia" w:ascii="宋体" w:hAnsi="宋体" w:eastAsia="宋体" w:cs="宋体"/>
          <w:color w:val="auto"/>
          <w:sz w:val="24"/>
          <w:szCs w:val="24"/>
          <w:highlight w:val="none"/>
          <w:u w:val="single"/>
        </w:rPr>
        <w:t>2026年</w:t>
      </w:r>
      <w:r>
        <w:rPr>
          <w:rFonts w:hint="eastAsia" w:ascii="宋体" w:hAnsi="宋体" w:eastAsia="宋体" w:cs="宋体"/>
          <w:color w:val="auto"/>
          <w:sz w:val="24"/>
          <w:szCs w:val="24"/>
          <w:highlight w:val="green"/>
          <w:u w:val="single"/>
          <w:lang w:val="en-US" w:eastAsia="zh-CN"/>
        </w:rPr>
        <w:t>xx</w:t>
      </w:r>
      <w:r>
        <w:rPr>
          <w:rFonts w:hint="eastAsia" w:ascii="宋体" w:hAnsi="宋体" w:eastAsia="宋体" w:cs="宋体"/>
          <w:color w:val="auto"/>
          <w:sz w:val="24"/>
          <w:szCs w:val="24"/>
          <w:highlight w:val="none"/>
          <w:u w:val="single"/>
        </w:rPr>
        <w:t>月</w:t>
      </w:r>
      <w:r>
        <w:rPr>
          <w:rFonts w:hint="eastAsia" w:ascii="宋体" w:hAnsi="宋体" w:eastAsia="宋体" w:cs="宋体"/>
          <w:color w:val="auto"/>
          <w:sz w:val="24"/>
          <w:szCs w:val="24"/>
          <w:highlight w:val="green"/>
          <w:u w:val="single"/>
          <w:lang w:val="en-US" w:eastAsia="zh-CN"/>
        </w:rPr>
        <w:t>xx</w:t>
      </w:r>
      <w:r>
        <w:rPr>
          <w:rFonts w:hint="eastAsia" w:ascii="宋体" w:hAnsi="宋体" w:eastAsia="宋体" w:cs="宋体"/>
          <w:color w:val="auto"/>
          <w:sz w:val="24"/>
          <w:szCs w:val="24"/>
          <w:highlight w:val="none"/>
          <w:u w:val="single"/>
        </w:rPr>
        <w:t xml:space="preserve">日 </w:t>
      </w:r>
      <w:r>
        <w:rPr>
          <w:rFonts w:hint="eastAsia" w:ascii="宋体" w:hAnsi="宋体" w:cs="宋体"/>
          <w:color w:val="auto"/>
          <w:sz w:val="24"/>
          <w:szCs w:val="24"/>
          <w:highlight w:val="none"/>
          <w:u w:val="single"/>
          <w:lang w:val="en-US" w:eastAsia="zh-CN"/>
        </w:rPr>
        <w:t>17</w:t>
      </w:r>
      <w:r>
        <w:rPr>
          <w:rFonts w:hint="eastAsia" w:ascii="宋体" w:hAnsi="宋体" w:eastAsia="宋体" w:cs="宋体"/>
          <w:color w:val="auto"/>
          <w:sz w:val="24"/>
          <w:szCs w:val="24"/>
          <w:highlight w:val="none"/>
          <w:u w:val="single"/>
        </w:rPr>
        <w:t>时</w:t>
      </w:r>
      <w:r>
        <w:rPr>
          <w:rFonts w:hint="eastAsia" w:ascii="宋体" w:hAnsi="宋体" w:eastAsia="宋体" w:cs="宋体"/>
          <w:color w:val="auto"/>
          <w:sz w:val="24"/>
          <w:szCs w:val="24"/>
          <w:highlight w:val="none"/>
          <w:u w:val="single"/>
          <w:lang w:val="en-US" w:eastAsia="zh-CN"/>
        </w:rPr>
        <w:t>0</w:t>
      </w:r>
      <w:r>
        <w:rPr>
          <w:rFonts w:hint="eastAsia" w:ascii="宋体" w:hAnsi="宋体" w:cs="宋体"/>
          <w:color w:val="auto"/>
          <w:sz w:val="24"/>
          <w:szCs w:val="24"/>
          <w:highlight w:val="none"/>
          <w:u w:val="single"/>
          <w:lang w:val="en-US" w:eastAsia="zh-CN"/>
        </w:rPr>
        <w:t>0</w:t>
      </w:r>
      <w:r>
        <w:rPr>
          <w:rFonts w:hint="eastAsia" w:ascii="宋体" w:hAnsi="宋体" w:eastAsia="宋体" w:cs="宋体"/>
          <w:color w:val="auto"/>
          <w:sz w:val="24"/>
          <w:szCs w:val="24"/>
          <w:highlight w:val="none"/>
          <w:u w:val="single"/>
        </w:rPr>
        <w:t>分</w:t>
      </w:r>
      <w:r>
        <w:rPr>
          <w:rFonts w:hint="eastAsia" w:ascii="宋体" w:hAnsi="宋体" w:eastAsia="宋体" w:cs="宋体"/>
          <w:color w:val="auto"/>
          <w:sz w:val="24"/>
          <w:szCs w:val="24"/>
          <w:highlight w:val="none"/>
        </w:rPr>
        <w:t>止(北京时间、下</w:t>
      </w:r>
      <w:r>
        <w:rPr>
          <w:rFonts w:hint="eastAsia" w:ascii="宋体" w:hAnsi="宋体" w:cs="宋体"/>
          <w:color w:val="auto"/>
          <w:sz w:val="24"/>
          <w:szCs w:val="24"/>
          <w:highlight w:val="none"/>
          <w:lang w:val="en-US" w:eastAsia="zh-CN"/>
        </w:rPr>
        <w:t>同</w:t>
      </w:r>
      <w:r>
        <w:rPr>
          <w:rFonts w:hint="eastAsia" w:ascii="宋体" w:hAnsi="宋体" w:eastAsia="宋体" w:cs="宋体"/>
          <w:color w:val="auto"/>
          <w:sz w:val="24"/>
          <w:szCs w:val="24"/>
          <w:highlight w:val="none"/>
        </w:rPr>
        <w:t>)，通过</w:t>
      </w:r>
      <w:r>
        <w:rPr>
          <w:rFonts w:hint="eastAsia" w:ascii="宋体" w:hAnsi="宋体" w:eastAsia="宋体" w:cs="宋体"/>
          <w:color w:val="auto"/>
          <w:sz w:val="24"/>
          <w:szCs w:val="24"/>
          <w:highlight w:val="none"/>
          <w:u w:val="single"/>
        </w:rPr>
        <w:t>辽宁工程</w:t>
      </w:r>
      <w:r>
        <w:rPr>
          <w:rFonts w:hint="eastAsia" w:ascii="宋体" w:hAnsi="宋体" w:cs="宋体"/>
          <w:color w:val="auto"/>
          <w:sz w:val="24"/>
          <w:szCs w:val="24"/>
          <w:highlight w:val="none"/>
          <w:u w:val="single"/>
          <w:lang w:val="en-US" w:eastAsia="zh-CN"/>
        </w:rPr>
        <w:t>咨询</w:t>
      </w:r>
      <w:r>
        <w:rPr>
          <w:rFonts w:hint="eastAsia" w:ascii="宋体" w:hAnsi="宋体" w:eastAsia="宋体" w:cs="宋体"/>
          <w:color w:val="auto"/>
          <w:sz w:val="24"/>
          <w:szCs w:val="24"/>
          <w:highlight w:val="none"/>
          <w:u w:val="single"/>
        </w:rPr>
        <w:t>招投标交易平台(投标盲盒工具https://nxbox.</w:t>
      </w:r>
      <w:r>
        <w:rPr>
          <w:rFonts w:hint="eastAsia" w:ascii="宋体" w:hAnsi="宋体" w:eastAsia="宋体" w:cs="宋体"/>
          <w:color w:val="auto"/>
          <w:sz w:val="24"/>
          <w:szCs w:val="24"/>
          <w:highlight w:val="none"/>
          <w:u w:val="single"/>
          <w:lang w:val="en-US" w:eastAsia="zh-CN"/>
        </w:rPr>
        <w:t>l</w:t>
      </w:r>
      <w:r>
        <w:rPr>
          <w:rFonts w:hint="eastAsia" w:ascii="宋体" w:hAnsi="宋体" w:eastAsia="宋体" w:cs="宋体"/>
          <w:color w:val="auto"/>
          <w:sz w:val="24"/>
          <w:szCs w:val="24"/>
          <w:highlight w:val="none"/>
          <w:u w:val="single"/>
        </w:rPr>
        <w:t>nzb.com:8888/#/</w:t>
      </w:r>
      <w:r>
        <w:rPr>
          <w:rFonts w:hint="eastAsia" w:ascii="宋体" w:hAnsi="宋体" w:eastAsia="宋体" w:cs="宋体"/>
          <w:color w:val="auto"/>
          <w:sz w:val="24"/>
          <w:szCs w:val="24"/>
          <w:highlight w:val="none"/>
          <w:u w:val="single"/>
          <w:lang w:val="en-US" w:eastAsia="zh-CN"/>
        </w:rPr>
        <w:t>l</w:t>
      </w:r>
      <w:r>
        <w:rPr>
          <w:rFonts w:hint="eastAsia" w:ascii="宋体" w:hAnsi="宋体" w:eastAsia="宋体" w:cs="宋体"/>
          <w:color w:val="auto"/>
          <w:sz w:val="24"/>
          <w:szCs w:val="24"/>
          <w:highlight w:val="none"/>
          <w:u w:val="single"/>
        </w:rPr>
        <w:t>ogin)</w:t>
      </w:r>
      <w:r>
        <w:rPr>
          <w:rFonts w:hint="eastAsia" w:ascii="宋体" w:hAnsi="宋体" w:eastAsia="宋体" w:cs="宋体"/>
          <w:color w:val="auto"/>
          <w:sz w:val="24"/>
          <w:szCs w:val="24"/>
          <w:highlight w:val="none"/>
        </w:rPr>
        <w:t>，在所投标段进行资格确认并下载招标文件。联合体投标的，由联合体牵头人下载招标文件。</w:t>
      </w:r>
    </w:p>
    <w:p w14:paraId="50D512E4">
      <w:pPr>
        <w:spacing w:line="48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5.投标文件的递交</w:t>
      </w:r>
    </w:p>
    <w:p w14:paraId="092B3637">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5.1投标文件递交截止时间为:</w:t>
      </w:r>
      <w:r>
        <w:rPr>
          <w:rFonts w:hint="eastAsia" w:ascii="宋体" w:hAnsi="宋体" w:eastAsia="宋体" w:cs="宋体"/>
          <w:color w:val="auto"/>
          <w:sz w:val="24"/>
          <w:szCs w:val="24"/>
          <w:highlight w:val="none"/>
          <w:u w:val="single"/>
          <w:lang w:eastAsia="zh-CN"/>
        </w:rPr>
        <w:t>2026年</w:t>
      </w:r>
      <w:r>
        <w:rPr>
          <w:rFonts w:hint="eastAsia" w:ascii="宋体" w:hAnsi="宋体" w:eastAsia="宋体" w:cs="宋体"/>
          <w:color w:val="auto"/>
          <w:sz w:val="24"/>
          <w:szCs w:val="24"/>
          <w:highlight w:val="green"/>
          <w:u w:val="single"/>
          <w:lang w:val="en-US" w:eastAsia="zh-CN"/>
        </w:rPr>
        <w:t>xx</w:t>
      </w:r>
      <w:r>
        <w:rPr>
          <w:rFonts w:hint="eastAsia" w:ascii="宋体" w:hAnsi="宋体" w:eastAsia="宋体" w:cs="宋体"/>
          <w:color w:val="auto"/>
          <w:sz w:val="24"/>
          <w:szCs w:val="24"/>
          <w:highlight w:val="none"/>
          <w:u w:val="single"/>
          <w:lang w:eastAsia="zh-CN"/>
        </w:rPr>
        <w:t>月</w:t>
      </w:r>
      <w:r>
        <w:rPr>
          <w:rFonts w:hint="eastAsia" w:ascii="宋体" w:hAnsi="宋体" w:eastAsia="宋体" w:cs="宋体"/>
          <w:color w:val="auto"/>
          <w:sz w:val="24"/>
          <w:szCs w:val="24"/>
          <w:highlight w:val="green"/>
          <w:u w:val="single"/>
          <w:lang w:val="en-US" w:eastAsia="zh-CN"/>
        </w:rPr>
        <w:t>xx</w:t>
      </w:r>
      <w:r>
        <w:rPr>
          <w:rFonts w:hint="eastAsia" w:ascii="宋体" w:hAnsi="宋体" w:eastAsia="宋体" w:cs="宋体"/>
          <w:color w:val="auto"/>
          <w:sz w:val="24"/>
          <w:szCs w:val="24"/>
          <w:highlight w:val="none"/>
          <w:u w:val="single"/>
          <w:lang w:eastAsia="zh-CN"/>
        </w:rPr>
        <w:t>日</w:t>
      </w:r>
      <w:r>
        <w:rPr>
          <w:rFonts w:hint="eastAsia" w:ascii="宋体" w:hAnsi="宋体" w:eastAsia="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10</w:t>
      </w:r>
      <w:r>
        <w:rPr>
          <w:rFonts w:hint="eastAsia" w:ascii="宋体" w:hAnsi="宋体" w:eastAsia="宋体" w:cs="宋体"/>
          <w:color w:val="auto"/>
          <w:sz w:val="24"/>
          <w:szCs w:val="24"/>
          <w:highlight w:val="none"/>
          <w:u w:val="single"/>
        </w:rPr>
        <w:t>:00</w:t>
      </w:r>
      <w:r>
        <w:rPr>
          <w:rFonts w:hint="eastAsia" w:ascii="宋体" w:hAnsi="宋体" w:eastAsia="宋体" w:cs="宋体"/>
          <w:color w:val="auto"/>
          <w:sz w:val="24"/>
          <w:szCs w:val="24"/>
          <w:highlight w:val="none"/>
        </w:rPr>
        <w:t>。</w:t>
      </w:r>
    </w:p>
    <w:p w14:paraId="47195489">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5.2投标人应当在投标截止时间前，通过</w:t>
      </w:r>
      <w:r>
        <w:rPr>
          <w:rFonts w:hint="eastAsia" w:ascii="宋体" w:hAnsi="宋体" w:eastAsia="宋体" w:cs="宋体"/>
          <w:color w:val="auto"/>
          <w:sz w:val="24"/>
          <w:szCs w:val="24"/>
          <w:highlight w:val="none"/>
          <w:u w:val="single"/>
        </w:rPr>
        <w:t>辽宁工程咨询招投标交易平台(投标盲盒工具https://nxbox.</w:t>
      </w:r>
      <w:r>
        <w:rPr>
          <w:rFonts w:hint="eastAsia" w:ascii="宋体" w:hAnsi="宋体" w:eastAsia="宋体" w:cs="宋体"/>
          <w:color w:val="auto"/>
          <w:sz w:val="24"/>
          <w:szCs w:val="24"/>
          <w:highlight w:val="none"/>
          <w:u w:val="single"/>
          <w:lang w:val="en-US" w:eastAsia="zh-CN"/>
        </w:rPr>
        <w:t>l</w:t>
      </w:r>
      <w:r>
        <w:rPr>
          <w:rFonts w:hint="eastAsia" w:ascii="宋体" w:hAnsi="宋体" w:eastAsia="宋体" w:cs="宋体"/>
          <w:color w:val="auto"/>
          <w:sz w:val="24"/>
          <w:szCs w:val="24"/>
          <w:highlight w:val="none"/>
          <w:u w:val="single"/>
        </w:rPr>
        <w:t>nzb.com:8888/#/</w:t>
      </w:r>
      <w:r>
        <w:rPr>
          <w:rFonts w:hint="eastAsia" w:ascii="宋体" w:hAnsi="宋体" w:eastAsia="宋体" w:cs="宋体"/>
          <w:color w:val="auto"/>
          <w:sz w:val="24"/>
          <w:szCs w:val="24"/>
          <w:highlight w:val="none"/>
          <w:u w:val="single"/>
          <w:lang w:val="en-US" w:eastAsia="zh-CN"/>
        </w:rPr>
        <w:t>l</w:t>
      </w:r>
      <w:r>
        <w:rPr>
          <w:rFonts w:hint="eastAsia" w:ascii="宋体" w:hAnsi="宋体" w:eastAsia="宋体" w:cs="宋体"/>
          <w:color w:val="auto"/>
          <w:sz w:val="24"/>
          <w:szCs w:val="24"/>
          <w:highlight w:val="none"/>
          <w:u w:val="single"/>
        </w:rPr>
        <w:t>ogin)</w:t>
      </w:r>
      <w:r>
        <w:rPr>
          <w:rFonts w:hint="eastAsia" w:ascii="宋体" w:hAnsi="宋体" w:eastAsia="宋体" w:cs="宋体"/>
          <w:color w:val="auto"/>
          <w:sz w:val="24"/>
          <w:szCs w:val="24"/>
          <w:highlight w:val="none"/>
        </w:rPr>
        <w:t>，选择所投标段将加密的电子投标文件上传。投标人完成投标文件上传后，电子交易系统向投标人发出电子签收凭证，递交时间以电子签收凭证载明的时间为准。逾期未完成上传或未加密的电子投标文件，招标人(电子交易系统)将拒收其投标文件。</w:t>
      </w:r>
    </w:p>
    <w:p w14:paraId="78512AEB">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5.3开标地点:</w:t>
      </w:r>
      <w:r>
        <w:rPr>
          <w:rFonts w:hint="eastAsia" w:ascii="宋体" w:hAnsi="宋体" w:eastAsia="宋体" w:cs="宋体"/>
          <w:color w:val="auto"/>
          <w:sz w:val="24"/>
          <w:szCs w:val="24"/>
          <w:highlight w:val="none"/>
          <w:lang w:eastAsia="zh-CN"/>
        </w:rPr>
        <w:t>辽宁省工程建设项目数字化开标评标系统（https://dts.lnzb.com:8888/zjt-bid/)</w:t>
      </w:r>
      <w:r>
        <w:rPr>
          <w:rFonts w:hint="eastAsia" w:ascii="宋体" w:hAnsi="宋体" w:eastAsia="宋体" w:cs="宋体"/>
          <w:color w:val="auto"/>
          <w:sz w:val="24"/>
          <w:szCs w:val="24"/>
          <w:highlight w:val="none"/>
        </w:rPr>
        <w:t>。</w:t>
      </w:r>
    </w:p>
    <w:p w14:paraId="0BC11631">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5.4 开标方式:</w:t>
      </w:r>
      <w:r>
        <w:rPr>
          <w:rFonts w:hint="eastAsia" w:ascii="宋体" w:hAnsi="宋体" w:eastAsia="宋体" w:cs="宋体"/>
          <w:color w:val="auto"/>
          <w:sz w:val="24"/>
          <w:szCs w:val="24"/>
          <w:highlight w:val="none"/>
          <w:u w:val="single"/>
        </w:rPr>
        <w:t>远程不见面(请按招标文件规定时间登录“辽宁省工程建设项目数字化开标评标系统(https://dt</w:t>
      </w:r>
      <w:r>
        <w:rPr>
          <w:rFonts w:hint="eastAsia" w:ascii="宋体" w:hAnsi="宋体" w:eastAsia="宋体" w:cs="宋体"/>
          <w:color w:val="auto"/>
          <w:sz w:val="24"/>
          <w:szCs w:val="24"/>
          <w:highlight w:val="none"/>
          <w:u w:val="single"/>
          <w:lang w:val="en-US" w:eastAsia="zh-CN"/>
        </w:rPr>
        <w:t>s</w:t>
      </w:r>
      <w:r>
        <w:rPr>
          <w:rFonts w:hint="eastAsia" w:ascii="宋体" w:hAnsi="宋体" w:eastAsia="宋体" w:cs="宋体"/>
          <w:color w:val="auto"/>
          <w:sz w:val="24"/>
          <w:szCs w:val="24"/>
          <w:highlight w:val="none"/>
          <w:u w:val="single"/>
        </w:rPr>
        <w:t>.</w:t>
      </w:r>
      <w:r>
        <w:rPr>
          <w:rFonts w:hint="eastAsia" w:ascii="宋体" w:hAnsi="宋体" w:eastAsia="宋体" w:cs="宋体"/>
          <w:color w:val="auto"/>
          <w:sz w:val="24"/>
          <w:szCs w:val="24"/>
          <w:highlight w:val="none"/>
          <w:u w:val="single"/>
          <w:lang w:val="en-US" w:eastAsia="zh-CN"/>
        </w:rPr>
        <w:t>l</w:t>
      </w:r>
      <w:r>
        <w:rPr>
          <w:rFonts w:hint="eastAsia" w:ascii="宋体" w:hAnsi="宋体" w:eastAsia="宋体" w:cs="宋体"/>
          <w:color w:val="auto"/>
          <w:sz w:val="24"/>
          <w:szCs w:val="24"/>
          <w:highlight w:val="none"/>
          <w:u w:val="single"/>
        </w:rPr>
        <w:t>nzb.com:8888/zjt-bid/)”进行解密)</w:t>
      </w:r>
    </w:p>
    <w:p w14:paraId="680D6AD4">
      <w:pPr>
        <w:spacing w:line="48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6.投标相关事宜</w:t>
      </w:r>
    </w:p>
    <w:p w14:paraId="33904D83">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lang w:val="en-US" w:eastAsia="zh-CN"/>
        </w:rPr>
      </w:pPr>
      <w:r>
        <w:rPr>
          <w:rFonts w:hint="eastAsia" w:ascii="宋体" w:hAnsi="宋体" w:eastAsia="宋体" w:cs="宋体"/>
          <w:color w:val="auto"/>
          <w:sz w:val="24"/>
          <w:szCs w:val="24"/>
          <w:highlight w:val="none"/>
          <w:u w:val="single"/>
          <w:lang w:val="en-US" w:eastAsia="zh-CN"/>
        </w:rPr>
        <w:t>/</w:t>
      </w:r>
    </w:p>
    <w:p w14:paraId="5D0648E5">
      <w:pPr>
        <w:spacing w:line="48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7.评标办法</w:t>
      </w:r>
    </w:p>
    <w:p w14:paraId="5EF88628">
      <w:pPr>
        <w:keepNext w:val="0"/>
        <w:keepLines w:val="0"/>
        <w:pageBreakBefore w:val="0"/>
        <w:widowControl w:val="0"/>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本次招标评标办法采用</w:t>
      </w:r>
      <w:r>
        <w:rPr>
          <w:rFonts w:hint="eastAsia" w:ascii="宋体" w:hAnsi="宋体" w:eastAsia="宋体" w:cs="宋体"/>
          <w:color w:val="auto"/>
          <w:sz w:val="24"/>
          <w:szCs w:val="24"/>
          <w:highlight w:val="none"/>
          <w:u w:val="single"/>
        </w:rPr>
        <w:t>综合评估法</w:t>
      </w:r>
      <w:r>
        <w:rPr>
          <w:rFonts w:hint="eastAsia" w:ascii="宋体" w:hAnsi="宋体" w:eastAsia="宋体" w:cs="宋体"/>
          <w:color w:val="auto"/>
          <w:sz w:val="24"/>
          <w:szCs w:val="24"/>
          <w:highlight w:val="none"/>
          <w:u w:val="single"/>
          <w:lang w:eastAsia="zh-CN"/>
        </w:rPr>
        <w:t>。</w:t>
      </w:r>
    </w:p>
    <w:p w14:paraId="0D8A5AC6">
      <w:pPr>
        <w:numPr>
          <w:ilvl w:val="0"/>
          <w:numId w:val="1"/>
        </w:numPr>
        <w:spacing w:line="48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发布公告的媒介</w:t>
      </w:r>
    </w:p>
    <w:p w14:paraId="75CD5884">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u w:val="single"/>
          <w:lang w:eastAsia="zh-CN"/>
        </w:rPr>
      </w:pPr>
      <w:r>
        <w:rPr>
          <w:rFonts w:hint="eastAsia" w:ascii="宋体" w:hAnsi="宋体" w:eastAsia="宋体" w:cs="宋体"/>
          <w:color w:val="auto"/>
          <w:sz w:val="24"/>
          <w:szCs w:val="24"/>
          <w:highlight w:val="none"/>
          <w:u w:val="single"/>
        </w:rPr>
        <w:t>辽宁省招标投标监管网，辽宁省建设工程信息网</w:t>
      </w:r>
      <w:r>
        <w:rPr>
          <w:rFonts w:hint="eastAsia" w:ascii="宋体" w:hAnsi="宋体" w:eastAsia="宋体" w:cs="宋体"/>
          <w:sz w:val="24"/>
          <w:szCs w:val="24"/>
          <w:highlight w:val="none"/>
          <w:u w:val="single"/>
          <w:lang w:eastAsia="zh-CN"/>
        </w:rPr>
        <w:t>、中国招标投标公共服务平台</w:t>
      </w:r>
    </w:p>
    <w:p w14:paraId="39B238EE">
      <w:pPr>
        <w:numPr>
          <w:ilvl w:val="0"/>
          <w:numId w:val="1"/>
        </w:numPr>
        <w:spacing w:line="48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监督信息</w:t>
      </w:r>
    </w:p>
    <w:p w14:paraId="521883B1">
      <w:pPr>
        <w:keepNext w:val="0"/>
        <w:keepLines w:val="0"/>
        <w:pageBreakBefore w:val="0"/>
        <w:widowControl w:val="0"/>
        <w:numPr>
          <w:ilvl w:val="0"/>
          <w:numId w:val="0"/>
        </w:numPr>
        <w:kinsoku/>
        <w:wordWrap/>
        <w:overflowPunct/>
        <w:topLinePunct w:val="0"/>
        <w:autoSpaceDE/>
        <w:autoSpaceDN/>
        <w:bidi w:val="0"/>
        <w:adjustRightInd/>
        <w:snapToGrid/>
        <w:spacing w:line="480" w:lineRule="auto"/>
        <w:ind w:left="479" w:leftChars="228" w:firstLine="0" w:firstLineChars="0"/>
        <w:jc w:val="left"/>
        <w:textAlignment w:val="auto"/>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1</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rPr>
        <w:t>监督部门:</w:t>
      </w:r>
      <w:r>
        <w:rPr>
          <w:rFonts w:hint="eastAsia" w:ascii="宋体" w:hAnsi="宋体" w:eastAsia="宋体" w:cs="宋体"/>
          <w:color w:val="auto"/>
          <w:sz w:val="24"/>
          <w:szCs w:val="24"/>
          <w:highlight w:val="none"/>
          <w:u w:val="single"/>
        </w:rPr>
        <w:t>营口市鲅鱼圈区城乡建设和公用事业中心，</w:t>
      </w:r>
      <w:r>
        <w:rPr>
          <w:rFonts w:hint="eastAsia" w:ascii="宋体" w:hAnsi="宋体" w:eastAsia="宋体" w:cs="宋体"/>
          <w:color w:val="auto"/>
          <w:sz w:val="24"/>
          <w:szCs w:val="24"/>
          <w:highlight w:val="none"/>
        </w:rPr>
        <w:t>负责人:</w:t>
      </w:r>
      <w:r>
        <w:rPr>
          <w:rFonts w:hint="eastAsia" w:ascii="宋体" w:hAnsi="宋体" w:eastAsia="宋体" w:cs="宋体"/>
          <w:color w:val="auto"/>
          <w:sz w:val="24"/>
          <w:szCs w:val="24"/>
          <w:highlight w:val="none"/>
          <w:u w:val="single"/>
          <w:lang w:val="en-US" w:eastAsia="zh-CN"/>
        </w:rPr>
        <w:t>韩</w:t>
      </w:r>
      <w:r>
        <w:rPr>
          <w:rFonts w:hint="eastAsia" w:ascii="宋体" w:hAnsi="宋体" w:eastAsia="宋体" w:cs="宋体"/>
          <w:color w:val="auto"/>
          <w:sz w:val="24"/>
          <w:szCs w:val="24"/>
          <w:highlight w:val="none"/>
          <w:u w:val="single"/>
        </w:rPr>
        <w:t xml:space="preserve"> 先 生</w:t>
      </w:r>
      <w:r>
        <w:rPr>
          <w:rFonts w:hint="eastAsia" w:ascii="宋体" w:hAnsi="宋体" w:eastAsia="宋体" w:cs="宋体"/>
          <w:color w:val="auto"/>
          <w:sz w:val="24"/>
          <w:szCs w:val="24"/>
          <w:highlight w:val="none"/>
        </w:rPr>
        <w:t>，联系方式:</w:t>
      </w:r>
      <w:r>
        <w:rPr>
          <w:rFonts w:hint="eastAsia" w:ascii="宋体" w:hAnsi="宋体" w:eastAsia="宋体" w:cs="宋体"/>
          <w:color w:val="auto"/>
          <w:sz w:val="24"/>
          <w:szCs w:val="24"/>
          <w:highlight w:val="none"/>
          <w:lang w:eastAsia="zh-CN"/>
        </w:rPr>
        <w:t>0</w:t>
      </w:r>
      <w:r>
        <w:rPr>
          <w:rFonts w:hint="eastAsia" w:ascii="宋体" w:hAnsi="宋体" w:eastAsia="宋体" w:cs="宋体"/>
          <w:color w:val="auto"/>
          <w:sz w:val="24"/>
          <w:szCs w:val="24"/>
          <w:highlight w:val="none"/>
          <w:u w:val="single"/>
          <w:lang w:eastAsia="zh-CN"/>
        </w:rPr>
        <w:t>417-8225249。</w:t>
      </w:r>
    </w:p>
    <w:p w14:paraId="4C50D34D">
      <w:pPr>
        <w:keepNext w:val="0"/>
        <w:keepLines w:val="0"/>
        <w:pageBreakBefore w:val="0"/>
        <w:widowControl w:val="0"/>
        <w:numPr>
          <w:ilvl w:val="0"/>
          <w:numId w:val="0"/>
        </w:numPr>
        <w:kinsoku/>
        <w:wordWrap/>
        <w:overflowPunct/>
        <w:topLinePunct w:val="0"/>
        <w:autoSpaceDE/>
        <w:autoSpaceDN/>
        <w:bidi w:val="0"/>
        <w:adjustRightInd/>
        <w:snapToGrid/>
        <w:spacing w:line="48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2</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rPr>
        <w:t>招标负责人:</w:t>
      </w:r>
      <w:r>
        <w:rPr>
          <w:rFonts w:hint="eastAsia" w:ascii="宋体" w:hAnsi="宋体" w:eastAsia="宋体" w:cs="宋体"/>
          <w:color w:val="auto"/>
          <w:sz w:val="24"/>
          <w:szCs w:val="24"/>
          <w:highlight w:val="none"/>
          <w:u w:val="single"/>
          <w:lang w:val="en-US" w:eastAsia="zh-CN"/>
        </w:rPr>
        <w:t>韩</w:t>
      </w:r>
      <w:r>
        <w:rPr>
          <w:rFonts w:hint="eastAsia" w:ascii="宋体" w:hAnsi="宋体" w:eastAsia="宋体" w:cs="宋体"/>
          <w:color w:val="auto"/>
          <w:sz w:val="24"/>
          <w:szCs w:val="24"/>
          <w:highlight w:val="none"/>
          <w:u w:val="single"/>
        </w:rPr>
        <w:t xml:space="preserve"> 先 生</w:t>
      </w:r>
      <w:r>
        <w:rPr>
          <w:rFonts w:hint="eastAsia" w:ascii="宋体" w:hAnsi="宋体" w:eastAsia="宋体" w:cs="宋体"/>
          <w:color w:val="auto"/>
          <w:sz w:val="24"/>
          <w:szCs w:val="24"/>
          <w:highlight w:val="none"/>
        </w:rPr>
        <w:t>，联系方式:</w:t>
      </w:r>
      <w:r>
        <w:rPr>
          <w:rFonts w:hint="eastAsia" w:ascii="宋体" w:hAnsi="宋体" w:eastAsia="宋体" w:cs="宋体"/>
          <w:color w:val="auto"/>
          <w:sz w:val="24"/>
          <w:szCs w:val="24"/>
          <w:highlight w:val="none"/>
          <w:lang w:eastAsia="zh-CN"/>
        </w:rPr>
        <w:t>0</w:t>
      </w:r>
      <w:r>
        <w:rPr>
          <w:rFonts w:hint="eastAsia" w:ascii="宋体" w:hAnsi="宋体" w:eastAsia="宋体" w:cs="宋体"/>
          <w:color w:val="auto"/>
          <w:sz w:val="24"/>
          <w:szCs w:val="24"/>
          <w:highlight w:val="none"/>
          <w:u w:val="single"/>
          <w:lang w:eastAsia="zh-CN"/>
        </w:rPr>
        <w:t>417-8225249</w:t>
      </w:r>
      <w:r>
        <w:rPr>
          <w:rFonts w:hint="eastAsia" w:ascii="宋体" w:hAnsi="宋体" w:eastAsia="宋体" w:cs="宋体"/>
          <w:color w:val="auto"/>
          <w:sz w:val="24"/>
          <w:szCs w:val="24"/>
          <w:highlight w:val="none"/>
        </w:rPr>
        <w:t>。</w:t>
      </w:r>
    </w:p>
    <w:p w14:paraId="51ED6C70">
      <w:pPr>
        <w:numPr>
          <w:ilvl w:val="0"/>
          <w:numId w:val="1"/>
        </w:numPr>
        <w:spacing w:line="480" w:lineRule="auto"/>
        <w:rPr>
          <w:rFonts w:hint="eastAsia" w:ascii="宋体" w:hAnsi="宋体" w:eastAsia="宋体" w:cs="宋体"/>
          <w:color w:val="auto"/>
          <w:sz w:val="24"/>
          <w:szCs w:val="24"/>
          <w:highlight w:val="none"/>
        </w:rPr>
      </w:pPr>
      <w:bookmarkStart w:id="5" w:name="_Toc12189"/>
      <w:bookmarkStart w:id="6" w:name="_Toc21908"/>
      <w:r>
        <w:rPr>
          <w:rFonts w:hint="eastAsia" w:ascii="宋体" w:hAnsi="宋体" w:eastAsia="宋体" w:cs="宋体"/>
          <w:color w:val="auto"/>
          <w:sz w:val="24"/>
          <w:szCs w:val="24"/>
          <w:highlight w:val="none"/>
        </w:rPr>
        <w:t>联系方式</w:t>
      </w:r>
      <w:bookmarkEnd w:id="5"/>
      <w:bookmarkEnd w:id="6"/>
    </w:p>
    <w:p w14:paraId="5AD463A2">
      <w:pPr>
        <w:pStyle w:val="13"/>
        <w:snapToGrid w:val="0"/>
        <w:spacing w:before="0" w:beforeAutospacing="0" w:after="0" w:afterAutospacing="0" w:line="48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（1）招标人：</w:t>
      </w:r>
      <w:r>
        <w:rPr>
          <w:rFonts w:hint="eastAsia" w:ascii="宋体" w:hAnsi="宋体" w:eastAsia="宋体" w:cs="宋体"/>
          <w:sz w:val="24"/>
          <w:szCs w:val="24"/>
          <w:u w:val="single"/>
        </w:rPr>
        <w:t xml:space="preserve">辽宁农业职业技术学院   </w:t>
      </w:r>
    </w:p>
    <w:p w14:paraId="0945E714">
      <w:pPr>
        <w:pStyle w:val="13"/>
        <w:snapToGrid w:val="0"/>
        <w:spacing w:before="0" w:beforeAutospacing="0" w:after="0" w:afterAutospacing="0" w:line="480" w:lineRule="exact"/>
        <w:ind w:firstLine="1123" w:firstLineChars="468"/>
        <w:rPr>
          <w:rFonts w:hint="eastAsia" w:ascii="宋体" w:hAnsi="宋体" w:eastAsia="宋体" w:cs="宋体"/>
          <w:sz w:val="24"/>
          <w:szCs w:val="24"/>
          <w:u w:val="single"/>
        </w:rPr>
      </w:pPr>
      <w:r>
        <w:rPr>
          <w:rFonts w:hint="eastAsia" w:ascii="宋体" w:hAnsi="宋体" w:eastAsia="宋体" w:cs="宋体"/>
          <w:sz w:val="24"/>
          <w:szCs w:val="24"/>
        </w:rPr>
        <w:t>地址：</w:t>
      </w:r>
      <w:r>
        <w:rPr>
          <w:rFonts w:hint="eastAsia" w:ascii="宋体" w:hAnsi="宋体" w:eastAsia="宋体" w:cs="宋体"/>
          <w:sz w:val="24"/>
          <w:szCs w:val="24"/>
          <w:u w:val="single"/>
          <w:lang w:eastAsia="zh-CN"/>
        </w:rPr>
        <w:t>营口市经济技术开发区熊岳镇育才里76-0号</w:t>
      </w:r>
    </w:p>
    <w:p w14:paraId="281A8820">
      <w:pPr>
        <w:pStyle w:val="13"/>
        <w:snapToGrid w:val="0"/>
        <w:spacing w:before="0" w:beforeAutospacing="0" w:after="0" w:afterAutospacing="0" w:line="480" w:lineRule="exact"/>
        <w:ind w:firstLine="1123" w:firstLineChars="468"/>
        <w:rPr>
          <w:rFonts w:hint="eastAsia" w:ascii="宋体" w:hAnsi="宋体" w:eastAsia="宋体" w:cs="宋体"/>
          <w:sz w:val="24"/>
          <w:szCs w:val="24"/>
        </w:rPr>
      </w:pPr>
      <w:r>
        <w:rPr>
          <w:rFonts w:hint="eastAsia" w:ascii="宋体" w:hAnsi="宋体" w:eastAsia="宋体" w:cs="宋体"/>
          <w:sz w:val="24"/>
          <w:szCs w:val="24"/>
        </w:rPr>
        <w:t>联系人：</w:t>
      </w:r>
      <w:r>
        <w:rPr>
          <w:rFonts w:hint="eastAsia" w:ascii="宋体" w:hAnsi="宋体" w:eastAsia="宋体" w:cs="宋体"/>
          <w:sz w:val="24"/>
          <w:szCs w:val="24"/>
          <w:u w:val="single"/>
        </w:rPr>
        <w:t xml:space="preserve"> </w:t>
      </w:r>
      <w:r>
        <w:rPr>
          <w:rFonts w:hint="eastAsia" w:cs="宋体"/>
          <w:sz w:val="24"/>
          <w:szCs w:val="24"/>
          <w:u w:val="single"/>
          <w:lang w:eastAsia="zh-CN"/>
        </w:rPr>
        <w:t>王</w:t>
      </w:r>
      <w:r>
        <w:rPr>
          <w:rFonts w:hint="eastAsia" w:ascii="宋体" w:hAnsi="宋体" w:eastAsia="宋体" w:cs="宋体"/>
          <w:sz w:val="24"/>
          <w:szCs w:val="24"/>
          <w:u w:val="single"/>
        </w:rPr>
        <w:t xml:space="preserve">先生   </w:t>
      </w:r>
    </w:p>
    <w:p w14:paraId="7CB8132F">
      <w:pPr>
        <w:pStyle w:val="13"/>
        <w:snapToGrid w:val="0"/>
        <w:spacing w:before="0" w:beforeAutospacing="0" w:after="0" w:afterAutospacing="0" w:line="480" w:lineRule="exact"/>
        <w:ind w:firstLine="1111" w:firstLineChars="463"/>
        <w:rPr>
          <w:rFonts w:hint="eastAsia" w:ascii="宋体" w:hAnsi="宋体" w:eastAsia="宋体" w:cs="宋体"/>
          <w:sz w:val="24"/>
          <w:szCs w:val="24"/>
          <w:u w:val="single"/>
        </w:rPr>
      </w:pPr>
      <w:r>
        <w:rPr>
          <w:rFonts w:hint="eastAsia" w:ascii="宋体" w:hAnsi="宋体" w:eastAsia="宋体" w:cs="宋体"/>
          <w:sz w:val="24"/>
          <w:szCs w:val="24"/>
        </w:rPr>
        <w:t>电话：</w:t>
      </w:r>
      <w:r>
        <w:rPr>
          <w:rFonts w:hint="eastAsia" w:ascii="宋体" w:hAnsi="宋体" w:eastAsia="宋体" w:cs="宋体"/>
          <w:sz w:val="24"/>
          <w:szCs w:val="24"/>
          <w:u w:val="single"/>
        </w:rPr>
        <w:t xml:space="preserve"> 0417-7020885   </w:t>
      </w:r>
    </w:p>
    <w:p w14:paraId="4364676D">
      <w:pPr>
        <w:pStyle w:val="13"/>
        <w:snapToGrid w:val="0"/>
        <w:spacing w:before="0" w:beforeAutospacing="0" w:after="0" w:afterAutospacing="0" w:line="480" w:lineRule="exact"/>
        <w:ind w:firstLine="1111" w:firstLineChars="463"/>
        <w:rPr>
          <w:rFonts w:hint="eastAsia" w:ascii="宋体" w:hAnsi="宋体" w:eastAsia="宋体" w:cs="宋体"/>
          <w:sz w:val="24"/>
          <w:szCs w:val="24"/>
          <w:u w:val="single"/>
        </w:rPr>
      </w:pPr>
      <w:r>
        <w:rPr>
          <w:rFonts w:hint="eastAsia" w:ascii="宋体" w:hAnsi="宋体" w:eastAsia="宋体" w:cs="宋体"/>
          <w:sz w:val="24"/>
          <w:szCs w:val="24"/>
        </w:rPr>
        <w:t>传真：</w:t>
      </w:r>
      <w:r>
        <w:rPr>
          <w:rFonts w:hint="eastAsia" w:ascii="宋体" w:hAnsi="宋体" w:eastAsia="宋体" w:cs="宋体"/>
          <w:sz w:val="24"/>
          <w:szCs w:val="24"/>
          <w:u w:val="single"/>
        </w:rPr>
        <w:t xml:space="preserve"> </w:t>
      </w:r>
      <w:r>
        <w:rPr>
          <w:rFonts w:hint="eastAsia" w:cs="宋体"/>
          <w:sz w:val="24"/>
          <w:szCs w:val="24"/>
          <w:u w:val="single"/>
          <w:lang w:val="en-US" w:eastAsia="zh-CN"/>
        </w:rPr>
        <w:t>/</w:t>
      </w:r>
      <w:r>
        <w:rPr>
          <w:rFonts w:hint="eastAsia" w:ascii="宋体" w:hAnsi="宋体" w:eastAsia="宋体" w:cs="宋体"/>
          <w:sz w:val="24"/>
          <w:szCs w:val="24"/>
          <w:u w:val="single"/>
        </w:rPr>
        <w:t xml:space="preserve">    </w:t>
      </w:r>
    </w:p>
    <w:p w14:paraId="50930B1C">
      <w:pPr>
        <w:snapToGrid w:val="0"/>
        <w:spacing w:line="480" w:lineRule="exact"/>
        <w:ind w:firstLine="1111" w:firstLineChars="463"/>
        <w:rPr>
          <w:rFonts w:hint="default" w:ascii="宋体" w:hAnsi="宋体" w:eastAsia="宋体" w:cs="宋体"/>
          <w:kern w:val="0"/>
          <w:sz w:val="24"/>
          <w:szCs w:val="24"/>
          <w:lang w:val="en-US" w:eastAsia="zh-CN"/>
        </w:rPr>
      </w:pPr>
      <w:r>
        <w:rPr>
          <w:rFonts w:hint="eastAsia" w:ascii="宋体" w:hAnsi="宋体" w:eastAsia="宋体" w:cs="宋体"/>
          <w:kern w:val="0"/>
          <w:sz w:val="24"/>
          <w:szCs w:val="24"/>
        </w:rPr>
        <w:t>电子邮件：</w:t>
      </w:r>
      <w:r>
        <w:rPr>
          <w:rFonts w:hint="eastAsia" w:ascii="宋体" w:hAnsi="宋体" w:eastAsia="宋体" w:cs="宋体"/>
          <w:kern w:val="0"/>
          <w:sz w:val="24"/>
          <w:szCs w:val="24"/>
          <w:u w:val="single"/>
        </w:rPr>
        <w:t xml:space="preserve"> /</w:t>
      </w:r>
      <w:r>
        <w:rPr>
          <w:rFonts w:hint="eastAsia" w:ascii="宋体" w:hAnsi="宋体" w:cs="宋体"/>
          <w:kern w:val="0"/>
          <w:sz w:val="24"/>
          <w:szCs w:val="24"/>
          <w:u w:val="single"/>
          <w:lang w:val="en-US" w:eastAsia="zh-CN"/>
        </w:rPr>
        <w:t xml:space="preserve">   </w:t>
      </w:r>
    </w:p>
    <w:p w14:paraId="0561B066">
      <w:pPr>
        <w:pStyle w:val="13"/>
        <w:snapToGrid w:val="0"/>
        <w:spacing w:before="0" w:beforeAutospacing="0" w:after="0" w:afterAutospacing="0" w:line="48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（2）招标代理机构：</w:t>
      </w:r>
      <w:r>
        <w:rPr>
          <w:rFonts w:hint="eastAsia" w:ascii="宋体" w:hAnsi="宋体" w:eastAsia="宋体" w:cs="宋体"/>
          <w:sz w:val="24"/>
          <w:szCs w:val="24"/>
          <w:u w:val="single"/>
        </w:rPr>
        <w:t xml:space="preserve"> 辽宁君阳招标代理有限公司  </w:t>
      </w:r>
    </w:p>
    <w:p w14:paraId="4A6771D4">
      <w:pPr>
        <w:pStyle w:val="13"/>
        <w:snapToGrid w:val="0"/>
        <w:spacing w:before="0" w:beforeAutospacing="0" w:after="0" w:afterAutospacing="0" w:line="480" w:lineRule="exact"/>
        <w:ind w:firstLine="1111" w:firstLineChars="463"/>
        <w:rPr>
          <w:rFonts w:hint="eastAsia" w:ascii="宋体" w:hAnsi="宋体" w:eastAsia="宋体" w:cs="宋体"/>
          <w:sz w:val="24"/>
          <w:szCs w:val="24"/>
        </w:rPr>
      </w:pPr>
      <w:r>
        <w:rPr>
          <w:rFonts w:hint="eastAsia" w:ascii="宋体" w:hAnsi="宋体" w:eastAsia="宋体" w:cs="宋体"/>
          <w:sz w:val="24"/>
          <w:szCs w:val="24"/>
        </w:rPr>
        <w:t>地址：</w:t>
      </w:r>
      <w:r>
        <w:rPr>
          <w:rFonts w:hint="eastAsia" w:ascii="宋体" w:hAnsi="宋体" w:eastAsia="宋体" w:cs="宋体"/>
          <w:sz w:val="24"/>
          <w:szCs w:val="24"/>
          <w:u w:val="single"/>
        </w:rPr>
        <w:t xml:space="preserve">沈阳市铁西区兴华北街18甲号千缘财富商汇A座15层1509室  </w:t>
      </w:r>
    </w:p>
    <w:p w14:paraId="3E77A852">
      <w:pPr>
        <w:pStyle w:val="13"/>
        <w:snapToGrid w:val="0"/>
        <w:spacing w:before="0" w:beforeAutospacing="0" w:after="0" w:afterAutospacing="0" w:line="480" w:lineRule="exact"/>
        <w:ind w:firstLine="1111" w:firstLineChars="463"/>
        <w:rPr>
          <w:rFonts w:hint="eastAsia" w:ascii="宋体" w:hAnsi="宋体" w:eastAsia="宋体" w:cs="宋体"/>
          <w:sz w:val="24"/>
          <w:szCs w:val="24"/>
          <w:u w:val="single"/>
        </w:rPr>
      </w:pPr>
      <w:r>
        <w:rPr>
          <w:rFonts w:hint="eastAsia" w:ascii="宋体" w:hAnsi="宋体" w:eastAsia="宋体" w:cs="宋体"/>
          <w:sz w:val="24"/>
          <w:szCs w:val="24"/>
        </w:rPr>
        <w:t>联系人：</w:t>
      </w:r>
      <w:r>
        <w:rPr>
          <w:rFonts w:hint="eastAsia" w:ascii="宋体" w:hAnsi="宋体" w:eastAsia="宋体" w:cs="宋体"/>
          <w:sz w:val="24"/>
          <w:szCs w:val="24"/>
          <w:u w:val="single"/>
        </w:rPr>
        <w:t xml:space="preserve"> </w:t>
      </w:r>
      <w:r>
        <w:rPr>
          <w:rFonts w:hint="eastAsia" w:cs="宋体"/>
          <w:sz w:val="24"/>
          <w:szCs w:val="24"/>
          <w:u w:val="single"/>
          <w:lang w:eastAsia="zh-CN"/>
        </w:rPr>
        <w:t>苏</w:t>
      </w:r>
      <w:r>
        <w:rPr>
          <w:rFonts w:hint="eastAsia" w:ascii="宋体" w:hAnsi="宋体" w:eastAsia="宋体" w:cs="宋体"/>
          <w:sz w:val="24"/>
          <w:szCs w:val="24"/>
          <w:u w:val="single"/>
        </w:rPr>
        <w:t xml:space="preserve">女士  </w:t>
      </w:r>
    </w:p>
    <w:p w14:paraId="3F5C6CC8">
      <w:pPr>
        <w:pStyle w:val="13"/>
        <w:snapToGrid w:val="0"/>
        <w:spacing w:before="0" w:beforeAutospacing="0" w:after="0" w:afterAutospacing="0" w:line="480" w:lineRule="exact"/>
        <w:ind w:firstLine="1111" w:firstLineChars="463"/>
        <w:rPr>
          <w:rFonts w:hint="eastAsia" w:ascii="宋体" w:hAnsi="宋体" w:eastAsia="宋体" w:cs="宋体"/>
          <w:sz w:val="24"/>
          <w:szCs w:val="24"/>
        </w:rPr>
      </w:pPr>
      <w:r>
        <w:rPr>
          <w:rFonts w:hint="eastAsia" w:ascii="宋体" w:hAnsi="宋体" w:eastAsia="宋体" w:cs="宋体"/>
          <w:sz w:val="24"/>
          <w:szCs w:val="24"/>
        </w:rPr>
        <w:t>电话：</w:t>
      </w:r>
      <w:r>
        <w:rPr>
          <w:rFonts w:hint="eastAsia" w:ascii="宋体" w:hAnsi="宋体" w:eastAsia="宋体" w:cs="宋体"/>
          <w:sz w:val="24"/>
          <w:szCs w:val="24"/>
          <w:u w:val="single"/>
        </w:rPr>
        <w:t xml:space="preserve"> 024-22812381 </w:t>
      </w:r>
    </w:p>
    <w:p w14:paraId="76DABF79">
      <w:pPr>
        <w:pStyle w:val="13"/>
        <w:snapToGrid w:val="0"/>
        <w:spacing w:before="0" w:beforeAutospacing="0" w:after="0" w:afterAutospacing="0" w:line="480" w:lineRule="exact"/>
        <w:ind w:firstLine="1111" w:firstLineChars="463"/>
        <w:rPr>
          <w:rFonts w:hint="eastAsia" w:ascii="宋体" w:hAnsi="宋体" w:eastAsia="宋体" w:cs="宋体"/>
          <w:sz w:val="24"/>
          <w:szCs w:val="24"/>
          <w:u w:val="single"/>
        </w:rPr>
      </w:pPr>
      <w:r>
        <w:rPr>
          <w:rFonts w:hint="eastAsia" w:ascii="宋体" w:hAnsi="宋体" w:eastAsia="宋体" w:cs="宋体"/>
          <w:sz w:val="24"/>
          <w:szCs w:val="24"/>
        </w:rPr>
        <w:t>传真：</w:t>
      </w:r>
      <w:r>
        <w:rPr>
          <w:rFonts w:hint="eastAsia" w:cs="宋体"/>
          <w:sz w:val="24"/>
          <w:szCs w:val="24"/>
          <w:u w:val="single"/>
          <w:lang w:val="en-US" w:eastAsia="zh-CN"/>
        </w:rPr>
        <w:t xml:space="preserve"> /</w:t>
      </w:r>
      <w:r>
        <w:rPr>
          <w:rFonts w:hint="eastAsia" w:ascii="宋体" w:hAnsi="宋体" w:eastAsia="宋体" w:cs="宋体"/>
          <w:sz w:val="24"/>
          <w:szCs w:val="24"/>
          <w:u w:val="single"/>
        </w:rPr>
        <w:t xml:space="preserve"> </w:t>
      </w:r>
    </w:p>
    <w:p w14:paraId="242E2C43">
      <w:pPr>
        <w:snapToGrid w:val="0"/>
        <w:spacing w:line="480" w:lineRule="exact"/>
        <w:ind w:firstLine="1111" w:firstLineChars="463"/>
        <w:rPr>
          <w:rFonts w:hint="eastAsia" w:ascii="宋体" w:hAnsi="宋体" w:eastAsia="宋体" w:cs="宋体"/>
          <w:kern w:val="0"/>
          <w:sz w:val="24"/>
          <w:szCs w:val="24"/>
          <w:u w:val="single"/>
        </w:rPr>
      </w:pPr>
      <w:r>
        <w:rPr>
          <w:rFonts w:hint="eastAsia" w:ascii="宋体" w:hAnsi="宋体" w:eastAsia="宋体" w:cs="宋体"/>
          <w:kern w:val="0"/>
          <w:sz w:val="24"/>
          <w:szCs w:val="24"/>
        </w:rPr>
        <w:t>电子邮件：</w:t>
      </w:r>
      <w:r>
        <w:rPr>
          <w:rFonts w:hint="eastAsia" w:ascii="宋体" w:hAnsi="宋体" w:eastAsia="宋体" w:cs="宋体"/>
          <w:kern w:val="0"/>
          <w:sz w:val="24"/>
          <w:szCs w:val="24"/>
          <w:u w:val="single"/>
        </w:rPr>
        <w:t>lnjunyangsy@126.com</w:t>
      </w:r>
    </w:p>
    <w:p w14:paraId="76E6C561">
      <w:pPr>
        <w:rPr>
          <w:rFonts w:hint="eastAsia"/>
          <w:lang w:eastAsia="zh-CN"/>
        </w:rPr>
      </w:pPr>
    </w:p>
    <w:p w14:paraId="506477C8">
      <w:pPr>
        <w:rPr>
          <w:rFonts w:hint="eastAsia"/>
          <w:lang w:eastAsia="zh-CN"/>
        </w:rPr>
      </w:pPr>
    </w:p>
    <w:p w14:paraId="547E8910">
      <w:pPr>
        <w:rPr>
          <w:rFonts w:hint="eastAsia"/>
          <w:lang w:eastAsia="zh-CN"/>
        </w:rPr>
      </w:pPr>
    </w:p>
    <w:p w14:paraId="1A1B8D94">
      <w:pPr>
        <w:jc w:val="right"/>
        <w:rPr>
          <w:rFonts w:hint="eastAsia" w:ascii="宋体" w:hAnsi="宋体" w:eastAsia="宋体" w:cs="宋体"/>
          <w:sz w:val="24"/>
          <w:szCs w:val="24"/>
          <w:lang w:eastAsia="zh-CN"/>
        </w:rPr>
      </w:pPr>
      <w:r>
        <w:rPr>
          <w:rFonts w:hint="eastAsia" w:ascii="宋体" w:hAnsi="宋体" w:eastAsia="宋体" w:cs="宋体"/>
          <w:sz w:val="24"/>
          <w:szCs w:val="24"/>
          <w:lang w:eastAsia="zh-CN"/>
        </w:rPr>
        <w:t>辽宁君阳招标代理有限公司</w:t>
      </w:r>
    </w:p>
    <w:p w14:paraId="54615FA6">
      <w:pPr>
        <w:bidi w:val="0"/>
        <w:jc w:val="right"/>
        <w:rPr>
          <w:highlight w:val="green"/>
        </w:rPr>
      </w:pPr>
      <w:r>
        <w:rPr>
          <w:rFonts w:hint="eastAsia" w:ascii="宋体" w:hAnsi="宋体" w:eastAsia="宋体" w:cs="宋体"/>
          <w:sz w:val="24"/>
          <w:szCs w:val="24"/>
          <w:highlight w:val="green"/>
          <w:lang w:val="en-US" w:eastAsia="zh-CN"/>
        </w:rPr>
        <w:t>2026年</w:t>
      </w:r>
      <w:r>
        <w:rPr>
          <w:rFonts w:hint="eastAsia" w:ascii="宋体" w:hAnsi="宋体" w:cs="宋体"/>
          <w:sz w:val="24"/>
          <w:szCs w:val="24"/>
          <w:highlight w:val="green"/>
          <w:lang w:val="en-US" w:eastAsia="zh-CN"/>
        </w:rPr>
        <w:t>XX</w:t>
      </w:r>
      <w:r>
        <w:rPr>
          <w:rFonts w:hint="eastAsia" w:ascii="宋体" w:hAnsi="宋体" w:eastAsia="宋体" w:cs="宋体"/>
          <w:sz w:val="24"/>
          <w:szCs w:val="24"/>
          <w:highlight w:val="green"/>
          <w:lang w:val="en-US" w:eastAsia="zh-CN"/>
        </w:rPr>
        <w:t>月</w:t>
      </w:r>
      <w:r>
        <w:rPr>
          <w:rFonts w:hint="eastAsia" w:ascii="宋体" w:hAnsi="宋体" w:cs="宋体"/>
          <w:sz w:val="24"/>
          <w:szCs w:val="24"/>
          <w:highlight w:val="green"/>
          <w:lang w:val="en-US" w:eastAsia="zh-CN"/>
        </w:rPr>
        <w:t>XX</w:t>
      </w:r>
      <w:r>
        <w:rPr>
          <w:rFonts w:hint="eastAsia" w:ascii="宋体" w:hAnsi="宋体" w:eastAsia="宋体" w:cs="宋体"/>
          <w:sz w:val="24"/>
          <w:szCs w:val="24"/>
          <w:highlight w:val="green"/>
          <w:lang w:val="en-US" w:eastAsia="zh-CN"/>
        </w:rPr>
        <w:t>号</w:t>
      </w:r>
    </w:p>
    <w:p w14:paraId="301274CC">
      <w:pPr>
        <w:sectPr>
          <w:pgSz w:w="11906" w:h="16838"/>
          <w:pgMar w:top="1440" w:right="1800" w:bottom="1440" w:left="1800" w:header="708" w:footer="708" w:gutter="0"/>
          <w:cols w:space="708" w:num="1"/>
        </w:sectPr>
      </w:pPr>
    </w:p>
    <w:p w14:paraId="085AA4A5">
      <w:pPr>
        <w:bidi w:val="0"/>
      </w:pPr>
      <w:bookmarkStart w:id="7" w:name="_Toc152265814"/>
    </w:p>
    <w:p w14:paraId="2682995D">
      <w:pPr>
        <w:bidi w:val="0"/>
      </w:pPr>
    </w:p>
    <w:p w14:paraId="108B94E1">
      <w:pPr>
        <w:bidi w:val="0"/>
      </w:pPr>
    </w:p>
    <w:p w14:paraId="280401D5">
      <w:pPr>
        <w:bidi w:val="0"/>
      </w:pPr>
    </w:p>
    <w:p w14:paraId="2ED0D046">
      <w:pPr>
        <w:bidi w:val="0"/>
      </w:pPr>
    </w:p>
    <w:p w14:paraId="7BA6BE2F">
      <w:pPr>
        <w:bidi w:val="0"/>
      </w:pPr>
    </w:p>
    <w:p w14:paraId="2C4F203C">
      <w:pPr>
        <w:bidi w:val="0"/>
      </w:pPr>
    </w:p>
    <w:p w14:paraId="240A1B34">
      <w:pPr>
        <w:bidi w:val="0"/>
      </w:pPr>
    </w:p>
    <w:p w14:paraId="48CEC05F">
      <w:pPr>
        <w:bidi w:val="0"/>
      </w:pPr>
    </w:p>
    <w:p w14:paraId="79A44E38">
      <w:pPr>
        <w:bidi w:val="0"/>
      </w:pPr>
    </w:p>
    <w:p w14:paraId="249E474D">
      <w:pPr>
        <w:bidi w:val="0"/>
      </w:pPr>
    </w:p>
    <w:p w14:paraId="7C80A172">
      <w:pPr>
        <w:bidi w:val="0"/>
      </w:pPr>
    </w:p>
    <w:p w14:paraId="5A1E584C">
      <w:pPr>
        <w:bidi w:val="0"/>
      </w:pPr>
    </w:p>
    <w:p w14:paraId="21CCA72A">
      <w:pPr>
        <w:bidi w:val="0"/>
      </w:pPr>
    </w:p>
    <w:p w14:paraId="63C91578">
      <w:pPr>
        <w:bidi w:val="0"/>
      </w:pPr>
    </w:p>
    <w:p w14:paraId="207769D4">
      <w:pPr>
        <w:bidi w:val="0"/>
      </w:pPr>
    </w:p>
    <w:p w14:paraId="648CD771">
      <w:pPr>
        <w:bidi w:val="0"/>
      </w:pPr>
    </w:p>
    <w:p w14:paraId="0139B462">
      <w:pPr>
        <w:bidi w:val="0"/>
      </w:pPr>
    </w:p>
    <w:p w14:paraId="1486D3E3">
      <w:pPr>
        <w:bidi w:val="0"/>
      </w:pPr>
    </w:p>
    <w:p w14:paraId="6500BEFF">
      <w:pPr>
        <w:pStyle w:val="2"/>
        <w:spacing w:before="120" w:after="120" w:line="400" w:lineRule="exact"/>
        <w:jc w:val="center"/>
        <w:rPr>
          <w:rFonts w:hint="default" w:eastAsia="黑体"/>
          <w:lang w:val="en-US" w:eastAsia="zh-CN"/>
        </w:rPr>
        <w:sectPr>
          <w:footerReference r:id="rId6" w:type="default"/>
          <w:pgSz w:w="11906" w:h="16838"/>
          <w:pgMar w:top="1440" w:right="1800" w:bottom="1440" w:left="1800" w:header="851" w:footer="992" w:gutter="0"/>
          <w:pgNumType w:fmt="decimal"/>
          <w:cols w:space="425" w:num="1"/>
          <w:docGrid w:type="lines" w:linePitch="312" w:charSpace="0"/>
        </w:sectPr>
      </w:pPr>
      <w:bookmarkStart w:id="8" w:name="_Toc19557"/>
      <w:r>
        <w:rPr>
          <w:rFonts w:ascii="黑体" w:hAnsi="黑体" w:eastAsia="黑体"/>
          <w:b w:val="0"/>
          <w:bCs w:val="0"/>
          <w:sz w:val="32"/>
        </w:rPr>
        <w:t>第</w:t>
      </w:r>
      <w:r>
        <w:rPr>
          <w:rFonts w:hint="eastAsia" w:ascii="黑体" w:hAnsi="黑体" w:eastAsia="黑体"/>
          <w:b w:val="0"/>
          <w:bCs w:val="0"/>
          <w:sz w:val="32"/>
          <w:lang w:val="en-US" w:eastAsia="zh-CN"/>
        </w:rPr>
        <w:t>二</w:t>
      </w:r>
      <w:r>
        <w:rPr>
          <w:rFonts w:ascii="黑体" w:hAnsi="黑体" w:eastAsia="黑体"/>
          <w:b w:val="0"/>
          <w:bCs w:val="0"/>
          <w:sz w:val="32"/>
        </w:rPr>
        <w:t>章</w:t>
      </w:r>
      <w:r>
        <w:rPr>
          <w:rFonts w:hint="eastAsia" w:ascii="黑体" w:hAnsi="黑体" w:eastAsia="黑体"/>
          <w:b w:val="0"/>
          <w:bCs w:val="0"/>
          <w:sz w:val="32"/>
          <w:lang w:val="en-US" w:eastAsia="zh-CN"/>
        </w:rPr>
        <w:t xml:space="preserve"> </w:t>
      </w:r>
      <w:r>
        <w:rPr>
          <w:rFonts w:hint="eastAsia" w:ascii="黑体" w:hAnsi="黑体" w:eastAsia="黑体"/>
          <w:b w:val="0"/>
          <w:bCs w:val="0"/>
          <w:sz w:val="32"/>
        </w:rPr>
        <w:t xml:space="preserve"> </w:t>
      </w:r>
      <w:bookmarkEnd w:id="7"/>
      <w:r>
        <w:rPr>
          <w:rFonts w:hint="eastAsia" w:ascii="黑体" w:hAnsi="黑体" w:eastAsia="黑体"/>
          <w:b w:val="0"/>
          <w:bCs w:val="0"/>
          <w:sz w:val="32"/>
          <w:lang w:val="en-US" w:eastAsia="zh-CN"/>
        </w:rPr>
        <w:t>投标人须知</w:t>
      </w:r>
      <w:bookmarkEnd w:id="8"/>
    </w:p>
    <w:p w14:paraId="06D63DEC">
      <w:pPr>
        <w:bidi w:val="0"/>
        <w:jc w:val="center"/>
        <w:rPr>
          <w:rFonts w:hint="eastAsia" w:ascii="黑体" w:hAnsi="黑体" w:eastAsia="黑体" w:cs="黑体"/>
          <w:color w:val="auto"/>
          <w:sz w:val="32"/>
          <w:szCs w:val="32"/>
          <w:highlight w:val="none"/>
        </w:rPr>
      </w:pPr>
      <w:bookmarkStart w:id="9" w:name="_Toc152264301"/>
      <w:bookmarkStart w:id="10" w:name="_Hlk144975830"/>
      <w:bookmarkStart w:id="11" w:name="_Hlk144977074"/>
      <w:bookmarkStart w:id="12" w:name="_Toc165804275"/>
      <w:r>
        <w:rPr>
          <w:rFonts w:hint="eastAsia" w:ascii="黑体" w:hAnsi="黑体" w:eastAsia="黑体" w:cs="黑体"/>
          <w:color w:val="auto"/>
          <w:sz w:val="32"/>
          <w:szCs w:val="32"/>
          <w:highlight w:val="none"/>
        </w:rPr>
        <w:t>第二章  投标人须知</w:t>
      </w:r>
      <w:bookmarkEnd w:id="9"/>
    </w:p>
    <w:p w14:paraId="606D6374">
      <w:pPr>
        <w:pStyle w:val="19"/>
        <w:jc w:val="center"/>
        <w:rPr>
          <w:rFonts w:hint="eastAsia"/>
          <w:color w:val="auto"/>
          <w:highlight w:val="none"/>
        </w:rPr>
      </w:pPr>
      <w:bookmarkStart w:id="13" w:name="_Toc152264302"/>
      <w:bookmarkStart w:id="14" w:name="_Toc4897"/>
      <w:r>
        <w:rPr>
          <w:rFonts w:hint="eastAsia"/>
          <w:color w:val="auto"/>
          <w:highlight w:val="none"/>
        </w:rPr>
        <w:t>投标人须知前附表</w:t>
      </w:r>
      <w:bookmarkEnd w:id="10"/>
      <w:bookmarkEnd w:id="13"/>
      <w:bookmarkEnd w:id="14"/>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7"/>
        <w:gridCol w:w="2262"/>
        <w:gridCol w:w="5295"/>
      </w:tblGrid>
      <w:tr w14:paraId="05FD3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857" w:type="dxa"/>
            <w:vAlign w:val="center"/>
          </w:tcPr>
          <w:p w14:paraId="2D8B7512">
            <w:pPr>
              <w:keepNext w:val="0"/>
              <w:keepLines w:val="0"/>
              <w:suppressLineNumbers w:val="0"/>
              <w:spacing w:before="0" w:beforeAutospacing="0" w:after="0" w:afterAutospacing="0" w:line="320" w:lineRule="exact"/>
              <w:ind w:left="0" w:right="0"/>
              <w:jc w:val="center"/>
              <w:rPr>
                <w:rFonts w:hint="default"/>
                <w:b/>
                <w:color w:val="auto"/>
                <w:highlight w:val="none"/>
              </w:rPr>
            </w:pPr>
            <w:r>
              <w:rPr>
                <w:rFonts w:hint="eastAsia"/>
                <w:b/>
                <w:color w:val="auto"/>
                <w:highlight w:val="none"/>
              </w:rPr>
              <w:t>条款号</w:t>
            </w:r>
          </w:p>
        </w:tc>
        <w:tc>
          <w:tcPr>
            <w:tcW w:w="2262" w:type="dxa"/>
            <w:vAlign w:val="center"/>
          </w:tcPr>
          <w:p w14:paraId="262CBB12">
            <w:pPr>
              <w:keepNext w:val="0"/>
              <w:keepLines w:val="0"/>
              <w:suppressLineNumbers w:val="0"/>
              <w:spacing w:before="0" w:beforeAutospacing="0" w:after="0" w:afterAutospacing="0" w:line="320" w:lineRule="exact"/>
              <w:ind w:left="0" w:right="0"/>
              <w:jc w:val="center"/>
              <w:rPr>
                <w:rFonts w:hint="default"/>
                <w:b/>
                <w:color w:val="auto"/>
                <w:highlight w:val="none"/>
              </w:rPr>
            </w:pPr>
            <w:r>
              <w:rPr>
                <w:rFonts w:hint="eastAsia"/>
                <w:b/>
                <w:color w:val="auto"/>
                <w:highlight w:val="none"/>
              </w:rPr>
              <w:t>条  款  名  称</w:t>
            </w:r>
          </w:p>
        </w:tc>
        <w:tc>
          <w:tcPr>
            <w:tcW w:w="5295" w:type="dxa"/>
            <w:vAlign w:val="center"/>
          </w:tcPr>
          <w:p w14:paraId="65A9359B">
            <w:pPr>
              <w:keepNext w:val="0"/>
              <w:keepLines w:val="0"/>
              <w:suppressLineNumbers w:val="0"/>
              <w:spacing w:before="0" w:beforeAutospacing="0" w:after="0" w:afterAutospacing="0" w:line="320" w:lineRule="exact"/>
              <w:ind w:left="0" w:right="0"/>
              <w:jc w:val="center"/>
              <w:rPr>
                <w:rFonts w:hint="default"/>
                <w:b/>
                <w:color w:val="auto"/>
                <w:highlight w:val="none"/>
              </w:rPr>
            </w:pPr>
            <w:r>
              <w:rPr>
                <w:rFonts w:hint="eastAsia"/>
                <w:b/>
                <w:color w:val="auto"/>
                <w:highlight w:val="none"/>
              </w:rPr>
              <w:t>编  列  内  容</w:t>
            </w:r>
          </w:p>
        </w:tc>
      </w:tr>
      <w:tr w14:paraId="1E68E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2" w:hRule="atLeast"/>
          <w:jc w:val="center"/>
        </w:trPr>
        <w:tc>
          <w:tcPr>
            <w:tcW w:w="857" w:type="dxa"/>
            <w:vAlign w:val="center"/>
          </w:tcPr>
          <w:p w14:paraId="349D9BC9">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1.1.2</w:t>
            </w:r>
          </w:p>
        </w:tc>
        <w:tc>
          <w:tcPr>
            <w:tcW w:w="2262" w:type="dxa"/>
            <w:vAlign w:val="center"/>
          </w:tcPr>
          <w:p w14:paraId="32E0DA6C">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招标人</w:t>
            </w:r>
          </w:p>
        </w:tc>
        <w:tc>
          <w:tcPr>
            <w:tcW w:w="5295" w:type="dxa"/>
            <w:vAlign w:val="center"/>
          </w:tcPr>
          <w:p w14:paraId="78A4940C">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名    称：</w:t>
            </w:r>
            <w:r>
              <w:rPr>
                <w:rFonts w:hint="eastAsia"/>
                <w:color w:val="auto"/>
                <w:highlight w:val="none"/>
                <w:lang w:eastAsia="zh-CN"/>
              </w:rPr>
              <w:t>辽宁农业职业技术学院</w:t>
            </w:r>
          </w:p>
          <w:p w14:paraId="6B1C2F9F">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地    址：</w:t>
            </w:r>
            <w:r>
              <w:rPr>
                <w:rFonts w:hint="eastAsia"/>
                <w:color w:val="auto"/>
                <w:highlight w:val="none"/>
                <w:lang w:eastAsia="zh-CN"/>
              </w:rPr>
              <w:t>营口市经济技术开发区熊岳镇育才里76-0号</w:t>
            </w:r>
          </w:p>
          <w:p w14:paraId="77378ED7">
            <w:pPr>
              <w:keepNext w:val="0"/>
              <w:keepLines w:val="0"/>
              <w:suppressLineNumbers w:val="0"/>
              <w:spacing w:before="0" w:beforeAutospacing="0" w:after="0" w:afterAutospacing="0" w:line="320" w:lineRule="exact"/>
              <w:ind w:left="0" w:right="0"/>
              <w:jc w:val="left"/>
              <w:rPr>
                <w:rFonts w:hint="default"/>
                <w:color w:val="auto"/>
                <w:highlight w:val="none"/>
                <w:lang w:val="en-US"/>
              </w:rPr>
            </w:pPr>
            <w:r>
              <w:rPr>
                <w:rFonts w:hint="eastAsia"/>
                <w:color w:val="auto"/>
                <w:highlight w:val="none"/>
              </w:rPr>
              <w:t>联 系 人：</w:t>
            </w:r>
            <w:r>
              <w:rPr>
                <w:rFonts w:hint="eastAsia"/>
                <w:color w:val="auto"/>
                <w:highlight w:val="none"/>
                <w:lang w:eastAsia="zh-CN"/>
              </w:rPr>
              <w:t>王</w:t>
            </w:r>
            <w:r>
              <w:rPr>
                <w:rFonts w:hint="eastAsia"/>
                <w:color w:val="auto"/>
                <w:highlight w:val="none"/>
                <w:lang w:val="en-US" w:eastAsia="zh-CN"/>
              </w:rPr>
              <w:t>先生</w:t>
            </w:r>
          </w:p>
          <w:p w14:paraId="271B3C2C">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电    话：</w:t>
            </w:r>
            <w:r>
              <w:rPr>
                <w:rFonts w:hint="eastAsia"/>
                <w:color w:val="auto"/>
                <w:highlight w:val="none"/>
                <w:lang w:eastAsia="zh-CN"/>
              </w:rPr>
              <w:t>0417-7020885</w:t>
            </w:r>
          </w:p>
          <w:p w14:paraId="3316B976">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电子邮件：</w:t>
            </w:r>
            <w:r>
              <w:rPr>
                <w:rFonts w:hint="eastAsia"/>
                <w:color w:val="auto"/>
                <w:highlight w:val="none"/>
                <w:lang w:eastAsia="zh-CN"/>
              </w:rPr>
              <w:t>/</w:t>
            </w:r>
          </w:p>
          <w:p w14:paraId="6758379A">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项目负责人姓名及联系方式：</w:t>
            </w:r>
          </w:p>
          <w:p w14:paraId="315E6786">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姓名：</w:t>
            </w:r>
            <w:r>
              <w:rPr>
                <w:rFonts w:hint="eastAsia"/>
                <w:color w:val="auto"/>
                <w:highlight w:val="none"/>
                <w:lang w:eastAsia="zh-CN"/>
              </w:rPr>
              <w:t>王</w:t>
            </w:r>
            <w:r>
              <w:rPr>
                <w:rFonts w:hint="eastAsia"/>
                <w:color w:val="auto"/>
                <w:highlight w:val="none"/>
                <w:lang w:val="en-US" w:eastAsia="zh-CN"/>
              </w:rPr>
              <w:t xml:space="preserve">先生      </w:t>
            </w:r>
            <w:r>
              <w:rPr>
                <w:rFonts w:hint="eastAsia"/>
                <w:color w:val="auto"/>
                <w:highlight w:val="none"/>
              </w:rPr>
              <w:t>电话：</w:t>
            </w:r>
            <w:r>
              <w:rPr>
                <w:rFonts w:hint="eastAsia"/>
                <w:color w:val="auto"/>
                <w:highlight w:val="none"/>
                <w:lang w:eastAsia="zh-CN"/>
              </w:rPr>
              <w:t>0417-7020885</w:t>
            </w:r>
          </w:p>
        </w:tc>
      </w:tr>
      <w:tr w14:paraId="2FE74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0" w:hRule="atLeast"/>
          <w:jc w:val="center"/>
        </w:trPr>
        <w:tc>
          <w:tcPr>
            <w:tcW w:w="857" w:type="dxa"/>
            <w:vAlign w:val="center"/>
          </w:tcPr>
          <w:p w14:paraId="29A1708B">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1.1.3</w:t>
            </w:r>
          </w:p>
        </w:tc>
        <w:tc>
          <w:tcPr>
            <w:tcW w:w="2262" w:type="dxa"/>
            <w:vAlign w:val="center"/>
          </w:tcPr>
          <w:p w14:paraId="3BD1E8DB">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招标代理机构</w:t>
            </w:r>
          </w:p>
        </w:tc>
        <w:tc>
          <w:tcPr>
            <w:tcW w:w="5295" w:type="dxa"/>
            <w:vAlign w:val="center"/>
          </w:tcPr>
          <w:p w14:paraId="0FD34B73">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default"/>
                <w:color w:val="auto"/>
                <w:highlight w:val="none"/>
              </w:rPr>
              <w:t>名    称：</w:t>
            </w:r>
            <w:r>
              <w:rPr>
                <w:rFonts w:hint="default"/>
                <w:color w:val="auto"/>
                <w:highlight w:val="none"/>
                <w:lang w:eastAsia="zh-CN"/>
              </w:rPr>
              <w:t>辽宁君阳招标代理有限公司</w:t>
            </w:r>
          </w:p>
          <w:p w14:paraId="6C66E417">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default"/>
                <w:color w:val="auto"/>
                <w:highlight w:val="none"/>
              </w:rPr>
              <w:t>地    址：</w:t>
            </w:r>
            <w:r>
              <w:rPr>
                <w:rFonts w:hint="default"/>
                <w:color w:val="auto"/>
                <w:highlight w:val="none"/>
                <w:lang w:eastAsia="zh-CN"/>
              </w:rPr>
              <w:t>沈阳市铁西区兴华北街18甲号千缘财富商汇A座15层1509室</w:t>
            </w:r>
          </w:p>
          <w:p w14:paraId="7C31AFB4">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default"/>
                <w:color w:val="auto"/>
                <w:highlight w:val="none"/>
              </w:rPr>
              <w:t>联 系 人：</w:t>
            </w:r>
            <w:r>
              <w:rPr>
                <w:rFonts w:hint="default"/>
                <w:color w:val="auto"/>
                <w:highlight w:val="none"/>
                <w:lang w:eastAsia="zh-CN"/>
              </w:rPr>
              <w:t>苏明明</w:t>
            </w:r>
          </w:p>
          <w:p w14:paraId="12E8FDA1">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default"/>
                <w:color w:val="auto"/>
                <w:highlight w:val="none"/>
              </w:rPr>
              <w:t>电    话：</w:t>
            </w:r>
            <w:r>
              <w:rPr>
                <w:rFonts w:hint="default"/>
                <w:color w:val="auto"/>
                <w:highlight w:val="none"/>
                <w:lang w:eastAsia="zh-CN"/>
              </w:rPr>
              <w:t>024-22812381</w:t>
            </w:r>
          </w:p>
          <w:p w14:paraId="43E63833">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default"/>
                <w:color w:val="auto"/>
                <w:highlight w:val="none"/>
              </w:rPr>
              <w:t>电子邮件：</w:t>
            </w:r>
            <w:r>
              <w:rPr>
                <w:rFonts w:hint="default"/>
                <w:color w:val="auto"/>
                <w:highlight w:val="none"/>
                <w:lang w:eastAsia="zh-CN"/>
              </w:rPr>
              <w:t>lnjunyangsy@126.com</w:t>
            </w:r>
          </w:p>
          <w:p w14:paraId="62F22F98">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default"/>
                <w:color w:val="auto"/>
                <w:highlight w:val="none"/>
              </w:rPr>
              <w:t>项目负责人姓名及联系方式：</w:t>
            </w:r>
          </w:p>
          <w:p w14:paraId="0F49A678">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default"/>
                <w:color w:val="auto"/>
                <w:highlight w:val="none"/>
              </w:rPr>
              <w:t>姓名：苏明明      电话：024-22812381</w:t>
            </w:r>
          </w:p>
        </w:tc>
      </w:tr>
      <w:tr w14:paraId="25835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7" w:type="dxa"/>
            <w:vAlign w:val="center"/>
          </w:tcPr>
          <w:p w14:paraId="4A659F3B">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1.1.4</w:t>
            </w:r>
          </w:p>
        </w:tc>
        <w:tc>
          <w:tcPr>
            <w:tcW w:w="2262" w:type="dxa"/>
            <w:vAlign w:val="center"/>
          </w:tcPr>
          <w:p w14:paraId="20581439">
            <w:pPr>
              <w:keepNext w:val="0"/>
              <w:keepLines w:val="0"/>
              <w:suppressLineNumbers w:val="0"/>
              <w:spacing w:before="0" w:beforeAutospacing="0" w:after="0" w:afterAutospacing="0" w:line="320" w:lineRule="exact"/>
              <w:ind w:left="0" w:right="0"/>
              <w:jc w:val="center"/>
              <w:rPr>
                <w:rFonts w:hint="default"/>
                <w:color w:val="auto"/>
                <w:highlight w:val="none"/>
              </w:rPr>
            </w:pPr>
            <w:bookmarkStart w:id="15" w:name="_Hlk154489467"/>
            <w:r>
              <w:rPr>
                <w:rFonts w:hint="eastAsia" w:ascii="宋体" w:hAnsi="宋体"/>
                <w:color w:val="auto"/>
                <w:szCs w:val="21"/>
                <w:highlight w:val="none"/>
              </w:rPr>
              <w:t>标段</w:t>
            </w:r>
            <w:bookmarkEnd w:id="15"/>
            <w:r>
              <w:rPr>
                <w:rFonts w:hint="eastAsia"/>
                <w:color w:val="auto"/>
                <w:highlight w:val="none"/>
              </w:rPr>
              <w:t>项目名称</w:t>
            </w:r>
          </w:p>
        </w:tc>
        <w:tc>
          <w:tcPr>
            <w:tcW w:w="5295" w:type="dxa"/>
            <w:vAlign w:val="center"/>
          </w:tcPr>
          <w:p w14:paraId="26D51216">
            <w:pPr>
              <w:keepNext w:val="0"/>
              <w:keepLines w:val="0"/>
              <w:suppressLineNumbers w:val="0"/>
              <w:spacing w:before="0" w:beforeAutospacing="0" w:after="0" w:afterAutospacing="0" w:line="320" w:lineRule="exact"/>
              <w:ind w:left="0" w:right="0"/>
              <w:jc w:val="left"/>
              <w:rPr>
                <w:rFonts w:hint="default"/>
                <w:color w:val="auto"/>
                <w:highlight w:val="none"/>
                <w:lang w:val="en-US"/>
              </w:rPr>
            </w:pPr>
            <w:r>
              <w:rPr>
                <w:rFonts w:hint="eastAsia"/>
                <w:color w:val="auto"/>
                <w:highlight w:val="none"/>
                <w:lang w:eastAsia="zh-CN"/>
              </w:rPr>
              <w:t>辽宁农业职业技术学院校园教育教学服务保障工程项目</w:t>
            </w:r>
            <w:r>
              <w:rPr>
                <w:rFonts w:hint="eastAsia"/>
                <w:color w:val="auto"/>
                <w:highlight w:val="none"/>
                <w:lang w:val="en-US" w:eastAsia="zh-CN"/>
              </w:rPr>
              <w:t>施工</w:t>
            </w:r>
          </w:p>
        </w:tc>
      </w:tr>
      <w:tr w14:paraId="762BC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7" w:type="dxa"/>
            <w:vAlign w:val="center"/>
          </w:tcPr>
          <w:p w14:paraId="0E951452">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1.1.5</w:t>
            </w:r>
          </w:p>
        </w:tc>
        <w:tc>
          <w:tcPr>
            <w:tcW w:w="2262" w:type="dxa"/>
            <w:vAlign w:val="center"/>
          </w:tcPr>
          <w:p w14:paraId="587AB9B6">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建设地点</w:t>
            </w:r>
          </w:p>
        </w:tc>
        <w:tc>
          <w:tcPr>
            <w:tcW w:w="5295" w:type="dxa"/>
            <w:vAlign w:val="center"/>
          </w:tcPr>
          <w:p w14:paraId="64950C6D">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项目位于营口市经济技术开发区熊岳镇育才里76-0号，辽宁农业职业技术学院校内。</w:t>
            </w:r>
          </w:p>
        </w:tc>
      </w:tr>
      <w:tr w14:paraId="62199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7" w:type="dxa"/>
            <w:vAlign w:val="center"/>
          </w:tcPr>
          <w:p w14:paraId="5BBEAAB7">
            <w:pPr>
              <w:keepNext w:val="0"/>
              <w:keepLines w:val="0"/>
              <w:suppressLineNumbers w:val="0"/>
              <w:spacing w:before="0" w:beforeAutospacing="0" w:after="0" w:afterAutospacing="0" w:line="320" w:lineRule="exact"/>
              <w:ind w:left="0" w:right="0"/>
              <w:jc w:val="center"/>
              <w:rPr>
                <w:rFonts w:hint="eastAsia"/>
                <w:color w:val="auto"/>
                <w:highlight w:val="none"/>
              </w:rPr>
            </w:pPr>
            <w:r>
              <w:rPr>
                <w:rFonts w:hint="eastAsia"/>
                <w:color w:val="auto"/>
                <w:highlight w:val="none"/>
              </w:rPr>
              <w:t>1</w:t>
            </w:r>
            <w:r>
              <w:rPr>
                <w:rFonts w:hint="default"/>
                <w:color w:val="auto"/>
                <w:highlight w:val="none"/>
              </w:rPr>
              <w:t>.1.6</w:t>
            </w:r>
          </w:p>
        </w:tc>
        <w:tc>
          <w:tcPr>
            <w:tcW w:w="2262" w:type="dxa"/>
            <w:vAlign w:val="center"/>
          </w:tcPr>
          <w:p w14:paraId="516E0F66">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lang w:val="en-US" w:eastAsia="zh-CN"/>
              </w:rPr>
              <w:t>项目投资估算</w:t>
            </w:r>
          </w:p>
        </w:tc>
        <w:tc>
          <w:tcPr>
            <w:tcW w:w="5295" w:type="dxa"/>
            <w:vAlign w:val="center"/>
          </w:tcPr>
          <w:p w14:paraId="6FA8EA6D">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u w:val="single"/>
                <w:lang w:val="en-US" w:eastAsia="zh-CN"/>
              </w:rPr>
              <w:t>990</w:t>
            </w:r>
            <w:r>
              <w:rPr>
                <w:rFonts w:hint="eastAsia"/>
                <w:color w:val="auto"/>
                <w:highlight w:val="none"/>
                <w:lang w:val="en-US" w:eastAsia="zh-CN"/>
              </w:rPr>
              <w:t>万元</w:t>
            </w:r>
          </w:p>
        </w:tc>
      </w:tr>
      <w:tr w14:paraId="001C6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7" w:type="dxa"/>
            <w:vAlign w:val="center"/>
          </w:tcPr>
          <w:p w14:paraId="6B57DB79">
            <w:pPr>
              <w:keepNext w:val="0"/>
              <w:keepLines w:val="0"/>
              <w:suppressLineNumbers w:val="0"/>
              <w:spacing w:before="0" w:beforeAutospacing="0" w:after="0" w:afterAutospacing="0" w:line="320" w:lineRule="exact"/>
              <w:ind w:left="0" w:right="0"/>
              <w:jc w:val="center"/>
              <w:rPr>
                <w:rFonts w:hint="eastAsia"/>
                <w:color w:val="auto"/>
                <w:highlight w:val="none"/>
              </w:rPr>
            </w:pPr>
            <w:r>
              <w:rPr>
                <w:rFonts w:hint="eastAsia"/>
                <w:color w:val="auto"/>
                <w:highlight w:val="none"/>
              </w:rPr>
              <w:t>1</w:t>
            </w:r>
            <w:r>
              <w:rPr>
                <w:rFonts w:hint="default"/>
                <w:color w:val="auto"/>
                <w:highlight w:val="none"/>
              </w:rPr>
              <w:t>.1.</w:t>
            </w:r>
            <w:r>
              <w:rPr>
                <w:rFonts w:hint="eastAsia"/>
                <w:color w:val="auto"/>
                <w:highlight w:val="none"/>
                <w:lang w:val="en-US" w:eastAsia="zh-CN"/>
              </w:rPr>
              <w:t>7</w:t>
            </w:r>
          </w:p>
        </w:tc>
        <w:tc>
          <w:tcPr>
            <w:tcW w:w="2262" w:type="dxa"/>
            <w:vAlign w:val="center"/>
          </w:tcPr>
          <w:p w14:paraId="0E9E2859">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电子交易系统</w:t>
            </w:r>
          </w:p>
        </w:tc>
        <w:tc>
          <w:tcPr>
            <w:tcW w:w="5295" w:type="dxa"/>
            <w:vAlign w:val="center"/>
          </w:tcPr>
          <w:p w14:paraId="0B77EF95">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辽宁省房屋建筑和市政工程电子交易系统</w:t>
            </w:r>
            <w:r>
              <w:rPr>
                <w:rFonts w:hint="eastAsia"/>
                <w:color w:val="auto"/>
                <w:highlight w:val="none"/>
                <w:lang w:eastAsia="zh-CN"/>
              </w:rPr>
              <w:br w:type="textWrapping"/>
            </w:r>
            <w:r>
              <w:rPr>
                <w:rFonts w:hint="eastAsia"/>
                <w:color w:val="auto"/>
                <w:highlight w:val="none"/>
                <w:lang w:eastAsia="zh-CN"/>
              </w:rPr>
              <w:t>（工程咨询）</w:t>
            </w:r>
          </w:p>
        </w:tc>
      </w:tr>
      <w:tr w14:paraId="217E8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7" w:type="dxa"/>
            <w:vAlign w:val="center"/>
          </w:tcPr>
          <w:p w14:paraId="6D48D23B">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1.2.1</w:t>
            </w:r>
          </w:p>
        </w:tc>
        <w:tc>
          <w:tcPr>
            <w:tcW w:w="2262" w:type="dxa"/>
            <w:vAlign w:val="center"/>
          </w:tcPr>
          <w:p w14:paraId="63AA20A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资金来源</w:t>
            </w:r>
          </w:p>
        </w:tc>
        <w:tc>
          <w:tcPr>
            <w:tcW w:w="5295" w:type="dxa"/>
            <w:vAlign w:val="center"/>
          </w:tcPr>
          <w:p w14:paraId="72BC01B7">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自筹资金</w:t>
            </w:r>
          </w:p>
        </w:tc>
      </w:tr>
      <w:tr w14:paraId="5A709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7" w:type="dxa"/>
            <w:vAlign w:val="center"/>
          </w:tcPr>
          <w:p w14:paraId="033E2561">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w:t>
            </w:r>
            <w:r>
              <w:rPr>
                <w:rFonts w:hint="default"/>
                <w:color w:val="auto"/>
                <w:highlight w:val="none"/>
              </w:rPr>
              <w:t>.2.2</w:t>
            </w:r>
          </w:p>
        </w:tc>
        <w:tc>
          <w:tcPr>
            <w:tcW w:w="2262" w:type="dxa"/>
            <w:vAlign w:val="center"/>
          </w:tcPr>
          <w:p w14:paraId="48F6A10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出资比例</w:t>
            </w:r>
          </w:p>
        </w:tc>
        <w:tc>
          <w:tcPr>
            <w:tcW w:w="5295" w:type="dxa"/>
            <w:vAlign w:val="center"/>
          </w:tcPr>
          <w:p w14:paraId="72EB4C11">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100%</w:t>
            </w:r>
          </w:p>
        </w:tc>
      </w:tr>
      <w:tr w14:paraId="30AB7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7" w:type="dxa"/>
            <w:vAlign w:val="center"/>
          </w:tcPr>
          <w:p w14:paraId="43DD41EB">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w:t>
            </w:r>
            <w:r>
              <w:rPr>
                <w:rFonts w:hint="default"/>
                <w:color w:val="auto"/>
                <w:highlight w:val="none"/>
              </w:rPr>
              <w:t>.2.3</w:t>
            </w:r>
          </w:p>
        </w:tc>
        <w:tc>
          <w:tcPr>
            <w:tcW w:w="2262" w:type="dxa"/>
            <w:vAlign w:val="center"/>
          </w:tcPr>
          <w:p w14:paraId="088B05F2">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标段合同估算价</w:t>
            </w:r>
          </w:p>
        </w:tc>
        <w:tc>
          <w:tcPr>
            <w:tcW w:w="5295" w:type="dxa"/>
            <w:vAlign w:val="center"/>
          </w:tcPr>
          <w:p w14:paraId="02F4D18B">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u w:val="single"/>
                <w:lang w:eastAsia="zh-CN"/>
              </w:rPr>
              <w:t>885</w:t>
            </w:r>
            <w:r>
              <w:rPr>
                <w:rFonts w:hint="eastAsia"/>
                <w:color w:val="auto"/>
                <w:highlight w:val="none"/>
                <w:u w:val="single"/>
                <w:lang w:val="en-US" w:eastAsia="zh-CN"/>
              </w:rPr>
              <w:t>.</w:t>
            </w:r>
            <w:r>
              <w:rPr>
                <w:rFonts w:hint="eastAsia"/>
                <w:color w:val="auto"/>
                <w:highlight w:val="none"/>
                <w:u w:val="single"/>
                <w:lang w:eastAsia="zh-CN"/>
              </w:rPr>
              <w:t>60396</w:t>
            </w:r>
            <w:r>
              <w:rPr>
                <w:rFonts w:hint="eastAsia"/>
                <w:color w:val="auto"/>
                <w:highlight w:val="none"/>
                <w:u w:val="none"/>
                <w:lang w:val="en-US" w:eastAsia="zh-CN"/>
              </w:rPr>
              <w:t>万</w:t>
            </w:r>
            <w:r>
              <w:rPr>
                <w:rFonts w:hint="eastAsia"/>
                <w:color w:val="auto"/>
                <w:highlight w:val="none"/>
              </w:rPr>
              <w:t>元</w:t>
            </w:r>
          </w:p>
        </w:tc>
      </w:tr>
      <w:tr w14:paraId="0257F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7" w:type="dxa"/>
            <w:vAlign w:val="center"/>
          </w:tcPr>
          <w:p w14:paraId="59D53A7C">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1.2.</w:t>
            </w:r>
            <w:r>
              <w:rPr>
                <w:rFonts w:hint="default"/>
                <w:color w:val="auto"/>
                <w:highlight w:val="none"/>
              </w:rPr>
              <w:t>4</w:t>
            </w:r>
          </w:p>
        </w:tc>
        <w:tc>
          <w:tcPr>
            <w:tcW w:w="2262" w:type="dxa"/>
            <w:vAlign w:val="center"/>
          </w:tcPr>
          <w:p w14:paraId="2688F12D">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资金落实情况</w:t>
            </w:r>
          </w:p>
        </w:tc>
        <w:tc>
          <w:tcPr>
            <w:tcW w:w="5295" w:type="dxa"/>
            <w:vAlign w:val="center"/>
          </w:tcPr>
          <w:p w14:paraId="4D0E6C58">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已落实</w:t>
            </w:r>
          </w:p>
        </w:tc>
      </w:tr>
      <w:tr w14:paraId="043BD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jc w:val="center"/>
        </w:trPr>
        <w:tc>
          <w:tcPr>
            <w:tcW w:w="857" w:type="dxa"/>
            <w:vAlign w:val="center"/>
          </w:tcPr>
          <w:p w14:paraId="0D93C4DF">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1.3.1</w:t>
            </w:r>
          </w:p>
        </w:tc>
        <w:tc>
          <w:tcPr>
            <w:tcW w:w="2262" w:type="dxa"/>
            <w:vAlign w:val="center"/>
          </w:tcPr>
          <w:p w14:paraId="6EC499B7">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招标范围</w:t>
            </w:r>
          </w:p>
        </w:tc>
        <w:tc>
          <w:tcPr>
            <w:tcW w:w="5295" w:type="dxa"/>
            <w:vAlign w:val="center"/>
          </w:tcPr>
          <w:p w14:paraId="343F3272">
            <w:pPr>
              <w:keepNext w:val="0"/>
              <w:keepLines w:val="0"/>
              <w:suppressLineNumbers w:val="0"/>
              <w:spacing w:before="0" w:beforeAutospacing="0" w:after="0" w:afterAutospacing="0" w:line="320" w:lineRule="exact"/>
              <w:ind w:left="0" w:right="0"/>
              <w:jc w:val="left"/>
              <w:rPr>
                <w:rFonts w:hint="default"/>
                <w:color w:val="auto"/>
                <w:highlight w:val="none"/>
                <w:u w:val="single"/>
              </w:rPr>
            </w:pPr>
            <w:r>
              <w:rPr>
                <w:rFonts w:hint="eastAsia"/>
                <w:color w:val="auto"/>
                <w:highlight w:val="none"/>
                <w:u w:val="single"/>
                <w:lang w:eastAsia="zh-CN"/>
              </w:rPr>
              <w:t>辽宁农业职业技术学院校园教育教学服务保障工程项目</w:t>
            </w:r>
            <w:r>
              <w:rPr>
                <w:rFonts w:hint="eastAsia"/>
                <w:color w:val="auto"/>
                <w:highlight w:val="none"/>
                <w:u w:val="single"/>
                <w:lang w:val="en-US" w:eastAsia="zh-CN"/>
              </w:rPr>
              <w:t>施工</w:t>
            </w:r>
            <w:r>
              <w:rPr>
                <w:rFonts w:hint="eastAsia"/>
                <w:color w:val="auto"/>
                <w:highlight w:val="none"/>
                <w:u w:val="single"/>
                <w:lang w:eastAsia="zh-CN"/>
              </w:rPr>
              <w:t>(具体以工程量清单为准)</w:t>
            </w:r>
          </w:p>
          <w:p w14:paraId="0132FAEF">
            <w:pPr>
              <w:keepNext w:val="0"/>
              <w:keepLines w:val="0"/>
              <w:suppressLineNumbers w:val="0"/>
              <w:spacing w:before="0" w:beforeAutospacing="0" w:after="0" w:afterAutospacing="0" w:line="320" w:lineRule="exact"/>
              <w:ind w:left="0" w:right="0"/>
              <w:jc w:val="left"/>
              <w:rPr>
                <w:rFonts w:hint="default"/>
                <w:color w:val="auto"/>
                <w:highlight w:val="none"/>
                <w:u w:val="single"/>
              </w:rPr>
            </w:pPr>
            <w:r>
              <w:rPr>
                <w:rFonts w:hint="eastAsia"/>
                <w:color w:val="auto"/>
                <w:highlight w:val="none"/>
              </w:rPr>
              <w:t>关于招标范围的详细说明见</w:t>
            </w:r>
            <w:r>
              <w:rPr>
                <w:rFonts w:hint="eastAsia"/>
                <w:color w:val="auto"/>
                <w:highlight w:val="none"/>
                <w:lang w:eastAsia="zh-CN"/>
              </w:rPr>
              <w:t>第七章</w:t>
            </w:r>
            <w:r>
              <w:rPr>
                <w:rFonts w:hint="eastAsia"/>
                <w:color w:val="auto"/>
                <w:highlight w:val="none"/>
              </w:rPr>
              <w:t>“技术标准和要求”</w:t>
            </w:r>
          </w:p>
        </w:tc>
      </w:tr>
      <w:tr w14:paraId="6EB22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857" w:type="dxa"/>
            <w:vAlign w:val="center"/>
          </w:tcPr>
          <w:p w14:paraId="4C3AB0EE">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1.3.2</w:t>
            </w:r>
          </w:p>
        </w:tc>
        <w:tc>
          <w:tcPr>
            <w:tcW w:w="2262" w:type="dxa"/>
            <w:vAlign w:val="center"/>
          </w:tcPr>
          <w:p w14:paraId="09637EDD">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计划工期</w:t>
            </w:r>
          </w:p>
        </w:tc>
        <w:tc>
          <w:tcPr>
            <w:tcW w:w="5295" w:type="dxa"/>
            <w:vAlign w:val="center"/>
          </w:tcPr>
          <w:p w14:paraId="6401BE5C">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计划工期：</w:t>
            </w:r>
            <w:r>
              <w:rPr>
                <w:rFonts w:hint="eastAsia"/>
                <w:color w:val="auto"/>
                <w:highlight w:val="none"/>
                <w:u w:val="single"/>
                <w:lang w:val="en-US" w:eastAsia="zh-CN"/>
              </w:rPr>
              <w:t>90</w:t>
            </w:r>
            <w:r>
              <w:rPr>
                <w:rFonts w:hint="eastAsia"/>
                <w:color w:val="auto"/>
                <w:highlight w:val="none"/>
              </w:rPr>
              <w:t>日历天</w:t>
            </w:r>
          </w:p>
          <w:p w14:paraId="7533B2AE">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计划开工日期：</w:t>
            </w:r>
            <w:r>
              <w:rPr>
                <w:rFonts w:hint="eastAsia"/>
                <w:color w:val="auto"/>
                <w:highlight w:val="none"/>
                <w:u w:val="single"/>
                <w:lang w:val="en-US" w:eastAsia="zh-CN"/>
              </w:rPr>
              <w:t>2026</w:t>
            </w:r>
            <w:r>
              <w:rPr>
                <w:rFonts w:hint="eastAsia"/>
                <w:color w:val="auto"/>
                <w:highlight w:val="none"/>
                <w:u w:val="single"/>
                <w:lang w:eastAsia="zh-CN"/>
              </w:rPr>
              <w:t>年</w:t>
            </w:r>
            <w:r>
              <w:rPr>
                <w:rFonts w:hint="eastAsia"/>
                <w:color w:val="auto"/>
                <w:highlight w:val="none"/>
                <w:u w:val="single"/>
                <w:lang w:val="en-US" w:eastAsia="zh-CN"/>
              </w:rPr>
              <w:t>08</w:t>
            </w:r>
            <w:r>
              <w:rPr>
                <w:rFonts w:hint="eastAsia"/>
                <w:color w:val="auto"/>
                <w:highlight w:val="none"/>
                <w:u w:val="single"/>
                <w:lang w:eastAsia="zh-CN"/>
              </w:rPr>
              <w:t>月</w:t>
            </w:r>
            <w:r>
              <w:rPr>
                <w:rFonts w:hint="eastAsia"/>
                <w:color w:val="auto"/>
                <w:highlight w:val="none"/>
                <w:u w:val="single"/>
                <w:lang w:val="en-US" w:eastAsia="zh-CN"/>
              </w:rPr>
              <w:t>20</w:t>
            </w:r>
            <w:r>
              <w:rPr>
                <w:rFonts w:hint="eastAsia"/>
                <w:color w:val="auto"/>
                <w:highlight w:val="none"/>
                <w:u w:val="single"/>
                <w:lang w:eastAsia="zh-CN"/>
              </w:rPr>
              <w:t>日</w:t>
            </w:r>
          </w:p>
          <w:p w14:paraId="419FC5BE">
            <w:pPr>
              <w:keepNext w:val="0"/>
              <w:keepLines w:val="0"/>
              <w:suppressLineNumbers w:val="0"/>
              <w:spacing w:before="0" w:beforeAutospacing="0" w:after="0" w:afterAutospacing="0" w:line="320" w:lineRule="exact"/>
              <w:ind w:left="0" w:right="0"/>
              <w:jc w:val="left"/>
              <w:rPr>
                <w:rFonts w:hint="default"/>
                <w:color w:val="auto"/>
                <w:highlight w:val="none"/>
                <w:u w:val="single"/>
              </w:rPr>
            </w:pPr>
            <w:r>
              <w:rPr>
                <w:rFonts w:hint="eastAsia"/>
                <w:color w:val="auto"/>
                <w:highlight w:val="none"/>
              </w:rPr>
              <w:t>计划竣工日期：</w:t>
            </w:r>
            <w:r>
              <w:rPr>
                <w:rFonts w:hint="eastAsia"/>
                <w:color w:val="auto"/>
                <w:highlight w:val="none"/>
                <w:u w:val="single"/>
                <w:lang w:val="en-US" w:eastAsia="zh-CN"/>
              </w:rPr>
              <w:t>2026</w:t>
            </w:r>
            <w:r>
              <w:rPr>
                <w:rFonts w:hint="eastAsia"/>
                <w:color w:val="auto"/>
                <w:highlight w:val="none"/>
                <w:u w:val="single"/>
                <w:lang w:eastAsia="zh-CN"/>
              </w:rPr>
              <w:t>年</w:t>
            </w:r>
            <w:r>
              <w:rPr>
                <w:rFonts w:hint="eastAsia"/>
                <w:color w:val="auto"/>
                <w:highlight w:val="none"/>
                <w:u w:val="single"/>
                <w:lang w:val="en-US" w:eastAsia="zh-CN"/>
              </w:rPr>
              <w:t>11</w:t>
            </w:r>
            <w:r>
              <w:rPr>
                <w:rFonts w:hint="eastAsia"/>
                <w:color w:val="auto"/>
                <w:highlight w:val="none"/>
                <w:u w:val="single"/>
                <w:lang w:eastAsia="zh-CN"/>
              </w:rPr>
              <w:t>月</w:t>
            </w:r>
            <w:r>
              <w:rPr>
                <w:rFonts w:hint="eastAsia"/>
                <w:color w:val="auto"/>
                <w:highlight w:val="none"/>
                <w:u w:val="single"/>
                <w:lang w:val="en-US" w:eastAsia="zh-CN"/>
              </w:rPr>
              <w:t>18</w:t>
            </w:r>
            <w:r>
              <w:rPr>
                <w:rFonts w:hint="eastAsia"/>
                <w:color w:val="auto"/>
                <w:highlight w:val="none"/>
                <w:u w:val="single"/>
                <w:lang w:eastAsia="zh-CN"/>
              </w:rPr>
              <w:t>日</w:t>
            </w:r>
          </w:p>
          <w:p w14:paraId="2DC760DD">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除上述总工期外，发包人还要求以下</w:t>
            </w:r>
            <w:r>
              <w:rPr>
                <w:rFonts w:hint="eastAsia"/>
                <w:color w:val="auto"/>
                <w:highlight w:val="none"/>
                <w:lang w:val="en-US" w:eastAsia="zh-CN"/>
              </w:rPr>
              <w:t>区段工期</w:t>
            </w:r>
            <w:r>
              <w:rPr>
                <w:rFonts w:hint="eastAsia"/>
                <w:color w:val="auto"/>
                <w:highlight w:val="none"/>
              </w:rPr>
              <w:t>：</w:t>
            </w:r>
          </w:p>
          <w:p w14:paraId="3042E70B">
            <w:pPr>
              <w:keepNext w:val="0"/>
              <w:keepLines w:val="0"/>
              <w:suppressLineNumbers w:val="0"/>
              <w:spacing w:before="0" w:beforeAutospacing="0" w:after="0" w:afterAutospacing="0" w:line="320" w:lineRule="exact"/>
              <w:ind w:left="0" w:right="0"/>
              <w:jc w:val="left"/>
              <w:rPr>
                <w:rFonts w:hint="eastAsia"/>
                <w:color w:val="auto"/>
                <w:highlight w:val="none"/>
                <w:u w:val="single"/>
              </w:rPr>
            </w:pPr>
            <w:r>
              <w:rPr>
                <w:rFonts w:hint="eastAsia"/>
                <w:color w:val="auto"/>
                <w:highlight w:val="none"/>
                <w:u w:val="single"/>
                <w:lang w:eastAsia="zh-CN"/>
              </w:rPr>
              <w:t>/</w:t>
            </w:r>
          </w:p>
          <w:p w14:paraId="3A6CFDA9">
            <w:pPr>
              <w:keepNext w:val="0"/>
              <w:keepLines w:val="0"/>
              <w:suppressLineNumbers w:val="0"/>
              <w:spacing w:before="0" w:beforeAutospacing="0" w:after="0" w:afterAutospacing="0" w:line="320" w:lineRule="exact"/>
              <w:ind w:left="0" w:right="0"/>
              <w:jc w:val="left"/>
              <w:rPr>
                <w:rFonts w:hint="default"/>
                <w:color w:val="auto"/>
                <w:highlight w:val="none"/>
                <w:u w:val="single"/>
              </w:rPr>
            </w:pPr>
            <w:r>
              <w:rPr>
                <w:rFonts w:hint="eastAsia"/>
                <w:color w:val="auto"/>
                <w:highlight w:val="none"/>
              </w:rPr>
              <w:t>有关工期的详细要求见</w:t>
            </w:r>
            <w:r>
              <w:rPr>
                <w:rFonts w:hint="eastAsia"/>
                <w:color w:val="auto"/>
                <w:highlight w:val="none"/>
                <w:lang w:eastAsia="zh-CN"/>
              </w:rPr>
              <w:t>第七章</w:t>
            </w:r>
            <w:r>
              <w:rPr>
                <w:rFonts w:hint="eastAsia"/>
                <w:color w:val="auto"/>
                <w:highlight w:val="none"/>
              </w:rPr>
              <w:t>“技术标准和要求”</w:t>
            </w:r>
          </w:p>
        </w:tc>
      </w:tr>
      <w:tr w14:paraId="60FC2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857" w:type="dxa"/>
            <w:vAlign w:val="center"/>
          </w:tcPr>
          <w:p w14:paraId="57FD832E">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1.3.3</w:t>
            </w:r>
          </w:p>
        </w:tc>
        <w:tc>
          <w:tcPr>
            <w:tcW w:w="2262" w:type="dxa"/>
            <w:vAlign w:val="center"/>
          </w:tcPr>
          <w:p w14:paraId="2901EE39">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质量要求</w:t>
            </w:r>
          </w:p>
        </w:tc>
        <w:tc>
          <w:tcPr>
            <w:tcW w:w="5295" w:type="dxa"/>
            <w:vAlign w:val="center"/>
          </w:tcPr>
          <w:p w14:paraId="6EE9F83B">
            <w:pPr>
              <w:keepNext w:val="0"/>
              <w:keepLines w:val="0"/>
              <w:suppressLineNumbers w:val="0"/>
              <w:spacing w:before="0" w:beforeAutospacing="0" w:after="0" w:afterAutospacing="0" w:line="320" w:lineRule="exact"/>
              <w:ind w:left="0" w:right="0"/>
              <w:jc w:val="left"/>
              <w:rPr>
                <w:rFonts w:hint="default"/>
                <w:color w:val="auto"/>
                <w:highlight w:val="none"/>
                <w:u w:val="single"/>
              </w:rPr>
            </w:pPr>
            <w:r>
              <w:rPr>
                <w:rFonts w:hint="eastAsia"/>
                <w:color w:val="auto"/>
                <w:highlight w:val="none"/>
              </w:rPr>
              <w:t>质量</w:t>
            </w:r>
            <w:r>
              <w:rPr>
                <w:rFonts w:hint="eastAsia"/>
                <w:color w:val="auto"/>
                <w:highlight w:val="none"/>
                <w:lang w:val="en-US" w:eastAsia="zh-CN"/>
              </w:rPr>
              <w:t>要求</w:t>
            </w:r>
            <w:r>
              <w:rPr>
                <w:rFonts w:hint="eastAsia"/>
                <w:color w:val="auto"/>
                <w:highlight w:val="none"/>
              </w:rPr>
              <w:t>：</w:t>
            </w:r>
            <w:r>
              <w:rPr>
                <w:rFonts w:hint="eastAsia"/>
                <w:color w:val="auto"/>
                <w:highlight w:val="none"/>
                <w:u w:val="single"/>
                <w:lang w:eastAsia="zh-CN"/>
              </w:rPr>
              <w:t>合格</w:t>
            </w:r>
          </w:p>
          <w:p w14:paraId="3D53BDBE">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其他要求</w:t>
            </w:r>
            <w:r>
              <w:rPr>
                <w:rFonts w:hint="eastAsia"/>
                <w:color w:val="auto"/>
                <w:highlight w:val="none"/>
                <w:lang w:eastAsia="zh-CN"/>
              </w:rPr>
              <w:t>：</w:t>
            </w:r>
            <w:r>
              <w:rPr>
                <w:rFonts w:hint="eastAsia"/>
                <w:color w:val="auto"/>
                <w:highlight w:val="none"/>
                <w:u w:val="single"/>
                <w:lang w:eastAsia="zh-CN"/>
              </w:rPr>
              <w:t>无</w:t>
            </w:r>
          </w:p>
          <w:p w14:paraId="60125E59">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关于质量要求的详细说明见</w:t>
            </w:r>
            <w:r>
              <w:rPr>
                <w:rFonts w:hint="eastAsia"/>
                <w:color w:val="auto"/>
                <w:highlight w:val="none"/>
                <w:lang w:eastAsia="zh-CN"/>
              </w:rPr>
              <w:t>第七章</w:t>
            </w:r>
            <w:r>
              <w:rPr>
                <w:rFonts w:hint="eastAsia"/>
                <w:color w:val="auto"/>
                <w:highlight w:val="none"/>
              </w:rPr>
              <w:t>“技术标准和要求”</w:t>
            </w:r>
          </w:p>
        </w:tc>
      </w:tr>
      <w:tr w14:paraId="51915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0" w:hRule="atLeast"/>
          <w:jc w:val="center"/>
        </w:trPr>
        <w:tc>
          <w:tcPr>
            <w:tcW w:w="857" w:type="dxa"/>
            <w:vAlign w:val="center"/>
          </w:tcPr>
          <w:p w14:paraId="002D56CB">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1.4.1</w:t>
            </w:r>
          </w:p>
        </w:tc>
        <w:tc>
          <w:tcPr>
            <w:tcW w:w="2262" w:type="dxa"/>
            <w:vAlign w:val="center"/>
          </w:tcPr>
          <w:p w14:paraId="6BDF0020">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投标人资质条件、</w:t>
            </w:r>
          </w:p>
          <w:p w14:paraId="5FACB363">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能力和信誉</w:t>
            </w:r>
          </w:p>
        </w:tc>
        <w:tc>
          <w:tcPr>
            <w:tcW w:w="5295" w:type="dxa"/>
            <w:vAlign w:val="center"/>
          </w:tcPr>
          <w:p w14:paraId="2E931E1D">
            <w:pPr>
              <w:keepNext w:val="0"/>
              <w:keepLines w:val="0"/>
              <w:suppressLineNumbers w:val="0"/>
              <w:spacing w:before="0" w:beforeAutospacing="0" w:after="0" w:afterAutospacing="0" w:line="320" w:lineRule="exact"/>
              <w:ind w:left="0" w:right="0"/>
              <w:jc w:val="both"/>
              <w:rPr>
                <w:rFonts w:hint="default"/>
                <w:color w:val="auto"/>
                <w:highlight w:val="none"/>
              </w:rPr>
            </w:pPr>
            <w:r>
              <w:rPr>
                <w:rFonts w:hint="eastAsia"/>
                <w:b/>
                <w:color w:val="auto"/>
                <w:highlight w:val="none"/>
              </w:rPr>
              <w:t>资质</w:t>
            </w:r>
            <w:r>
              <w:rPr>
                <w:rFonts w:hint="eastAsia"/>
                <w:b/>
                <w:color w:val="auto"/>
                <w:highlight w:val="none"/>
                <w:lang w:val="en-US" w:eastAsia="zh-CN"/>
              </w:rPr>
              <w:t>要求</w:t>
            </w:r>
            <w:r>
              <w:rPr>
                <w:rFonts w:hint="eastAsia"/>
                <w:b/>
                <w:color w:val="auto"/>
                <w:highlight w:val="none"/>
              </w:rPr>
              <w:t>：</w:t>
            </w:r>
            <w:r>
              <w:rPr>
                <w:rFonts w:hint="eastAsia"/>
                <w:b w:val="0"/>
                <w:bCs/>
                <w:color w:val="auto"/>
                <w:highlight w:val="none"/>
              </w:rPr>
              <w:t>具备</w:t>
            </w:r>
            <w:r>
              <w:rPr>
                <w:rFonts w:hint="eastAsia"/>
                <w:color w:val="auto"/>
                <w:highlight w:val="none"/>
                <w:u w:val="single"/>
                <w:lang w:eastAsia="zh-CN"/>
              </w:rPr>
              <w:t>[施工总承包·建筑工程·建筑工程三级(含)以上</w:t>
            </w:r>
            <w:r>
              <w:rPr>
                <w:rFonts w:hint="eastAsia"/>
                <w:color w:val="auto"/>
                <w:highlight w:val="none"/>
                <w:u w:val="none"/>
                <w:lang w:val="en-US" w:eastAsia="zh-CN"/>
              </w:rPr>
              <w:t>资质</w:t>
            </w:r>
            <w:r>
              <w:rPr>
                <w:rFonts w:hint="eastAsia"/>
                <w:color w:val="auto"/>
                <w:highlight w:val="none"/>
              </w:rPr>
              <w:t>，且</w:t>
            </w:r>
            <w:r>
              <w:rPr>
                <w:rFonts w:hint="eastAsia"/>
                <w:color w:val="auto"/>
                <w:szCs w:val="21"/>
                <w:highlight w:val="none"/>
              </w:rPr>
              <w:t>具备有效的安全生产许可证，具备市场监督管理部门</w:t>
            </w:r>
            <w:r>
              <w:rPr>
                <w:rFonts w:hint="default"/>
                <w:color w:val="auto"/>
                <w:szCs w:val="21"/>
                <w:highlight w:val="none"/>
              </w:rPr>
              <w:t>核发的有效营业执照。</w:t>
            </w:r>
          </w:p>
          <w:p w14:paraId="5AC88469">
            <w:pPr>
              <w:keepNext w:val="0"/>
              <w:keepLines w:val="0"/>
              <w:suppressLineNumbers w:val="0"/>
              <w:spacing w:before="0" w:beforeAutospacing="0" w:after="0" w:afterAutospacing="0" w:line="320" w:lineRule="exact"/>
              <w:ind w:left="0" w:right="0"/>
              <w:jc w:val="both"/>
              <w:rPr>
                <w:rFonts w:hint="default"/>
                <w:color w:val="auto"/>
                <w:highlight w:val="none"/>
              </w:rPr>
            </w:pPr>
            <w:r>
              <w:rPr>
                <w:rFonts w:hint="eastAsia"/>
                <w:b/>
                <w:color w:val="auto"/>
                <w:highlight w:val="none"/>
              </w:rPr>
              <w:t>信誉要求：</w:t>
            </w:r>
            <w:r>
              <w:rPr>
                <w:rFonts w:hint="eastAsia"/>
                <w:color w:val="auto"/>
                <w:highlight w:val="none"/>
              </w:rPr>
              <w:t>不得具有投标人须知第1.4.3（1</w:t>
            </w:r>
            <w:r>
              <w:rPr>
                <w:rFonts w:hint="eastAsia"/>
                <w:color w:val="auto"/>
                <w:highlight w:val="none"/>
                <w:lang w:val="en-US" w:eastAsia="zh-CN"/>
              </w:rPr>
              <w:t>0</w:t>
            </w:r>
            <w:r>
              <w:rPr>
                <w:rFonts w:hint="eastAsia"/>
                <w:color w:val="auto"/>
                <w:highlight w:val="none"/>
              </w:rPr>
              <w:t>）至（1</w:t>
            </w:r>
            <w:r>
              <w:rPr>
                <w:rFonts w:hint="eastAsia"/>
                <w:color w:val="auto"/>
                <w:highlight w:val="none"/>
                <w:lang w:val="en-US" w:eastAsia="zh-CN"/>
              </w:rPr>
              <w:t>7</w:t>
            </w:r>
            <w:r>
              <w:rPr>
                <w:rFonts w:hint="eastAsia"/>
                <w:color w:val="auto"/>
                <w:highlight w:val="none"/>
              </w:rPr>
              <w:t>）条目规定的情形。</w:t>
            </w:r>
          </w:p>
          <w:p w14:paraId="58DA1202">
            <w:pPr>
              <w:keepNext w:val="0"/>
              <w:keepLines w:val="0"/>
              <w:suppressLineNumbers w:val="0"/>
              <w:spacing w:before="0" w:beforeAutospacing="0" w:after="0" w:afterAutospacing="0" w:line="320" w:lineRule="exact"/>
              <w:ind w:left="0" w:right="0"/>
              <w:jc w:val="both"/>
              <w:rPr>
                <w:rFonts w:hint="default"/>
                <w:color w:val="auto"/>
                <w:highlight w:val="none"/>
              </w:rPr>
            </w:pPr>
            <w:r>
              <w:rPr>
                <w:rFonts w:hint="eastAsia"/>
                <w:b/>
                <w:color w:val="auto"/>
                <w:highlight w:val="none"/>
              </w:rPr>
              <w:t>项目经理资格：</w:t>
            </w:r>
            <w:r>
              <w:rPr>
                <w:rFonts w:hint="eastAsia"/>
                <w:color w:val="auto"/>
                <w:highlight w:val="none"/>
              </w:rPr>
              <w:t>具备</w:t>
            </w:r>
            <w:r>
              <w:rPr>
                <w:rFonts w:hint="eastAsia"/>
                <w:color w:val="auto"/>
                <w:highlight w:val="none"/>
                <w:u w:val="single"/>
                <w:lang w:eastAsia="zh-CN"/>
              </w:rPr>
              <w:t>[注册二级建造师·建筑工程](含)以上</w:t>
            </w:r>
            <w:r>
              <w:rPr>
                <w:rFonts w:hint="eastAsia"/>
                <w:color w:val="auto"/>
                <w:highlight w:val="none"/>
              </w:rPr>
              <w:t>执业资格和有效的安全生产考核合格证书（B证），且未担任其他在建工程项目的项目经理，二次刷卡认证通过；《注册建造师执业管理办法（试行）》第九条规定的情形除外。</w:t>
            </w:r>
          </w:p>
          <w:p w14:paraId="4442282C">
            <w:pPr>
              <w:keepNext w:val="0"/>
              <w:keepLines w:val="0"/>
              <w:suppressLineNumbers w:val="0"/>
              <w:spacing w:before="0" w:beforeAutospacing="0" w:after="0" w:afterAutospacing="0" w:line="320" w:lineRule="exact"/>
              <w:ind w:left="0" w:right="0"/>
              <w:jc w:val="both"/>
              <w:rPr>
                <w:rFonts w:hint="default"/>
                <w:b/>
                <w:bCs/>
                <w:color w:val="auto"/>
                <w:highlight w:val="none"/>
              </w:rPr>
            </w:pPr>
            <w:r>
              <w:rPr>
                <w:rFonts w:hint="eastAsia"/>
                <w:b/>
                <w:bCs/>
                <w:color w:val="auto"/>
                <w:highlight w:val="none"/>
              </w:rPr>
              <w:t>注：项目经理不得同时在两个或者两个以上工程项目担任项目经理。</w:t>
            </w:r>
          </w:p>
          <w:p w14:paraId="620FB389">
            <w:pPr>
              <w:keepNext w:val="0"/>
              <w:keepLines w:val="0"/>
              <w:suppressLineNumbers w:val="0"/>
              <w:spacing w:before="0" w:beforeAutospacing="0" w:after="0" w:afterAutospacing="0" w:line="320" w:lineRule="exact"/>
              <w:ind w:left="0" w:right="0"/>
              <w:jc w:val="both"/>
              <w:rPr>
                <w:rFonts w:hint="default"/>
                <w:color w:val="auto"/>
                <w:highlight w:val="none"/>
              </w:rPr>
            </w:pPr>
            <w:r>
              <w:rPr>
                <w:rFonts w:hint="eastAsia"/>
                <w:b/>
                <w:color w:val="auto"/>
                <w:highlight w:val="none"/>
              </w:rPr>
              <w:t>业绩要求：</w:t>
            </w:r>
            <w:r>
              <w:rPr>
                <w:rFonts w:hint="eastAsia"/>
                <w:color w:val="auto"/>
                <w:highlight w:val="none"/>
                <w:u w:val="single"/>
                <w:lang w:eastAsia="zh-CN"/>
              </w:rPr>
              <w:t>无</w:t>
            </w:r>
          </w:p>
          <w:p w14:paraId="0FAD1D5C">
            <w:pPr>
              <w:keepNext w:val="0"/>
              <w:keepLines w:val="0"/>
              <w:suppressLineNumbers w:val="0"/>
              <w:spacing w:before="0" w:beforeAutospacing="0" w:after="0" w:afterAutospacing="0" w:line="320" w:lineRule="exact"/>
              <w:ind w:left="0" w:right="0"/>
              <w:jc w:val="both"/>
              <w:rPr>
                <w:rFonts w:hint="default"/>
                <w:b/>
                <w:color w:val="auto"/>
                <w:highlight w:val="none"/>
              </w:rPr>
            </w:pPr>
            <w:r>
              <w:rPr>
                <w:rFonts w:hint="eastAsia"/>
                <w:b/>
                <w:color w:val="auto"/>
                <w:highlight w:val="none"/>
              </w:rPr>
              <w:t>项目管理机构主要人员要求：</w:t>
            </w:r>
            <w:r>
              <w:rPr>
                <w:rFonts w:hint="eastAsia"/>
                <w:color w:val="auto"/>
                <w:highlight w:val="none"/>
                <w:u w:val="single"/>
                <w:lang w:eastAsia="zh-CN"/>
              </w:rPr>
              <w:t>/</w:t>
            </w:r>
          </w:p>
          <w:p w14:paraId="7D3FCFAA">
            <w:pPr>
              <w:keepNext w:val="0"/>
              <w:keepLines w:val="0"/>
              <w:suppressLineNumbers w:val="0"/>
              <w:spacing w:before="0" w:beforeAutospacing="0" w:after="0" w:afterAutospacing="0" w:line="320" w:lineRule="exact"/>
              <w:ind w:left="0" w:right="0"/>
              <w:jc w:val="both"/>
              <w:rPr>
                <w:rFonts w:hint="default"/>
                <w:color w:val="auto"/>
                <w:highlight w:val="none"/>
              </w:rPr>
            </w:pPr>
            <w:r>
              <w:rPr>
                <w:rFonts w:hint="eastAsia"/>
                <w:b/>
                <w:color w:val="auto"/>
                <w:highlight w:val="none"/>
              </w:rPr>
              <w:t>其他要求：</w:t>
            </w:r>
            <w:r>
              <w:rPr>
                <w:rFonts w:hint="eastAsia"/>
                <w:bCs/>
                <w:color w:val="auto"/>
                <w:highlight w:val="none"/>
              </w:rPr>
              <w:t>1</w:t>
            </w:r>
            <w:r>
              <w:rPr>
                <w:rFonts w:hint="default"/>
                <w:bCs/>
                <w:color w:val="auto"/>
                <w:highlight w:val="none"/>
              </w:rPr>
              <w:t>.</w:t>
            </w:r>
            <w:r>
              <w:rPr>
                <w:rFonts w:hint="eastAsia"/>
                <w:color w:val="auto"/>
                <w:highlight w:val="none"/>
              </w:rPr>
              <w:t>具有有效的企业在辽基本信息登记单（外省企业）。</w:t>
            </w:r>
          </w:p>
          <w:p w14:paraId="6AB492EE">
            <w:pPr>
              <w:keepNext w:val="0"/>
              <w:keepLines w:val="0"/>
              <w:suppressLineNumbers w:val="0"/>
              <w:spacing w:before="0" w:beforeAutospacing="0" w:after="0" w:afterAutospacing="0" w:line="320" w:lineRule="exact"/>
              <w:ind w:left="0" w:right="0"/>
              <w:jc w:val="both"/>
              <w:rPr>
                <w:rFonts w:hint="default"/>
                <w:color w:val="auto"/>
                <w:highlight w:val="none"/>
              </w:rPr>
            </w:pPr>
            <w:r>
              <w:rPr>
                <w:rFonts w:hint="eastAsia"/>
                <w:color w:val="auto"/>
                <w:highlight w:val="none"/>
              </w:rPr>
              <w:t>2</w:t>
            </w:r>
            <w:r>
              <w:rPr>
                <w:rFonts w:hint="default"/>
                <w:color w:val="auto"/>
                <w:highlight w:val="none"/>
              </w:rPr>
              <w:t>.</w:t>
            </w:r>
            <w:r>
              <w:rPr>
                <w:rFonts w:hint="eastAsia"/>
                <w:color w:val="auto"/>
                <w:highlight w:val="none"/>
                <w:u w:val="single"/>
                <w:lang w:eastAsia="zh-CN"/>
              </w:rPr>
              <w:t>（1）要求投标人须具备</w:t>
            </w:r>
            <w:r>
              <w:rPr>
                <w:rFonts w:hint="eastAsia"/>
                <w:color w:val="auto"/>
                <w:highlight w:val="none"/>
                <w:u w:val="single"/>
                <w:lang w:val="en-US" w:eastAsia="zh-CN"/>
              </w:rPr>
              <w:t>建筑</w:t>
            </w:r>
            <w:r>
              <w:rPr>
                <w:rFonts w:hint="eastAsia"/>
                <w:color w:val="auto"/>
                <w:highlight w:val="none"/>
                <w:u w:val="single"/>
                <w:lang w:eastAsia="zh-CN"/>
              </w:rPr>
              <w:t>工程施工总承包</w:t>
            </w:r>
            <w:r>
              <w:rPr>
                <w:rFonts w:hint="eastAsia"/>
                <w:color w:val="auto"/>
                <w:highlight w:val="none"/>
                <w:u w:val="single"/>
                <w:lang w:val="en-US" w:eastAsia="zh-CN"/>
              </w:rPr>
              <w:t>三</w:t>
            </w:r>
            <w:r>
              <w:rPr>
                <w:rFonts w:hint="eastAsia"/>
                <w:color w:val="auto"/>
                <w:highlight w:val="none"/>
                <w:u w:val="single"/>
                <w:lang w:eastAsia="zh-CN"/>
              </w:rPr>
              <w:t>级(含)以上，并具备有效期内的安全生产许可证，并在人员、设备、资金等方面具有承担本标段施工的能力。（2）投标人拟派项目经理须具备二级注册建造师·</w:t>
            </w:r>
            <w:r>
              <w:rPr>
                <w:rFonts w:hint="eastAsia"/>
                <w:color w:val="auto"/>
                <w:highlight w:val="none"/>
                <w:u w:val="single"/>
                <w:lang w:val="en-US" w:eastAsia="zh-CN"/>
              </w:rPr>
              <w:t>建筑</w:t>
            </w:r>
            <w:r>
              <w:rPr>
                <w:rFonts w:hint="eastAsia"/>
                <w:color w:val="auto"/>
                <w:highlight w:val="none"/>
                <w:u w:val="single"/>
                <w:lang w:eastAsia="zh-CN"/>
              </w:rPr>
              <w:t>工程(含)及以上且具备有效的安全生产考核合格证书]执业资格，且未担任其他在施建设工程项目的项目经理。</w:t>
            </w:r>
          </w:p>
        </w:tc>
      </w:tr>
      <w:tr w14:paraId="5E822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0" w:hRule="atLeast"/>
          <w:jc w:val="center"/>
        </w:trPr>
        <w:tc>
          <w:tcPr>
            <w:tcW w:w="857" w:type="dxa"/>
            <w:vAlign w:val="center"/>
          </w:tcPr>
          <w:p w14:paraId="5425F150">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1.4.2</w:t>
            </w:r>
          </w:p>
        </w:tc>
        <w:tc>
          <w:tcPr>
            <w:tcW w:w="2262" w:type="dxa"/>
            <w:vAlign w:val="center"/>
          </w:tcPr>
          <w:p w14:paraId="198E554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是否接受联合体投标</w:t>
            </w:r>
          </w:p>
        </w:tc>
        <w:tc>
          <w:tcPr>
            <w:tcW w:w="5295" w:type="dxa"/>
            <w:vAlign w:val="center"/>
          </w:tcPr>
          <w:p w14:paraId="49BCF63E">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lang w:eastAsia="zh-CN"/>
              </w:rPr>
              <w:t>☑</w:t>
            </w:r>
            <w:r>
              <w:rPr>
                <w:rFonts w:hint="eastAsia"/>
                <w:color w:val="auto"/>
                <w:highlight w:val="none"/>
              </w:rPr>
              <w:t>不接受</w:t>
            </w:r>
          </w:p>
          <w:p w14:paraId="457C4988">
            <w:pPr>
              <w:keepNext w:val="0"/>
              <w:keepLines w:val="0"/>
              <w:suppressLineNumbers w:val="0"/>
              <w:spacing w:before="0" w:beforeAutospacing="0" w:after="0" w:afterAutospacing="0" w:line="320" w:lineRule="exact"/>
              <w:ind w:left="0" w:right="0"/>
              <w:jc w:val="left"/>
              <w:rPr>
                <w:rFonts w:hint="default"/>
                <w:color w:val="auto"/>
                <w:highlight w:val="none"/>
                <w:u w:val="single"/>
              </w:rPr>
            </w:pPr>
            <w:r>
              <w:rPr>
                <w:rFonts w:hint="eastAsia"/>
                <w:color w:val="auto"/>
                <w:highlight w:val="none"/>
              </w:rPr>
              <w:t>□接受，应满足下列要求：</w:t>
            </w:r>
            <w:r>
              <w:rPr>
                <w:rFonts w:hint="eastAsia"/>
                <w:color w:val="auto"/>
                <w:highlight w:val="none"/>
                <w:u w:val="single"/>
                <w:lang w:eastAsia="zh-CN"/>
              </w:rPr>
              <w:t>/</w:t>
            </w:r>
          </w:p>
          <w:p w14:paraId="47F074B7">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szCs w:val="21"/>
                <w:highlight w:val="none"/>
              </w:rPr>
              <w:t>其中：</w:t>
            </w:r>
            <w:r>
              <w:rPr>
                <w:rFonts w:hint="eastAsia"/>
                <w:color w:val="auto"/>
                <w:szCs w:val="21"/>
                <w:highlight w:val="none"/>
                <w:u w:val="single"/>
              </w:rPr>
              <w:t>联合体资质按照联合体协议约定的分工认定，其他按照评审标准规定和联合体协议中约定的各成员分工要求进行。</w:t>
            </w:r>
          </w:p>
        </w:tc>
      </w:tr>
      <w:tr w14:paraId="7B6B1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857" w:type="dxa"/>
            <w:vAlign w:val="center"/>
          </w:tcPr>
          <w:p w14:paraId="7FDC50C0">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1.4.3（1</w:t>
            </w:r>
            <w:r>
              <w:rPr>
                <w:rFonts w:hint="eastAsia"/>
                <w:color w:val="auto"/>
                <w:highlight w:val="none"/>
                <w:lang w:val="en-US" w:eastAsia="zh-CN"/>
              </w:rPr>
              <w:t>7</w:t>
            </w:r>
            <w:r>
              <w:rPr>
                <w:rFonts w:hint="eastAsia"/>
                <w:color w:val="auto"/>
                <w:highlight w:val="none"/>
              </w:rPr>
              <w:t>）</w:t>
            </w:r>
          </w:p>
        </w:tc>
        <w:tc>
          <w:tcPr>
            <w:tcW w:w="2262" w:type="dxa"/>
            <w:vAlign w:val="center"/>
          </w:tcPr>
          <w:p w14:paraId="7A3869C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ascii="宋体" w:hAnsi="宋体"/>
                <w:color w:val="auto"/>
                <w:szCs w:val="21"/>
                <w:highlight w:val="none"/>
              </w:rPr>
              <w:t>投标人</w:t>
            </w:r>
            <w:r>
              <w:rPr>
                <w:rFonts w:hint="eastAsia"/>
                <w:color w:val="auto"/>
                <w:szCs w:val="21"/>
                <w:highlight w:val="none"/>
              </w:rPr>
              <w:t>不得存在</w:t>
            </w:r>
            <w:r>
              <w:rPr>
                <w:rFonts w:hint="default"/>
                <w:color w:val="auto"/>
                <w:szCs w:val="21"/>
                <w:highlight w:val="none"/>
              </w:rPr>
              <w:t>的其他</w:t>
            </w:r>
            <w:r>
              <w:rPr>
                <w:rFonts w:hint="eastAsia"/>
                <w:color w:val="auto"/>
                <w:szCs w:val="21"/>
                <w:highlight w:val="none"/>
              </w:rPr>
              <w:t>情形</w:t>
            </w:r>
          </w:p>
        </w:tc>
        <w:tc>
          <w:tcPr>
            <w:tcW w:w="5295" w:type="dxa"/>
            <w:vAlign w:val="center"/>
          </w:tcPr>
          <w:p w14:paraId="02DF8F5D">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无</w:t>
            </w:r>
          </w:p>
        </w:tc>
      </w:tr>
      <w:tr w14:paraId="32055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9" w:hRule="atLeast"/>
          <w:jc w:val="center"/>
        </w:trPr>
        <w:tc>
          <w:tcPr>
            <w:tcW w:w="857" w:type="dxa"/>
            <w:vAlign w:val="center"/>
          </w:tcPr>
          <w:p w14:paraId="38DB1C88">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1.9.1</w:t>
            </w:r>
          </w:p>
        </w:tc>
        <w:tc>
          <w:tcPr>
            <w:tcW w:w="2262" w:type="dxa"/>
            <w:vAlign w:val="center"/>
          </w:tcPr>
          <w:p w14:paraId="319579BB">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踏勘现场</w:t>
            </w:r>
          </w:p>
        </w:tc>
        <w:tc>
          <w:tcPr>
            <w:tcW w:w="5295" w:type="dxa"/>
            <w:vAlign w:val="center"/>
          </w:tcPr>
          <w:p w14:paraId="11DDBE1B">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lang w:eastAsia="zh-CN"/>
              </w:rPr>
              <w:t>☑</w:t>
            </w:r>
            <w:r>
              <w:rPr>
                <w:rFonts w:hint="eastAsia"/>
                <w:color w:val="auto"/>
                <w:highlight w:val="none"/>
              </w:rPr>
              <w:t>不统一组织</w:t>
            </w:r>
          </w:p>
          <w:p w14:paraId="73BDD4E1">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□统一组织，踏勘时间：</w:t>
            </w:r>
            <w:r>
              <w:rPr>
                <w:rFonts w:hint="eastAsia"/>
                <w:color w:val="auto"/>
                <w:highlight w:val="none"/>
                <w:u w:val="single"/>
                <w:lang w:eastAsia="zh-CN"/>
              </w:rPr>
              <w:t>/</w:t>
            </w:r>
          </w:p>
          <w:p w14:paraId="5A62105F">
            <w:pPr>
              <w:keepNext w:val="0"/>
              <w:keepLines w:val="0"/>
              <w:suppressLineNumbers w:val="0"/>
              <w:spacing w:before="0" w:beforeAutospacing="0" w:after="0" w:afterAutospacing="0" w:line="320" w:lineRule="exact"/>
              <w:ind w:left="0" w:right="0" w:firstLine="1260" w:firstLineChars="600"/>
              <w:jc w:val="left"/>
              <w:rPr>
                <w:rFonts w:hint="eastAsia"/>
                <w:color w:val="auto"/>
                <w:highlight w:val="none"/>
              </w:rPr>
            </w:pPr>
            <w:r>
              <w:rPr>
                <w:rFonts w:hint="eastAsia"/>
                <w:color w:val="auto"/>
                <w:highlight w:val="none"/>
              </w:rPr>
              <w:t>踏勘地点：</w:t>
            </w:r>
            <w:r>
              <w:rPr>
                <w:rFonts w:hint="eastAsia"/>
                <w:color w:val="auto"/>
                <w:highlight w:val="none"/>
                <w:u w:val="single"/>
                <w:lang w:eastAsia="zh-CN"/>
              </w:rPr>
              <w:t>/</w:t>
            </w:r>
          </w:p>
        </w:tc>
      </w:tr>
      <w:tr w14:paraId="6AE54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9" w:hRule="atLeast"/>
          <w:jc w:val="center"/>
        </w:trPr>
        <w:tc>
          <w:tcPr>
            <w:tcW w:w="857" w:type="dxa"/>
            <w:vAlign w:val="center"/>
          </w:tcPr>
          <w:p w14:paraId="5BC763E9">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1.10.1</w:t>
            </w:r>
          </w:p>
        </w:tc>
        <w:tc>
          <w:tcPr>
            <w:tcW w:w="2262" w:type="dxa"/>
            <w:vAlign w:val="center"/>
          </w:tcPr>
          <w:p w14:paraId="7179471A">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投标预备会</w:t>
            </w:r>
          </w:p>
        </w:tc>
        <w:tc>
          <w:tcPr>
            <w:tcW w:w="5295" w:type="dxa"/>
            <w:vAlign w:val="center"/>
          </w:tcPr>
          <w:p w14:paraId="6B1372D6">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lang w:eastAsia="zh-CN"/>
              </w:rPr>
              <w:t>☑</w:t>
            </w:r>
            <w:r>
              <w:rPr>
                <w:rFonts w:hint="eastAsia"/>
                <w:color w:val="auto"/>
                <w:highlight w:val="none"/>
              </w:rPr>
              <w:t>不召开</w:t>
            </w:r>
          </w:p>
          <w:p w14:paraId="47F9982B">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□召开，召开时间：</w:t>
            </w:r>
            <w:r>
              <w:rPr>
                <w:rFonts w:hint="eastAsia"/>
                <w:color w:val="auto"/>
                <w:highlight w:val="none"/>
                <w:u w:val="single"/>
                <w:lang w:eastAsia="zh-CN"/>
              </w:rPr>
              <w:t>/</w:t>
            </w:r>
          </w:p>
          <w:p w14:paraId="00487DE4">
            <w:pPr>
              <w:keepNext w:val="0"/>
              <w:keepLines w:val="0"/>
              <w:suppressLineNumbers w:val="0"/>
              <w:spacing w:before="0" w:beforeAutospacing="0" w:after="0" w:afterAutospacing="0" w:line="320" w:lineRule="exact"/>
              <w:ind w:left="0" w:right="0" w:firstLine="840" w:firstLineChars="400"/>
              <w:jc w:val="left"/>
              <w:rPr>
                <w:rFonts w:hint="eastAsia"/>
                <w:color w:val="auto"/>
                <w:highlight w:val="none"/>
              </w:rPr>
            </w:pPr>
            <w:r>
              <w:rPr>
                <w:rFonts w:hint="eastAsia"/>
                <w:color w:val="auto"/>
                <w:highlight w:val="none"/>
              </w:rPr>
              <w:t>召开地点：</w:t>
            </w:r>
            <w:r>
              <w:rPr>
                <w:rFonts w:hint="eastAsia"/>
                <w:color w:val="auto"/>
                <w:highlight w:val="none"/>
                <w:u w:val="single"/>
                <w:lang w:eastAsia="zh-CN"/>
              </w:rPr>
              <w:t>/</w:t>
            </w:r>
          </w:p>
        </w:tc>
      </w:tr>
      <w:tr w14:paraId="02933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857" w:type="dxa"/>
            <w:vAlign w:val="center"/>
          </w:tcPr>
          <w:p w14:paraId="5D72DB51">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1.10.2</w:t>
            </w:r>
          </w:p>
        </w:tc>
        <w:tc>
          <w:tcPr>
            <w:tcW w:w="2262" w:type="dxa"/>
            <w:vAlign w:val="center"/>
          </w:tcPr>
          <w:p w14:paraId="348279BF">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投标人提出问题的</w:t>
            </w:r>
          </w:p>
          <w:p w14:paraId="53349B38">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截止时间</w:t>
            </w:r>
          </w:p>
        </w:tc>
        <w:tc>
          <w:tcPr>
            <w:tcW w:w="5295" w:type="dxa"/>
            <w:vAlign w:val="center"/>
          </w:tcPr>
          <w:p w14:paraId="711996D2">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val="en-US" w:eastAsia="zh-CN"/>
              </w:rPr>
              <w:t>投标截至时间前10日</w:t>
            </w:r>
          </w:p>
        </w:tc>
      </w:tr>
      <w:tr w14:paraId="2AAF9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1" w:hRule="atLeast"/>
          <w:jc w:val="center"/>
        </w:trPr>
        <w:tc>
          <w:tcPr>
            <w:tcW w:w="857" w:type="dxa"/>
            <w:vAlign w:val="center"/>
          </w:tcPr>
          <w:p w14:paraId="1C35EA12">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1.11</w:t>
            </w:r>
          </w:p>
        </w:tc>
        <w:tc>
          <w:tcPr>
            <w:tcW w:w="2262" w:type="dxa"/>
            <w:vAlign w:val="center"/>
          </w:tcPr>
          <w:p w14:paraId="6E1B402F">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分  包</w:t>
            </w:r>
          </w:p>
        </w:tc>
        <w:tc>
          <w:tcPr>
            <w:tcW w:w="5295" w:type="dxa"/>
            <w:vAlign w:val="center"/>
          </w:tcPr>
          <w:p w14:paraId="0A85A188">
            <w:pPr>
              <w:keepNext w:val="0"/>
              <w:keepLines w:val="0"/>
              <w:widowControl/>
              <w:suppressLineNumbers w:val="0"/>
              <w:spacing w:before="0" w:beforeAutospacing="0" w:after="0" w:afterAutospacing="0"/>
              <w:ind w:left="0" w:right="0"/>
              <w:jc w:val="left"/>
              <w:rPr>
                <w:rFonts w:hint="default"/>
                <w:color w:val="auto"/>
                <w:highlight w:val="none"/>
              </w:rPr>
            </w:pPr>
            <w:r>
              <w:rPr>
                <w:rFonts w:hint="eastAsia"/>
                <w:color w:val="auto"/>
                <w:highlight w:val="none"/>
                <w:lang w:eastAsia="zh-CN"/>
              </w:rPr>
              <w:t>☑</w:t>
            </w:r>
            <w:r>
              <w:rPr>
                <w:rFonts w:hint="eastAsia"/>
                <w:color w:val="auto"/>
                <w:highlight w:val="none"/>
              </w:rPr>
              <w:t>不允许</w:t>
            </w:r>
          </w:p>
          <w:p w14:paraId="35BD9361">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□允许，分包内容要求：</w:t>
            </w:r>
            <w:r>
              <w:rPr>
                <w:rFonts w:hint="eastAsia"/>
                <w:color w:val="auto"/>
                <w:highlight w:val="none"/>
                <w:u w:val="single"/>
                <w:lang w:eastAsia="zh-CN"/>
              </w:rPr>
              <w:t>/</w:t>
            </w:r>
            <w:r>
              <w:rPr>
                <w:rFonts w:hint="eastAsia"/>
                <w:color w:val="auto"/>
                <w:highlight w:val="none"/>
              </w:rPr>
              <w:t xml:space="preserve"> </w:t>
            </w:r>
          </w:p>
          <w:p w14:paraId="151CBEBE">
            <w:pPr>
              <w:keepNext w:val="0"/>
              <w:keepLines w:val="0"/>
              <w:suppressLineNumbers w:val="0"/>
              <w:spacing w:before="0" w:beforeAutospacing="0" w:after="0" w:afterAutospacing="0" w:line="320" w:lineRule="exact"/>
              <w:ind w:left="0" w:right="0" w:firstLine="840" w:firstLineChars="400"/>
              <w:jc w:val="left"/>
              <w:rPr>
                <w:rFonts w:hint="default"/>
                <w:color w:val="auto"/>
                <w:highlight w:val="none"/>
              </w:rPr>
            </w:pPr>
            <w:r>
              <w:rPr>
                <w:rFonts w:hint="eastAsia"/>
                <w:color w:val="auto"/>
                <w:highlight w:val="none"/>
              </w:rPr>
              <w:t>分包金额要求：</w:t>
            </w:r>
            <w:r>
              <w:rPr>
                <w:rFonts w:hint="eastAsia"/>
                <w:color w:val="auto"/>
                <w:highlight w:val="none"/>
                <w:u w:val="single"/>
              </w:rPr>
              <w:t>/</w:t>
            </w:r>
          </w:p>
          <w:p w14:paraId="32DB82D0">
            <w:pPr>
              <w:keepNext w:val="0"/>
              <w:keepLines w:val="0"/>
              <w:suppressLineNumbers w:val="0"/>
              <w:spacing w:before="0" w:beforeAutospacing="0" w:after="0" w:afterAutospacing="0" w:line="320" w:lineRule="exact"/>
              <w:ind w:left="0" w:right="0" w:firstLine="420" w:firstLineChars="200"/>
              <w:jc w:val="left"/>
              <w:rPr>
                <w:rFonts w:hint="default"/>
                <w:color w:val="auto"/>
                <w:highlight w:val="none"/>
              </w:rPr>
            </w:pPr>
            <w:r>
              <w:rPr>
                <w:rFonts w:hint="eastAsia"/>
                <w:color w:val="auto"/>
                <w:highlight w:val="none"/>
              </w:rPr>
              <w:t>接受分包的第三人资质要求：</w:t>
            </w:r>
            <w:r>
              <w:rPr>
                <w:rFonts w:hint="eastAsia"/>
                <w:color w:val="auto"/>
                <w:highlight w:val="none"/>
                <w:u w:val="single"/>
              </w:rPr>
              <w:t>/</w:t>
            </w:r>
          </w:p>
        </w:tc>
      </w:tr>
      <w:tr w14:paraId="477DE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1" w:hRule="atLeast"/>
          <w:jc w:val="center"/>
        </w:trPr>
        <w:tc>
          <w:tcPr>
            <w:tcW w:w="857" w:type="dxa"/>
            <w:vAlign w:val="center"/>
          </w:tcPr>
          <w:p w14:paraId="2F53038D">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1.12</w:t>
            </w:r>
          </w:p>
        </w:tc>
        <w:tc>
          <w:tcPr>
            <w:tcW w:w="2262" w:type="dxa"/>
            <w:vAlign w:val="center"/>
          </w:tcPr>
          <w:p w14:paraId="26A5C4A1">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偏  离</w:t>
            </w:r>
          </w:p>
        </w:tc>
        <w:tc>
          <w:tcPr>
            <w:tcW w:w="5295" w:type="dxa"/>
            <w:vAlign w:val="center"/>
          </w:tcPr>
          <w:p w14:paraId="6AB85B04">
            <w:pPr>
              <w:keepNext w:val="0"/>
              <w:keepLines w:val="0"/>
              <w:suppressLineNumbers w:val="0"/>
              <w:spacing w:before="0" w:beforeAutospacing="0" w:after="0" w:afterAutospacing="0" w:line="320" w:lineRule="exact"/>
              <w:ind w:left="0" w:right="0"/>
              <w:jc w:val="left"/>
              <w:rPr>
                <w:rFonts w:hint="default"/>
                <w:color w:val="auto"/>
                <w:highlight w:val="none"/>
                <w:u w:val="single"/>
              </w:rPr>
            </w:pPr>
            <w:r>
              <w:rPr>
                <w:rFonts w:hint="eastAsia"/>
                <w:color w:val="auto"/>
                <w:highlight w:val="none"/>
                <w:lang w:eastAsia="zh-CN"/>
              </w:rPr>
              <w:t>☑</w:t>
            </w:r>
            <w:r>
              <w:rPr>
                <w:rFonts w:hint="eastAsia"/>
                <w:color w:val="auto"/>
                <w:highlight w:val="none"/>
              </w:rPr>
              <w:t>不允许</w:t>
            </w:r>
          </w:p>
          <w:p w14:paraId="0032EF61">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□允许，可偏离的项目和范围见</w:t>
            </w:r>
            <w:r>
              <w:rPr>
                <w:rFonts w:hint="eastAsia"/>
                <w:color w:val="auto"/>
                <w:highlight w:val="none"/>
                <w:lang w:eastAsia="zh-CN"/>
              </w:rPr>
              <w:t>第七章</w:t>
            </w:r>
            <w:r>
              <w:rPr>
                <w:rFonts w:hint="eastAsia"/>
                <w:color w:val="auto"/>
                <w:highlight w:val="none"/>
              </w:rPr>
              <w:t>“技术标准和要求”：</w:t>
            </w:r>
          </w:p>
          <w:p w14:paraId="3FE3B857">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 xml:space="preserve">        允许偏离最高项数：</w:t>
            </w:r>
            <w:r>
              <w:rPr>
                <w:rFonts w:hint="eastAsia"/>
                <w:color w:val="auto"/>
                <w:highlight w:val="none"/>
                <w:u w:val="single"/>
                <w:lang w:eastAsia="zh-CN"/>
              </w:rPr>
              <w:t>/</w:t>
            </w:r>
          </w:p>
          <w:p w14:paraId="207E9C1E">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 xml:space="preserve">        偏差调整方法：</w:t>
            </w:r>
            <w:r>
              <w:rPr>
                <w:rFonts w:hint="eastAsia"/>
                <w:color w:val="auto"/>
                <w:highlight w:val="none"/>
                <w:u w:val="single"/>
                <w:lang w:eastAsia="zh-CN"/>
              </w:rPr>
              <w:t>/</w:t>
            </w:r>
          </w:p>
        </w:tc>
      </w:tr>
      <w:tr w14:paraId="0DFCC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7" w:type="dxa"/>
            <w:vAlign w:val="center"/>
          </w:tcPr>
          <w:p w14:paraId="703BCB1E">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2.1.1</w:t>
            </w:r>
          </w:p>
          <w:p w14:paraId="4DC1377A">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w:t>
            </w:r>
            <w:r>
              <w:rPr>
                <w:rFonts w:hint="eastAsia"/>
                <w:color w:val="auto"/>
                <w:highlight w:val="none"/>
                <w:lang w:val="en-US" w:eastAsia="zh-CN"/>
              </w:rPr>
              <w:t>9</w:t>
            </w:r>
            <w:r>
              <w:rPr>
                <w:rFonts w:hint="eastAsia"/>
                <w:color w:val="auto"/>
                <w:highlight w:val="none"/>
              </w:rPr>
              <w:t>）</w:t>
            </w:r>
          </w:p>
        </w:tc>
        <w:tc>
          <w:tcPr>
            <w:tcW w:w="2262" w:type="dxa"/>
            <w:vAlign w:val="center"/>
          </w:tcPr>
          <w:p w14:paraId="7748ED8D">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构成招标文件的其他材料</w:t>
            </w:r>
          </w:p>
        </w:tc>
        <w:tc>
          <w:tcPr>
            <w:tcW w:w="5295" w:type="dxa"/>
            <w:vAlign w:val="center"/>
          </w:tcPr>
          <w:p w14:paraId="25DAD195">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本项目的补充通知（补遗文件）、答疑文件。</w:t>
            </w:r>
          </w:p>
        </w:tc>
      </w:tr>
      <w:tr w14:paraId="1BE89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857" w:type="dxa"/>
            <w:vAlign w:val="center"/>
          </w:tcPr>
          <w:p w14:paraId="4C892CDF">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2.2.1</w:t>
            </w:r>
          </w:p>
        </w:tc>
        <w:tc>
          <w:tcPr>
            <w:tcW w:w="2262" w:type="dxa"/>
            <w:vAlign w:val="center"/>
          </w:tcPr>
          <w:p w14:paraId="4952A3E7">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投标人要求澄清招标文件的截止时间</w:t>
            </w:r>
          </w:p>
        </w:tc>
        <w:tc>
          <w:tcPr>
            <w:tcW w:w="5295" w:type="dxa"/>
            <w:vAlign w:val="center"/>
          </w:tcPr>
          <w:p w14:paraId="32B34838">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szCs w:val="21"/>
                <w:highlight w:val="none"/>
              </w:rPr>
              <w:t>递交投标文件截止之日</w:t>
            </w:r>
            <w:r>
              <w:rPr>
                <w:rFonts w:hint="eastAsia"/>
                <w:color w:val="auto"/>
                <w:szCs w:val="21"/>
                <w:highlight w:val="none"/>
                <w:u w:val="single"/>
                <w:lang w:eastAsia="zh-CN"/>
              </w:rPr>
              <w:t>10</w:t>
            </w:r>
            <w:r>
              <w:rPr>
                <w:rFonts w:hint="eastAsia"/>
                <w:color w:val="auto"/>
                <w:szCs w:val="21"/>
                <w:highlight w:val="none"/>
              </w:rPr>
              <w:t>日前</w:t>
            </w:r>
          </w:p>
        </w:tc>
      </w:tr>
      <w:tr w14:paraId="04679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857" w:type="dxa"/>
            <w:vAlign w:val="center"/>
          </w:tcPr>
          <w:p w14:paraId="5195FBB1">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2</w:t>
            </w:r>
            <w:r>
              <w:rPr>
                <w:rFonts w:hint="default"/>
                <w:color w:val="auto"/>
                <w:highlight w:val="none"/>
              </w:rPr>
              <w:t>.4.1</w:t>
            </w:r>
          </w:p>
        </w:tc>
        <w:tc>
          <w:tcPr>
            <w:tcW w:w="2262" w:type="dxa"/>
            <w:vAlign w:val="center"/>
          </w:tcPr>
          <w:p w14:paraId="645ECAB1">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default"/>
                <w:color w:val="auto"/>
                <w:highlight w:val="none"/>
              </w:rPr>
              <w:t>异议受理部门</w:t>
            </w:r>
            <w:r>
              <w:rPr>
                <w:rFonts w:hint="eastAsia"/>
                <w:color w:val="auto"/>
                <w:highlight w:val="none"/>
              </w:rPr>
              <w:t>及</w:t>
            </w:r>
          </w:p>
          <w:p w14:paraId="1021B7BA">
            <w:pPr>
              <w:keepNext w:val="0"/>
              <w:keepLines w:val="0"/>
              <w:suppressLineNumbers w:val="0"/>
              <w:spacing w:before="0" w:beforeAutospacing="0" w:after="0" w:afterAutospacing="0" w:line="320" w:lineRule="exact"/>
              <w:ind w:left="0" w:right="0"/>
              <w:jc w:val="center"/>
              <w:rPr>
                <w:rFonts w:hint="default"/>
                <w:color w:val="auto"/>
                <w:szCs w:val="21"/>
                <w:highlight w:val="none"/>
              </w:rPr>
            </w:pPr>
            <w:r>
              <w:rPr>
                <w:rFonts w:hint="eastAsia"/>
                <w:color w:val="auto"/>
                <w:highlight w:val="none"/>
              </w:rPr>
              <w:t>联系方式</w:t>
            </w:r>
          </w:p>
        </w:tc>
        <w:tc>
          <w:tcPr>
            <w:tcW w:w="5295" w:type="dxa"/>
            <w:vAlign w:val="center"/>
          </w:tcPr>
          <w:p w14:paraId="6B8A96F3">
            <w:pPr>
              <w:keepNext w:val="0"/>
              <w:keepLines w:val="0"/>
              <w:suppressLineNumbers w:val="0"/>
              <w:spacing w:before="0" w:beforeAutospacing="0" w:after="0" w:afterAutospacing="0" w:line="320" w:lineRule="exact"/>
              <w:ind w:left="0" w:right="0"/>
              <w:jc w:val="left"/>
              <w:rPr>
                <w:rFonts w:hint="default"/>
                <w:color w:val="auto"/>
                <w:szCs w:val="21"/>
                <w:highlight w:val="none"/>
              </w:rPr>
            </w:pPr>
            <w:r>
              <w:rPr>
                <w:rFonts w:hint="eastAsia"/>
                <w:color w:val="auto"/>
                <w:szCs w:val="21"/>
                <w:highlight w:val="none"/>
              </w:rPr>
              <w:t>招</w:t>
            </w:r>
            <w:r>
              <w:rPr>
                <w:rFonts w:hint="eastAsia"/>
                <w:color w:val="auto"/>
                <w:szCs w:val="21"/>
                <w:highlight w:val="none"/>
                <w:lang w:val="en-US" w:eastAsia="zh-CN"/>
              </w:rPr>
              <w:t xml:space="preserve"> </w:t>
            </w:r>
            <w:r>
              <w:rPr>
                <w:rFonts w:hint="eastAsia"/>
                <w:color w:val="auto"/>
                <w:szCs w:val="21"/>
                <w:highlight w:val="none"/>
              </w:rPr>
              <w:t>标</w:t>
            </w:r>
            <w:r>
              <w:rPr>
                <w:rFonts w:hint="eastAsia"/>
                <w:color w:val="auto"/>
                <w:szCs w:val="21"/>
                <w:highlight w:val="none"/>
                <w:lang w:val="en-US" w:eastAsia="zh-CN"/>
              </w:rPr>
              <w:t xml:space="preserve"> </w:t>
            </w:r>
            <w:r>
              <w:rPr>
                <w:rFonts w:hint="eastAsia"/>
                <w:color w:val="auto"/>
                <w:szCs w:val="21"/>
                <w:highlight w:val="none"/>
              </w:rPr>
              <w:t>人：</w:t>
            </w:r>
          </w:p>
          <w:p w14:paraId="3C108A47">
            <w:pPr>
              <w:keepNext w:val="0"/>
              <w:keepLines w:val="0"/>
              <w:suppressLineNumbers w:val="0"/>
              <w:spacing w:before="0" w:beforeAutospacing="0" w:after="0" w:afterAutospacing="0" w:line="320" w:lineRule="exact"/>
              <w:ind w:left="0" w:right="0"/>
              <w:jc w:val="left"/>
              <w:rPr>
                <w:rFonts w:hint="default"/>
                <w:color w:val="auto"/>
                <w:szCs w:val="21"/>
                <w:highlight w:val="none"/>
                <w:u w:val="single"/>
              </w:rPr>
            </w:pPr>
            <w:r>
              <w:rPr>
                <w:rFonts w:hint="eastAsia"/>
                <w:color w:val="auto"/>
                <w:szCs w:val="21"/>
                <w:highlight w:val="none"/>
              </w:rPr>
              <w:t>名</w:t>
            </w:r>
            <w:r>
              <w:rPr>
                <w:rFonts w:hint="eastAsia"/>
                <w:color w:val="auto"/>
                <w:szCs w:val="21"/>
                <w:highlight w:val="none"/>
                <w:lang w:val="en-US" w:eastAsia="zh-CN"/>
              </w:rPr>
              <w:t xml:space="preserve">    </w:t>
            </w:r>
            <w:r>
              <w:rPr>
                <w:rFonts w:hint="eastAsia"/>
                <w:color w:val="auto"/>
                <w:szCs w:val="21"/>
                <w:highlight w:val="none"/>
              </w:rPr>
              <w:t>称：</w:t>
            </w:r>
            <w:r>
              <w:rPr>
                <w:rFonts w:hint="eastAsia"/>
                <w:color w:val="auto"/>
                <w:szCs w:val="21"/>
                <w:highlight w:val="none"/>
                <w:u w:val="single"/>
                <w:lang w:eastAsia="zh-CN"/>
              </w:rPr>
              <w:t>辽宁农业职业技术学院</w:t>
            </w:r>
          </w:p>
          <w:p w14:paraId="6C41E132">
            <w:pPr>
              <w:keepNext w:val="0"/>
              <w:keepLines w:val="0"/>
              <w:suppressLineNumbers w:val="0"/>
              <w:spacing w:before="0" w:beforeAutospacing="0" w:after="0" w:afterAutospacing="0" w:line="320" w:lineRule="exact"/>
              <w:ind w:left="0" w:right="0"/>
              <w:jc w:val="left"/>
              <w:rPr>
                <w:rFonts w:hint="default"/>
                <w:color w:val="auto"/>
                <w:szCs w:val="21"/>
                <w:highlight w:val="none"/>
              </w:rPr>
            </w:pPr>
            <w:r>
              <w:rPr>
                <w:rFonts w:hint="eastAsia"/>
                <w:color w:val="auto"/>
                <w:szCs w:val="21"/>
                <w:highlight w:val="none"/>
              </w:rPr>
              <w:t>地</w:t>
            </w:r>
            <w:r>
              <w:rPr>
                <w:rFonts w:hint="eastAsia"/>
                <w:color w:val="auto"/>
                <w:szCs w:val="21"/>
                <w:highlight w:val="none"/>
                <w:lang w:val="en-US" w:eastAsia="zh-CN"/>
              </w:rPr>
              <w:t xml:space="preserve">    </w:t>
            </w:r>
            <w:r>
              <w:rPr>
                <w:rFonts w:hint="eastAsia"/>
                <w:color w:val="auto"/>
                <w:szCs w:val="21"/>
                <w:highlight w:val="none"/>
              </w:rPr>
              <w:t>址：</w:t>
            </w:r>
            <w:r>
              <w:rPr>
                <w:rFonts w:hint="eastAsia"/>
                <w:color w:val="auto"/>
                <w:szCs w:val="21"/>
                <w:highlight w:val="none"/>
                <w:u w:val="single"/>
                <w:lang w:eastAsia="zh-CN"/>
              </w:rPr>
              <w:t>营口市经济技术开发区熊岳镇育才里76-0号</w:t>
            </w:r>
          </w:p>
          <w:p w14:paraId="4621A0A0">
            <w:pPr>
              <w:keepNext w:val="0"/>
              <w:keepLines w:val="0"/>
              <w:suppressLineNumbers w:val="0"/>
              <w:spacing w:before="0" w:beforeAutospacing="0" w:after="0" w:afterAutospacing="0" w:line="320" w:lineRule="exact"/>
              <w:ind w:left="0" w:right="0"/>
              <w:jc w:val="left"/>
              <w:rPr>
                <w:rFonts w:hint="default"/>
                <w:color w:val="auto"/>
                <w:szCs w:val="21"/>
                <w:highlight w:val="none"/>
              </w:rPr>
            </w:pPr>
            <w:r>
              <w:rPr>
                <w:rFonts w:hint="eastAsia"/>
                <w:color w:val="auto"/>
                <w:szCs w:val="21"/>
                <w:highlight w:val="none"/>
                <w:lang w:val="en-US" w:eastAsia="zh-CN"/>
              </w:rPr>
              <w:t>联 系 人：</w:t>
            </w:r>
            <w:r>
              <w:rPr>
                <w:rFonts w:hint="eastAsia"/>
                <w:color w:val="auto"/>
                <w:szCs w:val="21"/>
                <w:highlight w:val="none"/>
                <w:u w:val="single"/>
                <w:lang w:val="en-US" w:eastAsia="zh-CN"/>
              </w:rPr>
              <w:t>王先生</w:t>
            </w:r>
          </w:p>
          <w:p w14:paraId="44AD1FD9">
            <w:pPr>
              <w:keepNext w:val="0"/>
              <w:keepLines w:val="0"/>
              <w:suppressLineNumbers w:val="0"/>
              <w:spacing w:before="0" w:beforeAutospacing="0" w:after="0" w:afterAutospacing="0" w:line="320" w:lineRule="exact"/>
              <w:ind w:left="0" w:right="0"/>
              <w:jc w:val="left"/>
              <w:rPr>
                <w:rFonts w:hint="default"/>
                <w:color w:val="auto"/>
                <w:szCs w:val="21"/>
                <w:highlight w:val="none"/>
              </w:rPr>
            </w:pPr>
            <w:r>
              <w:rPr>
                <w:rFonts w:hint="eastAsia"/>
                <w:color w:val="auto"/>
                <w:szCs w:val="21"/>
                <w:highlight w:val="none"/>
              </w:rPr>
              <w:t>电</w:t>
            </w:r>
            <w:r>
              <w:rPr>
                <w:rFonts w:hint="eastAsia"/>
                <w:color w:val="auto"/>
                <w:szCs w:val="21"/>
                <w:highlight w:val="none"/>
                <w:lang w:val="en-US" w:eastAsia="zh-CN"/>
              </w:rPr>
              <w:t xml:space="preserve">    </w:t>
            </w:r>
            <w:r>
              <w:rPr>
                <w:rFonts w:hint="eastAsia"/>
                <w:color w:val="auto"/>
                <w:szCs w:val="21"/>
                <w:highlight w:val="none"/>
              </w:rPr>
              <w:t>话：</w:t>
            </w:r>
            <w:r>
              <w:rPr>
                <w:rFonts w:hint="eastAsia"/>
                <w:color w:val="auto"/>
                <w:szCs w:val="21"/>
                <w:highlight w:val="none"/>
                <w:u w:val="single"/>
                <w:lang w:eastAsia="zh-CN"/>
              </w:rPr>
              <w:t>0417-7020885</w:t>
            </w:r>
          </w:p>
          <w:p w14:paraId="55ACA588">
            <w:pPr>
              <w:keepNext w:val="0"/>
              <w:keepLines w:val="0"/>
              <w:suppressLineNumbers w:val="0"/>
              <w:spacing w:before="0" w:beforeAutospacing="0" w:after="0" w:afterAutospacing="0" w:line="320" w:lineRule="exact"/>
              <w:ind w:left="0" w:right="0"/>
              <w:jc w:val="left"/>
              <w:rPr>
                <w:rFonts w:hint="eastAsia"/>
                <w:color w:val="auto"/>
                <w:szCs w:val="21"/>
                <w:highlight w:val="none"/>
                <w:u w:val="single"/>
              </w:rPr>
            </w:pPr>
            <w:r>
              <w:rPr>
                <w:rFonts w:hint="eastAsia"/>
                <w:color w:val="auto"/>
                <w:szCs w:val="21"/>
                <w:highlight w:val="none"/>
              </w:rPr>
              <w:t>邮政编码：</w:t>
            </w:r>
            <w:r>
              <w:rPr>
                <w:rFonts w:hint="eastAsia"/>
                <w:color w:val="auto"/>
                <w:szCs w:val="21"/>
                <w:highlight w:val="none"/>
                <w:u w:val="single"/>
                <w:lang w:eastAsia="zh-CN"/>
              </w:rPr>
              <w:t>/</w:t>
            </w:r>
          </w:p>
          <w:p w14:paraId="73F2EDF6">
            <w:pPr>
              <w:keepNext w:val="0"/>
              <w:keepLines w:val="0"/>
              <w:suppressLineNumbers w:val="0"/>
              <w:spacing w:before="0" w:beforeAutospacing="0" w:after="0" w:afterAutospacing="0" w:line="320" w:lineRule="exact"/>
              <w:ind w:left="0" w:right="0"/>
              <w:jc w:val="left"/>
              <w:rPr>
                <w:rFonts w:hint="default"/>
                <w:color w:val="auto"/>
                <w:szCs w:val="21"/>
                <w:highlight w:val="none"/>
              </w:rPr>
            </w:pPr>
            <w:r>
              <w:rPr>
                <w:rFonts w:hint="eastAsia"/>
                <w:color w:val="auto"/>
                <w:szCs w:val="21"/>
                <w:highlight w:val="none"/>
              </w:rPr>
              <w:t>招标代理机构：</w:t>
            </w:r>
          </w:p>
          <w:p w14:paraId="045EA767">
            <w:pPr>
              <w:keepNext w:val="0"/>
              <w:keepLines w:val="0"/>
              <w:suppressLineNumbers w:val="0"/>
              <w:spacing w:before="0" w:beforeAutospacing="0" w:after="0" w:afterAutospacing="0" w:line="320" w:lineRule="exact"/>
              <w:ind w:left="0" w:right="0"/>
              <w:jc w:val="left"/>
              <w:rPr>
                <w:rFonts w:hint="eastAsia"/>
                <w:color w:val="auto"/>
                <w:szCs w:val="21"/>
                <w:highlight w:val="none"/>
                <w:u w:val="single"/>
              </w:rPr>
            </w:pPr>
            <w:r>
              <w:rPr>
                <w:rFonts w:hint="eastAsia"/>
                <w:color w:val="auto"/>
                <w:szCs w:val="21"/>
                <w:highlight w:val="none"/>
              </w:rPr>
              <w:t>名</w:t>
            </w:r>
            <w:r>
              <w:rPr>
                <w:rFonts w:hint="eastAsia"/>
                <w:color w:val="auto"/>
                <w:szCs w:val="21"/>
                <w:highlight w:val="none"/>
                <w:lang w:val="en-US" w:eastAsia="zh-CN"/>
              </w:rPr>
              <w:t xml:space="preserve">    </w:t>
            </w:r>
            <w:r>
              <w:rPr>
                <w:rFonts w:hint="eastAsia"/>
                <w:color w:val="auto"/>
                <w:szCs w:val="21"/>
                <w:highlight w:val="none"/>
              </w:rPr>
              <w:t>称：辽宁君阳招标代理有限公司</w:t>
            </w:r>
          </w:p>
          <w:p w14:paraId="077C9FA7">
            <w:pPr>
              <w:keepNext w:val="0"/>
              <w:keepLines w:val="0"/>
              <w:suppressLineNumbers w:val="0"/>
              <w:spacing w:before="0" w:beforeAutospacing="0" w:after="0" w:afterAutospacing="0" w:line="320" w:lineRule="exact"/>
              <w:ind w:left="0" w:right="0"/>
              <w:jc w:val="left"/>
              <w:rPr>
                <w:rFonts w:hint="eastAsia"/>
                <w:color w:val="auto"/>
                <w:szCs w:val="21"/>
                <w:highlight w:val="none"/>
              </w:rPr>
            </w:pPr>
            <w:r>
              <w:rPr>
                <w:rFonts w:hint="eastAsia"/>
                <w:color w:val="auto"/>
                <w:szCs w:val="21"/>
                <w:highlight w:val="none"/>
              </w:rPr>
              <w:t>地</w:t>
            </w:r>
            <w:r>
              <w:rPr>
                <w:rFonts w:hint="eastAsia"/>
                <w:color w:val="auto"/>
                <w:szCs w:val="21"/>
                <w:highlight w:val="none"/>
                <w:lang w:val="en-US" w:eastAsia="zh-CN"/>
              </w:rPr>
              <w:t xml:space="preserve">    </w:t>
            </w:r>
            <w:r>
              <w:rPr>
                <w:rFonts w:hint="eastAsia"/>
                <w:color w:val="auto"/>
                <w:szCs w:val="21"/>
                <w:highlight w:val="none"/>
              </w:rPr>
              <w:t>址：</w:t>
            </w:r>
            <w:r>
              <w:rPr>
                <w:rFonts w:hint="eastAsia"/>
                <w:color w:val="auto"/>
                <w:szCs w:val="21"/>
                <w:highlight w:val="none"/>
                <w:u w:val="single"/>
                <w:lang w:eastAsia="zh-CN"/>
              </w:rPr>
              <w:t>沈阳市铁西区兴华北街18甲号千缘财富商汇A座15层1509室</w:t>
            </w:r>
          </w:p>
          <w:p w14:paraId="608C626F">
            <w:pPr>
              <w:keepNext w:val="0"/>
              <w:keepLines w:val="0"/>
              <w:suppressLineNumbers w:val="0"/>
              <w:spacing w:before="0" w:beforeAutospacing="0" w:after="0" w:afterAutospacing="0" w:line="320" w:lineRule="exact"/>
              <w:ind w:left="0" w:right="0"/>
              <w:jc w:val="left"/>
              <w:rPr>
                <w:rFonts w:hint="default"/>
                <w:color w:val="auto"/>
                <w:szCs w:val="21"/>
                <w:highlight w:val="none"/>
              </w:rPr>
            </w:pPr>
            <w:r>
              <w:rPr>
                <w:rFonts w:hint="eastAsia"/>
                <w:color w:val="auto"/>
                <w:szCs w:val="21"/>
                <w:highlight w:val="none"/>
                <w:lang w:val="en-US" w:eastAsia="zh-CN"/>
              </w:rPr>
              <w:t>联 系 人：</w:t>
            </w:r>
            <w:r>
              <w:rPr>
                <w:rFonts w:hint="eastAsia"/>
                <w:color w:val="auto"/>
                <w:szCs w:val="21"/>
                <w:highlight w:val="none"/>
                <w:u w:val="single"/>
                <w:lang w:val="en-US" w:eastAsia="zh-CN"/>
              </w:rPr>
              <w:t>苏明明</w:t>
            </w:r>
          </w:p>
          <w:p w14:paraId="2550938C">
            <w:pPr>
              <w:keepNext w:val="0"/>
              <w:keepLines w:val="0"/>
              <w:suppressLineNumbers w:val="0"/>
              <w:spacing w:before="0" w:beforeAutospacing="0" w:after="0" w:afterAutospacing="0" w:line="320" w:lineRule="exact"/>
              <w:ind w:left="0" w:right="0"/>
              <w:jc w:val="left"/>
              <w:rPr>
                <w:rFonts w:hint="eastAsia"/>
                <w:color w:val="auto"/>
                <w:szCs w:val="21"/>
                <w:highlight w:val="none"/>
              </w:rPr>
            </w:pPr>
            <w:r>
              <w:rPr>
                <w:rFonts w:hint="eastAsia"/>
                <w:color w:val="auto"/>
                <w:szCs w:val="21"/>
                <w:highlight w:val="none"/>
              </w:rPr>
              <w:t>电</w:t>
            </w:r>
            <w:r>
              <w:rPr>
                <w:rFonts w:hint="eastAsia"/>
                <w:color w:val="auto"/>
                <w:szCs w:val="21"/>
                <w:highlight w:val="none"/>
                <w:lang w:val="en-US" w:eastAsia="zh-CN"/>
              </w:rPr>
              <w:t xml:space="preserve">    </w:t>
            </w:r>
            <w:r>
              <w:rPr>
                <w:rFonts w:hint="eastAsia"/>
                <w:color w:val="auto"/>
                <w:szCs w:val="21"/>
                <w:highlight w:val="none"/>
              </w:rPr>
              <w:t>话：</w:t>
            </w:r>
            <w:r>
              <w:rPr>
                <w:rFonts w:hint="eastAsia"/>
                <w:color w:val="auto"/>
                <w:szCs w:val="21"/>
                <w:highlight w:val="none"/>
                <w:u w:val="single"/>
                <w:lang w:eastAsia="zh-CN"/>
              </w:rPr>
              <w:t>024-22812381</w:t>
            </w:r>
          </w:p>
          <w:p w14:paraId="183F065D">
            <w:pPr>
              <w:keepNext w:val="0"/>
              <w:keepLines w:val="0"/>
              <w:suppressLineNumbers w:val="0"/>
              <w:spacing w:before="0" w:beforeAutospacing="0" w:after="0" w:afterAutospacing="0" w:line="320" w:lineRule="exact"/>
              <w:ind w:left="0" w:right="0"/>
              <w:jc w:val="left"/>
              <w:rPr>
                <w:rFonts w:hint="eastAsia"/>
                <w:color w:val="auto"/>
                <w:szCs w:val="21"/>
                <w:highlight w:val="none"/>
                <w:u w:val="single"/>
              </w:rPr>
            </w:pPr>
            <w:r>
              <w:rPr>
                <w:rFonts w:hint="eastAsia"/>
                <w:color w:val="auto"/>
                <w:szCs w:val="21"/>
                <w:highlight w:val="none"/>
              </w:rPr>
              <w:t>邮政编码：</w:t>
            </w:r>
            <w:r>
              <w:rPr>
                <w:rFonts w:hint="eastAsia"/>
                <w:color w:val="auto"/>
                <w:szCs w:val="21"/>
                <w:highlight w:val="none"/>
                <w:u w:val="single"/>
                <w:lang w:eastAsia="zh-CN"/>
              </w:rPr>
              <w:t>/</w:t>
            </w:r>
          </w:p>
          <w:p w14:paraId="64AD5C0A">
            <w:pPr>
              <w:keepNext w:val="0"/>
              <w:keepLines w:val="0"/>
              <w:suppressLineNumbers w:val="0"/>
              <w:spacing w:before="0" w:beforeAutospacing="0" w:after="0" w:afterAutospacing="0" w:line="320" w:lineRule="exact"/>
              <w:ind w:left="0" w:right="0"/>
              <w:jc w:val="left"/>
              <w:rPr>
                <w:rFonts w:hint="default"/>
                <w:color w:val="auto"/>
                <w:szCs w:val="21"/>
                <w:highlight w:val="none"/>
                <w:u w:val="single"/>
              </w:rPr>
            </w:pPr>
            <w:r>
              <w:rPr>
                <w:rFonts w:hint="eastAsia"/>
                <w:color w:val="auto"/>
                <w:szCs w:val="21"/>
                <w:highlight w:val="none"/>
              </w:rPr>
              <w:t>异议投诉渠道：辽宁省工程建设项目招标投标异议投诉处理系统</w:t>
            </w:r>
          </w:p>
        </w:tc>
      </w:tr>
      <w:tr w14:paraId="6526B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7" w:type="dxa"/>
            <w:vAlign w:val="center"/>
          </w:tcPr>
          <w:p w14:paraId="3ABF95BF">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3.1.1</w:t>
            </w:r>
          </w:p>
          <w:p w14:paraId="743D1094">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w:t>
            </w:r>
            <w:r>
              <w:rPr>
                <w:rFonts w:hint="eastAsia"/>
                <w:color w:val="auto"/>
                <w:highlight w:val="none"/>
                <w:lang w:val="en-US" w:eastAsia="zh-CN"/>
              </w:rPr>
              <w:t>0</w:t>
            </w:r>
            <w:r>
              <w:rPr>
                <w:rFonts w:hint="eastAsia"/>
                <w:color w:val="auto"/>
                <w:highlight w:val="none"/>
              </w:rPr>
              <w:t>）</w:t>
            </w:r>
          </w:p>
        </w:tc>
        <w:tc>
          <w:tcPr>
            <w:tcW w:w="2262" w:type="dxa"/>
            <w:vAlign w:val="center"/>
          </w:tcPr>
          <w:p w14:paraId="00E41AFF">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构成投标文件的其他材料</w:t>
            </w:r>
          </w:p>
        </w:tc>
        <w:tc>
          <w:tcPr>
            <w:tcW w:w="5295" w:type="dxa"/>
            <w:vAlign w:val="center"/>
          </w:tcPr>
          <w:p w14:paraId="1876EDA9">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投标文件在评审过程中做出的澄清或承诺。</w:t>
            </w:r>
          </w:p>
        </w:tc>
      </w:tr>
      <w:tr w14:paraId="0EB56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7" w:type="dxa"/>
            <w:vAlign w:val="center"/>
          </w:tcPr>
          <w:p w14:paraId="3355D6F6">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w:t>
            </w:r>
            <w:r>
              <w:rPr>
                <w:rFonts w:hint="default"/>
                <w:color w:val="auto"/>
                <w:highlight w:val="none"/>
              </w:rPr>
              <w:t>.2.4</w:t>
            </w:r>
          </w:p>
        </w:tc>
        <w:tc>
          <w:tcPr>
            <w:tcW w:w="2262" w:type="dxa"/>
            <w:vAlign w:val="center"/>
          </w:tcPr>
          <w:p w14:paraId="69A37AA6">
            <w:pPr>
              <w:keepNext w:val="0"/>
              <w:keepLines w:val="0"/>
              <w:suppressLineNumbers w:val="0"/>
              <w:spacing w:before="0" w:beforeAutospacing="0" w:after="0" w:afterAutospacing="0" w:line="320" w:lineRule="exact"/>
              <w:ind w:left="0" w:right="0"/>
              <w:jc w:val="center"/>
              <w:rPr>
                <w:rFonts w:hint="eastAsia"/>
                <w:color w:val="auto"/>
                <w:highlight w:val="none"/>
              </w:rPr>
            </w:pPr>
            <w:r>
              <w:rPr>
                <w:rFonts w:hint="eastAsia"/>
                <w:color w:val="auto"/>
                <w:highlight w:val="none"/>
              </w:rPr>
              <w:t>最高投标限价</w:t>
            </w:r>
          </w:p>
          <w:p w14:paraId="369D34A4">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lang w:val="en-US" w:eastAsia="zh-CN"/>
              </w:rPr>
              <w:t>或其计算方法</w:t>
            </w:r>
          </w:p>
        </w:tc>
        <w:tc>
          <w:tcPr>
            <w:tcW w:w="5295" w:type="dxa"/>
            <w:vAlign w:val="center"/>
          </w:tcPr>
          <w:p w14:paraId="4A21B01E">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w:t>
            </w:r>
            <w:r>
              <w:rPr>
                <w:rFonts w:hint="eastAsia"/>
                <w:color w:val="auto"/>
                <w:highlight w:val="none"/>
              </w:rPr>
              <w:t>不</w:t>
            </w:r>
            <w:r>
              <w:rPr>
                <w:rFonts w:hint="eastAsia"/>
                <w:color w:val="auto"/>
                <w:highlight w:val="none"/>
                <w:lang w:val="en-US" w:eastAsia="zh-CN"/>
              </w:rPr>
              <w:t>设置</w:t>
            </w:r>
          </w:p>
          <w:p w14:paraId="6AF86F75">
            <w:pPr>
              <w:keepNext w:val="0"/>
              <w:keepLines w:val="0"/>
              <w:suppressLineNumbers w:val="0"/>
              <w:spacing w:before="0" w:beforeAutospacing="0" w:after="0" w:afterAutospacing="0" w:line="320" w:lineRule="exact"/>
              <w:ind w:left="0" w:right="0"/>
              <w:jc w:val="left"/>
              <w:rPr>
                <w:rFonts w:hint="eastAsia" w:eastAsia="宋体"/>
                <w:color w:val="auto"/>
                <w:highlight w:val="none"/>
                <w:lang w:eastAsia="zh-CN"/>
              </w:rPr>
            </w:pPr>
            <w:r>
              <w:rPr>
                <w:rFonts w:hint="eastAsia"/>
                <w:color w:val="auto"/>
                <w:highlight w:val="none"/>
              </w:rPr>
              <w:t>☑</w:t>
            </w:r>
            <w:r>
              <w:rPr>
                <w:rFonts w:hint="eastAsia"/>
                <w:color w:val="auto"/>
                <w:highlight w:val="none"/>
                <w:lang w:val="en-US" w:eastAsia="zh-CN"/>
              </w:rPr>
              <w:t>设置</w:t>
            </w:r>
            <w:r>
              <w:rPr>
                <w:rFonts w:hint="eastAsia"/>
                <w:color w:val="auto"/>
                <w:highlight w:val="none"/>
              </w:rPr>
              <w:t>，最高投标限价：</w:t>
            </w:r>
            <w:r>
              <w:rPr>
                <w:rFonts w:hint="eastAsia"/>
                <w:color w:val="auto"/>
                <w:highlight w:val="none"/>
                <w:u w:val="single"/>
                <w:lang w:eastAsia="zh-CN"/>
              </w:rPr>
              <w:t>人民币</w:t>
            </w:r>
            <w:r>
              <w:rPr>
                <w:rFonts w:hint="eastAsia"/>
                <w:color w:val="auto"/>
                <w:highlight w:val="none"/>
                <w:u w:val="single"/>
                <w:lang w:val="en-US" w:eastAsia="zh-CN"/>
              </w:rPr>
              <w:t>捌佰捌拾伍万陆仟零叁拾玖元陆角整</w:t>
            </w:r>
            <w:r>
              <w:rPr>
                <w:rFonts w:hint="eastAsia"/>
                <w:color w:val="auto"/>
                <w:highlight w:val="none"/>
                <w:u w:val="single"/>
                <w:lang w:eastAsia="zh-CN"/>
              </w:rPr>
              <w:t>（¥8856039</w:t>
            </w:r>
            <w:r>
              <w:rPr>
                <w:rFonts w:hint="eastAsia"/>
                <w:color w:val="auto"/>
                <w:highlight w:val="none"/>
                <w:u w:val="single"/>
                <w:lang w:val="en-US" w:eastAsia="zh-CN"/>
              </w:rPr>
              <w:t>.</w:t>
            </w:r>
            <w:r>
              <w:rPr>
                <w:rFonts w:hint="eastAsia"/>
                <w:color w:val="auto"/>
                <w:highlight w:val="none"/>
                <w:u w:val="single"/>
                <w:lang w:eastAsia="zh-CN"/>
              </w:rPr>
              <w:t>6</w:t>
            </w:r>
            <w:r>
              <w:rPr>
                <w:rFonts w:hint="eastAsia"/>
                <w:color w:val="auto"/>
                <w:highlight w:val="none"/>
                <w:u w:val="single"/>
                <w:lang w:val="en-US" w:eastAsia="zh-CN"/>
              </w:rPr>
              <w:t>0</w:t>
            </w:r>
            <w:r>
              <w:rPr>
                <w:rFonts w:hint="eastAsia"/>
                <w:color w:val="auto"/>
                <w:highlight w:val="none"/>
                <w:u w:val="single"/>
                <w:lang w:eastAsia="zh-CN"/>
              </w:rPr>
              <w:t>元）</w:t>
            </w:r>
            <w:r>
              <w:rPr>
                <w:rFonts w:hint="eastAsia"/>
                <w:color w:val="auto"/>
                <w:highlight w:val="none"/>
              </w:rPr>
              <w:t>。</w:t>
            </w:r>
            <w:r>
              <w:rPr>
                <w:rFonts w:hint="eastAsia"/>
                <w:color w:val="auto"/>
                <w:highlight w:val="none"/>
                <w:lang w:eastAsia="zh-CN"/>
              </w:rPr>
              <w:t>（其中包括专业工程暂估价206000元，此部分为不可竞争费用。具体详见工程量清单及编制说明）</w:t>
            </w:r>
          </w:p>
          <w:p w14:paraId="53D4487B">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最高投标限价公布时间：投标截止时间</w:t>
            </w:r>
            <w:r>
              <w:rPr>
                <w:rFonts w:hint="eastAsia"/>
                <w:color w:val="auto"/>
                <w:highlight w:val="none"/>
                <w:u w:val="single"/>
                <w:lang w:eastAsia="zh-CN"/>
              </w:rPr>
              <w:t>/</w:t>
            </w:r>
            <w:r>
              <w:rPr>
                <w:rFonts w:hint="eastAsia"/>
                <w:color w:val="auto"/>
                <w:highlight w:val="none"/>
              </w:rPr>
              <w:t>日前。</w:t>
            </w:r>
          </w:p>
          <w:p w14:paraId="7CCC7D91">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其他要求：</w:t>
            </w:r>
            <w:r>
              <w:rPr>
                <w:rFonts w:hint="eastAsia"/>
                <w:color w:val="auto"/>
                <w:highlight w:val="none"/>
                <w:u w:val="single"/>
                <w:lang w:eastAsia="zh-CN"/>
              </w:rPr>
              <w:t>投标人的投标报价超过最高投标限价的，其投标将被否决</w:t>
            </w:r>
          </w:p>
        </w:tc>
      </w:tr>
      <w:tr w14:paraId="748C5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7" w:type="dxa"/>
            <w:vAlign w:val="center"/>
          </w:tcPr>
          <w:p w14:paraId="5CC1A26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3.2.5</w:t>
            </w:r>
          </w:p>
        </w:tc>
        <w:tc>
          <w:tcPr>
            <w:tcW w:w="2262" w:type="dxa"/>
            <w:vAlign w:val="center"/>
          </w:tcPr>
          <w:p w14:paraId="6B7819F3">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报价说明</w:t>
            </w:r>
          </w:p>
        </w:tc>
        <w:tc>
          <w:tcPr>
            <w:tcW w:w="5295" w:type="dxa"/>
            <w:vAlign w:val="center"/>
          </w:tcPr>
          <w:p w14:paraId="65FFA197">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报价方式：</w:t>
            </w:r>
          </w:p>
          <w:p w14:paraId="518E9917">
            <w:pPr>
              <w:keepNext w:val="0"/>
              <w:keepLines w:val="0"/>
              <w:suppressLineNumbers w:val="0"/>
              <w:spacing w:before="0" w:beforeAutospacing="0" w:after="0" w:afterAutospacing="0" w:line="320" w:lineRule="exact"/>
              <w:ind w:left="0" w:right="0"/>
              <w:rPr>
                <w:rFonts w:hint="default"/>
                <w:color w:val="auto"/>
                <w:highlight w:val="none"/>
              </w:rPr>
            </w:pPr>
            <w:r>
              <w:rPr>
                <w:rFonts w:hint="eastAsia"/>
                <w:color w:val="auto"/>
                <w:highlight w:val="none"/>
              </w:rPr>
              <w:t>☑人民币价格</w:t>
            </w:r>
          </w:p>
          <w:p w14:paraId="3B1DF907">
            <w:pPr>
              <w:keepNext w:val="0"/>
              <w:keepLines w:val="0"/>
              <w:suppressLineNumbers w:val="0"/>
              <w:spacing w:before="0" w:beforeAutospacing="0" w:after="0" w:afterAutospacing="0" w:line="320" w:lineRule="exact"/>
              <w:ind w:left="0" w:right="0"/>
              <w:rPr>
                <w:rFonts w:hint="default"/>
                <w:color w:val="auto"/>
                <w:highlight w:val="none"/>
              </w:rPr>
            </w:pPr>
            <w:r>
              <w:rPr>
                <w:rFonts w:hint="eastAsia"/>
                <w:color w:val="auto"/>
                <w:highlight w:val="none"/>
              </w:rPr>
              <w:t>□综合费率（参与价格评审的为综合费率）</w:t>
            </w:r>
          </w:p>
          <w:p w14:paraId="00F0F026">
            <w:pPr>
              <w:keepNext w:val="0"/>
              <w:keepLines w:val="0"/>
              <w:suppressLineNumbers w:val="0"/>
              <w:spacing w:before="0" w:beforeAutospacing="0" w:after="0" w:afterAutospacing="0" w:line="320" w:lineRule="exact"/>
              <w:ind w:left="0" w:right="0"/>
              <w:rPr>
                <w:rFonts w:hint="default"/>
                <w:color w:val="auto"/>
                <w:highlight w:val="none"/>
              </w:rPr>
            </w:pPr>
            <w:r>
              <w:rPr>
                <w:rFonts w:hint="eastAsia"/>
                <w:color w:val="auto"/>
                <w:highlight w:val="none"/>
              </w:rPr>
              <w:t>□下浮率（参与价格评审的为下浮率）</w:t>
            </w:r>
          </w:p>
          <w:p w14:paraId="4E65CC47">
            <w:pPr>
              <w:keepNext w:val="0"/>
              <w:keepLines w:val="0"/>
              <w:suppressLineNumbers w:val="0"/>
              <w:spacing w:before="0" w:beforeAutospacing="0" w:after="0" w:afterAutospacing="0" w:line="320" w:lineRule="exact"/>
              <w:ind w:left="0" w:right="0"/>
              <w:rPr>
                <w:rFonts w:hint="eastAsia"/>
                <w:color w:val="auto"/>
                <w:highlight w:val="none"/>
              </w:rPr>
            </w:pPr>
            <w:r>
              <w:rPr>
                <w:rFonts w:hint="eastAsia"/>
                <w:color w:val="auto"/>
                <w:highlight w:val="none"/>
              </w:rPr>
              <w:t>□综合单价（参与价格评审的为综合单价）</w:t>
            </w:r>
          </w:p>
          <w:p w14:paraId="1F8BC284">
            <w:pPr>
              <w:keepNext w:val="0"/>
              <w:keepLines w:val="0"/>
              <w:suppressLineNumbers w:val="0"/>
              <w:spacing w:before="0" w:beforeAutospacing="0" w:after="0" w:afterAutospacing="0" w:line="320" w:lineRule="exact"/>
              <w:ind w:left="0" w:right="0"/>
              <w:rPr>
                <w:rFonts w:hint="eastAsia"/>
                <w:color w:val="auto"/>
                <w:highlight w:val="none"/>
              </w:rPr>
            </w:pPr>
            <w:r>
              <w:rPr>
                <w:rFonts w:hint="eastAsia"/>
                <w:color w:val="auto"/>
                <w:highlight w:val="none"/>
              </w:rPr>
              <w:t>特别说明：非人民币价格方式报价，投标人均应根据实际情况合理填报转换的人民币价格。</w:t>
            </w:r>
          </w:p>
          <w:p w14:paraId="25888BA4">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报价要求：</w:t>
            </w:r>
            <w:r>
              <w:rPr>
                <w:rFonts w:hint="eastAsia"/>
                <w:color w:val="auto"/>
                <w:highlight w:val="none"/>
                <w:u w:val="single"/>
                <w:lang w:eastAsia="zh-CN"/>
              </w:rPr>
              <w:t>非人民币价格方式报价，投标人均应根据实际情况合理填报转换的人民币价格。</w:t>
            </w:r>
          </w:p>
        </w:tc>
      </w:tr>
      <w:tr w14:paraId="443EC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7" w:type="dxa"/>
            <w:vAlign w:val="center"/>
          </w:tcPr>
          <w:p w14:paraId="209FD7EB">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3.3.1</w:t>
            </w:r>
          </w:p>
        </w:tc>
        <w:tc>
          <w:tcPr>
            <w:tcW w:w="2262" w:type="dxa"/>
            <w:vAlign w:val="center"/>
          </w:tcPr>
          <w:p w14:paraId="4E0F0EB4">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投标有效期</w:t>
            </w:r>
          </w:p>
        </w:tc>
        <w:tc>
          <w:tcPr>
            <w:tcW w:w="5295" w:type="dxa"/>
            <w:vAlign w:val="center"/>
          </w:tcPr>
          <w:p w14:paraId="3CBB6AEE">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自投标截止</w:t>
            </w:r>
            <w:r>
              <w:rPr>
                <w:rFonts w:hint="eastAsia"/>
                <w:color w:val="auto"/>
                <w:szCs w:val="21"/>
                <w:highlight w:val="none"/>
              </w:rPr>
              <w:t>之日</w:t>
            </w:r>
            <w:r>
              <w:rPr>
                <w:rFonts w:hint="eastAsia"/>
                <w:color w:val="auto"/>
                <w:highlight w:val="none"/>
              </w:rPr>
              <w:t>起</w:t>
            </w:r>
            <w:r>
              <w:rPr>
                <w:rFonts w:hint="eastAsia"/>
                <w:color w:val="auto"/>
                <w:highlight w:val="none"/>
                <w:u w:val="single"/>
                <w:lang w:eastAsia="zh-CN"/>
              </w:rPr>
              <w:t>90</w:t>
            </w:r>
            <w:r>
              <w:rPr>
                <w:rFonts w:hint="eastAsia"/>
                <w:color w:val="auto"/>
                <w:highlight w:val="none"/>
              </w:rPr>
              <w:t>日内有效</w:t>
            </w:r>
          </w:p>
        </w:tc>
      </w:tr>
      <w:tr w14:paraId="6B8E4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7" w:hRule="atLeast"/>
          <w:jc w:val="center"/>
        </w:trPr>
        <w:tc>
          <w:tcPr>
            <w:tcW w:w="857" w:type="dxa"/>
            <w:vAlign w:val="center"/>
          </w:tcPr>
          <w:p w14:paraId="6FF5A65B">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3.4.1</w:t>
            </w:r>
          </w:p>
        </w:tc>
        <w:tc>
          <w:tcPr>
            <w:tcW w:w="2262" w:type="dxa"/>
            <w:vAlign w:val="center"/>
          </w:tcPr>
          <w:p w14:paraId="688DB7D8">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投标保证金</w:t>
            </w:r>
          </w:p>
        </w:tc>
        <w:tc>
          <w:tcPr>
            <w:tcW w:w="5295" w:type="dxa"/>
            <w:vAlign w:val="center"/>
          </w:tcPr>
          <w:p w14:paraId="4F4B87AA">
            <w:pPr>
              <w:keepNext w:val="0"/>
              <w:keepLines w:val="0"/>
              <w:suppressLineNumbers w:val="0"/>
              <w:spacing w:before="0" w:beforeAutospacing="0" w:after="0" w:afterAutospacing="0" w:line="320" w:lineRule="exact"/>
              <w:ind w:left="0" w:right="0"/>
              <w:jc w:val="left"/>
              <w:rPr>
                <w:rFonts w:hint="default"/>
                <w:color w:val="auto"/>
                <w:szCs w:val="21"/>
                <w:highlight w:val="none"/>
              </w:rPr>
            </w:pPr>
            <w:r>
              <w:rPr>
                <w:rFonts w:hint="eastAsia"/>
                <w:color w:val="auto"/>
                <w:szCs w:val="21"/>
                <w:highlight w:val="none"/>
                <w:lang w:eastAsia="zh-CN"/>
              </w:rPr>
              <w:t>□</w:t>
            </w:r>
            <w:r>
              <w:rPr>
                <w:rFonts w:hint="eastAsia"/>
                <w:color w:val="auto"/>
                <w:szCs w:val="21"/>
                <w:highlight w:val="none"/>
              </w:rPr>
              <w:t>不提交</w:t>
            </w:r>
          </w:p>
          <w:p w14:paraId="69677648">
            <w:pPr>
              <w:keepNext w:val="0"/>
              <w:keepLines w:val="0"/>
              <w:suppressLineNumbers w:val="0"/>
              <w:adjustRightInd w:val="0"/>
              <w:snapToGrid w:val="0"/>
              <w:spacing w:before="0" w:beforeAutospacing="0" w:after="0" w:afterAutospacing="0" w:line="320" w:lineRule="exact"/>
              <w:ind w:left="0" w:right="0"/>
              <w:jc w:val="left"/>
              <w:rPr>
                <w:rFonts w:hint="default"/>
                <w:color w:val="auto"/>
                <w:szCs w:val="21"/>
                <w:highlight w:val="none"/>
              </w:rPr>
            </w:pPr>
            <w:r>
              <w:rPr>
                <w:rFonts w:hint="eastAsia"/>
                <w:color w:val="auto"/>
                <w:szCs w:val="21"/>
                <w:highlight w:val="none"/>
              </w:rPr>
              <w:t>☑提交</w:t>
            </w:r>
          </w:p>
          <w:p w14:paraId="2B2C5B6F">
            <w:pPr>
              <w:keepNext w:val="0"/>
              <w:keepLines w:val="0"/>
              <w:widowControl/>
              <w:suppressLineNumbers w:val="0"/>
              <w:spacing w:before="0" w:beforeAutospacing="0" w:after="0" w:afterAutospacing="0" w:line="320" w:lineRule="exact"/>
              <w:ind w:left="0" w:right="0"/>
              <w:jc w:val="left"/>
              <w:rPr>
                <w:rFonts w:hint="default" w:ascii="宋体" w:hAnsi="宋体" w:cs="宋体"/>
                <w:b/>
                <w:color w:val="auto"/>
                <w:kern w:val="0"/>
                <w:szCs w:val="21"/>
                <w:highlight w:val="none"/>
              </w:rPr>
            </w:pPr>
            <w:r>
              <w:rPr>
                <w:rFonts w:hint="default" w:ascii="宋体" w:hAnsi="宋体" w:cs="宋体"/>
                <w:color w:val="auto"/>
                <w:kern w:val="0"/>
                <w:szCs w:val="21"/>
                <w:highlight w:val="none"/>
              </w:rPr>
              <w:t>1.递交截止时间（到账时间）：</w:t>
            </w:r>
            <w:r>
              <w:rPr>
                <w:rFonts w:hint="default" w:ascii="宋体" w:hAnsi="宋体" w:cs="宋体"/>
                <w:b/>
                <w:color w:val="auto"/>
                <w:kern w:val="0"/>
                <w:szCs w:val="21"/>
                <w:highlight w:val="none"/>
              </w:rPr>
              <w:t>同</w:t>
            </w:r>
            <w:r>
              <w:rPr>
                <w:rFonts w:hint="eastAsia" w:ascii="宋体" w:hAnsi="宋体" w:cs="宋体"/>
                <w:b/>
                <w:color w:val="auto"/>
                <w:kern w:val="0"/>
                <w:szCs w:val="21"/>
                <w:highlight w:val="none"/>
              </w:rPr>
              <w:t>本标段</w:t>
            </w:r>
            <w:r>
              <w:rPr>
                <w:rFonts w:hint="default" w:ascii="宋体" w:hAnsi="宋体" w:cs="宋体"/>
                <w:b/>
                <w:color w:val="auto"/>
                <w:kern w:val="0"/>
                <w:szCs w:val="21"/>
                <w:highlight w:val="none"/>
              </w:rPr>
              <w:t>投标截止时间</w:t>
            </w:r>
          </w:p>
          <w:p w14:paraId="0BB0F2EF">
            <w:pPr>
              <w:keepNext w:val="0"/>
              <w:keepLines w:val="0"/>
              <w:widowControl/>
              <w:suppressLineNumbers w:val="0"/>
              <w:spacing w:before="0" w:beforeAutospacing="0" w:after="0" w:afterAutospacing="0" w:line="320" w:lineRule="exact"/>
              <w:ind w:left="0" w:right="0"/>
              <w:jc w:val="left"/>
              <w:rPr>
                <w:rFonts w:hint="default" w:ascii="宋体" w:hAnsi="宋体" w:cs="宋体"/>
                <w:color w:val="auto"/>
                <w:kern w:val="0"/>
                <w:szCs w:val="21"/>
                <w:highlight w:val="none"/>
              </w:rPr>
            </w:pPr>
            <w:r>
              <w:rPr>
                <w:rFonts w:hint="default" w:ascii="宋体" w:hAnsi="宋体" w:cs="宋体"/>
                <w:color w:val="auto"/>
                <w:kern w:val="0"/>
                <w:szCs w:val="21"/>
                <w:highlight w:val="none"/>
              </w:rPr>
              <w:t>2.金额：</w:t>
            </w:r>
            <w:r>
              <w:rPr>
                <w:rFonts w:hint="eastAsia" w:ascii="宋体" w:hAnsi="宋体" w:cs="宋体"/>
                <w:color w:val="auto"/>
                <w:kern w:val="0"/>
                <w:szCs w:val="21"/>
                <w:highlight w:val="none"/>
                <w:u w:val="single"/>
                <w:lang w:val="en-US" w:eastAsia="zh-CN"/>
              </w:rPr>
              <w:t>8</w:t>
            </w:r>
            <w:r>
              <w:rPr>
                <w:rFonts w:hint="eastAsia" w:ascii="宋体" w:hAnsi="宋体" w:cs="宋体"/>
                <w:color w:val="auto"/>
                <w:kern w:val="0"/>
                <w:szCs w:val="21"/>
                <w:highlight w:val="none"/>
                <w:u w:val="none"/>
                <w:lang w:val="en-US" w:eastAsia="zh-CN"/>
              </w:rPr>
              <w:t>万</w:t>
            </w:r>
            <w:r>
              <w:rPr>
                <w:rFonts w:hint="eastAsia" w:ascii="宋体" w:hAnsi="宋体" w:cs="宋体"/>
                <w:color w:val="auto"/>
                <w:kern w:val="0"/>
                <w:szCs w:val="21"/>
                <w:highlight w:val="none"/>
              </w:rPr>
              <w:t>元。</w:t>
            </w:r>
          </w:p>
          <w:p w14:paraId="61224CCF">
            <w:pPr>
              <w:keepNext w:val="0"/>
              <w:keepLines w:val="0"/>
              <w:suppressLineNumbers w:val="0"/>
              <w:spacing w:before="0" w:beforeAutospacing="0" w:after="0" w:afterAutospacing="0" w:line="320" w:lineRule="exact"/>
              <w:ind w:left="0" w:right="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3.</w:t>
            </w:r>
            <w:r>
              <w:rPr>
                <w:rFonts w:hint="default" w:ascii="宋体" w:hAnsi="宋体" w:cs="宋体"/>
                <w:color w:val="auto"/>
                <w:kern w:val="0"/>
                <w:szCs w:val="21"/>
                <w:highlight w:val="none"/>
              </w:rPr>
              <w:t>形式</w:t>
            </w:r>
            <w:r>
              <w:rPr>
                <w:rFonts w:hint="eastAsia" w:ascii="宋体" w:hAnsi="宋体" w:cs="宋体"/>
                <w:color w:val="auto"/>
                <w:kern w:val="0"/>
                <w:szCs w:val="21"/>
                <w:highlight w:val="none"/>
              </w:rPr>
              <w:t>：</w:t>
            </w:r>
            <w:r>
              <w:rPr>
                <w:rFonts w:hint="eastAsia"/>
                <w:color w:val="auto"/>
                <w:highlight w:val="none"/>
                <w:lang w:eastAsia="zh-CN"/>
              </w:rPr>
              <w:t>☑现金（指电汇、支票）  ☑保函（保险）  □其他形式</w:t>
            </w:r>
          </w:p>
          <w:p w14:paraId="4702CF96">
            <w:pPr>
              <w:keepNext w:val="0"/>
              <w:keepLines w:val="0"/>
              <w:widowControl/>
              <w:suppressLineNumbers w:val="0"/>
              <w:spacing w:before="0" w:beforeAutospacing="0" w:after="0" w:afterAutospacing="0" w:line="320" w:lineRule="exact"/>
              <w:ind w:left="0" w:right="0"/>
              <w:jc w:val="left"/>
              <w:rPr>
                <w:rFonts w:hint="default"/>
                <w:color w:val="auto"/>
                <w:highlight w:val="none"/>
              </w:rPr>
            </w:pPr>
            <w:r>
              <w:rPr>
                <w:rFonts w:hint="eastAsia" w:ascii="宋体" w:hAnsi="宋体" w:cs="宋体"/>
                <w:color w:val="auto"/>
                <w:kern w:val="0"/>
                <w:szCs w:val="21"/>
                <w:highlight w:val="none"/>
              </w:rPr>
              <w:t>4.递交方</w:t>
            </w:r>
            <w:r>
              <w:rPr>
                <w:rFonts w:hint="eastAsia"/>
                <w:color w:val="auto"/>
                <w:highlight w:val="none"/>
              </w:rPr>
              <w:t>式：</w:t>
            </w:r>
          </w:p>
          <w:p w14:paraId="77D0EC91">
            <w:pPr>
              <w:keepNext w:val="0"/>
              <w:keepLines w:val="0"/>
              <w:widowControl/>
              <w:suppressLineNumbers w:val="0"/>
              <w:spacing w:before="0" w:beforeAutospacing="0" w:after="0" w:afterAutospacing="0" w:line="320" w:lineRule="exact"/>
              <w:ind w:left="0" w:right="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4</w:t>
            </w:r>
            <w:r>
              <w:rPr>
                <w:rFonts w:hint="default" w:ascii="宋体" w:hAnsi="宋体" w:cs="宋体"/>
                <w:color w:val="auto"/>
                <w:kern w:val="0"/>
                <w:szCs w:val="21"/>
                <w:highlight w:val="none"/>
              </w:rPr>
              <w:t>.1</w:t>
            </w:r>
            <w:r>
              <w:rPr>
                <w:rFonts w:hint="eastAsia" w:ascii="宋体" w:hAnsi="宋体" w:cs="宋体"/>
                <w:color w:val="auto"/>
                <w:kern w:val="0"/>
                <w:szCs w:val="21"/>
                <w:highlight w:val="none"/>
              </w:rPr>
              <w:t>现金</w:t>
            </w:r>
          </w:p>
          <w:p w14:paraId="15D8F8C9">
            <w:pPr>
              <w:keepNext w:val="0"/>
              <w:keepLines w:val="0"/>
              <w:widowControl/>
              <w:suppressLineNumbers w:val="0"/>
              <w:spacing w:before="0" w:beforeAutospacing="0" w:after="0" w:afterAutospacing="0" w:line="320" w:lineRule="exact"/>
              <w:ind w:left="0" w:right="0" w:firstLine="420" w:firstLineChars="20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（1）收款信息</w:t>
            </w:r>
          </w:p>
          <w:p w14:paraId="3F7CACED">
            <w:pPr>
              <w:keepNext w:val="0"/>
              <w:keepLines w:val="0"/>
              <w:widowControl/>
              <w:suppressLineNumbers w:val="0"/>
              <w:spacing w:before="0" w:beforeAutospacing="0" w:after="0" w:afterAutospacing="0" w:line="320" w:lineRule="exact"/>
              <w:ind w:left="0" w:right="0" w:firstLine="420" w:firstLineChars="20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收款单位：</w:t>
            </w:r>
            <w:r>
              <w:rPr>
                <w:rFonts w:hint="eastAsia" w:ascii="宋体" w:hAnsi="宋体" w:cs="宋体"/>
                <w:color w:val="auto"/>
                <w:kern w:val="0"/>
                <w:szCs w:val="21"/>
                <w:highlight w:val="none"/>
                <w:u w:val="single"/>
                <w:lang w:eastAsia="zh-CN"/>
              </w:rPr>
              <w:t>辽宁君阳招标代理有限公司</w:t>
            </w:r>
          </w:p>
          <w:p w14:paraId="22D801E6">
            <w:pPr>
              <w:keepNext w:val="0"/>
              <w:keepLines w:val="0"/>
              <w:widowControl/>
              <w:suppressLineNumbers w:val="0"/>
              <w:spacing w:before="0" w:beforeAutospacing="0" w:after="0" w:afterAutospacing="0" w:line="320" w:lineRule="exact"/>
              <w:ind w:left="0" w:right="0" w:firstLine="420" w:firstLineChars="20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开户银行：</w:t>
            </w:r>
            <w:r>
              <w:rPr>
                <w:rFonts w:hint="eastAsia" w:ascii="宋体" w:hAnsi="宋体" w:cs="宋体"/>
                <w:color w:val="auto"/>
                <w:kern w:val="0"/>
                <w:szCs w:val="21"/>
                <w:highlight w:val="none"/>
                <w:u w:val="single"/>
                <w:lang w:eastAsia="zh-CN"/>
              </w:rPr>
              <w:t>中国光大银行沈阳南湖科技开发区支行（开户行行号：303221006711）</w:t>
            </w:r>
          </w:p>
          <w:p w14:paraId="6214F00F">
            <w:pPr>
              <w:keepNext w:val="0"/>
              <w:keepLines w:val="0"/>
              <w:widowControl/>
              <w:suppressLineNumbers w:val="0"/>
              <w:spacing w:before="0" w:beforeAutospacing="0" w:after="0" w:afterAutospacing="0" w:line="320" w:lineRule="exact"/>
              <w:ind w:left="0" w:right="0" w:firstLine="420" w:firstLineChars="20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账户账号：</w:t>
            </w:r>
            <w:r>
              <w:rPr>
                <w:rFonts w:hint="eastAsia" w:ascii="宋体" w:hAnsi="宋体" w:cs="宋体"/>
                <w:color w:val="auto"/>
                <w:kern w:val="0"/>
                <w:szCs w:val="21"/>
                <w:highlight w:val="none"/>
                <w:u w:val="single"/>
                <w:lang w:eastAsia="zh-CN"/>
              </w:rPr>
              <w:t>75680188000191778</w:t>
            </w:r>
          </w:p>
          <w:p w14:paraId="0B634238">
            <w:pPr>
              <w:keepNext w:val="0"/>
              <w:keepLines w:val="0"/>
              <w:widowControl/>
              <w:suppressLineNumbers w:val="0"/>
              <w:spacing w:before="0" w:beforeAutospacing="0" w:after="0" w:afterAutospacing="0" w:line="320" w:lineRule="exact"/>
              <w:ind w:left="0" w:right="0" w:firstLine="420" w:firstLineChars="20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w:t>
            </w:r>
            <w:r>
              <w:rPr>
                <w:rFonts w:hint="default" w:ascii="宋体" w:hAnsi="宋体" w:cs="宋体"/>
                <w:color w:val="auto"/>
                <w:kern w:val="0"/>
                <w:szCs w:val="21"/>
                <w:highlight w:val="none"/>
              </w:rPr>
              <w:t>2</w:t>
            </w:r>
            <w:r>
              <w:rPr>
                <w:rFonts w:hint="eastAsia" w:ascii="宋体" w:hAnsi="宋体" w:cs="宋体"/>
                <w:color w:val="auto"/>
                <w:kern w:val="0"/>
                <w:szCs w:val="21"/>
                <w:highlight w:val="none"/>
              </w:rPr>
              <w:t>）收款说明</w:t>
            </w:r>
          </w:p>
          <w:p w14:paraId="432F4451">
            <w:pPr>
              <w:keepNext w:val="0"/>
              <w:keepLines w:val="0"/>
              <w:widowControl/>
              <w:suppressLineNumbers w:val="0"/>
              <w:spacing w:before="0" w:beforeAutospacing="0" w:after="0" w:afterAutospacing="0" w:line="320" w:lineRule="exact"/>
              <w:ind w:left="0" w:right="0" w:firstLine="420" w:firstLineChars="20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投标人应在投标截止时间前通过企业基本账户递交至</w:t>
            </w:r>
            <w:r>
              <w:rPr>
                <w:rFonts w:hint="default" w:ascii="宋体" w:hAnsi="宋体" w:cs="宋体"/>
                <w:color w:val="auto"/>
                <w:kern w:val="0"/>
                <w:szCs w:val="21"/>
                <w:highlight w:val="none"/>
              </w:rPr>
              <w:t>4.1</w:t>
            </w:r>
            <w:r>
              <w:rPr>
                <w:rFonts w:hint="eastAsia" w:ascii="宋体" w:hAnsi="宋体" w:cs="宋体"/>
                <w:color w:val="auto"/>
                <w:kern w:val="0"/>
                <w:szCs w:val="21"/>
                <w:highlight w:val="none"/>
              </w:rPr>
              <w:t>（1）规定的账户，否则视为无效投标保证金。</w:t>
            </w:r>
          </w:p>
          <w:p w14:paraId="542B684E">
            <w:pPr>
              <w:keepNext w:val="0"/>
              <w:keepLines w:val="0"/>
              <w:widowControl/>
              <w:suppressLineNumbers w:val="0"/>
              <w:spacing w:before="0" w:beforeAutospacing="0" w:after="0" w:afterAutospacing="0" w:line="320" w:lineRule="exact"/>
              <w:ind w:left="0" w:right="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4</w:t>
            </w:r>
            <w:r>
              <w:rPr>
                <w:rFonts w:hint="default" w:ascii="宋体" w:hAnsi="宋体" w:cs="宋体"/>
                <w:color w:val="auto"/>
                <w:kern w:val="0"/>
                <w:szCs w:val="21"/>
                <w:highlight w:val="none"/>
              </w:rPr>
              <w:t>.2</w:t>
            </w:r>
            <w:r>
              <w:rPr>
                <w:rFonts w:hint="eastAsia" w:ascii="宋体" w:hAnsi="宋体" w:cs="宋体"/>
                <w:color w:val="auto"/>
                <w:kern w:val="0"/>
                <w:szCs w:val="21"/>
                <w:highlight w:val="none"/>
              </w:rPr>
              <w:t>保函（</w:t>
            </w:r>
            <w:r>
              <w:rPr>
                <w:rFonts w:hint="eastAsia"/>
                <w:color w:val="auto"/>
                <w:highlight w:val="none"/>
              </w:rPr>
              <w:t>保险</w:t>
            </w:r>
            <w:r>
              <w:rPr>
                <w:rFonts w:hint="eastAsia" w:ascii="宋体" w:hAnsi="宋体" w:cs="宋体"/>
                <w:color w:val="auto"/>
                <w:kern w:val="0"/>
                <w:szCs w:val="21"/>
                <w:highlight w:val="none"/>
              </w:rPr>
              <w:t>）</w:t>
            </w:r>
          </w:p>
          <w:p w14:paraId="64BFC198">
            <w:pPr>
              <w:keepNext w:val="0"/>
              <w:keepLines w:val="0"/>
              <w:widowControl/>
              <w:suppressLineNumbers w:val="0"/>
              <w:spacing w:before="0" w:beforeAutospacing="0" w:after="0" w:afterAutospacing="0" w:line="320" w:lineRule="exact"/>
              <w:ind w:left="0" w:right="0" w:firstLine="420" w:firstLineChars="20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1）投标人可通过辽宁省建设工程领域电子保函保险基础公共服务平台或辽宁省工程建设项目电子保函保险基础服务平台跨地区、跨行业自由服务试点的金融平台或金融机构任一渠道自主选择购买保函（保险），鼓励企业使用电子保函（保险）等形式提交保证金。</w:t>
            </w:r>
          </w:p>
          <w:p w14:paraId="13317573">
            <w:pPr>
              <w:keepNext w:val="0"/>
              <w:keepLines w:val="0"/>
              <w:widowControl/>
              <w:suppressLineNumbers w:val="0"/>
              <w:spacing w:before="0" w:beforeAutospacing="0" w:after="0" w:afterAutospacing="0" w:line="320" w:lineRule="exact"/>
              <w:ind w:left="0" w:right="0"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2）投标人应在投标截止时间前购买完成并生效。购买保函（保险）【含电子和纸质】的财务费用应当通过企业基本账户或主体信息库登记的企业账户缴纳。纸质保函（保险）和电子保函（保险）均能够满足出函机构官方媒介或其行政主管部门指定的在线系统实时验真的条件。购买保函（保险）的企业账户均应当在主体信息库进行登记（含企业基本户和企业一般户），购买费用不是通过主体信息库登记的企业账户缴纳，造成无法进行验真，以及验真不通过责任由投标人自行承担。无法验真或验真不通过的保函（保险）由评标委员会进行核实确定后，视为未按照要求缴纳投标保证金。</w:t>
            </w:r>
          </w:p>
          <w:p w14:paraId="59343E05">
            <w:pPr>
              <w:keepNext w:val="0"/>
              <w:keepLines w:val="0"/>
              <w:widowControl/>
              <w:suppressLineNumbers w:val="0"/>
              <w:spacing w:before="0" w:beforeAutospacing="0" w:after="0" w:afterAutospacing="0" w:line="320" w:lineRule="exact"/>
              <w:ind w:left="0" w:right="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4</w:t>
            </w:r>
            <w:r>
              <w:rPr>
                <w:rFonts w:hint="default" w:ascii="宋体" w:hAnsi="宋体" w:cs="宋体"/>
                <w:color w:val="auto"/>
                <w:kern w:val="0"/>
                <w:szCs w:val="21"/>
                <w:highlight w:val="none"/>
              </w:rPr>
              <w:t>.3</w:t>
            </w:r>
            <w:r>
              <w:rPr>
                <w:rFonts w:hint="eastAsia" w:ascii="宋体" w:hAnsi="宋体" w:cs="宋体"/>
                <w:color w:val="auto"/>
                <w:kern w:val="0"/>
                <w:szCs w:val="21"/>
                <w:highlight w:val="none"/>
              </w:rPr>
              <w:t>其他</w:t>
            </w:r>
          </w:p>
          <w:p w14:paraId="1B8A09FF">
            <w:pPr>
              <w:keepNext w:val="0"/>
              <w:keepLines w:val="0"/>
              <w:widowControl/>
              <w:suppressLineNumbers w:val="0"/>
              <w:spacing w:before="0" w:beforeAutospacing="0" w:after="0" w:afterAutospacing="0" w:line="320" w:lineRule="exact"/>
              <w:ind w:left="0" w:right="0" w:firstLine="420" w:firstLineChars="200"/>
              <w:jc w:val="left"/>
              <w:rPr>
                <w:rFonts w:hint="default" w:ascii="宋体" w:hAnsi="宋体" w:cs="宋体"/>
                <w:color w:val="auto"/>
                <w:kern w:val="0"/>
                <w:szCs w:val="21"/>
                <w:highlight w:val="none"/>
              </w:rPr>
            </w:pPr>
            <w:r>
              <w:rPr>
                <w:rFonts w:hint="eastAsia" w:ascii="宋体" w:hAnsi="宋体" w:cs="宋体"/>
                <w:color w:val="auto"/>
                <w:kern w:val="0"/>
                <w:szCs w:val="21"/>
                <w:highlight w:val="none"/>
              </w:rPr>
              <w:t>采用汇票等其他方式缴纳投标保证金的，也应参照现金方式缴纳要求执行。招标人要求可以不缴纳投标保证金的除外。</w:t>
            </w:r>
          </w:p>
        </w:tc>
      </w:tr>
      <w:tr w14:paraId="20C7F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jc w:val="center"/>
        </w:trPr>
        <w:tc>
          <w:tcPr>
            <w:tcW w:w="857" w:type="dxa"/>
            <w:vAlign w:val="center"/>
          </w:tcPr>
          <w:p w14:paraId="255171DF">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3.4.3</w:t>
            </w:r>
          </w:p>
        </w:tc>
        <w:tc>
          <w:tcPr>
            <w:tcW w:w="2262" w:type="dxa"/>
            <w:vAlign w:val="center"/>
          </w:tcPr>
          <w:p w14:paraId="01A41E48">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退还投标保证金</w:t>
            </w:r>
          </w:p>
          <w:p w14:paraId="42445BE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及利息</w:t>
            </w:r>
          </w:p>
        </w:tc>
        <w:tc>
          <w:tcPr>
            <w:tcW w:w="5295" w:type="dxa"/>
            <w:vAlign w:val="center"/>
          </w:tcPr>
          <w:p w14:paraId="5D669F7A">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计息标准：</w:t>
            </w:r>
            <w:r>
              <w:rPr>
                <w:rFonts w:hint="eastAsia"/>
                <w:color w:val="auto"/>
                <w:highlight w:val="none"/>
                <w:u w:val="single"/>
              </w:rPr>
              <w:t>人民银行同期活期存款利率。</w:t>
            </w:r>
          </w:p>
          <w:p w14:paraId="1A673092">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计息时间：</w:t>
            </w:r>
            <w:r>
              <w:rPr>
                <w:rFonts w:hint="eastAsia"/>
                <w:color w:val="auto"/>
                <w:highlight w:val="none"/>
                <w:u w:val="single"/>
              </w:rPr>
              <w:t>投标保证金到账之日至退还的前一日。</w:t>
            </w:r>
          </w:p>
          <w:p w14:paraId="1539DC25">
            <w:pPr>
              <w:keepNext w:val="0"/>
              <w:keepLines w:val="0"/>
              <w:suppressLineNumbers w:val="0"/>
              <w:spacing w:before="0" w:beforeAutospacing="0" w:after="0" w:afterAutospacing="0" w:line="320" w:lineRule="exact"/>
              <w:ind w:left="1050" w:right="0" w:hanging="1050" w:hangingChars="500"/>
              <w:jc w:val="left"/>
              <w:rPr>
                <w:rFonts w:hint="default"/>
                <w:color w:val="auto"/>
                <w:highlight w:val="none"/>
              </w:rPr>
            </w:pPr>
            <w:r>
              <w:rPr>
                <w:rFonts w:hint="eastAsia"/>
                <w:color w:val="auto"/>
                <w:highlight w:val="none"/>
              </w:rPr>
              <w:t>退还办法：</w:t>
            </w:r>
            <w:r>
              <w:rPr>
                <w:rFonts w:hint="eastAsia" w:ascii="宋体" w:hAnsi="宋体" w:cs="宋体"/>
                <w:color w:val="auto"/>
                <w:szCs w:val="21"/>
                <w:highlight w:val="none"/>
                <w:u w:val="single"/>
              </w:rPr>
              <w:t>中标结果公示后5日内，未中标的投标人</w:t>
            </w:r>
            <w:r>
              <w:rPr>
                <w:rFonts w:hint="default" w:ascii="宋体" w:hAnsi="宋体" w:cs="宋体"/>
                <w:color w:val="auto"/>
                <w:szCs w:val="21"/>
                <w:highlight w:val="none"/>
                <w:u w:val="single"/>
              </w:rPr>
              <w:t>现金</w:t>
            </w:r>
            <w:r>
              <w:rPr>
                <w:rFonts w:hint="eastAsia" w:ascii="宋体" w:hAnsi="宋体" w:cs="宋体"/>
                <w:color w:val="auto"/>
                <w:szCs w:val="21"/>
                <w:highlight w:val="none"/>
                <w:u w:val="single"/>
              </w:rPr>
              <w:t>保证金按原路径自动退回；合同签订后5日内，中标人的</w:t>
            </w:r>
            <w:r>
              <w:rPr>
                <w:rFonts w:hint="default" w:ascii="宋体" w:hAnsi="宋体" w:cs="宋体"/>
                <w:color w:val="auto"/>
                <w:szCs w:val="21"/>
                <w:highlight w:val="none"/>
                <w:u w:val="single"/>
              </w:rPr>
              <w:t>现金</w:t>
            </w:r>
            <w:r>
              <w:rPr>
                <w:rFonts w:hint="eastAsia" w:ascii="宋体" w:hAnsi="宋体" w:cs="宋体"/>
                <w:color w:val="auto"/>
                <w:szCs w:val="21"/>
                <w:highlight w:val="none"/>
                <w:u w:val="single"/>
              </w:rPr>
              <w:t>投标保证金按原路径自动退回。</w:t>
            </w:r>
          </w:p>
        </w:tc>
      </w:tr>
      <w:tr w14:paraId="661F8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857" w:type="dxa"/>
            <w:vAlign w:val="center"/>
          </w:tcPr>
          <w:p w14:paraId="35AC8BA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w:t>
            </w:r>
            <w:r>
              <w:rPr>
                <w:rFonts w:hint="default"/>
                <w:color w:val="auto"/>
                <w:highlight w:val="none"/>
              </w:rPr>
              <w:t>.5.2</w:t>
            </w:r>
          </w:p>
        </w:tc>
        <w:tc>
          <w:tcPr>
            <w:tcW w:w="2262" w:type="dxa"/>
            <w:vAlign w:val="center"/>
          </w:tcPr>
          <w:p w14:paraId="585E92A9">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企业近年财务状况的年份要求</w:t>
            </w:r>
          </w:p>
        </w:tc>
        <w:tc>
          <w:tcPr>
            <w:tcW w:w="5295" w:type="dxa"/>
            <w:vAlign w:val="center"/>
          </w:tcPr>
          <w:p w14:paraId="2AFDDAD6">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近/年，指/</w:t>
            </w:r>
          </w:p>
        </w:tc>
      </w:tr>
      <w:tr w14:paraId="60823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857" w:type="dxa"/>
            <w:vAlign w:val="center"/>
          </w:tcPr>
          <w:p w14:paraId="0606220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3.5.</w:t>
            </w:r>
            <w:r>
              <w:rPr>
                <w:rFonts w:hint="default"/>
                <w:color w:val="auto"/>
                <w:highlight w:val="none"/>
              </w:rPr>
              <w:t>3</w:t>
            </w:r>
          </w:p>
        </w:tc>
        <w:tc>
          <w:tcPr>
            <w:tcW w:w="2262" w:type="dxa"/>
            <w:vAlign w:val="center"/>
          </w:tcPr>
          <w:p w14:paraId="39ACF8B9">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企业近年已完成的类似项目的年份要求</w:t>
            </w:r>
          </w:p>
        </w:tc>
        <w:tc>
          <w:tcPr>
            <w:tcW w:w="5295" w:type="dxa"/>
            <w:vAlign w:val="center"/>
          </w:tcPr>
          <w:p w14:paraId="10B498D1">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近</w:t>
            </w:r>
            <w:r>
              <w:rPr>
                <w:rFonts w:hint="eastAsia"/>
                <w:color w:val="auto"/>
                <w:highlight w:val="none"/>
                <w:u w:val="single"/>
                <w:lang w:eastAsia="zh-CN"/>
              </w:rPr>
              <w:t>3</w:t>
            </w:r>
            <w:r>
              <w:rPr>
                <w:rFonts w:hint="eastAsia"/>
                <w:color w:val="auto"/>
                <w:highlight w:val="none"/>
              </w:rPr>
              <w:t>年，指</w:t>
            </w:r>
            <w:r>
              <w:rPr>
                <w:rFonts w:hint="eastAsia"/>
                <w:color w:val="auto"/>
                <w:highlight w:val="none"/>
                <w:u w:val="single"/>
                <w:lang w:eastAsia="zh-CN"/>
              </w:rPr>
              <w:t>2023年0</w:t>
            </w:r>
            <w:r>
              <w:rPr>
                <w:rFonts w:hint="eastAsia"/>
                <w:color w:val="auto"/>
                <w:highlight w:val="none"/>
                <w:u w:val="single"/>
                <w:lang w:val="en-US" w:eastAsia="zh-CN"/>
              </w:rPr>
              <w:t>6</w:t>
            </w:r>
            <w:r>
              <w:rPr>
                <w:rFonts w:hint="eastAsia"/>
                <w:color w:val="auto"/>
                <w:highlight w:val="none"/>
                <w:u w:val="single"/>
                <w:lang w:eastAsia="zh-CN"/>
              </w:rPr>
              <w:t>月01日 至 2026年0</w:t>
            </w:r>
            <w:r>
              <w:rPr>
                <w:rFonts w:hint="eastAsia"/>
                <w:color w:val="auto"/>
                <w:highlight w:val="none"/>
                <w:u w:val="single"/>
                <w:lang w:val="en-US" w:eastAsia="zh-CN"/>
              </w:rPr>
              <w:t>6</w:t>
            </w:r>
            <w:r>
              <w:rPr>
                <w:rFonts w:hint="eastAsia"/>
                <w:color w:val="auto"/>
                <w:highlight w:val="none"/>
                <w:u w:val="single"/>
                <w:lang w:eastAsia="zh-CN"/>
              </w:rPr>
              <w:t>月01日</w:t>
            </w:r>
          </w:p>
        </w:tc>
      </w:tr>
      <w:tr w14:paraId="04C47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857" w:type="dxa"/>
            <w:vAlign w:val="center"/>
          </w:tcPr>
          <w:p w14:paraId="0656CBF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3.5.</w:t>
            </w:r>
            <w:r>
              <w:rPr>
                <w:rFonts w:hint="default"/>
                <w:color w:val="auto"/>
                <w:highlight w:val="none"/>
              </w:rPr>
              <w:t>5</w:t>
            </w:r>
          </w:p>
        </w:tc>
        <w:tc>
          <w:tcPr>
            <w:tcW w:w="2262" w:type="dxa"/>
            <w:vAlign w:val="center"/>
          </w:tcPr>
          <w:p w14:paraId="37DC3DFF">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企业近年发生的诉讼及仲裁情况的年份要求</w:t>
            </w:r>
          </w:p>
        </w:tc>
        <w:tc>
          <w:tcPr>
            <w:tcW w:w="5295" w:type="dxa"/>
            <w:vAlign w:val="center"/>
          </w:tcPr>
          <w:p w14:paraId="245507AA">
            <w:pPr>
              <w:keepNext w:val="0"/>
              <w:keepLines w:val="0"/>
              <w:suppressLineNumbers w:val="0"/>
              <w:spacing w:before="0" w:beforeAutospacing="0" w:after="0" w:afterAutospacing="0" w:line="320" w:lineRule="exact"/>
              <w:ind w:left="0" w:right="0"/>
              <w:jc w:val="both"/>
              <w:rPr>
                <w:rFonts w:hint="eastAsia"/>
                <w:color w:val="auto"/>
                <w:highlight w:val="none"/>
                <w:u w:val="single"/>
              </w:rPr>
            </w:pPr>
            <w:r>
              <w:rPr>
                <w:rFonts w:hint="eastAsia"/>
                <w:color w:val="auto"/>
                <w:highlight w:val="none"/>
              </w:rPr>
              <w:t>近</w:t>
            </w:r>
            <w:r>
              <w:rPr>
                <w:rFonts w:hint="eastAsia"/>
                <w:color w:val="auto"/>
                <w:highlight w:val="none"/>
                <w:u w:val="single"/>
                <w:lang w:eastAsia="zh-CN"/>
              </w:rPr>
              <w:t>3</w:t>
            </w:r>
            <w:r>
              <w:rPr>
                <w:rFonts w:hint="eastAsia"/>
                <w:color w:val="auto"/>
                <w:highlight w:val="none"/>
              </w:rPr>
              <w:t>年，指</w:t>
            </w:r>
            <w:r>
              <w:rPr>
                <w:rFonts w:hint="eastAsia"/>
                <w:color w:val="auto"/>
                <w:highlight w:val="none"/>
                <w:u w:val="single"/>
                <w:lang w:eastAsia="zh-CN"/>
              </w:rPr>
              <w:t>2023年0</w:t>
            </w:r>
            <w:r>
              <w:rPr>
                <w:rFonts w:hint="eastAsia"/>
                <w:color w:val="auto"/>
                <w:highlight w:val="none"/>
                <w:u w:val="single"/>
                <w:lang w:val="en-US" w:eastAsia="zh-CN"/>
              </w:rPr>
              <w:t>6</w:t>
            </w:r>
            <w:r>
              <w:rPr>
                <w:rFonts w:hint="eastAsia"/>
                <w:color w:val="auto"/>
                <w:highlight w:val="none"/>
                <w:u w:val="single"/>
                <w:lang w:eastAsia="zh-CN"/>
              </w:rPr>
              <w:t>月01日 至 2026年0</w:t>
            </w:r>
            <w:r>
              <w:rPr>
                <w:rFonts w:hint="eastAsia"/>
                <w:color w:val="auto"/>
                <w:highlight w:val="none"/>
                <w:u w:val="single"/>
                <w:lang w:val="en-US" w:eastAsia="zh-CN"/>
              </w:rPr>
              <w:t>6</w:t>
            </w:r>
            <w:r>
              <w:rPr>
                <w:rFonts w:hint="eastAsia"/>
                <w:color w:val="auto"/>
                <w:highlight w:val="none"/>
                <w:u w:val="single"/>
                <w:lang w:eastAsia="zh-CN"/>
              </w:rPr>
              <w:t>月01日</w:t>
            </w:r>
          </w:p>
          <w:p w14:paraId="697185AB">
            <w:pPr>
              <w:keepNext w:val="0"/>
              <w:keepLines w:val="0"/>
              <w:suppressLineNumbers w:val="0"/>
              <w:spacing w:before="0" w:beforeAutospacing="0" w:after="0" w:afterAutospacing="0" w:line="320" w:lineRule="exact"/>
              <w:ind w:left="0" w:right="0"/>
              <w:jc w:val="both"/>
              <w:rPr>
                <w:rFonts w:hint="eastAsia"/>
                <w:color w:val="auto"/>
                <w:highlight w:val="none"/>
                <w:u w:val="single"/>
              </w:rPr>
            </w:pPr>
            <w:r>
              <w:rPr>
                <w:rFonts w:hint="eastAsia"/>
                <w:color w:val="auto"/>
                <w:highlight w:val="none"/>
              </w:rPr>
              <w:t>特别说明：近年发生的诉讼和仲裁情况仅限于申请人败诉的，且可能直接影响正常合同履约有关的案件，不包括调解结案、未终审判决的诉讼或未裁决的仲裁以及与合同履约无直接关联案件。投标人应如实填写近年发生的诉讼及仲裁情况，否则视为不响应招标文件实质性要求，其投标文件将被否决。如投标人因故意隐瞒且查证属实存在影响履约的诉讼及仲裁情况，将视为弄虚作假或以不正当手段骗取中标的行为，将依法依规予以处理。时间为判决或仲裁决定时间。</w:t>
            </w:r>
          </w:p>
        </w:tc>
      </w:tr>
      <w:tr w14:paraId="4DF90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857" w:type="dxa"/>
            <w:vAlign w:val="center"/>
          </w:tcPr>
          <w:p w14:paraId="24C67656">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w:t>
            </w:r>
            <w:r>
              <w:rPr>
                <w:rFonts w:hint="default"/>
                <w:color w:val="auto"/>
                <w:highlight w:val="none"/>
              </w:rPr>
              <w:t>.5.9</w:t>
            </w:r>
          </w:p>
        </w:tc>
        <w:tc>
          <w:tcPr>
            <w:tcW w:w="2262" w:type="dxa"/>
            <w:vAlign w:val="center"/>
          </w:tcPr>
          <w:p w14:paraId="76198651">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项目经理近年已完成的类似项目的年份要求</w:t>
            </w:r>
          </w:p>
        </w:tc>
        <w:tc>
          <w:tcPr>
            <w:tcW w:w="5295" w:type="dxa"/>
            <w:vAlign w:val="center"/>
          </w:tcPr>
          <w:p w14:paraId="46B34CB2">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近</w:t>
            </w:r>
            <w:r>
              <w:rPr>
                <w:rFonts w:hint="eastAsia"/>
                <w:color w:val="auto"/>
                <w:highlight w:val="none"/>
                <w:u w:val="single"/>
                <w:lang w:eastAsia="zh-CN"/>
              </w:rPr>
              <w:t>3</w:t>
            </w:r>
            <w:r>
              <w:rPr>
                <w:rFonts w:hint="eastAsia"/>
                <w:color w:val="auto"/>
                <w:highlight w:val="none"/>
              </w:rPr>
              <w:t>年，指</w:t>
            </w:r>
            <w:r>
              <w:rPr>
                <w:rFonts w:hint="eastAsia"/>
                <w:color w:val="auto"/>
                <w:highlight w:val="none"/>
                <w:u w:val="single"/>
                <w:lang w:eastAsia="zh-CN"/>
              </w:rPr>
              <w:t>2023年0</w:t>
            </w:r>
            <w:r>
              <w:rPr>
                <w:rFonts w:hint="eastAsia"/>
                <w:color w:val="auto"/>
                <w:highlight w:val="none"/>
                <w:u w:val="single"/>
                <w:lang w:val="en-US" w:eastAsia="zh-CN"/>
              </w:rPr>
              <w:t>6</w:t>
            </w:r>
            <w:r>
              <w:rPr>
                <w:rFonts w:hint="eastAsia"/>
                <w:color w:val="auto"/>
                <w:highlight w:val="none"/>
                <w:u w:val="single"/>
                <w:lang w:eastAsia="zh-CN"/>
              </w:rPr>
              <w:t>月01日 至 2026年0</w:t>
            </w:r>
            <w:r>
              <w:rPr>
                <w:rFonts w:hint="eastAsia"/>
                <w:color w:val="auto"/>
                <w:highlight w:val="none"/>
                <w:u w:val="single"/>
                <w:lang w:val="en-US" w:eastAsia="zh-CN"/>
              </w:rPr>
              <w:t>6</w:t>
            </w:r>
            <w:r>
              <w:rPr>
                <w:rFonts w:hint="eastAsia"/>
                <w:color w:val="auto"/>
                <w:highlight w:val="none"/>
                <w:u w:val="single"/>
                <w:lang w:eastAsia="zh-CN"/>
              </w:rPr>
              <w:t>月01日</w:t>
            </w:r>
          </w:p>
        </w:tc>
      </w:tr>
      <w:tr w14:paraId="0B565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857" w:type="dxa"/>
            <w:vAlign w:val="center"/>
          </w:tcPr>
          <w:p w14:paraId="36F37B9C">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3.6</w:t>
            </w:r>
          </w:p>
        </w:tc>
        <w:tc>
          <w:tcPr>
            <w:tcW w:w="2262" w:type="dxa"/>
            <w:vAlign w:val="center"/>
          </w:tcPr>
          <w:p w14:paraId="7D40DA90">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是否允许递交备选投标方案</w:t>
            </w:r>
          </w:p>
        </w:tc>
        <w:tc>
          <w:tcPr>
            <w:tcW w:w="5295" w:type="dxa"/>
            <w:vAlign w:val="center"/>
          </w:tcPr>
          <w:p w14:paraId="52641890">
            <w:pPr>
              <w:keepNext w:val="0"/>
              <w:keepLines w:val="0"/>
              <w:suppressLineNumbers w:val="0"/>
              <w:spacing w:before="0" w:beforeAutospacing="0" w:after="0" w:afterAutospacing="0" w:line="320" w:lineRule="exact"/>
              <w:ind w:left="0" w:right="0"/>
              <w:jc w:val="left"/>
              <w:rPr>
                <w:rFonts w:hint="default"/>
                <w:color w:val="auto"/>
                <w:szCs w:val="21"/>
                <w:highlight w:val="none"/>
              </w:rPr>
            </w:pPr>
            <w:r>
              <w:rPr>
                <w:rFonts w:hint="eastAsia"/>
                <w:color w:val="auto"/>
                <w:szCs w:val="21"/>
                <w:highlight w:val="none"/>
                <w:lang w:eastAsia="zh-CN"/>
              </w:rPr>
              <w:t>☑</w:t>
            </w:r>
            <w:r>
              <w:rPr>
                <w:rFonts w:hint="eastAsia"/>
                <w:color w:val="auto"/>
                <w:szCs w:val="21"/>
                <w:highlight w:val="none"/>
              </w:rPr>
              <w:t>不允许</w:t>
            </w:r>
          </w:p>
          <w:p w14:paraId="02B566A8">
            <w:pPr>
              <w:keepNext w:val="0"/>
              <w:keepLines w:val="0"/>
              <w:suppressLineNumbers w:val="0"/>
              <w:spacing w:before="0" w:beforeAutospacing="0" w:after="0" w:afterAutospacing="0" w:line="320" w:lineRule="exact"/>
              <w:ind w:left="0" w:right="0"/>
              <w:jc w:val="left"/>
              <w:rPr>
                <w:rFonts w:hint="eastAsia" w:ascii="宋体" w:hAnsi="宋体"/>
                <w:color w:val="auto"/>
                <w:szCs w:val="21"/>
                <w:highlight w:val="none"/>
              </w:rPr>
            </w:pPr>
            <w:r>
              <w:rPr>
                <w:rFonts w:hint="eastAsia" w:ascii="宋体" w:hAnsi="宋体"/>
                <w:color w:val="auto"/>
                <w:szCs w:val="21"/>
                <w:highlight w:val="none"/>
              </w:rPr>
              <w:t>□允许</w:t>
            </w:r>
          </w:p>
          <w:p w14:paraId="4D34D5DB">
            <w:pPr>
              <w:keepNext w:val="0"/>
              <w:keepLines w:val="0"/>
              <w:suppressLineNumbers w:val="0"/>
              <w:spacing w:before="0" w:beforeAutospacing="0" w:after="0" w:afterAutospacing="0" w:line="320" w:lineRule="exact"/>
              <w:ind w:left="0" w:right="0"/>
              <w:jc w:val="both"/>
              <w:rPr>
                <w:rFonts w:hint="eastAsia" w:ascii="宋体" w:hAnsi="宋体"/>
                <w:color w:val="auto"/>
                <w:szCs w:val="21"/>
                <w:highlight w:val="none"/>
              </w:rPr>
            </w:pPr>
            <w:r>
              <w:rPr>
                <w:rFonts w:hint="default" w:ascii="宋体" w:hAnsi="宋体"/>
                <w:color w:val="auto"/>
                <w:szCs w:val="21"/>
                <w:highlight w:val="none"/>
              </w:rPr>
              <w:t>备选方案递交和审核标准</w:t>
            </w:r>
            <w:r>
              <w:rPr>
                <w:rFonts w:hint="eastAsia" w:ascii="宋体" w:hAnsi="宋体"/>
                <w:color w:val="auto"/>
                <w:szCs w:val="21"/>
                <w:highlight w:val="none"/>
                <w:lang w:val="en-US" w:eastAsia="zh-CN"/>
              </w:rPr>
              <w:t>:</w:t>
            </w:r>
            <w:r>
              <w:rPr>
                <w:rFonts w:hint="eastAsia" w:ascii="宋体" w:hAnsi="宋体"/>
                <w:color w:val="auto"/>
                <w:szCs w:val="21"/>
                <w:highlight w:val="none"/>
                <w:u w:val="single"/>
                <w:lang w:val="en-US" w:eastAsia="zh-CN"/>
              </w:rPr>
              <w:t>/</w:t>
            </w:r>
          </w:p>
        </w:tc>
      </w:tr>
      <w:tr w14:paraId="477AA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857" w:type="dxa"/>
            <w:vAlign w:val="center"/>
          </w:tcPr>
          <w:p w14:paraId="79F03D9F">
            <w:pPr>
              <w:keepNext w:val="0"/>
              <w:keepLines w:val="0"/>
              <w:suppressLineNumbers w:val="0"/>
              <w:spacing w:before="0" w:beforeAutospacing="0" w:after="0" w:afterAutospacing="0" w:line="320" w:lineRule="exact"/>
              <w:ind w:left="0" w:right="0"/>
              <w:jc w:val="center"/>
              <w:rPr>
                <w:rFonts w:hint="eastAsia"/>
                <w:color w:val="auto"/>
                <w:highlight w:val="none"/>
              </w:rPr>
            </w:pPr>
            <w:r>
              <w:rPr>
                <w:rFonts w:hint="eastAsia"/>
                <w:color w:val="auto"/>
                <w:highlight w:val="none"/>
              </w:rPr>
              <w:t>3.7.3</w:t>
            </w:r>
          </w:p>
        </w:tc>
        <w:tc>
          <w:tcPr>
            <w:tcW w:w="2262" w:type="dxa"/>
            <w:vAlign w:val="center"/>
          </w:tcPr>
          <w:p w14:paraId="1463D1FA">
            <w:pPr>
              <w:keepNext w:val="0"/>
              <w:keepLines w:val="0"/>
              <w:suppressLineNumbers w:val="0"/>
              <w:spacing w:before="0" w:beforeAutospacing="0" w:after="0" w:afterAutospacing="0" w:line="320" w:lineRule="exact"/>
              <w:ind w:left="0" w:right="0"/>
              <w:jc w:val="center"/>
              <w:rPr>
                <w:rFonts w:hint="eastAsia"/>
                <w:color w:val="auto"/>
                <w:highlight w:val="none"/>
              </w:rPr>
            </w:pPr>
            <w:r>
              <w:rPr>
                <w:rFonts w:hint="eastAsia"/>
                <w:color w:val="auto"/>
                <w:highlight w:val="none"/>
              </w:rPr>
              <w:t>应用于评审的佐证或证明材料</w:t>
            </w:r>
          </w:p>
        </w:tc>
        <w:tc>
          <w:tcPr>
            <w:tcW w:w="5295" w:type="dxa"/>
            <w:vAlign w:val="center"/>
          </w:tcPr>
          <w:p w14:paraId="62DF938C">
            <w:pPr>
              <w:keepNext w:val="0"/>
              <w:keepLines w:val="0"/>
              <w:suppressLineNumbers w:val="0"/>
              <w:spacing w:before="0" w:beforeAutospacing="0" w:after="0" w:afterAutospacing="0" w:line="320" w:lineRule="exact"/>
              <w:ind w:left="0" w:right="0"/>
              <w:jc w:val="left"/>
              <w:rPr>
                <w:rFonts w:hint="default" w:ascii="Segoe UI Symbol" w:hAnsi="Segoe UI Symbol" w:cs="Segoe UI Symbol"/>
                <w:color w:val="auto"/>
                <w:highlight w:val="none"/>
              </w:rPr>
            </w:pPr>
            <w:r>
              <w:rPr>
                <w:rFonts w:hint="eastAsia"/>
                <w:color w:val="auto"/>
                <w:highlight w:val="none"/>
              </w:rPr>
              <w:t>应用数字证照评审的节点和材料内容：</w:t>
            </w:r>
          </w:p>
          <w:p w14:paraId="06BACBBE">
            <w:pPr>
              <w:keepNext w:val="0"/>
              <w:keepLines w:val="0"/>
              <w:suppressLineNumbers w:val="0"/>
              <w:spacing w:before="0" w:beforeAutospacing="0" w:after="0" w:afterAutospacing="0" w:line="320" w:lineRule="exact"/>
              <w:ind w:left="0" w:right="0"/>
              <w:jc w:val="left"/>
              <w:rPr>
                <w:rFonts w:hint="default" w:ascii="Segoe UI Symbol" w:hAnsi="Segoe UI Symbol" w:cs="Segoe UI Symbol"/>
                <w:color w:val="auto"/>
                <w:highlight w:val="none"/>
              </w:rPr>
            </w:pPr>
            <w:r>
              <w:rPr>
                <w:rFonts w:hint="default" w:ascii="Segoe UI Symbol" w:hAnsi="Segoe UI Symbol" w:cs="Segoe UI Symbol"/>
                <w:color w:val="auto"/>
                <w:highlight w:val="none"/>
              </w:rPr>
              <w:t>☑营业执照       ☑资质等级证书    ☑资格许可证书</w:t>
            </w:r>
          </w:p>
          <w:p w14:paraId="45E650BE">
            <w:pPr>
              <w:keepNext w:val="0"/>
              <w:keepLines w:val="0"/>
              <w:suppressLineNumbers w:val="0"/>
              <w:spacing w:before="0" w:beforeAutospacing="0" w:after="0" w:afterAutospacing="0" w:line="320" w:lineRule="exact"/>
              <w:ind w:left="0" w:right="0"/>
              <w:jc w:val="left"/>
              <w:rPr>
                <w:rFonts w:hint="default" w:ascii="Segoe UI Symbol" w:hAnsi="Segoe UI Symbol" w:cs="Segoe UI Symbol"/>
                <w:color w:val="auto"/>
                <w:highlight w:val="none"/>
              </w:rPr>
            </w:pPr>
            <w:r>
              <w:rPr>
                <w:rFonts w:hint="default" w:ascii="Segoe UI Symbol" w:hAnsi="Segoe UI Symbol" w:cs="Segoe UI Symbol"/>
                <w:color w:val="auto"/>
                <w:highlight w:val="none"/>
              </w:rPr>
              <w:t>☑安全生产许可证        ☑存款账户证明</w:t>
            </w:r>
          </w:p>
          <w:p w14:paraId="19FB5050">
            <w:pPr>
              <w:keepNext w:val="0"/>
              <w:keepLines w:val="0"/>
              <w:suppressLineNumbers w:val="0"/>
              <w:spacing w:before="0" w:beforeAutospacing="0" w:after="0" w:afterAutospacing="0" w:line="320" w:lineRule="exact"/>
              <w:ind w:left="0" w:right="0"/>
              <w:jc w:val="left"/>
              <w:rPr>
                <w:rFonts w:hint="default" w:ascii="Segoe UI Symbol" w:hAnsi="Segoe UI Symbol" w:cs="Segoe UI Symbol"/>
                <w:color w:val="auto"/>
                <w:highlight w:val="none"/>
              </w:rPr>
            </w:pPr>
            <w:r>
              <w:rPr>
                <w:rFonts w:hint="default" w:ascii="Segoe UI Symbol" w:hAnsi="Segoe UI Symbol" w:cs="Segoe UI Symbol"/>
                <w:color w:val="auto"/>
                <w:highlight w:val="none"/>
              </w:rPr>
              <w:t>☑财务审计报告       ☑管理体系认证证书</w:t>
            </w:r>
          </w:p>
          <w:p w14:paraId="5BB7A72D">
            <w:pPr>
              <w:keepNext w:val="0"/>
              <w:keepLines w:val="0"/>
              <w:suppressLineNumbers w:val="0"/>
              <w:spacing w:before="0" w:beforeAutospacing="0" w:after="0" w:afterAutospacing="0" w:line="320" w:lineRule="exact"/>
              <w:ind w:left="0" w:right="0"/>
              <w:jc w:val="left"/>
              <w:rPr>
                <w:rFonts w:hint="default" w:ascii="Segoe UI Symbol" w:hAnsi="Segoe UI Symbol" w:cs="Segoe UI Symbol"/>
                <w:color w:val="auto"/>
                <w:highlight w:val="none"/>
              </w:rPr>
            </w:pPr>
            <w:r>
              <w:rPr>
                <w:rFonts w:hint="default" w:ascii="Segoe UI Symbol" w:hAnsi="Segoe UI Symbol" w:cs="Segoe UI Symbol"/>
                <w:color w:val="auto"/>
                <w:highlight w:val="none"/>
              </w:rPr>
              <w:t xml:space="preserve">☑企业业绩           ☑人员业绩  </w:t>
            </w:r>
          </w:p>
          <w:p w14:paraId="277F4629">
            <w:pPr>
              <w:keepNext w:val="0"/>
              <w:keepLines w:val="0"/>
              <w:suppressLineNumbers w:val="0"/>
              <w:spacing w:before="0" w:beforeAutospacing="0" w:after="0" w:afterAutospacing="0" w:line="320" w:lineRule="exact"/>
              <w:ind w:left="0" w:right="0"/>
              <w:jc w:val="left"/>
              <w:rPr>
                <w:rFonts w:hint="default" w:ascii="Segoe UI Symbol" w:hAnsi="Segoe UI Symbol" w:cs="Segoe UI Symbol"/>
                <w:color w:val="auto"/>
                <w:highlight w:val="none"/>
              </w:rPr>
            </w:pPr>
            <w:r>
              <w:rPr>
                <w:rFonts w:hint="default" w:ascii="Segoe UI Symbol" w:hAnsi="Segoe UI Symbol" w:cs="Segoe UI Symbol"/>
                <w:color w:val="auto"/>
                <w:highlight w:val="none"/>
              </w:rPr>
              <w:t>☑工程获奖           ☑荣誉表彰（企业、个人）</w:t>
            </w:r>
          </w:p>
          <w:p w14:paraId="16E0C0D2">
            <w:pPr>
              <w:keepNext w:val="0"/>
              <w:keepLines w:val="0"/>
              <w:suppressLineNumbers w:val="0"/>
              <w:spacing w:before="0" w:beforeAutospacing="0" w:after="0" w:afterAutospacing="0" w:line="320" w:lineRule="exact"/>
              <w:ind w:left="0" w:right="0"/>
              <w:jc w:val="left"/>
              <w:rPr>
                <w:rFonts w:hint="default" w:ascii="Segoe UI Symbol" w:hAnsi="Segoe UI Symbol" w:cs="Segoe UI Symbol"/>
                <w:color w:val="auto"/>
                <w:highlight w:val="none"/>
              </w:rPr>
            </w:pPr>
            <w:r>
              <w:rPr>
                <w:rFonts w:hint="default" w:ascii="Segoe UI Symbol" w:hAnsi="Segoe UI Symbol" w:cs="Segoe UI Symbol"/>
                <w:color w:val="auto"/>
                <w:highlight w:val="none"/>
              </w:rPr>
              <w:t>☑注册执业人员证书   ☑专业技术职称证书</w:t>
            </w:r>
          </w:p>
          <w:p w14:paraId="48C3021B">
            <w:pPr>
              <w:keepNext w:val="0"/>
              <w:keepLines w:val="0"/>
              <w:suppressLineNumbers w:val="0"/>
              <w:spacing w:before="0" w:beforeAutospacing="0" w:after="0" w:afterAutospacing="0" w:line="320" w:lineRule="exact"/>
              <w:ind w:left="0" w:right="0"/>
              <w:jc w:val="left"/>
              <w:rPr>
                <w:rFonts w:hint="default" w:ascii="Segoe UI Symbol" w:hAnsi="Segoe UI Symbol" w:cs="Segoe UI Symbol"/>
                <w:color w:val="auto"/>
                <w:highlight w:val="none"/>
              </w:rPr>
            </w:pPr>
            <w:r>
              <w:rPr>
                <w:rFonts w:hint="default" w:ascii="Segoe UI Symbol" w:hAnsi="Segoe UI Symbol" w:cs="Segoe UI Symbol"/>
                <w:color w:val="auto"/>
                <w:highlight w:val="none"/>
              </w:rPr>
              <w:t>☑特种作业资格证书   ☑安全生产考核合格证</w:t>
            </w:r>
          </w:p>
          <w:p w14:paraId="22ACC7D3">
            <w:pPr>
              <w:keepNext w:val="0"/>
              <w:keepLines w:val="0"/>
              <w:suppressLineNumbers w:val="0"/>
              <w:spacing w:before="0" w:beforeAutospacing="0" w:after="0" w:afterAutospacing="0" w:line="320" w:lineRule="exact"/>
              <w:ind w:left="0" w:right="0"/>
              <w:jc w:val="left"/>
              <w:rPr>
                <w:rFonts w:hint="default" w:ascii="Segoe UI Symbol" w:hAnsi="Segoe UI Symbol" w:cs="Segoe UI Symbol"/>
                <w:color w:val="auto"/>
                <w:highlight w:val="none"/>
              </w:rPr>
            </w:pPr>
            <w:r>
              <w:rPr>
                <w:rFonts w:hint="default" w:ascii="Segoe UI Symbol" w:hAnsi="Segoe UI Symbol" w:cs="Segoe UI Symbol"/>
                <w:color w:val="auto"/>
                <w:highlight w:val="none"/>
              </w:rPr>
              <w:t>☑施工现场专业人员职业培训合格证</w:t>
            </w:r>
          </w:p>
          <w:p w14:paraId="5F989AD9">
            <w:pPr>
              <w:keepNext w:val="0"/>
              <w:keepLines w:val="0"/>
              <w:suppressLineNumbers w:val="0"/>
              <w:spacing w:before="0" w:beforeAutospacing="0" w:after="0" w:afterAutospacing="0" w:line="320" w:lineRule="exact"/>
              <w:ind w:left="0" w:right="0"/>
              <w:jc w:val="left"/>
              <w:rPr>
                <w:rFonts w:hint="default" w:ascii="Segoe UI Symbol" w:hAnsi="Segoe UI Symbol" w:cs="Segoe UI Symbol"/>
                <w:color w:val="auto"/>
                <w:highlight w:val="none"/>
              </w:rPr>
            </w:pPr>
            <w:r>
              <w:rPr>
                <w:rFonts w:hint="default" w:ascii="Segoe UI Symbol" w:hAnsi="Segoe UI Symbol" w:cs="Segoe UI Symbol"/>
                <w:color w:val="auto"/>
                <w:highlight w:val="none"/>
              </w:rPr>
              <w:t>☑职工社会保险参保证明</w:t>
            </w:r>
          </w:p>
          <w:p w14:paraId="65F03DD2">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特别说明：1.通过企业主体信息库生成的数字证照信息，投标人应当自行校核和确认数字证照数据信息内容，一般应当对投标文件中已生成的数字证照进行电子签名，否则视为已确认和认可数据信息内容。</w:t>
            </w:r>
          </w:p>
          <w:p w14:paraId="3380FAF0">
            <w:pPr>
              <w:keepNext w:val="0"/>
              <w:keepLines w:val="0"/>
              <w:suppressLineNumbers w:val="0"/>
              <w:spacing w:before="0" w:beforeAutospacing="0" w:after="0" w:afterAutospacing="0" w:line="320" w:lineRule="exact"/>
              <w:ind w:left="0" w:right="0"/>
              <w:jc w:val="left"/>
              <w:rPr>
                <w:rFonts w:hint="eastAsia" w:ascii="宋体" w:hAnsi="宋体"/>
                <w:color w:val="auto"/>
                <w:highlight w:val="none"/>
              </w:rPr>
            </w:pPr>
            <w:r>
              <w:rPr>
                <w:rFonts w:hint="eastAsia"/>
                <w:color w:val="auto"/>
                <w:highlight w:val="none"/>
              </w:rPr>
              <w:t>2.投标人制作投标文件时按上述实际明确的材料生成数字证照应用于项目评审，否则相关证明佐证材料以企业主体信息库获取的材料影印件应用于项目评审，投标人对数字证照和材料影印件内容的准确性、完整性和真实性负责。</w:t>
            </w:r>
          </w:p>
        </w:tc>
      </w:tr>
      <w:tr w14:paraId="7C9C1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7" w:type="dxa"/>
            <w:vAlign w:val="center"/>
          </w:tcPr>
          <w:p w14:paraId="66D5B233">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3.7.4</w:t>
            </w:r>
          </w:p>
        </w:tc>
        <w:tc>
          <w:tcPr>
            <w:tcW w:w="2262" w:type="dxa"/>
            <w:vAlign w:val="center"/>
          </w:tcPr>
          <w:p w14:paraId="72BA46C2">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szCs w:val="21"/>
                <w:highlight w:val="none"/>
                <w:lang w:val="en-US" w:eastAsia="zh-CN"/>
              </w:rPr>
              <w:t>技术标</w:t>
            </w:r>
            <w:r>
              <w:rPr>
                <w:rFonts w:hint="eastAsia"/>
                <w:color w:val="auto"/>
                <w:szCs w:val="21"/>
                <w:highlight w:val="none"/>
              </w:rPr>
              <w:t>是否采用暗标</w:t>
            </w:r>
          </w:p>
        </w:tc>
        <w:tc>
          <w:tcPr>
            <w:tcW w:w="5295" w:type="dxa"/>
            <w:vAlign w:val="center"/>
          </w:tcPr>
          <w:p w14:paraId="783D4BA9">
            <w:pPr>
              <w:keepNext w:val="0"/>
              <w:keepLines w:val="0"/>
              <w:suppressLineNumbers w:val="0"/>
              <w:spacing w:before="0" w:beforeAutospacing="0" w:after="0" w:afterAutospacing="0" w:line="320" w:lineRule="exact"/>
              <w:ind w:left="0" w:right="0"/>
              <w:jc w:val="left"/>
              <w:rPr>
                <w:rFonts w:hint="default" w:ascii="宋体" w:hAnsi="宋体"/>
                <w:color w:val="auto"/>
                <w:szCs w:val="21"/>
                <w:highlight w:val="none"/>
              </w:rPr>
            </w:pPr>
            <w:r>
              <w:rPr>
                <w:rFonts w:hint="eastAsia"/>
                <w:color w:val="auto"/>
                <w:szCs w:val="21"/>
                <w:highlight w:val="none"/>
              </w:rPr>
              <w:t>采用模块化暗标评审</w:t>
            </w:r>
          </w:p>
        </w:tc>
      </w:tr>
      <w:tr w14:paraId="0510D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857" w:type="dxa"/>
            <w:vAlign w:val="center"/>
          </w:tcPr>
          <w:p w14:paraId="08626D7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4.2.1</w:t>
            </w:r>
          </w:p>
        </w:tc>
        <w:tc>
          <w:tcPr>
            <w:tcW w:w="2262" w:type="dxa"/>
            <w:vAlign w:val="center"/>
          </w:tcPr>
          <w:p w14:paraId="16BC92A1">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投标截止时间</w:t>
            </w:r>
          </w:p>
        </w:tc>
        <w:tc>
          <w:tcPr>
            <w:tcW w:w="5295" w:type="dxa"/>
            <w:vAlign w:val="center"/>
          </w:tcPr>
          <w:p w14:paraId="4D4A8769">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green"/>
                <w:u w:val="single"/>
                <w:lang w:eastAsia="zh-CN"/>
              </w:rPr>
              <w:t>2026年</w:t>
            </w:r>
            <w:r>
              <w:rPr>
                <w:rFonts w:hint="eastAsia"/>
                <w:color w:val="auto"/>
                <w:highlight w:val="green"/>
                <w:u w:val="single"/>
                <w:lang w:val="en-US" w:eastAsia="zh-CN"/>
              </w:rPr>
              <w:t>xx</w:t>
            </w:r>
            <w:r>
              <w:rPr>
                <w:rFonts w:hint="eastAsia"/>
                <w:color w:val="auto"/>
                <w:highlight w:val="green"/>
                <w:u w:val="single"/>
                <w:lang w:eastAsia="zh-CN"/>
              </w:rPr>
              <w:t>月</w:t>
            </w:r>
            <w:r>
              <w:rPr>
                <w:rFonts w:hint="eastAsia"/>
                <w:color w:val="auto"/>
                <w:highlight w:val="green"/>
                <w:u w:val="single"/>
                <w:lang w:val="en-US" w:eastAsia="zh-CN"/>
              </w:rPr>
              <w:t>xx</w:t>
            </w:r>
            <w:r>
              <w:rPr>
                <w:rFonts w:hint="eastAsia"/>
                <w:color w:val="auto"/>
                <w:highlight w:val="green"/>
                <w:u w:val="single"/>
                <w:lang w:eastAsia="zh-CN"/>
              </w:rPr>
              <w:t xml:space="preserve">日 </w:t>
            </w:r>
            <w:r>
              <w:rPr>
                <w:rFonts w:hint="eastAsia"/>
                <w:color w:val="auto"/>
                <w:highlight w:val="green"/>
                <w:u w:val="single"/>
                <w:lang w:val="en-US" w:eastAsia="zh-CN"/>
              </w:rPr>
              <w:t>10</w:t>
            </w:r>
            <w:r>
              <w:rPr>
                <w:rFonts w:hint="eastAsia"/>
                <w:color w:val="auto"/>
                <w:highlight w:val="green"/>
                <w:u w:val="single"/>
                <w:lang w:eastAsia="zh-CN"/>
              </w:rPr>
              <w:t>时00分00秒</w:t>
            </w:r>
          </w:p>
        </w:tc>
      </w:tr>
      <w:tr w14:paraId="57CBC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857" w:type="dxa"/>
            <w:vAlign w:val="center"/>
          </w:tcPr>
          <w:p w14:paraId="286697A4">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4.2.3</w:t>
            </w:r>
          </w:p>
        </w:tc>
        <w:tc>
          <w:tcPr>
            <w:tcW w:w="2262" w:type="dxa"/>
            <w:vAlign w:val="center"/>
          </w:tcPr>
          <w:p w14:paraId="134CE846">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是否退还投标文件</w:t>
            </w:r>
          </w:p>
        </w:tc>
        <w:tc>
          <w:tcPr>
            <w:tcW w:w="5295" w:type="dxa"/>
            <w:vAlign w:val="center"/>
          </w:tcPr>
          <w:p w14:paraId="1C04CCCB">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lang w:eastAsia="zh-CN"/>
              </w:rPr>
              <w:t>☑</w:t>
            </w:r>
            <w:r>
              <w:rPr>
                <w:rFonts w:hint="eastAsia"/>
                <w:color w:val="auto"/>
                <w:highlight w:val="none"/>
              </w:rPr>
              <w:t>否</w:t>
            </w:r>
          </w:p>
          <w:p w14:paraId="46F967E0">
            <w:pPr>
              <w:keepNext w:val="0"/>
              <w:keepLines w:val="0"/>
              <w:suppressLineNumbers w:val="0"/>
              <w:spacing w:before="0" w:beforeAutospacing="0" w:after="0" w:afterAutospacing="0" w:line="320" w:lineRule="exact"/>
              <w:ind w:left="0" w:right="0"/>
              <w:jc w:val="left"/>
              <w:rPr>
                <w:rFonts w:hint="eastAsia"/>
                <w:color w:val="auto"/>
                <w:highlight w:val="none"/>
                <w:u w:val="single"/>
              </w:rPr>
            </w:pPr>
            <w:r>
              <w:rPr>
                <w:rFonts w:hint="eastAsia"/>
                <w:color w:val="auto"/>
                <w:highlight w:val="none"/>
              </w:rPr>
              <w:t>□是，退还具体安排：</w:t>
            </w:r>
            <w:r>
              <w:rPr>
                <w:rFonts w:hint="eastAsia"/>
                <w:color w:val="auto"/>
                <w:highlight w:val="none"/>
                <w:lang w:eastAsia="zh-CN"/>
              </w:rPr>
              <w:t>/</w:t>
            </w:r>
          </w:p>
        </w:tc>
      </w:tr>
      <w:tr w14:paraId="71DBE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857" w:type="dxa"/>
            <w:vAlign w:val="center"/>
          </w:tcPr>
          <w:p w14:paraId="47B2A4E8">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5</w:t>
            </w:r>
            <w:r>
              <w:rPr>
                <w:rFonts w:hint="default"/>
                <w:color w:val="auto"/>
                <w:highlight w:val="none"/>
              </w:rPr>
              <w:t>.1.1</w:t>
            </w:r>
          </w:p>
        </w:tc>
        <w:tc>
          <w:tcPr>
            <w:tcW w:w="2262" w:type="dxa"/>
            <w:vAlign w:val="center"/>
          </w:tcPr>
          <w:p w14:paraId="798D4358">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开标组织方式</w:t>
            </w:r>
          </w:p>
        </w:tc>
        <w:tc>
          <w:tcPr>
            <w:tcW w:w="5295" w:type="dxa"/>
            <w:vAlign w:val="center"/>
          </w:tcPr>
          <w:p w14:paraId="1DFEDFF1">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lang w:eastAsia="zh-CN"/>
              </w:rPr>
              <w:t>□</w:t>
            </w:r>
            <w:r>
              <w:rPr>
                <w:rFonts w:hint="eastAsia"/>
                <w:color w:val="auto"/>
                <w:highlight w:val="none"/>
              </w:rPr>
              <w:t>现场集中开标</w:t>
            </w:r>
          </w:p>
          <w:p w14:paraId="4198E6A2">
            <w:pPr>
              <w:keepNext w:val="0"/>
              <w:keepLines w:val="0"/>
              <w:suppressLineNumbers w:val="0"/>
              <w:spacing w:before="0" w:beforeAutospacing="0" w:after="0" w:afterAutospacing="0" w:line="320" w:lineRule="exact"/>
              <w:ind w:left="0" w:right="0"/>
              <w:jc w:val="left"/>
              <w:rPr>
                <w:rFonts w:hint="default"/>
                <w:color w:val="auto"/>
                <w:highlight w:val="none"/>
              </w:rPr>
            </w:pPr>
            <w:bookmarkStart w:id="16" w:name="_Hlk154408936"/>
            <w:r>
              <w:rPr>
                <w:rFonts w:hint="eastAsia"/>
                <w:color w:val="auto"/>
                <w:highlight w:val="none"/>
              </w:rPr>
              <w:t>☑远程不见面开标</w:t>
            </w:r>
            <w:bookmarkEnd w:id="16"/>
          </w:p>
          <w:p w14:paraId="0BD94039">
            <w:pPr>
              <w:keepNext w:val="0"/>
              <w:keepLines w:val="0"/>
              <w:suppressLineNumbers w:val="0"/>
              <w:spacing w:before="0" w:beforeAutospacing="0" w:after="0" w:afterAutospacing="0" w:line="320" w:lineRule="exact"/>
              <w:ind w:left="0" w:right="0"/>
              <w:jc w:val="left"/>
              <w:rPr>
                <w:rFonts w:hint="eastAsia"/>
                <w:color w:val="auto"/>
                <w:highlight w:val="none"/>
              </w:rPr>
            </w:pPr>
            <w:bookmarkStart w:id="17" w:name="_Hlk154408948"/>
            <w:r>
              <w:rPr>
                <w:rFonts w:hint="eastAsia"/>
                <w:color w:val="auto"/>
                <w:highlight w:val="none"/>
              </w:rPr>
              <w:t>□现场集中和远程不见面开标同时进行</w:t>
            </w:r>
            <w:bookmarkEnd w:id="17"/>
            <w:r>
              <w:rPr>
                <w:rFonts w:hint="eastAsia"/>
                <w:color w:val="auto"/>
                <w:highlight w:val="none"/>
              </w:rPr>
              <w:t>。投标人自行选择参与开标的方式。</w:t>
            </w:r>
          </w:p>
          <w:p w14:paraId="455A8BBC">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rPr>
              <w:t>开标系统：</w:t>
            </w:r>
            <w:r>
              <w:rPr>
                <w:rFonts w:hint="eastAsia"/>
                <w:bCs/>
                <w:color w:val="auto"/>
                <w:highlight w:val="none"/>
                <w:u w:val="single"/>
              </w:rPr>
              <w:t>辽宁省工程建设项目数字化开标评标系统（https://dts.lnzb.com:8888/zjt-bid/）。</w:t>
            </w:r>
          </w:p>
        </w:tc>
      </w:tr>
      <w:tr w14:paraId="57005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857" w:type="dxa"/>
            <w:vAlign w:val="center"/>
          </w:tcPr>
          <w:p w14:paraId="3B85EE9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default"/>
                <w:color w:val="auto"/>
                <w:highlight w:val="none"/>
              </w:rPr>
              <w:t>5.1.</w:t>
            </w:r>
            <w:r>
              <w:rPr>
                <w:rFonts w:hint="eastAsia"/>
                <w:color w:val="auto"/>
                <w:highlight w:val="none"/>
              </w:rPr>
              <w:t>2</w:t>
            </w:r>
          </w:p>
        </w:tc>
        <w:tc>
          <w:tcPr>
            <w:tcW w:w="2262" w:type="dxa"/>
            <w:vAlign w:val="center"/>
          </w:tcPr>
          <w:p w14:paraId="2C91E9C9">
            <w:pPr>
              <w:keepNext w:val="0"/>
              <w:keepLines w:val="0"/>
              <w:suppressLineNumbers w:val="0"/>
              <w:spacing w:before="0" w:beforeAutospacing="0" w:after="0" w:afterAutospacing="0" w:line="320" w:lineRule="exact"/>
              <w:ind w:left="0" w:right="0"/>
              <w:jc w:val="center"/>
              <w:rPr>
                <w:rFonts w:hint="default"/>
                <w:color w:val="auto"/>
                <w:highlight w:val="none"/>
                <w:bdr w:val="single" w:color="auto" w:sz="4" w:space="0"/>
              </w:rPr>
            </w:pPr>
            <w:r>
              <w:rPr>
                <w:rFonts w:hint="eastAsia"/>
                <w:color w:val="auto"/>
                <w:highlight w:val="none"/>
              </w:rPr>
              <w:t>开标地点</w:t>
            </w:r>
          </w:p>
        </w:tc>
        <w:tc>
          <w:tcPr>
            <w:tcW w:w="5295" w:type="dxa"/>
            <w:vAlign w:val="center"/>
          </w:tcPr>
          <w:p w14:paraId="6EC9189B">
            <w:pPr>
              <w:keepNext w:val="0"/>
              <w:keepLines w:val="0"/>
              <w:suppressLineNumbers w:val="0"/>
              <w:spacing w:before="0" w:beforeAutospacing="0" w:after="0" w:afterAutospacing="0" w:line="320" w:lineRule="exact"/>
              <w:ind w:left="0" w:right="0"/>
              <w:jc w:val="left"/>
              <w:rPr>
                <w:rFonts w:hint="eastAsia"/>
                <w:color w:val="auto"/>
                <w:highlight w:val="none"/>
                <w:bdr w:val="single" w:color="auto" w:sz="4" w:space="0"/>
              </w:rPr>
            </w:pPr>
            <w:r>
              <w:rPr>
                <w:rFonts w:hint="eastAsia"/>
                <w:color w:val="auto"/>
                <w:highlight w:val="none"/>
                <w:lang w:eastAsia="zh-CN"/>
              </w:rPr>
              <w:t>辽宁省工程建设项目数字化开标评标系统（https://dts.lnzb.com:8888/zjt-bid/)</w:t>
            </w:r>
          </w:p>
        </w:tc>
      </w:tr>
      <w:tr w14:paraId="6F524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857" w:type="dxa"/>
            <w:vAlign w:val="center"/>
          </w:tcPr>
          <w:p w14:paraId="66867DB7">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color w:val="auto"/>
                <w:highlight w:val="none"/>
              </w:rPr>
              <w:t>5.2.1（5）</w:t>
            </w:r>
          </w:p>
        </w:tc>
        <w:tc>
          <w:tcPr>
            <w:tcW w:w="2262" w:type="dxa"/>
            <w:vAlign w:val="center"/>
          </w:tcPr>
          <w:p w14:paraId="3639F753">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ascii="宋体" w:hAnsi="宋体"/>
                <w:color w:val="auto"/>
                <w:szCs w:val="21"/>
                <w:highlight w:val="none"/>
              </w:rPr>
              <w:t>解密时间</w:t>
            </w:r>
          </w:p>
        </w:tc>
        <w:tc>
          <w:tcPr>
            <w:tcW w:w="5295" w:type="dxa"/>
            <w:vAlign w:val="center"/>
          </w:tcPr>
          <w:p w14:paraId="48410FD5">
            <w:pPr>
              <w:keepNext w:val="0"/>
              <w:keepLines w:val="0"/>
              <w:suppressLineNumbers w:val="0"/>
              <w:spacing w:before="0" w:beforeAutospacing="0" w:after="0" w:afterAutospacing="0" w:line="320" w:lineRule="exact"/>
              <w:ind w:left="0" w:right="0"/>
              <w:jc w:val="left"/>
              <w:rPr>
                <w:rFonts w:hint="default" w:ascii="宋体" w:hAnsi="宋体"/>
                <w:color w:val="auto"/>
                <w:szCs w:val="21"/>
                <w:highlight w:val="none"/>
              </w:rPr>
            </w:pPr>
            <w:r>
              <w:rPr>
                <w:rFonts w:hint="eastAsia" w:ascii="宋体" w:hAnsi="宋体"/>
                <w:color w:val="auto"/>
                <w:szCs w:val="21"/>
                <w:highlight w:val="none"/>
              </w:rPr>
              <w:t>招标人发出解密提示后</w:t>
            </w:r>
            <w:r>
              <w:rPr>
                <w:rFonts w:hint="eastAsia" w:ascii="宋体" w:hAnsi="宋体"/>
                <w:color w:val="auto"/>
                <w:szCs w:val="21"/>
                <w:highlight w:val="none"/>
                <w:u w:val="single"/>
              </w:rPr>
              <w:t>30</w:t>
            </w:r>
            <w:r>
              <w:rPr>
                <w:rFonts w:hint="eastAsia" w:ascii="宋体" w:hAnsi="宋体"/>
                <w:color w:val="auto"/>
                <w:szCs w:val="21"/>
                <w:highlight w:val="none"/>
              </w:rPr>
              <w:t>分钟内。如遇到投标人较多或其他特殊情况在规定时间内无法完成解密的，可报项目行政监督部门适当延长解密时间。</w:t>
            </w:r>
          </w:p>
        </w:tc>
      </w:tr>
      <w:tr w14:paraId="7AF9D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0" w:hRule="atLeast"/>
          <w:jc w:val="center"/>
        </w:trPr>
        <w:tc>
          <w:tcPr>
            <w:tcW w:w="857" w:type="dxa"/>
            <w:vAlign w:val="center"/>
          </w:tcPr>
          <w:p w14:paraId="30068DC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6.1.1</w:t>
            </w:r>
          </w:p>
        </w:tc>
        <w:tc>
          <w:tcPr>
            <w:tcW w:w="2262" w:type="dxa"/>
            <w:vAlign w:val="center"/>
          </w:tcPr>
          <w:p w14:paraId="3A51EADF">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评标委员会的组建</w:t>
            </w:r>
          </w:p>
        </w:tc>
        <w:tc>
          <w:tcPr>
            <w:tcW w:w="5295" w:type="dxa"/>
            <w:vAlign w:val="center"/>
          </w:tcPr>
          <w:p w14:paraId="79B56EFE">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评标委员会构成：</w:t>
            </w:r>
            <w:r>
              <w:rPr>
                <w:rFonts w:hint="eastAsia"/>
                <w:color w:val="auto"/>
                <w:highlight w:val="none"/>
                <w:u w:val="single"/>
                <w:lang w:eastAsia="zh-CN"/>
              </w:rPr>
              <w:t>5</w:t>
            </w:r>
            <w:r>
              <w:rPr>
                <w:rFonts w:hint="eastAsia"/>
                <w:color w:val="auto"/>
                <w:highlight w:val="none"/>
              </w:rPr>
              <w:t>人，其中招标人代表</w:t>
            </w:r>
            <w:r>
              <w:rPr>
                <w:rFonts w:hint="eastAsia"/>
                <w:color w:val="auto"/>
                <w:highlight w:val="none"/>
                <w:u w:val="single"/>
                <w:lang w:eastAsia="zh-CN"/>
              </w:rPr>
              <w:t>1</w:t>
            </w:r>
            <w:r>
              <w:rPr>
                <w:rFonts w:hint="eastAsia"/>
                <w:color w:val="auto"/>
                <w:highlight w:val="none"/>
              </w:rPr>
              <w:t>人，专家</w:t>
            </w:r>
            <w:r>
              <w:rPr>
                <w:rFonts w:hint="eastAsia"/>
                <w:color w:val="auto"/>
                <w:highlight w:val="none"/>
                <w:u w:val="single"/>
                <w:lang w:eastAsia="zh-CN"/>
              </w:rPr>
              <w:t>4</w:t>
            </w:r>
            <w:r>
              <w:rPr>
                <w:rFonts w:hint="eastAsia"/>
                <w:color w:val="auto"/>
                <w:highlight w:val="none"/>
              </w:rPr>
              <w:t xml:space="preserve">人； </w:t>
            </w:r>
          </w:p>
          <w:p w14:paraId="0602D992">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评标专家确定方式：</w:t>
            </w:r>
            <w:r>
              <w:rPr>
                <w:rFonts w:hint="eastAsia"/>
                <w:color w:val="auto"/>
                <w:highlight w:val="none"/>
                <w:u w:val="single"/>
              </w:rPr>
              <w:t>从辽宁省综合评标专家库相应专业中随机抽取产生。</w:t>
            </w:r>
          </w:p>
        </w:tc>
      </w:tr>
      <w:tr w14:paraId="12871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857" w:type="dxa"/>
            <w:vAlign w:val="center"/>
          </w:tcPr>
          <w:p w14:paraId="03C15E81">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6</w:t>
            </w:r>
            <w:r>
              <w:rPr>
                <w:rFonts w:hint="default"/>
                <w:color w:val="auto"/>
                <w:highlight w:val="none"/>
              </w:rPr>
              <w:t>.3</w:t>
            </w:r>
          </w:p>
        </w:tc>
        <w:tc>
          <w:tcPr>
            <w:tcW w:w="2262" w:type="dxa"/>
            <w:vAlign w:val="center"/>
          </w:tcPr>
          <w:p w14:paraId="1A2C8949">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评标采用方式</w:t>
            </w:r>
          </w:p>
        </w:tc>
        <w:tc>
          <w:tcPr>
            <w:tcW w:w="5295" w:type="dxa"/>
            <w:vAlign w:val="center"/>
          </w:tcPr>
          <w:p w14:paraId="5FE76E98">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评标组织形式：</w:t>
            </w:r>
          </w:p>
          <w:p w14:paraId="75FCB758">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☑本地集中评标方式</w:t>
            </w:r>
          </w:p>
          <w:p w14:paraId="4B6C0F0C">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□远程异地评标方式</w:t>
            </w:r>
          </w:p>
          <w:p w14:paraId="7418264C">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评标是否采用计算机辅助智能评审：</w:t>
            </w:r>
          </w:p>
          <w:p w14:paraId="5E6D4B0D">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□是</w:t>
            </w:r>
          </w:p>
          <w:p w14:paraId="58B1CD52">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lang w:eastAsia="zh-CN"/>
              </w:rPr>
              <w:t>☑否</w:t>
            </w:r>
          </w:p>
        </w:tc>
      </w:tr>
      <w:tr w14:paraId="35011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857" w:type="dxa"/>
            <w:vAlign w:val="center"/>
          </w:tcPr>
          <w:p w14:paraId="0712D6A7">
            <w:pPr>
              <w:keepNext w:val="0"/>
              <w:keepLines w:val="0"/>
              <w:suppressLineNumbers w:val="0"/>
              <w:spacing w:before="0" w:beforeAutospacing="0" w:after="0" w:afterAutospacing="0" w:line="320" w:lineRule="exact"/>
              <w:ind w:left="0" w:right="0"/>
              <w:jc w:val="center"/>
              <w:rPr>
                <w:rFonts w:hint="default"/>
                <w:color w:val="auto"/>
                <w:szCs w:val="21"/>
                <w:highlight w:val="none"/>
              </w:rPr>
            </w:pPr>
            <w:r>
              <w:rPr>
                <w:rFonts w:hint="eastAsia"/>
                <w:color w:val="auto"/>
                <w:highlight w:val="none"/>
              </w:rPr>
              <w:t>6</w:t>
            </w:r>
            <w:r>
              <w:rPr>
                <w:rFonts w:hint="default"/>
                <w:color w:val="auto"/>
                <w:highlight w:val="none"/>
              </w:rPr>
              <w:t>.</w:t>
            </w:r>
            <w:r>
              <w:rPr>
                <w:rFonts w:hint="eastAsia"/>
                <w:color w:val="auto"/>
                <w:highlight w:val="none"/>
              </w:rPr>
              <w:t>4</w:t>
            </w:r>
          </w:p>
        </w:tc>
        <w:tc>
          <w:tcPr>
            <w:tcW w:w="2262" w:type="dxa"/>
            <w:vAlign w:val="center"/>
          </w:tcPr>
          <w:p w14:paraId="1FDEFA50">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评标结果公示媒介</w:t>
            </w:r>
          </w:p>
        </w:tc>
        <w:tc>
          <w:tcPr>
            <w:tcW w:w="5295" w:type="dxa"/>
            <w:vAlign w:val="center"/>
          </w:tcPr>
          <w:p w14:paraId="430A4621">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辽宁省招标投标监管网，辽宁省建设工程信息网，中国招标投标公共服务平台</w:t>
            </w:r>
          </w:p>
        </w:tc>
      </w:tr>
      <w:tr w14:paraId="59CC7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857" w:type="dxa"/>
            <w:vAlign w:val="center"/>
          </w:tcPr>
          <w:p w14:paraId="15BCFE80">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7.1</w:t>
            </w:r>
          </w:p>
        </w:tc>
        <w:tc>
          <w:tcPr>
            <w:tcW w:w="2262" w:type="dxa"/>
            <w:vAlign w:val="center"/>
          </w:tcPr>
          <w:p w14:paraId="0FD86A92">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定标方式</w:t>
            </w:r>
          </w:p>
        </w:tc>
        <w:tc>
          <w:tcPr>
            <w:tcW w:w="5295" w:type="dxa"/>
            <w:vAlign w:val="center"/>
          </w:tcPr>
          <w:p w14:paraId="50F47943">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推荐的中标候选人数：</w:t>
            </w:r>
            <w:r>
              <w:rPr>
                <w:rFonts w:hint="default"/>
                <w:color w:val="auto"/>
                <w:highlight w:val="none"/>
              </w:rPr>
              <w:t>不超过</w:t>
            </w:r>
            <w:r>
              <w:rPr>
                <w:rFonts w:hint="default"/>
                <w:color w:val="auto"/>
                <w:highlight w:val="none"/>
                <w:u w:val="single"/>
              </w:rPr>
              <w:t>3</w:t>
            </w:r>
            <w:r>
              <w:rPr>
                <w:rFonts w:hint="default"/>
                <w:color w:val="auto"/>
                <w:highlight w:val="none"/>
              </w:rPr>
              <w:t>名</w:t>
            </w:r>
          </w:p>
          <w:p w14:paraId="6F3B6CA0">
            <w:pPr>
              <w:keepNext w:val="0"/>
              <w:keepLines w:val="0"/>
              <w:suppressLineNumbers w:val="0"/>
              <w:spacing w:before="0" w:beforeAutospacing="0" w:after="0" w:afterAutospacing="0" w:line="320" w:lineRule="exact"/>
              <w:ind w:left="0" w:right="0"/>
              <w:rPr>
                <w:rFonts w:hint="default"/>
                <w:color w:val="auto"/>
                <w:highlight w:val="none"/>
              </w:rPr>
            </w:pPr>
            <w:r>
              <w:rPr>
                <w:rFonts w:hint="eastAsia"/>
                <w:color w:val="auto"/>
                <w:highlight w:val="none"/>
              </w:rPr>
              <w:t>□招标人授权评标委员会直接确定中标人</w:t>
            </w:r>
          </w:p>
          <w:p w14:paraId="76EB40A2">
            <w:pPr>
              <w:keepNext w:val="0"/>
              <w:keepLines w:val="0"/>
              <w:suppressLineNumbers w:val="0"/>
              <w:spacing w:before="0" w:beforeAutospacing="0" w:after="0" w:afterAutospacing="0" w:line="320" w:lineRule="exact"/>
              <w:ind w:left="0" w:right="0"/>
              <w:rPr>
                <w:rFonts w:hint="default"/>
                <w:color w:val="auto"/>
                <w:highlight w:val="none"/>
              </w:rPr>
            </w:pPr>
            <w:r>
              <w:rPr>
                <w:rFonts w:hint="eastAsia"/>
                <w:color w:val="auto"/>
                <w:highlight w:val="none"/>
              </w:rPr>
              <w:t>☑招标人依据评标委员会推荐的中标候选人确定中标人</w:t>
            </w:r>
          </w:p>
          <w:p w14:paraId="719257CF">
            <w:pPr>
              <w:keepNext w:val="0"/>
              <w:keepLines w:val="0"/>
              <w:suppressLineNumbers w:val="0"/>
              <w:spacing w:before="0" w:beforeAutospacing="0" w:after="0" w:afterAutospacing="0" w:line="320" w:lineRule="exact"/>
              <w:ind w:left="0" w:right="0"/>
              <w:rPr>
                <w:rFonts w:hint="default"/>
                <w:color w:val="auto"/>
                <w:highlight w:val="none"/>
                <w:u w:val="single"/>
              </w:rPr>
            </w:pPr>
            <w:r>
              <w:rPr>
                <w:rFonts w:hint="eastAsia"/>
                <w:color w:val="auto"/>
                <w:highlight w:val="none"/>
              </w:rPr>
              <w:t>□招标人从评标委员会推荐的中标候选人范围内自主研究确定中标人</w:t>
            </w:r>
            <w:r>
              <w:rPr>
                <w:rFonts w:hint="default"/>
                <w:color w:val="auto"/>
                <w:highlight w:val="none"/>
                <w:u w:val="none"/>
              </w:rPr>
              <w:t>。</w:t>
            </w:r>
          </w:p>
        </w:tc>
      </w:tr>
      <w:tr w14:paraId="52CC5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857" w:type="dxa"/>
            <w:vAlign w:val="center"/>
          </w:tcPr>
          <w:p w14:paraId="31DED911">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7.</w:t>
            </w:r>
            <w:r>
              <w:rPr>
                <w:rFonts w:hint="eastAsia"/>
                <w:color w:val="auto"/>
                <w:highlight w:val="none"/>
                <w:lang w:val="en-US" w:eastAsia="zh-CN"/>
              </w:rPr>
              <w:t>3</w:t>
            </w:r>
            <w:r>
              <w:rPr>
                <w:rFonts w:hint="eastAsia"/>
                <w:color w:val="auto"/>
                <w:highlight w:val="none"/>
              </w:rPr>
              <w:t>.1</w:t>
            </w:r>
          </w:p>
        </w:tc>
        <w:tc>
          <w:tcPr>
            <w:tcW w:w="2262" w:type="dxa"/>
            <w:vAlign w:val="center"/>
          </w:tcPr>
          <w:p w14:paraId="684A3BE2">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履约</w:t>
            </w:r>
            <w:r>
              <w:rPr>
                <w:rFonts w:hint="default"/>
                <w:color w:val="auto"/>
                <w:szCs w:val="21"/>
                <w:highlight w:val="none"/>
              </w:rPr>
              <w:t>保证金</w:t>
            </w:r>
          </w:p>
        </w:tc>
        <w:tc>
          <w:tcPr>
            <w:tcW w:w="5295" w:type="dxa"/>
            <w:vAlign w:val="center"/>
          </w:tcPr>
          <w:p w14:paraId="6DBDD863">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lang w:eastAsia="zh-CN"/>
              </w:rPr>
              <w:t>□</w:t>
            </w:r>
            <w:r>
              <w:rPr>
                <w:rFonts w:hint="eastAsia"/>
                <w:color w:val="auto"/>
                <w:highlight w:val="none"/>
              </w:rPr>
              <w:t>不提交</w:t>
            </w:r>
          </w:p>
          <w:p w14:paraId="653F570D">
            <w:pPr>
              <w:keepNext w:val="0"/>
              <w:keepLines w:val="0"/>
              <w:suppressLineNumbers w:val="0"/>
              <w:spacing w:before="0" w:beforeAutospacing="0" w:after="0" w:afterAutospacing="0" w:line="320" w:lineRule="exact"/>
              <w:ind w:left="0" w:right="0"/>
              <w:jc w:val="left"/>
              <w:rPr>
                <w:rFonts w:hint="eastAsia"/>
                <w:color w:val="auto"/>
                <w:highlight w:val="none"/>
              </w:rPr>
            </w:pPr>
            <w:r>
              <w:rPr>
                <w:rFonts w:hint="eastAsia"/>
                <w:color w:val="auto"/>
                <w:highlight w:val="none"/>
                <w:lang w:eastAsia="zh-CN"/>
              </w:rPr>
              <w:t>☑</w:t>
            </w:r>
            <w:r>
              <w:rPr>
                <w:rFonts w:hint="eastAsia"/>
                <w:color w:val="auto"/>
                <w:highlight w:val="none"/>
              </w:rPr>
              <w:t>提交，履约</w:t>
            </w:r>
            <w:r>
              <w:rPr>
                <w:rFonts w:hint="default"/>
                <w:color w:val="auto"/>
                <w:szCs w:val="21"/>
                <w:highlight w:val="none"/>
              </w:rPr>
              <w:t>保证金</w:t>
            </w:r>
            <w:r>
              <w:rPr>
                <w:rFonts w:hint="eastAsia"/>
                <w:color w:val="auto"/>
                <w:highlight w:val="none"/>
              </w:rPr>
              <w:t>的形式：</w:t>
            </w:r>
          </w:p>
          <w:p w14:paraId="32BE5BB5">
            <w:pPr>
              <w:keepNext w:val="0"/>
              <w:keepLines w:val="0"/>
              <w:suppressLineNumbers w:val="0"/>
              <w:spacing w:before="0" w:beforeAutospacing="0" w:after="0" w:afterAutospacing="0" w:line="320" w:lineRule="exact"/>
              <w:ind w:left="0" w:right="0" w:firstLine="420" w:firstLineChars="200"/>
              <w:jc w:val="left"/>
              <w:rPr>
                <w:rFonts w:hint="eastAsia"/>
                <w:color w:val="auto"/>
                <w:highlight w:val="none"/>
                <w:u w:val="single"/>
              </w:rPr>
            </w:pPr>
            <w:r>
              <w:rPr>
                <w:rFonts w:hint="eastAsia"/>
                <w:color w:val="auto"/>
                <w:highlight w:val="none"/>
                <w:u w:val="none"/>
                <w:lang w:eastAsia="zh-CN"/>
              </w:rPr>
              <w:t>☑</w:t>
            </w:r>
            <w:r>
              <w:rPr>
                <w:rFonts w:hint="eastAsia"/>
                <w:color w:val="auto"/>
                <w:highlight w:val="none"/>
                <w:u w:val="none"/>
                <w:lang w:val="en-US" w:eastAsia="zh-CN"/>
              </w:rPr>
              <w:t>现金  ☑保函（保险）  □其他形式（</w:t>
            </w:r>
            <w:r>
              <w:rPr>
                <w:rFonts w:hint="eastAsia"/>
                <w:color w:val="auto"/>
                <w:highlight w:val="none"/>
                <w:u w:val="single"/>
                <w:lang w:eastAsia="zh-CN"/>
              </w:rPr>
              <w:t>/</w:t>
            </w:r>
            <w:r>
              <w:rPr>
                <w:rFonts w:hint="eastAsia"/>
                <w:color w:val="auto"/>
                <w:highlight w:val="none"/>
                <w:u w:val="none"/>
                <w:lang w:eastAsia="zh-CN"/>
              </w:rPr>
              <w:t>）</w:t>
            </w:r>
          </w:p>
          <w:p w14:paraId="371EEF8F">
            <w:pPr>
              <w:keepNext w:val="0"/>
              <w:keepLines w:val="0"/>
              <w:suppressLineNumbers w:val="0"/>
              <w:spacing w:before="0" w:beforeAutospacing="0" w:after="0" w:afterAutospacing="0" w:line="320" w:lineRule="exact"/>
              <w:ind w:left="0" w:right="0"/>
              <w:jc w:val="left"/>
              <w:rPr>
                <w:rFonts w:hint="eastAsia"/>
                <w:color w:val="auto"/>
                <w:szCs w:val="21"/>
                <w:highlight w:val="none"/>
              </w:rPr>
            </w:pPr>
            <w:r>
              <w:rPr>
                <w:rFonts w:hint="eastAsia"/>
                <w:color w:val="auto"/>
                <w:highlight w:val="none"/>
              </w:rPr>
              <w:t>履约</w:t>
            </w:r>
            <w:r>
              <w:rPr>
                <w:rFonts w:hint="default"/>
                <w:color w:val="auto"/>
                <w:szCs w:val="21"/>
                <w:highlight w:val="none"/>
              </w:rPr>
              <w:t>保证金</w:t>
            </w:r>
            <w:r>
              <w:rPr>
                <w:rFonts w:hint="eastAsia"/>
                <w:color w:val="auto"/>
                <w:highlight w:val="none"/>
              </w:rPr>
              <w:t>的金额：</w:t>
            </w:r>
            <w:r>
              <w:rPr>
                <w:rFonts w:hint="eastAsia"/>
                <w:color w:val="auto"/>
                <w:szCs w:val="21"/>
                <w:highlight w:val="none"/>
              </w:rPr>
              <w:t>合同总价的</w:t>
            </w:r>
            <w:r>
              <w:rPr>
                <w:rFonts w:hint="eastAsia"/>
                <w:color w:val="auto"/>
                <w:szCs w:val="21"/>
                <w:highlight w:val="none"/>
                <w:u w:val="single"/>
                <w:lang w:val="en-US" w:eastAsia="zh-CN"/>
              </w:rPr>
              <w:t>10</w:t>
            </w:r>
            <w:r>
              <w:rPr>
                <w:rFonts w:hint="eastAsia"/>
                <w:color w:val="auto"/>
                <w:szCs w:val="21"/>
                <w:highlight w:val="none"/>
              </w:rPr>
              <w:t>%</w:t>
            </w:r>
          </w:p>
          <w:p w14:paraId="0A462C91">
            <w:pPr>
              <w:keepNext w:val="0"/>
              <w:keepLines w:val="0"/>
              <w:suppressLineNumbers w:val="0"/>
              <w:spacing w:before="0" w:beforeAutospacing="0" w:after="0" w:afterAutospacing="0" w:line="320" w:lineRule="exact"/>
              <w:ind w:left="0" w:right="0"/>
              <w:jc w:val="left"/>
              <w:rPr>
                <w:rFonts w:hint="eastAsia"/>
                <w:color w:val="auto"/>
                <w:szCs w:val="21"/>
                <w:highlight w:val="none"/>
                <w:lang w:val="en-US" w:eastAsia="zh-CN"/>
              </w:rPr>
            </w:pPr>
            <w:r>
              <w:rPr>
                <w:rFonts w:hint="eastAsia"/>
                <w:color w:val="auto"/>
                <w:szCs w:val="21"/>
                <w:highlight w:val="none"/>
                <w:lang w:val="en-US" w:eastAsia="zh-CN"/>
              </w:rPr>
              <w:t>注：1.承包人向发包人提供履约担保。中标人在收到中标通知书后 10 个工作日内，向招标人指定账户汇入中标价10%的履约保证金或同等金额的履约保函，方可签订合同。否则甲方有权取消中标人的中标资格。</w:t>
            </w:r>
          </w:p>
          <w:p w14:paraId="1F06D24D">
            <w:pPr>
              <w:keepNext w:val="0"/>
              <w:keepLines w:val="0"/>
              <w:suppressLineNumbers w:val="0"/>
              <w:spacing w:before="0" w:beforeAutospacing="0" w:after="0" w:afterAutospacing="0" w:line="320" w:lineRule="exact"/>
              <w:ind w:left="0" w:right="0"/>
              <w:jc w:val="left"/>
              <w:rPr>
                <w:rFonts w:hint="eastAsia" w:eastAsia="宋体"/>
                <w:color w:val="auto"/>
                <w:szCs w:val="21"/>
                <w:highlight w:val="none"/>
                <w:lang w:val="en-US" w:eastAsia="zh-CN"/>
              </w:rPr>
            </w:pPr>
            <w:r>
              <w:rPr>
                <w:rFonts w:hint="eastAsia"/>
                <w:color w:val="auto"/>
                <w:szCs w:val="21"/>
                <w:highlight w:val="none"/>
                <w:lang w:val="en-US" w:eastAsia="zh-CN"/>
              </w:rPr>
              <w:t>2.履约保证金在全部工程竣工验收合格后 30 个工作日内一次性无息付清。</w:t>
            </w:r>
          </w:p>
        </w:tc>
      </w:tr>
      <w:tr w14:paraId="21B59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jc w:val="center"/>
        </w:trPr>
        <w:tc>
          <w:tcPr>
            <w:tcW w:w="857" w:type="dxa"/>
            <w:vAlign w:val="center"/>
          </w:tcPr>
          <w:p w14:paraId="40F4ADB1">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9</w:t>
            </w:r>
            <w:r>
              <w:rPr>
                <w:rFonts w:hint="default"/>
                <w:color w:val="auto"/>
                <w:highlight w:val="none"/>
              </w:rPr>
              <w:t>.</w:t>
            </w:r>
            <w:r>
              <w:rPr>
                <w:rFonts w:hint="eastAsia"/>
                <w:color w:val="auto"/>
                <w:highlight w:val="none"/>
              </w:rPr>
              <w:t>5</w:t>
            </w:r>
          </w:p>
        </w:tc>
        <w:tc>
          <w:tcPr>
            <w:tcW w:w="2262" w:type="dxa"/>
            <w:vAlign w:val="center"/>
          </w:tcPr>
          <w:p w14:paraId="44D0D847">
            <w:pPr>
              <w:keepNext w:val="0"/>
              <w:keepLines w:val="0"/>
              <w:suppressLineNumbers w:val="0"/>
              <w:spacing w:before="0" w:beforeAutospacing="0" w:after="0" w:afterAutospacing="0" w:line="320" w:lineRule="exact"/>
              <w:ind w:left="0" w:right="0"/>
              <w:jc w:val="center"/>
              <w:rPr>
                <w:rFonts w:hint="default"/>
                <w:color w:val="auto"/>
                <w:szCs w:val="21"/>
                <w:highlight w:val="none"/>
              </w:rPr>
            </w:pPr>
            <w:r>
              <w:rPr>
                <w:rFonts w:hint="eastAsia"/>
                <w:color w:val="auto"/>
                <w:highlight w:val="none"/>
              </w:rPr>
              <w:t>行政监督部门</w:t>
            </w:r>
          </w:p>
        </w:tc>
        <w:tc>
          <w:tcPr>
            <w:tcW w:w="5295" w:type="dxa"/>
            <w:vAlign w:val="center"/>
          </w:tcPr>
          <w:p w14:paraId="135CCF47">
            <w:pPr>
              <w:keepNext w:val="0"/>
              <w:keepLines w:val="0"/>
              <w:suppressLineNumbers w:val="0"/>
              <w:spacing w:before="0" w:beforeAutospacing="0" w:after="0" w:afterAutospacing="0" w:line="320" w:lineRule="exact"/>
              <w:ind w:left="0" w:right="0"/>
              <w:jc w:val="left"/>
              <w:rPr>
                <w:rFonts w:hint="eastAsia"/>
                <w:color w:val="auto"/>
                <w:szCs w:val="21"/>
                <w:highlight w:val="none"/>
                <w:u w:val="single"/>
              </w:rPr>
            </w:pPr>
            <w:r>
              <w:rPr>
                <w:rFonts w:hint="eastAsia"/>
                <w:color w:val="auto"/>
                <w:szCs w:val="21"/>
                <w:highlight w:val="none"/>
              </w:rPr>
              <w:t>名</w:t>
            </w:r>
            <w:r>
              <w:rPr>
                <w:rFonts w:hint="eastAsia"/>
                <w:color w:val="auto"/>
                <w:szCs w:val="21"/>
                <w:highlight w:val="none"/>
                <w:lang w:val="en-US" w:eastAsia="zh-CN"/>
              </w:rPr>
              <w:t xml:space="preserve">    </w:t>
            </w:r>
            <w:r>
              <w:rPr>
                <w:rFonts w:hint="eastAsia"/>
                <w:color w:val="auto"/>
                <w:szCs w:val="21"/>
                <w:highlight w:val="none"/>
              </w:rPr>
              <w:t>称：</w:t>
            </w:r>
            <w:r>
              <w:rPr>
                <w:rFonts w:hint="eastAsia"/>
                <w:color w:val="auto"/>
                <w:szCs w:val="21"/>
                <w:highlight w:val="none"/>
                <w:u w:val="single"/>
                <w:lang w:eastAsia="zh-CN"/>
              </w:rPr>
              <w:t>营口市鲅鱼圈区城乡建设和公用事业中心</w:t>
            </w:r>
          </w:p>
          <w:p w14:paraId="1FFF5BD2">
            <w:pPr>
              <w:keepNext w:val="0"/>
              <w:keepLines w:val="0"/>
              <w:suppressLineNumbers w:val="0"/>
              <w:spacing w:before="0" w:beforeAutospacing="0" w:after="0" w:afterAutospacing="0" w:line="320" w:lineRule="exact"/>
              <w:ind w:left="0" w:right="0"/>
              <w:jc w:val="left"/>
              <w:rPr>
                <w:rFonts w:hint="eastAsia"/>
                <w:color w:val="auto"/>
                <w:szCs w:val="21"/>
                <w:highlight w:val="none"/>
              </w:rPr>
            </w:pPr>
            <w:r>
              <w:rPr>
                <w:rFonts w:hint="eastAsia"/>
                <w:color w:val="auto"/>
                <w:szCs w:val="21"/>
                <w:highlight w:val="none"/>
              </w:rPr>
              <w:t>地</w:t>
            </w:r>
            <w:r>
              <w:rPr>
                <w:rFonts w:hint="eastAsia"/>
                <w:color w:val="auto"/>
                <w:szCs w:val="21"/>
                <w:highlight w:val="none"/>
                <w:lang w:val="en-US" w:eastAsia="zh-CN"/>
              </w:rPr>
              <w:t xml:space="preserve">    </w:t>
            </w:r>
            <w:r>
              <w:rPr>
                <w:rFonts w:hint="eastAsia"/>
                <w:color w:val="auto"/>
                <w:szCs w:val="21"/>
                <w:highlight w:val="none"/>
              </w:rPr>
              <w:t>址：</w:t>
            </w:r>
            <w:r>
              <w:rPr>
                <w:rFonts w:hint="eastAsia"/>
                <w:color w:val="auto"/>
                <w:szCs w:val="21"/>
                <w:highlight w:val="none"/>
                <w:u w:val="single"/>
                <w:lang w:eastAsia="zh-CN"/>
              </w:rPr>
              <w:t>营口市鲅鱼圈区</w:t>
            </w:r>
          </w:p>
          <w:p w14:paraId="37064128">
            <w:pPr>
              <w:keepNext w:val="0"/>
              <w:keepLines w:val="0"/>
              <w:suppressLineNumbers w:val="0"/>
              <w:spacing w:before="0" w:beforeAutospacing="0" w:after="0" w:afterAutospacing="0" w:line="320" w:lineRule="exact"/>
              <w:ind w:left="0" w:right="0"/>
              <w:jc w:val="left"/>
              <w:rPr>
                <w:rFonts w:hint="eastAsia"/>
                <w:color w:val="auto"/>
                <w:szCs w:val="21"/>
                <w:highlight w:val="none"/>
              </w:rPr>
            </w:pPr>
            <w:r>
              <w:rPr>
                <w:rFonts w:hint="eastAsia"/>
                <w:color w:val="auto"/>
                <w:szCs w:val="21"/>
                <w:highlight w:val="none"/>
              </w:rPr>
              <w:t>电</w:t>
            </w:r>
            <w:r>
              <w:rPr>
                <w:rFonts w:hint="eastAsia"/>
                <w:color w:val="auto"/>
                <w:szCs w:val="21"/>
                <w:highlight w:val="none"/>
                <w:lang w:val="en-US" w:eastAsia="zh-CN"/>
              </w:rPr>
              <w:t xml:space="preserve">    </w:t>
            </w:r>
            <w:r>
              <w:rPr>
                <w:rFonts w:hint="eastAsia"/>
                <w:color w:val="auto"/>
                <w:szCs w:val="21"/>
                <w:highlight w:val="none"/>
              </w:rPr>
              <w:t>话：</w:t>
            </w:r>
            <w:r>
              <w:rPr>
                <w:rFonts w:hint="eastAsia"/>
                <w:color w:val="auto"/>
                <w:szCs w:val="21"/>
                <w:highlight w:val="none"/>
                <w:u w:val="single"/>
                <w:lang w:eastAsia="zh-CN"/>
              </w:rPr>
              <w:t>0417-8225249</w:t>
            </w:r>
          </w:p>
          <w:p w14:paraId="7AD09974">
            <w:pPr>
              <w:keepNext w:val="0"/>
              <w:keepLines w:val="0"/>
              <w:suppressLineNumbers w:val="0"/>
              <w:spacing w:before="0" w:beforeAutospacing="0" w:after="0" w:afterAutospacing="0" w:line="320" w:lineRule="exact"/>
              <w:ind w:left="0" w:right="0"/>
              <w:jc w:val="left"/>
              <w:rPr>
                <w:rFonts w:hint="eastAsia"/>
                <w:color w:val="auto"/>
                <w:szCs w:val="21"/>
                <w:highlight w:val="none"/>
                <w:u w:val="single"/>
              </w:rPr>
            </w:pPr>
            <w:r>
              <w:rPr>
                <w:rFonts w:hint="eastAsia"/>
                <w:color w:val="auto"/>
                <w:szCs w:val="21"/>
                <w:highlight w:val="none"/>
              </w:rPr>
              <w:t>传</w:t>
            </w:r>
            <w:r>
              <w:rPr>
                <w:rFonts w:hint="default"/>
                <w:color w:val="auto"/>
                <w:szCs w:val="21"/>
                <w:highlight w:val="none"/>
              </w:rPr>
              <w:t xml:space="preserve">    </w:t>
            </w:r>
            <w:r>
              <w:rPr>
                <w:rFonts w:hint="eastAsia"/>
                <w:color w:val="auto"/>
                <w:szCs w:val="21"/>
                <w:highlight w:val="none"/>
              </w:rPr>
              <w:t>真：</w:t>
            </w:r>
            <w:r>
              <w:rPr>
                <w:rFonts w:hint="eastAsia"/>
                <w:color w:val="auto"/>
                <w:szCs w:val="21"/>
                <w:highlight w:val="none"/>
                <w:u w:val="single"/>
                <w:lang w:eastAsia="zh-CN"/>
              </w:rPr>
              <w:t>/</w:t>
            </w:r>
          </w:p>
          <w:p w14:paraId="01D09E97">
            <w:pPr>
              <w:keepNext w:val="0"/>
              <w:keepLines w:val="0"/>
              <w:suppressLineNumbers w:val="0"/>
              <w:spacing w:before="0" w:beforeAutospacing="0" w:after="0" w:afterAutospacing="0" w:line="320" w:lineRule="exact"/>
              <w:ind w:left="0" w:right="0"/>
              <w:jc w:val="left"/>
              <w:rPr>
                <w:rFonts w:hint="eastAsia"/>
                <w:color w:val="auto"/>
                <w:szCs w:val="21"/>
                <w:highlight w:val="none"/>
                <w:u w:val="single"/>
              </w:rPr>
            </w:pPr>
            <w:r>
              <w:rPr>
                <w:rFonts w:hint="eastAsia"/>
                <w:color w:val="auto"/>
                <w:szCs w:val="21"/>
                <w:highlight w:val="none"/>
              </w:rPr>
              <w:t>邮政编码：</w:t>
            </w:r>
            <w:r>
              <w:rPr>
                <w:rFonts w:hint="eastAsia"/>
                <w:color w:val="auto"/>
                <w:szCs w:val="21"/>
                <w:highlight w:val="none"/>
                <w:u w:val="single"/>
                <w:lang w:eastAsia="zh-CN"/>
              </w:rPr>
              <w:t>/</w:t>
            </w:r>
          </w:p>
          <w:p w14:paraId="4CC4DF19">
            <w:pPr>
              <w:keepNext w:val="0"/>
              <w:keepLines w:val="0"/>
              <w:suppressLineNumbers w:val="0"/>
              <w:spacing w:before="0" w:beforeAutospacing="0" w:after="0" w:afterAutospacing="0" w:line="320" w:lineRule="exact"/>
              <w:ind w:left="0" w:right="0"/>
              <w:jc w:val="left"/>
              <w:rPr>
                <w:rFonts w:hint="eastAsia"/>
                <w:color w:val="auto"/>
                <w:szCs w:val="21"/>
                <w:highlight w:val="none"/>
                <w:u w:val="single"/>
              </w:rPr>
            </w:pPr>
            <w:r>
              <w:rPr>
                <w:rFonts w:hint="eastAsia"/>
                <w:color w:val="auto"/>
                <w:szCs w:val="21"/>
                <w:highlight w:val="none"/>
              </w:rPr>
              <w:t>异议投诉渠道：辽宁省工程建设项目招标投标异议投诉处理系统</w:t>
            </w:r>
          </w:p>
        </w:tc>
      </w:tr>
      <w:tr w14:paraId="4DE08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857" w:type="dxa"/>
            <w:vAlign w:val="center"/>
          </w:tcPr>
          <w:p w14:paraId="7286E7AD">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w:t>
            </w:r>
            <w:r>
              <w:rPr>
                <w:rFonts w:hint="default"/>
                <w:color w:val="auto"/>
                <w:highlight w:val="none"/>
              </w:rPr>
              <w:t>0</w:t>
            </w:r>
          </w:p>
        </w:tc>
        <w:tc>
          <w:tcPr>
            <w:tcW w:w="7557" w:type="dxa"/>
            <w:gridSpan w:val="2"/>
            <w:vAlign w:val="center"/>
          </w:tcPr>
          <w:p w14:paraId="2F7AD421">
            <w:pPr>
              <w:keepNext w:val="0"/>
              <w:keepLines w:val="0"/>
              <w:suppressLineNumbers w:val="0"/>
              <w:spacing w:before="0" w:beforeAutospacing="0" w:after="0" w:afterAutospacing="0" w:line="320" w:lineRule="exact"/>
              <w:ind w:left="0" w:right="0"/>
              <w:rPr>
                <w:rFonts w:hint="default"/>
                <w:b/>
                <w:bCs/>
                <w:color w:val="auto"/>
                <w:szCs w:val="21"/>
                <w:highlight w:val="none"/>
              </w:rPr>
            </w:pPr>
            <w:r>
              <w:rPr>
                <w:rFonts w:hint="eastAsia"/>
                <w:b/>
                <w:bCs/>
                <w:color w:val="auto"/>
                <w:szCs w:val="21"/>
                <w:highlight w:val="none"/>
              </w:rPr>
              <w:t>需要补充的其他内容</w:t>
            </w:r>
          </w:p>
        </w:tc>
      </w:tr>
      <w:tr w14:paraId="24F53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857" w:type="dxa"/>
            <w:vAlign w:val="center"/>
          </w:tcPr>
          <w:p w14:paraId="12CC73AB">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w:t>
            </w:r>
            <w:r>
              <w:rPr>
                <w:rFonts w:hint="default"/>
                <w:color w:val="auto"/>
                <w:highlight w:val="none"/>
              </w:rPr>
              <w:t>0.1</w:t>
            </w:r>
          </w:p>
        </w:tc>
        <w:tc>
          <w:tcPr>
            <w:tcW w:w="7557" w:type="dxa"/>
            <w:gridSpan w:val="2"/>
            <w:vAlign w:val="center"/>
          </w:tcPr>
          <w:p w14:paraId="09BB63A6">
            <w:pPr>
              <w:keepNext w:val="0"/>
              <w:keepLines w:val="0"/>
              <w:suppressLineNumbers w:val="0"/>
              <w:spacing w:before="0" w:beforeAutospacing="0" w:after="0" w:afterAutospacing="0" w:line="320" w:lineRule="exact"/>
              <w:ind w:left="0" w:right="0"/>
              <w:rPr>
                <w:rFonts w:hint="default"/>
                <w:b/>
                <w:bCs/>
                <w:color w:val="auto"/>
                <w:szCs w:val="21"/>
                <w:highlight w:val="none"/>
              </w:rPr>
            </w:pPr>
            <w:r>
              <w:rPr>
                <w:rFonts w:hint="eastAsia"/>
                <w:b/>
                <w:bCs/>
                <w:color w:val="auto"/>
                <w:szCs w:val="21"/>
                <w:highlight w:val="none"/>
              </w:rPr>
              <w:t>词语定义</w:t>
            </w:r>
          </w:p>
        </w:tc>
      </w:tr>
      <w:tr w14:paraId="098E8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857" w:type="dxa"/>
            <w:vAlign w:val="center"/>
          </w:tcPr>
          <w:p w14:paraId="20976F17">
            <w:pPr>
              <w:keepNext w:val="0"/>
              <w:keepLines w:val="0"/>
              <w:suppressLineNumbers w:val="0"/>
              <w:spacing w:before="0" w:beforeAutospacing="0" w:after="0" w:afterAutospacing="0" w:line="320" w:lineRule="exact"/>
              <w:ind w:left="0" w:right="0"/>
              <w:jc w:val="center"/>
              <w:rPr>
                <w:rFonts w:hint="default"/>
                <w:color w:val="auto"/>
                <w:szCs w:val="21"/>
                <w:highlight w:val="none"/>
              </w:rPr>
            </w:pPr>
            <w:r>
              <w:rPr>
                <w:rFonts w:hint="eastAsia"/>
                <w:color w:val="auto"/>
                <w:szCs w:val="21"/>
                <w:highlight w:val="none"/>
              </w:rPr>
              <w:t>1</w:t>
            </w:r>
            <w:r>
              <w:rPr>
                <w:rFonts w:hint="default"/>
                <w:color w:val="auto"/>
                <w:szCs w:val="21"/>
                <w:highlight w:val="none"/>
              </w:rPr>
              <w:t>0.1.1</w:t>
            </w:r>
          </w:p>
        </w:tc>
        <w:tc>
          <w:tcPr>
            <w:tcW w:w="2262" w:type="dxa"/>
            <w:vAlign w:val="center"/>
          </w:tcPr>
          <w:p w14:paraId="1D043127">
            <w:pPr>
              <w:keepNext w:val="0"/>
              <w:keepLines w:val="0"/>
              <w:suppressLineNumbers w:val="0"/>
              <w:spacing w:before="0" w:beforeAutospacing="0" w:after="0" w:afterAutospacing="0" w:line="320" w:lineRule="exact"/>
              <w:ind w:left="0" w:right="0"/>
              <w:jc w:val="center"/>
              <w:rPr>
                <w:rFonts w:hint="default"/>
                <w:color w:val="auto"/>
                <w:szCs w:val="21"/>
                <w:highlight w:val="none"/>
              </w:rPr>
            </w:pPr>
            <w:r>
              <w:rPr>
                <w:rFonts w:hint="eastAsia"/>
                <w:color w:val="auto"/>
                <w:szCs w:val="21"/>
                <w:highlight w:val="none"/>
              </w:rPr>
              <w:t>类似项目</w:t>
            </w:r>
          </w:p>
        </w:tc>
        <w:tc>
          <w:tcPr>
            <w:tcW w:w="5295" w:type="dxa"/>
            <w:vAlign w:val="center"/>
          </w:tcPr>
          <w:p w14:paraId="3300CAD2">
            <w:pPr>
              <w:keepNext w:val="0"/>
              <w:keepLines w:val="0"/>
              <w:numPr>
                <w:ilvl w:val="0"/>
                <w:numId w:val="0"/>
              </w:numPr>
              <w:suppressLineNumbers w:val="0"/>
              <w:spacing w:before="0" w:beforeAutospacing="0" w:after="0" w:afterAutospacing="0" w:line="320" w:lineRule="exact"/>
              <w:ind w:left="0" w:right="0"/>
              <w:jc w:val="left"/>
              <w:rPr>
                <w:rFonts w:hint="eastAsia" w:ascii="宋体" w:hAnsi="宋体" w:cs="宋体"/>
                <w:color w:val="auto"/>
                <w:highlight w:val="none"/>
              </w:rPr>
            </w:pPr>
            <w:r>
              <w:rPr>
                <w:rFonts w:hint="eastAsia" w:ascii="宋体" w:hAnsi="宋体" w:eastAsia="宋体" w:cs="宋体"/>
                <w:color w:val="auto"/>
                <w:szCs w:val="21"/>
                <w:highlight w:val="none"/>
                <w:lang w:val="en-US" w:eastAsia="zh-CN"/>
              </w:rPr>
              <w:t>（1）类似项目</w:t>
            </w:r>
            <w:r>
              <w:rPr>
                <w:rFonts w:hint="eastAsia" w:ascii="宋体" w:hAnsi="宋体" w:eastAsia="宋体" w:cs="宋体"/>
                <w:color w:val="auto"/>
                <w:szCs w:val="21"/>
                <w:highlight w:val="none"/>
              </w:rPr>
              <w:t>指合同金额大于</w:t>
            </w:r>
            <w:r>
              <w:rPr>
                <w:rFonts w:hint="eastAsia" w:ascii="宋体" w:hAnsi="宋体" w:eastAsia="宋体" w:cs="宋体"/>
                <w:color w:val="auto"/>
                <w:highlight w:val="none"/>
                <w:u w:val="single"/>
                <w:lang w:eastAsia="zh-CN"/>
              </w:rPr>
              <w:t>0</w:t>
            </w:r>
            <w:r>
              <w:rPr>
                <w:rFonts w:hint="eastAsia" w:ascii="宋体" w:hAnsi="宋体" w:eastAsia="宋体" w:cs="宋体"/>
                <w:color w:val="auto"/>
                <w:highlight w:val="none"/>
              </w:rPr>
              <w:t>万元</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none"/>
                <w:lang w:val="en-US" w:eastAsia="zh-CN"/>
              </w:rPr>
              <w:t>工程</w:t>
            </w:r>
            <w:r>
              <w:rPr>
                <w:rFonts w:hint="eastAsia" w:ascii="宋体" w:hAnsi="宋体" w:eastAsia="宋体" w:cs="宋体"/>
                <w:color w:val="auto"/>
                <w:highlight w:val="none"/>
              </w:rPr>
              <w:t>，且已完成工程竣工验收。</w:t>
            </w:r>
          </w:p>
          <w:p w14:paraId="3203CC79">
            <w:pPr>
              <w:keepNext w:val="0"/>
              <w:keepLines w:val="0"/>
              <w:numPr>
                <w:ilvl w:val="0"/>
                <w:numId w:val="0"/>
              </w:numPr>
              <w:suppressLineNumbers w:val="0"/>
              <w:spacing w:before="0" w:beforeAutospacing="0" w:after="0" w:afterAutospacing="0" w:line="320" w:lineRule="exact"/>
              <w:ind w:left="0" w:right="0"/>
              <w:jc w:val="left"/>
              <w:rPr>
                <w:rFonts w:hint="eastAsia" w:ascii="宋体" w:hAnsi="宋体" w:cs="宋体"/>
                <w:color w:val="auto"/>
                <w:highlight w:val="none"/>
              </w:rPr>
            </w:pPr>
            <w:r>
              <w:rPr>
                <w:rFonts w:hint="eastAsia" w:ascii="宋体" w:hAnsi="宋体" w:eastAsia="宋体" w:cs="宋体"/>
                <w:color w:val="auto"/>
                <w:highlight w:val="none"/>
                <w:lang w:val="en-US" w:eastAsia="zh-CN"/>
              </w:rPr>
              <w:t>（2）类似项目时间</w:t>
            </w:r>
            <w:r>
              <w:rPr>
                <w:rFonts w:hint="eastAsia" w:ascii="宋体" w:hAnsi="宋体" w:cs="宋体"/>
                <w:color w:val="auto"/>
                <w:highlight w:val="none"/>
                <w:lang w:val="en-US" w:eastAsia="zh-CN"/>
              </w:rPr>
              <w:t>：</w:t>
            </w:r>
          </w:p>
          <w:p w14:paraId="32702C51">
            <w:pPr>
              <w:keepNext w:val="0"/>
              <w:keepLines w:val="0"/>
              <w:numPr>
                <w:ilvl w:val="0"/>
                <w:numId w:val="0"/>
              </w:numPr>
              <w:suppressLineNumbers w:val="0"/>
              <w:spacing w:before="0" w:beforeAutospacing="0" w:after="0" w:afterAutospacing="0" w:line="320" w:lineRule="exact"/>
              <w:ind w:left="420" w:leftChars="200" w:right="0"/>
              <w:jc w:val="left"/>
              <w:rPr>
                <w:rFonts w:hint="eastAsia" w:ascii="宋体" w:hAnsi="宋体" w:cs="宋体"/>
                <w:color w:val="auto"/>
                <w:highlight w:val="none"/>
              </w:rPr>
            </w:pPr>
            <w:r>
              <w:rPr>
                <w:rFonts w:hint="eastAsia" w:ascii="宋体" w:hAnsi="宋体" w:cs="宋体"/>
                <w:color w:val="auto"/>
                <w:highlight w:val="none"/>
                <w:lang w:val="en-US" w:eastAsia="zh-CN"/>
              </w:rPr>
              <w:t>☑</w:t>
            </w:r>
            <w:r>
              <w:rPr>
                <w:rFonts w:hint="eastAsia" w:ascii="宋体" w:hAnsi="宋体" w:eastAsia="宋体" w:cs="宋体"/>
                <w:color w:val="auto"/>
                <w:highlight w:val="none"/>
                <w:lang w:val="en-US" w:eastAsia="zh-CN"/>
              </w:rPr>
              <w:t>合同签订时间为准</w:t>
            </w:r>
          </w:p>
          <w:p w14:paraId="5E1AE2B9">
            <w:pPr>
              <w:keepNext w:val="0"/>
              <w:keepLines w:val="0"/>
              <w:numPr>
                <w:ilvl w:val="0"/>
                <w:numId w:val="0"/>
              </w:numPr>
              <w:suppressLineNumbers w:val="0"/>
              <w:spacing w:before="0" w:beforeAutospacing="0" w:after="0" w:afterAutospacing="0" w:line="320" w:lineRule="exact"/>
              <w:ind w:left="420" w:leftChars="200" w:right="0"/>
              <w:jc w:val="left"/>
              <w:rPr>
                <w:rFonts w:hint="eastAsia" w:ascii="宋体" w:hAnsi="宋体" w:cs="宋体"/>
                <w:color w:val="auto"/>
                <w:highlight w:val="none"/>
              </w:rPr>
            </w:pPr>
            <w:r>
              <w:rPr>
                <w:rFonts w:hint="eastAsia" w:ascii="宋体" w:hAnsi="宋体" w:eastAsia="宋体" w:cs="宋体"/>
                <w:color w:val="auto"/>
                <w:highlight w:val="none"/>
                <w:lang w:val="en-US" w:eastAsia="zh-CN"/>
              </w:rPr>
              <w:t>□竣工验收时间为准</w:t>
            </w:r>
          </w:p>
          <w:p w14:paraId="48D4C926">
            <w:pPr>
              <w:keepNext w:val="0"/>
              <w:keepLines w:val="0"/>
              <w:numPr>
                <w:ilvl w:val="0"/>
                <w:numId w:val="0"/>
              </w:numPr>
              <w:suppressLineNumbers w:val="0"/>
              <w:spacing w:before="0" w:beforeAutospacing="0" w:after="0" w:afterAutospacing="0" w:line="320" w:lineRule="exact"/>
              <w:ind w:left="0" w:right="0"/>
              <w:jc w:val="left"/>
              <w:rPr>
                <w:rFonts w:hint="eastAsia" w:ascii="宋体" w:hAnsi="宋体" w:cs="宋体"/>
                <w:color w:val="auto"/>
                <w:highlight w:val="none"/>
              </w:rPr>
            </w:pPr>
            <w:r>
              <w:rPr>
                <w:rFonts w:hint="eastAsia" w:ascii="宋体" w:hAnsi="宋体" w:eastAsia="宋体" w:cs="宋体"/>
                <w:color w:val="auto"/>
                <w:highlight w:val="none"/>
                <w:lang w:val="en-US" w:eastAsia="zh-CN"/>
              </w:rPr>
              <w:t>（3）类似项目类型</w:t>
            </w:r>
          </w:p>
          <w:p w14:paraId="2AD6C6B5">
            <w:pPr>
              <w:keepNext w:val="0"/>
              <w:keepLines w:val="0"/>
              <w:numPr>
                <w:ilvl w:val="0"/>
                <w:numId w:val="0"/>
              </w:numPr>
              <w:suppressLineNumbers w:val="0"/>
              <w:spacing w:before="0" w:beforeAutospacing="0" w:after="0" w:afterAutospacing="0" w:line="320" w:lineRule="exact"/>
              <w:ind w:left="420" w:leftChars="200" w:right="0"/>
              <w:jc w:val="left"/>
              <w:rPr>
                <w:rFonts w:hint="eastAsia" w:ascii="宋体" w:hAnsi="宋体" w:cs="宋体"/>
                <w:color w:val="auto"/>
                <w:highlight w:val="none"/>
              </w:rPr>
            </w:pPr>
            <w:r>
              <w:rPr>
                <w:rFonts w:hint="eastAsia" w:ascii="宋体" w:hAnsi="宋体" w:eastAsia="宋体" w:cs="宋体"/>
                <w:color w:val="auto"/>
                <w:highlight w:val="none"/>
                <w:lang w:val="en-US" w:eastAsia="zh-CN"/>
              </w:rPr>
              <w:t>□A类</w:t>
            </w:r>
          </w:p>
          <w:p w14:paraId="44EB46DB">
            <w:pPr>
              <w:keepNext w:val="0"/>
              <w:keepLines w:val="0"/>
              <w:numPr>
                <w:ilvl w:val="0"/>
                <w:numId w:val="0"/>
              </w:numPr>
              <w:suppressLineNumbers w:val="0"/>
              <w:spacing w:before="0" w:beforeAutospacing="0" w:after="0" w:afterAutospacing="0" w:line="320" w:lineRule="exact"/>
              <w:ind w:left="420" w:leftChars="200" w:right="0"/>
              <w:jc w:val="left"/>
              <w:rPr>
                <w:rFonts w:hint="eastAsia" w:ascii="宋体" w:hAnsi="宋体" w:cs="宋体"/>
                <w:color w:val="auto"/>
                <w:highlight w:val="none"/>
              </w:rPr>
            </w:pPr>
            <w:r>
              <w:rPr>
                <w:rFonts w:hint="eastAsia" w:ascii="宋体" w:hAnsi="宋体" w:cs="宋体"/>
                <w:color w:val="auto"/>
                <w:highlight w:val="none"/>
                <w:lang w:val="en-US" w:eastAsia="zh-CN"/>
              </w:rPr>
              <w:t>☑</w:t>
            </w:r>
            <w:r>
              <w:rPr>
                <w:rFonts w:hint="eastAsia" w:ascii="宋体" w:hAnsi="宋体" w:eastAsia="宋体" w:cs="宋体"/>
                <w:color w:val="auto"/>
                <w:highlight w:val="none"/>
                <w:lang w:val="en-US" w:eastAsia="zh-CN"/>
              </w:rPr>
              <w:t>A+B类</w:t>
            </w:r>
          </w:p>
          <w:p w14:paraId="5FB84E3C">
            <w:pPr>
              <w:keepNext w:val="0"/>
              <w:keepLines w:val="0"/>
              <w:numPr>
                <w:ilvl w:val="0"/>
                <w:numId w:val="0"/>
              </w:numPr>
              <w:suppressLineNumbers w:val="0"/>
              <w:spacing w:before="0" w:beforeAutospacing="0" w:after="0" w:afterAutospacing="0" w:line="320" w:lineRule="exact"/>
              <w:ind w:left="0" w:right="0"/>
              <w:jc w:val="left"/>
              <w:rPr>
                <w:rFonts w:hint="default"/>
                <w:color w:val="auto"/>
                <w:highlight w:val="none"/>
              </w:rPr>
            </w:pPr>
            <w:r>
              <w:rPr>
                <w:rFonts w:hint="eastAsia" w:ascii="宋体" w:hAnsi="宋体" w:eastAsia="宋体" w:cs="宋体"/>
                <w:color w:val="auto"/>
                <w:highlight w:val="none"/>
                <w:lang w:val="en-US" w:eastAsia="zh-CN"/>
              </w:rPr>
              <w:t>（4）其他：</w:t>
            </w:r>
            <w:r>
              <w:rPr>
                <w:rFonts w:hint="eastAsia" w:ascii="宋体" w:hAnsi="宋体" w:eastAsia="宋体" w:cs="宋体"/>
                <w:color w:val="auto"/>
                <w:highlight w:val="none"/>
                <w:u w:val="single"/>
                <w:lang w:val="en-US" w:eastAsia="zh-CN"/>
              </w:rPr>
              <w:t>具体以评标办法中要求为准</w:t>
            </w:r>
          </w:p>
        </w:tc>
      </w:tr>
      <w:tr w14:paraId="54C7B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7" w:type="dxa"/>
            <w:vAlign w:val="center"/>
          </w:tcPr>
          <w:p w14:paraId="317AEE2D">
            <w:pPr>
              <w:keepNext w:val="0"/>
              <w:keepLines w:val="0"/>
              <w:suppressLineNumbers w:val="0"/>
              <w:spacing w:before="0" w:beforeAutospacing="0" w:after="0" w:afterAutospacing="0" w:line="320" w:lineRule="exact"/>
              <w:ind w:left="0" w:right="0"/>
              <w:jc w:val="center"/>
              <w:rPr>
                <w:rFonts w:hint="eastAsia"/>
                <w:color w:val="auto"/>
                <w:szCs w:val="21"/>
                <w:highlight w:val="none"/>
              </w:rPr>
            </w:pPr>
            <w:r>
              <w:rPr>
                <w:rFonts w:hint="eastAsia"/>
                <w:color w:val="auto"/>
                <w:szCs w:val="21"/>
                <w:highlight w:val="none"/>
              </w:rPr>
              <w:t>1</w:t>
            </w:r>
            <w:r>
              <w:rPr>
                <w:rFonts w:hint="default"/>
                <w:color w:val="auto"/>
                <w:szCs w:val="21"/>
                <w:highlight w:val="none"/>
              </w:rPr>
              <w:t>0.1.</w:t>
            </w:r>
            <w:r>
              <w:rPr>
                <w:rFonts w:hint="eastAsia"/>
                <w:color w:val="auto"/>
                <w:szCs w:val="21"/>
                <w:highlight w:val="none"/>
                <w:lang w:val="en-US" w:eastAsia="zh-CN"/>
              </w:rPr>
              <w:t>2</w:t>
            </w:r>
          </w:p>
        </w:tc>
        <w:tc>
          <w:tcPr>
            <w:tcW w:w="2262" w:type="dxa"/>
            <w:vAlign w:val="center"/>
          </w:tcPr>
          <w:p w14:paraId="040A2784">
            <w:pPr>
              <w:keepNext w:val="0"/>
              <w:keepLines w:val="0"/>
              <w:suppressLineNumbers w:val="0"/>
              <w:spacing w:before="0" w:beforeAutospacing="0" w:after="0" w:afterAutospacing="0" w:line="320" w:lineRule="exact"/>
              <w:ind w:left="0" w:right="0"/>
              <w:jc w:val="center"/>
              <w:rPr>
                <w:rFonts w:hint="default"/>
                <w:color w:val="auto"/>
                <w:szCs w:val="21"/>
                <w:highlight w:val="none"/>
              </w:rPr>
            </w:pPr>
            <w:r>
              <w:rPr>
                <w:rFonts w:hint="eastAsia"/>
                <w:color w:val="auto"/>
                <w:highlight w:val="none"/>
              </w:rPr>
              <w:t>盖章</w:t>
            </w:r>
          </w:p>
        </w:tc>
        <w:tc>
          <w:tcPr>
            <w:tcW w:w="5295" w:type="dxa"/>
            <w:vAlign w:val="center"/>
          </w:tcPr>
          <w:p w14:paraId="1FFC82B6">
            <w:pPr>
              <w:keepNext w:val="0"/>
              <w:keepLines w:val="0"/>
              <w:suppressLineNumbers w:val="0"/>
              <w:spacing w:before="0" w:beforeAutospacing="0" w:after="0" w:afterAutospacing="0" w:line="320" w:lineRule="exact"/>
              <w:ind w:left="0" w:right="0"/>
              <w:rPr>
                <w:rFonts w:hint="default"/>
                <w:color w:val="auto"/>
                <w:sz w:val="32"/>
                <w:szCs w:val="32"/>
                <w:highlight w:val="none"/>
              </w:rPr>
            </w:pPr>
            <w:r>
              <w:rPr>
                <w:rFonts w:hint="eastAsia"/>
                <w:color w:val="auto"/>
                <w:szCs w:val="21"/>
                <w:highlight w:val="none"/>
              </w:rPr>
              <w:t>盖单位章及签章（个人）均为电子签名法所指的电子签名，即表示数据电文中以电子形式所含、所附用于识别签名单位和签名人身份并表明签名单位和签名人认可其中内容的数据。</w:t>
            </w:r>
          </w:p>
        </w:tc>
      </w:tr>
      <w:tr w14:paraId="60163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57" w:type="dxa"/>
            <w:vAlign w:val="center"/>
          </w:tcPr>
          <w:p w14:paraId="5969D470">
            <w:pPr>
              <w:keepNext w:val="0"/>
              <w:keepLines w:val="0"/>
              <w:suppressLineNumbers w:val="0"/>
              <w:spacing w:before="0" w:beforeAutospacing="0" w:after="0" w:afterAutospacing="0" w:line="320" w:lineRule="exact"/>
              <w:ind w:left="0" w:right="0"/>
              <w:jc w:val="center"/>
              <w:rPr>
                <w:rFonts w:hint="eastAsia"/>
                <w:color w:val="auto"/>
                <w:szCs w:val="21"/>
                <w:highlight w:val="none"/>
              </w:rPr>
            </w:pPr>
            <w:r>
              <w:rPr>
                <w:rFonts w:hint="eastAsia"/>
                <w:color w:val="auto"/>
                <w:szCs w:val="21"/>
                <w:highlight w:val="none"/>
              </w:rPr>
              <w:t>1</w:t>
            </w:r>
            <w:r>
              <w:rPr>
                <w:rFonts w:hint="default"/>
                <w:color w:val="auto"/>
                <w:szCs w:val="21"/>
                <w:highlight w:val="none"/>
              </w:rPr>
              <w:t>0.1.</w:t>
            </w:r>
            <w:r>
              <w:rPr>
                <w:rFonts w:hint="eastAsia"/>
                <w:color w:val="auto"/>
                <w:szCs w:val="21"/>
                <w:highlight w:val="none"/>
                <w:lang w:val="en-US" w:eastAsia="zh-CN"/>
              </w:rPr>
              <w:t>3</w:t>
            </w:r>
          </w:p>
        </w:tc>
        <w:tc>
          <w:tcPr>
            <w:tcW w:w="2262" w:type="dxa"/>
            <w:vAlign w:val="center"/>
          </w:tcPr>
          <w:p w14:paraId="3F2BEDEE">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获奖表彰时间</w:t>
            </w:r>
          </w:p>
        </w:tc>
        <w:tc>
          <w:tcPr>
            <w:tcW w:w="5295" w:type="dxa"/>
            <w:vAlign w:val="center"/>
          </w:tcPr>
          <w:p w14:paraId="3EAE3CD4">
            <w:pPr>
              <w:keepNext w:val="0"/>
              <w:keepLines w:val="0"/>
              <w:suppressLineNumbers w:val="0"/>
              <w:spacing w:before="0" w:beforeAutospacing="0" w:after="0" w:afterAutospacing="0" w:line="320" w:lineRule="exact"/>
              <w:ind w:left="0" w:right="0"/>
              <w:jc w:val="left"/>
              <w:rPr>
                <w:rFonts w:hint="default"/>
                <w:color w:val="auto"/>
                <w:szCs w:val="21"/>
                <w:highlight w:val="none"/>
              </w:rPr>
            </w:pPr>
            <w:r>
              <w:rPr>
                <w:rFonts w:hint="eastAsia"/>
                <w:color w:val="auto"/>
                <w:szCs w:val="21"/>
                <w:highlight w:val="none"/>
              </w:rPr>
              <w:t>以表彰文件、获奖证书的颁发时间为准。</w:t>
            </w:r>
          </w:p>
        </w:tc>
      </w:tr>
      <w:tr w14:paraId="42367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857" w:type="dxa"/>
            <w:vAlign w:val="center"/>
          </w:tcPr>
          <w:p w14:paraId="150306DF">
            <w:pPr>
              <w:keepNext w:val="0"/>
              <w:keepLines w:val="0"/>
              <w:suppressLineNumbers w:val="0"/>
              <w:spacing w:before="0" w:beforeAutospacing="0" w:after="0" w:afterAutospacing="0" w:line="320" w:lineRule="exact"/>
              <w:ind w:left="0" w:right="0"/>
              <w:jc w:val="center"/>
              <w:rPr>
                <w:rFonts w:hint="eastAsia"/>
                <w:color w:val="auto"/>
                <w:szCs w:val="21"/>
                <w:highlight w:val="none"/>
              </w:rPr>
            </w:pPr>
            <w:r>
              <w:rPr>
                <w:rFonts w:hint="default"/>
                <w:color w:val="auto"/>
                <w:szCs w:val="21"/>
                <w:highlight w:val="none"/>
              </w:rPr>
              <w:t>10.1.</w:t>
            </w:r>
            <w:r>
              <w:rPr>
                <w:rFonts w:hint="eastAsia"/>
                <w:color w:val="auto"/>
                <w:szCs w:val="21"/>
                <w:highlight w:val="none"/>
                <w:lang w:val="en-US" w:eastAsia="zh-CN"/>
              </w:rPr>
              <w:t>4</w:t>
            </w:r>
          </w:p>
        </w:tc>
        <w:tc>
          <w:tcPr>
            <w:tcW w:w="2262" w:type="dxa"/>
            <w:vAlign w:val="center"/>
          </w:tcPr>
          <w:p w14:paraId="256D1E3A">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不良行为</w:t>
            </w:r>
          </w:p>
        </w:tc>
        <w:tc>
          <w:tcPr>
            <w:tcW w:w="5295" w:type="dxa"/>
            <w:vAlign w:val="center"/>
          </w:tcPr>
          <w:p w14:paraId="4976BE5A">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（1）指投标人须知第1.4.3（10）至（17）</w:t>
            </w:r>
            <w:r>
              <w:rPr>
                <w:rFonts w:hint="eastAsia"/>
                <w:color w:val="auto"/>
                <w:highlight w:val="none"/>
                <w:lang w:val="en-US" w:eastAsia="zh-CN"/>
              </w:rPr>
              <w:t>条</w:t>
            </w:r>
            <w:r>
              <w:rPr>
                <w:rFonts w:hint="eastAsia"/>
                <w:color w:val="auto"/>
                <w:highlight w:val="none"/>
              </w:rPr>
              <w:t>目规定的情形。</w:t>
            </w:r>
          </w:p>
          <w:p w14:paraId="42F5858B">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（2）投标人须知第1.4.3（13）</w:t>
            </w:r>
            <w:r>
              <w:rPr>
                <w:rFonts w:hint="eastAsia"/>
                <w:color w:val="auto"/>
                <w:highlight w:val="none"/>
                <w:lang w:val="en-US" w:eastAsia="zh-CN"/>
              </w:rPr>
              <w:t>条</w:t>
            </w:r>
            <w:r>
              <w:rPr>
                <w:rFonts w:hint="eastAsia"/>
                <w:color w:val="auto"/>
                <w:highlight w:val="none"/>
              </w:rPr>
              <w:t>目规定的在最近三年内有骗取中标或严重违约或重大工程质量问题的时间以相关行业主管部门行政处罚决定时间或司法机关出具的法律文书时间为准。</w:t>
            </w:r>
          </w:p>
          <w:p w14:paraId="704A59F2">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特别说明：同一标段项目出现两个（含）以上不同处罚时间（或法律文书时间）均应满足时间要求。</w:t>
            </w:r>
          </w:p>
        </w:tc>
      </w:tr>
      <w:tr w14:paraId="4A15C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857" w:type="dxa"/>
            <w:vAlign w:val="center"/>
          </w:tcPr>
          <w:p w14:paraId="2C3EFECF">
            <w:pPr>
              <w:keepNext w:val="0"/>
              <w:keepLines w:val="0"/>
              <w:suppressLineNumbers w:val="0"/>
              <w:spacing w:before="0" w:beforeAutospacing="0" w:after="0" w:afterAutospacing="0" w:line="320" w:lineRule="exact"/>
              <w:ind w:left="0" w:right="0"/>
              <w:jc w:val="center"/>
              <w:rPr>
                <w:rFonts w:hint="eastAsia"/>
                <w:color w:val="auto"/>
                <w:szCs w:val="21"/>
                <w:highlight w:val="none"/>
              </w:rPr>
            </w:pPr>
            <w:r>
              <w:rPr>
                <w:rFonts w:hint="eastAsia"/>
                <w:color w:val="auto"/>
                <w:szCs w:val="21"/>
                <w:highlight w:val="none"/>
              </w:rPr>
              <w:t>1</w:t>
            </w:r>
            <w:r>
              <w:rPr>
                <w:rFonts w:hint="default"/>
                <w:color w:val="auto"/>
                <w:szCs w:val="21"/>
                <w:highlight w:val="none"/>
              </w:rPr>
              <w:t>0.1.</w:t>
            </w:r>
            <w:r>
              <w:rPr>
                <w:rFonts w:hint="eastAsia"/>
                <w:color w:val="auto"/>
                <w:szCs w:val="21"/>
                <w:highlight w:val="none"/>
                <w:lang w:val="en-US" w:eastAsia="zh-CN"/>
              </w:rPr>
              <w:t>5</w:t>
            </w:r>
          </w:p>
        </w:tc>
        <w:tc>
          <w:tcPr>
            <w:tcW w:w="2262" w:type="dxa"/>
            <w:vAlign w:val="center"/>
          </w:tcPr>
          <w:p w14:paraId="1E1CB6C4">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现金</w:t>
            </w:r>
          </w:p>
        </w:tc>
        <w:tc>
          <w:tcPr>
            <w:tcW w:w="5295" w:type="dxa"/>
            <w:vAlign w:val="center"/>
          </w:tcPr>
          <w:p w14:paraId="62DC99A6">
            <w:pPr>
              <w:keepNext w:val="0"/>
              <w:keepLines w:val="0"/>
              <w:suppressLineNumbers w:val="0"/>
              <w:spacing w:before="0" w:beforeAutospacing="0" w:after="0" w:afterAutospacing="0" w:line="320" w:lineRule="exact"/>
              <w:ind w:left="0" w:right="0"/>
              <w:jc w:val="left"/>
              <w:rPr>
                <w:rFonts w:hint="default"/>
                <w:color w:val="auto"/>
                <w:highlight w:val="none"/>
              </w:rPr>
            </w:pPr>
            <w:r>
              <w:rPr>
                <w:rFonts w:hint="eastAsia"/>
                <w:color w:val="auto"/>
                <w:highlight w:val="none"/>
              </w:rPr>
              <w:t>投标保证金、履约</w:t>
            </w:r>
            <w:r>
              <w:rPr>
                <w:rFonts w:hint="default"/>
                <w:color w:val="auto"/>
                <w:szCs w:val="21"/>
                <w:highlight w:val="none"/>
              </w:rPr>
              <w:t>保证金</w:t>
            </w:r>
            <w:r>
              <w:rPr>
                <w:rFonts w:hint="eastAsia"/>
                <w:color w:val="auto"/>
                <w:highlight w:val="none"/>
              </w:rPr>
              <w:t>现金缴纳方式指通过电汇、支票等广义现金方式缴纳而非现金钞票。</w:t>
            </w:r>
          </w:p>
        </w:tc>
      </w:tr>
      <w:tr w14:paraId="42145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57" w:type="dxa"/>
            <w:vAlign w:val="center"/>
          </w:tcPr>
          <w:p w14:paraId="135DCCB3">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10.</w:t>
            </w:r>
            <w:r>
              <w:rPr>
                <w:rFonts w:hint="default"/>
                <w:color w:val="auto"/>
                <w:highlight w:val="none"/>
              </w:rPr>
              <w:t>2</w:t>
            </w:r>
          </w:p>
        </w:tc>
        <w:tc>
          <w:tcPr>
            <w:tcW w:w="2262" w:type="dxa"/>
            <w:vAlign w:val="center"/>
          </w:tcPr>
          <w:p w14:paraId="0E15B300">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ascii="宋体" w:hAnsi="宋体"/>
                <w:color w:val="auto"/>
                <w:szCs w:val="21"/>
                <w:highlight w:val="none"/>
              </w:rPr>
              <w:t>中标后须提交的</w:t>
            </w:r>
          </w:p>
          <w:p w14:paraId="4740E4CA">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ascii="宋体" w:hAnsi="宋体"/>
                <w:color w:val="auto"/>
                <w:szCs w:val="21"/>
                <w:highlight w:val="none"/>
              </w:rPr>
              <w:t>纸质投标</w:t>
            </w:r>
            <w:r>
              <w:rPr>
                <w:rFonts w:hint="eastAsia"/>
                <w:color w:val="auto"/>
                <w:highlight w:val="none"/>
              </w:rPr>
              <w:t>文件</w:t>
            </w:r>
          </w:p>
        </w:tc>
        <w:tc>
          <w:tcPr>
            <w:tcW w:w="5295" w:type="dxa"/>
            <w:vAlign w:val="center"/>
          </w:tcPr>
          <w:p w14:paraId="377A0C52">
            <w:pPr>
              <w:keepNext w:val="0"/>
              <w:keepLines w:val="0"/>
              <w:suppressLineNumbers w:val="0"/>
              <w:spacing w:before="0" w:beforeAutospacing="0" w:after="0" w:afterAutospacing="0" w:line="320" w:lineRule="exact"/>
              <w:ind w:left="0" w:right="0"/>
              <w:jc w:val="left"/>
              <w:rPr>
                <w:rFonts w:hint="default" w:ascii="宋体" w:hAnsi="宋体"/>
                <w:color w:val="auto"/>
                <w:szCs w:val="21"/>
                <w:highlight w:val="none"/>
                <w:u w:val="single"/>
              </w:rPr>
            </w:pPr>
            <w:r>
              <w:rPr>
                <w:rFonts w:hint="eastAsia" w:ascii="宋体" w:hAnsi="宋体"/>
                <w:color w:val="auto"/>
                <w:szCs w:val="21"/>
                <w:highlight w:val="none"/>
              </w:rPr>
              <w:t>份数：</w:t>
            </w:r>
            <w:r>
              <w:rPr>
                <w:rFonts w:hint="eastAsia" w:ascii="宋体" w:hAnsi="宋体"/>
                <w:color w:val="auto"/>
                <w:szCs w:val="21"/>
                <w:highlight w:val="none"/>
                <w:u w:val="single"/>
                <w:lang w:val="en-US" w:eastAsia="zh-CN"/>
              </w:rPr>
              <w:t>4</w:t>
            </w:r>
            <w:r>
              <w:rPr>
                <w:rFonts w:hint="eastAsia" w:ascii="宋体" w:hAnsi="宋体"/>
                <w:color w:val="auto"/>
                <w:szCs w:val="21"/>
                <w:highlight w:val="none"/>
              </w:rPr>
              <w:t>份，中标人提交的纸质投标文件应当与投标时的电子投标文件内容一致。</w:t>
            </w:r>
          </w:p>
        </w:tc>
      </w:tr>
      <w:tr w14:paraId="77C56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6" w:hRule="atLeast"/>
          <w:jc w:val="center"/>
        </w:trPr>
        <w:tc>
          <w:tcPr>
            <w:tcW w:w="857" w:type="dxa"/>
            <w:vAlign w:val="center"/>
          </w:tcPr>
          <w:p w14:paraId="354FC0EF">
            <w:pPr>
              <w:keepNext w:val="0"/>
              <w:keepLines w:val="0"/>
              <w:suppressLineNumbers w:val="0"/>
              <w:spacing w:before="0" w:beforeAutospacing="0" w:after="0" w:afterAutospacing="0" w:line="320" w:lineRule="exact"/>
              <w:ind w:left="0" w:right="0"/>
              <w:jc w:val="center"/>
              <w:rPr>
                <w:rFonts w:hint="eastAsia"/>
                <w:color w:val="auto"/>
                <w:highlight w:val="none"/>
              </w:rPr>
            </w:pPr>
            <w:r>
              <w:rPr>
                <w:rFonts w:hint="eastAsia"/>
                <w:color w:val="auto"/>
                <w:highlight w:val="none"/>
              </w:rPr>
              <w:t>10.</w:t>
            </w:r>
            <w:r>
              <w:rPr>
                <w:rFonts w:hint="eastAsia"/>
                <w:color w:val="auto"/>
                <w:highlight w:val="none"/>
                <w:lang w:val="en-US" w:eastAsia="zh-CN"/>
              </w:rPr>
              <w:t>6</w:t>
            </w:r>
          </w:p>
        </w:tc>
        <w:tc>
          <w:tcPr>
            <w:tcW w:w="2262" w:type="dxa"/>
            <w:vAlign w:val="center"/>
          </w:tcPr>
          <w:p w14:paraId="6EE18045">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招标人补充的其他</w:t>
            </w:r>
          </w:p>
          <w:p w14:paraId="4E6D9890">
            <w:pPr>
              <w:keepNext w:val="0"/>
              <w:keepLines w:val="0"/>
              <w:suppressLineNumbers w:val="0"/>
              <w:spacing w:before="0" w:beforeAutospacing="0" w:after="0" w:afterAutospacing="0" w:line="320" w:lineRule="exact"/>
              <w:ind w:left="0" w:right="0"/>
              <w:jc w:val="center"/>
              <w:rPr>
                <w:rFonts w:hint="default"/>
                <w:color w:val="auto"/>
                <w:highlight w:val="none"/>
              </w:rPr>
            </w:pPr>
            <w:r>
              <w:rPr>
                <w:rFonts w:hint="eastAsia"/>
                <w:color w:val="auto"/>
                <w:highlight w:val="none"/>
              </w:rPr>
              <w:t>内容</w:t>
            </w:r>
          </w:p>
        </w:tc>
        <w:tc>
          <w:tcPr>
            <w:tcW w:w="5295" w:type="dxa"/>
            <w:vAlign w:val="center"/>
          </w:tcPr>
          <w:p w14:paraId="0A639880">
            <w:pPr>
              <w:keepNext w:val="0"/>
              <w:keepLines w:val="0"/>
              <w:numPr>
                <w:ilvl w:val="0"/>
                <w:numId w:val="2"/>
              </w:numPr>
              <w:suppressLineNumbers w:val="0"/>
              <w:spacing w:before="0" w:beforeAutospacing="0" w:after="0" w:afterAutospacing="0" w:line="320" w:lineRule="exact"/>
              <w:ind w:left="0" w:right="0"/>
              <w:rPr>
                <w:rFonts w:hint="eastAsia"/>
                <w:color w:val="auto"/>
                <w:highlight w:val="none"/>
                <w:lang w:val="en-US" w:eastAsia="zh-CN"/>
              </w:rPr>
            </w:pPr>
            <w:r>
              <w:rPr>
                <w:rFonts w:hint="eastAsia"/>
                <w:color w:val="auto"/>
                <w:highlight w:val="none"/>
                <w:lang w:eastAsia="zh-CN"/>
              </w:rPr>
              <w:t>付款方式</w:t>
            </w:r>
            <w:r>
              <w:rPr>
                <w:rFonts w:hint="eastAsia"/>
                <w:color w:val="auto"/>
                <w:highlight w:val="none"/>
                <w:lang w:eastAsia="zh-CN"/>
              </w:rPr>
              <w:br w:type="textWrapping"/>
            </w:r>
            <w:r>
              <w:rPr>
                <w:rFonts w:hint="eastAsia"/>
                <w:color w:val="auto"/>
                <w:highlight w:val="none"/>
                <w:lang w:val="en-US" w:eastAsia="zh-CN"/>
              </w:rPr>
              <w:t xml:space="preserve">  本工程签订合同且在承包人提供相应金额的正规发票后支付至合同款的30%的预付款；该款项在第二次进度款支付中扣回，第二次进度款不足以抵扣的，在第三次进度款支付中扣回，以此类推；</w:t>
            </w:r>
          </w:p>
          <w:p w14:paraId="3D04F858">
            <w:pPr>
              <w:keepNext w:val="0"/>
              <w:keepLines w:val="0"/>
              <w:numPr>
                <w:ilvl w:val="0"/>
                <w:numId w:val="0"/>
              </w:numPr>
              <w:suppressLineNumbers w:val="0"/>
              <w:spacing w:before="0" w:beforeAutospacing="0" w:after="0" w:afterAutospacing="0" w:line="320" w:lineRule="exact"/>
              <w:ind w:right="0" w:rightChars="0" w:firstLine="420" w:firstLineChars="200"/>
              <w:rPr>
                <w:rFonts w:hint="eastAsia"/>
                <w:color w:val="auto"/>
                <w:highlight w:val="none"/>
                <w:lang w:val="en-US" w:eastAsia="zh-CN"/>
              </w:rPr>
            </w:pPr>
            <w:r>
              <w:rPr>
                <w:rFonts w:hint="eastAsia"/>
                <w:color w:val="auto"/>
                <w:highlight w:val="none"/>
                <w:lang w:val="en-US" w:eastAsia="zh-CN"/>
              </w:rPr>
              <w:t>剩余款项按实际施工进度按月完成额支付至发包人审核确认后的月完成额的80%且在承包人提供相应金额的正规发票后支付；</w:t>
            </w:r>
          </w:p>
          <w:p w14:paraId="76C717E1">
            <w:pPr>
              <w:keepNext w:val="0"/>
              <w:keepLines w:val="0"/>
              <w:numPr>
                <w:ilvl w:val="0"/>
                <w:numId w:val="0"/>
              </w:numPr>
              <w:suppressLineNumbers w:val="0"/>
              <w:spacing w:before="0" w:beforeAutospacing="0" w:after="0" w:afterAutospacing="0" w:line="320" w:lineRule="exact"/>
              <w:ind w:right="0" w:rightChars="0" w:firstLine="420" w:firstLineChars="200"/>
              <w:rPr>
                <w:rFonts w:hint="eastAsia"/>
                <w:color w:val="auto"/>
                <w:highlight w:val="none"/>
                <w:lang w:val="en-US" w:eastAsia="zh-CN"/>
              </w:rPr>
            </w:pPr>
            <w:r>
              <w:rPr>
                <w:rFonts w:hint="eastAsia"/>
                <w:color w:val="auto"/>
                <w:highlight w:val="none"/>
                <w:lang w:val="en-US" w:eastAsia="zh-CN"/>
              </w:rPr>
              <w:t xml:space="preserve">全部工程竣工验收合格且在承包人提供完整的竣工资料及相应金额的正规发票后支付至发包人审核确认后的工程款的 90%； </w:t>
            </w:r>
          </w:p>
          <w:p w14:paraId="20F4358B">
            <w:pPr>
              <w:keepNext w:val="0"/>
              <w:keepLines w:val="0"/>
              <w:numPr>
                <w:ilvl w:val="0"/>
                <w:numId w:val="0"/>
              </w:numPr>
              <w:suppressLineNumbers w:val="0"/>
              <w:spacing w:before="0" w:beforeAutospacing="0" w:after="0" w:afterAutospacing="0" w:line="320" w:lineRule="exact"/>
              <w:ind w:right="0" w:rightChars="0" w:firstLine="420" w:firstLineChars="200"/>
              <w:rPr>
                <w:rFonts w:hint="eastAsia"/>
                <w:color w:val="auto"/>
                <w:highlight w:val="none"/>
                <w:lang w:val="en-US" w:eastAsia="zh-CN"/>
              </w:rPr>
            </w:pPr>
            <w:r>
              <w:rPr>
                <w:rFonts w:hint="eastAsia"/>
                <w:color w:val="auto"/>
                <w:highlight w:val="none"/>
                <w:lang w:val="en-US" w:eastAsia="zh-CN"/>
              </w:rPr>
              <w:t>本工程最终结算款在审计(评估)部门审计定案且在承包人提供相应金额的正规发票后付至定案额的100%，同时承包人付给发包人审计（评估）结算款的3%作为质保金，质保金自工程整体完工验收合格之日起二年后无质量问题无息返还。</w:t>
            </w:r>
          </w:p>
          <w:p w14:paraId="41469BEB">
            <w:pPr>
              <w:keepNext w:val="0"/>
              <w:keepLines w:val="0"/>
              <w:numPr>
                <w:ilvl w:val="0"/>
                <w:numId w:val="0"/>
              </w:numPr>
              <w:suppressLineNumbers w:val="0"/>
              <w:spacing w:before="0" w:beforeAutospacing="0" w:after="0" w:afterAutospacing="0" w:line="320" w:lineRule="exact"/>
              <w:ind w:right="0" w:rightChars="0" w:firstLine="420" w:firstLineChars="200"/>
              <w:rPr>
                <w:rFonts w:hint="eastAsia"/>
                <w:color w:val="auto"/>
                <w:highlight w:val="none"/>
                <w:lang w:val="en-US" w:eastAsia="zh-CN"/>
              </w:rPr>
            </w:pPr>
            <w:r>
              <w:rPr>
                <w:rFonts w:hint="eastAsia"/>
                <w:color w:val="auto"/>
                <w:highlight w:val="none"/>
                <w:lang w:val="en-US" w:eastAsia="zh-CN"/>
              </w:rPr>
              <w:t>因承包人提供的竣工资料不全及开具发票不及时或不合法导致发包人不能按时付款的责任由承包人自行承担，承包人同意不得基于前述事宜向发包人主张付款迟延的违约责任。</w:t>
            </w:r>
          </w:p>
          <w:p w14:paraId="24748B7D">
            <w:pPr>
              <w:keepNext w:val="0"/>
              <w:keepLines w:val="0"/>
              <w:numPr>
                <w:ilvl w:val="0"/>
                <w:numId w:val="0"/>
              </w:numPr>
              <w:suppressLineNumbers w:val="0"/>
              <w:spacing w:before="0" w:beforeAutospacing="0" w:after="0" w:afterAutospacing="0" w:line="320" w:lineRule="exact"/>
              <w:ind w:right="0" w:rightChars="0" w:firstLine="420" w:firstLineChars="200"/>
              <w:rPr>
                <w:rFonts w:hint="eastAsia"/>
                <w:color w:val="auto"/>
                <w:highlight w:val="none"/>
                <w:lang w:eastAsia="zh-CN"/>
              </w:rPr>
            </w:pPr>
            <w:r>
              <w:rPr>
                <w:rFonts w:hint="eastAsia"/>
                <w:color w:val="auto"/>
                <w:highlight w:val="none"/>
                <w:lang w:val="en-US" w:eastAsia="zh-CN"/>
              </w:rPr>
              <w:t>如发包人已支付的进度款超出审计定案值，承包人在审计定案后10日内向发包人返还多收到的工程进度款；承包人逾期返还的，同意向发包人双倍返还多收到的工程款。</w:t>
            </w:r>
            <w:r>
              <w:rPr>
                <w:rFonts w:hint="eastAsia"/>
                <w:color w:val="auto"/>
                <w:highlight w:val="none"/>
                <w:lang w:eastAsia="zh-CN"/>
              </w:rPr>
              <w:br w:type="textWrapping"/>
            </w:r>
            <w:r>
              <w:rPr>
                <w:rFonts w:hint="eastAsia"/>
                <w:color w:val="auto"/>
                <w:highlight w:val="none"/>
                <w:lang w:eastAsia="zh-CN"/>
              </w:rPr>
              <w:t>二、招标代理费</w:t>
            </w:r>
            <w:r>
              <w:rPr>
                <w:rFonts w:hint="eastAsia"/>
                <w:color w:val="auto"/>
                <w:highlight w:val="none"/>
                <w:lang w:eastAsia="zh-CN"/>
              </w:rPr>
              <w:br w:type="textWrapping"/>
            </w:r>
            <w:r>
              <w:rPr>
                <w:rFonts w:hint="eastAsia"/>
                <w:color w:val="auto"/>
                <w:highlight w:val="none"/>
                <w:lang w:eastAsia="zh-CN"/>
              </w:rPr>
              <w:t>1.招标代理服务费：招标代理机构将向中标单位收取服务费。招标代理服务费不得在投标报价中单列。</w:t>
            </w:r>
            <w:r>
              <w:rPr>
                <w:rFonts w:hint="eastAsia"/>
                <w:color w:val="auto"/>
                <w:highlight w:val="none"/>
                <w:lang w:eastAsia="zh-CN"/>
              </w:rPr>
              <w:br w:type="textWrapping"/>
            </w:r>
            <w:r>
              <w:rPr>
                <w:rFonts w:hint="eastAsia"/>
                <w:color w:val="auto"/>
                <w:highlight w:val="none"/>
                <w:lang w:eastAsia="zh-CN"/>
              </w:rPr>
              <w:t>招标代理服务费收取标准参照国家发改委“计价格[2002]1980号”文，按工程类标准收取服务费</w:t>
            </w:r>
            <w:bookmarkStart w:id="863" w:name="_GoBack"/>
            <w:bookmarkEnd w:id="863"/>
            <w:r>
              <w:rPr>
                <w:rFonts w:hint="eastAsia"/>
                <w:color w:val="auto"/>
                <w:highlight w:val="none"/>
                <w:lang w:eastAsia="zh-CN"/>
              </w:rPr>
              <w:t>。收费按差额定率分档累进法计费，如招标代理服务费低于5000元，按5000元收取。2.招标服务费的缴纳形式：在收到《中标通知书》时按以上规定，向招标代理机构一次性缴清招标服务费。</w:t>
            </w:r>
            <w:r>
              <w:rPr>
                <w:rFonts w:hint="eastAsia"/>
                <w:color w:val="auto"/>
                <w:highlight w:val="none"/>
                <w:lang w:eastAsia="zh-CN"/>
              </w:rPr>
              <w:br w:type="textWrapping"/>
            </w:r>
            <w:r>
              <w:rPr>
                <w:rFonts w:hint="eastAsia"/>
                <w:color w:val="auto"/>
                <w:highlight w:val="none"/>
                <w:lang w:eastAsia="zh-CN"/>
              </w:rPr>
              <w:t>三、质量保证期及质保金：二年，质保金为</w:t>
            </w:r>
            <w:r>
              <w:rPr>
                <w:rFonts w:hint="eastAsia"/>
                <w:color w:val="auto"/>
                <w:highlight w:val="none"/>
                <w:lang w:val="en-US" w:eastAsia="zh-CN"/>
              </w:rPr>
              <w:t>发包人审计（评估）结算款的3%</w:t>
            </w:r>
            <w:r>
              <w:rPr>
                <w:rFonts w:hint="eastAsia"/>
                <w:color w:val="auto"/>
                <w:highlight w:val="none"/>
                <w:lang w:eastAsia="zh-CN"/>
              </w:rPr>
              <w:t>。</w:t>
            </w:r>
            <w:r>
              <w:rPr>
                <w:rFonts w:hint="eastAsia"/>
                <w:color w:val="auto"/>
                <w:highlight w:val="none"/>
                <w:lang w:eastAsia="zh-CN"/>
              </w:rPr>
              <w:br w:type="textWrapping"/>
            </w:r>
            <w:r>
              <w:rPr>
                <w:rFonts w:hint="eastAsia"/>
                <w:color w:val="auto"/>
                <w:highlight w:val="none"/>
                <w:lang w:eastAsia="zh-CN"/>
              </w:rPr>
              <w:t>四、合同签订</w:t>
            </w:r>
            <w:r>
              <w:rPr>
                <w:rFonts w:hint="eastAsia"/>
                <w:color w:val="auto"/>
                <w:highlight w:val="none"/>
                <w:lang w:eastAsia="zh-CN"/>
              </w:rPr>
              <w:br w:type="textWrapping"/>
            </w:r>
            <w:r>
              <w:rPr>
                <w:rFonts w:hint="eastAsia"/>
                <w:color w:val="auto"/>
                <w:highlight w:val="none"/>
                <w:lang w:eastAsia="zh-CN"/>
              </w:rPr>
              <w:t>招标人与中标人应于中标通知书发出之日起30日内，按照招标文件和中标人的投标文件签订建设工程施工合同。双方不得再另行订立背离合同实质性内容的其它协议。</w:t>
            </w:r>
            <w:r>
              <w:rPr>
                <w:rFonts w:hint="eastAsia"/>
                <w:color w:val="auto"/>
                <w:highlight w:val="none"/>
                <w:lang w:eastAsia="zh-CN"/>
              </w:rPr>
              <w:br w:type="textWrapping"/>
            </w:r>
            <w:r>
              <w:rPr>
                <w:rFonts w:hint="eastAsia"/>
                <w:color w:val="auto"/>
                <w:highlight w:val="none"/>
                <w:lang w:eastAsia="zh-CN"/>
              </w:rPr>
              <w:t>中标人应当按照合同约定履行义务，完成中标项目施工，不得将中标项目施工转让(转包)给他人。</w:t>
            </w:r>
            <w:r>
              <w:rPr>
                <w:rFonts w:hint="eastAsia"/>
                <w:color w:val="auto"/>
                <w:highlight w:val="none"/>
                <w:lang w:eastAsia="zh-CN"/>
              </w:rPr>
              <w:br w:type="textWrapping"/>
            </w:r>
            <w:r>
              <w:rPr>
                <w:rFonts w:hint="eastAsia"/>
                <w:color w:val="auto"/>
                <w:highlight w:val="none"/>
                <w:lang w:eastAsia="zh-CN"/>
              </w:rPr>
              <w:t>五、其他说明</w:t>
            </w:r>
            <w:r>
              <w:rPr>
                <w:rFonts w:hint="eastAsia"/>
                <w:color w:val="auto"/>
                <w:highlight w:val="none"/>
                <w:lang w:eastAsia="zh-CN"/>
              </w:rPr>
              <w:br w:type="textWrapping"/>
            </w:r>
            <w:r>
              <w:rPr>
                <w:rFonts w:hint="eastAsia"/>
                <w:color w:val="auto"/>
                <w:highlight w:val="none"/>
                <w:lang w:eastAsia="zh-CN"/>
              </w:rPr>
              <w:t>/</w:t>
            </w:r>
            <w:r>
              <w:rPr>
                <w:rFonts w:hint="eastAsia"/>
                <w:color w:val="auto"/>
                <w:highlight w:val="none"/>
                <w:lang w:eastAsia="zh-CN"/>
              </w:rPr>
              <w:br w:type="textWrapping"/>
            </w:r>
            <w:r>
              <w:rPr>
                <w:rFonts w:hint="eastAsia"/>
                <w:color w:val="auto"/>
                <w:highlight w:val="none"/>
                <w:lang w:eastAsia="zh-CN"/>
              </w:rPr>
              <w:t>六、注意事项</w:t>
            </w:r>
            <w:r>
              <w:rPr>
                <w:rFonts w:hint="eastAsia"/>
                <w:color w:val="auto"/>
                <w:highlight w:val="none"/>
                <w:lang w:eastAsia="zh-CN"/>
              </w:rPr>
              <w:br w:type="textWrapping"/>
            </w:r>
            <w:r>
              <w:rPr>
                <w:rFonts w:hint="eastAsia"/>
                <w:color w:val="auto"/>
                <w:highlight w:val="none"/>
                <w:lang w:eastAsia="zh-CN"/>
              </w:rPr>
              <w:t>投标人须随时关注辽宁建设工程信息网发布的通知（补遗文件、补充通知、招标控制价等信息），招标代理机构不再另行通知。</w:t>
            </w:r>
          </w:p>
          <w:p w14:paraId="375615B0">
            <w:pPr>
              <w:keepNext w:val="0"/>
              <w:keepLines w:val="0"/>
              <w:numPr>
                <w:ilvl w:val="0"/>
                <w:numId w:val="0"/>
              </w:numPr>
              <w:suppressLineNumbers w:val="0"/>
              <w:spacing w:before="0" w:beforeAutospacing="0" w:after="0" w:afterAutospacing="0" w:line="320" w:lineRule="exact"/>
              <w:ind w:right="0" w:rightChars="0"/>
              <w:rPr>
                <w:rFonts w:hint="default"/>
                <w:color w:val="auto"/>
                <w:highlight w:val="none"/>
                <w:lang w:val="en-US" w:eastAsia="zh-CN"/>
              </w:rPr>
            </w:pPr>
            <w:r>
              <w:rPr>
                <w:rFonts w:hint="eastAsia"/>
                <w:color w:val="auto"/>
                <w:highlight w:val="none"/>
                <w:lang w:val="en-US" w:eastAsia="zh-CN"/>
              </w:rPr>
              <w:t>七、建设工程交易中心服务费：按辽发改价格(2023)128号规定执行。由中标人支付，此项费用不得在投标报价中单列。</w:t>
            </w:r>
          </w:p>
        </w:tc>
      </w:tr>
    </w:tbl>
    <w:p w14:paraId="2577CFB5">
      <w:pPr>
        <w:rPr>
          <w:rFonts w:hint="eastAsia"/>
          <w:color w:val="auto"/>
          <w:highlight w:val="none"/>
        </w:rPr>
      </w:pPr>
      <w:r>
        <w:rPr>
          <w:rFonts w:hint="eastAsia"/>
          <w:color w:val="auto"/>
          <w:highlight w:val="none"/>
        </w:rPr>
        <w:br w:type="page"/>
      </w:r>
    </w:p>
    <w:bookmarkEnd w:id="11"/>
    <w:bookmarkEnd w:id="12"/>
    <w:p w14:paraId="0D4752AF">
      <w:pPr>
        <w:pStyle w:val="19"/>
        <w:spacing w:line="360" w:lineRule="exact"/>
        <w:rPr>
          <w:color w:val="auto"/>
          <w:highlight w:val="none"/>
        </w:rPr>
      </w:pPr>
      <w:bookmarkStart w:id="18" w:name="_Toc166326840"/>
      <w:bookmarkStart w:id="19" w:name="_Toc19432"/>
      <w:r>
        <w:rPr>
          <w:rFonts w:hint="eastAsia"/>
          <w:color w:val="auto"/>
          <w:highlight w:val="none"/>
        </w:rPr>
        <w:t>投标人须知正文部分</w:t>
      </w:r>
      <w:bookmarkEnd w:id="18"/>
      <w:bookmarkEnd w:id="19"/>
    </w:p>
    <w:p w14:paraId="0557C45D">
      <w:pPr>
        <w:pStyle w:val="19"/>
        <w:spacing w:line="360" w:lineRule="exact"/>
        <w:rPr>
          <w:color w:val="auto"/>
          <w:highlight w:val="none"/>
        </w:rPr>
      </w:pPr>
      <w:bookmarkStart w:id="20" w:name="_Toc144974497"/>
      <w:bookmarkStart w:id="21" w:name="_Toc26637"/>
      <w:bookmarkStart w:id="22" w:name="_Toc166326841"/>
      <w:bookmarkStart w:id="23" w:name="_Toc152042305"/>
      <w:bookmarkStart w:id="24" w:name="_Toc152045529"/>
      <w:bookmarkStart w:id="25" w:name="_Toc179632546"/>
      <w:r>
        <w:rPr>
          <w:rFonts w:hint="eastAsia"/>
          <w:color w:val="auto"/>
          <w:highlight w:val="none"/>
        </w:rPr>
        <w:t>1. 总则</w:t>
      </w:r>
      <w:bookmarkEnd w:id="20"/>
      <w:bookmarkEnd w:id="21"/>
      <w:bookmarkEnd w:id="22"/>
      <w:bookmarkEnd w:id="23"/>
      <w:bookmarkEnd w:id="24"/>
      <w:bookmarkEnd w:id="25"/>
    </w:p>
    <w:p w14:paraId="3C72381B">
      <w:pPr>
        <w:pStyle w:val="21"/>
        <w:spacing w:line="360" w:lineRule="exact"/>
        <w:rPr>
          <w:color w:val="auto"/>
          <w:highlight w:val="none"/>
        </w:rPr>
      </w:pPr>
      <w:bookmarkStart w:id="26" w:name="_Toc179632547"/>
      <w:bookmarkStart w:id="27" w:name="_Toc14304"/>
      <w:bookmarkStart w:id="28" w:name="_Toc152042306"/>
      <w:bookmarkStart w:id="29" w:name="_Toc166326842"/>
      <w:bookmarkStart w:id="30" w:name="_Toc152045530"/>
      <w:bookmarkStart w:id="31" w:name="_Toc144974498"/>
      <w:r>
        <w:rPr>
          <w:rFonts w:hint="eastAsia"/>
          <w:color w:val="auto"/>
          <w:highlight w:val="none"/>
        </w:rPr>
        <w:t>1.1 项目概况</w:t>
      </w:r>
      <w:bookmarkEnd w:id="26"/>
      <w:bookmarkEnd w:id="27"/>
      <w:bookmarkEnd w:id="28"/>
      <w:bookmarkEnd w:id="29"/>
      <w:bookmarkEnd w:id="30"/>
      <w:bookmarkEnd w:id="31"/>
    </w:p>
    <w:p w14:paraId="6959793C">
      <w:pPr>
        <w:spacing w:line="360" w:lineRule="exact"/>
        <w:ind w:firstLine="420" w:firstLineChars="200"/>
        <w:rPr>
          <w:color w:val="auto"/>
          <w:highlight w:val="none"/>
        </w:rPr>
      </w:pPr>
      <w:r>
        <w:rPr>
          <w:rFonts w:hint="eastAsia"/>
          <w:color w:val="auto"/>
          <w:highlight w:val="none"/>
        </w:rPr>
        <w:t>1.1.1根据《中华人民共和国招标投标法》等有关法律、法规和规章的规定，本招标项目已具备招标条件，现对本标段施工进行招标。</w:t>
      </w:r>
    </w:p>
    <w:p w14:paraId="6BB48152">
      <w:pPr>
        <w:spacing w:line="360" w:lineRule="exact"/>
        <w:ind w:firstLine="420" w:firstLineChars="200"/>
        <w:rPr>
          <w:color w:val="auto"/>
          <w:highlight w:val="none"/>
        </w:rPr>
      </w:pPr>
      <w:r>
        <w:rPr>
          <w:rFonts w:hint="eastAsia"/>
          <w:color w:val="auto"/>
          <w:highlight w:val="none"/>
        </w:rPr>
        <w:t>1.1.2 本招标项目招标人：见投标人须知前附表。</w:t>
      </w:r>
    </w:p>
    <w:p w14:paraId="7E94F3F3">
      <w:pPr>
        <w:spacing w:line="360" w:lineRule="exact"/>
        <w:ind w:firstLine="420" w:firstLineChars="200"/>
        <w:rPr>
          <w:color w:val="auto"/>
          <w:highlight w:val="none"/>
        </w:rPr>
      </w:pPr>
      <w:r>
        <w:rPr>
          <w:rFonts w:hint="eastAsia"/>
          <w:color w:val="auto"/>
          <w:highlight w:val="none"/>
        </w:rPr>
        <w:t>1.1.3 本标段招标代理机构：见投标人须知前附表。</w:t>
      </w:r>
    </w:p>
    <w:p w14:paraId="53CD6ADA">
      <w:pPr>
        <w:spacing w:line="360" w:lineRule="exact"/>
        <w:ind w:firstLine="420" w:firstLineChars="200"/>
        <w:rPr>
          <w:color w:val="auto"/>
          <w:highlight w:val="none"/>
        </w:rPr>
      </w:pPr>
      <w:r>
        <w:rPr>
          <w:rFonts w:hint="eastAsia"/>
          <w:color w:val="auto"/>
          <w:highlight w:val="none"/>
        </w:rPr>
        <w:t>1.1.4 本标段项目名称：见投标人须知前附表。</w:t>
      </w:r>
    </w:p>
    <w:p w14:paraId="4E2BC6FB">
      <w:pPr>
        <w:spacing w:line="360" w:lineRule="exact"/>
        <w:ind w:firstLine="420" w:firstLineChars="200"/>
        <w:rPr>
          <w:color w:val="auto"/>
          <w:highlight w:val="none"/>
        </w:rPr>
      </w:pPr>
      <w:r>
        <w:rPr>
          <w:rFonts w:hint="eastAsia"/>
          <w:color w:val="auto"/>
          <w:highlight w:val="none"/>
        </w:rPr>
        <w:t>1.1.5 本标段建设地点：见投标人须知前附表。</w:t>
      </w:r>
    </w:p>
    <w:p w14:paraId="2C3BD0CE">
      <w:pPr>
        <w:spacing w:line="360" w:lineRule="exact"/>
        <w:ind w:firstLine="420" w:firstLineChars="200"/>
        <w:rPr>
          <w:color w:val="auto"/>
          <w:highlight w:val="none"/>
        </w:rPr>
      </w:pPr>
      <w:bookmarkStart w:id="32" w:name="_Hlk165114484"/>
      <w:bookmarkStart w:id="33" w:name="_Hlk165117315"/>
      <w:r>
        <w:rPr>
          <w:rFonts w:hint="eastAsia"/>
          <w:color w:val="auto"/>
          <w:highlight w:val="none"/>
        </w:rPr>
        <w:t>1.1.6 本招标项目投资估算：见投标人须知前附表。</w:t>
      </w:r>
      <w:bookmarkEnd w:id="32"/>
    </w:p>
    <w:bookmarkEnd w:id="33"/>
    <w:p w14:paraId="07C81CAD">
      <w:pPr>
        <w:spacing w:line="360" w:lineRule="exact"/>
        <w:ind w:firstLine="420" w:firstLineChars="200"/>
        <w:rPr>
          <w:color w:val="auto"/>
          <w:highlight w:val="none"/>
        </w:rPr>
      </w:pPr>
      <w:bookmarkStart w:id="34" w:name="_Hlk144976007"/>
      <w:r>
        <w:rPr>
          <w:rFonts w:hint="eastAsia"/>
          <w:color w:val="auto"/>
          <w:highlight w:val="none"/>
        </w:rPr>
        <w:t>1.1.7 本标段采用的电子交易系统名称：见投标人须知前附表。</w:t>
      </w:r>
      <w:bookmarkEnd w:id="34"/>
    </w:p>
    <w:p w14:paraId="1B6A08BB">
      <w:pPr>
        <w:pStyle w:val="21"/>
        <w:spacing w:line="360" w:lineRule="exact"/>
        <w:rPr>
          <w:color w:val="auto"/>
          <w:highlight w:val="none"/>
        </w:rPr>
      </w:pPr>
      <w:bookmarkStart w:id="35" w:name="_Toc13458"/>
      <w:bookmarkStart w:id="36" w:name="_Toc144974499"/>
      <w:bookmarkStart w:id="37" w:name="_Toc152042307"/>
      <w:bookmarkStart w:id="38" w:name="_Toc166326843"/>
      <w:bookmarkStart w:id="39" w:name="_Toc152045531"/>
      <w:bookmarkStart w:id="40" w:name="_Toc179632548"/>
      <w:r>
        <w:rPr>
          <w:rFonts w:hint="eastAsia"/>
          <w:color w:val="auto"/>
          <w:highlight w:val="none"/>
        </w:rPr>
        <w:t>1.2 资金来源和落实情况</w:t>
      </w:r>
      <w:bookmarkEnd w:id="35"/>
      <w:bookmarkEnd w:id="36"/>
      <w:bookmarkEnd w:id="37"/>
      <w:bookmarkEnd w:id="38"/>
      <w:bookmarkEnd w:id="39"/>
      <w:bookmarkEnd w:id="40"/>
    </w:p>
    <w:p w14:paraId="3900958A">
      <w:pPr>
        <w:spacing w:line="360" w:lineRule="exact"/>
        <w:ind w:firstLine="420" w:firstLineChars="200"/>
        <w:rPr>
          <w:color w:val="auto"/>
          <w:highlight w:val="none"/>
        </w:rPr>
      </w:pPr>
      <w:r>
        <w:rPr>
          <w:rFonts w:hint="eastAsia"/>
          <w:color w:val="auto"/>
          <w:highlight w:val="none"/>
        </w:rPr>
        <w:t xml:space="preserve">1.2.1 </w:t>
      </w:r>
      <w:bookmarkStart w:id="41" w:name="_Hlk165117758"/>
      <w:r>
        <w:rPr>
          <w:rFonts w:hint="eastAsia"/>
          <w:color w:val="auto"/>
          <w:highlight w:val="none"/>
        </w:rPr>
        <w:t>本招标项目的</w:t>
      </w:r>
      <w:bookmarkEnd w:id="41"/>
      <w:r>
        <w:rPr>
          <w:rFonts w:hint="eastAsia"/>
          <w:color w:val="auto"/>
          <w:highlight w:val="none"/>
        </w:rPr>
        <w:t>资金来源：见投标人须知前附表。</w:t>
      </w:r>
    </w:p>
    <w:p w14:paraId="2EFF5586">
      <w:pPr>
        <w:spacing w:line="360" w:lineRule="exact"/>
        <w:ind w:firstLine="420" w:firstLineChars="200"/>
        <w:rPr>
          <w:color w:val="auto"/>
          <w:highlight w:val="none"/>
        </w:rPr>
      </w:pPr>
      <w:r>
        <w:rPr>
          <w:color w:val="auto"/>
          <w:highlight w:val="none"/>
        </w:rPr>
        <w:t>1.2.2</w:t>
      </w:r>
      <w:r>
        <w:rPr>
          <w:rFonts w:hint="eastAsia"/>
          <w:color w:val="auto"/>
          <w:highlight w:val="none"/>
        </w:rPr>
        <w:t xml:space="preserve"> 本招标项目的出资比例：见投标人须知前附表。</w:t>
      </w:r>
    </w:p>
    <w:p w14:paraId="6D9D4405">
      <w:pPr>
        <w:spacing w:line="360" w:lineRule="exact"/>
        <w:ind w:firstLine="420" w:firstLineChars="200"/>
        <w:rPr>
          <w:color w:val="auto"/>
          <w:highlight w:val="none"/>
        </w:rPr>
      </w:pPr>
      <w:bookmarkStart w:id="42" w:name="_Hlk165114533"/>
      <w:bookmarkStart w:id="43" w:name="_Hlk165114515"/>
      <w:r>
        <w:rPr>
          <w:rFonts w:hint="eastAsia"/>
          <w:color w:val="auto"/>
          <w:highlight w:val="none"/>
        </w:rPr>
        <w:t>1.2.</w:t>
      </w:r>
      <w:r>
        <w:rPr>
          <w:color w:val="auto"/>
          <w:highlight w:val="none"/>
        </w:rPr>
        <w:t>3</w:t>
      </w:r>
      <w:bookmarkStart w:id="44" w:name="_Hlk165114740"/>
      <w:r>
        <w:rPr>
          <w:rFonts w:hint="eastAsia"/>
          <w:color w:val="auto"/>
          <w:highlight w:val="none"/>
        </w:rPr>
        <w:t xml:space="preserve"> 本</w:t>
      </w:r>
      <w:bookmarkStart w:id="45" w:name="_Hlk165116025"/>
      <w:r>
        <w:rPr>
          <w:rFonts w:hint="eastAsia"/>
          <w:color w:val="auto"/>
          <w:highlight w:val="none"/>
        </w:rPr>
        <w:t>标段合同估算价：见投标人须知前附表。</w:t>
      </w:r>
      <w:bookmarkEnd w:id="42"/>
      <w:bookmarkEnd w:id="44"/>
      <w:bookmarkEnd w:id="45"/>
    </w:p>
    <w:bookmarkEnd w:id="43"/>
    <w:p w14:paraId="10AB5E3F">
      <w:pPr>
        <w:spacing w:line="360" w:lineRule="exact"/>
        <w:ind w:firstLine="420" w:firstLineChars="200"/>
        <w:rPr>
          <w:color w:val="auto"/>
          <w:highlight w:val="none"/>
        </w:rPr>
      </w:pPr>
      <w:r>
        <w:rPr>
          <w:rFonts w:hint="eastAsia"/>
          <w:color w:val="auto"/>
          <w:highlight w:val="none"/>
        </w:rPr>
        <w:t>1.2.</w:t>
      </w:r>
      <w:r>
        <w:rPr>
          <w:color w:val="auto"/>
          <w:highlight w:val="none"/>
        </w:rPr>
        <w:t>4</w:t>
      </w:r>
      <w:r>
        <w:rPr>
          <w:rFonts w:hint="eastAsia"/>
          <w:color w:val="auto"/>
          <w:highlight w:val="none"/>
        </w:rPr>
        <w:t xml:space="preserve"> 本标段资金落实情况：见投标人须知前附表。</w:t>
      </w:r>
    </w:p>
    <w:p w14:paraId="081DDB7F">
      <w:pPr>
        <w:pStyle w:val="21"/>
        <w:spacing w:line="360" w:lineRule="exact"/>
        <w:rPr>
          <w:color w:val="auto"/>
          <w:highlight w:val="none"/>
        </w:rPr>
      </w:pPr>
      <w:bookmarkStart w:id="46" w:name="_Toc12073"/>
      <w:bookmarkStart w:id="47" w:name="_Toc179632549"/>
      <w:bookmarkStart w:id="48" w:name="_Toc166326844"/>
      <w:bookmarkStart w:id="49" w:name="_Toc144974500"/>
      <w:bookmarkStart w:id="50" w:name="_Toc152042308"/>
      <w:bookmarkStart w:id="51" w:name="_Toc152045532"/>
      <w:r>
        <w:rPr>
          <w:rFonts w:hint="eastAsia"/>
          <w:color w:val="auto"/>
          <w:highlight w:val="none"/>
        </w:rPr>
        <w:t>1.3 招标范围、计划工期和质量要求</w:t>
      </w:r>
      <w:bookmarkEnd w:id="46"/>
      <w:bookmarkEnd w:id="47"/>
      <w:bookmarkEnd w:id="48"/>
      <w:bookmarkEnd w:id="49"/>
      <w:bookmarkEnd w:id="50"/>
      <w:bookmarkEnd w:id="51"/>
    </w:p>
    <w:p w14:paraId="6DE7F981">
      <w:pPr>
        <w:spacing w:line="360" w:lineRule="exact"/>
        <w:ind w:firstLine="420" w:firstLineChars="200"/>
        <w:rPr>
          <w:color w:val="auto"/>
          <w:highlight w:val="none"/>
        </w:rPr>
      </w:pPr>
      <w:r>
        <w:rPr>
          <w:rFonts w:hint="eastAsia"/>
          <w:color w:val="auto"/>
          <w:highlight w:val="none"/>
        </w:rPr>
        <w:t>1.3.1 本次招标范围：见投标人须知前附表。</w:t>
      </w:r>
    </w:p>
    <w:p w14:paraId="56451047">
      <w:pPr>
        <w:spacing w:line="360" w:lineRule="exact"/>
        <w:ind w:firstLine="420" w:firstLineChars="200"/>
        <w:rPr>
          <w:color w:val="auto"/>
          <w:highlight w:val="none"/>
        </w:rPr>
      </w:pPr>
      <w:r>
        <w:rPr>
          <w:rFonts w:hint="eastAsia"/>
          <w:color w:val="auto"/>
          <w:highlight w:val="none"/>
        </w:rPr>
        <w:t>1.3.2 本标段的计划工期：见投标人须知前附表。</w:t>
      </w:r>
    </w:p>
    <w:p w14:paraId="427A3A1F">
      <w:pPr>
        <w:spacing w:line="360" w:lineRule="exact"/>
        <w:ind w:firstLine="420" w:firstLineChars="200"/>
        <w:rPr>
          <w:color w:val="auto"/>
          <w:highlight w:val="none"/>
        </w:rPr>
      </w:pPr>
      <w:r>
        <w:rPr>
          <w:rFonts w:hint="eastAsia"/>
          <w:color w:val="auto"/>
          <w:highlight w:val="none"/>
        </w:rPr>
        <w:t>1.3.3 本标段的质量要求：见投标人须知前附表。</w:t>
      </w:r>
    </w:p>
    <w:p w14:paraId="2699AD95">
      <w:pPr>
        <w:pStyle w:val="21"/>
        <w:spacing w:line="360" w:lineRule="exact"/>
        <w:rPr>
          <w:color w:val="auto"/>
          <w:highlight w:val="none"/>
        </w:rPr>
      </w:pPr>
      <w:bookmarkStart w:id="52" w:name="_Toc152042310"/>
      <w:bookmarkStart w:id="53" w:name="_Toc166326845"/>
      <w:bookmarkStart w:id="54" w:name="_Toc144974502"/>
      <w:bookmarkStart w:id="55" w:name="_Toc3533"/>
      <w:bookmarkStart w:id="56" w:name="_Toc179632551"/>
      <w:bookmarkStart w:id="57" w:name="_Toc152045534"/>
      <w:r>
        <w:rPr>
          <w:rFonts w:hint="eastAsia"/>
          <w:color w:val="auto"/>
          <w:highlight w:val="none"/>
        </w:rPr>
        <w:t>1.4 投标人资格要求</w:t>
      </w:r>
      <w:bookmarkEnd w:id="52"/>
      <w:bookmarkEnd w:id="53"/>
      <w:bookmarkEnd w:id="54"/>
      <w:bookmarkEnd w:id="55"/>
      <w:bookmarkEnd w:id="56"/>
      <w:bookmarkEnd w:id="57"/>
    </w:p>
    <w:p w14:paraId="2E3DC345">
      <w:pPr>
        <w:spacing w:line="360" w:lineRule="exact"/>
        <w:ind w:firstLine="420" w:firstLineChars="200"/>
        <w:rPr>
          <w:color w:val="auto"/>
          <w:highlight w:val="none"/>
        </w:rPr>
      </w:pPr>
      <w:r>
        <w:rPr>
          <w:rFonts w:hint="eastAsia"/>
          <w:color w:val="auto"/>
          <w:highlight w:val="none"/>
        </w:rPr>
        <w:t>1.4.1投标人应具备承担本标段施工的资质条件、能力和信誉。</w:t>
      </w:r>
    </w:p>
    <w:p w14:paraId="2E4B8CE2">
      <w:pPr>
        <w:spacing w:line="360" w:lineRule="exact"/>
        <w:ind w:firstLine="718" w:firstLineChars="342"/>
        <w:rPr>
          <w:color w:val="auto"/>
          <w:highlight w:val="none"/>
        </w:rPr>
      </w:pPr>
      <w:r>
        <w:rPr>
          <w:rFonts w:hint="eastAsia"/>
          <w:color w:val="auto"/>
          <w:highlight w:val="none"/>
        </w:rPr>
        <w:t>（1）资质条件：见投标人须知前附表；</w:t>
      </w:r>
    </w:p>
    <w:p w14:paraId="08C4503C">
      <w:pPr>
        <w:spacing w:line="360" w:lineRule="exact"/>
        <w:ind w:firstLine="718" w:firstLineChars="342"/>
        <w:rPr>
          <w:color w:val="auto"/>
          <w:highlight w:val="none"/>
        </w:rPr>
      </w:pPr>
      <w:r>
        <w:rPr>
          <w:rFonts w:hint="eastAsia"/>
          <w:color w:val="auto"/>
          <w:highlight w:val="none"/>
        </w:rPr>
        <w:t>（2）财务要求：见投标人须知前附表（如有）；</w:t>
      </w:r>
    </w:p>
    <w:p w14:paraId="6C8F376B">
      <w:pPr>
        <w:spacing w:line="360" w:lineRule="exact"/>
        <w:ind w:firstLine="718" w:firstLineChars="342"/>
        <w:rPr>
          <w:color w:val="auto"/>
          <w:highlight w:val="none"/>
        </w:rPr>
      </w:pPr>
      <w:r>
        <w:rPr>
          <w:rFonts w:hint="eastAsia"/>
          <w:color w:val="auto"/>
          <w:highlight w:val="none"/>
        </w:rPr>
        <w:t>（3）业绩要求：见投标人须知前附表（如有）；</w:t>
      </w:r>
    </w:p>
    <w:p w14:paraId="2DEDC9E6">
      <w:pPr>
        <w:spacing w:line="360" w:lineRule="exact"/>
        <w:ind w:firstLine="718" w:firstLineChars="342"/>
        <w:rPr>
          <w:color w:val="auto"/>
          <w:highlight w:val="none"/>
        </w:rPr>
      </w:pPr>
      <w:r>
        <w:rPr>
          <w:rFonts w:hint="eastAsia"/>
          <w:color w:val="auto"/>
          <w:highlight w:val="none"/>
        </w:rPr>
        <w:t>（4）信誉要求：见投标人须知前附表；</w:t>
      </w:r>
    </w:p>
    <w:p w14:paraId="58506C27">
      <w:pPr>
        <w:spacing w:line="360" w:lineRule="exact"/>
        <w:ind w:firstLine="718" w:firstLineChars="342"/>
        <w:rPr>
          <w:color w:val="auto"/>
          <w:highlight w:val="none"/>
        </w:rPr>
      </w:pPr>
      <w:r>
        <w:rPr>
          <w:rFonts w:hint="eastAsia"/>
          <w:color w:val="auto"/>
          <w:highlight w:val="none"/>
        </w:rPr>
        <w:t>（5）项目经理资格：见投标人须知前附表；</w:t>
      </w:r>
    </w:p>
    <w:p w14:paraId="1ECC9889">
      <w:pPr>
        <w:spacing w:line="360" w:lineRule="exact"/>
        <w:ind w:firstLine="718" w:firstLineChars="342"/>
        <w:rPr>
          <w:color w:val="auto"/>
          <w:highlight w:val="none"/>
        </w:rPr>
      </w:pPr>
      <w:r>
        <w:rPr>
          <w:rFonts w:hint="eastAsia"/>
          <w:color w:val="auto"/>
          <w:highlight w:val="none"/>
        </w:rPr>
        <w:t>（6）项目管理机构主要人员要求：见投标人须知前附表；</w:t>
      </w:r>
    </w:p>
    <w:p w14:paraId="19D7488B">
      <w:pPr>
        <w:spacing w:line="360" w:lineRule="exact"/>
        <w:ind w:firstLine="718" w:firstLineChars="342"/>
        <w:rPr>
          <w:color w:val="auto"/>
          <w:highlight w:val="none"/>
        </w:rPr>
      </w:pPr>
      <w:r>
        <w:rPr>
          <w:rFonts w:hint="eastAsia"/>
          <w:color w:val="auto"/>
          <w:highlight w:val="none"/>
        </w:rPr>
        <w:t>（7）其他要求：见投标人须知前附表。</w:t>
      </w:r>
    </w:p>
    <w:p w14:paraId="580C882D">
      <w:pPr>
        <w:spacing w:line="360" w:lineRule="exact"/>
        <w:ind w:firstLine="420" w:firstLineChars="200"/>
        <w:rPr>
          <w:color w:val="auto"/>
          <w:highlight w:val="none"/>
        </w:rPr>
      </w:pPr>
      <w:r>
        <w:rPr>
          <w:rFonts w:hint="eastAsia"/>
          <w:color w:val="auto"/>
          <w:highlight w:val="none"/>
        </w:rPr>
        <w:t xml:space="preserve">1.4.2 投标人须知前附表规定接受联合体投标的，除应符合本章第1.4.1项和投标人须知前附表的要求外，还应遵守以下规定： </w:t>
      </w:r>
    </w:p>
    <w:p w14:paraId="2BCE309B">
      <w:pPr>
        <w:spacing w:line="360" w:lineRule="exact"/>
        <w:ind w:firstLine="718" w:firstLineChars="342"/>
        <w:rPr>
          <w:color w:val="auto"/>
          <w:highlight w:val="none"/>
        </w:rPr>
      </w:pPr>
      <w:r>
        <w:rPr>
          <w:rFonts w:hint="eastAsia"/>
          <w:color w:val="auto"/>
          <w:highlight w:val="none"/>
        </w:rPr>
        <w:t>（1）联合体各方应按招标文件提供的格式签订联合体协议书，明确联合体牵头人和各方权利义务；</w:t>
      </w:r>
    </w:p>
    <w:p w14:paraId="619A8D58">
      <w:pPr>
        <w:spacing w:line="360" w:lineRule="exact"/>
        <w:ind w:firstLine="718" w:firstLineChars="342"/>
        <w:rPr>
          <w:color w:val="auto"/>
          <w:highlight w:val="none"/>
        </w:rPr>
      </w:pPr>
      <w:r>
        <w:rPr>
          <w:rFonts w:hint="eastAsia"/>
          <w:color w:val="auto"/>
          <w:highlight w:val="none"/>
        </w:rPr>
        <w:t xml:space="preserve">（2）由同一专业的单位组成的联合体，按照资质等级较低的单位确定资质等级； </w:t>
      </w:r>
    </w:p>
    <w:p w14:paraId="0856C414">
      <w:pPr>
        <w:spacing w:line="360" w:lineRule="exact"/>
        <w:ind w:firstLine="718" w:firstLineChars="342"/>
        <w:rPr>
          <w:color w:val="auto"/>
          <w:highlight w:val="none"/>
        </w:rPr>
      </w:pPr>
      <w:r>
        <w:rPr>
          <w:rFonts w:hint="eastAsia"/>
          <w:color w:val="auto"/>
          <w:highlight w:val="none"/>
        </w:rPr>
        <w:t>（3）联合体各方不得再以自己名义单独或参加其他联合体在同一标段中投标。</w:t>
      </w:r>
    </w:p>
    <w:p w14:paraId="78891313">
      <w:pPr>
        <w:spacing w:line="360" w:lineRule="exact"/>
        <w:ind w:firstLine="420" w:firstLineChars="200"/>
        <w:rPr>
          <w:color w:val="auto"/>
          <w:highlight w:val="none"/>
        </w:rPr>
      </w:pPr>
      <w:r>
        <w:rPr>
          <w:rFonts w:hint="eastAsia"/>
          <w:color w:val="auto"/>
          <w:highlight w:val="none"/>
        </w:rPr>
        <w:t>1.4.3 投标人不得存在下列情形之一：</w:t>
      </w:r>
    </w:p>
    <w:p w14:paraId="529F5D09">
      <w:pPr>
        <w:spacing w:line="360" w:lineRule="exact"/>
        <w:ind w:firstLine="718" w:firstLineChars="342"/>
        <w:rPr>
          <w:color w:val="auto"/>
          <w:highlight w:val="none"/>
        </w:rPr>
      </w:pPr>
      <w:r>
        <w:rPr>
          <w:rFonts w:hint="eastAsia"/>
          <w:color w:val="auto"/>
          <w:highlight w:val="none"/>
        </w:rPr>
        <w:t>（1）为招标人不具有独立法人资格的附属机构（单位）；</w:t>
      </w:r>
    </w:p>
    <w:p w14:paraId="083AE635">
      <w:pPr>
        <w:spacing w:line="360" w:lineRule="exact"/>
        <w:ind w:firstLine="718" w:firstLineChars="342"/>
        <w:rPr>
          <w:color w:val="auto"/>
          <w:highlight w:val="none"/>
        </w:rPr>
      </w:pPr>
      <w:r>
        <w:rPr>
          <w:rFonts w:hint="eastAsia"/>
          <w:color w:val="auto"/>
          <w:highlight w:val="none"/>
        </w:rPr>
        <w:t xml:space="preserve">（2）为本标段前期准备提供设计或咨询服务的； </w:t>
      </w:r>
    </w:p>
    <w:p w14:paraId="3EF0798B">
      <w:pPr>
        <w:spacing w:line="360" w:lineRule="exact"/>
        <w:ind w:firstLine="718" w:firstLineChars="342"/>
        <w:rPr>
          <w:color w:val="auto"/>
          <w:highlight w:val="none"/>
        </w:rPr>
      </w:pPr>
      <w:r>
        <w:rPr>
          <w:rFonts w:hint="eastAsia"/>
          <w:color w:val="auto"/>
          <w:highlight w:val="none"/>
        </w:rPr>
        <w:t>（3）为本标段的监理人；</w:t>
      </w:r>
    </w:p>
    <w:p w14:paraId="66DCFBEF">
      <w:pPr>
        <w:spacing w:line="360" w:lineRule="exact"/>
        <w:ind w:firstLine="718" w:firstLineChars="342"/>
        <w:rPr>
          <w:color w:val="auto"/>
          <w:highlight w:val="none"/>
        </w:rPr>
      </w:pPr>
      <w:r>
        <w:rPr>
          <w:rFonts w:hint="eastAsia"/>
          <w:color w:val="auto"/>
          <w:highlight w:val="none"/>
        </w:rPr>
        <w:t>（4）为本标段的代建人；</w:t>
      </w:r>
    </w:p>
    <w:p w14:paraId="187A6D8C">
      <w:pPr>
        <w:spacing w:line="360" w:lineRule="exact"/>
        <w:ind w:firstLine="718" w:firstLineChars="342"/>
        <w:rPr>
          <w:color w:val="auto"/>
          <w:highlight w:val="none"/>
        </w:rPr>
      </w:pPr>
      <w:r>
        <w:rPr>
          <w:rFonts w:hint="eastAsia"/>
          <w:color w:val="auto"/>
          <w:highlight w:val="none"/>
        </w:rPr>
        <w:t>（5）为本标段提供招标代理服务；</w:t>
      </w:r>
    </w:p>
    <w:p w14:paraId="73BFCD2B">
      <w:pPr>
        <w:spacing w:line="360" w:lineRule="exact"/>
        <w:ind w:firstLine="718" w:firstLineChars="342"/>
        <w:rPr>
          <w:color w:val="auto"/>
          <w:highlight w:val="none"/>
        </w:rPr>
      </w:pPr>
      <w:r>
        <w:rPr>
          <w:rFonts w:hint="eastAsia"/>
          <w:color w:val="auto"/>
          <w:highlight w:val="none"/>
        </w:rPr>
        <w:t xml:space="preserve">（6）与本标段的监理人或代建人或招标代理机构同为一个法定代表人或单位负责人； </w:t>
      </w:r>
    </w:p>
    <w:p w14:paraId="73634B84">
      <w:pPr>
        <w:spacing w:line="360" w:lineRule="exact"/>
        <w:ind w:firstLine="718" w:firstLineChars="342"/>
        <w:rPr>
          <w:color w:val="auto"/>
          <w:highlight w:val="none"/>
        </w:rPr>
      </w:pPr>
      <w:r>
        <w:rPr>
          <w:rFonts w:hint="eastAsia"/>
          <w:color w:val="auto"/>
          <w:highlight w:val="none"/>
        </w:rPr>
        <w:t>（7）与本标段的监理人或代建人或招标代理机构相互控股或参股；</w:t>
      </w:r>
    </w:p>
    <w:p w14:paraId="3516FB7D">
      <w:pPr>
        <w:spacing w:line="360" w:lineRule="exact"/>
        <w:ind w:firstLine="718" w:firstLineChars="342"/>
        <w:rPr>
          <w:color w:val="auto"/>
          <w:highlight w:val="none"/>
        </w:rPr>
      </w:pPr>
      <w:r>
        <w:rPr>
          <w:rFonts w:hint="eastAsia"/>
          <w:color w:val="auto"/>
          <w:highlight w:val="none"/>
        </w:rPr>
        <w:t>（8）与本标段的监理人或代建人或招标代理机构的法定代表人或单位负责人相互任职或工作；</w:t>
      </w:r>
    </w:p>
    <w:p w14:paraId="4D9F014E">
      <w:pPr>
        <w:spacing w:line="360" w:lineRule="exact"/>
        <w:ind w:firstLine="718" w:firstLineChars="342"/>
        <w:rPr>
          <w:color w:val="auto"/>
          <w:highlight w:val="none"/>
        </w:rPr>
      </w:pPr>
      <w:r>
        <w:rPr>
          <w:rFonts w:hint="eastAsia"/>
          <w:color w:val="auto"/>
          <w:highlight w:val="none"/>
        </w:rPr>
        <w:t>（9）单位负责人为同一人或者存在控股、管理关系的不同单位，同时参加本标段投标的；</w:t>
      </w:r>
    </w:p>
    <w:p w14:paraId="1571E901">
      <w:pPr>
        <w:spacing w:line="360" w:lineRule="exact"/>
        <w:ind w:firstLine="718" w:firstLineChars="342"/>
        <w:rPr>
          <w:color w:val="auto"/>
          <w:highlight w:val="none"/>
        </w:rPr>
      </w:pPr>
      <w:r>
        <w:rPr>
          <w:rFonts w:hint="eastAsia"/>
          <w:color w:val="auto"/>
          <w:highlight w:val="none"/>
        </w:rPr>
        <w:t>（10）被依法暂停或取消投标资格（指被本招标项目所在地县级及以上住房城乡建设主管部门或其他行政主管部门暂停或取消投标资格或禁止进入该区域建设市场且处于有效期内）；</w:t>
      </w:r>
    </w:p>
    <w:p w14:paraId="515FE4C7">
      <w:pPr>
        <w:spacing w:line="360" w:lineRule="exact"/>
        <w:ind w:firstLine="718" w:firstLineChars="342"/>
        <w:rPr>
          <w:color w:val="auto"/>
          <w:highlight w:val="none"/>
        </w:rPr>
      </w:pPr>
      <w:r>
        <w:rPr>
          <w:rFonts w:hint="eastAsia"/>
          <w:color w:val="auto"/>
          <w:highlight w:val="none"/>
        </w:rPr>
        <w:t xml:space="preserve">（11）被责令停产停业、暂扣或者吊销许可证、暂扣或者吊销执照； </w:t>
      </w:r>
    </w:p>
    <w:p w14:paraId="599376F5">
      <w:pPr>
        <w:spacing w:line="360" w:lineRule="exact"/>
        <w:ind w:firstLine="718" w:firstLineChars="342"/>
        <w:rPr>
          <w:color w:val="auto"/>
          <w:highlight w:val="none"/>
        </w:rPr>
      </w:pPr>
      <w:r>
        <w:rPr>
          <w:rFonts w:hint="eastAsia"/>
          <w:color w:val="auto"/>
          <w:highlight w:val="none"/>
        </w:rPr>
        <w:t>（12）进入清算程序，或被宣告破产，或其他丧失履约能力的情形；</w:t>
      </w:r>
    </w:p>
    <w:p w14:paraId="26A4F530">
      <w:pPr>
        <w:spacing w:line="360" w:lineRule="exact"/>
        <w:ind w:firstLine="718" w:firstLineChars="342"/>
        <w:rPr>
          <w:color w:val="auto"/>
          <w:highlight w:val="none"/>
        </w:rPr>
      </w:pPr>
      <w:r>
        <w:rPr>
          <w:rFonts w:hint="eastAsia"/>
          <w:color w:val="auto"/>
          <w:highlight w:val="none"/>
        </w:rPr>
        <w:t>（13）在最近三年内有骗取中标或严重违约或重大工程质量问题的（以相关行业主管部门的行政处罚决定或司法机关出具的有关法律文书为准）；</w:t>
      </w:r>
    </w:p>
    <w:p w14:paraId="78294413">
      <w:pPr>
        <w:spacing w:line="360" w:lineRule="exact"/>
        <w:ind w:firstLine="718" w:firstLineChars="342"/>
        <w:rPr>
          <w:color w:val="auto"/>
          <w:highlight w:val="none"/>
        </w:rPr>
      </w:pPr>
      <w:r>
        <w:rPr>
          <w:rFonts w:hint="eastAsia"/>
          <w:color w:val="auto"/>
          <w:highlight w:val="none"/>
        </w:rPr>
        <w:t>（14）在“国家企业信用信息公示系统”（www.gsxt.gov.cn）中被列入严重违法失信企业名单；</w:t>
      </w:r>
    </w:p>
    <w:p w14:paraId="1867C05A">
      <w:pPr>
        <w:spacing w:line="360" w:lineRule="exact"/>
        <w:ind w:firstLine="718" w:firstLineChars="342"/>
        <w:rPr>
          <w:color w:val="auto"/>
          <w:highlight w:val="none"/>
        </w:rPr>
      </w:pPr>
      <w:r>
        <w:rPr>
          <w:rFonts w:hint="eastAsia"/>
          <w:color w:val="auto"/>
          <w:highlight w:val="none"/>
        </w:rPr>
        <w:t>（15）在“信用中国”网站（www.creditchina.gov.cn）或“中国执行信息公开网”（http://zxgk.court.gov.cn/shixin/） 被列入失信被执行人名单；</w:t>
      </w:r>
    </w:p>
    <w:p w14:paraId="7FE4F740">
      <w:pPr>
        <w:spacing w:line="360" w:lineRule="exact"/>
        <w:ind w:firstLine="718" w:firstLineChars="342"/>
        <w:rPr>
          <w:color w:val="auto"/>
          <w:highlight w:val="none"/>
        </w:rPr>
      </w:pPr>
      <w:r>
        <w:rPr>
          <w:rFonts w:hint="eastAsia"/>
          <w:color w:val="auto"/>
          <w:highlight w:val="none"/>
        </w:rPr>
        <w:t>（16）在辽宁省建设工程招投标监督平台-辽宁建设工程信息网上被列入不良行为记录且在公布期内的（指行业主管部门或其他行政主管部门在一定期限内依法取消参加依法必须进行招标的项目的投标资格）；</w:t>
      </w:r>
    </w:p>
    <w:p w14:paraId="48223A8F">
      <w:pPr>
        <w:spacing w:line="360" w:lineRule="exact"/>
        <w:ind w:firstLine="718" w:firstLineChars="342"/>
        <w:rPr>
          <w:color w:val="auto"/>
          <w:highlight w:val="none"/>
        </w:rPr>
      </w:pPr>
      <w:r>
        <w:rPr>
          <w:rFonts w:hint="eastAsia"/>
          <w:color w:val="auto"/>
          <w:highlight w:val="none"/>
        </w:rPr>
        <w:t>（17）法律法规规定的其他情形。</w:t>
      </w:r>
    </w:p>
    <w:p w14:paraId="6101A134">
      <w:pPr>
        <w:pStyle w:val="21"/>
        <w:spacing w:line="360" w:lineRule="exact"/>
        <w:rPr>
          <w:color w:val="auto"/>
          <w:highlight w:val="none"/>
        </w:rPr>
      </w:pPr>
      <w:bookmarkStart w:id="58" w:name="_Toc179632552"/>
      <w:bookmarkStart w:id="59" w:name="_Toc166326846"/>
      <w:bookmarkStart w:id="60" w:name="_Toc144974503"/>
      <w:bookmarkStart w:id="61" w:name="_Toc152042311"/>
      <w:bookmarkStart w:id="62" w:name="_Toc152045535"/>
      <w:bookmarkStart w:id="63" w:name="_Toc25946"/>
      <w:r>
        <w:rPr>
          <w:rFonts w:hint="eastAsia"/>
          <w:color w:val="auto"/>
          <w:highlight w:val="none"/>
        </w:rPr>
        <w:t>1.5 费用承担</w:t>
      </w:r>
      <w:bookmarkEnd w:id="58"/>
      <w:bookmarkEnd w:id="59"/>
      <w:bookmarkEnd w:id="60"/>
      <w:bookmarkEnd w:id="61"/>
      <w:bookmarkEnd w:id="62"/>
      <w:bookmarkEnd w:id="63"/>
    </w:p>
    <w:p w14:paraId="0DBAF363">
      <w:pPr>
        <w:spacing w:line="360" w:lineRule="exact"/>
        <w:ind w:firstLine="420" w:firstLineChars="200"/>
        <w:rPr>
          <w:color w:val="auto"/>
          <w:highlight w:val="none"/>
        </w:rPr>
      </w:pPr>
      <w:r>
        <w:rPr>
          <w:rFonts w:hint="eastAsia"/>
          <w:color w:val="auto"/>
          <w:highlight w:val="none"/>
        </w:rPr>
        <w:t>投标人准备和参加投标活动发生的费用自理。</w:t>
      </w:r>
    </w:p>
    <w:p w14:paraId="0230BA7C">
      <w:pPr>
        <w:pStyle w:val="21"/>
        <w:spacing w:line="360" w:lineRule="exact"/>
        <w:rPr>
          <w:color w:val="auto"/>
          <w:highlight w:val="none"/>
        </w:rPr>
      </w:pPr>
      <w:bookmarkStart w:id="64" w:name="_Toc144974504"/>
      <w:bookmarkStart w:id="65" w:name="_Toc166326847"/>
      <w:bookmarkStart w:id="66" w:name="_Toc179632553"/>
      <w:bookmarkStart w:id="67" w:name="_Toc10297"/>
      <w:bookmarkStart w:id="68" w:name="_Toc152042312"/>
      <w:bookmarkStart w:id="69" w:name="_Toc152045536"/>
      <w:r>
        <w:rPr>
          <w:rFonts w:hint="eastAsia"/>
          <w:color w:val="auto"/>
          <w:highlight w:val="none"/>
        </w:rPr>
        <w:t>1.6 保密</w:t>
      </w:r>
      <w:bookmarkEnd w:id="64"/>
      <w:bookmarkEnd w:id="65"/>
      <w:bookmarkEnd w:id="66"/>
      <w:bookmarkEnd w:id="67"/>
      <w:bookmarkEnd w:id="68"/>
      <w:bookmarkEnd w:id="69"/>
    </w:p>
    <w:p w14:paraId="066E5177">
      <w:pPr>
        <w:spacing w:line="360" w:lineRule="exact"/>
        <w:ind w:firstLine="420" w:firstLineChars="200"/>
        <w:rPr>
          <w:color w:val="auto"/>
          <w:highlight w:val="none"/>
        </w:rPr>
      </w:pPr>
      <w:r>
        <w:rPr>
          <w:rFonts w:hint="eastAsia"/>
          <w:color w:val="auto"/>
          <w:highlight w:val="none"/>
        </w:rPr>
        <w:t xml:space="preserve">参与招标投标活动的各方应对招标文件和投标文件中的商业和技术等秘密保密，违者应对由此造成的后果承担法律责任。 </w:t>
      </w:r>
    </w:p>
    <w:p w14:paraId="3E404E55">
      <w:pPr>
        <w:pStyle w:val="21"/>
        <w:spacing w:line="360" w:lineRule="exact"/>
        <w:rPr>
          <w:color w:val="auto"/>
          <w:highlight w:val="none"/>
        </w:rPr>
      </w:pPr>
      <w:bookmarkStart w:id="70" w:name="_Toc144974505"/>
      <w:bookmarkStart w:id="71" w:name="_Toc166326848"/>
      <w:bookmarkStart w:id="72" w:name="_Toc22325"/>
      <w:bookmarkStart w:id="73" w:name="_Toc179632554"/>
      <w:bookmarkStart w:id="74" w:name="_Toc152045537"/>
      <w:bookmarkStart w:id="75" w:name="_Toc152042313"/>
      <w:r>
        <w:rPr>
          <w:rFonts w:hint="eastAsia"/>
          <w:color w:val="auto"/>
          <w:highlight w:val="none"/>
        </w:rPr>
        <w:t>1.7 语言</w:t>
      </w:r>
      <w:bookmarkEnd w:id="70"/>
      <w:r>
        <w:rPr>
          <w:rFonts w:hint="eastAsia"/>
          <w:color w:val="auto"/>
          <w:highlight w:val="none"/>
        </w:rPr>
        <w:t>文字</w:t>
      </w:r>
      <w:bookmarkEnd w:id="71"/>
      <w:bookmarkEnd w:id="72"/>
      <w:bookmarkEnd w:id="73"/>
      <w:bookmarkEnd w:id="74"/>
      <w:bookmarkEnd w:id="75"/>
    </w:p>
    <w:p w14:paraId="7A035AD9">
      <w:pPr>
        <w:spacing w:line="360" w:lineRule="exact"/>
        <w:ind w:firstLine="420" w:firstLineChars="200"/>
        <w:rPr>
          <w:color w:val="auto"/>
          <w:highlight w:val="none"/>
        </w:rPr>
      </w:pPr>
      <w:r>
        <w:rPr>
          <w:rFonts w:hint="eastAsia"/>
          <w:color w:val="auto"/>
          <w:highlight w:val="none"/>
        </w:rPr>
        <w:t>除专用术语外，与招标投标有关的语言均使用中文。必要时专用术语应附有中文注释。</w:t>
      </w:r>
    </w:p>
    <w:p w14:paraId="5CC40BD5">
      <w:pPr>
        <w:pStyle w:val="21"/>
        <w:spacing w:line="360" w:lineRule="exact"/>
        <w:rPr>
          <w:color w:val="auto"/>
          <w:highlight w:val="none"/>
        </w:rPr>
      </w:pPr>
      <w:bookmarkStart w:id="76" w:name="_Toc144974506"/>
      <w:bookmarkStart w:id="77" w:name="_Toc152042314"/>
      <w:bookmarkStart w:id="78" w:name="_Toc9956"/>
      <w:bookmarkStart w:id="79" w:name="_Toc152045538"/>
      <w:bookmarkStart w:id="80" w:name="_Toc166326849"/>
      <w:bookmarkStart w:id="81" w:name="_Toc179632555"/>
      <w:r>
        <w:rPr>
          <w:rFonts w:hint="eastAsia"/>
          <w:color w:val="auto"/>
          <w:highlight w:val="none"/>
        </w:rPr>
        <w:t>1.8 计量单位</w:t>
      </w:r>
      <w:bookmarkEnd w:id="76"/>
      <w:bookmarkEnd w:id="77"/>
      <w:bookmarkEnd w:id="78"/>
      <w:bookmarkEnd w:id="79"/>
      <w:bookmarkEnd w:id="80"/>
      <w:bookmarkEnd w:id="81"/>
    </w:p>
    <w:p w14:paraId="4C8094A2">
      <w:pPr>
        <w:spacing w:line="360" w:lineRule="exact"/>
        <w:ind w:firstLine="420" w:firstLineChars="200"/>
        <w:rPr>
          <w:color w:val="auto"/>
          <w:highlight w:val="none"/>
        </w:rPr>
      </w:pPr>
      <w:r>
        <w:rPr>
          <w:rFonts w:hint="eastAsia"/>
          <w:color w:val="auto"/>
          <w:highlight w:val="none"/>
        </w:rPr>
        <w:t>所有计量均采用中华人民共和国法定计量单位。</w:t>
      </w:r>
    </w:p>
    <w:p w14:paraId="634639AD">
      <w:pPr>
        <w:pStyle w:val="21"/>
        <w:spacing w:line="360" w:lineRule="exact"/>
        <w:rPr>
          <w:color w:val="auto"/>
          <w:highlight w:val="none"/>
        </w:rPr>
      </w:pPr>
      <w:bookmarkStart w:id="82" w:name="_Toc6050"/>
      <w:bookmarkStart w:id="83" w:name="_Toc144974507"/>
      <w:bookmarkStart w:id="84" w:name="_Toc152042315"/>
      <w:bookmarkStart w:id="85" w:name="_Toc179632556"/>
      <w:bookmarkStart w:id="86" w:name="_Toc166326850"/>
      <w:bookmarkStart w:id="87" w:name="_Toc152045539"/>
      <w:r>
        <w:rPr>
          <w:rFonts w:hint="eastAsia"/>
          <w:color w:val="auto"/>
          <w:highlight w:val="none"/>
        </w:rPr>
        <w:t>1.9 踏勘现场</w:t>
      </w:r>
      <w:bookmarkEnd w:id="82"/>
      <w:bookmarkEnd w:id="83"/>
      <w:bookmarkEnd w:id="84"/>
      <w:bookmarkEnd w:id="85"/>
      <w:bookmarkEnd w:id="86"/>
      <w:bookmarkEnd w:id="87"/>
    </w:p>
    <w:p w14:paraId="01C140A6">
      <w:pPr>
        <w:spacing w:line="360" w:lineRule="exact"/>
        <w:ind w:firstLine="420" w:firstLineChars="200"/>
        <w:rPr>
          <w:color w:val="auto"/>
          <w:highlight w:val="none"/>
        </w:rPr>
      </w:pPr>
      <w:r>
        <w:rPr>
          <w:rFonts w:hint="eastAsia"/>
          <w:color w:val="auto"/>
          <w:highlight w:val="none"/>
        </w:rPr>
        <w:t xml:space="preserve">1.9.1 投标人须知前附表规定组织踏勘现场的，招标人按投标人须知前附表规定的时间、地点组织投标人踏勘项目现场。 </w:t>
      </w:r>
    </w:p>
    <w:p w14:paraId="693DE22A">
      <w:pPr>
        <w:spacing w:line="360" w:lineRule="exact"/>
        <w:ind w:firstLine="420" w:firstLineChars="200"/>
        <w:rPr>
          <w:color w:val="auto"/>
          <w:highlight w:val="none"/>
        </w:rPr>
      </w:pPr>
      <w:r>
        <w:rPr>
          <w:rFonts w:hint="eastAsia"/>
          <w:color w:val="auto"/>
          <w:highlight w:val="none"/>
        </w:rPr>
        <w:t>1.9.2 投标人踏勘现场发生的费用自理。</w:t>
      </w:r>
    </w:p>
    <w:p w14:paraId="7DE3B87A">
      <w:pPr>
        <w:spacing w:line="360" w:lineRule="exact"/>
        <w:ind w:firstLine="420" w:firstLineChars="200"/>
        <w:rPr>
          <w:color w:val="auto"/>
          <w:highlight w:val="none"/>
        </w:rPr>
      </w:pPr>
      <w:r>
        <w:rPr>
          <w:rFonts w:hint="eastAsia"/>
          <w:color w:val="auto"/>
          <w:highlight w:val="none"/>
        </w:rPr>
        <w:t>1.9.3 除招标人的原因外，投标人自行负责在踏勘现场中所发生的人员伤亡和财产损失。</w:t>
      </w:r>
    </w:p>
    <w:p w14:paraId="4FB19EEF">
      <w:pPr>
        <w:spacing w:line="360" w:lineRule="exact"/>
        <w:ind w:firstLine="420" w:firstLineChars="200"/>
        <w:rPr>
          <w:color w:val="auto"/>
          <w:highlight w:val="none"/>
        </w:rPr>
      </w:pPr>
      <w:r>
        <w:rPr>
          <w:rFonts w:hint="eastAsia"/>
          <w:color w:val="auto"/>
          <w:highlight w:val="none"/>
        </w:rPr>
        <w:t>1.9.4 招标人在踏勘现场中介绍的工程场地和相关的周边环境情况，供投标人在编制投标文件时参考，招标人不对投标人据此作出的判断和决策负责。</w:t>
      </w:r>
    </w:p>
    <w:p w14:paraId="4237E9E3">
      <w:pPr>
        <w:pStyle w:val="21"/>
        <w:spacing w:line="360" w:lineRule="exact"/>
        <w:rPr>
          <w:color w:val="auto"/>
          <w:highlight w:val="none"/>
        </w:rPr>
      </w:pPr>
      <w:bookmarkStart w:id="88" w:name="_Toc152045540"/>
      <w:bookmarkStart w:id="89" w:name="_Toc152042316"/>
      <w:bookmarkStart w:id="90" w:name="_Toc1272"/>
      <w:bookmarkStart w:id="91" w:name="_Toc179632557"/>
      <w:bookmarkStart w:id="92" w:name="_Toc166326851"/>
      <w:bookmarkStart w:id="93" w:name="_Toc144974508"/>
      <w:r>
        <w:rPr>
          <w:rFonts w:hint="eastAsia"/>
          <w:color w:val="auto"/>
          <w:highlight w:val="none"/>
        </w:rPr>
        <w:t>1.10 投标预备会</w:t>
      </w:r>
      <w:bookmarkEnd w:id="88"/>
      <w:bookmarkEnd w:id="89"/>
      <w:bookmarkEnd w:id="90"/>
      <w:bookmarkEnd w:id="91"/>
      <w:bookmarkEnd w:id="92"/>
      <w:bookmarkEnd w:id="93"/>
    </w:p>
    <w:p w14:paraId="764A28B9">
      <w:pPr>
        <w:spacing w:line="360" w:lineRule="exact"/>
        <w:ind w:firstLine="420" w:firstLineChars="200"/>
        <w:rPr>
          <w:color w:val="auto"/>
          <w:highlight w:val="none"/>
        </w:rPr>
      </w:pPr>
      <w:r>
        <w:rPr>
          <w:rFonts w:hint="eastAsia"/>
          <w:color w:val="auto"/>
          <w:highlight w:val="none"/>
        </w:rPr>
        <w:t>1.10.1 投标人须知前附表规定召开投标预备会的，招标人按投标人须知前附表规定的时间和地点召开投标预备会，澄清投标人提出的问题。</w:t>
      </w:r>
    </w:p>
    <w:p w14:paraId="7CF9AD8D">
      <w:pPr>
        <w:spacing w:line="360" w:lineRule="exact"/>
        <w:ind w:firstLine="420" w:firstLineChars="200"/>
        <w:rPr>
          <w:color w:val="auto"/>
          <w:highlight w:val="none"/>
        </w:rPr>
      </w:pPr>
      <w:r>
        <w:rPr>
          <w:rFonts w:hint="eastAsia"/>
          <w:color w:val="auto"/>
          <w:highlight w:val="none"/>
        </w:rPr>
        <w:t>1.10.2 在投标人须知前附表规定的时间前，投标人应通过电子交易系统以书面形式将提出的问题送达招标人，以便招标人在会议期间澄清。</w:t>
      </w:r>
    </w:p>
    <w:p w14:paraId="60842175">
      <w:pPr>
        <w:spacing w:line="360" w:lineRule="exact"/>
        <w:ind w:firstLine="420" w:firstLineChars="200"/>
        <w:rPr>
          <w:color w:val="auto"/>
          <w:highlight w:val="none"/>
        </w:rPr>
      </w:pPr>
      <w:r>
        <w:rPr>
          <w:rFonts w:hint="eastAsia"/>
          <w:color w:val="auto"/>
          <w:highlight w:val="none"/>
        </w:rPr>
        <w:t>1.10.3 投标预备会后，招标人在本章第2.2.2项规定的时间内，将对投标人所提问题的澄清，</w:t>
      </w:r>
      <w:bookmarkStart w:id="94" w:name="_Hlk144990476"/>
      <w:r>
        <w:rPr>
          <w:rFonts w:hint="eastAsia"/>
          <w:color w:val="auto"/>
          <w:highlight w:val="none"/>
        </w:rPr>
        <w:t>以书面形式通过法定公告公示信息发布媒介、电子交易系统（投标盲盒工具）等渠道通知所有下载招标文件的投标人。</w:t>
      </w:r>
      <w:bookmarkEnd w:id="94"/>
      <w:r>
        <w:rPr>
          <w:rFonts w:hint="eastAsia"/>
          <w:color w:val="auto"/>
          <w:highlight w:val="none"/>
        </w:rPr>
        <w:t>该澄清内容为招标文件的组成部分。</w:t>
      </w:r>
    </w:p>
    <w:p w14:paraId="3CA0077D">
      <w:pPr>
        <w:pStyle w:val="21"/>
        <w:spacing w:line="360" w:lineRule="exact"/>
        <w:rPr>
          <w:color w:val="auto"/>
          <w:highlight w:val="none"/>
        </w:rPr>
      </w:pPr>
      <w:bookmarkStart w:id="95" w:name="_Toc8568"/>
      <w:bookmarkStart w:id="96" w:name="_Toc152045541"/>
      <w:bookmarkStart w:id="97" w:name="_Toc166326852"/>
      <w:bookmarkStart w:id="98" w:name="_Toc179632558"/>
      <w:bookmarkStart w:id="99" w:name="_Toc144974509"/>
      <w:bookmarkStart w:id="100" w:name="_Toc152042317"/>
      <w:r>
        <w:rPr>
          <w:rFonts w:hint="eastAsia"/>
          <w:color w:val="auto"/>
          <w:highlight w:val="none"/>
        </w:rPr>
        <w:t>1.11 分包</w:t>
      </w:r>
      <w:bookmarkEnd w:id="95"/>
      <w:bookmarkEnd w:id="96"/>
      <w:bookmarkEnd w:id="97"/>
      <w:bookmarkEnd w:id="98"/>
      <w:bookmarkEnd w:id="99"/>
      <w:bookmarkEnd w:id="100"/>
    </w:p>
    <w:p w14:paraId="2E697F9A">
      <w:pPr>
        <w:spacing w:line="360" w:lineRule="exact"/>
        <w:ind w:firstLine="420" w:firstLineChars="200"/>
        <w:rPr>
          <w:color w:val="auto"/>
          <w:highlight w:val="none"/>
        </w:rPr>
      </w:pPr>
      <w:r>
        <w:rPr>
          <w:rFonts w:hint="eastAsia"/>
          <w:color w:val="auto"/>
          <w:highlight w:val="none"/>
        </w:rPr>
        <w:t>投标人拟在中标后将中标项目的部分非主体、非关键性工作进行分包的，应符合投标人须知前附表规定的分包内容、分包金额和接受分包的第三人资质要求等限制性条件。</w:t>
      </w:r>
    </w:p>
    <w:p w14:paraId="5DCEBBD2">
      <w:pPr>
        <w:pStyle w:val="21"/>
        <w:spacing w:line="360" w:lineRule="exact"/>
        <w:rPr>
          <w:color w:val="auto"/>
          <w:highlight w:val="none"/>
        </w:rPr>
      </w:pPr>
      <w:bookmarkStart w:id="101" w:name="_Toc166326853"/>
      <w:bookmarkStart w:id="102" w:name="_Toc29919"/>
      <w:bookmarkStart w:id="103" w:name="_Toc179632559"/>
      <w:r>
        <w:rPr>
          <w:rFonts w:hint="eastAsia"/>
          <w:color w:val="auto"/>
          <w:highlight w:val="none"/>
        </w:rPr>
        <w:t>1.12 偏离</w:t>
      </w:r>
      <w:bookmarkEnd w:id="101"/>
      <w:bookmarkEnd w:id="102"/>
      <w:bookmarkEnd w:id="103"/>
    </w:p>
    <w:p w14:paraId="54984255">
      <w:pPr>
        <w:spacing w:line="360" w:lineRule="exact"/>
        <w:ind w:firstLine="420" w:firstLineChars="200"/>
        <w:rPr>
          <w:color w:val="auto"/>
          <w:highlight w:val="none"/>
        </w:rPr>
      </w:pPr>
      <w:r>
        <w:rPr>
          <w:rFonts w:hint="eastAsia"/>
          <w:color w:val="auto"/>
          <w:highlight w:val="none"/>
        </w:rPr>
        <w:t>投标人须知前附表允许投标文件偏离招标文件某些要求的，偏离应当符合招标文件规定的偏离范围和幅度。</w:t>
      </w:r>
    </w:p>
    <w:p w14:paraId="23C11A96">
      <w:pPr>
        <w:pStyle w:val="19"/>
        <w:spacing w:line="360" w:lineRule="exact"/>
        <w:rPr>
          <w:color w:val="auto"/>
          <w:highlight w:val="none"/>
        </w:rPr>
      </w:pPr>
      <w:bookmarkStart w:id="104" w:name="_Toc144974510"/>
      <w:bookmarkStart w:id="105" w:name="_Toc166326854"/>
      <w:bookmarkStart w:id="106" w:name="_Toc152045542"/>
      <w:bookmarkStart w:id="107" w:name="_Toc15525"/>
      <w:bookmarkStart w:id="108" w:name="_Toc152042318"/>
      <w:bookmarkStart w:id="109" w:name="_Toc179632560"/>
      <w:r>
        <w:rPr>
          <w:rFonts w:hint="eastAsia"/>
          <w:color w:val="auto"/>
          <w:highlight w:val="none"/>
        </w:rPr>
        <w:t>2. 招标文件</w:t>
      </w:r>
      <w:bookmarkEnd w:id="104"/>
      <w:bookmarkEnd w:id="105"/>
      <w:bookmarkEnd w:id="106"/>
      <w:bookmarkEnd w:id="107"/>
      <w:bookmarkEnd w:id="108"/>
      <w:bookmarkEnd w:id="109"/>
    </w:p>
    <w:p w14:paraId="12F00606">
      <w:pPr>
        <w:pStyle w:val="21"/>
        <w:spacing w:line="360" w:lineRule="exact"/>
        <w:rPr>
          <w:color w:val="auto"/>
          <w:highlight w:val="none"/>
        </w:rPr>
      </w:pPr>
      <w:bookmarkStart w:id="110" w:name="_Toc152045543"/>
      <w:bookmarkStart w:id="111" w:name="_Toc144974511"/>
      <w:bookmarkStart w:id="112" w:name="_Toc166326855"/>
      <w:bookmarkStart w:id="113" w:name="_Toc10580"/>
      <w:bookmarkStart w:id="114" w:name="_Toc152042319"/>
      <w:bookmarkStart w:id="115" w:name="_Toc179632561"/>
      <w:r>
        <w:rPr>
          <w:rFonts w:hint="eastAsia"/>
          <w:color w:val="auto"/>
          <w:highlight w:val="none"/>
        </w:rPr>
        <w:t>2.1 招标文件的组成</w:t>
      </w:r>
      <w:bookmarkEnd w:id="110"/>
      <w:bookmarkEnd w:id="111"/>
      <w:bookmarkEnd w:id="112"/>
      <w:bookmarkEnd w:id="113"/>
      <w:bookmarkEnd w:id="114"/>
      <w:bookmarkEnd w:id="115"/>
    </w:p>
    <w:p w14:paraId="12A809D7">
      <w:pPr>
        <w:spacing w:line="360" w:lineRule="exact"/>
        <w:rPr>
          <w:color w:val="auto"/>
          <w:highlight w:val="none"/>
        </w:rPr>
      </w:pPr>
      <w:r>
        <w:rPr>
          <w:rFonts w:hint="eastAsia"/>
          <w:color w:val="auto"/>
          <w:highlight w:val="none"/>
        </w:rPr>
        <w:t xml:space="preserve">  2.1.1本招标文件包括：</w:t>
      </w:r>
    </w:p>
    <w:p w14:paraId="4A47A577">
      <w:pPr>
        <w:spacing w:line="360" w:lineRule="exact"/>
        <w:ind w:firstLine="359" w:firstLineChars="171"/>
        <w:rPr>
          <w:color w:val="auto"/>
          <w:highlight w:val="none"/>
        </w:rPr>
      </w:pPr>
      <w:r>
        <w:rPr>
          <w:rFonts w:hint="eastAsia"/>
          <w:color w:val="auto"/>
          <w:highlight w:val="none"/>
        </w:rPr>
        <w:t>（1）招标公告（或投标邀请书）；</w:t>
      </w:r>
    </w:p>
    <w:p w14:paraId="371B6FAE">
      <w:pPr>
        <w:spacing w:line="360" w:lineRule="exact"/>
        <w:ind w:firstLine="359" w:firstLineChars="171"/>
        <w:rPr>
          <w:color w:val="auto"/>
          <w:highlight w:val="none"/>
        </w:rPr>
      </w:pPr>
      <w:r>
        <w:rPr>
          <w:rFonts w:hint="eastAsia"/>
          <w:color w:val="auto"/>
          <w:highlight w:val="none"/>
        </w:rPr>
        <w:t>（2）投标人须知；</w:t>
      </w:r>
    </w:p>
    <w:p w14:paraId="770497C1">
      <w:pPr>
        <w:spacing w:line="360" w:lineRule="exact"/>
        <w:ind w:firstLine="359" w:firstLineChars="171"/>
        <w:rPr>
          <w:color w:val="auto"/>
          <w:highlight w:val="none"/>
        </w:rPr>
      </w:pPr>
      <w:r>
        <w:rPr>
          <w:rFonts w:hint="eastAsia"/>
          <w:color w:val="auto"/>
          <w:highlight w:val="none"/>
        </w:rPr>
        <w:t>（3）评标办法；</w:t>
      </w:r>
    </w:p>
    <w:p w14:paraId="5844DA33">
      <w:pPr>
        <w:spacing w:line="360" w:lineRule="exact"/>
        <w:ind w:firstLine="359" w:firstLineChars="171"/>
        <w:rPr>
          <w:color w:val="auto"/>
          <w:highlight w:val="none"/>
        </w:rPr>
      </w:pPr>
      <w:r>
        <w:rPr>
          <w:rFonts w:hint="eastAsia"/>
          <w:color w:val="auto"/>
          <w:highlight w:val="none"/>
        </w:rPr>
        <w:t>（4）合同条款及格式；</w:t>
      </w:r>
    </w:p>
    <w:p w14:paraId="472F4ADD">
      <w:pPr>
        <w:spacing w:line="360" w:lineRule="exact"/>
        <w:ind w:firstLine="359" w:firstLineChars="171"/>
        <w:rPr>
          <w:color w:val="auto"/>
          <w:highlight w:val="none"/>
        </w:rPr>
      </w:pPr>
      <w:r>
        <w:rPr>
          <w:rFonts w:hint="eastAsia"/>
          <w:color w:val="auto"/>
          <w:highlight w:val="none"/>
        </w:rPr>
        <w:t xml:space="preserve">（5）工程量清单； </w:t>
      </w:r>
    </w:p>
    <w:p w14:paraId="5F8FBE53">
      <w:pPr>
        <w:spacing w:line="360" w:lineRule="exact"/>
        <w:ind w:firstLine="359" w:firstLineChars="171"/>
        <w:rPr>
          <w:color w:val="auto"/>
          <w:highlight w:val="none"/>
        </w:rPr>
      </w:pPr>
      <w:r>
        <w:rPr>
          <w:rFonts w:hint="eastAsia"/>
          <w:color w:val="auto"/>
          <w:highlight w:val="none"/>
        </w:rPr>
        <w:t xml:space="preserve">（6）图纸； </w:t>
      </w:r>
    </w:p>
    <w:p w14:paraId="6A19C91B">
      <w:pPr>
        <w:spacing w:line="360" w:lineRule="exact"/>
        <w:ind w:firstLine="359" w:firstLineChars="171"/>
        <w:rPr>
          <w:color w:val="auto"/>
          <w:highlight w:val="none"/>
        </w:rPr>
      </w:pPr>
      <w:r>
        <w:rPr>
          <w:rFonts w:hint="eastAsia"/>
          <w:color w:val="auto"/>
          <w:highlight w:val="none"/>
        </w:rPr>
        <w:t xml:space="preserve">（7）技术标准和要求； </w:t>
      </w:r>
    </w:p>
    <w:p w14:paraId="489D493A">
      <w:pPr>
        <w:spacing w:line="360" w:lineRule="exact"/>
        <w:ind w:firstLine="359" w:firstLineChars="171"/>
        <w:rPr>
          <w:color w:val="auto"/>
          <w:highlight w:val="none"/>
        </w:rPr>
      </w:pPr>
      <w:r>
        <w:rPr>
          <w:rFonts w:hint="eastAsia"/>
          <w:color w:val="auto"/>
          <w:highlight w:val="none"/>
        </w:rPr>
        <w:t>（8）投标文件格式；</w:t>
      </w:r>
    </w:p>
    <w:p w14:paraId="120B1FB4">
      <w:pPr>
        <w:spacing w:line="360" w:lineRule="exact"/>
        <w:ind w:firstLine="359" w:firstLineChars="171"/>
        <w:rPr>
          <w:color w:val="auto"/>
          <w:highlight w:val="none"/>
        </w:rPr>
      </w:pPr>
      <w:r>
        <w:rPr>
          <w:rFonts w:hint="eastAsia"/>
          <w:color w:val="auto"/>
          <w:highlight w:val="none"/>
        </w:rPr>
        <w:t>（9）投标人须知前附表规定的其他材料。</w:t>
      </w:r>
    </w:p>
    <w:p w14:paraId="030CE566">
      <w:pPr>
        <w:spacing w:line="360" w:lineRule="exact"/>
        <w:ind w:firstLine="420" w:firstLineChars="200"/>
        <w:rPr>
          <w:color w:val="auto"/>
          <w:highlight w:val="none"/>
        </w:rPr>
      </w:pPr>
      <w:r>
        <w:rPr>
          <w:rFonts w:hint="eastAsia"/>
          <w:color w:val="auto"/>
          <w:highlight w:val="none"/>
        </w:rPr>
        <w:t>根据本章第1.10款、</w:t>
      </w:r>
      <w:r>
        <w:rPr>
          <w:color w:val="auto"/>
          <w:highlight w:val="none"/>
        </w:rPr>
        <w:t>第2.2款和第2.3款</w:t>
      </w:r>
      <w:r>
        <w:rPr>
          <w:rFonts w:hint="eastAsia"/>
          <w:color w:val="auto"/>
          <w:highlight w:val="none"/>
        </w:rPr>
        <w:t>对招标文件所作的澄清、修改，构成招标文件的组成部分。</w:t>
      </w:r>
    </w:p>
    <w:p w14:paraId="3B3938CA">
      <w:pPr>
        <w:pStyle w:val="21"/>
        <w:spacing w:line="360" w:lineRule="exact"/>
        <w:rPr>
          <w:color w:val="auto"/>
          <w:highlight w:val="none"/>
        </w:rPr>
      </w:pPr>
      <w:bookmarkStart w:id="116" w:name="_Toc14703"/>
      <w:bookmarkStart w:id="117" w:name="_Toc166326856"/>
      <w:bookmarkStart w:id="118" w:name="_Toc179632562"/>
      <w:bookmarkStart w:id="119" w:name="_Toc144974512"/>
      <w:bookmarkStart w:id="120" w:name="_Toc152045544"/>
      <w:bookmarkStart w:id="121" w:name="_Toc152042320"/>
      <w:r>
        <w:rPr>
          <w:rFonts w:hint="eastAsia"/>
          <w:color w:val="auto"/>
          <w:highlight w:val="none"/>
        </w:rPr>
        <w:t>2.2 招标文件的澄清</w:t>
      </w:r>
      <w:bookmarkEnd w:id="116"/>
      <w:bookmarkEnd w:id="117"/>
      <w:bookmarkEnd w:id="118"/>
      <w:bookmarkEnd w:id="119"/>
      <w:bookmarkEnd w:id="120"/>
      <w:bookmarkEnd w:id="121"/>
    </w:p>
    <w:p w14:paraId="4AEC7901">
      <w:pPr>
        <w:spacing w:line="360" w:lineRule="exact"/>
        <w:ind w:firstLine="420" w:firstLineChars="200"/>
        <w:rPr>
          <w:color w:val="auto"/>
          <w:highlight w:val="none"/>
        </w:rPr>
      </w:pPr>
      <w:r>
        <w:rPr>
          <w:rFonts w:hint="eastAsia"/>
          <w:color w:val="auto"/>
          <w:highlight w:val="none"/>
        </w:rPr>
        <w:t>2.2.1投标人应仔细阅读和检查招标文件的全部内容。</w:t>
      </w:r>
      <w:r>
        <w:rPr>
          <w:rFonts w:hint="eastAsia" w:ascii="宋体" w:hAnsi="宋体"/>
          <w:color w:val="auto"/>
          <w:szCs w:val="21"/>
          <w:highlight w:val="none"/>
        </w:rPr>
        <w:t>如发现缺页或附件不全，应及时向招标人提出，以便补齐。</w:t>
      </w:r>
      <w:bookmarkStart w:id="122" w:name="_Hlk144990577"/>
      <w:r>
        <w:rPr>
          <w:rFonts w:hint="eastAsia"/>
          <w:color w:val="auto"/>
          <w:highlight w:val="none"/>
        </w:rPr>
        <w:t>如有疑问，应在投标人须知前附表规定的时间前，通过法定公告公示信息发布媒介、电子交易系统（投标盲盒工具）等渠道以书面形式要求招标人对招标文件予以澄清。</w:t>
      </w:r>
      <w:bookmarkEnd w:id="122"/>
    </w:p>
    <w:p w14:paraId="1DF1065D">
      <w:pPr>
        <w:spacing w:line="360" w:lineRule="exact"/>
        <w:ind w:firstLine="420" w:firstLineChars="200"/>
        <w:rPr>
          <w:color w:val="auto"/>
          <w:highlight w:val="none"/>
        </w:rPr>
      </w:pPr>
      <w:r>
        <w:rPr>
          <w:rFonts w:hint="eastAsia"/>
          <w:color w:val="auto"/>
          <w:highlight w:val="none"/>
        </w:rPr>
        <w:t xml:space="preserve">2.2.2 </w:t>
      </w:r>
      <w:r>
        <w:rPr>
          <w:color w:val="auto"/>
          <w:highlight w:val="none"/>
        </w:rPr>
        <w:t>招标人</w:t>
      </w:r>
      <w:r>
        <w:rPr>
          <w:rFonts w:hint="eastAsia"/>
          <w:color w:val="auto"/>
          <w:highlight w:val="none"/>
        </w:rPr>
        <w:t>对招标文件的澄清通过法定公告公示信息发布媒介、电子交易系统（投标盲盒工具）等渠道以书面形式发给所有下载招标文件的投标人，但不指明澄清问题的来源。如果澄清通知发出的时间距投标人须知前附表第4.2.1项规定的投标截止时间不足15日，并且澄清的内容确实影响投标文件编制的，应当相应延长投标截止时间。</w:t>
      </w:r>
    </w:p>
    <w:p w14:paraId="2F57842A">
      <w:pPr>
        <w:spacing w:line="360" w:lineRule="exact"/>
        <w:ind w:firstLine="420" w:firstLineChars="200"/>
        <w:rPr>
          <w:color w:val="auto"/>
          <w:highlight w:val="none"/>
        </w:rPr>
      </w:pPr>
      <w:r>
        <w:rPr>
          <w:rFonts w:hint="eastAsia"/>
          <w:color w:val="auto"/>
          <w:highlight w:val="none"/>
        </w:rPr>
        <w:t>2.2.3</w:t>
      </w:r>
      <w:r>
        <w:rPr>
          <w:color w:val="auto"/>
          <w:highlight w:val="none"/>
        </w:rPr>
        <w:t>投标人应</w:t>
      </w:r>
      <w:r>
        <w:rPr>
          <w:rFonts w:hint="eastAsia"/>
          <w:color w:val="auto"/>
          <w:highlight w:val="none"/>
        </w:rPr>
        <w:t>实时自行关注法定公告公示信息发布媒介、电子交易系统（投标盲盒工具）等渠道</w:t>
      </w:r>
      <w:r>
        <w:rPr>
          <w:color w:val="auto"/>
          <w:highlight w:val="none"/>
        </w:rPr>
        <w:t>上</w:t>
      </w:r>
      <w:r>
        <w:rPr>
          <w:rFonts w:hint="eastAsia"/>
          <w:color w:val="auto"/>
          <w:highlight w:val="none"/>
        </w:rPr>
        <w:t>发出</w:t>
      </w:r>
      <w:r>
        <w:rPr>
          <w:color w:val="auto"/>
          <w:highlight w:val="none"/>
        </w:rPr>
        <w:t>的澄清通知，因投标人</w:t>
      </w:r>
      <w:r>
        <w:rPr>
          <w:rFonts w:hint="eastAsia"/>
          <w:color w:val="auto"/>
          <w:highlight w:val="none"/>
        </w:rPr>
        <w:t>自身</w:t>
      </w:r>
      <w:r>
        <w:rPr>
          <w:color w:val="auto"/>
          <w:highlight w:val="none"/>
        </w:rPr>
        <w:t>原因未及时获知澄清内容而导致的任何后果将由投标人自行承担。</w:t>
      </w:r>
    </w:p>
    <w:p w14:paraId="04901F00">
      <w:pPr>
        <w:pStyle w:val="21"/>
        <w:spacing w:line="360" w:lineRule="exact"/>
        <w:rPr>
          <w:color w:val="auto"/>
          <w:highlight w:val="none"/>
        </w:rPr>
      </w:pPr>
      <w:bookmarkStart w:id="123" w:name="_Toc166326857"/>
      <w:bookmarkStart w:id="124" w:name="_Toc144974513"/>
      <w:bookmarkStart w:id="125" w:name="_Toc152042321"/>
      <w:bookmarkStart w:id="126" w:name="_Toc152045545"/>
      <w:bookmarkStart w:id="127" w:name="_Toc24599"/>
      <w:bookmarkStart w:id="128" w:name="_Toc179632563"/>
      <w:r>
        <w:rPr>
          <w:rFonts w:hint="eastAsia"/>
          <w:color w:val="auto"/>
          <w:highlight w:val="none"/>
        </w:rPr>
        <w:t>2.3 招标文件的修改</w:t>
      </w:r>
      <w:bookmarkEnd w:id="123"/>
      <w:bookmarkEnd w:id="124"/>
      <w:bookmarkEnd w:id="125"/>
      <w:bookmarkEnd w:id="126"/>
      <w:bookmarkEnd w:id="127"/>
      <w:bookmarkEnd w:id="128"/>
    </w:p>
    <w:p w14:paraId="3112B833">
      <w:pPr>
        <w:spacing w:line="360" w:lineRule="exact"/>
        <w:ind w:firstLine="420" w:firstLineChars="200"/>
        <w:rPr>
          <w:color w:val="auto"/>
          <w:highlight w:val="none"/>
        </w:rPr>
      </w:pPr>
      <w:r>
        <w:rPr>
          <w:rFonts w:hint="eastAsia"/>
          <w:color w:val="auto"/>
          <w:highlight w:val="none"/>
        </w:rPr>
        <w:t>2.3.1 招标人可以书面形式修改招标文件，并通过法定公告公示信息发布媒介、电子交易系统（投标盲盒工具）等渠道通知所有已下载招标文件的投标人。如果修改通知发出的时间距投标人须知前附表第4.2.1项规定的投标截止时间不足15日，并且修改的内容确实影响投标文件编制的，应当相应延长投标截止时间。</w:t>
      </w:r>
    </w:p>
    <w:p w14:paraId="1884A92E">
      <w:pPr>
        <w:spacing w:line="360" w:lineRule="exact"/>
        <w:ind w:firstLine="420" w:firstLineChars="200"/>
        <w:rPr>
          <w:color w:val="auto"/>
          <w:highlight w:val="none"/>
        </w:rPr>
      </w:pPr>
      <w:r>
        <w:rPr>
          <w:rFonts w:hint="eastAsia"/>
          <w:color w:val="auto"/>
          <w:highlight w:val="none"/>
        </w:rPr>
        <w:t>2.3.2</w:t>
      </w:r>
      <w:r>
        <w:rPr>
          <w:color w:val="auto"/>
          <w:highlight w:val="none"/>
        </w:rPr>
        <w:t>投标人应</w:t>
      </w:r>
      <w:r>
        <w:rPr>
          <w:rFonts w:hint="eastAsia"/>
          <w:color w:val="auto"/>
          <w:highlight w:val="none"/>
        </w:rPr>
        <w:t>实时自行关注法定公告公示信息发布媒介、电子交易系统（投标盲盒工具）等渠道</w:t>
      </w:r>
      <w:r>
        <w:rPr>
          <w:color w:val="auto"/>
          <w:highlight w:val="none"/>
        </w:rPr>
        <w:t>上</w:t>
      </w:r>
      <w:r>
        <w:rPr>
          <w:rFonts w:hint="eastAsia"/>
          <w:color w:val="auto"/>
          <w:highlight w:val="none"/>
        </w:rPr>
        <w:t>发出</w:t>
      </w:r>
      <w:r>
        <w:rPr>
          <w:color w:val="auto"/>
          <w:highlight w:val="none"/>
        </w:rPr>
        <w:t>的</w:t>
      </w:r>
      <w:r>
        <w:rPr>
          <w:rFonts w:hint="eastAsia"/>
          <w:color w:val="auto"/>
          <w:highlight w:val="none"/>
        </w:rPr>
        <w:t>修改</w:t>
      </w:r>
      <w:r>
        <w:rPr>
          <w:color w:val="auto"/>
          <w:highlight w:val="none"/>
        </w:rPr>
        <w:t>通知，因投标人</w:t>
      </w:r>
      <w:r>
        <w:rPr>
          <w:rFonts w:hint="eastAsia"/>
          <w:color w:val="auto"/>
          <w:highlight w:val="none"/>
        </w:rPr>
        <w:t>自身</w:t>
      </w:r>
      <w:r>
        <w:rPr>
          <w:color w:val="auto"/>
          <w:highlight w:val="none"/>
        </w:rPr>
        <w:t>原因未及时获知</w:t>
      </w:r>
      <w:r>
        <w:rPr>
          <w:rFonts w:hint="eastAsia"/>
          <w:color w:val="auto"/>
          <w:highlight w:val="none"/>
        </w:rPr>
        <w:t>修改</w:t>
      </w:r>
      <w:r>
        <w:rPr>
          <w:color w:val="auto"/>
          <w:highlight w:val="none"/>
        </w:rPr>
        <w:t>内容而导致的任何后果将由投标人自行承担。</w:t>
      </w:r>
    </w:p>
    <w:p w14:paraId="20A95BE6">
      <w:pPr>
        <w:pStyle w:val="21"/>
        <w:spacing w:line="360" w:lineRule="exact"/>
        <w:rPr>
          <w:color w:val="auto"/>
          <w:highlight w:val="none"/>
        </w:rPr>
      </w:pPr>
      <w:bookmarkStart w:id="129" w:name="_Toc166326858"/>
      <w:bookmarkStart w:id="130" w:name="_Toc6885"/>
      <w:r>
        <w:rPr>
          <w:rFonts w:hint="eastAsia"/>
          <w:color w:val="auto"/>
          <w:highlight w:val="none"/>
        </w:rPr>
        <w:t>2.4 招标文件的异议</w:t>
      </w:r>
      <w:bookmarkEnd w:id="129"/>
      <w:bookmarkEnd w:id="130"/>
    </w:p>
    <w:p w14:paraId="4EA4BA4A">
      <w:pPr>
        <w:spacing w:line="360" w:lineRule="exact"/>
        <w:ind w:firstLine="420" w:firstLineChars="200"/>
        <w:rPr>
          <w:color w:val="auto"/>
          <w:highlight w:val="none"/>
        </w:rPr>
      </w:pPr>
      <w:bookmarkStart w:id="131" w:name="_Toc152042322"/>
      <w:bookmarkStart w:id="132" w:name="_Toc179632564"/>
      <w:bookmarkStart w:id="133" w:name="_Toc152045546"/>
      <w:bookmarkStart w:id="134" w:name="_Toc166326859"/>
      <w:bookmarkStart w:id="135" w:name="_Toc144974514"/>
      <w:r>
        <w:rPr>
          <w:rFonts w:hint="eastAsia"/>
          <w:color w:val="auto"/>
          <w:highlight w:val="none"/>
        </w:rPr>
        <w:t>2.4.1投标人或者其他利害关系人对招标文件（包括对招标文件澄清和修改的内容）有异议的，应当在投标人须知前附表第4.2.1项规定的投标截止时间10日前提出。招标人自收到异议之日起3日内作出答复；作出答复前，招标人将暂停招标投标活动。逾期提出的，招标人可</w:t>
      </w:r>
      <w:r>
        <w:rPr>
          <w:color w:val="auto"/>
          <w:highlight w:val="none"/>
        </w:rPr>
        <w:t>不予受理</w:t>
      </w:r>
      <w:r>
        <w:rPr>
          <w:rFonts w:hint="eastAsia"/>
          <w:color w:val="auto"/>
          <w:highlight w:val="none"/>
        </w:rPr>
        <w:t>。异议与答复应通过电子招标投标系统（辽宁省工程建设项目招标投标异议投诉处理系统）以书面形式进行。</w:t>
      </w:r>
    </w:p>
    <w:p w14:paraId="2203B0EC">
      <w:pPr>
        <w:spacing w:line="360" w:lineRule="exact"/>
        <w:ind w:firstLine="420" w:firstLineChars="200"/>
        <w:rPr>
          <w:color w:val="auto"/>
          <w:highlight w:val="none"/>
        </w:rPr>
      </w:pPr>
      <w:r>
        <w:rPr>
          <w:rFonts w:hint="eastAsia"/>
          <w:color w:val="auto"/>
          <w:highlight w:val="none"/>
        </w:rPr>
        <w:t>本条所称异议是指投标人或者其他利害关系人认为招标文件的内容违反法律、法规、规章的强制性规定，违反公平竞争原则，影响投标人投标而向招标人提出的质疑。未在法定时间期限内提出异议视为投标人权利灭失。</w:t>
      </w:r>
    </w:p>
    <w:p w14:paraId="287B9DE5">
      <w:pPr>
        <w:spacing w:line="360" w:lineRule="exact"/>
        <w:ind w:firstLine="420" w:firstLineChars="200"/>
        <w:rPr>
          <w:color w:val="auto"/>
          <w:highlight w:val="none"/>
        </w:rPr>
      </w:pPr>
      <w:r>
        <w:rPr>
          <w:rFonts w:hint="eastAsia"/>
          <w:color w:val="auto"/>
          <w:highlight w:val="none"/>
        </w:rPr>
        <w:t>有关</w:t>
      </w:r>
      <w:r>
        <w:rPr>
          <w:color w:val="auto"/>
          <w:highlight w:val="none"/>
        </w:rPr>
        <w:t>异议受理</w:t>
      </w:r>
      <w:r>
        <w:rPr>
          <w:rFonts w:hint="eastAsia"/>
          <w:color w:val="auto"/>
          <w:highlight w:val="none"/>
        </w:rPr>
        <w:t>部门及联系方式见投标人须知前附表。</w:t>
      </w:r>
    </w:p>
    <w:p w14:paraId="04193682">
      <w:pPr>
        <w:spacing w:line="360" w:lineRule="exact"/>
        <w:ind w:firstLine="420" w:firstLineChars="200"/>
        <w:rPr>
          <w:color w:val="auto"/>
          <w:highlight w:val="none"/>
        </w:rPr>
      </w:pPr>
      <w:r>
        <w:rPr>
          <w:rFonts w:hint="eastAsia"/>
          <w:color w:val="auto"/>
          <w:highlight w:val="none"/>
        </w:rPr>
        <w:t>2.4.2招标人对异议的答复构成对招标文件澄清或者修改的，招标人将按照本章第2.2款、第2.3款规定办理。</w:t>
      </w:r>
    </w:p>
    <w:p w14:paraId="42CA8E54">
      <w:pPr>
        <w:pStyle w:val="19"/>
        <w:spacing w:line="360" w:lineRule="exact"/>
        <w:rPr>
          <w:color w:val="auto"/>
          <w:highlight w:val="none"/>
        </w:rPr>
      </w:pPr>
      <w:bookmarkStart w:id="136" w:name="_Toc798"/>
      <w:r>
        <w:rPr>
          <w:rFonts w:hint="eastAsia"/>
          <w:color w:val="auto"/>
          <w:highlight w:val="none"/>
        </w:rPr>
        <w:t>3. 投标文件</w:t>
      </w:r>
      <w:bookmarkEnd w:id="131"/>
      <w:bookmarkEnd w:id="132"/>
      <w:bookmarkEnd w:id="133"/>
      <w:bookmarkEnd w:id="134"/>
      <w:bookmarkEnd w:id="135"/>
      <w:bookmarkEnd w:id="136"/>
    </w:p>
    <w:p w14:paraId="0A6905A9">
      <w:pPr>
        <w:pStyle w:val="21"/>
        <w:spacing w:line="360" w:lineRule="exact"/>
        <w:rPr>
          <w:color w:val="auto"/>
          <w:highlight w:val="none"/>
        </w:rPr>
      </w:pPr>
      <w:bookmarkStart w:id="137" w:name="_Toc179632565"/>
      <w:bookmarkStart w:id="138" w:name="_Toc144974515"/>
      <w:bookmarkStart w:id="139" w:name="_Toc166326860"/>
      <w:bookmarkStart w:id="140" w:name="_Toc20923"/>
      <w:bookmarkStart w:id="141" w:name="_Toc152042323"/>
      <w:bookmarkStart w:id="142" w:name="_Toc152045547"/>
      <w:r>
        <w:rPr>
          <w:rFonts w:hint="eastAsia"/>
          <w:color w:val="auto"/>
          <w:highlight w:val="none"/>
        </w:rPr>
        <w:t>3.1 投标文件的组成</w:t>
      </w:r>
      <w:bookmarkEnd w:id="137"/>
      <w:bookmarkEnd w:id="138"/>
      <w:bookmarkEnd w:id="139"/>
      <w:bookmarkEnd w:id="140"/>
      <w:bookmarkEnd w:id="141"/>
      <w:bookmarkEnd w:id="142"/>
    </w:p>
    <w:p w14:paraId="4CE876A6">
      <w:pPr>
        <w:spacing w:line="360" w:lineRule="exact"/>
        <w:rPr>
          <w:color w:val="auto"/>
          <w:highlight w:val="none"/>
        </w:rPr>
      </w:pPr>
      <w:r>
        <w:rPr>
          <w:rFonts w:hint="eastAsia"/>
          <w:color w:val="auto"/>
          <w:highlight w:val="none"/>
        </w:rPr>
        <w:t xml:space="preserve">  3.1.1投标文件应包括下列内容：</w:t>
      </w:r>
    </w:p>
    <w:p w14:paraId="0F7613FB">
      <w:pPr>
        <w:spacing w:line="360" w:lineRule="exact"/>
        <w:ind w:firstLine="359" w:firstLineChars="171"/>
        <w:rPr>
          <w:color w:val="auto"/>
          <w:highlight w:val="none"/>
        </w:rPr>
      </w:pPr>
      <w:r>
        <w:rPr>
          <w:rFonts w:hint="eastAsia"/>
          <w:color w:val="auto"/>
          <w:highlight w:val="none"/>
        </w:rPr>
        <w:t>（1）投标函及投标函附录等；</w:t>
      </w:r>
    </w:p>
    <w:p w14:paraId="37C0C4E4">
      <w:pPr>
        <w:spacing w:line="360" w:lineRule="exact"/>
        <w:ind w:firstLine="359" w:firstLineChars="171"/>
        <w:rPr>
          <w:color w:val="auto"/>
          <w:highlight w:val="none"/>
        </w:rPr>
      </w:pPr>
      <w:r>
        <w:rPr>
          <w:rFonts w:hint="eastAsia"/>
          <w:color w:val="auto"/>
          <w:highlight w:val="none"/>
        </w:rPr>
        <w:t>（2）法定代表人身份证明；</w:t>
      </w:r>
    </w:p>
    <w:p w14:paraId="213BAA34">
      <w:pPr>
        <w:spacing w:line="360" w:lineRule="exact"/>
        <w:ind w:firstLine="359" w:firstLineChars="171"/>
        <w:rPr>
          <w:color w:val="auto"/>
          <w:highlight w:val="none"/>
        </w:rPr>
      </w:pPr>
      <w:r>
        <w:rPr>
          <w:rFonts w:hint="eastAsia"/>
          <w:color w:val="auto"/>
          <w:highlight w:val="none"/>
        </w:rPr>
        <w:t>（2）授权委托书；</w:t>
      </w:r>
    </w:p>
    <w:p w14:paraId="2C8485D0">
      <w:pPr>
        <w:spacing w:line="360" w:lineRule="exact"/>
        <w:ind w:firstLine="359" w:firstLineChars="171"/>
        <w:rPr>
          <w:color w:val="auto"/>
          <w:highlight w:val="none"/>
        </w:rPr>
      </w:pPr>
      <w:r>
        <w:rPr>
          <w:rFonts w:hint="eastAsia"/>
          <w:color w:val="auto"/>
          <w:highlight w:val="none"/>
        </w:rPr>
        <w:t>（3）投标保证金；</w:t>
      </w:r>
    </w:p>
    <w:p w14:paraId="6CBD6B37">
      <w:pPr>
        <w:spacing w:line="360" w:lineRule="exact"/>
        <w:ind w:firstLine="359" w:firstLineChars="171"/>
        <w:rPr>
          <w:color w:val="auto"/>
          <w:highlight w:val="none"/>
        </w:rPr>
      </w:pPr>
      <w:r>
        <w:rPr>
          <w:rFonts w:hint="eastAsia"/>
          <w:color w:val="auto"/>
          <w:highlight w:val="none"/>
        </w:rPr>
        <w:t>（4）联合体协议书（如有）；</w:t>
      </w:r>
    </w:p>
    <w:p w14:paraId="22CAA4C1">
      <w:pPr>
        <w:spacing w:line="360" w:lineRule="exact"/>
        <w:ind w:firstLine="359" w:firstLineChars="171"/>
        <w:rPr>
          <w:color w:val="auto"/>
          <w:highlight w:val="none"/>
        </w:rPr>
      </w:pPr>
      <w:r>
        <w:rPr>
          <w:rFonts w:hint="eastAsia"/>
          <w:color w:val="auto"/>
          <w:highlight w:val="none"/>
        </w:rPr>
        <w:t>（5）</w:t>
      </w:r>
      <w:r>
        <w:rPr>
          <w:rFonts w:hint="eastAsia" w:ascii="宋体" w:hAnsi="宋体"/>
          <w:color w:val="auto"/>
          <w:szCs w:val="21"/>
          <w:highlight w:val="none"/>
        </w:rPr>
        <w:t>拟分包计划表</w:t>
      </w:r>
      <w:r>
        <w:rPr>
          <w:rFonts w:hint="eastAsia"/>
          <w:color w:val="auto"/>
          <w:highlight w:val="none"/>
        </w:rPr>
        <w:t>（如有）；</w:t>
      </w:r>
    </w:p>
    <w:p w14:paraId="7F87BC2F">
      <w:pPr>
        <w:spacing w:line="360" w:lineRule="exact"/>
        <w:ind w:firstLine="359" w:firstLineChars="171"/>
        <w:rPr>
          <w:color w:val="auto"/>
          <w:highlight w:val="none"/>
        </w:rPr>
      </w:pPr>
      <w:r>
        <w:rPr>
          <w:rFonts w:hint="eastAsia"/>
          <w:color w:val="auto"/>
          <w:highlight w:val="none"/>
        </w:rPr>
        <w:t>（</w:t>
      </w:r>
      <w:r>
        <w:rPr>
          <w:color w:val="auto"/>
          <w:highlight w:val="none"/>
        </w:rPr>
        <w:t>6</w:t>
      </w:r>
      <w:r>
        <w:rPr>
          <w:rFonts w:hint="eastAsia"/>
          <w:color w:val="auto"/>
          <w:highlight w:val="none"/>
        </w:rPr>
        <w:t>）项目管理机构；</w:t>
      </w:r>
    </w:p>
    <w:p w14:paraId="32365E70">
      <w:pPr>
        <w:spacing w:line="360" w:lineRule="exact"/>
        <w:ind w:firstLine="359" w:firstLineChars="171"/>
        <w:rPr>
          <w:color w:val="auto"/>
          <w:highlight w:val="none"/>
        </w:rPr>
      </w:pPr>
      <w:r>
        <w:rPr>
          <w:rFonts w:hint="eastAsia"/>
          <w:color w:val="auto"/>
          <w:highlight w:val="none"/>
        </w:rPr>
        <w:t>（</w:t>
      </w:r>
      <w:r>
        <w:rPr>
          <w:color w:val="auto"/>
          <w:highlight w:val="none"/>
        </w:rPr>
        <w:t>7</w:t>
      </w:r>
      <w:r>
        <w:rPr>
          <w:rFonts w:hint="eastAsia"/>
          <w:color w:val="auto"/>
          <w:highlight w:val="none"/>
        </w:rPr>
        <w:t>）资格审查资料；</w:t>
      </w:r>
    </w:p>
    <w:p w14:paraId="1537B0F2">
      <w:pPr>
        <w:spacing w:line="360" w:lineRule="exact"/>
        <w:ind w:firstLine="359" w:firstLineChars="171"/>
        <w:rPr>
          <w:color w:val="auto"/>
          <w:highlight w:val="none"/>
        </w:rPr>
      </w:pPr>
      <w:r>
        <w:rPr>
          <w:rFonts w:hint="eastAsia"/>
          <w:color w:val="auto"/>
          <w:highlight w:val="none"/>
        </w:rPr>
        <w:t>（</w:t>
      </w:r>
      <w:r>
        <w:rPr>
          <w:color w:val="auto"/>
          <w:highlight w:val="none"/>
        </w:rPr>
        <w:t>8</w:t>
      </w:r>
      <w:r>
        <w:rPr>
          <w:rFonts w:hint="eastAsia"/>
          <w:color w:val="auto"/>
          <w:highlight w:val="none"/>
        </w:rPr>
        <w:t>）</w:t>
      </w:r>
      <w:r>
        <w:rPr>
          <w:rFonts w:hint="eastAsia" w:ascii="宋体" w:hAnsi="宋体"/>
          <w:color w:val="auto"/>
          <w:szCs w:val="21"/>
          <w:highlight w:val="none"/>
        </w:rPr>
        <w:t>已标价工程量清单</w:t>
      </w:r>
      <w:r>
        <w:rPr>
          <w:rFonts w:hint="eastAsia"/>
          <w:color w:val="auto"/>
          <w:highlight w:val="none"/>
        </w:rPr>
        <w:t>；</w:t>
      </w:r>
    </w:p>
    <w:p w14:paraId="656546CE">
      <w:pPr>
        <w:spacing w:line="360" w:lineRule="exact"/>
        <w:ind w:firstLine="359" w:firstLineChars="171"/>
        <w:rPr>
          <w:color w:val="auto"/>
          <w:highlight w:val="none"/>
        </w:rPr>
      </w:pPr>
      <w:r>
        <w:rPr>
          <w:rFonts w:hint="eastAsia"/>
          <w:color w:val="auto"/>
          <w:highlight w:val="none"/>
        </w:rPr>
        <w:t>（</w:t>
      </w:r>
      <w:r>
        <w:rPr>
          <w:color w:val="auto"/>
          <w:highlight w:val="none"/>
        </w:rPr>
        <w:t>9</w:t>
      </w:r>
      <w:r>
        <w:rPr>
          <w:rFonts w:hint="eastAsia"/>
          <w:color w:val="auto"/>
          <w:highlight w:val="none"/>
        </w:rPr>
        <w:t>）施工组织设计；</w:t>
      </w:r>
    </w:p>
    <w:p w14:paraId="4FCBDB63">
      <w:pPr>
        <w:spacing w:line="360" w:lineRule="exact"/>
        <w:ind w:firstLine="359" w:firstLineChars="171"/>
        <w:rPr>
          <w:color w:val="auto"/>
          <w:highlight w:val="none"/>
        </w:rPr>
      </w:pPr>
      <w:r>
        <w:rPr>
          <w:rFonts w:hint="eastAsia"/>
          <w:color w:val="auto"/>
          <w:highlight w:val="none"/>
        </w:rPr>
        <w:t>（</w:t>
      </w:r>
      <w:r>
        <w:rPr>
          <w:color w:val="auto"/>
          <w:highlight w:val="none"/>
        </w:rPr>
        <w:t>10</w:t>
      </w:r>
      <w:r>
        <w:rPr>
          <w:rFonts w:hint="eastAsia"/>
          <w:color w:val="auto"/>
          <w:highlight w:val="none"/>
        </w:rPr>
        <w:t>）投标人须知前附表规定的其他材料。</w:t>
      </w:r>
    </w:p>
    <w:p w14:paraId="3F64BD82">
      <w:pPr>
        <w:spacing w:line="360" w:lineRule="exact"/>
        <w:ind w:firstLine="359" w:firstLineChars="171"/>
        <w:rPr>
          <w:color w:val="auto"/>
          <w:highlight w:val="none"/>
        </w:rPr>
      </w:pPr>
      <w:r>
        <w:rPr>
          <w:rFonts w:hint="eastAsia"/>
          <w:color w:val="auto"/>
          <w:highlight w:val="none"/>
        </w:rPr>
        <w:t>3.1.2 投标人须知前附表规定不接受联合体投标的，或投标人没有组成联合体的，投标文件不包括本章第3.1.1（</w:t>
      </w:r>
      <w:r>
        <w:rPr>
          <w:color w:val="auto"/>
          <w:highlight w:val="none"/>
        </w:rPr>
        <w:t>4</w:t>
      </w:r>
      <w:r>
        <w:rPr>
          <w:rFonts w:hint="eastAsia"/>
          <w:color w:val="auto"/>
          <w:highlight w:val="none"/>
        </w:rPr>
        <w:t xml:space="preserve">）目所指的联合体协议书。 </w:t>
      </w:r>
    </w:p>
    <w:p w14:paraId="2D5AFE95">
      <w:pPr>
        <w:pStyle w:val="21"/>
        <w:spacing w:line="360" w:lineRule="exact"/>
        <w:rPr>
          <w:color w:val="auto"/>
          <w:highlight w:val="none"/>
        </w:rPr>
      </w:pPr>
      <w:bookmarkStart w:id="143" w:name="_Toc166326861"/>
      <w:bookmarkStart w:id="144" w:name="_Toc179632566"/>
      <w:bookmarkStart w:id="145" w:name="_Toc7291"/>
      <w:bookmarkStart w:id="146" w:name="_Toc152045548"/>
      <w:bookmarkStart w:id="147" w:name="_Toc152042324"/>
      <w:bookmarkStart w:id="148" w:name="_Toc144974516"/>
      <w:r>
        <w:rPr>
          <w:rFonts w:hint="eastAsia"/>
          <w:color w:val="auto"/>
          <w:highlight w:val="none"/>
        </w:rPr>
        <w:t>3.2 投标报价</w:t>
      </w:r>
      <w:bookmarkEnd w:id="143"/>
      <w:bookmarkEnd w:id="144"/>
      <w:bookmarkEnd w:id="145"/>
      <w:bookmarkEnd w:id="146"/>
      <w:bookmarkEnd w:id="147"/>
      <w:bookmarkEnd w:id="148"/>
    </w:p>
    <w:p w14:paraId="3978D190">
      <w:pPr>
        <w:spacing w:line="360" w:lineRule="exact"/>
        <w:ind w:firstLine="420" w:firstLineChars="200"/>
        <w:rPr>
          <w:color w:val="auto"/>
          <w:highlight w:val="none"/>
        </w:rPr>
      </w:pPr>
      <w:r>
        <w:rPr>
          <w:rFonts w:hint="eastAsia"/>
          <w:color w:val="auto"/>
          <w:highlight w:val="none"/>
        </w:rPr>
        <w:t>3.2.1 投标人应按第五章“工程量清单”的要求填写相应表格。</w:t>
      </w:r>
    </w:p>
    <w:p w14:paraId="65C74F27">
      <w:pPr>
        <w:spacing w:line="360" w:lineRule="exact"/>
        <w:ind w:firstLine="420" w:firstLineChars="200"/>
        <w:rPr>
          <w:color w:val="auto"/>
          <w:highlight w:val="none"/>
        </w:rPr>
      </w:pPr>
      <w:r>
        <w:rPr>
          <w:rFonts w:hint="eastAsia"/>
          <w:color w:val="auto"/>
          <w:highlight w:val="none"/>
        </w:rPr>
        <w:t>3.2.</w:t>
      </w:r>
      <w:r>
        <w:rPr>
          <w:color w:val="auto"/>
          <w:highlight w:val="none"/>
        </w:rPr>
        <w:t>2</w:t>
      </w:r>
      <w:r>
        <w:rPr>
          <w:rFonts w:hint="eastAsia"/>
          <w:color w:val="auto"/>
          <w:highlight w:val="none"/>
        </w:rPr>
        <w:t xml:space="preserve"> 投标人在投标截止时间前修改投标函中的投标总报价，应同时修改第五章“工程量清单”中的相应报价。此修改须符合本章第4.3款的有关要求。</w:t>
      </w:r>
    </w:p>
    <w:p w14:paraId="5AB2C633">
      <w:pPr>
        <w:spacing w:line="360" w:lineRule="exact"/>
        <w:ind w:firstLine="420" w:firstLineChars="200"/>
        <w:rPr>
          <w:color w:val="auto"/>
          <w:highlight w:val="none"/>
        </w:rPr>
      </w:pPr>
      <w:r>
        <w:rPr>
          <w:rFonts w:hint="eastAsia"/>
          <w:color w:val="auto"/>
          <w:highlight w:val="none"/>
        </w:rPr>
        <w:t>3.2.</w:t>
      </w:r>
      <w:r>
        <w:rPr>
          <w:color w:val="auto"/>
          <w:highlight w:val="none"/>
        </w:rPr>
        <w:t>3</w:t>
      </w:r>
      <w:r>
        <w:rPr>
          <w:rFonts w:hint="eastAsia"/>
          <w:color w:val="auto"/>
          <w:highlight w:val="none"/>
        </w:rPr>
        <w:t>投标人投标函中的大写报价或算术错误修正后的投标总报价大于最高投标限价的，</w:t>
      </w:r>
      <w:r>
        <w:rPr>
          <w:color w:val="auto"/>
          <w:highlight w:val="none"/>
        </w:rPr>
        <w:t>其投标</w:t>
      </w:r>
      <w:r>
        <w:rPr>
          <w:rFonts w:hint="eastAsia"/>
          <w:color w:val="auto"/>
          <w:highlight w:val="none"/>
        </w:rPr>
        <w:t>将被否决</w:t>
      </w:r>
      <w:r>
        <w:rPr>
          <w:color w:val="auto"/>
          <w:highlight w:val="none"/>
        </w:rPr>
        <w:t>。</w:t>
      </w:r>
    </w:p>
    <w:p w14:paraId="3CDEC74A">
      <w:pPr>
        <w:spacing w:line="360" w:lineRule="exact"/>
        <w:ind w:firstLine="420" w:firstLineChars="200"/>
        <w:rPr>
          <w:color w:val="auto"/>
          <w:highlight w:val="none"/>
        </w:rPr>
      </w:pPr>
      <w:r>
        <w:rPr>
          <w:rFonts w:hint="eastAsia"/>
          <w:color w:val="auto"/>
          <w:highlight w:val="none"/>
        </w:rPr>
        <w:t>3</w:t>
      </w:r>
      <w:r>
        <w:rPr>
          <w:color w:val="auto"/>
          <w:highlight w:val="none"/>
        </w:rPr>
        <w:t>.2.4</w:t>
      </w:r>
      <w:r>
        <w:rPr>
          <w:rFonts w:hint="eastAsia"/>
          <w:color w:val="auto"/>
          <w:highlight w:val="none"/>
        </w:rPr>
        <w:t>本项目最高投标限价及要求详见投标人须知前附表。</w:t>
      </w:r>
    </w:p>
    <w:p w14:paraId="253A4A46">
      <w:pPr>
        <w:spacing w:line="360" w:lineRule="exact"/>
        <w:ind w:firstLine="420" w:firstLineChars="200"/>
        <w:rPr>
          <w:color w:val="auto"/>
          <w:highlight w:val="none"/>
        </w:rPr>
      </w:pPr>
      <w:r>
        <w:rPr>
          <w:rFonts w:hint="eastAsia"/>
          <w:color w:val="auto"/>
          <w:highlight w:val="none"/>
        </w:rPr>
        <w:t>3.2.5投标报价的其他要求见投标人须知前附表。</w:t>
      </w:r>
    </w:p>
    <w:p w14:paraId="2128F8DE">
      <w:pPr>
        <w:pStyle w:val="21"/>
        <w:spacing w:line="360" w:lineRule="exact"/>
        <w:rPr>
          <w:color w:val="auto"/>
          <w:highlight w:val="none"/>
        </w:rPr>
      </w:pPr>
      <w:bookmarkStart w:id="149" w:name="_Toc144974517"/>
      <w:bookmarkStart w:id="150" w:name="_Toc166326862"/>
      <w:bookmarkStart w:id="151" w:name="_Toc179632567"/>
      <w:bookmarkStart w:id="152" w:name="_Toc29478"/>
      <w:bookmarkStart w:id="153" w:name="_Toc152042325"/>
      <w:bookmarkStart w:id="154" w:name="_Toc152045549"/>
      <w:r>
        <w:rPr>
          <w:rFonts w:hint="eastAsia"/>
          <w:color w:val="auto"/>
          <w:highlight w:val="none"/>
        </w:rPr>
        <w:t>3.3 投标有效期</w:t>
      </w:r>
      <w:bookmarkEnd w:id="149"/>
      <w:bookmarkEnd w:id="150"/>
      <w:bookmarkEnd w:id="151"/>
      <w:bookmarkEnd w:id="152"/>
      <w:bookmarkEnd w:id="153"/>
      <w:bookmarkEnd w:id="154"/>
    </w:p>
    <w:p w14:paraId="134AAA5C">
      <w:pPr>
        <w:spacing w:line="360" w:lineRule="exact"/>
        <w:ind w:firstLine="420" w:firstLineChars="200"/>
        <w:rPr>
          <w:color w:val="auto"/>
          <w:highlight w:val="none"/>
        </w:rPr>
      </w:pPr>
      <w:r>
        <w:rPr>
          <w:rFonts w:hint="eastAsia"/>
          <w:color w:val="auto"/>
          <w:highlight w:val="none"/>
        </w:rPr>
        <w:t>3.3.1 在投标人须知前附表规定的投标有效期内，投标人不得要求撤销或修改其投标文件。</w:t>
      </w:r>
    </w:p>
    <w:p w14:paraId="7889B5E9">
      <w:pPr>
        <w:spacing w:line="360" w:lineRule="exact"/>
        <w:ind w:firstLine="420" w:firstLineChars="200"/>
        <w:rPr>
          <w:color w:val="auto"/>
          <w:highlight w:val="none"/>
        </w:rPr>
      </w:pPr>
      <w:r>
        <w:rPr>
          <w:rFonts w:hint="eastAsia"/>
          <w:color w:val="auto"/>
          <w:highlight w:val="none"/>
        </w:rPr>
        <w:t xml:space="preserve">3.3.2出现特殊情况需要延长投标有效期的，招标人以书面形式通知所有投标人延长投标有效期。投标人同意延长的，应相应延长其投标保证金的有效期，但不得要求或被允许修改或撤销其投标文件；投标人拒绝延长的，其投标失效，但投标人有权收回其投标保证金。 </w:t>
      </w:r>
    </w:p>
    <w:p w14:paraId="7CEABAD4">
      <w:pPr>
        <w:pStyle w:val="21"/>
        <w:spacing w:line="360" w:lineRule="exact"/>
        <w:rPr>
          <w:color w:val="auto"/>
          <w:highlight w:val="none"/>
        </w:rPr>
      </w:pPr>
      <w:bookmarkStart w:id="155" w:name="_Toc144974518"/>
      <w:bookmarkStart w:id="156" w:name="_Toc166326863"/>
      <w:bookmarkStart w:id="157" w:name="_Toc152045550"/>
      <w:bookmarkStart w:id="158" w:name="_Toc31314"/>
      <w:bookmarkStart w:id="159" w:name="_Toc179632568"/>
      <w:bookmarkStart w:id="160" w:name="_Toc152042326"/>
      <w:r>
        <w:rPr>
          <w:rFonts w:hint="eastAsia"/>
          <w:color w:val="auto"/>
          <w:highlight w:val="none"/>
        </w:rPr>
        <w:t>3.4 投标保证金</w:t>
      </w:r>
      <w:bookmarkEnd w:id="155"/>
      <w:bookmarkEnd w:id="156"/>
      <w:bookmarkEnd w:id="157"/>
      <w:bookmarkEnd w:id="158"/>
      <w:bookmarkEnd w:id="159"/>
      <w:bookmarkEnd w:id="160"/>
    </w:p>
    <w:p w14:paraId="299862D7">
      <w:pPr>
        <w:spacing w:line="360" w:lineRule="exact"/>
        <w:ind w:firstLine="420" w:firstLineChars="200"/>
        <w:rPr>
          <w:color w:val="auto"/>
          <w:highlight w:val="none"/>
        </w:rPr>
      </w:pPr>
      <w:r>
        <w:rPr>
          <w:rFonts w:hint="eastAsia"/>
          <w:color w:val="auto"/>
          <w:highlight w:val="none"/>
        </w:rPr>
        <w:t>3.4.1投标人须知前附表规定提交投标保证金的，投标人在递交投标文件的同时，应按投标人须知前附表规定的</w:t>
      </w:r>
      <w:r>
        <w:rPr>
          <w:color w:val="auto"/>
          <w:highlight w:val="none"/>
        </w:rPr>
        <w:t>形式</w:t>
      </w:r>
      <w:r>
        <w:rPr>
          <w:rFonts w:hint="eastAsia"/>
          <w:color w:val="auto"/>
          <w:highlight w:val="none"/>
        </w:rPr>
        <w:t>、</w:t>
      </w:r>
      <w:r>
        <w:rPr>
          <w:color w:val="auto"/>
          <w:highlight w:val="none"/>
        </w:rPr>
        <w:t>金额</w:t>
      </w:r>
      <w:r>
        <w:rPr>
          <w:rFonts w:hint="eastAsia"/>
          <w:color w:val="auto"/>
          <w:highlight w:val="none"/>
        </w:rPr>
        <w:t>、递交截止时间、递交方式提交投标保证金，并作为其投标文件的组成部分。联合体投标的，其投标保证金由牵头人递交，并应符合投标人须知前附表的规定。</w:t>
      </w:r>
    </w:p>
    <w:p w14:paraId="6BDE7E38">
      <w:pPr>
        <w:spacing w:line="360" w:lineRule="exact"/>
        <w:ind w:firstLine="420" w:firstLineChars="200"/>
        <w:rPr>
          <w:color w:val="auto"/>
          <w:highlight w:val="none"/>
        </w:rPr>
      </w:pPr>
      <w:r>
        <w:rPr>
          <w:rFonts w:hint="eastAsia"/>
          <w:color w:val="auto"/>
          <w:highlight w:val="none"/>
        </w:rPr>
        <w:t>3.4.2 投标人不按本章第3.4.1项要求提交投标保证金的，</w:t>
      </w:r>
      <w:r>
        <w:rPr>
          <w:color w:val="auto"/>
          <w:highlight w:val="none"/>
        </w:rPr>
        <w:t>其投标</w:t>
      </w:r>
      <w:r>
        <w:rPr>
          <w:rFonts w:hint="eastAsia"/>
          <w:color w:val="auto"/>
          <w:highlight w:val="none"/>
        </w:rPr>
        <w:t>将被否决</w:t>
      </w:r>
      <w:r>
        <w:rPr>
          <w:color w:val="auto"/>
          <w:highlight w:val="none"/>
        </w:rPr>
        <w:t>。</w:t>
      </w:r>
    </w:p>
    <w:p w14:paraId="207E6634">
      <w:pPr>
        <w:spacing w:line="360" w:lineRule="exact"/>
        <w:ind w:firstLine="420" w:firstLineChars="200"/>
        <w:rPr>
          <w:color w:val="auto"/>
          <w:highlight w:val="none"/>
        </w:rPr>
      </w:pPr>
      <w:r>
        <w:rPr>
          <w:rFonts w:hint="eastAsia"/>
          <w:color w:val="auto"/>
          <w:highlight w:val="none"/>
        </w:rPr>
        <w:t>3.4.3 招标人最迟在与中标人签订合同后5日内，向未中标的投标人和中标人退还投标保证金。招标人同时退还投标保证金的银行同期存款利息。投标保证金及利息的计息标准和退还方式见投标人须知前附表。</w:t>
      </w:r>
    </w:p>
    <w:p w14:paraId="43EB1127">
      <w:pPr>
        <w:spacing w:line="360" w:lineRule="exact"/>
        <w:ind w:firstLine="420" w:firstLineChars="200"/>
        <w:rPr>
          <w:color w:val="auto"/>
          <w:highlight w:val="none"/>
        </w:rPr>
      </w:pPr>
      <w:r>
        <w:rPr>
          <w:rFonts w:hint="eastAsia"/>
          <w:color w:val="auto"/>
          <w:highlight w:val="none"/>
        </w:rPr>
        <w:t xml:space="preserve">3.4.4 有下列情形之一的，投标保证金将不予退还： </w:t>
      </w:r>
    </w:p>
    <w:p w14:paraId="49443658">
      <w:pPr>
        <w:spacing w:line="360" w:lineRule="exact"/>
        <w:ind w:firstLine="718" w:firstLineChars="342"/>
        <w:rPr>
          <w:color w:val="auto"/>
          <w:highlight w:val="none"/>
        </w:rPr>
      </w:pPr>
      <w:r>
        <w:rPr>
          <w:rFonts w:hint="eastAsia"/>
          <w:color w:val="auto"/>
          <w:highlight w:val="none"/>
        </w:rPr>
        <w:t>（1）投标人在规定的投标有效期内撤销或修改其投标文件；</w:t>
      </w:r>
    </w:p>
    <w:p w14:paraId="4746C3A1">
      <w:pPr>
        <w:spacing w:line="360" w:lineRule="exact"/>
        <w:ind w:firstLine="718" w:firstLineChars="342"/>
        <w:rPr>
          <w:color w:val="auto"/>
          <w:highlight w:val="none"/>
        </w:rPr>
      </w:pPr>
      <w:r>
        <w:rPr>
          <w:rFonts w:hint="eastAsia"/>
          <w:color w:val="auto"/>
          <w:highlight w:val="none"/>
        </w:rPr>
        <w:t>（2）中标人在收到中标通知书后，无正当理由拒签合同、在签订合同时向招标人提出附加条件或未按招标文件规定提交履约保证金。</w:t>
      </w:r>
    </w:p>
    <w:p w14:paraId="333178ED">
      <w:pPr>
        <w:pStyle w:val="21"/>
        <w:spacing w:line="360" w:lineRule="exact"/>
        <w:ind w:firstLine="118"/>
        <w:rPr>
          <w:rFonts w:cs="Times New Roman"/>
          <w:color w:val="auto"/>
          <w:highlight w:val="none"/>
        </w:rPr>
      </w:pPr>
      <w:bookmarkStart w:id="161" w:name="_Toc166326864"/>
      <w:bookmarkStart w:id="162" w:name="_Toc152042327"/>
      <w:bookmarkStart w:id="163" w:name="_Toc247513975"/>
      <w:bookmarkStart w:id="164" w:name="_Toc247527576"/>
      <w:bookmarkStart w:id="165" w:name="_Toc144974519"/>
      <w:bookmarkStart w:id="166" w:name="_Toc145081434"/>
      <w:bookmarkStart w:id="167" w:name="_Toc162104038"/>
      <w:bookmarkStart w:id="168" w:name="_Toc29556"/>
      <w:bookmarkStart w:id="169" w:name="_Toc152045551"/>
      <w:r>
        <w:rPr>
          <w:rFonts w:cs="Times New Roman"/>
          <w:color w:val="auto"/>
          <w:highlight w:val="none"/>
        </w:rPr>
        <w:t>3.5 资格审查资料（适用于已进行资格预审的）</w:t>
      </w:r>
      <w:bookmarkEnd w:id="161"/>
      <w:bookmarkEnd w:id="162"/>
      <w:bookmarkEnd w:id="163"/>
      <w:bookmarkEnd w:id="164"/>
      <w:bookmarkEnd w:id="165"/>
      <w:bookmarkEnd w:id="166"/>
      <w:bookmarkEnd w:id="167"/>
      <w:bookmarkEnd w:id="168"/>
      <w:bookmarkEnd w:id="169"/>
    </w:p>
    <w:p w14:paraId="76C27E31">
      <w:pPr>
        <w:spacing w:line="400" w:lineRule="exact"/>
        <w:ind w:firstLine="420" w:firstLineChars="200"/>
        <w:rPr>
          <w:color w:val="auto"/>
          <w:highlight w:val="none"/>
        </w:rPr>
      </w:pPr>
      <w:r>
        <w:rPr>
          <w:color w:val="auto"/>
          <w:highlight w:val="none"/>
        </w:rPr>
        <w:t>投标人在递交投标文件前，发生可能影响其投标资格的新情况的，应更新或补充其在申请资格预审时提供的资料，以证实其各项资格条件仍能继续满足资格预审文件的要求，且没有实质性降低。</w:t>
      </w:r>
    </w:p>
    <w:p w14:paraId="4936B6DA">
      <w:pPr>
        <w:pStyle w:val="21"/>
        <w:spacing w:line="360" w:lineRule="exact"/>
        <w:rPr>
          <w:color w:val="auto"/>
          <w:highlight w:val="none"/>
        </w:rPr>
      </w:pPr>
      <w:bookmarkStart w:id="170" w:name="_Toc179632570"/>
      <w:bookmarkStart w:id="171" w:name="_Toc152042328"/>
      <w:bookmarkStart w:id="172" w:name="_Toc152045552"/>
      <w:bookmarkStart w:id="173" w:name="_Toc144974520"/>
      <w:bookmarkStart w:id="174" w:name="_Toc166326865"/>
      <w:bookmarkStart w:id="175" w:name="_Toc2959"/>
      <w:r>
        <w:rPr>
          <w:rFonts w:hint="eastAsia"/>
          <w:color w:val="auto"/>
          <w:highlight w:val="none"/>
        </w:rPr>
        <w:t>3.5 资格审查资料</w:t>
      </w:r>
      <w:bookmarkEnd w:id="170"/>
      <w:bookmarkEnd w:id="171"/>
      <w:bookmarkEnd w:id="172"/>
      <w:bookmarkEnd w:id="173"/>
      <w:r>
        <w:rPr>
          <w:rFonts w:cs="Times New Roman"/>
          <w:color w:val="auto"/>
          <w:highlight w:val="none"/>
        </w:rPr>
        <w:t>（适用于未进行资格预审的）</w:t>
      </w:r>
      <w:bookmarkEnd w:id="174"/>
      <w:bookmarkEnd w:id="175"/>
    </w:p>
    <w:p w14:paraId="6A8AC657">
      <w:pPr>
        <w:spacing w:line="360" w:lineRule="exact"/>
        <w:ind w:firstLine="420" w:firstLineChars="200"/>
        <w:rPr>
          <w:color w:val="auto"/>
          <w:highlight w:val="none"/>
        </w:rPr>
      </w:pPr>
      <w:r>
        <w:rPr>
          <w:rFonts w:hint="eastAsia"/>
          <w:color w:val="auto"/>
          <w:highlight w:val="none"/>
        </w:rPr>
        <w:t>3.5.1“投标人基本情况表”应附投标人营业执照、资质证书和安全生产许可证等材料，具体要求见投标人须知前附表。</w:t>
      </w:r>
    </w:p>
    <w:p w14:paraId="6B0622E5">
      <w:pPr>
        <w:spacing w:line="360" w:lineRule="exact"/>
        <w:ind w:firstLine="420" w:firstLineChars="200"/>
        <w:rPr>
          <w:color w:val="auto"/>
          <w:highlight w:val="none"/>
        </w:rPr>
      </w:pPr>
      <w:r>
        <w:rPr>
          <w:rFonts w:hint="eastAsia"/>
          <w:color w:val="auto"/>
          <w:highlight w:val="none"/>
        </w:rPr>
        <w:t>3.5.2 “近年财务状况表”应附经会计师事务所或审计机构审计的财务会计报表，具体年份要求见投标人须知前附表。投标人的成立时间少于投标人须知前附表规定年份的，应提供成立以来的财务状况表。</w:t>
      </w:r>
    </w:p>
    <w:p w14:paraId="279B993C">
      <w:pPr>
        <w:spacing w:line="360" w:lineRule="exact"/>
        <w:ind w:firstLine="420" w:firstLineChars="200"/>
        <w:rPr>
          <w:color w:val="auto"/>
          <w:highlight w:val="none"/>
        </w:rPr>
      </w:pPr>
      <w:r>
        <w:rPr>
          <w:rFonts w:hint="eastAsia"/>
          <w:color w:val="auto"/>
          <w:highlight w:val="none"/>
        </w:rPr>
        <w:t>3.5.3 “近年完成的类似项目情况表”应附中标通知书、合同、竣工验收等材料，具体年份要求见投标人须知前附表。每张表格只填写一个项目，并标明序号。</w:t>
      </w:r>
    </w:p>
    <w:p w14:paraId="6E002B0E">
      <w:pPr>
        <w:spacing w:line="360" w:lineRule="exact"/>
        <w:ind w:firstLine="420" w:firstLineChars="200"/>
        <w:rPr>
          <w:color w:val="auto"/>
          <w:highlight w:val="none"/>
        </w:rPr>
      </w:pPr>
      <w:r>
        <w:rPr>
          <w:rFonts w:hint="eastAsia"/>
          <w:color w:val="auto"/>
          <w:highlight w:val="none"/>
        </w:rPr>
        <w:t>3.5.4 “正在施工和新承接的项目情况表”应附中标通知书、合同协议书等材料。每张表格只填写一个项目，并标明序号。</w:t>
      </w:r>
    </w:p>
    <w:p w14:paraId="132008A0">
      <w:pPr>
        <w:spacing w:line="360" w:lineRule="exact"/>
        <w:ind w:firstLine="420" w:firstLineChars="200"/>
        <w:rPr>
          <w:color w:val="auto"/>
          <w:highlight w:val="none"/>
        </w:rPr>
      </w:pPr>
      <w:r>
        <w:rPr>
          <w:rFonts w:hint="eastAsia"/>
          <w:color w:val="auto"/>
          <w:highlight w:val="none"/>
        </w:rPr>
        <w:t>3.5.5 “近年发生的诉讼及仲裁情况”应说明相关情况，并附法院或仲裁机构作出的判决、裁决等有关法律文书，具体年份要求见投标人须知前附表。</w:t>
      </w:r>
    </w:p>
    <w:p w14:paraId="37404A79">
      <w:pPr>
        <w:spacing w:line="360" w:lineRule="exact"/>
        <w:ind w:firstLine="420" w:firstLineChars="200"/>
        <w:rPr>
          <w:color w:val="auto"/>
          <w:highlight w:val="none"/>
        </w:rPr>
      </w:pPr>
      <w:r>
        <w:rPr>
          <w:rFonts w:hint="eastAsia"/>
          <w:color w:val="auto"/>
          <w:highlight w:val="none"/>
        </w:rPr>
        <w:t>3.5.</w:t>
      </w:r>
      <w:r>
        <w:rPr>
          <w:color w:val="auto"/>
          <w:highlight w:val="none"/>
        </w:rPr>
        <w:t>6</w:t>
      </w:r>
      <w:r>
        <w:rPr>
          <w:rFonts w:hint="eastAsia"/>
          <w:color w:val="auto"/>
          <w:highlight w:val="none"/>
        </w:rPr>
        <w:t>投标人须知前附表第1.4.2项规定接受联合体投标的，本章第3.5.1项规定的表格和资料应包括联合体各方相关情况。</w:t>
      </w:r>
    </w:p>
    <w:p w14:paraId="4FF96E8A">
      <w:pPr>
        <w:spacing w:line="360" w:lineRule="exact"/>
        <w:ind w:firstLine="420" w:firstLineChars="200"/>
        <w:rPr>
          <w:color w:val="auto"/>
          <w:highlight w:val="none"/>
        </w:rPr>
      </w:pPr>
      <w:r>
        <w:rPr>
          <w:color w:val="auto"/>
          <w:highlight w:val="none"/>
        </w:rPr>
        <w:t>3.5.7</w:t>
      </w:r>
      <w:r>
        <w:rPr>
          <w:rFonts w:hint="eastAsia"/>
          <w:color w:val="auto"/>
          <w:highlight w:val="none"/>
        </w:rPr>
        <w:t>投标人应按招标文件第八章“投标文件格式”中规定的表格内容填写资格审查表，并按各资格审查表的具体要求提供相关证件及证明材料。</w:t>
      </w:r>
    </w:p>
    <w:p w14:paraId="62AF78B9">
      <w:pPr>
        <w:spacing w:line="360" w:lineRule="exact"/>
        <w:ind w:firstLine="420" w:firstLineChars="200"/>
        <w:rPr>
          <w:color w:val="auto"/>
          <w:highlight w:val="none"/>
        </w:rPr>
      </w:pPr>
      <w:r>
        <w:rPr>
          <w:color w:val="auto"/>
          <w:highlight w:val="none"/>
        </w:rPr>
        <w:t>3.5.8</w:t>
      </w:r>
      <w:r>
        <w:rPr>
          <w:rFonts w:hint="eastAsia"/>
          <w:color w:val="auto"/>
          <w:highlight w:val="none"/>
        </w:rPr>
        <w:t>本招标文件中“类似项目”的定义见投标人须知前附表第1</w:t>
      </w:r>
      <w:r>
        <w:rPr>
          <w:color w:val="auto"/>
          <w:highlight w:val="none"/>
        </w:rPr>
        <w:t>0.1.1</w:t>
      </w:r>
      <w:r>
        <w:rPr>
          <w:rFonts w:hint="eastAsia"/>
          <w:color w:val="auto"/>
          <w:highlight w:val="none"/>
        </w:rPr>
        <w:t>条目规定。</w:t>
      </w:r>
    </w:p>
    <w:p w14:paraId="4CED84CD">
      <w:pPr>
        <w:spacing w:line="360" w:lineRule="exact"/>
        <w:ind w:firstLine="420" w:firstLineChars="200"/>
        <w:rPr>
          <w:color w:val="auto"/>
          <w:highlight w:val="none"/>
        </w:rPr>
      </w:pPr>
      <w:r>
        <w:rPr>
          <w:rFonts w:hint="eastAsia"/>
          <w:color w:val="auto"/>
          <w:highlight w:val="none"/>
        </w:rPr>
        <w:t>3</w:t>
      </w:r>
      <w:r>
        <w:rPr>
          <w:color w:val="auto"/>
          <w:highlight w:val="none"/>
        </w:rPr>
        <w:t>.5.9</w:t>
      </w:r>
      <w:r>
        <w:rPr>
          <w:rFonts w:hint="eastAsia"/>
          <w:color w:val="auto"/>
          <w:highlight w:val="none"/>
        </w:rPr>
        <w:t>项目经理的已完成的类似项目的业绩，具体年份要求见投标人须知前附表。</w:t>
      </w:r>
    </w:p>
    <w:p w14:paraId="3F35929F">
      <w:pPr>
        <w:pStyle w:val="21"/>
        <w:spacing w:line="360" w:lineRule="exact"/>
        <w:rPr>
          <w:color w:val="auto"/>
          <w:highlight w:val="none"/>
        </w:rPr>
      </w:pPr>
      <w:bookmarkStart w:id="176" w:name="_Toc152042329"/>
      <w:bookmarkStart w:id="177" w:name="_Toc166326866"/>
      <w:bookmarkStart w:id="178" w:name="_Toc152045553"/>
      <w:bookmarkStart w:id="179" w:name="_Toc27242"/>
      <w:bookmarkStart w:id="180" w:name="_Toc144974521"/>
      <w:bookmarkStart w:id="181" w:name="_Toc179632571"/>
      <w:r>
        <w:rPr>
          <w:rFonts w:hint="eastAsia"/>
          <w:color w:val="auto"/>
          <w:highlight w:val="none"/>
        </w:rPr>
        <w:t>3.6 备选投标方案</w:t>
      </w:r>
      <w:bookmarkEnd w:id="176"/>
      <w:bookmarkEnd w:id="177"/>
      <w:bookmarkEnd w:id="178"/>
      <w:bookmarkEnd w:id="179"/>
      <w:bookmarkEnd w:id="180"/>
      <w:bookmarkEnd w:id="181"/>
    </w:p>
    <w:p w14:paraId="2AC892DB">
      <w:pPr>
        <w:spacing w:line="360" w:lineRule="exact"/>
        <w:ind w:firstLine="420" w:firstLineChars="200"/>
        <w:rPr>
          <w:color w:val="auto"/>
          <w:highlight w:val="none"/>
        </w:rPr>
      </w:pPr>
      <w:r>
        <w:rPr>
          <w:rFonts w:hint="eastAsia"/>
          <w:color w:val="auto"/>
          <w:highlight w:val="none"/>
        </w:rPr>
        <w:t>除投标人须知前附表另有规定外，投标人不得递交备选投标方案。允许投标人递交备选投标方案的，只有中标人所递交的备选投标方案方可予以考虑。评标委员会认为中标候选人的备选投标方案优于其按照招标文件要求编制的投标方案的，该中标候选人被确定中标人后，招标人可以接受该备选投标方案。</w:t>
      </w:r>
    </w:p>
    <w:p w14:paraId="009A957B">
      <w:pPr>
        <w:pStyle w:val="21"/>
        <w:spacing w:line="360" w:lineRule="exact"/>
        <w:rPr>
          <w:color w:val="auto"/>
          <w:highlight w:val="none"/>
        </w:rPr>
      </w:pPr>
      <w:bookmarkStart w:id="182" w:name="_Toc831"/>
      <w:bookmarkStart w:id="183" w:name="_Toc152045554"/>
      <w:bookmarkStart w:id="184" w:name="_Toc144974522"/>
      <w:bookmarkStart w:id="185" w:name="_Toc166326867"/>
      <w:bookmarkStart w:id="186" w:name="_Toc179632572"/>
      <w:bookmarkStart w:id="187" w:name="_Toc152042330"/>
      <w:r>
        <w:rPr>
          <w:rFonts w:hint="eastAsia"/>
          <w:color w:val="auto"/>
          <w:highlight w:val="none"/>
        </w:rPr>
        <w:t>3.7 投标文件的编制</w:t>
      </w:r>
      <w:bookmarkEnd w:id="182"/>
      <w:bookmarkEnd w:id="183"/>
      <w:bookmarkEnd w:id="184"/>
      <w:bookmarkEnd w:id="185"/>
      <w:bookmarkEnd w:id="186"/>
      <w:bookmarkEnd w:id="187"/>
    </w:p>
    <w:p w14:paraId="4FB10566">
      <w:pPr>
        <w:spacing w:line="360" w:lineRule="exact"/>
        <w:ind w:firstLine="420" w:firstLineChars="200"/>
        <w:rPr>
          <w:color w:val="auto"/>
          <w:highlight w:val="none"/>
        </w:rPr>
      </w:pPr>
      <w:r>
        <w:rPr>
          <w:rFonts w:hint="eastAsia"/>
          <w:color w:val="auto"/>
          <w:highlight w:val="none"/>
        </w:rPr>
        <w:t>3.7.1投标文件应按第八章“投标文件格式”进行编写，如有必要，可以增加附页，作为投标文件的组成部分。其中，投标函附录在满足招标文件实质性要求的基础上，可以提出比招标文件要求更有利于招标人的承诺。</w:t>
      </w:r>
    </w:p>
    <w:p w14:paraId="7054C228">
      <w:pPr>
        <w:spacing w:line="360" w:lineRule="exact"/>
        <w:ind w:firstLine="420" w:firstLineChars="200"/>
        <w:rPr>
          <w:color w:val="auto"/>
          <w:szCs w:val="21"/>
          <w:highlight w:val="none"/>
        </w:rPr>
      </w:pPr>
      <w:r>
        <w:rPr>
          <w:rFonts w:hint="eastAsia"/>
          <w:color w:val="auto"/>
          <w:highlight w:val="none"/>
        </w:rPr>
        <w:t>3.7.2 投标文件应当对招标文件有关</w:t>
      </w:r>
      <w:r>
        <w:rPr>
          <w:rFonts w:hint="eastAsia"/>
          <w:color w:val="auto"/>
          <w:szCs w:val="21"/>
          <w:highlight w:val="none"/>
        </w:rPr>
        <w:t>工期、投标有效期、质量要求、技术标准和要求、招标范围等实质性内容作出响应。</w:t>
      </w:r>
    </w:p>
    <w:p w14:paraId="348BD6EC">
      <w:pPr>
        <w:spacing w:line="360" w:lineRule="exact"/>
        <w:ind w:firstLine="420" w:firstLineChars="200"/>
        <w:rPr>
          <w:color w:val="auto"/>
          <w:highlight w:val="none"/>
        </w:rPr>
      </w:pPr>
      <w:r>
        <w:rPr>
          <w:rFonts w:hint="eastAsia"/>
          <w:color w:val="auto"/>
          <w:highlight w:val="none"/>
        </w:rPr>
        <w:t xml:space="preserve">3.7.3 </w:t>
      </w:r>
      <w:r>
        <w:rPr>
          <w:color w:val="auto"/>
          <w:highlight w:val="none"/>
        </w:rPr>
        <w:t>投标文件制作</w:t>
      </w:r>
    </w:p>
    <w:p w14:paraId="6C3EF99C">
      <w:pPr>
        <w:spacing w:line="360" w:lineRule="exact"/>
        <w:ind w:firstLine="420" w:firstLineChars="200"/>
        <w:rPr>
          <w:color w:val="auto"/>
          <w:highlight w:val="none"/>
        </w:rPr>
      </w:pPr>
      <w:bookmarkStart w:id="188" w:name="_Hlk166763903"/>
      <w:r>
        <w:rPr>
          <w:rFonts w:hint="eastAsia"/>
          <w:color w:val="auto"/>
          <w:highlight w:val="none"/>
        </w:rPr>
        <w:t>（1）</w:t>
      </w:r>
      <w:r>
        <w:rPr>
          <w:color w:val="auto"/>
          <w:highlight w:val="none"/>
        </w:rPr>
        <w:t>投标文件</w:t>
      </w:r>
      <w:r>
        <w:rPr>
          <w:rFonts w:hint="eastAsia"/>
          <w:color w:val="auto"/>
          <w:highlight w:val="none"/>
        </w:rPr>
        <w:t>由</w:t>
      </w:r>
      <w:r>
        <w:rPr>
          <w:color w:val="auto"/>
          <w:highlight w:val="none"/>
        </w:rPr>
        <w:t>投标人</w:t>
      </w:r>
      <w:r>
        <w:rPr>
          <w:rFonts w:hint="eastAsia"/>
          <w:color w:val="auto"/>
          <w:highlight w:val="none"/>
        </w:rPr>
        <w:t>使用符合标准的数字化</w:t>
      </w:r>
      <w:r>
        <w:rPr>
          <w:color w:val="auto"/>
          <w:highlight w:val="none"/>
        </w:rPr>
        <w:t>投标文件制作软件制作生成。</w:t>
      </w:r>
    </w:p>
    <w:p w14:paraId="21403636">
      <w:pPr>
        <w:spacing w:line="360" w:lineRule="exact"/>
        <w:ind w:firstLine="420" w:firstLineChars="200"/>
        <w:rPr>
          <w:color w:val="auto"/>
          <w:highlight w:val="none"/>
        </w:rPr>
      </w:pPr>
      <w:r>
        <w:rPr>
          <w:rFonts w:hint="eastAsia"/>
          <w:color w:val="auto"/>
          <w:highlight w:val="none"/>
        </w:rPr>
        <w:t>（2）</w:t>
      </w:r>
      <w:r>
        <w:rPr>
          <w:color w:val="auto"/>
          <w:highlight w:val="none"/>
        </w:rPr>
        <w:t>投标人在编制投标文件时应当建立分级目录，并按照提示</w:t>
      </w:r>
      <w:r>
        <w:rPr>
          <w:rFonts w:hint="eastAsia"/>
          <w:color w:val="auto"/>
          <w:highlight w:val="none"/>
        </w:rPr>
        <w:t>录入或填写</w:t>
      </w:r>
      <w:r>
        <w:rPr>
          <w:color w:val="auto"/>
          <w:highlight w:val="none"/>
        </w:rPr>
        <w:t>相关内容。</w:t>
      </w:r>
    </w:p>
    <w:p w14:paraId="168ED188">
      <w:pPr>
        <w:spacing w:line="360" w:lineRule="exact"/>
        <w:ind w:firstLine="420" w:firstLineChars="200"/>
        <w:rPr>
          <w:color w:val="auto"/>
          <w:highlight w:val="none"/>
        </w:rPr>
      </w:pPr>
      <w:r>
        <w:rPr>
          <w:rFonts w:hint="eastAsia"/>
          <w:color w:val="auto"/>
          <w:highlight w:val="none"/>
        </w:rPr>
        <w:t>（3）投标人应当从企业主体信息库（2024年新版本</w:t>
      </w:r>
      <w:r>
        <w:rPr>
          <w:color w:val="auto"/>
          <w:highlight w:val="none"/>
        </w:rPr>
        <w:t>辽宁省工程建设项目主体云库</w:t>
      </w:r>
      <w:r>
        <w:rPr>
          <w:rFonts w:hint="eastAsia"/>
          <w:color w:val="auto"/>
          <w:highlight w:val="none"/>
        </w:rPr>
        <w:t>）中选择用于评审的佐证或证明材料并获取相应的数据信息，在制作投标文件时生成应用于项目评审的数字证照或影印件。如发现获取信息内容有错误应当在企业主体信息库修改和完善，并重新获取并生成数字证照或影印件。</w:t>
      </w:r>
    </w:p>
    <w:p w14:paraId="627D9A23">
      <w:pPr>
        <w:spacing w:line="360" w:lineRule="exact"/>
        <w:ind w:firstLine="420" w:firstLineChars="200"/>
        <w:rPr>
          <w:color w:val="auto"/>
          <w:highlight w:val="none"/>
        </w:rPr>
      </w:pPr>
      <w:r>
        <w:rPr>
          <w:rFonts w:hint="eastAsia"/>
          <w:color w:val="auto"/>
          <w:highlight w:val="none"/>
        </w:rPr>
        <w:t>投标人投标文件中数字证照数据信息内容是专家评审凭证和依据，投标人应当自行校核和确认数字证照数据信息内容，确保其准确有效和响应招标文件要求。</w:t>
      </w:r>
    </w:p>
    <w:p w14:paraId="4E39E8BA">
      <w:pPr>
        <w:spacing w:line="360" w:lineRule="exact"/>
        <w:ind w:firstLine="420" w:firstLineChars="200"/>
        <w:rPr>
          <w:color w:val="auto"/>
          <w:highlight w:val="none"/>
        </w:rPr>
      </w:pPr>
      <w:r>
        <w:rPr>
          <w:rFonts w:hint="eastAsia"/>
          <w:color w:val="auto"/>
          <w:highlight w:val="none"/>
        </w:rPr>
        <w:t>投标人应用于投标的数字证照可通过主体信息库调取、下载和追溯其数据原始材料，用于核查、归档、调查或异议投诉处理等事宜。如发现投标人投标文件中应用于评审的数据证照信息数据内容存在不实或弄虚作假的，即按照弄虚作假骗取中标行为予以认定并依法依规处理。</w:t>
      </w:r>
    </w:p>
    <w:p w14:paraId="58A7E0A7">
      <w:pPr>
        <w:spacing w:line="360" w:lineRule="exact"/>
        <w:ind w:firstLine="420" w:firstLineChars="200"/>
        <w:rPr>
          <w:color w:val="auto"/>
          <w:highlight w:val="none"/>
        </w:rPr>
      </w:pPr>
      <w:r>
        <w:rPr>
          <w:rFonts w:hint="eastAsia"/>
          <w:color w:val="auto"/>
          <w:highlight w:val="none"/>
        </w:rPr>
        <w:t>应用数字证照评审的节点和材料内容见投标人须知前附表。</w:t>
      </w:r>
    </w:p>
    <w:bookmarkEnd w:id="188"/>
    <w:p w14:paraId="70E9464A">
      <w:pPr>
        <w:spacing w:line="360" w:lineRule="exact"/>
        <w:ind w:firstLine="420" w:firstLineChars="200"/>
        <w:rPr>
          <w:color w:val="auto"/>
          <w:highlight w:val="none"/>
        </w:rPr>
      </w:pPr>
      <w:r>
        <w:rPr>
          <w:rFonts w:hint="eastAsia"/>
          <w:color w:val="auto"/>
          <w:highlight w:val="none"/>
        </w:rPr>
        <w:t>（4）第八章投标文件格式文件要求“盖单位章”的地方，投标人应使用数字证书（CA）加盖投标人的单位电子印章；要求“签章”的地方，投标人应使用数字证书（CA）加盖法定代表人（授权委托人）的个人电子印章或电子签名。</w:t>
      </w:r>
      <w:r>
        <w:rPr>
          <w:rFonts w:hint="eastAsia" w:ascii="宋体" w:hAnsi="宋体"/>
          <w:color w:val="auto"/>
          <w:highlight w:val="none"/>
        </w:rPr>
        <w:t>联合体投标的，投标文件由联合体牵头人按上述规定在</w:t>
      </w:r>
      <w:r>
        <w:rPr>
          <w:rFonts w:ascii="宋体" w:hAnsi="宋体"/>
          <w:color w:val="auto"/>
          <w:highlight w:val="none"/>
        </w:rPr>
        <w:t>要求</w:t>
      </w:r>
      <w:r>
        <w:rPr>
          <w:rFonts w:hint="eastAsia"/>
          <w:color w:val="auto"/>
          <w:highlight w:val="none"/>
        </w:rPr>
        <w:t>“盖单位章”的地方</w:t>
      </w:r>
      <w:r>
        <w:rPr>
          <w:rFonts w:hint="eastAsia" w:ascii="宋体" w:hAnsi="宋体"/>
          <w:color w:val="auto"/>
          <w:highlight w:val="none"/>
        </w:rPr>
        <w:t>加盖联合体牵头人单位电子印章；在</w:t>
      </w:r>
      <w:r>
        <w:rPr>
          <w:rFonts w:hint="eastAsia"/>
          <w:color w:val="auto"/>
          <w:highlight w:val="none"/>
        </w:rPr>
        <w:t>要求“签章”的地方加盖</w:t>
      </w:r>
      <w:r>
        <w:rPr>
          <w:rFonts w:hint="eastAsia" w:ascii="宋体" w:hAnsi="宋体"/>
          <w:color w:val="auto"/>
          <w:highlight w:val="none"/>
        </w:rPr>
        <w:t>联合体牵头人法定代表人</w:t>
      </w:r>
      <w:r>
        <w:rPr>
          <w:rFonts w:hint="eastAsia"/>
          <w:color w:val="auto"/>
          <w:highlight w:val="none"/>
        </w:rPr>
        <w:t>（授权委托人）</w:t>
      </w:r>
      <w:r>
        <w:rPr>
          <w:rFonts w:hint="eastAsia" w:ascii="宋体" w:hAnsi="宋体"/>
          <w:color w:val="auto"/>
          <w:highlight w:val="none"/>
        </w:rPr>
        <w:t>的个人电子印章或电子签名。</w:t>
      </w:r>
      <w:r>
        <w:rPr>
          <w:rFonts w:hint="eastAsia"/>
          <w:color w:val="auto"/>
          <w:highlight w:val="none"/>
        </w:rPr>
        <w:t>招标文件有特别说明的除外。</w:t>
      </w:r>
    </w:p>
    <w:p w14:paraId="253CE5AD">
      <w:pPr>
        <w:spacing w:line="360" w:lineRule="exact"/>
        <w:ind w:firstLine="420" w:firstLineChars="200"/>
        <w:rPr>
          <w:color w:val="auto"/>
          <w:szCs w:val="21"/>
          <w:highlight w:val="none"/>
        </w:rPr>
      </w:pPr>
      <w:r>
        <w:rPr>
          <w:rFonts w:hint="eastAsia"/>
          <w:color w:val="auto"/>
          <w:highlight w:val="none"/>
        </w:rPr>
        <w:t>（5）</w:t>
      </w:r>
      <w:r>
        <w:rPr>
          <w:color w:val="auto"/>
          <w:highlight w:val="none"/>
        </w:rPr>
        <w:t>投标文件中</w:t>
      </w:r>
      <w:r>
        <w:rPr>
          <w:rFonts w:hint="eastAsia"/>
          <w:color w:val="auto"/>
          <w:highlight w:val="none"/>
        </w:rPr>
        <w:t>的已标价工程量清单数据文件</w:t>
      </w:r>
      <w:r>
        <w:rPr>
          <w:rFonts w:hint="eastAsia"/>
          <w:color w:val="auto"/>
          <w:szCs w:val="21"/>
          <w:highlight w:val="none"/>
        </w:rPr>
        <w:t>应符合辽宁省建设工程造价数据规范的要求，多个专业分别编制时，应汇总合并为一个文件</w:t>
      </w:r>
      <w:r>
        <w:rPr>
          <w:color w:val="auto"/>
          <w:highlight w:val="none"/>
        </w:rPr>
        <w:t>导入</w:t>
      </w:r>
      <w:r>
        <w:rPr>
          <w:rFonts w:hint="eastAsia"/>
          <w:color w:val="auto"/>
          <w:szCs w:val="21"/>
          <w:highlight w:val="none"/>
        </w:rPr>
        <w:t>。</w:t>
      </w:r>
    </w:p>
    <w:p w14:paraId="130E66BA">
      <w:pPr>
        <w:spacing w:line="360" w:lineRule="exact"/>
        <w:ind w:firstLine="420" w:firstLineChars="200"/>
        <w:rPr>
          <w:color w:val="auto"/>
          <w:highlight w:val="none"/>
        </w:rPr>
      </w:pPr>
      <w:r>
        <w:rPr>
          <w:rFonts w:hint="eastAsia"/>
          <w:color w:val="auto"/>
          <w:highlight w:val="none"/>
        </w:rPr>
        <w:t>（6）</w:t>
      </w:r>
      <w:r>
        <w:rPr>
          <w:color w:val="auto"/>
          <w:highlight w:val="none"/>
        </w:rPr>
        <w:t>投标文件</w:t>
      </w:r>
      <w:r>
        <w:rPr>
          <w:rFonts w:hint="eastAsia"/>
          <w:color w:val="auto"/>
          <w:highlight w:val="none"/>
        </w:rPr>
        <w:t>制作完成后</w:t>
      </w:r>
      <w:r>
        <w:rPr>
          <w:color w:val="auto"/>
          <w:highlight w:val="none"/>
        </w:rPr>
        <w:t>，</w:t>
      </w:r>
      <w:r>
        <w:rPr>
          <w:rFonts w:hint="eastAsia"/>
          <w:color w:val="auto"/>
          <w:highlight w:val="none"/>
        </w:rPr>
        <w:t>将生成一份加密的电子投标文件。</w:t>
      </w:r>
      <w:bookmarkStart w:id="189" w:name="_Hlk164708979"/>
      <w:r>
        <w:rPr>
          <w:rFonts w:hint="eastAsia"/>
          <w:color w:val="auto"/>
          <w:highlight w:val="none"/>
        </w:rPr>
        <w:t>投标人应当自行验证电子投标文件格式、内容和数据的准确性，原则上电子投标文件大小不得超过500M。电子投标文件由于格式、内容或数据存在错误造成无法解密或解析，视为撤回投标文件，责任由投标人自行承担。</w:t>
      </w:r>
      <w:bookmarkEnd w:id="189"/>
    </w:p>
    <w:p w14:paraId="58C6A60B">
      <w:pPr>
        <w:spacing w:line="360" w:lineRule="exact"/>
        <w:ind w:firstLine="420" w:firstLineChars="200"/>
        <w:rPr>
          <w:color w:val="auto"/>
          <w:highlight w:val="none"/>
        </w:rPr>
      </w:pPr>
      <w:r>
        <w:rPr>
          <w:rFonts w:hint="eastAsia"/>
          <w:color w:val="auto"/>
          <w:highlight w:val="none"/>
        </w:rPr>
        <w:t>（7）</w:t>
      </w:r>
      <w:r>
        <w:rPr>
          <w:color w:val="auto"/>
          <w:highlight w:val="none"/>
        </w:rPr>
        <w:t>投标文件制作</w:t>
      </w:r>
      <w:r>
        <w:rPr>
          <w:rFonts w:hint="eastAsia"/>
          <w:color w:val="auto"/>
          <w:highlight w:val="none"/>
        </w:rPr>
        <w:t>的具体方法详见“数字化投标文件制作软件”中的操作说明。</w:t>
      </w:r>
    </w:p>
    <w:p w14:paraId="6CAF5F7F">
      <w:pPr>
        <w:spacing w:line="360" w:lineRule="exact"/>
        <w:ind w:firstLine="420" w:firstLineChars="200"/>
        <w:rPr>
          <w:color w:val="auto"/>
          <w:szCs w:val="21"/>
          <w:highlight w:val="none"/>
        </w:rPr>
      </w:pPr>
      <w:r>
        <w:rPr>
          <w:rFonts w:hint="eastAsia"/>
          <w:color w:val="auto"/>
          <w:highlight w:val="none"/>
        </w:rPr>
        <w:t>3.7.4</w:t>
      </w:r>
      <w:r>
        <w:rPr>
          <w:rFonts w:hint="eastAsia"/>
          <w:color w:val="auto"/>
          <w:szCs w:val="21"/>
          <w:highlight w:val="none"/>
        </w:rPr>
        <w:t xml:space="preserve"> 投标人须知前附表规定“施工组织设计”（技术标）采用“模块化暗标”，“施工组织设计”应按本章第3.7.3项制作</w:t>
      </w:r>
      <w:r>
        <w:rPr>
          <w:color w:val="auto"/>
          <w:highlight w:val="none"/>
        </w:rPr>
        <w:t>投标文件</w:t>
      </w:r>
      <w:r>
        <w:rPr>
          <w:rFonts w:hint="eastAsia"/>
          <w:color w:val="auto"/>
          <w:szCs w:val="21"/>
          <w:highlight w:val="none"/>
        </w:rPr>
        <w:t>并应满足下列要求：</w:t>
      </w:r>
    </w:p>
    <w:p w14:paraId="05E54A35">
      <w:pPr>
        <w:tabs>
          <w:tab w:val="left" w:pos="7980"/>
        </w:tabs>
        <w:spacing w:line="360" w:lineRule="exact"/>
        <w:ind w:firstLine="420" w:firstLineChars="200"/>
        <w:rPr>
          <w:color w:val="auto"/>
          <w:szCs w:val="21"/>
          <w:highlight w:val="none"/>
        </w:rPr>
      </w:pPr>
      <w:r>
        <w:rPr>
          <w:rFonts w:hint="eastAsia"/>
          <w:color w:val="auto"/>
          <w:szCs w:val="21"/>
          <w:highlight w:val="none"/>
        </w:rPr>
        <w:t>（1）</w:t>
      </w:r>
      <w:r>
        <w:rPr>
          <w:color w:val="auto"/>
          <w:szCs w:val="21"/>
          <w:highlight w:val="none"/>
        </w:rPr>
        <w:t>采用A4规格纸张，纸张方向为纵向，段落采用单倍行距</w:t>
      </w:r>
      <w:r>
        <w:rPr>
          <w:rFonts w:hint="eastAsia"/>
          <w:color w:val="auto"/>
          <w:szCs w:val="21"/>
          <w:highlight w:val="none"/>
        </w:rPr>
        <w:t>，“文档网格”设置为“无网格”</w:t>
      </w:r>
      <w:r>
        <w:rPr>
          <w:color w:val="auto"/>
          <w:szCs w:val="21"/>
          <w:highlight w:val="none"/>
        </w:rPr>
        <w:t>，对齐方式两端对齐，大纲级别正文文本，左侧、右侧缩进0个字符，首行缩进2个字符，段前、段后0行。编辑软件可采用Microsoft Word 2010及以上版本或WPS 2013版本及以上版本。</w:t>
      </w:r>
    </w:p>
    <w:p w14:paraId="791C663D">
      <w:pPr>
        <w:spacing w:line="360" w:lineRule="exact"/>
        <w:ind w:firstLine="420" w:firstLineChars="200"/>
        <w:rPr>
          <w:color w:val="auto"/>
          <w:szCs w:val="21"/>
          <w:highlight w:val="none"/>
        </w:rPr>
      </w:pPr>
      <w:r>
        <w:rPr>
          <w:rFonts w:hint="eastAsia"/>
          <w:color w:val="auto"/>
          <w:szCs w:val="21"/>
          <w:highlight w:val="none"/>
        </w:rPr>
        <w:t>（2）</w:t>
      </w:r>
      <w:r>
        <w:rPr>
          <w:rFonts w:hint="eastAsia" w:ascii="宋体" w:hAnsi="宋体"/>
          <w:color w:val="auto"/>
          <w:szCs w:val="21"/>
          <w:highlight w:val="none"/>
        </w:rPr>
        <w:t>标题（包括章、节、条、款、项）、正文要求：</w:t>
      </w:r>
      <w:r>
        <w:rPr>
          <w:rFonts w:hint="eastAsia"/>
          <w:color w:val="auto"/>
          <w:szCs w:val="21"/>
          <w:highlight w:val="none"/>
        </w:rPr>
        <w:t>采用A4规格</w:t>
      </w:r>
      <w:r>
        <w:rPr>
          <w:color w:val="auto"/>
          <w:szCs w:val="21"/>
          <w:highlight w:val="none"/>
        </w:rPr>
        <w:t>纸张</w:t>
      </w:r>
      <w:r>
        <w:rPr>
          <w:rFonts w:hint="eastAsia"/>
          <w:color w:val="auto"/>
          <w:szCs w:val="21"/>
          <w:highlight w:val="none"/>
        </w:rPr>
        <w:t>，文字为黑色小四号宋体，标题可加粗。</w:t>
      </w:r>
    </w:p>
    <w:p w14:paraId="3AE0C5DA">
      <w:pPr>
        <w:spacing w:line="360" w:lineRule="exact"/>
        <w:ind w:firstLine="420" w:firstLineChars="200"/>
        <w:rPr>
          <w:rFonts w:hint="eastAsia"/>
          <w:color w:val="auto"/>
          <w:szCs w:val="21"/>
          <w:highlight w:val="none"/>
        </w:rPr>
      </w:pPr>
      <w:r>
        <w:rPr>
          <w:rFonts w:hint="eastAsia"/>
          <w:color w:val="auto"/>
          <w:szCs w:val="21"/>
          <w:highlight w:val="none"/>
        </w:rPr>
        <w:t>（3）图表要求：图表应尽可能采用A4规格白色底色，对于比较大的图表可使用A3规格白色底色。图表中的文字采用黑色，字体、字号不限（不包括纯表格，纯表格中文字要求同（2）正文要求且无需首行缩进）。图表（包括框图、流程图、结构图等，不包括纯表格）内容需转换为“图片”格式插入到文件对应位置上。</w:t>
      </w:r>
    </w:p>
    <w:p w14:paraId="5F4A3FD6">
      <w:pPr>
        <w:spacing w:line="360" w:lineRule="exact"/>
        <w:ind w:firstLine="420" w:firstLineChars="200"/>
        <w:rPr>
          <w:color w:val="auto"/>
          <w:szCs w:val="21"/>
          <w:highlight w:val="none"/>
        </w:rPr>
      </w:pPr>
      <w:r>
        <w:rPr>
          <w:rFonts w:hint="eastAsia"/>
          <w:color w:val="auto"/>
          <w:szCs w:val="21"/>
          <w:highlight w:val="none"/>
        </w:rPr>
        <w:t>（4）页眉和页脚（包括页码）设置要求：不允许出现页眉，可以设置页脚且页脚仅可以设置页码，页码格式采用阿拉伯数字格式，字体为五号宋体，设在页脚居中位置，同模块文本页码应当连续。</w:t>
      </w:r>
    </w:p>
    <w:p w14:paraId="6819E8D5">
      <w:pPr>
        <w:spacing w:line="360" w:lineRule="exact"/>
        <w:ind w:firstLine="420" w:firstLineChars="200"/>
        <w:rPr>
          <w:color w:val="auto"/>
          <w:szCs w:val="21"/>
          <w:highlight w:val="none"/>
        </w:rPr>
      </w:pPr>
      <w:r>
        <w:rPr>
          <w:rFonts w:hint="eastAsia"/>
          <w:color w:val="auto"/>
          <w:szCs w:val="21"/>
          <w:highlight w:val="none"/>
        </w:rPr>
        <w:t>（5）不允许有目录，不</w:t>
      </w:r>
      <w:r>
        <w:rPr>
          <w:rFonts w:ascii="宋体" w:hAnsi="宋体" w:cs="宋体"/>
          <w:color w:val="auto"/>
          <w:highlight w:val="none"/>
        </w:rPr>
        <w:t>允许涂改或删除痕迹</w:t>
      </w:r>
      <w:r>
        <w:rPr>
          <w:rFonts w:hint="eastAsia" w:ascii="宋体" w:hAnsi="宋体" w:cs="宋体"/>
          <w:color w:val="auto"/>
          <w:highlight w:val="none"/>
        </w:rPr>
        <w:t>，不</w:t>
      </w:r>
      <w:r>
        <w:rPr>
          <w:rFonts w:ascii="宋体" w:hAnsi="宋体" w:cs="宋体"/>
          <w:color w:val="auto"/>
          <w:highlight w:val="none"/>
        </w:rPr>
        <w:t>允许字体涂色</w:t>
      </w:r>
      <w:r>
        <w:rPr>
          <w:rFonts w:hint="eastAsia" w:ascii="宋体" w:hAnsi="宋体" w:cs="宋体"/>
          <w:color w:val="auto"/>
          <w:highlight w:val="none"/>
        </w:rPr>
        <w:t>。</w:t>
      </w:r>
    </w:p>
    <w:p w14:paraId="7DCB650D">
      <w:pPr>
        <w:spacing w:line="360" w:lineRule="exact"/>
        <w:ind w:firstLine="420" w:firstLineChars="200"/>
        <w:rPr>
          <w:color w:val="auto"/>
          <w:szCs w:val="21"/>
          <w:highlight w:val="none"/>
        </w:rPr>
      </w:pPr>
      <w:r>
        <w:rPr>
          <w:rFonts w:hint="eastAsia"/>
          <w:color w:val="auto"/>
          <w:szCs w:val="21"/>
          <w:highlight w:val="none"/>
        </w:rPr>
        <w:t>（</w:t>
      </w:r>
      <w:r>
        <w:rPr>
          <w:color w:val="auto"/>
          <w:szCs w:val="21"/>
          <w:highlight w:val="none"/>
        </w:rPr>
        <w:t>6</w:t>
      </w:r>
      <w:r>
        <w:rPr>
          <w:rFonts w:hint="eastAsia"/>
          <w:color w:val="auto"/>
          <w:szCs w:val="21"/>
          <w:highlight w:val="none"/>
        </w:rPr>
        <w:t>）任何情况下，施工组织设计中不得出现投标人的名称和其它</w:t>
      </w:r>
      <w:r>
        <w:rPr>
          <w:rFonts w:hint="eastAsia"/>
          <w:color w:val="auto"/>
          <w:szCs w:val="21"/>
          <w:highlight w:val="none"/>
          <w:lang w:val="en-US" w:eastAsia="zh-CN"/>
        </w:rPr>
        <w:t>可以</w:t>
      </w:r>
      <w:r>
        <w:rPr>
          <w:rFonts w:hint="eastAsia"/>
          <w:color w:val="auto"/>
          <w:szCs w:val="21"/>
          <w:highlight w:val="none"/>
        </w:rPr>
        <w:t>识别投标人身份的字符、徽标、人员名称等以及雷同性标记内容。</w:t>
      </w:r>
    </w:p>
    <w:p w14:paraId="3B55A1A2">
      <w:pPr>
        <w:pStyle w:val="19"/>
        <w:spacing w:line="360" w:lineRule="exact"/>
        <w:rPr>
          <w:color w:val="auto"/>
          <w:highlight w:val="none"/>
        </w:rPr>
      </w:pPr>
      <w:bookmarkStart w:id="190" w:name="_Toc152045555"/>
      <w:bookmarkStart w:id="191" w:name="_Toc22463"/>
      <w:bookmarkStart w:id="192" w:name="_Toc166326868"/>
      <w:bookmarkStart w:id="193" w:name="_Toc152042331"/>
      <w:bookmarkStart w:id="194" w:name="_Toc144974523"/>
      <w:bookmarkStart w:id="195" w:name="_Toc179632573"/>
      <w:r>
        <w:rPr>
          <w:rFonts w:hint="eastAsia"/>
          <w:color w:val="auto"/>
          <w:highlight w:val="none"/>
        </w:rPr>
        <w:t>4. 投标</w:t>
      </w:r>
      <w:bookmarkEnd w:id="190"/>
      <w:bookmarkEnd w:id="191"/>
      <w:bookmarkEnd w:id="192"/>
      <w:bookmarkEnd w:id="193"/>
      <w:bookmarkEnd w:id="194"/>
      <w:bookmarkEnd w:id="195"/>
    </w:p>
    <w:p w14:paraId="2277CB59">
      <w:pPr>
        <w:pStyle w:val="21"/>
        <w:spacing w:line="360" w:lineRule="exact"/>
        <w:rPr>
          <w:color w:val="auto"/>
          <w:highlight w:val="none"/>
        </w:rPr>
      </w:pPr>
      <w:bookmarkStart w:id="196" w:name="_Toc179632574"/>
      <w:bookmarkStart w:id="197" w:name="_Toc152045556"/>
      <w:bookmarkStart w:id="198" w:name="_Toc144974524"/>
      <w:bookmarkStart w:id="199" w:name="_Toc152042332"/>
      <w:bookmarkStart w:id="200" w:name="_Toc166326869"/>
      <w:bookmarkStart w:id="201" w:name="_Toc32693"/>
      <w:r>
        <w:rPr>
          <w:rFonts w:hint="eastAsia"/>
          <w:color w:val="auto"/>
          <w:highlight w:val="none"/>
        </w:rPr>
        <w:t>4.1 投标文件的</w:t>
      </w:r>
      <w:bookmarkEnd w:id="196"/>
      <w:bookmarkEnd w:id="197"/>
      <w:bookmarkEnd w:id="198"/>
      <w:bookmarkEnd w:id="199"/>
      <w:r>
        <w:rPr>
          <w:rFonts w:hint="eastAsia"/>
          <w:color w:val="auto"/>
          <w:highlight w:val="none"/>
        </w:rPr>
        <w:t>加密</w:t>
      </w:r>
      <w:bookmarkEnd w:id="200"/>
      <w:bookmarkEnd w:id="201"/>
    </w:p>
    <w:p w14:paraId="39D55146">
      <w:pPr>
        <w:spacing w:line="360" w:lineRule="exact"/>
        <w:ind w:firstLine="420" w:firstLineChars="200"/>
        <w:rPr>
          <w:color w:val="auto"/>
          <w:highlight w:val="none"/>
        </w:rPr>
      </w:pPr>
      <w:r>
        <w:rPr>
          <w:rFonts w:hint="eastAsia"/>
          <w:color w:val="auto"/>
          <w:highlight w:val="none"/>
        </w:rPr>
        <w:t>投标人应当按照</w:t>
      </w:r>
      <w:r>
        <w:rPr>
          <w:color w:val="auto"/>
          <w:highlight w:val="none"/>
        </w:rPr>
        <w:t>本章第3.</w:t>
      </w:r>
      <w:r>
        <w:rPr>
          <w:rFonts w:hint="eastAsia"/>
          <w:color w:val="auto"/>
          <w:highlight w:val="none"/>
        </w:rPr>
        <w:t>7.3</w:t>
      </w:r>
      <w:r>
        <w:rPr>
          <w:color w:val="auto"/>
          <w:highlight w:val="none"/>
        </w:rPr>
        <w:t>项要求制作</w:t>
      </w:r>
      <w:r>
        <w:rPr>
          <w:rFonts w:hint="eastAsia"/>
          <w:color w:val="auto"/>
          <w:highlight w:val="none"/>
        </w:rPr>
        <w:t>投标文件，并在投标时上传加密的投标文件，未</w:t>
      </w:r>
      <w:r>
        <w:rPr>
          <w:color w:val="auto"/>
          <w:highlight w:val="none"/>
        </w:rPr>
        <w:t>加密的投标文件，</w:t>
      </w:r>
      <w:r>
        <w:rPr>
          <w:rFonts w:hint="eastAsia"/>
          <w:color w:val="auto"/>
          <w:highlight w:val="none"/>
        </w:rPr>
        <w:t>招标人（</w:t>
      </w:r>
      <w:bookmarkStart w:id="202" w:name="_Hlk157864029"/>
      <w:r>
        <w:rPr>
          <w:color w:val="auto"/>
          <w:highlight w:val="none"/>
        </w:rPr>
        <w:t>电子</w:t>
      </w:r>
      <w:r>
        <w:rPr>
          <w:rFonts w:hint="eastAsia"/>
          <w:color w:val="auto"/>
          <w:highlight w:val="none"/>
        </w:rPr>
        <w:t>招标投标系统</w:t>
      </w:r>
      <w:bookmarkEnd w:id="202"/>
      <w:r>
        <w:rPr>
          <w:rFonts w:hint="eastAsia"/>
          <w:color w:val="auto"/>
          <w:highlight w:val="none"/>
        </w:rPr>
        <w:t>）将拒收并提示。</w:t>
      </w:r>
    </w:p>
    <w:p w14:paraId="27BCC116">
      <w:pPr>
        <w:pStyle w:val="21"/>
        <w:spacing w:line="360" w:lineRule="exact"/>
        <w:rPr>
          <w:color w:val="auto"/>
          <w:highlight w:val="none"/>
        </w:rPr>
      </w:pPr>
      <w:bookmarkStart w:id="203" w:name="_Toc166326870"/>
      <w:bookmarkStart w:id="204" w:name="_Toc152045557"/>
      <w:bookmarkStart w:id="205" w:name="_Toc179632575"/>
      <w:bookmarkStart w:id="206" w:name="_Toc152042333"/>
      <w:bookmarkStart w:id="207" w:name="_Toc144974525"/>
      <w:bookmarkStart w:id="208" w:name="_Toc20512"/>
      <w:r>
        <w:rPr>
          <w:rFonts w:hint="eastAsia"/>
          <w:color w:val="auto"/>
          <w:highlight w:val="none"/>
        </w:rPr>
        <w:t>4.2 投标文件的递交</w:t>
      </w:r>
      <w:bookmarkEnd w:id="203"/>
      <w:bookmarkEnd w:id="204"/>
      <w:bookmarkEnd w:id="205"/>
      <w:bookmarkEnd w:id="206"/>
      <w:bookmarkEnd w:id="207"/>
      <w:bookmarkEnd w:id="208"/>
    </w:p>
    <w:p w14:paraId="74E3DC3B">
      <w:pPr>
        <w:spacing w:line="360" w:lineRule="exact"/>
        <w:ind w:firstLine="420" w:firstLineChars="200"/>
        <w:rPr>
          <w:color w:val="auto"/>
          <w:highlight w:val="none"/>
        </w:rPr>
      </w:pPr>
      <w:r>
        <w:rPr>
          <w:rFonts w:hint="eastAsia"/>
          <w:color w:val="auto"/>
          <w:highlight w:val="none"/>
        </w:rPr>
        <w:t>4.2.1 投标人递交投标文件的截止时间（投标截止时间）：见投标人须知前附表。</w:t>
      </w:r>
    </w:p>
    <w:p w14:paraId="6076BD47">
      <w:pPr>
        <w:spacing w:line="360" w:lineRule="exact"/>
        <w:ind w:firstLine="420" w:firstLineChars="200"/>
        <w:rPr>
          <w:color w:val="auto"/>
          <w:highlight w:val="none"/>
        </w:rPr>
      </w:pPr>
      <w:r>
        <w:rPr>
          <w:color w:val="auto"/>
          <w:highlight w:val="none"/>
        </w:rPr>
        <w:t>4.</w:t>
      </w:r>
      <w:r>
        <w:rPr>
          <w:rFonts w:hint="eastAsia"/>
          <w:color w:val="auto"/>
          <w:highlight w:val="none"/>
        </w:rPr>
        <w:t>2</w:t>
      </w:r>
      <w:r>
        <w:rPr>
          <w:color w:val="auto"/>
          <w:highlight w:val="none"/>
        </w:rPr>
        <w:t>.</w:t>
      </w:r>
      <w:r>
        <w:rPr>
          <w:rFonts w:hint="eastAsia"/>
          <w:color w:val="auto"/>
          <w:highlight w:val="none"/>
        </w:rPr>
        <w:t xml:space="preserve">2 </w:t>
      </w:r>
      <w:bookmarkStart w:id="209" w:name="_Hlk162093171"/>
      <w:r>
        <w:rPr>
          <w:rFonts w:hint="eastAsia"/>
          <w:color w:val="auto"/>
          <w:highlight w:val="none"/>
        </w:rPr>
        <w:t>投标人应当在投标截止时间前，</w:t>
      </w:r>
      <w:r>
        <w:rPr>
          <w:color w:val="auto"/>
          <w:highlight w:val="none"/>
        </w:rPr>
        <w:t>通过</w:t>
      </w:r>
      <w:bookmarkStart w:id="210" w:name="_Hlk164706052"/>
      <w:r>
        <w:rPr>
          <w:color w:val="auto"/>
          <w:highlight w:val="none"/>
        </w:rPr>
        <w:t>电子</w:t>
      </w:r>
      <w:r>
        <w:rPr>
          <w:rFonts w:hint="eastAsia"/>
          <w:color w:val="auto"/>
          <w:highlight w:val="none"/>
        </w:rPr>
        <w:t>交易系统（投标盲盒工具）</w:t>
      </w:r>
      <w:bookmarkEnd w:id="210"/>
      <w:r>
        <w:rPr>
          <w:rFonts w:hint="eastAsia"/>
          <w:color w:val="auto"/>
          <w:highlight w:val="none"/>
        </w:rPr>
        <w:t>选择所投标段将加密的投标文件上传至</w:t>
      </w:r>
      <w:r>
        <w:rPr>
          <w:color w:val="auto"/>
          <w:highlight w:val="none"/>
        </w:rPr>
        <w:t>电子</w:t>
      </w:r>
      <w:r>
        <w:rPr>
          <w:rFonts w:hint="eastAsia"/>
          <w:color w:val="auto"/>
          <w:highlight w:val="none"/>
        </w:rPr>
        <w:t>招标投标系统（辽宁省工程建设项目数字化开标评标系统）。投标人应充分考虑上传文件时的不可预见因素，投标文件</w:t>
      </w:r>
      <w:r>
        <w:rPr>
          <w:color w:val="auto"/>
          <w:highlight w:val="none"/>
        </w:rPr>
        <w:t>未在投标截止时间前完成上传</w:t>
      </w:r>
      <w:r>
        <w:rPr>
          <w:rFonts w:hint="eastAsia"/>
          <w:color w:val="auto"/>
          <w:highlight w:val="none"/>
        </w:rPr>
        <w:t>的，</w:t>
      </w:r>
      <w:r>
        <w:rPr>
          <w:color w:val="auto"/>
          <w:highlight w:val="none"/>
        </w:rPr>
        <w:t>视为逾期送达</w:t>
      </w:r>
      <w:r>
        <w:rPr>
          <w:rFonts w:hint="eastAsia"/>
          <w:color w:val="auto"/>
          <w:highlight w:val="none"/>
        </w:rPr>
        <w:t>，招标人（</w:t>
      </w:r>
      <w:r>
        <w:rPr>
          <w:color w:val="auto"/>
          <w:highlight w:val="none"/>
        </w:rPr>
        <w:t>电子</w:t>
      </w:r>
      <w:r>
        <w:rPr>
          <w:rFonts w:hint="eastAsia"/>
          <w:color w:val="auto"/>
          <w:highlight w:val="none"/>
        </w:rPr>
        <w:t>交易系统）将拒收其投标文件</w:t>
      </w:r>
      <w:r>
        <w:rPr>
          <w:color w:val="auto"/>
          <w:highlight w:val="none"/>
        </w:rPr>
        <w:t>。</w:t>
      </w:r>
    </w:p>
    <w:p w14:paraId="428B2BCC">
      <w:pPr>
        <w:spacing w:line="360" w:lineRule="exact"/>
        <w:ind w:firstLine="420" w:firstLineChars="200"/>
        <w:rPr>
          <w:color w:val="auto"/>
          <w:highlight w:val="none"/>
        </w:rPr>
      </w:pPr>
      <w:r>
        <w:rPr>
          <w:rFonts w:hint="eastAsia"/>
          <w:color w:val="auto"/>
          <w:highlight w:val="none"/>
        </w:rPr>
        <w:t>投标人完成投标文件上传成功后，</w:t>
      </w:r>
      <w:r>
        <w:rPr>
          <w:color w:val="auto"/>
          <w:highlight w:val="none"/>
        </w:rPr>
        <w:t>电子交易系统向投标人发出电子签收凭证</w:t>
      </w:r>
      <w:r>
        <w:rPr>
          <w:rFonts w:hint="eastAsia"/>
          <w:color w:val="auto"/>
          <w:highlight w:val="none"/>
        </w:rPr>
        <w:t>，递交时间以</w:t>
      </w:r>
      <w:r>
        <w:rPr>
          <w:color w:val="auto"/>
          <w:highlight w:val="none"/>
        </w:rPr>
        <w:t>电子签收凭证</w:t>
      </w:r>
      <w:r>
        <w:rPr>
          <w:rFonts w:hint="eastAsia"/>
          <w:color w:val="auto"/>
          <w:highlight w:val="none"/>
        </w:rPr>
        <w:t>载明的时间为准。</w:t>
      </w:r>
      <w:bookmarkEnd w:id="209"/>
    </w:p>
    <w:p w14:paraId="3C8EB57D">
      <w:pPr>
        <w:spacing w:line="360" w:lineRule="exact"/>
        <w:ind w:firstLine="420" w:firstLineChars="200"/>
        <w:rPr>
          <w:color w:val="auto"/>
          <w:highlight w:val="none"/>
        </w:rPr>
      </w:pPr>
      <w:r>
        <w:rPr>
          <w:rFonts w:hint="eastAsia"/>
          <w:color w:val="auto"/>
          <w:highlight w:val="none"/>
        </w:rPr>
        <w:t>4.2.3 除投标人须知前附表另有规定外，投标人所递交的投标文件不予退还。</w:t>
      </w:r>
    </w:p>
    <w:p w14:paraId="1975C3C0">
      <w:pPr>
        <w:pStyle w:val="21"/>
        <w:spacing w:line="360" w:lineRule="exact"/>
        <w:rPr>
          <w:color w:val="auto"/>
          <w:highlight w:val="none"/>
        </w:rPr>
      </w:pPr>
      <w:bookmarkStart w:id="211" w:name="_Toc152042334"/>
      <w:bookmarkStart w:id="212" w:name="_Toc7144"/>
      <w:bookmarkStart w:id="213" w:name="_Toc166326871"/>
      <w:bookmarkStart w:id="214" w:name="_Toc152045558"/>
      <w:bookmarkStart w:id="215" w:name="_Toc179632576"/>
      <w:bookmarkStart w:id="216" w:name="_Toc144974526"/>
      <w:r>
        <w:rPr>
          <w:rFonts w:hint="eastAsia"/>
          <w:color w:val="auto"/>
          <w:highlight w:val="none"/>
        </w:rPr>
        <w:t>4.3 投标文件的修改与撤回</w:t>
      </w:r>
      <w:bookmarkEnd w:id="211"/>
      <w:bookmarkEnd w:id="212"/>
      <w:bookmarkEnd w:id="213"/>
      <w:bookmarkEnd w:id="214"/>
      <w:bookmarkEnd w:id="215"/>
      <w:bookmarkEnd w:id="216"/>
    </w:p>
    <w:p w14:paraId="12C1DDB2">
      <w:pPr>
        <w:spacing w:line="360" w:lineRule="exact"/>
        <w:ind w:firstLine="420" w:firstLineChars="200"/>
        <w:rPr>
          <w:color w:val="auto"/>
          <w:highlight w:val="none"/>
        </w:rPr>
      </w:pPr>
      <w:r>
        <w:rPr>
          <w:color w:val="auto"/>
          <w:highlight w:val="none"/>
        </w:rPr>
        <w:t>4.3.1</w:t>
      </w:r>
      <w:r>
        <w:rPr>
          <w:rFonts w:hint="eastAsia"/>
          <w:color w:val="auto"/>
          <w:highlight w:val="none"/>
        </w:rPr>
        <w:t xml:space="preserve"> 在本章第4.2.1项规定的投标截止时间前，投标人可以修改或撤回已递交的投标文件。</w:t>
      </w:r>
    </w:p>
    <w:p w14:paraId="5148B682">
      <w:pPr>
        <w:spacing w:line="360" w:lineRule="exact"/>
        <w:ind w:firstLine="420" w:firstLineChars="200"/>
        <w:rPr>
          <w:color w:val="auto"/>
          <w:highlight w:val="none"/>
        </w:rPr>
      </w:pPr>
      <w:r>
        <w:rPr>
          <w:rFonts w:hint="eastAsia"/>
          <w:color w:val="auto"/>
          <w:highlight w:val="none"/>
        </w:rPr>
        <w:t>4.3.2 投标人撤回投标文件的，在电子交易系统（投标盲盒工具）直接进行撤回操作</w:t>
      </w:r>
      <w:r>
        <w:rPr>
          <w:color w:val="auto"/>
          <w:highlight w:val="none"/>
        </w:rPr>
        <w:t>。</w:t>
      </w:r>
    </w:p>
    <w:p w14:paraId="35E95F34">
      <w:pPr>
        <w:spacing w:line="360" w:lineRule="exact"/>
        <w:ind w:firstLine="420" w:firstLineChars="200"/>
        <w:rPr>
          <w:color w:val="auto"/>
          <w:highlight w:val="none"/>
        </w:rPr>
      </w:pPr>
      <w:r>
        <w:rPr>
          <w:rFonts w:hint="eastAsia"/>
          <w:color w:val="auto"/>
          <w:highlight w:val="none"/>
        </w:rPr>
        <w:t>4.3.3 投标人修改投标文件的，</w:t>
      </w:r>
      <w:r>
        <w:rPr>
          <w:color w:val="auto"/>
          <w:highlight w:val="none"/>
        </w:rPr>
        <w:t>应当</w:t>
      </w:r>
      <w:r>
        <w:rPr>
          <w:rFonts w:hint="eastAsia"/>
          <w:color w:val="auto"/>
          <w:highlight w:val="none"/>
        </w:rPr>
        <w:t>先按本章第</w:t>
      </w:r>
      <w:r>
        <w:rPr>
          <w:color w:val="auto"/>
          <w:highlight w:val="none"/>
        </w:rPr>
        <w:t>4.3.2</w:t>
      </w:r>
      <w:r>
        <w:rPr>
          <w:rFonts w:hint="eastAsia"/>
          <w:color w:val="auto"/>
          <w:highlight w:val="none"/>
        </w:rPr>
        <w:t>项的规定撤回投标文件，再</w:t>
      </w:r>
      <w:r>
        <w:rPr>
          <w:color w:val="auto"/>
          <w:highlight w:val="none"/>
        </w:rPr>
        <w:t>使用投标文件制作软件制作成完整的投标文件</w:t>
      </w:r>
      <w:r>
        <w:rPr>
          <w:rFonts w:hint="eastAsia"/>
          <w:color w:val="auto"/>
          <w:highlight w:val="none"/>
        </w:rPr>
        <w:t>，并按照本章第3条、第4条规定进行编制和递交</w:t>
      </w:r>
      <w:bookmarkStart w:id="217" w:name="_Hlk161477706"/>
      <w:bookmarkStart w:id="218" w:name="_Hlk161651407"/>
      <w:r>
        <w:rPr>
          <w:rFonts w:hint="eastAsia"/>
          <w:color w:val="auto"/>
          <w:highlight w:val="none"/>
        </w:rPr>
        <w:t>，递交时间以投标截止时间前最后完成上传的文件为准</w:t>
      </w:r>
      <w:bookmarkEnd w:id="217"/>
      <w:r>
        <w:rPr>
          <w:rFonts w:hint="eastAsia"/>
          <w:color w:val="auto"/>
          <w:highlight w:val="none"/>
        </w:rPr>
        <w:t>。</w:t>
      </w:r>
      <w:bookmarkEnd w:id="218"/>
    </w:p>
    <w:p w14:paraId="0CEF1BD8">
      <w:pPr>
        <w:pStyle w:val="19"/>
        <w:spacing w:line="360" w:lineRule="exact"/>
        <w:rPr>
          <w:color w:val="auto"/>
          <w:highlight w:val="none"/>
        </w:rPr>
      </w:pPr>
      <w:bookmarkStart w:id="219" w:name="_Toc144974527"/>
      <w:bookmarkStart w:id="220" w:name="_Toc32675"/>
      <w:bookmarkStart w:id="221" w:name="_Toc166326872"/>
      <w:bookmarkStart w:id="222" w:name="_Toc179632577"/>
      <w:bookmarkStart w:id="223" w:name="_Toc152042335"/>
      <w:bookmarkStart w:id="224" w:name="_Toc152045559"/>
      <w:r>
        <w:rPr>
          <w:rFonts w:hint="eastAsia"/>
          <w:color w:val="auto"/>
          <w:highlight w:val="none"/>
        </w:rPr>
        <w:t>5. 开标</w:t>
      </w:r>
      <w:bookmarkEnd w:id="219"/>
      <w:bookmarkEnd w:id="220"/>
      <w:bookmarkEnd w:id="221"/>
      <w:bookmarkEnd w:id="222"/>
      <w:bookmarkEnd w:id="223"/>
      <w:bookmarkEnd w:id="224"/>
    </w:p>
    <w:p w14:paraId="0CCF780A">
      <w:pPr>
        <w:pStyle w:val="21"/>
        <w:spacing w:line="360" w:lineRule="exact"/>
        <w:rPr>
          <w:color w:val="auto"/>
          <w:highlight w:val="none"/>
        </w:rPr>
      </w:pPr>
      <w:bookmarkStart w:id="225" w:name="_Toc166326873"/>
      <w:bookmarkStart w:id="226" w:name="_Toc152042336"/>
      <w:bookmarkStart w:id="227" w:name="_Toc17580"/>
      <w:bookmarkStart w:id="228" w:name="_Toc144974528"/>
      <w:bookmarkStart w:id="229" w:name="_Toc179632578"/>
      <w:bookmarkStart w:id="230" w:name="_Toc152045560"/>
      <w:r>
        <w:rPr>
          <w:rFonts w:hint="eastAsia"/>
          <w:color w:val="auto"/>
          <w:highlight w:val="none"/>
        </w:rPr>
        <w:t>5.1 开标时间和地点</w:t>
      </w:r>
      <w:bookmarkEnd w:id="225"/>
      <w:bookmarkEnd w:id="226"/>
      <w:bookmarkEnd w:id="227"/>
      <w:bookmarkEnd w:id="228"/>
      <w:bookmarkEnd w:id="229"/>
      <w:bookmarkEnd w:id="230"/>
    </w:p>
    <w:p w14:paraId="7C3B6CB3">
      <w:pPr>
        <w:spacing w:line="360" w:lineRule="exact"/>
        <w:ind w:firstLine="420" w:firstLineChars="200"/>
        <w:rPr>
          <w:bCs/>
          <w:color w:val="auto"/>
          <w:highlight w:val="none"/>
        </w:rPr>
      </w:pPr>
      <w:r>
        <w:rPr>
          <w:rFonts w:hint="eastAsia"/>
          <w:color w:val="auto"/>
          <w:highlight w:val="none"/>
        </w:rPr>
        <w:t>5.1.1 招标人在本章第4.2.1项规定的投标截止时间（开标时间）</w:t>
      </w:r>
      <w:r>
        <w:rPr>
          <w:rFonts w:hint="eastAsia"/>
          <w:bCs/>
          <w:iCs/>
          <w:color w:val="auto"/>
          <w:highlight w:val="none"/>
        </w:rPr>
        <w:t>在</w:t>
      </w:r>
      <w:bookmarkStart w:id="231" w:name="_Hlk164709573"/>
      <w:r>
        <w:rPr>
          <w:rFonts w:hint="eastAsia"/>
          <w:color w:val="auto"/>
          <w:highlight w:val="none"/>
        </w:rPr>
        <w:t>电子招标投标系统（辽宁省工程建设项目数字化开标评标系统）</w:t>
      </w:r>
      <w:bookmarkEnd w:id="231"/>
      <w:r>
        <w:rPr>
          <w:rFonts w:hint="eastAsia"/>
          <w:bCs/>
          <w:iCs/>
          <w:color w:val="auto"/>
          <w:highlight w:val="none"/>
        </w:rPr>
        <w:t>上</w:t>
      </w:r>
      <w:r>
        <w:rPr>
          <w:rFonts w:hint="eastAsia"/>
          <w:bCs/>
          <w:color w:val="auto"/>
          <w:highlight w:val="none"/>
        </w:rPr>
        <w:t>公开进行开标，</w:t>
      </w:r>
      <w:r>
        <w:rPr>
          <w:rFonts w:hint="eastAsia"/>
          <w:bCs/>
          <w:iCs/>
          <w:color w:val="auto"/>
          <w:highlight w:val="none"/>
        </w:rPr>
        <w:t>所有投标人均应当参加开标。招标人按照</w:t>
      </w:r>
      <w:r>
        <w:rPr>
          <w:rFonts w:hint="eastAsia"/>
          <w:color w:val="auto"/>
          <w:highlight w:val="none"/>
        </w:rPr>
        <w:t>投标人须知前附表规定的方式组织开标。</w:t>
      </w:r>
    </w:p>
    <w:p w14:paraId="1217381E">
      <w:pPr>
        <w:spacing w:line="360" w:lineRule="exact"/>
        <w:ind w:firstLine="420" w:firstLineChars="200"/>
        <w:rPr>
          <w:color w:val="auto"/>
          <w:highlight w:val="none"/>
        </w:rPr>
      </w:pPr>
      <w:r>
        <w:rPr>
          <w:rFonts w:hint="eastAsia"/>
          <w:color w:val="auto"/>
          <w:highlight w:val="none"/>
        </w:rPr>
        <w:t>5.1.2招标人在投标人须知前附表规定的地点组织开标，并在投标截止时间30分钟前，登录并进入电子招标投标系统（辽宁省工程建设项目数字化开标评标系统）选择相应标段作开标的准备工作。</w:t>
      </w:r>
    </w:p>
    <w:p w14:paraId="38ABBBF2">
      <w:pPr>
        <w:spacing w:line="360" w:lineRule="exact"/>
        <w:ind w:firstLine="420" w:firstLineChars="200"/>
        <w:rPr>
          <w:color w:val="auto"/>
          <w:highlight w:val="none"/>
        </w:rPr>
      </w:pPr>
      <w:r>
        <w:rPr>
          <w:rFonts w:hint="eastAsia"/>
          <w:color w:val="auto"/>
          <w:highlight w:val="none"/>
        </w:rPr>
        <w:t>5.1.3 投标人应当在能够保证设施设备可靠、互联网畅通的任意地点，按照本章第</w:t>
      </w:r>
      <w:r>
        <w:rPr>
          <w:color w:val="auto"/>
          <w:highlight w:val="none"/>
        </w:rPr>
        <w:t>5.1.1</w:t>
      </w:r>
      <w:r>
        <w:rPr>
          <w:rFonts w:hint="eastAsia"/>
          <w:color w:val="auto"/>
          <w:highlight w:val="none"/>
        </w:rPr>
        <w:t>项规定的组织方式，通过互联网远程在线或现场集中参加开标，</w:t>
      </w:r>
      <w:r>
        <w:rPr>
          <w:color w:val="auto"/>
          <w:highlight w:val="none"/>
        </w:rPr>
        <w:t>使用</w:t>
      </w:r>
      <w:r>
        <w:rPr>
          <w:rFonts w:hint="eastAsia"/>
          <w:color w:val="auto"/>
          <w:highlight w:val="none"/>
        </w:rPr>
        <w:t>加密其投标文件的数字证书（CA）登录电子招标投标系统（</w:t>
      </w:r>
      <w:r>
        <w:rPr>
          <w:rFonts w:hint="eastAsia"/>
          <w:bCs/>
          <w:color w:val="auto"/>
          <w:highlight w:val="none"/>
        </w:rPr>
        <w:t>辽宁省</w:t>
      </w:r>
      <w:r>
        <w:rPr>
          <w:rFonts w:hint="eastAsia"/>
          <w:color w:val="auto"/>
          <w:highlight w:val="none"/>
        </w:rPr>
        <w:t>工程建设项目数字化开标评标系统）选择所投标段进行签到，并实时关注招标人的操作情况。</w:t>
      </w:r>
    </w:p>
    <w:p w14:paraId="6E5A600F">
      <w:pPr>
        <w:pStyle w:val="21"/>
        <w:spacing w:line="360" w:lineRule="exact"/>
        <w:rPr>
          <w:color w:val="auto"/>
          <w:highlight w:val="none"/>
        </w:rPr>
      </w:pPr>
      <w:bookmarkStart w:id="232" w:name="_Toc166326874"/>
      <w:bookmarkStart w:id="233" w:name="_Toc144974529"/>
      <w:bookmarkStart w:id="234" w:name="_Toc179632579"/>
      <w:bookmarkStart w:id="235" w:name="_Toc152042337"/>
      <w:bookmarkStart w:id="236" w:name="_Toc5273"/>
      <w:bookmarkStart w:id="237" w:name="_Toc152045561"/>
      <w:r>
        <w:rPr>
          <w:rFonts w:hint="eastAsia"/>
          <w:color w:val="auto"/>
          <w:highlight w:val="none"/>
        </w:rPr>
        <w:t>5.2 开标程序</w:t>
      </w:r>
      <w:bookmarkEnd w:id="232"/>
      <w:bookmarkEnd w:id="233"/>
      <w:bookmarkEnd w:id="234"/>
      <w:bookmarkEnd w:id="235"/>
      <w:bookmarkEnd w:id="236"/>
      <w:bookmarkEnd w:id="237"/>
    </w:p>
    <w:p w14:paraId="6F816C24">
      <w:pPr>
        <w:spacing w:line="360" w:lineRule="exact"/>
        <w:ind w:firstLine="420" w:firstLineChars="200"/>
        <w:rPr>
          <w:color w:val="auto"/>
          <w:highlight w:val="none"/>
        </w:rPr>
      </w:pPr>
      <w:r>
        <w:rPr>
          <w:rFonts w:hint="eastAsia"/>
          <w:color w:val="auto"/>
          <w:highlight w:val="none"/>
        </w:rPr>
        <w:t>5.2.1 主持人按下列程序在电子招标投标系统（辽宁省工程建设项目数字化开标评标系统）进行开标：</w:t>
      </w:r>
    </w:p>
    <w:p w14:paraId="5005F9CF">
      <w:pPr>
        <w:spacing w:line="360" w:lineRule="exact"/>
        <w:ind w:firstLine="420" w:firstLineChars="200"/>
        <w:rPr>
          <w:color w:val="auto"/>
          <w:highlight w:val="none"/>
        </w:rPr>
      </w:pPr>
      <w:r>
        <w:rPr>
          <w:color w:val="auto"/>
          <w:highlight w:val="none"/>
        </w:rPr>
        <w:t>（1）宣布开标纪律；</w:t>
      </w:r>
    </w:p>
    <w:p w14:paraId="08CDBCF0">
      <w:pPr>
        <w:spacing w:line="360" w:lineRule="exact"/>
        <w:ind w:firstLine="420" w:firstLineChars="200"/>
        <w:rPr>
          <w:color w:val="auto"/>
          <w:highlight w:val="none"/>
        </w:rPr>
      </w:pPr>
      <w:r>
        <w:rPr>
          <w:color w:val="auto"/>
          <w:highlight w:val="none"/>
        </w:rPr>
        <w:t>（2）公布</w:t>
      </w:r>
      <w:r>
        <w:rPr>
          <w:rFonts w:hint="eastAsia"/>
          <w:color w:val="auto"/>
          <w:highlight w:val="none"/>
        </w:rPr>
        <w:t>主持人、招标人代表、监标人</w:t>
      </w:r>
      <w:r>
        <w:rPr>
          <w:color w:val="auto"/>
          <w:highlight w:val="none"/>
        </w:rPr>
        <w:t>等有关人员</w:t>
      </w:r>
      <w:r>
        <w:rPr>
          <w:rFonts w:hint="eastAsia"/>
          <w:color w:val="auto"/>
          <w:highlight w:val="none"/>
        </w:rPr>
        <w:t>姓</w:t>
      </w:r>
      <w:r>
        <w:rPr>
          <w:color w:val="auto"/>
          <w:highlight w:val="none"/>
        </w:rPr>
        <w:t xml:space="preserve">名； </w:t>
      </w:r>
    </w:p>
    <w:p w14:paraId="2A5D0C7E">
      <w:pPr>
        <w:spacing w:line="360" w:lineRule="exact"/>
        <w:ind w:firstLine="420" w:firstLineChars="200"/>
        <w:rPr>
          <w:color w:val="auto"/>
          <w:highlight w:val="none"/>
        </w:rPr>
      </w:pPr>
      <w:r>
        <w:rPr>
          <w:color w:val="auto"/>
          <w:highlight w:val="none"/>
        </w:rPr>
        <w:t>（</w:t>
      </w:r>
      <w:r>
        <w:rPr>
          <w:rFonts w:hint="eastAsia"/>
          <w:color w:val="auto"/>
          <w:highlight w:val="none"/>
        </w:rPr>
        <w:t>3</w:t>
      </w:r>
      <w:r>
        <w:rPr>
          <w:color w:val="auto"/>
          <w:highlight w:val="none"/>
        </w:rPr>
        <w:t>）</w:t>
      </w:r>
      <w:r>
        <w:rPr>
          <w:rFonts w:hint="eastAsia"/>
          <w:color w:val="auto"/>
          <w:highlight w:val="none"/>
        </w:rPr>
        <w:t>公布在投标截止时间前投标文件的递交情况；</w:t>
      </w:r>
    </w:p>
    <w:p w14:paraId="1551A966">
      <w:pPr>
        <w:spacing w:line="360" w:lineRule="exact"/>
        <w:ind w:firstLine="420" w:firstLineChars="200"/>
        <w:rPr>
          <w:color w:val="auto"/>
          <w:highlight w:val="none"/>
        </w:rPr>
      </w:pPr>
      <w:r>
        <w:rPr>
          <w:color w:val="auto"/>
          <w:highlight w:val="none"/>
        </w:rPr>
        <w:t>（</w:t>
      </w:r>
      <w:r>
        <w:rPr>
          <w:rFonts w:hint="eastAsia"/>
          <w:color w:val="auto"/>
          <w:highlight w:val="none"/>
        </w:rPr>
        <w:t>4</w:t>
      </w:r>
      <w:r>
        <w:rPr>
          <w:color w:val="auto"/>
          <w:highlight w:val="none"/>
        </w:rPr>
        <w:t>）</w:t>
      </w:r>
      <w:r>
        <w:rPr>
          <w:rFonts w:hint="eastAsia"/>
          <w:color w:val="auto"/>
          <w:szCs w:val="21"/>
          <w:highlight w:val="none"/>
        </w:rPr>
        <w:t>公布投标保证金递交情况（对担保保函、保证保险进行实时验真）；</w:t>
      </w:r>
    </w:p>
    <w:p w14:paraId="010EF0F6">
      <w:pPr>
        <w:spacing w:line="360" w:lineRule="exact"/>
        <w:ind w:firstLine="420" w:firstLineChars="200"/>
        <w:rPr>
          <w:color w:val="auto"/>
          <w:highlight w:val="none"/>
        </w:rPr>
      </w:pPr>
      <w:r>
        <w:rPr>
          <w:color w:val="auto"/>
          <w:highlight w:val="none"/>
        </w:rPr>
        <w:t>（</w:t>
      </w:r>
      <w:r>
        <w:rPr>
          <w:rFonts w:hint="eastAsia"/>
          <w:color w:val="auto"/>
          <w:highlight w:val="none"/>
        </w:rPr>
        <w:t>5</w:t>
      </w:r>
      <w:r>
        <w:rPr>
          <w:color w:val="auto"/>
          <w:highlight w:val="none"/>
        </w:rPr>
        <w:t>）</w:t>
      </w:r>
      <w:r>
        <w:rPr>
          <w:color w:val="auto"/>
          <w:szCs w:val="21"/>
          <w:highlight w:val="none"/>
        </w:rPr>
        <w:t>投标人</w:t>
      </w:r>
      <w:r>
        <w:rPr>
          <w:rFonts w:hint="eastAsia"/>
          <w:color w:val="auto"/>
          <w:szCs w:val="21"/>
          <w:highlight w:val="none"/>
        </w:rPr>
        <w:t>根据提示</w:t>
      </w:r>
      <w:r>
        <w:rPr>
          <w:color w:val="auto"/>
          <w:szCs w:val="21"/>
          <w:highlight w:val="none"/>
        </w:rPr>
        <w:t>在</w:t>
      </w:r>
      <w:r>
        <w:rPr>
          <w:rFonts w:hint="eastAsia"/>
          <w:color w:val="auto"/>
          <w:szCs w:val="21"/>
          <w:highlight w:val="none"/>
        </w:rPr>
        <w:t>投标人须知前附表规定的时间内</w:t>
      </w:r>
      <w:r>
        <w:rPr>
          <w:color w:val="auto"/>
          <w:szCs w:val="21"/>
          <w:highlight w:val="none"/>
        </w:rPr>
        <w:t>解密投标文件</w:t>
      </w:r>
      <w:r>
        <w:rPr>
          <w:rFonts w:hint="eastAsia"/>
          <w:color w:val="auto"/>
          <w:szCs w:val="21"/>
          <w:highlight w:val="none"/>
        </w:rPr>
        <w:t>；</w:t>
      </w:r>
    </w:p>
    <w:p w14:paraId="74DA0B8F">
      <w:pPr>
        <w:spacing w:line="360" w:lineRule="exact"/>
        <w:ind w:firstLine="420" w:firstLineChars="200"/>
        <w:rPr>
          <w:color w:val="auto"/>
          <w:highlight w:val="none"/>
        </w:rPr>
      </w:pPr>
      <w:r>
        <w:rPr>
          <w:rFonts w:hint="eastAsia"/>
          <w:color w:val="auto"/>
          <w:highlight w:val="none"/>
        </w:rPr>
        <w:t>（6）读取已解密</w:t>
      </w:r>
      <w:r>
        <w:rPr>
          <w:rFonts w:hint="eastAsia"/>
          <w:color w:val="auto"/>
          <w:szCs w:val="21"/>
          <w:highlight w:val="none"/>
        </w:rPr>
        <w:t>的投标文件的内容</w:t>
      </w:r>
      <w:r>
        <w:rPr>
          <w:rFonts w:hint="eastAsia"/>
          <w:color w:val="auto"/>
          <w:highlight w:val="none"/>
        </w:rPr>
        <w:t>；</w:t>
      </w:r>
    </w:p>
    <w:p w14:paraId="1B1F6E48">
      <w:pPr>
        <w:spacing w:line="360" w:lineRule="exact"/>
        <w:ind w:firstLine="420" w:firstLineChars="200"/>
        <w:rPr>
          <w:color w:val="auto"/>
          <w:highlight w:val="none"/>
        </w:rPr>
      </w:pPr>
      <w:r>
        <w:rPr>
          <w:color w:val="auto"/>
          <w:highlight w:val="none"/>
        </w:rPr>
        <w:t>（</w:t>
      </w:r>
      <w:r>
        <w:rPr>
          <w:rFonts w:hint="eastAsia"/>
          <w:color w:val="auto"/>
          <w:highlight w:val="none"/>
        </w:rPr>
        <w:t>7</w:t>
      </w:r>
      <w:r>
        <w:rPr>
          <w:color w:val="auto"/>
          <w:highlight w:val="none"/>
        </w:rPr>
        <w:t>）</w:t>
      </w:r>
      <w:r>
        <w:rPr>
          <w:rFonts w:hint="eastAsia"/>
          <w:color w:val="auto"/>
          <w:highlight w:val="none"/>
        </w:rPr>
        <w:t>公布</w:t>
      </w:r>
      <w:r>
        <w:rPr>
          <w:color w:val="auto"/>
          <w:highlight w:val="none"/>
        </w:rPr>
        <w:t>投标人名称、</w:t>
      </w:r>
      <w:r>
        <w:rPr>
          <w:rFonts w:hint="eastAsia"/>
          <w:color w:val="auto"/>
          <w:highlight w:val="none"/>
        </w:rPr>
        <w:t>标段名称、投标保证金的递交情况、</w:t>
      </w:r>
      <w:r>
        <w:rPr>
          <w:color w:val="auto"/>
          <w:highlight w:val="none"/>
        </w:rPr>
        <w:t>投标报价</w:t>
      </w:r>
      <w:r>
        <w:rPr>
          <w:rFonts w:hint="eastAsia"/>
          <w:color w:val="auto"/>
          <w:highlight w:val="none"/>
        </w:rPr>
        <w:t>、项目经理姓名及其他内容，并</w:t>
      </w:r>
      <w:r>
        <w:rPr>
          <w:rFonts w:hint="eastAsia"/>
          <w:bCs/>
          <w:iCs/>
          <w:color w:val="auto"/>
          <w:highlight w:val="none"/>
        </w:rPr>
        <w:t>生成开标记录</w:t>
      </w:r>
      <w:r>
        <w:rPr>
          <w:rFonts w:hint="eastAsia"/>
          <w:color w:val="auto"/>
          <w:highlight w:val="none"/>
        </w:rPr>
        <w:t>；</w:t>
      </w:r>
    </w:p>
    <w:p w14:paraId="6A45B3BE">
      <w:pPr>
        <w:spacing w:line="360" w:lineRule="exact"/>
        <w:ind w:firstLine="420" w:firstLineChars="200"/>
        <w:rPr>
          <w:color w:val="auto"/>
          <w:highlight w:val="none"/>
        </w:rPr>
      </w:pPr>
      <w:r>
        <w:rPr>
          <w:rFonts w:hint="eastAsia"/>
          <w:color w:val="auto"/>
          <w:highlight w:val="none"/>
        </w:rPr>
        <w:t>（8）投标人对开标记录进行确认；</w:t>
      </w:r>
    </w:p>
    <w:p w14:paraId="6416D55A">
      <w:pPr>
        <w:spacing w:line="360" w:lineRule="exact"/>
        <w:ind w:firstLine="420" w:firstLineChars="200"/>
        <w:rPr>
          <w:color w:val="auto"/>
          <w:highlight w:val="none"/>
        </w:rPr>
      </w:pPr>
      <w:r>
        <w:rPr>
          <w:color w:val="auto"/>
          <w:highlight w:val="none"/>
        </w:rPr>
        <w:t>（9）开标结束。</w:t>
      </w:r>
    </w:p>
    <w:p w14:paraId="7D19BE09">
      <w:pPr>
        <w:spacing w:line="360" w:lineRule="exact"/>
        <w:ind w:firstLine="420" w:firstLineChars="200"/>
        <w:rPr>
          <w:color w:val="auto"/>
          <w:highlight w:val="none"/>
        </w:rPr>
      </w:pPr>
      <w:r>
        <w:rPr>
          <w:rFonts w:hint="eastAsia"/>
          <w:bCs/>
          <w:iCs/>
          <w:color w:val="auto"/>
          <w:highlight w:val="none"/>
        </w:rPr>
        <w:t>5</w:t>
      </w:r>
      <w:r>
        <w:rPr>
          <w:bCs/>
          <w:iCs/>
          <w:color w:val="auto"/>
          <w:highlight w:val="none"/>
        </w:rPr>
        <w:t>.2.2</w:t>
      </w:r>
      <w:r>
        <w:rPr>
          <w:rFonts w:hint="eastAsia"/>
          <w:color w:val="auto"/>
          <w:highlight w:val="none"/>
        </w:rPr>
        <w:t>生成开标记录后</w:t>
      </w:r>
      <w:r>
        <w:rPr>
          <w:color w:val="auto"/>
          <w:highlight w:val="none"/>
        </w:rPr>
        <w:t>10</w:t>
      </w:r>
      <w:r>
        <w:rPr>
          <w:rFonts w:hint="eastAsia"/>
          <w:color w:val="auto"/>
          <w:highlight w:val="none"/>
        </w:rPr>
        <w:t>分钟内，投标人通过电子招标投标系统（辽宁省工程建设项目数字化开标评标系统）对开标结果予以确认。未在规定时间内确认或未确认的视为对开标过程及结果无异议。</w:t>
      </w:r>
    </w:p>
    <w:p w14:paraId="20E60C8F">
      <w:pPr>
        <w:spacing w:line="360" w:lineRule="exact"/>
        <w:ind w:firstLine="420" w:firstLineChars="200"/>
        <w:rPr>
          <w:bCs/>
          <w:iCs/>
          <w:color w:val="auto"/>
          <w:highlight w:val="none"/>
        </w:rPr>
      </w:pPr>
      <w:r>
        <w:rPr>
          <w:rFonts w:hint="eastAsia"/>
          <w:color w:val="auto"/>
          <w:highlight w:val="none"/>
        </w:rPr>
        <w:t>5.2.</w:t>
      </w:r>
      <w:r>
        <w:rPr>
          <w:color w:val="auto"/>
          <w:highlight w:val="none"/>
        </w:rPr>
        <w:t>3</w:t>
      </w:r>
      <w:bookmarkStart w:id="238" w:name="_Hlk161477723"/>
      <w:r>
        <w:rPr>
          <w:rFonts w:hint="eastAsia"/>
          <w:bCs/>
          <w:iCs/>
          <w:color w:val="auto"/>
          <w:highlight w:val="none"/>
        </w:rPr>
        <w:t>在本章第5.2.1（5）目规定的时间内，已解密的投标文件少于三个的，招标失败；已解密的投标文件不少于三个，开标</w:t>
      </w:r>
      <w:r>
        <w:rPr>
          <w:rFonts w:hint="eastAsia"/>
          <w:color w:val="auto"/>
          <w:highlight w:val="none"/>
        </w:rPr>
        <w:t>继续</w:t>
      </w:r>
      <w:r>
        <w:rPr>
          <w:rFonts w:hint="eastAsia"/>
          <w:bCs/>
          <w:iCs/>
          <w:color w:val="auto"/>
          <w:highlight w:val="none"/>
        </w:rPr>
        <w:t>进行。</w:t>
      </w:r>
    </w:p>
    <w:p w14:paraId="2316E788">
      <w:pPr>
        <w:spacing w:line="360" w:lineRule="exact"/>
        <w:ind w:firstLine="420" w:firstLineChars="200"/>
        <w:rPr>
          <w:bCs/>
          <w:iCs/>
          <w:color w:val="auto"/>
          <w:highlight w:val="none"/>
        </w:rPr>
      </w:pPr>
      <w:r>
        <w:rPr>
          <w:rFonts w:hint="eastAsia"/>
          <w:bCs/>
          <w:iCs/>
          <w:color w:val="auto"/>
          <w:highlight w:val="none"/>
        </w:rPr>
        <w:t>因投标人原因（如数字证书（CA）损坏或密码丢失或输入错误、投标人自身网络中断等非开标系统原因）造成投标文件未解密的，视为投标人撤回投标文件。</w:t>
      </w:r>
    </w:p>
    <w:p w14:paraId="6FAF45CD">
      <w:pPr>
        <w:spacing w:line="360" w:lineRule="exact"/>
        <w:ind w:firstLine="420" w:firstLineChars="200"/>
        <w:rPr>
          <w:bCs/>
          <w:iCs/>
          <w:color w:val="auto"/>
          <w:highlight w:val="none"/>
        </w:rPr>
      </w:pPr>
      <w:r>
        <w:rPr>
          <w:rFonts w:hint="eastAsia"/>
          <w:bCs/>
          <w:iCs/>
          <w:color w:val="auto"/>
          <w:highlight w:val="none"/>
        </w:rPr>
        <w:t>因投标人之外原因，如因网络、开标系统故障等非投标人自身原因，招标代理机构工作人员应及时将情况反馈到交易平台运营单位、项目监管部门以及相关技术服务单位，在监管部门指导下将立即启动应急响应机制，积极排查和解决问题，投标人应予以配合，监管部门应根据现场实际适当延长解密时间。</w:t>
      </w:r>
      <w:bookmarkEnd w:id="238"/>
    </w:p>
    <w:p w14:paraId="31420935">
      <w:pPr>
        <w:pStyle w:val="21"/>
        <w:spacing w:line="360" w:lineRule="exact"/>
        <w:rPr>
          <w:color w:val="auto"/>
          <w:highlight w:val="none"/>
        </w:rPr>
      </w:pPr>
      <w:bookmarkStart w:id="239" w:name="_Toc166326875"/>
      <w:bookmarkStart w:id="240" w:name="_Toc14507"/>
      <w:bookmarkStart w:id="241" w:name="_Toc300834983"/>
      <w:r>
        <w:rPr>
          <w:rFonts w:hint="eastAsia"/>
          <w:color w:val="auto"/>
          <w:highlight w:val="none"/>
        </w:rPr>
        <w:t>5.3 开标异议</w:t>
      </w:r>
      <w:bookmarkEnd w:id="239"/>
      <w:bookmarkEnd w:id="240"/>
      <w:bookmarkEnd w:id="241"/>
    </w:p>
    <w:p w14:paraId="164F6432">
      <w:pPr>
        <w:spacing w:line="360" w:lineRule="exact"/>
        <w:ind w:firstLine="420" w:firstLineChars="200"/>
        <w:rPr>
          <w:color w:val="auto"/>
          <w:highlight w:val="none"/>
        </w:rPr>
      </w:pPr>
      <w:r>
        <w:rPr>
          <w:rFonts w:hint="eastAsia"/>
          <w:color w:val="auto"/>
          <w:highlight w:val="none"/>
        </w:rPr>
        <w:t>5.3.1投标人对开标有异议的，应当在开标过程中提出；招标人当场对异议作出答复，并记入开标记录。异议与答复应通过电子招标投标系统（辽宁省工程建设项目数字化开标评标系统）以书面形式进行。</w:t>
      </w:r>
    </w:p>
    <w:p w14:paraId="111C4251">
      <w:pPr>
        <w:spacing w:line="360" w:lineRule="exact"/>
        <w:ind w:firstLine="420" w:firstLineChars="200"/>
        <w:rPr>
          <w:color w:val="auto"/>
          <w:highlight w:val="none"/>
        </w:rPr>
      </w:pPr>
      <w:r>
        <w:rPr>
          <w:rFonts w:hint="eastAsia"/>
          <w:color w:val="auto"/>
          <w:highlight w:val="none"/>
        </w:rPr>
        <w:t>本</w:t>
      </w:r>
      <w:r>
        <w:rPr>
          <w:rFonts w:hint="eastAsia"/>
          <w:color w:val="auto"/>
          <w:highlight w:val="none"/>
          <w:lang w:val="en-US" w:eastAsia="zh-CN"/>
        </w:rPr>
        <w:t>条</w:t>
      </w:r>
      <w:r>
        <w:rPr>
          <w:rFonts w:hint="eastAsia"/>
          <w:color w:val="auto"/>
          <w:highlight w:val="none"/>
        </w:rPr>
        <w:t>所称异议是指投标人在</w:t>
      </w:r>
      <w:r>
        <w:rPr>
          <w:color w:val="auto"/>
          <w:highlight w:val="none"/>
        </w:rPr>
        <w:t>开标</w:t>
      </w:r>
      <w:r>
        <w:rPr>
          <w:rFonts w:hint="eastAsia"/>
          <w:color w:val="auto"/>
          <w:highlight w:val="none"/>
        </w:rPr>
        <w:t>过程中</w:t>
      </w:r>
      <w:r>
        <w:rPr>
          <w:color w:val="auto"/>
          <w:highlight w:val="none"/>
        </w:rPr>
        <w:t>对投标文件提交、</w:t>
      </w:r>
      <w:r>
        <w:rPr>
          <w:rFonts w:hint="eastAsia"/>
          <w:color w:val="auto"/>
          <w:highlight w:val="none"/>
        </w:rPr>
        <w:t>投标</w:t>
      </w:r>
      <w:r>
        <w:rPr>
          <w:color w:val="auto"/>
          <w:highlight w:val="none"/>
        </w:rPr>
        <w:t>截</w:t>
      </w:r>
      <w:r>
        <w:rPr>
          <w:rFonts w:hint="eastAsia"/>
          <w:color w:val="auto"/>
          <w:highlight w:val="none"/>
        </w:rPr>
        <w:t>止</w:t>
      </w:r>
      <w:r>
        <w:rPr>
          <w:color w:val="auto"/>
          <w:highlight w:val="none"/>
        </w:rPr>
        <w:t>时间、开标程序、开标记录以及投标人和招标人或者投标人相互之间存在利益冲突的情形等</w:t>
      </w:r>
      <w:r>
        <w:rPr>
          <w:rFonts w:hint="eastAsia"/>
          <w:color w:val="auto"/>
          <w:highlight w:val="none"/>
        </w:rPr>
        <w:t>提出的质疑。</w:t>
      </w:r>
    </w:p>
    <w:p w14:paraId="77920E03">
      <w:pPr>
        <w:spacing w:line="360" w:lineRule="exact"/>
        <w:ind w:firstLine="420" w:firstLineChars="200"/>
        <w:rPr>
          <w:color w:val="auto"/>
          <w:highlight w:val="none"/>
        </w:rPr>
      </w:pPr>
      <w:r>
        <w:rPr>
          <w:rFonts w:hint="eastAsia"/>
          <w:color w:val="auto"/>
          <w:highlight w:val="none"/>
        </w:rPr>
        <w:t xml:space="preserve">5.3.2 </w:t>
      </w:r>
      <w:r>
        <w:rPr>
          <w:color w:val="auto"/>
          <w:highlight w:val="none"/>
        </w:rPr>
        <w:t>投标人异议成立的，招标人</w:t>
      </w:r>
      <w:r>
        <w:rPr>
          <w:rFonts w:hint="eastAsia"/>
          <w:color w:val="auto"/>
          <w:highlight w:val="none"/>
        </w:rPr>
        <w:t>将</w:t>
      </w:r>
      <w:r>
        <w:rPr>
          <w:color w:val="auto"/>
          <w:highlight w:val="none"/>
        </w:rPr>
        <w:t>及时采取纠正措施，或者提交评标委员会评审确认；投标人异议不成立的，招标人</w:t>
      </w:r>
      <w:r>
        <w:rPr>
          <w:rFonts w:hint="eastAsia"/>
          <w:color w:val="auto"/>
          <w:highlight w:val="none"/>
        </w:rPr>
        <w:t>将</w:t>
      </w:r>
      <w:r>
        <w:rPr>
          <w:color w:val="auto"/>
          <w:highlight w:val="none"/>
        </w:rPr>
        <w:t>当场给予解释说明。</w:t>
      </w:r>
    </w:p>
    <w:p w14:paraId="5BDAC5DB">
      <w:pPr>
        <w:spacing w:line="360" w:lineRule="exact"/>
        <w:ind w:firstLine="420" w:firstLineChars="200"/>
        <w:rPr>
          <w:color w:val="auto"/>
          <w:highlight w:val="none"/>
        </w:rPr>
      </w:pPr>
      <w:r>
        <w:rPr>
          <w:rFonts w:hint="eastAsia"/>
          <w:color w:val="auto"/>
          <w:highlight w:val="none"/>
        </w:rPr>
        <w:t>5</w:t>
      </w:r>
      <w:r>
        <w:rPr>
          <w:color w:val="auto"/>
          <w:highlight w:val="none"/>
        </w:rPr>
        <w:t>.3.3</w:t>
      </w:r>
      <w:r>
        <w:rPr>
          <w:rFonts w:hint="eastAsia"/>
          <w:color w:val="auto"/>
          <w:highlight w:val="none"/>
        </w:rPr>
        <w:t>投标人未</w:t>
      </w:r>
      <w:r>
        <w:rPr>
          <w:rFonts w:hint="eastAsia"/>
          <w:color w:val="auto"/>
          <w:highlight w:val="none"/>
          <w:lang w:val="en-US" w:eastAsia="zh-CN"/>
        </w:rPr>
        <w:t>在开标</w:t>
      </w:r>
      <w:r>
        <w:rPr>
          <w:rFonts w:hint="eastAsia"/>
          <w:color w:val="auto"/>
          <w:highlight w:val="none"/>
        </w:rPr>
        <w:t>现场提出异议，视为异议权利灭失，不可再对开标提出异议。</w:t>
      </w:r>
    </w:p>
    <w:p w14:paraId="2CA2C794">
      <w:pPr>
        <w:pStyle w:val="21"/>
        <w:spacing w:line="360" w:lineRule="exact"/>
        <w:rPr>
          <w:color w:val="auto"/>
          <w:highlight w:val="none"/>
        </w:rPr>
      </w:pPr>
      <w:bookmarkStart w:id="242" w:name="_Toc32280"/>
      <w:bookmarkStart w:id="243" w:name="_Toc166326876"/>
      <w:bookmarkStart w:id="244" w:name="_Toc400530224"/>
      <w:bookmarkStart w:id="245" w:name="_Toc402465011"/>
      <w:r>
        <w:rPr>
          <w:color w:val="auto"/>
          <w:highlight w:val="none"/>
        </w:rPr>
        <w:t>5.</w:t>
      </w:r>
      <w:r>
        <w:rPr>
          <w:rFonts w:hint="eastAsia"/>
          <w:color w:val="auto"/>
          <w:highlight w:val="none"/>
        </w:rPr>
        <w:t xml:space="preserve">4 </w:t>
      </w:r>
      <w:r>
        <w:rPr>
          <w:color w:val="auto"/>
          <w:highlight w:val="none"/>
        </w:rPr>
        <w:t>特殊情况的处置</w:t>
      </w:r>
      <w:bookmarkEnd w:id="242"/>
      <w:bookmarkEnd w:id="243"/>
    </w:p>
    <w:p w14:paraId="3F44D3DE">
      <w:pPr>
        <w:spacing w:line="360" w:lineRule="exact"/>
        <w:ind w:firstLine="420" w:firstLineChars="200"/>
        <w:rPr>
          <w:color w:val="auto"/>
          <w:highlight w:val="none"/>
        </w:rPr>
      </w:pPr>
      <w:r>
        <w:rPr>
          <w:rFonts w:hint="eastAsia"/>
          <w:color w:val="auto"/>
          <w:highlight w:val="none"/>
        </w:rPr>
        <w:t>5.4.1</w:t>
      </w:r>
      <w:r>
        <w:rPr>
          <w:color w:val="auto"/>
          <w:highlight w:val="none"/>
        </w:rPr>
        <w:t>因</w:t>
      </w:r>
      <w:r>
        <w:rPr>
          <w:rFonts w:hint="eastAsia"/>
          <w:bCs/>
          <w:iCs/>
          <w:color w:val="auto"/>
          <w:highlight w:val="none"/>
        </w:rPr>
        <w:t>电</w:t>
      </w:r>
      <w:r>
        <w:rPr>
          <w:rFonts w:hint="eastAsia"/>
          <w:color w:val="auto"/>
          <w:highlight w:val="none"/>
        </w:rPr>
        <w:t>子招标投标系统（辽宁省工程建设项目数字化开标评标系统）故障</w:t>
      </w:r>
      <w:r>
        <w:rPr>
          <w:color w:val="auto"/>
          <w:highlight w:val="none"/>
        </w:rPr>
        <w:t>导致</w:t>
      </w:r>
      <w:r>
        <w:rPr>
          <w:rFonts w:hint="eastAsia"/>
          <w:color w:val="auto"/>
          <w:highlight w:val="none"/>
        </w:rPr>
        <w:t>无法投标的，管理部门及时通知招标人，招标人视情况决定是否顺延投标截止时间。</w:t>
      </w:r>
      <w:r>
        <w:rPr>
          <w:color w:val="auto"/>
          <w:highlight w:val="none"/>
        </w:rPr>
        <w:t>因投标人自身</w:t>
      </w:r>
      <w:r>
        <w:rPr>
          <w:rFonts w:hint="eastAsia"/>
          <w:color w:val="auto"/>
          <w:highlight w:val="none"/>
        </w:rPr>
        <w:t>原因</w:t>
      </w:r>
      <w:r>
        <w:rPr>
          <w:color w:val="auto"/>
          <w:highlight w:val="none"/>
        </w:rPr>
        <w:t>导致无法完成投标的，由投标人自行承担后果。</w:t>
      </w:r>
    </w:p>
    <w:p w14:paraId="6E374EC1">
      <w:pPr>
        <w:spacing w:line="360" w:lineRule="exact"/>
        <w:ind w:firstLine="420" w:firstLineChars="200"/>
        <w:rPr>
          <w:color w:val="auto"/>
          <w:highlight w:val="none"/>
        </w:rPr>
      </w:pPr>
      <w:r>
        <w:rPr>
          <w:rFonts w:hint="eastAsia"/>
          <w:color w:val="auto"/>
          <w:highlight w:val="none"/>
        </w:rPr>
        <w:t>5.4.2</w:t>
      </w:r>
      <w:r>
        <w:rPr>
          <w:color w:val="auto"/>
          <w:highlight w:val="none"/>
        </w:rPr>
        <w:t>因</w:t>
      </w:r>
      <w:r>
        <w:rPr>
          <w:rFonts w:hint="eastAsia"/>
          <w:color w:val="auto"/>
          <w:highlight w:val="none"/>
        </w:rPr>
        <w:t>电子招标投标系统（辽宁省工程建设项目数字化开标评标系统）故障</w:t>
      </w:r>
      <w:r>
        <w:rPr>
          <w:color w:val="auto"/>
          <w:highlight w:val="none"/>
        </w:rPr>
        <w:t>导致</w:t>
      </w:r>
      <w:r>
        <w:rPr>
          <w:rFonts w:hint="eastAsia"/>
          <w:color w:val="auto"/>
          <w:highlight w:val="none"/>
        </w:rPr>
        <w:t>无法正常开标的，招标人将</w:t>
      </w:r>
      <w:r>
        <w:rPr>
          <w:color w:val="auto"/>
          <w:highlight w:val="none"/>
        </w:rPr>
        <w:t>暂停开标</w:t>
      </w:r>
      <w:r>
        <w:rPr>
          <w:rFonts w:hint="eastAsia"/>
          <w:color w:val="auto"/>
          <w:highlight w:val="none"/>
        </w:rPr>
        <w:t>，待系统恢复</w:t>
      </w:r>
      <w:r>
        <w:rPr>
          <w:color w:val="auto"/>
          <w:highlight w:val="none"/>
        </w:rPr>
        <w:t>正常</w:t>
      </w:r>
      <w:r>
        <w:rPr>
          <w:rFonts w:hint="eastAsia"/>
          <w:color w:val="auto"/>
          <w:highlight w:val="none"/>
        </w:rPr>
        <w:t>后继续开标。</w:t>
      </w:r>
    </w:p>
    <w:p w14:paraId="22044120">
      <w:pPr>
        <w:spacing w:line="360" w:lineRule="exact"/>
        <w:ind w:firstLine="420" w:firstLineChars="200"/>
        <w:rPr>
          <w:color w:val="auto"/>
          <w:highlight w:val="none"/>
        </w:rPr>
      </w:pPr>
      <w:r>
        <w:rPr>
          <w:rFonts w:hint="eastAsia"/>
          <w:color w:val="auto"/>
          <w:highlight w:val="none"/>
        </w:rPr>
        <w:t>电子招标投标系统（辽宁省工程建设项目数字化开标评标系统）</w:t>
      </w:r>
      <w:r>
        <w:rPr>
          <w:rFonts w:hint="eastAsia"/>
          <w:bCs/>
          <w:color w:val="auto"/>
          <w:highlight w:val="none"/>
        </w:rPr>
        <w:t>技术服务单位将立即启动应急响应机制，积极排查系统故障，解决问题。</w:t>
      </w:r>
    </w:p>
    <w:p w14:paraId="3A40A91A">
      <w:pPr>
        <w:spacing w:line="360" w:lineRule="exact"/>
        <w:ind w:firstLine="420" w:firstLineChars="200"/>
        <w:rPr>
          <w:color w:val="auto"/>
          <w:highlight w:val="none"/>
        </w:rPr>
      </w:pPr>
      <w:r>
        <w:rPr>
          <w:rFonts w:hint="eastAsia"/>
          <w:color w:val="auto"/>
          <w:highlight w:val="none"/>
        </w:rPr>
        <w:t>5.4.3 电子招标投标系统（辽宁省工程建设项目数字化开标评标系统）故障是指下列情形：</w:t>
      </w:r>
    </w:p>
    <w:p w14:paraId="059AFD19">
      <w:pPr>
        <w:spacing w:line="360" w:lineRule="exact"/>
        <w:ind w:firstLine="420" w:firstLineChars="200"/>
        <w:rPr>
          <w:color w:val="auto"/>
          <w:highlight w:val="none"/>
        </w:rPr>
      </w:pPr>
      <w:r>
        <w:rPr>
          <w:color w:val="auto"/>
          <w:highlight w:val="none"/>
        </w:rPr>
        <w:t>（1）系统服务器发生故障，无法访问或无法使用系统；</w:t>
      </w:r>
    </w:p>
    <w:p w14:paraId="75FBA08C">
      <w:pPr>
        <w:spacing w:line="360" w:lineRule="exact"/>
        <w:ind w:firstLine="420" w:firstLineChars="200"/>
        <w:rPr>
          <w:color w:val="auto"/>
          <w:highlight w:val="none"/>
        </w:rPr>
      </w:pPr>
      <w:r>
        <w:rPr>
          <w:color w:val="auto"/>
          <w:highlight w:val="none"/>
        </w:rPr>
        <w:t>（2）系统的软件或数据库出现错误，不能进行正常操作；</w:t>
      </w:r>
    </w:p>
    <w:p w14:paraId="3C466484">
      <w:pPr>
        <w:spacing w:line="360" w:lineRule="exact"/>
        <w:ind w:firstLine="420" w:firstLineChars="200"/>
        <w:rPr>
          <w:color w:val="auto"/>
          <w:highlight w:val="none"/>
        </w:rPr>
      </w:pPr>
      <w:r>
        <w:rPr>
          <w:color w:val="auto"/>
          <w:highlight w:val="none"/>
        </w:rPr>
        <w:t>（3）系统发现有安全漏洞，有潜在的泄密危险；</w:t>
      </w:r>
    </w:p>
    <w:p w14:paraId="1B723EE3">
      <w:pPr>
        <w:spacing w:line="360" w:lineRule="exact"/>
        <w:ind w:firstLine="420" w:firstLineChars="200"/>
        <w:rPr>
          <w:color w:val="auto"/>
          <w:highlight w:val="none"/>
        </w:rPr>
      </w:pPr>
      <w:r>
        <w:rPr>
          <w:rFonts w:hint="eastAsia"/>
          <w:color w:val="auto"/>
          <w:highlight w:val="none"/>
        </w:rPr>
        <w:t>（4）系统出现网络攻击；</w:t>
      </w:r>
    </w:p>
    <w:p w14:paraId="7A4C2E20">
      <w:pPr>
        <w:spacing w:line="360" w:lineRule="exact"/>
        <w:ind w:firstLine="420" w:firstLineChars="200"/>
        <w:rPr>
          <w:color w:val="auto"/>
          <w:highlight w:val="none"/>
        </w:rPr>
      </w:pPr>
      <w:r>
        <w:rPr>
          <w:rFonts w:hint="eastAsia"/>
          <w:color w:val="auto"/>
          <w:highlight w:val="none"/>
        </w:rPr>
        <w:t>（</w:t>
      </w:r>
      <w:r>
        <w:rPr>
          <w:color w:val="auto"/>
          <w:highlight w:val="none"/>
        </w:rPr>
        <w:t>5</w:t>
      </w:r>
      <w:r>
        <w:rPr>
          <w:rFonts w:hint="eastAsia"/>
          <w:color w:val="auto"/>
          <w:highlight w:val="none"/>
        </w:rPr>
        <w:t>）出现断电、断网事故；</w:t>
      </w:r>
    </w:p>
    <w:p w14:paraId="2EADE0AB">
      <w:pPr>
        <w:spacing w:line="360" w:lineRule="exact"/>
        <w:ind w:firstLine="420" w:firstLineChars="200"/>
        <w:rPr>
          <w:color w:val="auto"/>
          <w:highlight w:val="none"/>
        </w:rPr>
      </w:pPr>
      <w:r>
        <w:rPr>
          <w:rFonts w:hint="eastAsia"/>
          <w:color w:val="auto"/>
          <w:highlight w:val="none"/>
        </w:rPr>
        <w:t>（6）出现法定不可抗力因素；</w:t>
      </w:r>
    </w:p>
    <w:p w14:paraId="5C8BBA55">
      <w:pPr>
        <w:spacing w:line="360" w:lineRule="exact"/>
        <w:ind w:firstLine="420" w:firstLineChars="200"/>
        <w:rPr>
          <w:color w:val="auto"/>
          <w:highlight w:val="none"/>
        </w:rPr>
      </w:pPr>
      <w:r>
        <w:rPr>
          <w:color w:val="auto"/>
          <w:highlight w:val="none"/>
        </w:rPr>
        <w:t>（7）其他无法保证招投标过程</w:t>
      </w:r>
      <w:r>
        <w:rPr>
          <w:rFonts w:hint="eastAsia"/>
          <w:color w:val="auto"/>
          <w:highlight w:val="none"/>
        </w:rPr>
        <w:t>正常进行</w:t>
      </w:r>
      <w:r>
        <w:rPr>
          <w:color w:val="auto"/>
          <w:highlight w:val="none"/>
        </w:rPr>
        <w:t>的情形。</w:t>
      </w:r>
      <w:bookmarkEnd w:id="244"/>
      <w:bookmarkEnd w:id="245"/>
    </w:p>
    <w:p w14:paraId="2602D3C2">
      <w:pPr>
        <w:pStyle w:val="19"/>
        <w:spacing w:line="360" w:lineRule="exact"/>
        <w:rPr>
          <w:color w:val="auto"/>
          <w:highlight w:val="none"/>
        </w:rPr>
      </w:pPr>
      <w:bookmarkStart w:id="246" w:name="_Toc144974530"/>
      <w:bookmarkStart w:id="247" w:name="_Toc152045562"/>
      <w:bookmarkStart w:id="248" w:name="_Toc179632580"/>
      <w:bookmarkStart w:id="249" w:name="_Toc152042338"/>
      <w:bookmarkStart w:id="250" w:name="_Toc4438"/>
      <w:bookmarkStart w:id="251" w:name="_Toc166326877"/>
      <w:r>
        <w:rPr>
          <w:rFonts w:hint="eastAsia"/>
          <w:color w:val="auto"/>
          <w:highlight w:val="none"/>
        </w:rPr>
        <w:t>6. 评标</w:t>
      </w:r>
      <w:bookmarkEnd w:id="246"/>
      <w:bookmarkEnd w:id="247"/>
      <w:bookmarkEnd w:id="248"/>
      <w:bookmarkEnd w:id="249"/>
      <w:bookmarkEnd w:id="250"/>
      <w:bookmarkEnd w:id="251"/>
    </w:p>
    <w:p w14:paraId="2DC44B03">
      <w:pPr>
        <w:pStyle w:val="21"/>
        <w:spacing w:line="360" w:lineRule="exact"/>
        <w:rPr>
          <w:color w:val="auto"/>
          <w:highlight w:val="none"/>
        </w:rPr>
      </w:pPr>
      <w:bookmarkStart w:id="252" w:name="_Toc152042339"/>
      <w:bookmarkStart w:id="253" w:name="_Toc152045563"/>
      <w:bookmarkStart w:id="254" w:name="_Toc179632581"/>
      <w:bookmarkStart w:id="255" w:name="_Toc955"/>
      <w:bookmarkStart w:id="256" w:name="_Toc144974531"/>
      <w:bookmarkStart w:id="257" w:name="_Toc166326878"/>
      <w:r>
        <w:rPr>
          <w:rFonts w:hint="eastAsia"/>
          <w:color w:val="auto"/>
          <w:highlight w:val="none"/>
        </w:rPr>
        <w:t>6.1 评标委员会</w:t>
      </w:r>
      <w:bookmarkEnd w:id="252"/>
      <w:bookmarkEnd w:id="253"/>
      <w:bookmarkEnd w:id="254"/>
      <w:bookmarkEnd w:id="255"/>
      <w:bookmarkEnd w:id="256"/>
      <w:bookmarkEnd w:id="257"/>
    </w:p>
    <w:p w14:paraId="759B12DD">
      <w:pPr>
        <w:spacing w:line="360" w:lineRule="exact"/>
        <w:ind w:firstLine="420" w:firstLineChars="200"/>
        <w:rPr>
          <w:color w:val="auto"/>
          <w:highlight w:val="none"/>
        </w:rPr>
      </w:pPr>
      <w:r>
        <w:rPr>
          <w:rFonts w:hint="eastAsia"/>
          <w:color w:val="auto"/>
          <w:highlight w:val="none"/>
        </w:rPr>
        <w:t>6.1.1 评标由招标人依法组建的评标委员会负责。评标委员会由招标人或其委托的招标代理机构熟悉相关业务的代表，以及有关技术、经济等方面的专家组成。评标委员会成员人数以及技术、经济等方面专家的确定方式见投标人须知前附表。</w:t>
      </w:r>
    </w:p>
    <w:p w14:paraId="18629708">
      <w:pPr>
        <w:spacing w:line="360" w:lineRule="exact"/>
        <w:ind w:firstLine="420" w:firstLineChars="200"/>
        <w:rPr>
          <w:color w:val="auto"/>
          <w:highlight w:val="none"/>
        </w:rPr>
      </w:pPr>
      <w:r>
        <w:rPr>
          <w:rFonts w:hint="eastAsia"/>
          <w:color w:val="auto"/>
          <w:highlight w:val="none"/>
        </w:rPr>
        <w:t>6.1.2 评标委员会成员有下列情形之一的，应当回避：</w:t>
      </w:r>
    </w:p>
    <w:p w14:paraId="2E8AEC19">
      <w:pPr>
        <w:spacing w:line="360" w:lineRule="exact"/>
        <w:ind w:firstLine="420" w:firstLineChars="200"/>
        <w:rPr>
          <w:color w:val="auto"/>
          <w:highlight w:val="none"/>
        </w:rPr>
      </w:pPr>
      <w:r>
        <w:rPr>
          <w:rFonts w:hint="eastAsia"/>
          <w:color w:val="auto"/>
          <w:highlight w:val="none"/>
        </w:rPr>
        <w:t>（1）投标人或投标人的主要负责人的近亲属；</w:t>
      </w:r>
    </w:p>
    <w:p w14:paraId="23B2C1E1">
      <w:pPr>
        <w:spacing w:line="360" w:lineRule="exact"/>
        <w:ind w:firstLine="420" w:firstLineChars="200"/>
        <w:rPr>
          <w:color w:val="auto"/>
          <w:highlight w:val="none"/>
        </w:rPr>
      </w:pPr>
      <w:r>
        <w:rPr>
          <w:rFonts w:hint="eastAsia"/>
          <w:color w:val="auto"/>
          <w:highlight w:val="none"/>
        </w:rPr>
        <w:t>（2）项目主管部门或者行政监督部门的人员；</w:t>
      </w:r>
    </w:p>
    <w:p w14:paraId="1974C277">
      <w:pPr>
        <w:spacing w:line="360" w:lineRule="exact"/>
        <w:ind w:firstLine="420" w:firstLineChars="200"/>
        <w:rPr>
          <w:color w:val="auto"/>
          <w:highlight w:val="none"/>
        </w:rPr>
      </w:pPr>
      <w:r>
        <w:rPr>
          <w:rFonts w:hint="eastAsia"/>
          <w:color w:val="auto"/>
          <w:highlight w:val="none"/>
        </w:rPr>
        <w:t>（3）与投标人有经济利益关系或其他利害关系，可能影响对投标公正评审的；</w:t>
      </w:r>
    </w:p>
    <w:p w14:paraId="00309F46">
      <w:pPr>
        <w:spacing w:line="360" w:lineRule="exact"/>
        <w:ind w:firstLine="420" w:firstLineChars="200"/>
        <w:rPr>
          <w:color w:val="auto"/>
          <w:highlight w:val="none"/>
        </w:rPr>
      </w:pPr>
      <w:r>
        <w:rPr>
          <w:rFonts w:hint="eastAsia"/>
          <w:color w:val="auto"/>
          <w:highlight w:val="none"/>
        </w:rPr>
        <w:t>（4）曾因在招标、评标以及其他与招标投标有关活动中从事违法行为而受过行政处罚或刑事处罚的。</w:t>
      </w:r>
    </w:p>
    <w:p w14:paraId="475FE20F">
      <w:pPr>
        <w:pStyle w:val="21"/>
        <w:tabs>
          <w:tab w:val="left" w:pos="2620"/>
        </w:tabs>
        <w:spacing w:line="360" w:lineRule="exact"/>
        <w:rPr>
          <w:color w:val="auto"/>
          <w:highlight w:val="none"/>
        </w:rPr>
      </w:pPr>
      <w:bookmarkStart w:id="258" w:name="_Toc166326879"/>
      <w:bookmarkStart w:id="259" w:name="_Toc179632582"/>
      <w:bookmarkStart w:id="260" w:name="_Toc152045564"/>
      <w:bookmarkStart w:id="261" w:name="_Toc152042340"/>
      <w:bookmarkStart w:id="262" w:name="_Toc25632"/>
      <w:bookmarkStart w:id="263" w:name="_Toc144974532"/>
      <w:r>
        <w:rPr>
          <w:rFonts w:hint="eastAsia"/>
          <w:color w:val="auto"/>
          <w:highlight w:val="none"/>
        </w:rPr>
        <w:t>6.2 评标原则</w:t>
      </w:r>
      <w:bookmarkEnd w:id="258"/>
      <w:bookmarkEnd w:id="259"/>
      <w:bookmarkEnd w:id="260"/>
      <w:bookmarkEnd w:id="261"/>
      <w:bookmarkEnd w:id="262"/>
      <w:bookmarkEnd w:id="263"/>
      <w:r>
        <w:rPr>
          <w:color w:val="auto"/>
          <w:highlight w:val="none"/>
        </w:rPr>
        <w:tab/>
      </w:r>
    </w:p>
    <w:p w14:paraId="31AD7951">
      <w:pPr>
        <w:spacing w:line="360" w:lineRule="exact"/>
        <w:ind w:firstLine="420" w:firstLineChars="200"/>
        <w:rPr>
          <w:color w:val="auto"/>
          <w:highlight w:val="none"/>
        </w:rPr>
      </w:pPr>
      <w:r>
        <w:rPr>
          <w:rFonts w:hint="eastAsia"/>
          <w:color w:val="auto"/>
          <w:highlight w:val="none"/>
        </w:rPr>
        <w:t>评标活动遵循公平、公正、科学和择优的原则。</w:t>
      </w:r>
    </w:p>
    <w:p w14:paraId="4EBCB35C">
      <w:pPr>
        <w:pStyle w:val="21"/>
        <w:spacing w:line="360" w:lineRule="exact"/>
        <w:rPr>
          <w:color w:val="auto"/>
          <w:highlight w:val="none"/>
        </w:rPr>
      </w:pPr>
      <w:bookmarkStart w:id="264" w:name="_Toc152045565"/>
      <w:bookmarkStart w:id="265" w:name="_Toc179632583"/>
      <w:bookmarkStart w:id="266" w:name="_Toc144974533"/>
      <w:bookmarkStart w:id="267" w:name="_Toc152042341"/>
      <w:bookmarkStart w:id="268" w:name="_Toc166326880"/>
      <w:bookmarkStart w:id="269" w:name="_Toc10337"/>
      <w:r>
        <w:rPr>
          <w:rFonts w:hint="eastAsia"/>
          <w:color w:val="auto"/>
          <w:highlight w:val="none"/>
        </w:rPr>
        <w:t>6.3 评标</w:t>
      </w:r>
      <w:bookmarkEnd w:id="264"/>
      <w:bookmarkEnd w:id="265"/>
      <w:bookmarkEnd w:id="266"/>
      <w:bookmarkEnd w:id="267"/>
      <w:bookmarkEnd w:id="268"/>
      <w:bookmarkEnd w:id="269"/>
    </w:p>
    <w:p w14:paraId="19B4719C">
      <w:pPr>
        <w:spacing w:line="360" w:lineRule="exact"/>
        <w:ind w:firstLine="420" w:firstLineChars="200"/>
        <w:rPr>
          <w:color w:val="auto"/>
          <w:highlight w:val="none"/>
        </w:rPr>
      </w:pPr>
      <w:r>
        <w:rPr>
          <w:rFonts w:hint="eastAsia"/>
          <w:color w:val="auto"/>
          <w:highlight w:val="none"/>
        </w:rPr>
        <w:t>评标委员会按照第三章“评标办法”规定的方法、评审因素、标准和程序对投标文件进行评审。第三章“评标办法”没有规定的方法、评审因素和标准，不作为评标依据。</w:t>
      </w:r>
    </w:p>
    <w:p w14:paraId="1054D1A0">
      <w:pPr>
        <w:spacing w:line="360" w:lineRule="exact"/>
        <w:ind w:firstLine="420" w:firstLineChars="200"/>
        <w:rPr>
          <w:color w:val="auto"/>
          <w:highlight w:val="none"/>
        </w:rPr>
      </w:pPr>
      <w:r>
        <w:rPr>
          <w:rFonts w:hint="eastAsia"/>
          <w:color w:val="auto"/>
          <w:highlight w:val="none"/>
        </w:rPr>
        <w:t>评标采用方式详见投标人须知前附表。</w:t>
      </w:r>
    </w:p>
    <w:p w14:paraId="1D30F087">
      <w:pPr>
        <w:pStyle w:val="21"/>
        <w:spacing w:line="360" w:lineRule="exact"/>
        <w:rPr>
          <w:color w:val="auto"/>
          <w:highlight w:val="none"/>
        </w:rPr>
      </w:pPr>
      <w:bookmarkStart w:id="270" w:name="_Toc18110"/>
      <w:bookmarkStart w:id="271" w:name="_Toc426495249"/>
      <w:bookmarkStart w:id="272" w:name="_Toc166326881"/>
      <w:r>
        <w:rPr>
          <w:rFonts w:hint="eastAsia"/>
          <w:color w:val="auto"/>
          <w:highlight w:val="none"/>
        </w:rPr>
        <w:t>6.4 评标结果公示</w:t>
      </w:r>
      <w:bookmarkEnd w:id="270"/>
      <w:bookmarkEnd w:id="271"/>
      <w:bookmarkEnd w:id="272"/>
    </w:p>
    <w:p w14:paraId="0A33B79C">
      <w:pPr>
        <w:spacing w:line="360" w:lineRule="exact"/>
        <w:ind w:firstLine="420" w:firstLineChars="200"/>
        <w:rPr>
          <w:color w:val="auto"/>
          <w:highlight w:val="none"/>
        </w:rPr>
      </w:pPr>
      <w:bookmarkStart w:id="273" w:name="_Hlk166315849"/>
      <w:r>
        <w:rPr>
          <w:rFonts w:hint="eastAsia"/>
          <w:color w:val="auto"/>
          <w:highlight w:val="none"/>
        </w:rPr>
        <w:t>招标人将自收到评标报告之日起3日内，完成审查评标委员会提交的书面评标报告，并在投标人须知前附表规定的媒介公示中标候选人。公示期不少于3日。招标人在中标候选人公示前将对评标委员会提交的评标报告进行审查，发现异常情形的，依照法定程序进行复核，确认存在问题的，依照法定程序予以纠正。</w:t>
      </w:r>
    </w:p>
    <w:p w14:paraId="01B2AEAE">
      <w:pPr>
        <w:spacing w:line="360" w:lineRule="exact"/>
        <w:ind w:firstLine="420" w:firstLineChars="200"/>
        <w:rPr>
          <w:color w:val="auto"/>
          <w:highlight w:val="none"/>
        </w:rPr>
      </w:pPr>
      <w:r>
        <w:rPr>
          <w:rFonts w:hint="eastAsia"/>
          <w:color w:val="auto"/>
          <w:highlight w:val="none"/>
        </w:rPr>
        <w:t>投标人或者其他利害关系人对评标结果有异议的，应当在中标候选人公示（评标结果公示）期间提出。招标人自收到异议之日起3日内作出答复；作出答复前，暂停招标投标活动。在法定时间期限内未提出视为投标人权利灭失。异议与答复应通过电子招标投标系统（辽宁省工程建设项目招标投标异议投诉处理系统）以书面形式进行。</w:t>
      </w:r>
    </w:p>
    <w:bookmarkEnd w:id="273"/>
    <w:p w14:paraId="13D3C9B2">
      <w:pPr>
        <w:pStyle w:val="21"/>
        <w:spacing w:line="360" w:lineRule="exact"/>
        <w:rPr>
          <w:color w:val="auto"/>
          <w:highlight w:val="none"/>
        </w:rPr>
      </w:pPr>
      <w:bookmarkStart w:id="274" w:name="_Toc426495250"/>
      <w:bookmarkStart w:id="275" w:name="_Toc6137"/>
      <w:bookmarkStart w:id="276" w:name="_Toc166326882"/>
      <w:bookmarkStart w:id="277" w:name="_Hlk162095977"/>
      <w:r>
        <w:rPr>
          <w:rFonts w:hint="eastAsia"/>
          <w:color w:val="auto"/>
          <w:highlight w:val="none"/>
        </w:rPr>
        <w:t>6</w:t>
      </w:r>
      <w:r>
        <w:rPr>
          <w:color w:val="auto"/>
          <w:highlight w:val="none"/>
        </w:rPr>
        <w:t>.</w:t>
      </w:r>
      <w:r>
        <w:rPr>
          <w:rFonts w:hint="eastAsia"/>
          <w:color w:val="auto"/>
          <w:highlight w:val="none"/>
        </w:rPr>
        <w:t>5</w:t>
      </w:r>
      <w:r>
        <w:rPr>
          <w:color w:val="auto"/>
          <w:highlight w:val="none"/>
        </w:rPr>
        <w:t xml:space="preserve"> </w:t>
      </w:r>
      <w:r>
        <w:rPr>
          <w:rFonts w:hint="eastAsia"/>
          <w:color w:val="auto"/>
          <w:highlight w:val="none"/>
        </w:rPr>
        <w:t>履约能力的</w:t>
      </w:r>
      <w:bookmarkStart w:id="278" w:name="_Hlk165124918"/>
      <w:r>
        <w:rPr>
          <w:rFonts w:hint="eastAsia"/>
          <w:color w:val="auto"/>
          <w:highlight w:val="none"/>
        </w:rPr>
        <w:t>核查</w:t>
      </w:r>
      <w:bookmarkEnd w:id="278"/>
      <w:r>
        <w:rPr>
          <w:rFonts w:hint="eastAsia"/>
          <w:color w:val="auto"/>
          <w:highlight w:val="none"/>
        </w:rPr>
        <w:t>（如有）</w:t>
      </w:r>
      <w:bookmarkEnd w:id="274"/>
      <w:bookmarkEnd w:id="275"/>
      <w:bookmarkEnd w:id="276"/>
    </w:p>
    <w:p w14:paraId="26F46B84">
      <w:pPr>
        <w:spacing w:line="360" w:lineRule="exact"/>
        <w:ind w:firstLine="420" w:firstLineChars="200"/>
        <w:rPr>
          <w:color w:val="auto"/>
          <w:highlight w:val="none"/>
        </w:rPr>
      </w:pPr>
      <w:r>
        <w:rPr>
          <w:rFonts w:hint="eastAsia"/>
          <w:color w:val="auto"/>
          <w:highlight w:val="none"/>
        </w:rPr>
        <w:t>如果中标候选人的经营、财务状况发生较大变化或者存在违法行为，招标人认为可能影响其履约能力的，将在发出中标通知书前报请行政监督部门后，召集原评标委员会按照招标文件规定的标准和方法</w:t>
      </w:r>
      <w:bookmarkStart w:id="279" w:name="_Hlk164708770"/>
      <w:r>
        <w:rPr>
          <w:rFonts w:hint="eastAsia"/>
          <w:color w:val="auto"/>
          <w:highlight w:val="none"/>
        </w:rPr>
        <w:t>核查</w:t>
      </w:r>
      <w:bookmarkEnd w:id="279"/>
      <w:r>
        <w:rPr>
          <w:rFonts w:hint="eastAsia"/>
          <w:color w:val="auto"/>
          <w:highlight w:val="none"/>
        </w:rPr>
        <w:t>确认。</w:t>
      </w:r>
    </w:p>
    <w:bookmarkEnd w:id="277"/>
    <w:p w14:paraId="3309F3A0">
      <w:pPr>
        <w:pStyle w:val="19"/>
        <w:spacing w:line="360" w:lineRule="exact"/>
        <w:rPr>
          <w:color w:val="auto"/>
          <w:highlight w:val="none"/>
        </w:rPr>
      </w:pPr>
      <w:bookmarkStart w:id="280" w:name="_Toc5700"/>
      <w:bookmarkStart w:id="281" w:name="_Toc152045566"/>
      <w:bookmarkStart w:id="282" w:name="_Toc152042342"/>
      <w:bookmarkStart w:id="283" w:name="_Toc144974534"/>
      <w:bookmarkStart w:id="284" w:name="_Toc166326883"/>
      <w:bookmarkStart w:id="285" w:name="_Toc179632584"/>
      <w:r>
        <w:rPr>
          <w:rFonts w:hint="eastAsia"/>
          <w:color w:val="auto"/>
          <w:highlight w:val="none"/>
        </w:rPr>
        <w:t>7. 合同授予</w:t>
      </w:r>
      <w:bookmarkEnd w:id="280"/>
      <w:bookmarkEnd w:id="281"/>
      <w:bookmarkEnd w:id="282"/>
      <w:bookmarkEnd w:id="283"/>
      <w:bookmarkEnd w:id="284"/>
      <w:bookmarkEnd w:id="285"/>
    </w:p>
    <w:p w14:paraId="4C88B167">
      <w:pPr>
        <w:pStyle w:val="21"/>
        <w:spacing w:line="360" w:lineRule="exact"/>
        <w:rPr>
          <w:color w:val="auto"/>
          <w:highlight w:val="none"/>
        </w:rPr>
      </w:pPr>
      <w:bookmarkStart w:id="286" w:name="_Toc152042343"/>
      <w:bookmarkStart w:id="287" w:name="_Toc166326884"/>
      <w:bookmarkStart w:id="288" w:name="_Toc8348"/>
      <w:bookmarkStart w:id="289" w:name="_Toc144974535"/>
      <w:bookmarkStart w:id="290" w:name="_Toc152045567"/>
      <w:bookmarkStart w:id="291" w:name="_Toc179632585"/>
      <w:r>
        <w:rPr>
          <w:rFonts w:hint="eastAsia"/>
          <w:color w:val="auto"/>
          <w:highlight w:val="none"/>
        </w:rPr>
        <w:t>7.1 定标方式</w:t>
      </w:r>
      <w:bookmarkEnd w:id="286"/>
      <w:bookmarkEnd w:id="287"/>
      <w:bookmarkEnd w:id="288"/>
      <w:bookmarkEnd w:id="289"/>
      <w:bookmarkEnd w:id="290"/>
      <w:bookmarkEnd w:id="291"/>
    </w:p>
    <w:p w14:paraId="5DBF5DD1">
      <w:pPr>
        <w:spacing w:line="360" w:lineRule="exact"/>
        <w:ind w:firstLine="420" w:firstLineChars="200"/>
        <w:rPr>
          <w:color w:val="auto"/>
          <w:highlight w:val="none"/>
        </w:rPr>
      </w:pPr>
      <w:bookmarkStart w:id="292" w:name="_Hlk162096279"/>
      <w:r>
        <w:rPr>
          <w:rFonts w:hint="eastAsia"/>
          <w:color w:val="auto"/>
          <w:highlight w:val="none"/>
        </w:rPr>
        <w:t>除投标人须知前附表规定评标委员会直接确定中标人外，招标人依据评标委员会推荐的中标候选人确定中标人或从评标委员会推荐的中标候选人范围内自主研究确定中标人，</w:t>
      </w:r>
      <w:bookmarkStart w:id="293" w:name="_Hlk166315975"/>
      <w:r>
        <w:rPr>
          <w:rFonts w:hint="eastAsia"/>
          <w:color w:val="auto"/>
          <w:highlight w:val="none"/>
        </w:rPr>
        <w:t>评标委员会推荐中标候选人的人数见投标人须知前附表。</w:t>
      </w:r>
      <w:bookmarkEnd w:id="292"/>
      <w:bookmarkEnd w:id="293"/>
    </w:p>
    <w:p w14:paraId="13278998">
      <w:pPr>
        <w:spacing w:line="360" w:lineRule="exact"/>
        <w:ind w:firstLine="420" w:firstLineChars="200"/>
        <w:rPr>
          <w:color w:val="auto"/>
          <w:highlight w:val="none"/>
        </w:rPr>
      </w:pPr>
      <w:r>
        <w:rPr>
          <w:rFonts w:hint="eastAsia"/>
          <w:color w:val="auto"/>
          <w:highlight w:val="none"/>
        </w:rPr>
        <w:t>招标人从评标委员会推荐的中标候选人范围内自主研究确定中标人的，招标人按照定标办法规定的规则组建定标委员会，</w:t>
      </w:r>
      <w:bookmarkStart w:id="294" w:name="_Hlk157862819"/>
      <w:r>
        <w:rPr>
          <w:rFonts w:hint="eastAsia" w:cs="宋体"/>
          <w:color w:val="auto"/>
          <w:kern w:val="1"/>
          <w:szCs w:val="21"/>
          <w:highlight w:val="none"/>
        </w:rPr>
        <w:t>定标委员会按照</w:t>
      </w:r>
      <w:r>
        <w:rPr>
          <w:rFonts w:hint="eastAsia"/>
          <w:color w:val="auto"/>
          <w:szCs w:val="21"/>
          <w:highlight w:val="none"/>
        </w:rPr>
        <w:t>定标办法</w:t>
      </w:r>
      <w:r>
        <w:rPr>
          <w:rFonts w:hint="eastAsia" w:cs="宋体"/>
          <w:color w:val="auto"/>
          <w:kern w:val="1"/>
          <w:szCs w:val="21"/>
          <w:highlight w:val="none"/>
        </w:rPr>
        <w:t>规定的方法、规则、标准和程序在中标候选人中定标，确定中标人。</w:t>
      </w:r>
      <w:r>
        <w:rPr>
          <w:rFonts w:hint="eastAsia"/>
          <w:color w:val="auto"/>
          <w:szCs w:val="21"/>
          <w:highlight w:val="none"/>
        </w:rPr>
        <w:t>定标办法</w:t>
      </w:r>
      <w:r>
        <w:rPr>
          <w:rFonts w:hint="eastAsia" w:cs="宋体"/>
          <w:color w:val="auto"/>
          <w:kern w:val="1"/>
          <w:szCs w:val="21"/>
          <w:highlight w:val="none"/>
        </w:rPr>
        <w:t>没有规定的方法、规则、标准，不得作为定标依据。</w:t>
      </w:r>
      <w:bookmarkEnd w:id="294"/>
    </w:p>
    <w:p w14:paraId="30482D20">
      <w:pPr>
        <w:pStyle w:val="21"/>
        <w:spacing w:line="360" w:lineRule="exact"/>
        <w:rPr>
          <w:color w:val="auto"/>
          <w:highlight w:val="none"/>
        </w:rPr>
      </w:pPr>
      <w:bookmarkStart w:id="295" w:name="_Toc152045568"/>
      <w:bookmarkStart w:id="296" w:name="_Toc166326885"/>
      <w:bookmarkStart w:id="297" w:name="_Toc152042344"/>
      <w:bookmarkStart w:id="298" w:name="_Toc8281"/>
      <w:bookmarkStart w:id="299" w:name="_Toc179632586"/>
      <w:bookmarkStart w:id="300" w:name="_Toc144974536"/>
      <w:r>
        <w:rPr>
          <w:rFonts w:hint="eastAsia"/>
          <w:color w:val="auto"/>
          <w:highlight w:val="none"/>
        </w:rPr>
        <w:t>7.2 中标通知</w:t>
      </w:r>
      <w:bookmarkEnd w:id="295"/>
      <w:bookmarkEnd w:id="296"/>
      <w:bookmarkEnd w:id="297"/>
      <w:bookmarkEnd w:id="298"/>
      <w:bookmarkEnd w:id="299"/>
      <w:bookmarkEnd w:id="300"/>
    </w:p>
    <w:p w14:paraId="00839EE3">
      <w:pPr>
        <w:spacing w:line="360" w:lineRule="exact"/>
        <w:ind w:firstLine="420" w:firstLineChars="200"/>
        <w:rPr>
          <w:color w:val="auto"/>
          <w:highlight w:val="none"/>
        </w:rPr>
      </w:pPr>
      <w:r>
        <w:rPr>
          <w:rFonts w:hint="eastAsia"/>
          <w:color w:val="auto"/>
          <w:highlight w:val="none"/>
        </w:rPr>
        <w:t>评标结果公示期满后，在本章第3.3款规定的投标有效期内，招标人通过电子交易系统以书面形式向中标人发出经电子监督系统验证备案的中标通知书，同时将中标结果通知未中标的投标人。</w:t>
      </w:r>
    </w:p>
    <w:p w14:paraId="69D7FBE1">
      <w:pPr>
        <w:spacing w:line="360" w:lineRule="exact"/>
        <w:ind w:firstLine="420" w:firstLineChars="200"/>
        <w:rPr>
          <w:color w:val="auto"/>
          <w:highlight w:val="none"/>
        </w:rPr>
      </w:pPr>
      <w:r>
        <w:rPr>
          <w:rFonts w:hint="eastAsia"/>
          <w:color w:val="auto"/>
          <w:highlight w:val="none"/>
        </w:rPr>
        <w:t>中标通知书发出的同时，招标人将在投标人须知前附表第6.4款规定的媒介发布中标结果公示。</w:t>
      </w:r>
    </w:p>
    <w:p w14:paraId="3E2D3270">
      <w:pPr>
        <w:pStyle w:val="21"/>
        <w:spacing w:line="360" w:lineRule="exact"/>
        <w:rPr>
          <w:color w:val="auto"/>
          <w:highlight w:val="none"/>
        </w:rPr>
      </w:pPr>
      <w:bookmarkStart w:id="301" w:name="_Toc179632587"/>
      <w:bookmarkStart w:id="302" w:name="_Toc152045569"/>
      <w:bookmarkStart w:id="303" w:name="_Toc144974537"/>
      <w:bookmarkStart w:id="304" w:name="_Toc152042345"/>
      <w:bookmarkStart w:id="305" w:name="_Toc166326886"/>
      <w:bookmarkStart w:id="306" w:name="_Toc31107"/>
      <w:r>
        <w:rPr>
          <w:rFonts w:hint="eastAsia"/>
          <w:color w:val="auto"/>
          <w:highlight w:val="none"/>
        </w:rPr>
        <w:t>7.3 履约</w:t>
      </w:r>
      <w:bookmarkEnd w:id="301"/>
      <w:bookmarkEnd w:id="302"/>
      <w:bookmarkEnd w:id="303"/>
      <w:bookmarkEnd w:id="304"/>
      <w:r>
        <w:rPr>
          <w:rFonts w:hint="eastAsia"/>
          <w:color w:val="auto"/>
          <w:highlight w:val="none"/>
        </w:rPr>
        <w:t>保证金</w:t>
      </w:r>
      <w:bookmarkEnd w:id="305"/>
      <w:bookmarkEnd w:id="306"/>
    </w:p>
    <w:p w14:paraId="43C7E886">
      <w:pPr>
        <w:spacing w:line="360" w:lineRule="exact"/>
        <w:ind w:firstLine="420" w:firstLineChars="200"/>
        <w:rPr>
          <w:color w:val="auto"/>
          <w:highlight w:val="none"/>
        </w:rPr>
      </w:pPr>
      <w:r>
        <w:rPr>
          <w:rFonts w:hint="eastAsia"/>
          <w:color w:val="auto"/>
          <w:highlight w:val="none"/>
        </w:rPr>
        <w:t>7.3.1在签订合同前，中标人应按投标人须知前附表规定的金额、担保形式和招标文件第四章“合同条款及格式”规定的履约保证金格式或者事先经过招标人书面认可的履约保证金格式向招标人提交履约担保。联合体中标的，其履约保证金由牵头人递交，并应符合投标人须知前附表的规定。</w:t>
      </w:r>
    </w:p>
    <w:p w14:paraId="1B32C28F">
      <w:pPr>
        <w:spacing w:line="360" w:lineRule="exact"/>
        <w:ind w:firstLine="420" w:firstLineChars="200"/>
        <w:rPr>
          <w:color w:val="auto"/>
          <w:highlight w:val="none"/>
        </w:rPr>
      </w:pPr>
      <w:r>
        <w:rPr>
          <w:rFonts w:hint="eastAsia"/>
          <w:color w:val="auto"/>
          <w:highlight w:val="none"/>
        </w:rPr>
        <w:t>7.3.2 中标人不能按本章第7.3.1项要求提交履约保证金的，视为放弃中标，其投标保证金不予退还，给招标人造成的损失超过投标保证金数额的，中标人还应当对超过部分予以赔偿。</w:t>
      </w:r>
    </w:p>
    <w:p w14:paraId="75356F9D">
      <w:pPr>
        <w:pStyle w:val="21"/>
        <w:spacing w:line="360" w:lineRule="exact"/>
        <w:rPr>
          <w:color w:val="auto"/>
          <w:highlight w:val="none"/>
        </w:rPr>
      </w:pPr>
      <w:bookmarkStart w:id="307" w:name="_Toc179632588"/>
      <w:bookmarkStart w:id="308" w:name="_Toc1751"/>
      <w:bookmarkStart w:id="309" w:name="_Toc152042346"/>
      <w:bookmarkStart w:id="310" w:name="_Toc144974538"/>
      <w:bookmarkStart w:id="311" w:name="_Toc166326887"/>
      <w:bookmarkStart w:id="312" w:name="_Toc152045570"/>
      <w:r>
        <w:rPr>
          <w:rFonts w:hint="eastAsia"/>
          <w:color w:val="auto"/>
          <w:highlight w:val="none"/>
        </w:rPr>
        <w:t>7.4 签订合同</w:t>
      </w:r>
      <w:bookmarkEnd w:id="307"/>
      <w:bookmarkEnd w:id="308"/>
      <w:bookmarkEnd w:id="309"/>
      <w:bookmarkEnd w:id="310"/>
      <w:bookmarkEnd w:id="311"/>
      <w:bookmarkEnd w:id="312"/>
    </w:p>
    <w:p w14:paraId="438BF33F">
      <w:pPr>
        <w:spacing w:line="360" w:lineRule="exact"/>
        <w:ind w:firstLine="420" w:firstLineChars="200"/>
        <w:rPr>
          <w:color w:val="auto"/>
          <w:highlight w:val="none"/>
        </w:rPr>
      </w:pPr>
      <w:r>
        <w:rPr>
          <w:rFonts w:hint="eastAsia"/>
          <w:color w:val="auto"/>
          <w:highlight w:val="none"/>
        </w:rPr>
        <w:t>7.4.1招标人和中标人应当在投标有效期内并自中标通知书发出之日起30日内，根据招标文件和中标人的投标文件</w:t>
      </w:r>
      <w:r>
        <w:rPr>
          <w:rFonts w:hint="eastAsia" w:ascii="宋体" w:hAnsi="宋体"/>
          <w:color w:val="auto"/>
          <w:szCs w:val="21"/>
          <w:highlight w:val="none"/>
        </w:rPr>
        <w:t>（</w:t>
      </w:r>
      <w:r>
        <w:rPr>
          <w:rFonts w:ascii="宋体" w:hAnsi="宋体"/>
          <w:color w:val="auto"/>
          <w:szCs w:val="21"/>
          <w:highlight w:val="none"/>
        </w:rPr>
        <w:t>以</w:t>
      </w:r>
      <w:r>
        <w:rPr>
          <w:rFonts w:hint="eastAsia" w:ascii="宋体" w:hAnsi="宋体"/>
          <w:color w:val="auto"/>
          <w:szCs w:val="21"/>
          <w:highlight w:val="none"/>
        </w:rPr>
        <w:t>经评标委员会</w:t>
      </w:r>
      <w:r>
        <w:rPr>
          <w:rFonts w:ascii="宋体" w:hAnsi="宋体"/>
          <w:color w:val="auto"/>
          <w:szCs w:val="21"/>
          <w:highlight w:val="none"/>
        </w:rPr>
        <w:t>评审的文件</w:t>
      </w:r>
      <w:r>
        <w:rPr>
          <w:rFonts w:hint="eastAsia" w:ascii="宋体" w:hAnsi="宋体"/>
          <w:color w:val="auto"/>
          <w:szCs w:val="21"/>
          <w:highlight w:val="none"/>
        </w:rPr>
        <w:t>版本</w:t>
      </w:r>
      <w:r>
        <w:rPr>
          <w:rFonts w:ascii="宋体" w:hAnsi="宋体"/>
          <w:color w:val="auto"/>
          <w:szCs w:val="21"/>
          <w:highlight w:val="none"/>
        </w:rPr>
        <w:t>为准）</w:t>
      </w:r>
      <w:r>
        <w:rPr>
          <w:rFonts w:hint="eastAsia"/>
          <w:color w:val="auto"/>
          <w:highlight w:val="none"/>
        </w:rPr>
        <w:t xml:space="preserve">订立书面合同。中标人无正当理由拒签合同或在签订合同时向招标人提出附加条件的，招标人取消其中标资格，其投标保证金不予退还；给招标人造成的损失超过投标保证金数额的，中标人还应当对超过部分予以赔偿。 </w:t>
      </w:r>
    </w:p>
    <w:p w14:paraId="41E294C7">
      <w:pPr>
        <w:spacing w:line="360" w:lineRule="exact"/>
        <w:ind w:firstLine="420" w:firstLineChars="200"/>
        <w:rPr>
          <w:color w:val="auto"/>
          <w:highlight w:val="none"/>
        </w:rPr>
      </w:pPr>
      <w:r>
        <w:rPr>
          <w:rFonts w:hint="eastAsia"/>
          <w:color w:val="auto"/>
          <w:highlight w:val="none"/>
        </w:rPr>
        <w:t xml:space="preserve">7.4.2 发出中标通知书后，招标人无正当理由拒签合同的，招标人向中标人退还投标保证金；给中标人造成损失的，还应当赔偿损失。 </w:t>
      </w:r>
    </w:p>
    <w:p w14:paraId="2979595E">
      <w:pPr>
        <w:spacing w:line="360" w:lineRule="exact"/>
        <w:ind w:firstLine="420" w:firstLineChars="200"/>
        <w:rPr>
          <w:color w:val="auto"/>
          <w:highlight w:val="none"/>
        </w:rPr>
      </w:pPr>
      <w:bookmarkStart w:id="313" w:name="_Hlk162096665"/>
      <w:r>
        <w:rPr>
          <w:color w:val="auto"/>
          <w:highlight w:val="none"/>
        </w:rPr>
        <w:t>7.</w:t>
      </w:r>
      <w:r>
        <w:rPr>
          <w:rFonts w:hint="eastAsia"/>
          <w:color w:val="auto"/>
          <w:highlight w:val="none"/>
        </w:rPr>
        <w:t>4</w:t>
      </w:r>
      <w:r>
        <w:rPr>
          <w:color w:val="auto"/>
          <w:highlight w:val="none"/>
        </w:rPr>
        <w:t>.3 联合体中标的，联合体各方应当共同与招标人签订合同，就中标项目向招标人承担连带责任。</w:t>
      </w:r>
    </w:p>
    <w:bookmarkEnd w:id="313"/>
    <w:p w14:paraId="4A060C99">
      <w:pPr>
        <w:spacing w:line="360" w:lineRule="exact"/>
        <w:ind w:firstLine="420" w:firstLineChars="200"/>
        <w:rPr>
          <w:color w:val="auto"/>
          <w:highlight w:val="none"/>
        </w:rPr>
      </w:pPr>
      <w:r>
        <w:rPr>
          <w:rFonts w:hint="eastAsia"/>
          <w:color w:val="auto"/>
          <w:highlight w:val="none"/>
        </w:rPr>
        <w:t>7.4.4 签约合同价的确定原则如下：</w:t>
      </w:r>
    </w:p>
    <w:p w14:paraId="2E6111A0">
      <w:pPr>
        <w:spacing w:line="360" w:lineRule="exact"/>
        <w:ind w:firstLine="420" w:firstLineChars="200"/>
        <w:rPr>
          <w:color w:val="auto"/>
          <w:highlight w:val="none"/>
        </w:rPr>
      </w:pPr>
      <w:r>
        <w:rPr>
          <w:rFonts w:hint="eastAsia"/>
          <w:color w:val="auto"/>
          <w:highlight w:val="none"/>
        </w:rPr>
        <w:t>开标时投标函中大写投标总价应为签约合同价。按照第三章“评标办法”的规定，如投标报价有算术错误的，修正的价格经投标人书面确认后，以修正后的投标总价为签约合同价。</w:t>
      </w:r>
    </w:p>
    <w:p w14:paraId="4793397C">
      <w:pPr>
        <w:spacing w:line="360" w:lineRule="exact"/>
        <w:ind w:firstLine="420" w:firstLineChars="200"/>
        <w:rPr>
          <w:color w:val="auto"/>
          <w:highlight w:val="none"/>
        </w:rPr>
      </w:pPr>
      <w:r>
        <w:rPr>
          <w:rFonts w:hint="eastAsia"/>
          <w:color w:val="auto"/>
          <w:highlight w:val="none"/>
        </w:rPr>
        <w:t>7.4.5 招标人和中标人应当在中标通知书发出之日起30日内，登录辽宁省工程建设项目合同履约管理系统签订合同并向电子监督系统</w:t>
      </w:r>
      <w:r>
        <w:rPr>
          <w:rFonts w:hint="eastAsia"/>
          <w:color w:val="auto"/>
          <w:highlight w:val="none"/>
          <w:shd w:val="clear" w:color="auto" w:fill="FFFFFF"/>
        </w:rPr>
        <w:t>提交电子合同文件归档</w:t>
      </w:r>
      <w:r>
        <w:rPr>
          <w:rFonts w:hint="eastAsia"/>
          <w:color w:val="auto"/>
          <w:sz w:val="19"/>
          <w:szCs w:val="19"/>
          <w:highlight w:val="none"/>
          <w:shd w:val="clear" w:color="auto" w:fill="FFFFFF"/>
        </w:rPr>
        <w:t>。</w:t>
      </w:r>
      <w:r>
        <w:rPr>
          <w:rFonts w:hint="eastAsia"/>
          <w:color w:val="auto"/>
          <w:highlight w:val="none"/>
        </w:rPr>
        <w:t>按照信息公示规定对合同签订等信息进行公示公开，依法应当保护的商业秘密除外。</w:t>
      </w:r>
    </w:p>
    <w:p w14:paraId="19CA820B">
      <w:pPr>
        <w:pStyle w:val="19"/>
        <w:spacing w:line="360" w:lineRule="exact"/>
        <w:rPr>
          <w:color w:val="auto"/>
          <w:highlight w:val="none"/>
        </w:rPr>
      </w:pPr>
      <w:bookmarkStart w:id="314" w:name="_Toc179632589"/>
      <w:bookmarkStart w:id="315" w:name="_Toc152045571"/>
      <w:bookmarkStart w:id="316" w:name="_Toc144974539"/>
      <w:bookmarkStart w:id="317" w:name="_Toc152042347"/>
      <w:bookmarkStart w:id="318" w:name="_Toc166326888"/>
      <w:bookmarkStart w:id="319" w:name="_Toc28312"/>
      <w:r>
        <w:rPr>
          <w:rFonts w:hint="eastAsia"/>
          <w:color w:val="auto"/>
          <w:highlight w:val="none"/>
        </w:rPr>
        <w:t>8. 重新招标、不再招标</w:t>
      </w:r>
      <w:bookmarkEnd w:id="314"/>
      <w:bookmarkEnd w:id="315"/>
      <w:bookmarkEnd w:id="316"/>
      <w:bookmarkEnd w:id="317"/>
      <w:r>
        <w:rPr>
          <w:rFonts w:hint="eastAsia"/>
          <w:color w:val="auto"/>
          <w:highlight w:val="none"/>
        </w:rPr>
        <w:t>和终止招标</w:t>
      </w:r>
      <w:bookmarkEnd w:id="318"/>
      <w:bookmarkEnd w:id="319"/>
    </w:p>
    <w:p w14:paraId="25551D76">
      <w:pPr>
        <w:pStyle w:val="21"/>
        <w:spacing w:line="360" w:lineRule="exact"/>
        <w:rPr>
          <w:color w:val="auto"/>
          <w:highlight w:val="none"/>
        </w:rPr>
      </w:pPr>
      <w:bookmarkStart w:id="320" w:name="_Toc144974540"/>
      <w:bookmarkStart w:id="321" w:name="_Toc179632590"/>
      <w:bookmarkStart w:id="322" w:name="_Toc166326889"/>
      <w:bookmarkStart w:id="323" w:name="_Toc152042348"/>
      <w:bookmarkStart w:id="324" w:name="_Toc152045572"/>
      <w:bookmarkStart w:id="325" w:name="_Toc14732"/>
      <w:r>
        <w:rPr>
          <w:rFonts w:hint="eastAsia"/>
          <w:color w:val="auto"/>
          <w:highlight w:val="none"/>
        </w:rPr>
        <w:t>8.1 重新招标</w:t>
      </w:r>
      <w:bookmarkEnd w:id="320"/>
      <w:bookmarkEnd w:id="321"/>
      <w:bookmarkEnd w:id="322"/>
      <w:bookmarkEnd w:id="323"/>
      <w:bookmarkEnd w:id="324"/>
      <w:bookmarkEnd w:id="325"/>
    </w:p>
    <w:p w14:paraId="1E6BBD3E">
      <w:pPr>
        <w:spacing w:line="360" w:lineRule="exact"/>
        <w:ind w:firstLine="359" w:firstLineChars="171"/>
        <w:rPr>
          <w:color w:val="auto"/>
          <w:highlight w:val="none"/>
        </w:rPr>
      </w:pPr>
      <w:r>
        <w:rPr>
          <w:rFonts w:hint="eastAsia"/>
          <w:color w:val="auto"/>
          <w:highlight w:val="none"/>
        </w:rPr>
        <w:t>有下列情形之一的，招标人将重新招标：</w:t>
      </w:r>
    </w:p>
    <w:p w14:paraId="5C161D7D">
      <w:pPr>
        <w:spacing w:line="360" w:lineRule="exact"/>
        <w:ind w:firstLine="359" w:firstLineChars="171"/>
        <w:rPr>
          <w:color w:val="auto"/>
          <w:highlight w:val="none"/>
        </w:rPr>
      </w:pPr>
      <w:r>
        <w:rPr>
          <w:rFonts w:hint="eastAsia"/>
          <w:color w:val="auto"/>
          <w:highlight w:val="none"/>
        </w:rPr>
        <w:t>（1）投标截止时间止，投标人少于3个的；</w:t>
      </w:r>
    </w:p>
    <w:p w14:paraId="115B28CF">
      <w:pPr>
        <w:spacing w:line="360" w:lineRule="exact"/>
        <w:ind w:firstLine="359" w:firstLineChars="171"/>
        <w:rPr>
          <w:color w:val="auto"/>
          <w:highlight w:val="none"/>
        </w:rPr>
      </w:pPr>
      <w:r>
        <w:rPr>
          <w:rFonts w:hint="eastAsia"/>
          <w:color w:val="auto"/>
          <w:highlight w:val="none"/>
        </w:rPr>
        <w:t>（2）经评标委员会评审后否决所有投标的；</w:t>
      </w:r>
    </w:p>
    <w:p w14:paraId="5EA46E22">
      <w:pPr>
        <w:spacing w:line="360" w:lineRule="exact"/>
        <w:ind w:firstLine="359" w:firstLineChars="171"/>
        <w:rPr>
          <w:color w:val="auto"/>
          <w:highlight w:val="none"/>
        </w:rPr>
      </w:pPr>
      <w:r>
        <w:rPr>
          <w:rFonts w:hint="eastAsia"/>
          <w:color w:val="auto"/>
          <w:highlight w:val="none"/>
        </w:rPr>
        <w:t>（3）第一中标候选人或所有中标候选人存在不同程度的问题，不能签订合同的；</w:t>
      </w:r>
    </w:p>
    <w:p w14:paraId="46E73DE4">
      <w:pPr>
        <w:spacing w:line="360" w:lineRule="exact"/>
        <w:ind w:firstLine="359" w:firstLineChars="171"/>
        <w:rPr>
          <w:color w:val="auto"/>
          <w:highlight w:val="none"/>
        </w:rPr>
      </w:pPr>
      <w:r>
        <w:rPr>
          <w:rFonts w:hint="eastAsia"/>
          <w:color w:val="auto"/>
          <w:highlight w:val="none"/>
        </w:rPr>
        <w:t>（</w:t>
      </w:r>
      <w:r>
        <w:rPr>
          <w:color w:val="auto"/>
          <w:highlight w:val="none"/>
        </w:rPr>
        <w:t>4</w:t>
      </w:r>
      <w:r>
        <w:rPr>
          <w:rFonts w:hint="eastAsia"/>
          <w:color w:val="auto"/>
          <w:highlight w:val="none"/>
        </w:rPr>
        <w:t>）在投标有效期内同意延长投标有效期的投标人少于三个的；</w:t>
      </w:r>
    </w:p>
    <w:p w14:paraId="783C7A4F">
      <w:pPr>
        <w:spacing w:line="360" w:lineRule="exact"/>
        <w:ind w:firstLine="359" w:firstLineChars="171"/>
        <w:rPr>
          <w:color w:val="auto"/>
          <w:highlight w:val="none"/>
        </w:rPr>
      </w:pPr>
      <w:r>
        <w:rPr>
          <w:rFonts w:hint="eastAsia"/>
          <w:color w:val="auto"/>
          <w:highlight w:val="none"/>
        </w:rPr>
        <w:t>（</w:t>
      </w:r>
      <w:r>
        <w:rPr>
          <w:color w:val="auto"/>
          <w:highlight w:val="none"/>
        </w:rPr>
        <w:t>5</w:t>
      </w:r>
      <w:r>
        <w:rPr>
          <w:rFonts w:hint="eastAsia"/>
          <w:color w:val="auto"/>
          <w:highlight w:val="none"/>
        </w:rPr>
        <w:t>）法律、法规规定的其他情形。</w:t>
      </w:r>
    </w:p>
    <w:p w14:paraId="71EBAE67">
      <w:pPr>
        <w:pStyle w:val="21"/>
        <w:spacing w:line="360" w:lineRule="exact"/>
        <w:rPr>
          <w:color w:val="auto"/>
          <w:highlight w:val="none"/>
        </w:rPr>
      </w:pPr>
      <w:bookmarkStart w:id="326" w:name="_Toc166326890"/>
      <w:bookmarkStart w:id="327" w:name="_Toc144974541"/>
      <w:bookmarkStart w:id="328" w:name="_Toc179632591"/>
      <w:bookmarkStart w:id="329" w:name="_Toc32185"/>
      <w:bookmarkStart w:id="330" w:name="_Toc152042349"/>
      <w:bookmarkStart w:id="331" w:name="_Toc152045573"/>
      <w:r>
        <w:rPr>
          <w:rFonts w:hint="eastAsia"/>
          <w:color w:val="auto"/>
          <w:highlight w:val="none"/>
        </w:rPr>
        <w:t>8.2 不再招标</w:t>
      </w:r>
      <w:bookmarkEnd w:id="326"/>
      <w:bookmarkEnd w:id="327"/>
      <w:bookmarkEnd w:id="328"/>
      <w:bookmarkEnd w:id="329"/>
      <w:bookmarkEnd w:id="330"/>
      <w:bookmarkEnd w:id="331"/>
    </w:p>
    <w:p w14:paraId="73243EAC">
      <w:pPr>
        <w:spacing w:line="360" w:lineRule="exact"/>
        <w:ind w:firstLine="420" w:firstLineChars="200"/>
        <w:rPr>
          <w:color w:val="auto"/>
          <w:highlight w:val="none"/>
        </w:rPr>
      </w:pPr>
      <w:r>
        <w:rPr>
          <w:rFonts w:hint="eastAsia"/>
          <w:color w:val="auto"/>
          <w:highlight w:val="none"/>
        </w:rPr>
        <w:t>重新招标后投标人仍少于3个或者所有投标被否决的，属于必须审批或核准的工程建设项目，经原审批或核准部门批准后不再进行招标。</w:t>
      </w:r>
    </w:p>
    <w:p w14:paraId="0BA0376D">
      <w:pPr>
        <w:pStyle w:val="21"/>
        <w:spacing w:line="360" w:lineRule="exact"/>
        <w:rPr>
          <w:color w:val="auto"/>
          <w:highlight w:val="none"/>
        </w:rPr>
      </w:pPr>
      <w:bookmarkStart w:id="332" w:name="_Toc32514"/>
      <w:bookmarkStart w:id="333" w:name="_Toc166326891"/>
      <w:r>
        <w:rPr>
          <w:rFonts w:hint="eastAsia"/>
          <w:color w:val="auto"/>
          <w:highlight w:val="none"/>
        </w:rPr>
        <w:t>8.3 终止招标</w:t>
      </w:r>
      <w:bookmarkEnd w:id="332"/>
      <w:bookmarkEnd w:id="333"/>
    </w:p>
    <w:p w14:paraId="30AAAF22">
      <w:pPr>
        <w:spacing w:line="360" w:lineRule="exact"/>
        <w:ind w:firstLine="420" w:firstLineChars="200"/>
        <w:rPr>
          <w:color w:val="auto"/>
          <w:highlight w:val="none"/>
        </w:rPr>
      </w:pPr>
      <w:r>
        <w:rPr>
          <w:rFonts w:hint="eastAsia"/>
          <w:color w:val="auto"/>
          <w:highlight w:val="none"/>
        </w:rPr>
        <w:t>因不可抗力等原因，招标人终止招标的，将通过法定公告公示信息发布媒介、电子交易系统（投标盲盒工具）等渠道及时发布公告，或者以书面形式通知被邀请的或者已经获取招标文件的潜在投标人。已经收取投标保证金的，招标人将及时退还所收取的投标保证金及银行同期存款利息。</w:t>
      </w:r>
    </w:p>
    <w:p w14:paraId="79640991">
      <w:pPr>
        <w:pStyle w:val="19"/>
        <w:spacing w:line="360" w:lineRule="exact"/>
        <w:rPr>
          <w:color w:val="auto"/>
          <w:highlight w:val="none"/>
        </w:rPr>
      </w:pPr>
      <w:bookmarkStart w:id="334" w:name="_Toc166326892"/>
      <w:bookmarkStart w:id="335" w:name="_Toc152042350"/>
      <w:bookmarkStart w:id="336" w:name="_Toc152045574"/>
      <w:bookmarkStart w:id="337" w:name="_Toc144974542"/>
      <w:bookmarkStart w:id="338" w:name="_Toc179632592"/>
      <w:bookmarkStart w:id="339" w:name="_Toc6886"/>
      <w:r>
        <w:rPr>
          <w:rFonts w:hint="eastAsia"/>
          <w:color w:val="auto"/>
          <w:highlight w:val="none"/>
        </w:rPr>
        <w:t>9. 纪律和监督</w:t>
      </w:r>
      <w:bookmarkEnd w:id="334"/>
      <w:bookmarkEnd w:id="335"/>
      <w:bookmarkEnd w:id="336"/>
      <w:bookmarkEnd w:id="337"/>
      <w:bookmarkEnd w:id="338"/>
      <w:bookmarkEnd w:id="339"/>
    </w:p>
    <w:p w14:paraId="72546941">
      <w:pPr>
        <w:pStyle w:val="21"/>
        <w:spacing w:line="360" w:lineRule="exact"/>
        <w:rPr>
          <w:color w:val="auto"/>
          <w:highlight w:val="none"/>
        </w:rPr>
      </w:pPr>
      <w:bookmarkStart w:id="340" w:name="_Toc166326893"/>
      <w:bookmarkStart w:id="341" w:name="_Toc152045575"/>
      <w:bookmarkStart w:id="342" w:name="_Toc179632593"/>
      <w:bookmarkStart w:id="343" w:name="_Toc152042351"/>
      <w:bookmarkStart w:id="344" w:name="_Toc3183"/>
      <w:bookmarkStart w:id="345" w:name="_Toc144974543"/>
      <w:r>
        <w:rPr>
          <w:rFonts w:hint="eastAsia"/>
          <w:color w:val="auto"/>
          <w:highlight w:val="none"/>
        </w:rPr>
        <w:t>9.1 对招标人的纪律要求</w:t>
      </w:r>
      <w:bookmarkEnd w:id="340"/>
      <w:bookmarkEnd w:id="341"/>
      <w:bookmarkEnd w:id="342"/>
      <w:bookmarkEnd w:id="343"/>
      <w:bookmarkEnd w:id="344"/>
      <w:bookmarkEnd w:id="345"/>
    </w:p>
    <w:p w14:paraId="7E649F4A">
      <w:pPr>
        <w:spacing w:line="360" w:lineRule="exact"/>
        <w:ind w:firstLine="420" w:firstLineChars="200"/>
        <w:rPr>
          <w:color w:val="auto"/>
          <w:highlight w:val="none"/>
        </w:rPr>
      </w:pPr>
      <w:r>
        <w:rPr>
          <w:rFonts w:hint="eastAsia"/>
          <w:color w:val="auto"/>
          <w:highlight w:val="none"/>
        </w:rPr>
        <w:t>招标人不得泄漏招标投标活动中应当保密的情况和资料，不得与投标人串通损害国家利益、社会公共利益或者他人合法权益。</w:t>
      </w:r>
    </w:p>
    <w:p w14:paraId="1B63B264">
      <w:pPr>
        <w:pStyle w:val="21"/>
        <w:spacing w:line="360" w:lineRule="exact"/>
        <w:rPr>
          <w:color w:val="auto"/>
          <w:highlight w:val="none"/>
        </w:rPr>
      </w:pPr>
      <w:bookmarkStart w:id="346" w:name="_Toc152045576"/>
      <w:bookmarkStart w:id="347" w:name="_Toc152042352"/>
      <w:bookmarkStart w:id="348" w:name="_Toc166326894"/>
      <w:bookmarkStart w:id="349" w:name="_Toc15078"/>
      <w:bookmarkStart w:id="350" w:name="_Toc144974544"/>
      <w:bookmarkStart w:id="351" w:name="_Toc179632594"/>
      <w:r>
        <w:rPr>
          <w:rFonts w:hint="eastAsia"/>
          <w:color w:val="auto"/>
          <w:highlight w:val="none"/>
        </w:rPr>
        <w:t>9.2 对投标人的纪律要求</w:t>
      </w:r>
      <w:bookmarkEnd w:id="346"/>
      <w:bookmarkEnd w:id="347"/>
      <w:bookmarkEnd w:id="348"/>
      <w:bookmarkEnd w:id="349"/>
      <w:bookmarkEnd w:id="350"/>
      <w:bookmarkEnd w:id="351"/>
    </w:p>
    <w:p w14:paraId="6EC5129D">
      <w:pPr>
        <w:spacing w:line="360" w:lineRule="exact"/>
        <w:ind w:firstLine="420" w:firstLineChars="200"/>
        <w:rPr>
          <w:color w:val="auto"/>
          <w:highlight w:val="none"/>
        </w:rPr>
      </w:pPr>
      <w:r>
        <w:rPr>
          <w:rFonts w:hint="eastAsia"/>
          <w:color w:val="auto"/>
          <w:highlight w:val="none"/>
        </w:rPr>
        <w:t>投标人不得相互串通投标或者与招标人串通投标，不得向招标人或者评标委员会成员行贿谋取中标，不得以他人名义投标或者以其他方式弄虚作假骗取中标；投标人不得以任何方式干扰、影响评标工作。</w:t>
      </w:r>
    </w:p>
    <w:p w14:paraId="328E132A">
      <w:pPr>
        <w:pStyle w:val="21"/>
        <w:spacing w:line="360" w:lineRule="exact"/>
        <w:rPr>
          <w:color w:val="auto"/>
          <w:highlight w:val="none"/>
        </w:rPr>
      </w:pPr>
      <w:bookmarkStart w:id="352" w:name="_Toc28221"/>
      <w:bookmarkStart w:id="353" w:name="_Toc166326895"/>
      <w:bookmarkStart w:id="354" w:name="_Toc152045577"/>
      <w:bookmarkStart w:id="355" w:name="_Toc152042353"/>
      <w:bookmarkStart w:id="356" w:name="_Toc144974545"/>
      <w:bookmarkStart w:id="357" w:name="_Toc179632595"/>
      <w:r>
        <w:rPr>
          <w:rFonts w:hint="eastAsia"/>
          <w:color w:val="auto"/>
          <w:highlight w:val="none"/>
        </w:rPr>
        <w:t>9.3 对评标委员会成员的纪律要求</w:t>
      </w:r>
      <w:bookmarkEnd w:id="352"/>
      <w:bookmarkEnd w:id="353"/>
      <w:bookmarkEnd w:id="354"/>
      <w:bookmarkEnd w:id="355"/>
      <w:bookmarkEnd w:id="356"/>
      <w:bookmarkEnd w:id="357"/>
    </w:p>
    <w:p w14:paraId="06764D5B">
      <w:pPr>
        <w:spacing w:line="360" w:lineRule="exact"/>
        <w:ind w:firstLine="420" w:firstLineChars="200"/>
        <w:rPr>
          <w:color w:val="auto"/>
          <w:highlight w:val="none"/>
        </w:rPr>
      </w:pPr>
      <w:r>
        <w:rPr>
          <w:rFonts w:hint="eastAsia"/>
          <w:color w:val="auto"/>
          <w:highlight w:val="none"/>
        </w:rPr>
        <w:t>评标委员会应当根据招标文件规定的评标标准和方法，对投标文件进行系统地评审和比较，第三章“评标办法”没有规定的评审因素和标准不能作为评标依据。评标委员会成员不得对其他评标委员会成员的独立评审施加不当影响，不得与任何投标人或者与招标结果有利害关系的人进行私下接触，不得收受投标人、中介人、其他利害关系人的财物或者其他好处，不得向他人透漏对投标文件的评审和比较、中标候选人的推荐情况以及评标有关的其他情况。在评标活动中，评标委员会成员不得应当回避而不回避，不得擅离职守，影响评标程序正常进行，不得向招标人征询其确定中标人的意向，不得接受任何单位或者个人明示或者暗示提出的倾向或者排斥特定投标人的要求，不得对依法应当否决的投标不提出否决意见，不得暗示或者诱导投标人作出澄清、说明或者接受投标人主动提出的澄清、说明，不得敷衍塞责随意评标，不得在合法的评标劳务费之外额外索取、接受报酬或者其他好处。</w:t>
      </w:r>
    </w:p>
    <w:p w14:paraId="08F7160C">
      <w:pPr>
        <w:pStyle w:val="21"/>
        <w:spacing w:line="360" w:lineRule="exact"/>
        <w:rPr>
          <w:color w:val="auto"/>
          <w:highlight w:val="none"/>
        </w:rPr>
      </w:pPr>
      <w:bookmarkStart w:id="358" w:name="_Toc179632596"/>
      <w:bookmarkStart w:id="359" w:name="_Toc51"/>
      <w:bookmarkStart w:id="360" w:name="_Toc152042354"/>
      <w:bookmarkStart w:id="361" w:name="_Toc152045578"/>
      <w:bookmarkStart w:id="362" w:name="_Toc166326896"/>
      <w:bookmarkStart w:id="363" w:name="_Toc144974546"/>
      <w:r>
        <w:rPr>
          <w:rFonts w:hint="eastAsia"/>
          <w:color w:val="auto"/>
          <w:highlight w:val="none"/>
        </w:rPr>
        <w:t>9.4 对与评标活动有关的工作人员的纪律要求</w:t>
      </w:r>
      <w:bookmarkEnd w:id="358"/>
      <w:bookmarkEnd w:id="359"/>
      <w:bookmarkEnd w:id="360"/>
      <w:bookmarkEnd w:id="361"/>
      <w:bookmarkEnd w:id="362"/>
    </w:p>
    <w:p w14:paraId="6C7D707D">
      <w:pPr>
        <w:spacing w:line="360" w:lineRule="exact"/>
        <w:ind w:firstLine="420" w:firstLineChars="200"/>
        <w:rPr>
          <w:color w:val="auto"/>
          <w:highlight w:val="none"/>
        </w:rPr>
      </w:pPr>
      <w:bookmarkStart w:id="364" w:name="_Toc152042355"/>
      <w:r>
        <w:rPr>
          <w:rFonts w:hint="eastAsia"/>
          <w:color w:val="auto"/>
          <w:highlight w:val="none"/>
        </w:rPr>
        <w:t>与评标活动有关的工作人员不得收受他人的财物或者其他好处，不得向他人透漏对投标文件的评审和比较、中标候选人的推荐情况以及评标有关的其他情况。在评标活动中，与评标活动有关的工作人员不得擅离职守，影响评标程序正常进行。</w:t>
      </w:r>
      <w:bookmarkEnd w:id="364"/>
    </w:p>
    <w:p w14:paraId="1BABF86F">
      <w:pPr>
        <w:pStyle w:val="21"/>
        <w:spacing w:line="360" w:lineRule="exact"/>
        <w:rPr>
          <w:color w:val="auto"/>
          <w:highlight w:val="none"/>
        </w:rPr>
      </w:pPr>
      <w:bookmarkStart w:id="365" w:name="_Toc179632597"/>
      <w:bookmarkStart w:id="366" w:name="_Toc152045579"/>
      <w:bookmarkStart w:id="367" w:name="_Toc166326897"/>
      <w:bookmarkStart w:id="368" w:name="_Toc19921"/>
      <w:bookmarkStart w:id="369" w:name="_Toc152042356"/>
      <w:r>
        <w:rPr>
          <w:rFonts w:hint="eastAsia"/>
          <w:color w:val="auto"/>
          <w:highlight w:val="none"/>
        </w:rPr>
        <w:t>9.5 投诉</w:t>
      </w:r>
      <w:bookmarkEnd w:id="363"/>
      <w:bookmarkEnd w:id="365"/>
      <w:bookmarkEnd w:id="366"/>
      <w:bookmarkEnd w:id="367"/>
      <w:bookmarkEnd w:id="368"/>
      <w:bookmarkEnd w:id="369"/>
    </w:p>
    <w:p w14:paraId="411F9313">
      <w:pPr>
        <w:spacing w:line="360" w:lineRule="exact"/>
        <w:ind w:firstLine="420" w:firstLineChars="200"/>
        <w:rPr>
          <w:color w:val="auto"/>
          <w:highlight w:val="none"/>
          <w:bdr w:val="single" w:color="auto" w:sz="4" w:space="0"/>
        </w:rPr>
      </w:pPr>
      <w:r>
        <w:rPr>
          <w:rFonts w:hint="eastAsia"/>
          <w:color w:val="auto"/>
          <w:highlight w:val="none"/>
        </w:rPr>
        <w:t>投标人和其他利害关系人认为本次招标活动违反法律、法规和规章规定的，有权自知道或者应当知道之日起10日内向有关行政监督部门投诉，其中对招标文件的内容（包括最高投标限价）、开标、评标结果进行投诉的，应当按本章第2.4款、第5.3款、第6.4款的规定先向招标人提出异议后，方可向有关行政监督部门投诉，异议答复期不计算在规定的</w:t>
      </w:r>
      <w:r>
        <w:rPr>
          <w:color w:val="auto"/>
          <w:highlight w:val="none"/>
        </w:rPr>
        <w:t>投诉时效</w:t>
      </w:r>
      <w:r>
        <w:rPr>
          <w:rFonts w:hint="eastAsia"/>
          <w:color w:val="auto"/>
          <w:highlight w:val="none"/>
        </w:rPr>
        <w:t>期限内。</w:t>
      </w:r>
    </w:p>
    <w:p w14:paraId="76F345E3">
      <w:pPr>
        <w:spacing w:line="360" w:lineRule="exact"/>
        <w:ind w:firstLine="420" w:firstLineChars="200"/>
        <w:rPr>
          <w:color w:val="auto"/>
          <w:highlight w:val="none"/>
        </w:rPr>
      </w:pPr>
      <w:r>
        <w:rPr>
          <w:rFonts w:hint="eastAsia"/>
          <w:color w:val="auto"/>
          <w:highlight w:val="none"/>
        </w:rPr>
        <w:t>投标人和其他利害关系人的投诉应按照《工程建设项目招标投标活动投诉处理办法》的规定进行。</w:t>
      </w:r>
    </w:p>
    <w:p w14:paraId="070C5ADC">
      <w:pPr>
        <w:spacing w:line="360" w:lineRule="exact"/>
        <w:ind w:firstLine="420" w:firstLineChars="200"/>
        <w:rPr>
          <w:color w:val="auto"/>
          <w:highlight w:val="none"/>
        </w:rPr>
      </w:pPr>
      <w:r>
        <w:rPr>
          <w:rFonts w:hint="eastAsia"/>
          <w:color w:val="auto"/>
          <w:highlight w:val="none"/>
        </w:rPr>
        <w:t>有关行政监督部门的联系方式见投标人须知前附表。</w:t>
      </w:r>
    </w:p>
    <w:p w14:paraId="0342CB77">
      <w:pPr>
        <w:pStyle w:val="19"/>
        <w:spacing w:line="360" w:lineRule="exact"/>
        <w:rPr>
          <w:color w:val="auto"/>
          <w:highlight w:val="none"/>
        </w:rPr>
      </w:pPr>
      <w:bookmarkStart w:id="370" w:name="_Toc144974547"/>
      <w:bookmarkStart w:id="371" w:name="_Toc179632598"/>
      <w:bookmarkStart w:id="372" w:name="_Toc166326898"/>
      <w:bookmarkStart w:id="373" w:name="_Toc152042357"/>
      <w:bookmarkStart w:id="374" w:name="_Toc152045580"/>
      <w:bookmarkStart w:id="375" w:name="_Toc1067"/>
      <w:r>
        <w:rPr>
          <w:rFonts w:hint="eastAsia"/>
          <w:color w:val="auto"/>
          <w:highlight w:val="none"/>
        </w:rPr>
        <w:t>10. 需要补充的其他内容</w:t>
      </w:r>
      <w:bookmarkEnd w:id="370"/>
      <w:bookmarkEnd w:id="371"/>
      <w:bookmarkEnd w:id="372"/>
      <w:bookmarkEnd w:id="373"/>
      <w:bookmarkEnd w:id="374"/>
      <w:bookmarkEnd w:id="375"/>
    </w:p>
    <w:p w14:paraId="5ECBE433">
      <w:pPr>
        <w:pStyle w:val="21"/>
        <w:spacing w:line="360" w:lineRule="exact"/>
        <w:rPr>
          <w:color w:val="auto"/>
          <w:highlight w:val="none"/>
        </w:rPr>
      </w:pPr>
      <w:bookmarkStart w:id="376" w:name="_Toc166326899"/>
      <w:bookmarkStart w:id="377" w:name="_Toc18032"/>
      <w:bookmarkStart w:id="378" w:name="_Toc426495265"/>
      <w:r>
        <w:rPr>
          <w:rFonts w:hint="eastAsia"/>
          <w:color w:val="auto"/>
          <w:highlight w:val="none"/>
        </w:rPr>
        <w:t xml:space="preserve">10.1 </w:t>
      </w:r>
      <w:r>
        <w:rPr>
          <w:rFonts w:hint="eastAsia"/>
          <w:color w:val="auto"/>
          <w:szCs w:val="21"/>
          <w:highlight w:val="none"/>
        </w:rPr>
        <w:t>词语定义</w:t>
      </w:r>
      <w:bookmarkEnd w:id="376"/>
      <w:bookmarkEnd w:id="377"/>
    </w:p>
    <w:p w14:paraId="0234C555">
      <w:pPr>
        <w:spacing w:line="360" w:lineRule="exact"/>
        <w:ind w:firstLine="420" w:firstLineChars="200"/>
        <w:rPr>
          <w:color w:val="auto"/>
          <w:highlight w:val="none"/>
        </w:rPr>
      </w:pPr>
      <w:r>
        <w:rPr>
          <w:rFonts w:hint="eastAsia"/>
          <w:color w:val="auto"/>
          <w:highlight w:val="none"/>
        </w:rPr>
        <w:t>词语定义规定：见投标人须知前附表。</w:t>
      </w:r>
    </w:p>
    <w:bookmarkEnd w:id="378"/>
    <w:p w14:paraId="63CE0130">
      <w:pPr>
        <w:pStyle w:val="21"/>
        <w:spacing w:line="360" w:lineRule="exact"/>
        <w:rPr>
          <w:color w:val="auto"/>
          <w:highlight w:val="none"/>
        </w:rPr>
      </w:pPr>
      <w:bookmarkStart w:id="379" w:name="_Toc456173253"/>
      <w:bookmarkStart w:id="380" w:name="_Toc387753565"/>
      <w:bookmarkStart w:id="381" w:name="_Toc18133"/>
      <w:bookmarkStart w:id="382" w:name="_Toc166326900"/>
      <w:r>
        <w:rPr>
          <w:rFonts w:hint="eastAsia"/>
          <w:color w:val="auto"/>
          <w:highlight w:val="none"/>
        </w:rPr>
        <w:t>10.</w:t>
      </w:r>
      <w:r>
        <w:rPr>
          <w:color w:val="auto"/>
          <w:highlight w:val="none"/>
        </w:rPr>
        <w:t>2</w:t>
      </w:r>
      <w:r>
        <w:rPr>
          <w:rFonts w:hint="eastAsia"/>
          <w:color w:val="auto"/>
          <w:highlight w:val="none"/>
        </w:rPr>
        <w:t xml:space="preserve"> 中标人的投标文件</w:t>
      </w:r>
      <w:bookmarkEnd w:id="379"/>
      <w:bookmarkEnd w:id="380"/>
      <w:bookmarkEnd w:id="381"/>
      <w:bookmarkEnd w:id="382"/>
    </w:p>
    <w:p w14:paraId="0F2A0C14">
      <w:pPr>
        <w:spacing w:line="360" w:lineRule="exact"/>
        <w:ind w:firstLine="420" w:firstLineChars="200"/>
        <w:rPr>
          <w:rFonts w:ascii="宋体" w:hAnsi="宋体"/>
          <w:color w:val="auto"/>
          <w:szCs w:val="21"/>
          <w:highlight w:val="none"/>
        </w:rPr>
      </w:pPr>
      <w:r>
        <w:rPr>
          <w:rFonts w:hint="eastAsia" w:ascii="宋体" w:hAnsi="宋体"/>
          <w:color w:val="auto"/>
          <w:szCs w:val="21"/>
          <w:highlight w:val="none"/>
        </w:rPr>
        <w:t>中标人在签订合同前须向招标人另行提交的纸质投标文件份数：见投标人须知前附表。</w:t>
      </w:r>
    </w:p>
    <w:p w14:paraId="54EDF075">
      <w:pPr>
        <w:pStyle w:val="21"/>
        <w:spacing w:line="360" w:lineRule="exact"/>
        <w:rPr>
          <w:color w:val="auto"/>
          <w:highlight w:val="none"/>
        </w:rPr>
      </w:pPr>
      <w:bookmarkStart w:id="383" w:name="_Toc426495266"/>
      <w:bookmarkStart w:id="384" w:name="_Toc166326901"/>
      <w:bookmarkStart w:id="385" w:name="_Toc19068"/>
      <w:r>
        <w:rPr>
          <w:rFonts w:hint="eastAsia"/>
          <w:color w:val="auto"/>
          <w:highlight w:val="none"/>
        </w:rPr>
        <w:t>10.</w:t>
      </w:r>
      <w:r>
        <w:rPr>
          <w:color w:val="auto"/>
          <w:highlight w:val="none"/>
        </w:rPr>
        <w:t xml:space="preserve">3 </w:t>
      </w:r>
      <w:r>
        <w:rPr>
          <w:rFonts w:hint="eastAsia"/>
          <w:color w:val="auto"/>
          <w:highlight w:val="none"/>
        </w:rPr>
        <w:t>知识产权</w:t>
      </w:r>
      <w:bookmarkEnd w:id="383"/>
      <w:bookmarkEnd w:id="384"/>
      <w:bookmarkEnd w:id="385"/>
    </w:p>
    <w:p w14:paraId="00E4E2CA">
      <w:pPr>
        <w:spacing w:line="360" w:lineRule="exact"/>
        <w:ind w:firstLine="420" w:firstLineChars="200"/>
        <w:rPr>
          <w:color w:val="auto"/>
          <w:highlight w:val="none"/>
        </w:rPr>
      </w:pPr>
      <w:r>
        <w:rPr>
          <w:rFonts w:hint="eastAsia"/>
          <w:color w:val="auto"/>
          <w:highlight w:val="none"/>
        </w:rPr>
        <w:t>构成本招标文件各个组成部分的文件，未经招标人书面同意，投标人不得擅自复印和用于非本招标项目所需的其他目的。招标人全部或者部分使用未中标人投标文件中的技术成果或技术方案时，需征得其书面同意，并不得擅自复印或提供给第三人。</w:t>
      </w:r>
    </w:p>
    <w:p w14:paraId="777068EA">
      <w:pPr>
        <w:pStyle w:val="21"/>
        <w:spacing w:line="360" w:lineRule="exact"/>
        <w:rPr>
          <w:color w:val="auto"/>
          <w:highlight w:val="none"/>
        </w:rPr>
      </w:pPr>
      <w:bookmarkStart w:id="386" w:name="_Toc25017"/>
      <w:bookmarkStart w:id="387" w:name="_Toc166326902"/>
      <w:bookmarkStart w:id="388" w:name="_Toc426495267"/>
      <w:r>
        <w:rPr>
          <w:rFonts w:hint="eastAsia"/>
          <w:color w:val="auto"/>
          <w:highlight w:val="none"/>
        </w:rPr>
        <w:t>10.</w:t>
      </w:r>
      <w:r>
        <w:rPr>
          <w:color w:val="auto"/>
          <w:highlight w:val="none"/>
        </w:rPr>
        <w:t xml:space="preserve">4 </w:t>
      </w:r>
      <w:r>
        <w:rPr>
          <w:rFonts w:hint="eastAsia"/>
          <w:color w:val="auto"/>
          <w:highlight w:val="none"/>
        </w:rPr>
        <w:t>同义词语</w:t>
      </w:r>
      <w:bookmarkEnd w:id="386"/>
      <w:bookmarkEnd w:id="387"/>
      <w:bookmarkEnd w:id="388"/>
    </w:p>
    <w:p w14:paraId="233BF583">
      <w:pPr>
        <w:spacing w:line="360" w:lineRule="exact"/>
        <w:ind w:firstLine="420" w:firstLineChars="200"/>
        <w:rPr>
          <w:color w:val="auto"/>
          <w:highlight w:val="none"/>
        </w:rPr>
      </w:pPr>
      <w:r>
        <w:rPr>
          <w:rFonts w:hint="eastAsia"/>
          <w:color w:val="auto"/>
          <w:highlight w:val="none"/>
        </w:rPr>
        <w:t>构成招标文件组成部分的“通用合同条款”、“专用合同条款”、“技术标准和要求”和“工程量清单”等章节中出现的措辞“发包人”和“承包人”，在招标投标阶段应当分别按“招标人”和“投标人”进行理解。</w:t>
      </w:r>
    </w:p>
    <w:p w14:paraId="2894AF85">
      <w:pPr>
        <w:pStyle w:val="21"/>
        <w:spacing w:line="360" w:lineRule="exact"/>
        <w:rPr>
          <w:color w:val="auto"/>
          <w:highlight w:val="none"/>
        </w:rPr>
      </w:pPr>
      <w:bookmarkStart w:id="389" w:name="_Toc166326903"/>
      <w:bookmarkStart w:id="390" w:name="_Toc25432"/>
      <w:bookmarkStart w:id="391" w:name="_Toc426495268"/>
      <w:r>
        <w:rPr>
          <w:rFonts w:hint="eastAsia"/>
          <w:color w:val="auto"/>
          <w:highlight w:val="none"/>
        </w:rPr>
        <w:t>10.</w:t>
      </w:r>
      <w:r>
        <w:rPr>
          <w:color w:val="auto"/>
          <w:highlight w:val="none"/>
        </w:rPr>
        <w:t>5</w:t>
      </w:r>
      <w:r>
        <w:rPr>
          <w:rFonts w:hint="eastAsia"/>
          <w:color w:val="auto"/>
          <w:highlight w:val="none"/>
        </w:rPr>
        <w:t xml:space="preserve"> 解释权</w:t>
      </w:r>
      <w:bookmarkEnd w:id="389"/>
      <w:bookmarkEnd w:id="390"/>
      <w:bookmarkEnd w:id="391"/>
    </w:p>
    <w:p w14:paraId="13A78D99">
      <w:pPr>
        <w:spacing w:line="360" w:lineRule="exact"/>
        <w:ind w:firstLine="420" w:firstLineChars="200"/>
        <w:rPr>
          <w:color w:val="auto"/>
          <w:highlight w:val="none"/>
        </w:rPr>
      </w:pPr>
      <w:r>
        <w:rPr>
          <w:rFonts w:hint="eastAsia"/>
          <w:color w:val="auto"/>
          <w:highlight w:val="none"/>
        </w:rPr>
        <w:t>构成本招标文件的各个组成文件应互为解释，互为说明；如有不明确或不一致，构成合同文件组成内容的，以合同文件约定内容为准，且以专用合同条款约定的合同文件优先顺序解释；除招标文件中有特别规定外，仅适用于招标投标阶段的规定，按招标公告（投标邀请书）、投标人须知、评标办法、投标文件格式的先后顺序解释；同一组成文件中就同一事项的规定或约定不一致的，以编排顺序在后者为准；同一组成文件不同版本之间有不一致的，以形成时间在后者为准。按本款前述规定仍不能形成结论的，由招标人负责解释。</w:t>
      </w:r>
    </w:p>
    <w:p w14:paraId="22D22411">
      <w:pPr>
        <w:pStyle w:val="21"/>
        <w:spacing w:line="360" w:lineRule="exact"/>
        <w:rPr>
          <w:color w:val="auto"/>
          <w:highlight w:val="none"/>
        </w:rPr>
      </w:pPr>
      <w:bookmarkStart w:id="392" w:name="_Toc426495269"/>
      <w:bookmarkStart w:id="393" w:name="_Toc166326904"/>
      <w:bookmarkStart w:id="394" w:name="_Toc16035"/>
      <w:r>
        <w:rPr>
          <w:rFonts w:hint="eastAsia"/>
          <w:color w:val="auto"/>
          <w:highlight w:val="none"/>
        </w:rPr>
        <w:t>10.6 招标人补充的其他内容</w:t>
      </w:r>
      <w:bookmarkEnd w:id="392"/>
      <w:bookmarkEnd w:id="393"/>
      <w:bookmarkEnd w:id="394"/>
    </w:p>
    <w:p w14:paraId="3DC970B0">
      <w:pPr>
        <w:spacing w:line="360" w:lineRule="exact"/>
        <w:ind w:firstLine="420" w:firstLineChars="200"/>
        <w:rPr>
          <w:color w:val="auto"/>
          <w:highlight w:val="none"/>
        </w:rPr>
      </w:pPr>
      <w:r>
        <w:rPr>
          <w:rFonts w:hint="eastAsia"/>
          <w:color w:val="auto"/>
          <w:highlight w:val="none"/>
        </w:rPr>
        <w:t>招标人补充的其他内容：见投标人须知前附表。</w:t>
      </w:r>
    </w:p>
    <w:p w14:paraId="1017C2B0">
      <w:pPr>
        <w:spacing w:line="400" w:lineRule="exact"/>
        <w:ind w:firstLine="420" w:firstLineChars="200"/>
        <w:rPr>
          <w:color w:val="auto"/>
          <w:highlight w:val="none"/>
        </w:rPr>
      </w:pPr>
    </w:p>
    <w:p w14:paraId="5B3CFF93">
      <w:pPr>
        <w:spacing w:line="400" w:lineRule="exact"/>
        <w:rPr>
          <w:color w:val="auto"/>
          <w:highlight w:val="none"/>
        </w:rPr>
      </w:pPr>
      <w:r>
        <w:rPr>
          <w:color w:val="auto"/>
          <w:highlight w:val="none"/>
        </w:rPr>
        <w:br w:type="page"/>
      </w:r>
    </w:p>
    <w:p w14:paraId="19F99624">
      <w:pPr>
        <w:pStyle w:val="3"/>
        <w:rPr>
          <w:rFonts w:ascii="仿宋_GB2312" w:hAnsi="黑体" w:eastAsia="仿宋_GB2312"/>
          <w:b w:val="0"/>
          <w:bCs w:val="0"/>
          <w:color w:val="auto"/>
          <w:spacing w:val="12"/>
          <w:sz w:val="24"/>
          <w:highlight w:val="none"/>
        </w:rPr>
      </w:pPr>
      <w:bookmarkStart w:id="395" w:name="_Toc165804340"/>
      <w:bookmarkStart w:id="396" w:name="_Toc10681"/>
      <w:bookmarkStart w:id="397" w:name="_Toc353544000"/>
      <w:r>
        <w:rPr>
          <w:rFonts w:hint="eastAsia"/>
          <w:b w:val="0"/>
          <w:color w:val="auto"/>
          <w:sz w:val="24"/>
          <w:szCs w:val="24"/>
          <w:highlight w:val="none"/>
        </w:rPr>
        <w:t>附表一：招标文件澄清申请函</w:t>
      </w:r>
      <w:bookmarkEnd w:id="395"/>
      <w:bookmarkEnd w:id="396"/>
      <w:bookmarkEnd w:id="397"/>
    </w:p>
    <w:p w14:paraId="7B6C4F66">
      <w:pPr>
        <w:rPr>
          <w:rFonts w:ascii="仿宋_GB2312" w:eastAsia="仿宋_GB2312"/>
          <w:color w:val="auto"/>
          <w:highlight w:val="none"/>
        </w:rPr>
      </w:pPr>
    </w:p>
    <w:p w14:paraId="56CB3418">
      <w:pPr>
        <w:spacing w:before="120" w:beforeLines="50" w:after="120" w:afterLines="50"/>
        <w:jc w:val="center"/>
        <w:rPr>
          <w:rFonts w:ascii="仿宋_GB2312" w:eastAsia="仿宋_GB2312"/>
          <w:color w:val="auto"/>
          <w:sz w:val="28"/>
          <w:szCs w:val="28"/>
          <w:highlight w:val="none"/>
        </w:rPr>
      </w:pPr>
    </w:p>
    <w:p w14:paraId="074B8287">
      <w:pPr>
        <w:spacing w:before="240" w:beforeLines="100" w:after="240" w:afterLines="100" w:line="480" w:lineRule="exact"/>
        <w:jc w:val="center"/>
        <w:rPr>
          <w:rFonts w:ascii="黑体" w:eastAsia="黑体"/>
          <w:color w:val="auto"/>
          <w:sz w:val="28"/>
          <w:szCs w:val="28"/>
          <w:highlight w:val="none"/>
        </w:rPr>
      </w:pPr>
      <w:r>
        <w:rPr>
          <w:rFonts w:hint="eastAsia" w:ascii="黑体" w:eastAsia="黑体"/>
          <w:color w:val="auto"/>
          <w:sz w:val="28"/>
          <w:szCs w:val="28"/>
          <w:highlight w:val="none"/>
        </w:rPr>
        <w:t>招标文件澄清申请函</w:t>
      </w:r>
    </w:p>
    <w:p w14:paraId="6B5B53CC">
      <w:pPr>
        <w:rPr>
          <w:rFonts w:ascii="宋体" w:hAnsi="宋体"/>
          <w:color w:val="auto"/>
          <w:highlight w:val="none"/>
        </w:rPr>
      </w:pPr>
    </w:p>
    <w:p w14:paraId="4D939E2B">
      <w:pPr>
        <w:ind w:firstLine="6195" w:firstLineChars="2950"/>
        <w:rPr>
          <w:rFonts w:ascii="宋体" w:hAnsi="宋体"/>
          <w:color w:val="auto"/>
          <w:szCs w:val="21"/>
          <w:highlight w:val="none"/>
        </w:rPr>
      </w:pPr>
      <w:r>
        <w:rPr>
          <w:rFonts w:hint="eastAsia" w:ascii="宋体" w:hAnsi="宋体"/>
          <w:color w:val="auto"/>
          <w:szCs w:val="21"/>
          <w:highlight w:val="none"/>
        </w:rPr>
        <w:t>编号：</w:t>
      </w:r>
      <w:r>
        <w:rPr>
          <w:rFonts w:hint="eastAsia" w:ascii="宋体" w:hAnsi="宋体"/>
          <w:color w:val="auto"/>
          <w:szCs w:val="21"/>
          <w:highlight w:val="none"/>
          <w:u w:val="single"/>
        </w:rPr>
        <w:t xml:space="preserve">　　       </w:t>
      </w:r>
      <w:r>
        <w:rPr>
          <w:rFonts w:hint="eastAsia" w:ascii="宋体" w:hAnsi="宋体"/>
          <w:color w:val="auto"/>
          <w:szCs w:val="21"/>
          <w:highlight w:val="none"/>
        </w:rPr>
        <w:t xml:space="preserve"> </w:t>
      </w:r>
    </w:p>
    <w:p w14:paraId="3D3C35A9">
      <w:pPr>
        <w:spacing w:line="560" w:lineRule="exact"/>
        <w:ind w:firstLine="420" w:firstLineChars="200"/>
        <w:rPr>
          <w:rFonts w:ascii="宋体" w:hAnsi="宋体"/>
          <w:color w:val="auto"/>
          <w:szCs w:val="21"/>
          <w:highlight w:val="none"/>
          <w:u w:val="single"/>
        </w:rPr>
      </w:pPr>
    </w:p>
    <w:p w14:paraId="092C5CF6">
      <w:pPr>
        <w:spacing w:line="560" w:lineRule="exact"/>
        <w:rPr>
          <w:rFonts w:ascii="宋体" w:hAnsi="宋体"/>
          <w:color w:val="auto"/>
          <w:szCs w:val="21"/>
          <w:highlight w:val="none"/>
        </w:rPr>
      </w:pPr>
      <w:r>
        <w:rPr>
          <w:rFonts w:hint="eastAsia" w:ascii="宋体" w:hAnsi="宋体"/>
          <w:color w:val="auto"/>
          <w:szCs w:val="21"/>
          <w:highlight w:val="none"/>
          <w:u w:val="single"/>
        </w:rPr>
        <w:t>　　　　　　　     　      　　</w:t>
      </w:r>
      <w:r>
        <w:rPr>
          <w:rFonts w:hint="eastAsia" w:ascii="宋体" w:hAnsi="宋体"/>
          <w:color w:val="auto"/>
          <w:szCs w:val="21"/>
          <w:highlight w:val="none"/>
        </w:rPr>
        <w:t>（招标人名称）：</w:t>
      </w:r>
    </w:p>
    <w:p w14:paraId="16297F80">
      <w:pPr>
        <w:spacing w:line="560" w:lineRule="exact"/>
        <w:ind w:firstLine="420" w:firstLineChars="200"/>
        <w:rPr>
          <w:rFonts w:ascii="宋体" w:hAnsi="宋体"/>
          <w:color w:val="auto"/>
          <w:szCs w:val="21"/>
          <w:highlight w:val="none"/>
        </w:rPr>
      </w:pPr>
      <w:r>
        <w:rPr>
          <w:rFonts w:hint="eastAsia" w:ascii="宋体" w:hAnsi="宋体"/>
          <w:color w:val="auto"/>
          <w:szCs w:val="21"/>
          <w:highlight w:val="none"/>
        </w:rPr>
        <w:t>经过仔细阅读</w:t>
      </w:r>
      <w:r>
        <w:rPr>
          <w:rFonts w:hint="eastAsia" w:ascii="宋体" w:hAnsi="宋体"/>
          <w:color w:val="auto"/>
          <w:szCs w:val="21"/>
          <w:highlight w:val="none"/>
          <w:u w:val="single"/>
        </w:rPr>
        <w:t xml:space="preserve">　　    </w:t>
      </w:r>
      <w:r>
        <w:rPr>
          <w:rFonts w:ascii="宋体" w:hAnsi="宋体"/>
          <w:color w:val="auto"/>
          <w:szCs w:val="21"/>
          <w:highlight w:val="none"/>
          <w:u w:val="single"/>
        </w:rPr>
        <w:t xml:space="preserve">             </w:t>
      </w:r>
      <w:r>
        <w:rPr>
          <w:rFonts w:hint="eastAsia" w:ascii="宋体" w:hAnsi="宋体"/>
          <w:color w:val="auto"/>
          <w:szCs w:val="21"/>
          <w:highlight w:val="none"/>
          <w:u w:val="single"/>
        </w:rPr>
        <w:t xml:space="preserve">  </w:t>
      </w:r>
      <w:r>
        <w:rPr>
          <w:rFonts w:hint="eastAsia" w:ascii="宋体" w:hAnsi="宋体"/>
          <w:color w:val="auto"/>
          <w:szCs w:val="21"/>
          <w:highlight w:val="none"/>
        </w:rPr>
        <w:t>（标段名称）</w:t>
      </w:r>
      <w:r>
        <w:rPr>
          <w:rFonts w:hint="eastAsia"/>
          <w:color w:val="auto"/>
          <w:highlight w:val="none"/>
        </w:rPr>
        <w:t>项目（标段唯一标识码：</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color w:val="auto"/>
          <w:highlight w:val="none"/>
          <w:u w:val="single"/>
        </w:rPr>
        <w:t xml:space="preserve">  </w:t>
      </w:r>
      <w:r>
        <w:rPr>
          <w:color w:val="auto"/>
          <w:highlight w:val="none"/>
        </w:rPr>
        <w:t xml:space="preserve"> </w:t>
      </w:r>
      <w:r>
        <w:rPr>
          <w:rFonts w:hint="eastAsia"/>
          <w:color w:val="auto"/>
          <w:highlight w:val="none"/>
        </w:rPr>
        <w:t>）</w:t>
      </w:r>
      <w:r>
        <w:rPr>
          <w:rFonts w:hint="eastAsia" w:ascii="宋体" w:hAnsi="宋体"/>
          <w:color w:val="auto"/>
          <w:szCs w:val="21"/>
          <w:highlight w:val="none"/>
        </w:rPr>
        <w:t>招标文件后，我方申请对以下问题予以澄清：</w:t>
      </w:r>
    </w:p>
    <w:p w14:paraId="193861BB">
      <w:pPr>
        <w:spacing w:line="560" w:lineRule="exact"/>
        <w:ind w:firstLine="105" w:firstLineChars="50"/>
        <w:rPr>
          <w:rFonts w:ascii="宋体" w:hAnsi="宋体"/>
          <w:color w:val="auto"/>
          <w:szCs w:val="21"/>
          <w:highlight w:val="none"/>
        </w:rPr>
      </w:pPr>
      <w:bookmarkStart w:id="398" w:name="_Hlt269064826"/>
      <w:r>
        <w:rPr>
          <w:rFonts w:hint="eastAsia" w:ascii="宋体" w:hAnsi="宋体"/>
          <w:color w:val="auto"/>
          <w:szCs w:val="21"/>
          <w:highlight w:val="none"/>
        </w:rPr>
        <w:t>　1.……</w:t>
      </w:r>
    </w:p>
    <w:p w14:paraId="0CD8F143">
      <w:pPr>
        <w:spacing w:line="560" w:lineRule="exact"/>
        <w:ind w:firstLine="315" w:firstLineChars="150"/>
        <w:rPr>
          <w:rFonts w:ascii="宋体" w:hAnsi="宋体"/>
          <w:color w:val="auto"/>
          <w:szCs w:val="21"/>
          <w:highlight w:val="none"/>
        </w:rPr>
      </w:pPr>
      <w:r>
        <w:rPr>
          <w:rFonts w:hint="eastAsia" w:ascii="宋体" w:hAnsi="宋体"/>
          <w:color w:val="auto"/>
          <w:szCs w:val="21"/>
          <w:highlight w:val="none"/>
        </w:rPr>
        <w:t>2.……</w:t>
      </w:r>
    </w:p>
    <w:p w14:paraId="2053CCDF">
      <w:pPr>
        <w:spacing w:line="560" w:lineRule="exact"/>
        <w:ind w:firstLine="420" w:firstLineChars="200"/>
        <w:rPr>
          <w:rFonts w:ascii="宋体" w:hAnsi="宋体"/>
          <w:color w:val="auto"/>
          <w:szCs w:val="21"/>
          <w:highlight w:val="none"/>
        </w:rPr>
      </w:pPr>
      <w:r>
        <w:rPr>
          <w:rFonts w:hint="eastAsia" w:ascii="宋体" w:hAnsi="宋体"/>
          <w:color w:val="auto"/>
          <w:szCs w:val="21"/>
          <w:highlight w:val="none"/>
        </w:rPr>
        <w:t>……</w:t>
      </w:r>
    </w:p>
    <w:p w14:paraId="693B88A7">
      <w:pPr>
        <w:spacing w:line="560" w:lineRule="exact"/>
        <w:ind w:firstLine="420" w:firstLineChars="200"/>
        <w:rPr>
          <w:rFonts w:ascii="宋体" w:hAnsi="宋体"/>
          <w:color w:val="auto"/>
          <w:szCs w:val="21"/>
          <w:highlight w:val="none"/>
        </w:rPr>
      </w:pPr>
    </w:p>
    <w:bookmarkEnd w:id="398"/>
    <w:p w14:paraId="1B4CDCB2">
      <w:pPr>
        <w:spacing w:line="560" w:lineRule="exact"/>
        <w:ind w:firstLine="420" w:firstLineChars="200"/>
        <w:rPr>
          <w:rFonts w:ascii="宋体" w:hAnsi="宋体"/>
          <w:color w:val="auto"/>
          <w:szCs w:val="21"/>
          <w:highlight w:val="none"/>
        </w:rPr>
      </w:pPr>
    </w:p>
    <w:p w14:paraId="38E9234F">
      <w:pPr>
        <w:wordWrap w:val="0"/>
        <w:jc w:val="right"/>
        <w:rPr>
          <w:rFonts w:ascii="宋体" w:hAnsi="宋体"/>
          <w:color w:val="auto"/>
          <w:highlight w:val="none"/>
        </w:rPr>
      </w:pPr>
      <w:r>
        <w:rPr>
          <w:rFonts w:hint="eastAsia" w:ascii="宋体" w:hAnsi="宋体"/>
          <w:color w:val="auto"/>
          <w:szCs w:val="21"/>
          <w:highlight w:val="none"/>
        </w:rPr>
        <w:t xml:space="preserve">　　　　　　　　　　　　　　　  </w:t>
      </w:r>
      <w:r>
        <w:rPr>
          <w:rFonts w:hint="eastAsia" w:ascii="宋体" w:hAnsi="宋体"/>
          <w:color w:val="auto"/>
          <w:highlight w:val="none"/>
        </w:rPr>
        <w:t>投标人：</w:t>
      </w:r>
      <w:r>
        <w:rPr>
          <w:rFonts w:hint="eastAsia" w:ascii="宋体" w:hAnsi="宋体"/>
          <w:color w:val="auto"/>
          <w:highlight w:val="none"/>
          <w:u w:val="single"/>
        </w:rPr>
        <w:t xml:space="preserve">                </w:t>
      </w:r>
      <w:r>
        <w:rPr>
          <w:rFonts w:hint="eastAsia" w:ascii="宋体" w:hAnsi="宋体"/>
          <w:color w:val="auto"/>
          <w:highlight w:val="none"/>
        </w:rPr>
        <w:t xml:space="preserve"> （盖单位章）</w:t>
      </w:r>
    </w:p>
    <w:p w14:paraId="30EB3F7A">
      <w:pPr>
        <w:jc w:val="right"/>
        <w:rPr>
          <w:rFonts w:ascii="宋体" w:hAnsi="宋体"/>
          <w:color w:val="auto"/>
          <w:highlight w:val="none"/>
        </w:rPr>
      </w:pPr>
    </w:p>
    <w:p w14:paraId="06DA6EC0">
      <w:pPr>
        <w:spacing w:line="560" w:lineRule="exact"/>
        <w:ind w:firstLine="420" w:firstLineChars="200"/>
        <w:rPr>
          <w:rFonts w:ascii="宋体" w:hAnsi="宋体"/>
          <w:color w:val="auto"/>
          <w:szCs w:val="21"/>
          <w:highlight w:val="none"/>
        </w:rPr>
      </w:pPr>
      <w:r>
        <w:rPr>
          <w:rFonts w:hint="eastAsia" w:ascii="宋体" w:hAnsi="宋体"/>
          <w:color w:val="auto"/>
          <w:highlight w:val="none"/>
        </w:rPr>
        <w:t xml:space="preserve">                                                    </w:t>
      </w:r>
      <w:r>
        <w:rPr>
          <w:rFonts w:hint="eastAsia" w:ascii="宋体" w:hAnsi="宋体"/>
          <w:color w:val="auto"/>
          <w:highlight w:val="none"/>
          <w:u w:val="single"/>
        </w:rPr>
        <w:t xml:space="preserve">         </w:t>
      </w:r>
      <w:r>
        <w:rPr>
          <w:rFonts w:hint="eastAsia" w:ascii="宋体" w:hAnsi="宋体"/>
          <w:color w:val="auto"/>
          <w:highlight w:val="none"/>
        </w:rPr>
        <w:t>年</w:t>
      </w:r>
      <w:r>
        <w:rPr>
          <w:rFonts w:hint="eastAsia" w:ascii="宋体" w:hAnsi="宋体"/>
          <w:color w:val="auto"/>
          <w:highlight w:val="none"/>
          <w:u w:val="single"/>
        </w:rPr>
        <w:t xml:space="preserve">    </w:t>
      </w:r>
      <w:r>
        <w:rPr>
          <w:rFonts w:hint="eastAsia" w:ascii="宋体" w:hAnsi="宋体"/>
          <w:color w:val="auto"/>
          <w:highlight w:val="none"/>
        </w:rPr>
        <w:t>月</w:t>
      </w:r>
      <w:r>
        <w:rPr>
          <w:rFonts w:hint="eastAsia" w:ascii="宋体" w:hAnsi="宋体"/>
          <w:color w:val="auto"/>
          <w:highlight w:val="none"/>
          <w:u w:val="single"/>
        </w:rPr>
        <w:t xml:space="preserve">    </w:t>
      </w:r>
      <w:r>
        <w:rPr>
          <w:rFonts w:hint="eastAsia" w:ascii="宋体" w:hAnsi="宋体"/>
          <w:color w:val="auto"/>
          <w:highlight w:val="none"/>
        </w:rPr>
        <w:t>日</w:t>
      </w:r>
    </w:p>
    <w:p w14:paraId="1CB14DF8">
      <w:pPr>
        <w:spacing w:line="560" w:lineRule="exact"/>
        <w:ind w:firstLine="420" w:firstLineChars="200"/>
        <w:rPr>
          <w:rFonts w:ascii="宋体" w:hAnsi="宋体"/>
          <w:color w:val="auto"/>
          <w:szCs w:val="21"/>
          <w:highlight w:val="none"/>
        </w:rPr>
      </w:pPr>
    </w:p>
    <w:p w14:paraId="54A01962">
      <w:pPr>
        <w:spacing w:line="560" w:lineRule="exact"/>
        <w:ind w:firstLine="420" w:firstLineChars="200"/>
        <w:rPr>
          <w:rFonts w:ascii="宋体" w:hAnsi="宋体"/>
          <w:color w:val="auto"/>
          <w:szCs w:val="21"/>
          <w:highlight w:val="none"/>
        </w:rPr>
      </w:pPr>
    </w:p>
    <w:p w14:paraId="51E4C193">
      <w:pPr>
        <w:spacing w:line="560" w:lineRule="exact"/>
        <w:ind w:firstLine="420" w:firstLineChars="200"/>
        <w:rPr>
          <w:rFonts w:ascii="宋体" w:hAnsi="宋体"/>
          <w:color w:val="auto"/>
          <w:szCs w:val="21"/>
          <w:highlight w:val="none"/>
        </w:rPr>
      </w:pPr>
    </w:p>
    <w:p w14:paraId="26834A06">
      <w:pPr>
        <w:spacing w:line="560" w:lineRule="exact"/>
        <w:ind w:firstLine="420" w:firstLineChars="200"/>
        <w:rPr>
          <w:rFonts w:ascii="宋体" w:hAnsi="宋体"/>
          <w:color w:val="auto"/>
          <w:szCs w:val="21"/>
          <w:highlight w:val="none"/>
        </w:rPr>
      </w:pPr>
    </w:p>
    <w:p w14:paraId="7D6CB611">
      <w:pPr>
        <w:spacing w:line="560" w:lineRule="exact"/>
        <w:rPr>
          <w:rFonts w:ascii="宋体" w:hAnsi="宋体"/>
          <w:color w:val="auto"/>
          <w:szCs w:val="21"/>
          <w:highlight w:val="none"/>
        </w:rPr>
      </w:pPr>
    </w:p>
    <w:p w14:paraId="6EAC76B0">
      <w:pPr>
        <w:spacing w:line="560" w:lineRule="exact"/>
        <w:ind w:right="840" w:rightChars="400"/>
        <w:rPr>
          <w:rFonts w:ascii="宋体" w:hAnsi="宋体"/>
          <w:color w:val="auto"/>
          <w:sz w:val="24"/>
          <w:highlight w:val="none"/>
        </w:rPr>
      </w:pPr>
      <w:r>
        <w:rPr>
          <w:rFonts w:ascii="宋体" w:hAnsi="宋体"/>
          <w:color w:val="auto"/>
          <w:sz w:val="24"/>
          <w:highlight w:val="none"/>
        </w:rPr>
        <w:br w:type="page"/>
      </w:r>
    </w:p>
    <w:p w14:paraId="4B533B34">
      <w:pPr>
        <w:pStyle w:val="3"/>
        <w:rPr>
          <w:b w:val="0"/>
          <w:color w:val="auto"/>
          <w:sz w:val="24"/>
          <w:szCs w:val="24"/>
          <w:highlight w:val="none"/>
        </w:rPr>
      </w:pPr>
      <w:bookmarkStart w:id="399" w:name="_Toc22851"/>
      <w:bookmarkStart w:id="400" w:name="_Toc165804341"/>
      <w:bookmarkStart w:id="401" w:name="_Toc353544001"/>
      <w:r>
        <w:rPr>
          <w:rFonts w:hint="eastAsia"/>
          <w:b w:val="0"/>
          <w:color w:val="auto"/>
          <w:sz w:val="24"/>
          <w:szCs w:val="24"/>
          <w:highlight w:val="none"/>
        </w:rPr>
        <w:t>附表二：招标文件澄清通知</w:t>
      </w:r>
      <w:bookmarkEnd w:id="399"/>
      <w:bookmarkEnd w:id="400"/>
      <w:bookmarkEnd w:id="401"/>
    </w:p>
    <w:p w14:paraId="63CBD1D8">
      <w:pPr>
        <w:spacing w:line="560" w:lineRule="exact"/>
        <w:ind w:right="840" w:rightChars="400"/>
        <w:rPr>
          <w:rFonts w:ascii="仿宋_GB2312" w:eastAsia="仿宋_GB2312"/>
          <w:color w:val="auto"/>
          <w:sz w:val="24"/>
          <w:highlight w:val="none"/>
        </w:rPr>
      </w:pPr>
    </w:p>
    <w:p w14:paraId="1E3BCAAF">
      <w:pPr>
        <w:rPr>
          <w:rFonts w:ascii="仿宋_GB2312" w:eastAsia="仿宋_GB2312"/>
          <w:color w:val="auto"/>
          <w:highlight w:val="none"/>
        </w:rPr>
      </w:pPr>
    </w:p>
    <w:p w14:paraId="7BA6D214">
      <w:pPr>
        <w:spacing w:before="240" w:beforeLines="100" w:after="240" w:afterLines="100" w:line="480" w:lineRule="exact"/>
        <w:jc w:val="center"/>
        <w:rPr>
          <w:rFonts w:ascii="黑体" w:eastAsia="黑体"/>
          <w:color w:val="auto"/>
          <w:sz w:val="28"/>
          <w:szCs w:val="28"/>
          <w:highlight w:val="none"/>
        </w:rPr>
      </w:pPr>
      <w:r>
        <w:rPr>
          <w:rFonts w:hint="eastAsia" w:ascii="黑体" w:eastAsia="黑体"/>
          <w:color w:val="auto"/>
          <w:sz w:val="28"/>
          <w:szCs w:val="28"/>
          <w:highlight w:val="none"/>
        </w:rPr>
        <w:t>招标文件澄清通知</w:t>
      </w:r>
    </w:p>
    <w:p w14:paraId="02C4C387">
      <w:pPr>
        <w:rPr>
          <w:rFonts w:ascii="宋体" w:hAnsi="宋体"/>
          <w:color w:val="auto"/>
          <w:highlight w:val="none"/>
        </w:rPr>
      </w:pPr>
    </w:p>
    <w:p w14:paraId="0017E764">
      <w:pPr>
        <w:ind w:firstLine="5985" w:firstLineChars="2850"/>
        <w:rPr>
          <w:rFonts w:ascii="宋体" w:hAnsi="宋体"/>
          <w:color w:val="auto"/>
          <w:highlight w:val="none"/>
        </w:rPr>
      </w:pPr>
      <w:r>
        <w:rPr>
          <w:rFonts w:hint="eastAsia" w:ascii="宋体" w:hAnsi="宋体"/>
          <w:color w:val="auto"/>
          <w:highlight w:val="none"/>
        </w:rPr>
        <w:t>编号：</w:t>
      </w:r>
      <w:r>
        <w:rPr>
          <w:rFonts w:hint="eastAsia" w:ascii="宋体" w:hAnsi="宋体"/>
          <w:color w:val="auto"/>
          <w:highlight w:val="none"/>
          <w:u w:val="single"/>
        </w:rPr>
        <w:t>　        　</w:t>
      </w:r>
    </w:p>
    <w:p w14:paraId="1B78C4FC">
      <w:pPr>
        <w:rPr>
          <w:rFonts w:ascii="宋体" w:hAnsi="宋体"/>
          <w:color w:val="auto"/>
          <w:highlight w:val="none"/>
        </w:rPr>
      </w:pPr>
    </w:p>
    <w:p w14:paraId="104A6A2C">
      <w:pPr>
        <w:spacing w:line="560" w:lineRule="exact"/>
        <w:rPr>
          <w:rFonts w:ascii="宋体" w:hAnsi="宋体"/>
          <w:color w:val="auto"/>
          <w:szCs w:val="21"/>
          <w:highlight w:val="none"/>
        </w:rPr>
      </w:pPr>
      <w:r>
        <w:rPr>
          <w:rFonts w:hint="eastAsia" w:ascii="宋体" w:hAnsi="宋体"/>
          <w:color w:val="auto"/>
          <w:highlight w:val="none"/>
        </w:rPr>
        <w:t>各</w:t>
      </w:r>
      <w:r>
        <w:rPr>
          <w:rFonts w:hint="eastAsia" w:ascii="宋体" w:hAnsi="宋体"/>
          <w:color w:val="auto"/>
          <w:szCs w:val="21"/>
          <w:highlight w:val="none"/>
        </w:rPr>
        <w:t>投标人：</w:t>
      </w:r>
    </w:p>
    <w:p w14:paraId="1E236151">
      <w:pPr>
        <w:spacing w:line="560" w:lineRule="exact"/>
        <w:ind w:firstLine="420" w:firstLineChars="200"/>
        <w:rPr>
          <w:rFonts w:ascii="宋体" w:hAnsi="宋体"/>
          <w:color w:val="auto"/>
          <w:szCs w:val="21"/>
          <w:highlight w:val="none"/>
        </w:rPr>
      </w:pPr>
      <w:r>
        <w:rPr>
          <w:rFonts w:hint="eastAsia" w:ascii="宋体" w:hAnsi="宋体"/>
          <w:color w:val="auto"/>
          <w:szCs w:val="21"/>
          <w:highlight w:val="none"/>
        </w:rPr>
        <w:t>经研究，对</w:t>
      </w:r>
      <w:r>
        <w:rPr>
          <w:rFonts w:hint="eastAsia" w:ascii="宋体" w:hAnsi="宋体"/>
          <w:color w:val="auto"/>
          <w:szCs w:val="21"/>
          <w:highlight w:val="none"/>
          <w:u w:val="single"/>
        </w:rPr>
        <w:t xml:space="preserve">　　      </w:t>
      </w:r>
      <w:r>
        <w:rPr>
          <w:rFonts w:ascii="宋体" w:hAnsi="宋体"/>
          <w:color w:val="auto"/>
          <w:szCs w:val="21"/>
          <w:highlight w:val="none"/>
          <w:u w:val="single"/>
        </w:rPr>
        <w:t xml:space="preserve"> </w:t>
      </w:r>
      <w:r>
        <w:rPr>
          <w:rFonts w:hint="eastAsia" w:ascii="宋体" w:hAnsi="宋体"/>
          <w:color w:val="auto"/>
          <w:szCs w:val="21"/>
          <w:highlight w:val="none"/>
          <w:u w:val="single"/>
        </w:rPr>
        <w:t xml:space="preserve">　 </w:t>
      </w:r>
      <w:r>
        <w:rPr>
          <w:rFonts w:ascii="宋体" w:hAnsi="宋体"/>
          <w:color w:val="auto"/>
          <w:szCs w:val="21"/>
          <w:highlight w:val="none"/>
          <w:u w:val="single"/>
        </w:rPr>
        <w:t xml:space="preserve">             </w:t>
      </w:r>
      <w:r>
        <w:rPr>
          <w:rFonts w:hint="eastAsia" w:ascii="宋体" w:hAnsi="宋体"/>
          <w:color w:val="auto"/>
          <w:szCs w:val="21"/>
          <w:highlight w:val="none"/>
          <w:u w:val="single"/>
        </w:rPr>
        <w:t xml:space="preserve">   </w:t>
      </w:r>
      <w:r>
        <w:rPr>
          <w:rFonts w:hint="eastAsia" w:ascii="宋体" w:hAnsi="宋体"/>
          <w:color w:val="auto"/>
          <w:szCs w:val="21"/>
          <w:highlight w:val="none"/>
        </w:rPr>
        <w:t>（标段名称）</w:t>
      </w:r>
      <w:r>
        <w:rPr>
          <w:rFonts w:hint="eastAsia"/>
          <w:color w:val="auto"/>
          <w:highlight w:val="none"/>
        </w:rPr>
        <w:t>项目（标段唯一标识码：</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color w:val="auto"/>
          <w:highlight w:val="none"/>
          <w:u w:val="single"/>
        </w:rPr>
        <w:t xml:space="preserve">   </w:t>
      </w:r>
      <w:r>
        <w:rPr>
          <w:color w:val="auto"/>
          <w:highlight w:val="none"/>
        </w:rPr>
        <w:t xml:space="preserve"> </w:t>
      </w:r>
      <w:r>
        <w:rPr>
          <w:rFonts w:hint="eastAsia"/>
          <w:color w:val="auto"/>
          <w:highlight w:val="none"/>
        </w:rPr>
        <w:t>）</w:t>
      </w:r>
      <w:r>
        <w:rPr>
          <w:rFonts w:hint="eastAsia" w:ascii="宋体" w:hAnsi="宋体"/>
          <w:color w:val="auto"/>
          <w:szCs w:val="21"/>
          <w:highlight w:val="none"/>
        </w:rPr>
        <w:t>招标文件，作如下澄清：</w:t>
      </w:r>
    </w:p>
    <w:p w14:paraId="1896F47A">
      <w:pPr>
        <w:spacing w:line="560" w:lineRule="exact"/>
        <w:ind w:firstLine="420" w:firstLineChars="200"/>
        <w:rPr>
          <w:rFonts w:ascii="宋体" w:hAnsi="宋体"/>
          <w:color w:val="auto"/>
          <w:szCs w:val="21"/>
          <w:highlight w:val="none"/>
        </w:rPr>
      </w:pPr>
      <w:r>
        <w:rPr>
          <w:rFonts w:hint="eastAsia" w:ascii="宋体" w:hAnsi="宋体"/>
          <w:color w:val="auto"/>
          <w:szCs w:val="21"/>
          <w:highlight w:val="none"/>
        </w:rPr>
        <w:t>1.……</w:t>
      </w:r>
    </w:p>
    <w:p w14:paraId="7E3CA0B3">
      <w:pPr>
        <w:spacing w:line="560" w:lineRule="exact"/>
        <w:ind w:firstLine="420" w:firstLineChars="200"/>
        <w:rPr>
          <w:rFonts w:ascii="宋体" w:hAnsi="宋体"/>
          <w:color w:val="auto"/>
          <w:szCs w:val="21"/>
          <w:highlight w:val="none"/>
        </w:rPr>
      </w:pPr>
      <w:r>
        <w:rPr>
          <w:rFonts w:hint="eastAsia" w:ascii="宋体" w:hAnsi="宋体"/>
          <w:color w:val="auto"/>
          <w:szCs w:val="21"/>
          <w:highlight w:val="none"/>
        </w:rPr>
        <w:t>2.……</w:t>
      </w:r>
    </w:p>
    <w:p w14:paraId="313F6995">
      <w:pPr>
        <w:spacing w:line="560" w:lineRule="exact"/>
        <w:ind w:firstLine="420" w:firstLineChars="200"/>
        <w:rPr>
          <w:rFonts w:ascii="宋体" w:hAnsi="宋体"/>
          <w:color w:val="auto"/>
          <w:szCs w:val="21"/>
          <w:highlight w:val="none"/>
        </w:rPr>
      </w:pPr>
      <w:r>
        <w:rPr>
          <w:rFonts w:hint="eastAsia" w:ascii="宋体" w:hAnsi="宋体"/>
          <w:color w:val="auto"/>
          <w:szCs w:val="21"/>
          <w:highlight w:val="none"/>
        </w:rPr>
        <w:t>……</w:t>
      </w:r>
    </w:p>
    <w:p w14:paraId="3BA78284">
      <w:pPr>
        <w:spacing w:line="560" w:lineRule="exact"/>
        <w:rPr>
          <w:rFonts w:ascii="宋体" w:hAnsi="宋体"/>
          <w:color w:val="auto"/>
          <w:szCs w:val="21"/>
          <w:highlight w:val="none"/>
        </w:rPr>
      </w:pPr>
    </w:p>
    <w:p w14:paraId="032BA0D4">
      <w:pPr>
        <w:spacing w:line="560" w:lineRule="exact"/>
        <w:ind w:firstLine="420" w:firstLineChars="200"/>
        <w:rPr>
          <w:rFonts w:ascii="宋体" w:hAnsi="宋体"/>
          <w:color w:val="auto"/>
          <w:szCs w:val="21"/>
          <w:highlight w:val="none"/>
        </w:rPr>
      </w:pPr>
    </w:p>
    <w:p w14:paraId="00BBEEF7">
      <w:pPr>
        <w:spacing w:line="560" w:lineRule="exact"/>
        <w:ind w:firstLine="420" w:firstLineChars="200"/>
        <w:rPr>
          <w:rFonts w:ascii="宋体" w:hAnsi="宋体"/>
          <w:color w:val="auto"/>
          <w:szCs w:val="21"/>
          <w:highlight w:val="none"/>
        </w:rPr>
      </w:pPr>
    </w:p>
    <w:p w14:paraId="1F36C7CA">
      <w:pPr>
        <w:spacing w:line="560" w:lineRule="exact"/>
        <w:ind w:firstLine="420" w:firstLineChars="200"/>
        <w:rPr>
          <w:rFonts w:ascii="宋体" w:hAnsi="宋体"/>
          <w:color w:val="auto"/>
          <w:szCs w:val="21"/>
          <w:highlight w:val="none"/>
        </w:rPr>
      </w:pPr>
    </w:p>
    <w:p w14:paraId="263509F4">
      <w:pPr>
        <w:wordWrap w:val="0"/>
        <w:jc w:val="right"/>
        <w:rPr>
          <w:rFonts w:ascii="宋体" w:hAnsi="宋体"/>
          <w:color w:val="auto"/>
          <w:highlight w:val="none"/>
        </w:rPr>
      </w:pPr>
      <w:r>
        <w:rPr>
          <w:rFonts w:hint="eastAsia" w:ascii="宋体" w:hAnsi="宋体"/>
          <w:color w:val="auto"/>
          <w:szCs w:val="21"/>
          <w:highlight w:val="none"/>
        </w:rPr>
        <w:t>　　　　　　　　　　　　　　　　</w:t>
      </w:r>
      <w:r>
        <w:rPr>
          <w:rFonts w:hint="eastAsia" w:ascii="宋体" w:hAnsi="宋体"/>
          <w:color w:val="auto"/>
          <w:highlight w:val="none"/>
        </w:rPr>
        <w:t>招标人：</w:t>
      </w:r>
      <w:r>
        <w:rPr>
          <w:rFonts w:hint="eastAsia" w:ascii="宋体" w:hAnsi="宋体"/>
          <w:color w:val="auto"/>
          <w:highlight w:val="none"/>
          <w:u w:val="single"/>
        </w:rPr>
        <w:t xml:space="preserve">                  </w:t>
      </w:r>
      <w:r>
        <w:rPr>
          <w:rFonts w:hint="eastAsia" w:ascii="宋体" w:hAnsi="宋体"/>
          <w:color w:val="auto"/>
          <w:highlight w:val="none"/>
        </w:rPr>
        <w:t xml:space="preserve"> （盖单位章）</w:t>
      </w:r>
    </w:p>
    <w:p w14:paraId="37AC51FF">
      <w:pPr>
        <w:spacing w:line="560" w:lineRule="exact"/>
        <w:ind w:firstLine="420" w:firstLineChars="200"/>
        <w:rPr>
          <w:rFonts w:ascii="宋体" w:hAnsi="宋体"/>
          <w:color w:val="auto"/>
          <w:highlight w:val="none"/>
        </w:rPr>
      </w:pPr>
    </w:p>
    <w:p w14:paraId="34994011">
      <w:pPr>
        <w:spacing w:line="560" w:lineRule="exact"/>
        <w:ind w:firstLine="420" w:firstLineChars="200"/>
        <w:rPr>
          <w:rFonts w:ascii="宋体" w:hAnsi="宋体"/>
          <w:color w:val="auto"/>
          <w:szCs w:val="21"/>
          <w:highlight w:val="none"/>
        </w:rPr>
      </w:pPr>
      <w:r>
        <w:rPr>
          <w:rFonts w:hint="eastAsia" w:ascii="宋体" w:hAnsi="宋体"/>
          <w:color w:val="auto"/>
          <w:highlight w:val="none"/>
        </w:rPr>
        <w:t xml:space="preserve">                                                    </w:t>
      </w:r>
      <w:r>
        <w:rPr>
          <w:rFonts w:hint="eastAsia" w:ascii="宋体" w:hAnsi="宋体"/>
          <w:color w:val="auto"/>
          <w:highlight w:val="none"/>
          <w:u w:val="single"/>
        </w:rPr>
        <w:t xml:space="preserve">         </w:t>
      </w:r>
      <w:r>
        <w:rPr>
          <w:rFonts w:hint="eastAsia" w:ascii="宋体" w:hAnsi="宋体"/>
          <w:color w:val="auto"/>
          <w:highlight w:val="none"/>
        </w:rPr>
        <w:t>年</w:t>
      </w:r>
      <w:r>
        <w:rPr>
          <w:rFonts w:hint="eastAsia" w:ascii="宋体" w:hAnsi="宋体"/>
          <w:color w:val="auto"/>
          <w:highlight w:val="none"/>
          <w:u w:val="single"/>
        </w:rPr>
        <w:t xml:space="preserve">    </w:t>
      </w:r>
      <w:r>
        <w:rPr>
          <w:rFonts w:hint="eastAsia" w:ascii="宋体" w:hAnsi="宋体"/>
          <w:color w:val="auto"/>
          <w:highlight w:val="none"/>
        </w:rPr>
        <w:t>月</w:t>
      </w:r>
      <w:r>
        <w:rPr>
          <w:rFonts w:hint="eastAsia" w:ascii="宋体" w:hAnsi="宋体"/>
          <w:color w:val="auto"/>
          <w:highlight w:val="none"/>
          <w:u w:val="single"/>
        </w:rPr>
        <w:t xml:space="preserve">    </w:t>
      </w:r>
      <w:r>
        <w:rPr>
          <w:rFonts w:hint="eastAsia" w:ascii="宋体" w:hAnsi="宋体"/>
          <w:color w:val="auto"/>
          <w:highlight w:val="none"/>
        </w:rPr>
        <w:t>日</w:t>
      </w:r>
    </w:p>
    <w:p w14:paraId="48AA0A93">
      <w:pPr>
        <w:spacing w:line="560" w:lineRule="exact"/>
        <w:rPr>
          <w:rFonts w:ascii="宋体" w:hAnsi="宋体"/>
          <w:color w:val="auto"/>
          <w:szCs w:val="21"/>
          <w:highlight w:val="none"/>
        </w:rPr>
      </w:pPr>
    </w:p>
    <w:p w14:paraId="015A4157">
      <w:pPr>
        <w:spacing w:line="560" w:lineRule="exact"/>
        <w:rPr>
          <w:rFonts w:ascii="宋体" w:hAnsi="宋体"/>
          <w:color w:val="auto"/>
          <w:szCs w:val="21"/>
          <w:highlight w:val="none"/>
        </w:rPr>
      </w:pPr>
    </w:p>
    <w:p w14:paraId="24C0CE65">
      <w:pPr>
        <w:spacing w:line="560" w:lineRule="exact"/>
        <w:ind w:firstLine="420" w:firstLineChars="200"/>
        <w:rPr>
          <w:rFonts w:ascii="仿宋_GB2312" w:eastAsia="仿宋_GB2312"/>
          <w:color w:val="auto"/>
          <w:szCs w:val="21"/>
          <w:highlight w:val="none"/>
        </w:rPr>
      </w:pPr>
      <w:r>
        <w:rPr>
          <w:rFonts w:ascii="仿宋_GB2312" w:eastAsia="仿宋_GB2312"/>
          <w:color w:val="auto"/>
          <w:szCs w:val="21"/>
          <w:highlight w:val="none"/>
        </w:rPr>
        <w:br w:type="page"/>
      </w:r>
    </w:p>
    <w:p w14:paraId="46AA5CC7">
      <w:pPr>
        <w:pStyle w:val="3"/>
        <w:rPr>
          <w:b w:val="0"/>
          <w:color w:val="auto"/>
          <w:sz w:val="24"/>
          <w:szCs w:val="24"/>
          <w:highlight w:val="none"/>
        </w:rPr>
      </w:pPr>
      <w:bookmarkStart w:id="402" w:name="_Toc301"/>
      <w:bookmarkStart w:id="403" w:name="_Toc353544002"/>
      <w:bookmarkStart w:id="404" w:name="_Toc165804342"/>
      <w:r>
        <w:rPr>
          <w:rFonts w:hint="eastAsia"/>
          <w:b w:val="0"/>
          <w:color w:val="auto"/>
          <w:sz w:val="24"/>
          <w:szCs w:val="24"/>
          <w:highlight w:val="none"/>
        </w:rPr>
        <w:t>附表三：招标文件修改通知</w:t>
      </w:r>
      <w:bookmarkEnd w:id="402"/>
      <w:bookmarkEnd w:id="403"/>
      <w:bookmarkEnd w:id="404"/>
    </w:p>
    <w:p w14:paraId="4B275791">
      <w:pPr>
        <w:spacing w:line="560" w:lineRule="exact"/>
        <w:ind w:right="840" w:rightChars="400"/>
        <w:rPr>
          <w:rFonts w:ascii="仿宋_GB2312" w:eastAsia="仿宋_GB2312"/>
          <w:color w:val="auto"/>
          <w:sz w:val="24"/>
          <w:highlight w:val="none"/>
        </w:rPr>
      </w:pPr>
    </w:p>
    <w:p w14:paraId="6B78C6C9">
      <w:pPr>
        <w:rPr>
          <w:rFonts w:ascii="仿宋_GB2312" w:eastAsia="仿宋_GB2312"/>
          <w:color w:val="auto"/>
          <w:highlight w:val="none"/>
        </w:rPr>
      </w:pPr>
    </w:p>
    <w:p w14:paraId="52D7424D">
      <w:pPr>
        <w:spacing w:before="240" w:beforeLines="100" w:after="240" w:afterLines="100" w:line="480" w:lineRule="exact"/>
        <w:jc w:val="center"/>
        <w:rPr>
          <w:rFonts w:ascii="黑体" w:eastAsia="黑体"/>
          <w:color w:val="auto"/>
          <w:sz w:val="28"/>
          <w:szCs w:val="28"/>
          <w:highlight w:val="none"/>
        </w:rPr>
      </w:pPr>
      <w:r>
        <w:rPr>
          <w:rFonts w:hint="eastAsia" w:ascii="黑体" w:eastAsia="黑体"/>
          <w:color w:val="auto"/>
          <w:sz w:val="28"/>
          <w:szCs w:val="28"/>
          <w:highlight w:val="none"/>
        </w:rPr>
        <w:t>招标文件修改通知</w:t>
      </w:r>
    </w:p>
    <w:p w14:paraId="6408FEFD">
      <w:pPr>
        <w:rPr>
          <w:rFonts w:ascii="宋体" w:hAnsi="宋体"/>
          <w:color w:val="auto"/>
          <w:highlight w:val="none"/>
        </w:rPr>
      </w:pPr>
    </w:p>
    <w:p w14:paraId="2C787CC4">
      <w:pPr>
        <w:ind w:left="5985" w:leftChars="2850"/>
        <w:rPr>
          <w:rFonts w:ascii="宋体" w:hAnsi="宋体"/>
          <w:color w:val="auto"/>
          <w:highlight w:val="none"/>
        </w:rPr>
      </w:pPr>
      <w:r>
        <w:rPr>
          <w:rFonts w:hint="eastAsia" w:ascii="宋体" w:hAnsi="宋体"/>
          <w:color w:val="auto"/>
          <w:highlight w:val="none"/>
        </w:rPr>
        <w:t xml:space="preserve">                                   编号：</w:t>
      </w:r>
      <w:r>
        <w:rPr>
          <w:rFonts w:hint="eastAsia" w:ascii="宋体" w:hAnsi="宋体"/>
          <w:color w:val="auto"/>
          <w:highlight w:val="none"/>
          <w:u w:val="single"/>
        </w:rPr>
        <w:t>　        　</w:t>
      </w:r>
    </w:p>
    <w:p w14:paraId="25FACDD4">
      <w:pPr>
        <w:rPr>
          <w:rFonts w:ascii="宋体" w:hAnsi="宋体"/>
          <w:color w:val="auto"/>
          <w:highlight w:val="none"/>
        </w:rPr>
      </w:pPr>
    </w:p>
    <w:p w14:paraId="6B2F87DE">
      <w:pPr>
        <w:spacing w:line="560" w:lineRule="exact"/>
        <w:rPr>
          <w:rFonts w:ascii="宋体" w:hAnsi="宋体"/>
          <w:color w:val="auto"/>
          <w:szCs w:val="21"/>
          <w:highlight w:val="none"/>
        </w:rPr>
      </w:pPr>
      <w:r>
        <w:rPr>
          <w:rFonts w:hint="eastAsia" w:ascii="宋体" w:hAnsi="宋体"/>
          <w:color w:val="auto"/>
          <w:highlight w:val="none"/>
        </w:rPr>
        <w:t>各</w:t>
      </w:r>
      <w:r>
        <w:rPr>
          <w:rFonts w:hint="eastAsia" w:ascii="宋体" w:hAnsi="宋体"/>
          <w:color w:val="auto"/>
          <w:szCs w:val="21"/>
          <w:highlight w:val="none"/>
        </w:rPr>
        <w:t>投标人：</w:t>
      </w:r>
    </w:p>
    <w:p w14:paraId="6B694F37">
      <w:pPr>
        <w:spacing w:line="560" w:lineRule="exact"/>
        <w:ind w:firstLine="420" w:firstLineChars="200"/>
        <w:rPr>
          <w:rFonts w:ascii="宋体" w:hAnsi="宋体"/>
          <w:color w:val="auto"/>
          <w:szCs w:val="21"/>
          <w:highlight w:val="none"/>
        </w:rPr>
      </w:pPr>
      <w:r>
        <w:rPr>
          <w:rFonts w:hint="eastAsia" w:ascii="宋体" w:hAnsi="宋体"/>
          <w:color w:val="auto"/>
          <w:szCs w:val="21"/>
          <w:highlight w:val="none"/>
        </w:rPr>
        <w:t>经研究，对</w:t>
      </w:r>
      <w:r>
        <w:rPr>
          <w:rFonts w:ascii="宋体" w:hAnsi="宋体"/>
          <w:color w:val="auto"/>
          <w:szCs w:val="21"/>
          <w:highlight w:val="none"/>
        </w:rPr>
        <w:t xml:space="preserve"> </w:t>
      </w:r>
      <w:r>
        <w:rPr>
          <w:rFonts w:hint="eastAsia" w:ascii="宋体" w:hAnsi="宋体"/>
          <w:color w:val="auto"/>
          <w:szCs w:val="21"/>
          <w:highlight w:val="none"/>
          <w:u w:val="single"/>
        </w:rPr>
        <w:t xml:space="preserve">　　 </w:t>
      </w:r>
      <w:r>
        <w:rPr>
          <w:rFonts w:ascii="宋体" w:hAnsi="宋体"/>
          <w:color w:val="auto"/>
          <w:szCs w:val="21"/>
          <w:highlight w:val="none"/>
          <w:u w:val="single"/>
        </w:rPr>
        <w:t xml:space="preserve">                            </w:t>
      </w:r>
      <w:r>
        <w:rPr>
          <w:rFonts w:hint="eastAsia" w:ascii="宋体" w:hAnsi="宋体"/>
          <w:color w:val="auto"/>
          <w:szCs w:val="21"/>
          <w:highlight w:val="none"/>
          <w:u w:val="single"/>
        </w:rPr>
        <w:t>　</w:t>
      </w:r>
      <w:r>
        <w:rPr>
          <w:rFonts w:hint="eastAsia" w:ascii="宋体" w:hAnsi="宋体"/>
          <w:color w:val="auto"/>
          <w:szCs w:val="21"/>
          <w:highlight w:val="none"/>
        </w:rPr>
        <w:t xml:space="preserve"> （标段名称）</w:t>
      </w:r>
      <w:r>
        <w:rPr>
          <w:rFonts w:hint="eastAsia"/>
          <w:color w:val="auto"/>
          <w:highlight w:val="none"/>
        </w:rPr>
        <w:t>项目（标段唯一标识码：</w:t>
      </w:r>
      <w:r>
        <w:rPr>
          <w:rFonts w:hint="eastAsia"/>
          <w:color w:val="auto"/>
          <w:highlight w:val="none"/>
          <w:u w:val="single"/>
        </w:rPr>
        <w:t xml:space="preserve"> </w:t>
      </w:r>
      <w:r>
        <w:rPr>
          <w:color w:val="auto"/>
          <w:highlight w:val="none"/>
          <w:u w:val="single"/>
        </w:rPr>
        <w:t xml:space="preserve">          </w:t>
      </w:r>
      <w:r>
        <w:rPr>
          <w:color w:val="auto"/>
          <w:highlight w:val="none"/>
        </w:rPr>
        <w:t xml:space="preserve"> </w:t>
      </w:r>
      <w:r>
        <w:rPr>
          <w:rFonts w:hint="eastAsia"/>
          <w:color w:val="auto"/>
          <w:highlight w:val="none"/>
        </w:rPr>
        <w:t>）</w:t>
      </w:r>
      <w:r>
        <w:rPr>
          <w:rFonts w:hint="eastAsia" w:ascii="宋体" w:hAnsi="宋体"/>
          <w:color w:val="auto"/>
          <w:szCs w:val="21"/>
          <w:highlight w:val="none"/>
        </w:rPr>
        <w:t>招标文件，作如下修改：</w:t>
      </w:r>
    </w:p>
    <w:p w14:paraId="5010D55F">
      <w:pPr>
        <w:spacing w:line="560" w:lineRule="exact"/>
        <w:ind w:firstLine="420" w:firstLineChars="200"/>
        <w:rPr>
          <w:rFonts w:ascii="宋体" w:hAnsi="宋体"/>
          <w:color w:val="auto"/>
          <w:szCs w:val="21"/>
          <w:highlight w:val="none"/>
        </w:rPr>
      </w:pPr>
      <w:r>
        <w:rPr>
          <w:rFonts w:hint="eastAsia" w:ascii="宋体" w:hAnsi="宋体"/>
          <w:color w:val="auto"/>
          <w:szCs w:val="21"/>
          <w:highlight w:val="none"/>
        </w:rPr>
        <w:t>1.……</w:t>
      </w:r>
    </w:p>
    <w:p w14:paraId="00768B92">
      <w:pPr>
        <w:spacing w:line="560" w:lineRule="exact"/>
        <w:ind w:firstLine="420" w:firstLineChars="200"/>
        <w:rPr>
          <w:rFonts w:ascii="宋体" w:hAnsi="宋体"/>
          <w:color w:val="auto"/>
          <w:szCs w:val="21"/>
          <w:highlight w:val="none"/>
        </w:rPr>
      </w:pPr>
      <w:r>
        <w:rPr>
          <w:rFonts w:hint="eastAsia" w:ascii="宋体" w:hAnsi="宋体"/>
          <w:color w:val="auto"/>
          <w:szCs w:val="21"/>
          <w:highlight w:val="none"/>
        </w:rPr>
        <w:t>2.……</w:t>
      </w:r>
    </w:p>
    <w:p w14:paraId="74B09458">
      <w:pPr>
        <w:spacing w:line="560" w:lineRule="exact"/>
        <w:ind w:firstLine="420" w:firstLineChars="200"/>
        <w:rPr>
          <w:rFonts w:ascii="宋体" w:hAnsi="宋体"/>
          <w:color w:val="auto"/>
          <w:szCs w:val="21"/>
          <w:highlight w:val="none"/>
        </w:rPr>
      </w:pPr>
      <w:r>
        <w:rPr>
          <w:rFonts w:hint="eastAsia" w:ascii="宋体" w:hAnsi="宋体"/>
          <w:color w:val="auto"/>
          <w:szCs w:val="21"/>
          <w:highlight w:val="none"/>
        </w:rPr>
        <w:t>……</w:t>
      </w:r>
    </w:p>
    <w:p w14:paraId="7FDAFA17">
      <w:pPr>
        <w:spacing w:line="560" w:lineRule="exact"/>
        <w:rPr>
          <w:rFonts w:ascii="宋体" w:hAnsi="宋体"/>
          <w:color w:val="auto"/>
          <w:szCs w:val="21"/>
          <w:highlight w:val="none"/>
        </w:rPr>
      </w:pPr>
    </w:p>
    <w:p w14:paraId="5386C5B7">
      <w:pPr>
        <w:spacing w:line="560" w:lineRule="exact"/>
        <w:ind w:firstLine="420" w:firstLineChars="200"/>
        <w:rPr>
          <w:rFonts w:ascii="宋体" w:hAnsi="宋体"/>
          <w:color w:val="auto"/>
          <w:szCs w:val="21"/>
          <w:highlight w:val="none"/>
          <w:bdr w:val="single" w:color="auto" w:sz="4" w:space="0"/>
        </w:rPr>
      </w:pPr>
    </w:p>
    <w:p w14:paraId="75FEB406">
      <w:pPr>
        <w:spacing w:line="560" w:lineRule="exact"/>
        <w:ind w:firstLine="420" w:firstLineChars="200"/>
        <w:rPr>
          <w:rFonts w:ascii="宋体" w:hAnsi="宋体"/>
          <w:color w:val="auto"/>
          <w:szCs w:val="21"/>
          <w:highlight w:val="none"/>
        </w:rPr>
      </w:pPr>
    </w:p>
    <w:p w14:paraId="1683D301">
      <w:pPr>
        <w:spacing w:line="560" w:lineRule="exact"/>
        <w:ind w:firstLine="420" w:firstLineChars="200"/>
        <w:rPr>
          <w:rFonts w:ascii="宋体" w:hAnsi="宋体"/>
          <w:color w:val="auto"/>
          <w:szCs w:val="21"/>
          <w:highlight w:val="none"/>
        </w:rPr>
      </w:pPr>
    </w:p>
    <w:p w14:paraId="17A5F0CB">
      <w:pPr>
        <w:wordWrap w:val="0"/>
        <w:jc w:val="right"/>
        <w:rPr>
          <w:rFonts w:ascii="宋体" w:hAnsi="宋体"/>
          <w:color w:val="auto"/>
          <w:highlight w:val="none"/>
        </w:rPr>
      </w:pPr>
      <w:r>
        <w:rPr>
          <w:rFonts w:hint="eastAsia" w:ascii="宋体" w:hAnsi="宋体"/>
          <w:color w:val="auto"/>
          <w:szCs w:val="21"/>
          <w:highlight w:val="none"/>
        </w:rPr>
        <w:t>　　　　　　　　　　　　　　　　</w:t>
      </w:r>
      <w:r>
        <w:rPr>
          <w:rFonts w:hint="eastAsia" w:ascii="宋体" w:hAnsi="宋体"/>
          <w:color w:val="auto"/>
          <w:highlight w:val="none"/>
        </w:rPr>
        <w:t>招标人：</w:t>
      </w:r>
      <w:r>
        <w:rPr>
          <w:rFonts w:hint="eastAsia" w:ascii="宋体" w:hAnsi="宋体"/>
          <w:color w:val="auto"/>
          <w:highlight w:val="none"/>
          <w:u w:val="single"/>
        </w:rPr>
        <w:t xml:space="preserve">                  </w:t>
      </w:r>
      <w:r>
        <w:rPr>
          <w:rFonts w:hint="eastAsia" w:ascii="宋体" w:hAnsi="宋体"/>
          <w:color w:val="auto"/>
          <w:highlight w:val="none"/>
        </w:rPr>
        <w:t xml:space="preserve"> （盖单位章）</w:t>
      </w:r>
    </w:p>
    <w:p w14:paraId="49F7495D">
      <w:pPr>
        <w:spacing w:line="560" w:lineRule="exact"/>
        <w:ind w:firstLine="420" w:firstLineChars="200"/>
        <w:rPr>
          <w:rFonts w:ascii="宋体" w:hAnsi="宋体"/>
          <w:color w:val="auto"/>
          <w:highlight w:val="none"/>
        </w:rPr>
      </w:pPr>
    </w:p>
    <w:p w14:paraId="3A7800EA">
      <w:pPr>
        <w:spacing w:line="560" w:lineRule="exact"/>
        <w:ind w:firstLine="420" w:firstLineChars="200"/>
        <w:rPr>
          <w:rFonts w:ascii="宋体" w:hAnsi="宋体"/>
          <w:color w:val="auto"/>
          <w:szCs w:val="21"/>
          <w:highlight w:val="none"/>
        </w:rPr>
      </w:pPr>
      <w:r>
        <w:rPr>
          <w:rFonts w:hint="eastAsia" w:ascii="宋体" w:hAnsi="宋体"/>
          <w:color w:val="auto"/>
          <w:highlight w:val="none"/>
        </w:rPr>
        <w:t xml:space="preserve">                                                   </w:t>
      </w:r>
      <w:r>
        <w:rPr>
          <w:rFonts w:hint="eastAsia" w:ascii="宋体" w:hAnsi="宋体"/>
          <w:color w:val="auto"/>
          <w:highlight w:val="none"/>
          <w:u w:val="single"/>
        </w:rPr>
        <w:t xml:space="preserve">         </w:t>
      </w:r>
      <w:r>
        <w:rPr>
          <w:rFonts w:hint="eastAsia" w:ascii="宋体" w:hAnsi="宋体"/>
          <w:color w:val="auto"/>
          <w:highlight w:val="none"/>
        </w:rPr>
        <w:t>年</w:t>
      </w:r>
      <w:r>
        <w:rPr>
          <w:rFonts w:hint="eastAsia" w:ascii="宋体" w:hAnsi="宋体"/>
          <w:color w:val="auto"/>
          <w:highlight w:val="none"/>
          <w:u w:val="single"/>
        </w:rPr>
        <w:t xml:space="preserve">    </w:t>
      </w:r>
      <w:r>
        <w:rPr>
          <w:rFonts w:hint="eastAsia" w:ascii="宋体" w:hAnsi="宋体"/>
          <w:color w:val="auto"/>
          <w:highlight w:val="none"/>
        </w:rPr>
        <w:t>月</w:t>
      </w:r>
      <w:r>
        <w:rPr>
          <w:rFonts w:hint="eastAsia" w:ascii="宋体" w:hAnsi="宋体"/>
          <w:color w:val="auto"/>
          <w:highlight w:val="none"/>
          <w:u w:val="single"/>
        </w:rPr>
        <w:t xml:space="preserve">    </w:t>
      </w:r>
      <w:r>
        <w:rPr>
          <w:rFonts w:hint="eastAsia" w:ascii="宋体" w:hAnsi="宋体"/>
          <w:color w:val="auto"/>
          <w:highlight w:val="none"/>
        </w:rPr>
        <w:t>日</w:t>
      </w:r>
    </w:p>
    <w:p w14:paraId="0EA276FF">
      <w:pPr>
        <w:spacing w:line="560" w:lineRule="exact"/>
        <w:rPr>
          <w:rFonts w:ascii="宋体" w:hAnsi="宋体"/>
          <w:color w:val="auto"/>
          <w:szCs w:val="21"/>
          <w:highlight w:val="none"/>
        </w:rPr>
      </w:pPr>
    </w:p>
    <w:p w14:paraId="0CFA9E28">
      <w:pPr>
        <w:spacing w:line="560" w:lineRule="exact"/>
        <w:rPr>
          <w:rFonts w:ascii="宋体" w:hAnsi="宋体"/>
          <w:color w:val="auto"/>
          <w:szCs w:val="21"/>
          <w:highlight w:val="none"/>
        </w:rPr>
      </w:pPr>
    </w:p>
    <w:p w14:paraId="7B9441DE">
      <w:pPr>
        <w:spacing w:after="360" w:afterLines="150"/>
        <w:rPr>
          <w:rFonts w:ascii="仿宋_GB2312" w:eastAsia="仿宋_GB2312"/>
          <w:color w:val="auto"/>
          <w:sz w:val="24"/>
          <w:highlight w:val="none"/>
        </w:rPr>
      </w:pPr>
      <w:r>
        <w:rPr>
          <w:rFonts w:ascii="仿宋_GB2312" w:eastAsia="仿宋_GB2312"/>
          <w:color w:val="auto"/>
          <w:sz w:val="24"/>
          <w:highlight w:val="none"/>
        </w:rPr>
        <w:br w:type="page"/>
      </w:r>
    </w:p>
    <w:p w14:paraId="0173F421">
      <w:pPr>
        <w:pStyle w:val="3"/>
        <w:rPr>
          <w:b w:val="0"/>
          <w:color w:val="auto"/>
          <w:sz w:val="24"/>
          <w:szCs w:val="24"/>
          <w:highlight w:val="none"/>
        </w:rPr>
      </w:pPr>
      <w:bookmarkStart w:id="405" w:name="_Toc353544004"/>
      <w:bookmarkStart w:id="406" w:name="_Toc2826"/>
      <w:bookmarkStart w:id="407" w:name="_Toc165804343"/>
      <w:r>
        <w:rPr>
          <w:rFonts w:hint="eastAsia"/>
          <w:b w:val="0"/>
          <w:color w:val="auto"/>
          <w:sz w:val="24"/>
          <w:szCs w:val="24"/>
          <w:highlight w:val="none"/>
        </w:rPr>
        <w:t>附表四：投标文件递交电子签收凭证</w:t>
      </w:r>
      <w:bookmarkEnd w:id="405"/>
      <w:bookmarkEnd w:id="406"/>
      <w:bookmarkEnd w:id="407"/>
    </w:p>
    <w:p w14:paraId="3F58A718">
      <w:pPr>
        <w:spacing w:before="240" w:beforeLines="100" w:after="240" w:afterLines="100" w:line="480" w:lineRule="exact"/>
        <w:jc w:val="center"/>
        <w:rPr>
          <w:rFonts w:ascii="黑体" w:eastAsia="黑体"/>
          <w:color w:val="auto"/>
          <w:sz w:val="28"/>
          <w:szCs w:val="28"/>
          <w:highlight w:val="none"/>
        </w:rPr>
      </w:pPr>
    </w:p>
    <w:p w14:paraId="5A2C7C86">
      <w:pPr>
        <w:spacing w:before="240" w:beforeLines="100" w:after="240" w:afterLines="100" w:line="480" w:lineRule="exact"/>
        <w:jc w:val="center"/>
        <w:rPr>
          <w:rFonts w:ascii="黑体" w:eastAsia="黑体"/>
          <w:color w:val="auto"/>
          <w:sz w:val="28"/>
          <w:szCs w:val="28"/>
          <w:highlight w:val="none"/>
        </w:rPr>
      </w:pPr>
      <w:r>
        <w:rPr>
          <w:rFonts w:hint="eastAsia" w:ascii="黑体" w:eastAsia="黑体"/>
          <w:color w:val="auto"/>
          <w:sz w:val="28"/>
          <w:szCs w:val="28"/>
          <w:highlight w:val="none"/>
        </w:rPr>
        <w:t>投标文件递交电子签收凭证</w:t>
      </w:r>
    </w:p>
    <w:p w14:paraId="3C170FD6">
      <w:pPr>
        <w:spacing w:before="72" w:beforeLines="30"/>
        <w:jc w:val="right"/>
        <w:rPr>
          <w:rFonts w:ascii="宋体" w:hAnsi="宋体" w:cs="宋体"/>
          <w:color w:val="auto"/>
          <w:kern w:val="0"/>
          <w:szCs w:val="21"/>
          <w:highlight w:val="none"/>
        </w:rPr>
      </w:pPr>
      <w:bookmarkStart w:id="408" w:name="_Hlk152086657"/>
    </w:p>
    <w:p w14:paraId="5FA557CE">
      <w:pPr>
        <w:spacing w:before="72" w:beforeLines="30"/>
        <w:jc w:val="right"/>
        <w:rPr>
          <w:rFonts w:ascii="宋体" w:hAnsi="宋体" w:cs="宋体"/>
          <w:color w:val="auto"/>
          <w:kern w:val="0"/>
          <w:szCs w:val="21"/>
          <w:highlight w:val="none"/>
        </w:rPr>
      </w:pPr>
    </w:p>
    <w:p w14:paraId="1B9EF6A9">
      <w:pPr>
        <w:pStyle w:val="8"/>
        <w:spacing w:line="480" w:lineRule="auto"/>
        <w:ind w:firstLine="0"/>
        <w:rPr>
          <w:rFonts w:hAnsi="宋体" w:cs="仿宋_GB2312"/>
          <w:color w:val="auto"/>
          <w:highlight w:val="none"/>
        </w:rPr>
      </w:pPr>
      <w:r>
        <w:rPr>
          <w:rFonts w:hint="eastAsia" w:hAnsi="宋体" w:cs="仿宋_GB2312"/>
          <w:color w:val="auto"/>
          <w:highlight w:val="none"/>
          <w:u w:val="single"/>
        </w:rPr>
        <w:t xml:space="preserve"> </w:t>
      </w:r>
      <w:r>
        <w:rPr>
          <w:rFonts w:hAnsi="宋体" w:cs="仿宋_GB2312"/>
          <w:color w:val="auto"/>
          <w:highlight w:val="none"/>
          <w:u w:val="single"/>
        </w:rPr>
        <w:t xml:space="preserve">                </w:t>
      </w:r>
      <w:r>
        <w:rPr>
          <w:rFonts w:hint="eastAsia" w:hAnsi="宋体" w:cs="仿宋_GB2312"/>
          <w:color w:val="auto"/>
          <w:highlight w:val="none"/>
        </w:rPr>
        <w:t>（投标人名称）：</w:t>
      </w:r>
    </w:p>
    <w:p w14:paraId="4E4BBE7E">
      <w:pPr>
        <w:spacing w:line="360" w:lineRule="auto"/>
        <w:ind w:firstLine="420" w:firstLineChars="200"/>
        <w:jc w:val="left"/>
        <w:rPr>
          <w:rFonts w:ascii="宋体" w:hAnsi="宋体" w:cs="仿宋_GB2312"/>
          <w:color w:val="auto"/>
          <w:szCs w:val="21"/>
          <w:highlight w:val="none"/>
          <w:u w:val="single"/>
        </w:rPr>
      </w:pPr>
      <w:r>
        <w:rPr>
          <w:rFonts w:hint="eastAsia" w:ascii="宋体" w:hAnsi="宋体" w:cs="仿宋_GB2312"/>
          <w:color w:val="auto"/>
          <w:szCs w:val="21"/>
          <w:highlight w:val="none"/>
        </w:rPr>
        <w:t>您单位参与的</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rFonts w:hint="eastAsia"/>
          <w:color w:val="auto"/>
          <w:highlight w:val="none"/>
        </w:rPr>
        <w:t>（标段名称）项目（标段唯一标识码：</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color w:val="auto"/>
          <w:highlight w:val="none"/>
          <w:u w:val="single"/>
        </w:rPr>
        <w:t xml:space="preserve">   </w:t>
      </w:r>
      <w:r>
        <w:rPr>
          <w:color w:val="auto"/>
          <w:highlight w:val="none"/>
        </w:rPr>
        <w:t xml:space="preserve"> </w:t>
      </w:r>
      <w:r>
        <w:rPr>
          <w:rFonts w:hint="eastAsia"/>
          <w:color w:val="auto"/>
          <w:highlight w:val="none"/>
        </w:rPr>
        <w:t>）</w:t>
      </w:r>
      <w:r>
        <w:rPr>
          <w:rFonts w:hint="eastAsia" w:ascii="宋体" w:hAnsi="宋体" w:cs="仿宋_GB2312"/>
          <w:color w:val="auto"/>
          <w:szCs w:val="21"/>
          <w:highlight w:val="none"/>
        </w:rPr>
        <w:t>，投标文件于</w:t>
      </w:r>
      <w:r>
        <w:rPr>
          <w:rFonts w:hint="eastAsia" w:ascii="宋体" w:hAnsi="宋体" w:cs="仿宋_GB2312"/>
          <w:color w:val="auto"/>
          <w:szCs w:val="21"/>
          <w:highlight w:val="none"/>
          <w:u w:val="single"/>
        </w:rPr>
        <w:t xml:space="preserve">    </w:t>
      </w:r>
      <w:r>
        <w:rPr>
          <w:rFonts w:hint="eastAsia" w:ascii="宋体" w:hAnsi="宋体" w:cs="仿宋_GB2312"/>
          <w:color w:val="auto"/>
          <w:szCs w:val="21"/>
          <w:highlight w:val="none"/>
        </w:rPr>
        <w:t>年</w:t>
      </w:r>
      <w:r>
        <w:rPr>
          <w:rFonts w:hint="eastAsia" w:ascii="宋体" w:hAnsi="宋体" w:cs="仿宋_GB2312"/>
          <w:color w:val="auto"/>
          <w:szCs w:val="21"/>
          <w:highlight w:val="none"/>
          <w:u w:val="single"/>
        </w:rPr>
        <w:t xml:space="preserve">    </w:t>
      </w:r>
      <w:r>
        <w:rPr>
          <w:rFonts w:hint="eastAsia" w:ascii="宋体" w:hAnsi="宋体" w:cs="仿宋_GB2312"/>
          <w:color w:val="auto"/>
          <w:szCs w:val="21"/>
          <w:highlight w:val="none"/>
        </w:rPr>
        <w:t>月</w:t>
      </w:r>
      <w:r>
        <w:rPr>
          <w:rFonts w:hint="eastAsia" w:ascii="宋体" w:hAnsi="宋体" w:cs="仿宋_GB2312"/>
          <w:color w:val="auto"/>
          <w:szCs w:val="21"/>
          <w:highlight w:val="none"/>
          <w:u w:val="single"/>
        </w:rPr>
        <w:t xml:space="preserve">    </w:t>
      </w:r>
      <w:r>
        <w:rPr>
          <w:rFonts w:hint="eastAsia" w:ascii="宋体" w:hAnsi="宋体" w:cs="仿宋_GB2312"/>
          <w:color w:val="auto"/>
          <w:szCs w:val="21"/>
          <w:highlight w:val="none"/>
        </w:rPr>
        <w:t>日</w:t>
      </w:r>
      <w:r>
        <w:rPr>
          <w:rFonts w:hint="eastAsia" w:ascii="宋体" w:hAnsi="宋体" w:cs="仿宋_GB2312"/>
          <w:color w:val="auto"/>
          <w:szCs w:val="21"/>
          <w:highlight w:val="none"/>
          <w:u w:val="single"/>
        </w:rPr>
        <w:t xml:space="preserve">    </w:t>
      </w:r>
      <w:r>
        <w:rPr>
          <w:rFonts w:hint="eastAsia" w:ascii="宋体" w:hAnsi="宋体" w:cs="仿宋_GB2312"/>
          <w:color w:val="auto"/>
          <w:szCs w:val="21"/>
          <w:highlight w:val="none"/>
        </w:rPr>
        <w:t>时</w:t>
      </w:r>
      <w:r>
        <w:rPr>
          <w:rFonts w:hint="eastAsia" w:ascii="宋体" w:hAnsi="宋体" w:cs="仿宋_GB2312"/>
          <w:color w:val="auto"/>
          <w:szCs w:val="21"/>
          <w:highlight w:val="none"/>
          <w:u w:val="single"/>
        </w:rPr>
        <w:t xml:space="preserve">    </w:t>
      </w:r>
      <w:r>
        <w:rPr>
          <w:rFonts w:hint="eastAsia" w:ascii="宋体" w:hAnsi="宋体" w:cs="仿宋_GB2312"/>
          <w:color w:val="auto"/>
          <w:szCs w:val="21"/>
          <w:highlight w:val="none"/>
        </w:rPr>
        <w:t>分</w:t>
      </w:r>
      <w:r>
        <w:rPr>
          <w:rFonts w:hint="eastAsia" w:ascii="宋体" w:hAnsi="宋体" w:cs="仿宋_GB2312"/>
          <w:color w:val="auto"/>
          <w:szCs w:val="21"/>
          <w:highlight w:val="none"/>
          <w:u w:val="single"/>
        </w:rPr>
        <w:t xml:space="preserve">    </w:t>
      </w:r>
      <w:r>
        <w:rPr>
          <w:rFonts w:hint="eastAsia" w:ascii="宋体" w:hAnsi="宋体" w:cs="仿宋_GB2312"/>
          <w:color w:val="auto"/>
          <w:szCs w:val="21"/>
          <w:highlight w:val="none"/>
        </w:rPr>
        <w:t>秒上传成功。</w:t>
      </w:r>
    </w:p>
    <w:p w14:paraId="161E0DF5">
      <w:pPr>
        <w:spacing w:line="360" w:lineRule="auto"/>
        <w:ind w:firstLine="420" w:firstLineChars="200"/>
        <w:jc w:val="left"/>
        <w:rPr>
          <w:rFonts w:ascii="宋体" w:hAnsi="宋体" w:cs="仿宋_GB2312"/>
          <w:color w:val="auto"/>
          <w:szCs w:val="21"/>
          <w:highlight w:val="none"/>
        </w:rPr>
      </w:pPr>
    </w:p>
    <w:p w14:paraId="386219D8">
      <w:pPr>
        <w:spacing w:line="360" w:lineRule="auto"/>
        <w:ind w:firstLine="420" w:firstLineChars="200"/>
        <w:jc w:val="left"/>
        <w:rPr>
          <w:rFonts w:ascii="宋体" w:hAnsi="宋体" w:cs="仿宋_GB2312"/>
          <w:color w:val="auto"/>
          <w:szCs w:val="21"/>
          <w:highlight w:val="none"/>
        </w:rPr>
      </w:pPr>
      <w:r>
        <w:rPr>
          <w:rFonts w:hint="eastAsia" w:ascii="宋体" w:hAnsi="宋体" w:cs="仿宋_GB2312"/>
          <w:color w:val="auto"/>
          <w:szCs w:val="21"/>
          <w:highlight w:val="none"/>
        </w:rPr>
        <w:t>项目经理：</w:t>
      </w:r>
      <w:r>
        <w:rPr>
          <w:rFonts w:hint="eastAsia" w:ascii="宋体" w:hAnsi="宋体" w:cs="仿宋_GB2312"/>
          <w:color w:val="auto"/>
          <w:szCs w:val="21"/>
          <w:highlight w:val="none"/>
          <w:u w:val="single"/>
        </w:rPr>
        <w:t xml:space="preserve">  </w:t>
      </w:r>
      <w:r>
        <w:rPr>
          <w:rFonts w:ascii="宋体" w:hAnsi="宋体" w:cs="仿宋_GB2312"/>
          <w:color w:val="auto"/>
          <w:szCs w:val="21"/>
          <w:highlight w:val="none"/>
          <w:u w:val="single"/>
        </w:rPr>
        <w:t xml:space="preserve">                           </w:t>
      </w:r>
      <w:r>
        <w:rPr>
          <w:rFonts w:hint="eastAsia" w:ascii="宋体" w:hAnsi="宋体" w:cs="仿宋_GB2312"/>
          <w:color w:val="auto"/>
          <w:szCs w:val="21"/>
          <w:highlight w:val="none"/>
          <w:u w:val="single"/>
        </w:rPr>
        <w:t xml:space="preserve">  </w:t>
      </w:r>
    </w:p>
    <w:p w14:paraId="48379FBB">
      <w:pPr>
        <w:spacing w:before="72" w:beforeLines="30" w:line="360" w:lineRule="auto"/>
        <w:ind w:firstLine="420" w:firstLineChars="200"/>
        <w:rPr>
          <w:rFonts w:ascii="宋体" w:hAnsi="宋体" w:cs="宋体"/>
          <w:color w:val="auto"/>
          <w:kern w:val="0"/>
          <w:szCs w:val="21"/>
          <w:highlight w:val="none"/>
        </w:rPr>
      </w:pPr>
      <w:r>
        <w:rPr>
          <w:rFonts w:hint="eastAsia" w:ascii="宋体" w:hAnsi="宋体" w:cs="仿宋_GB2312"/>
          <w:color w:val="auto"/>
          <w:szCs w:val="21"/>
          <w:highlight w:val="none"/>
        </w:rPr>
        <w:t>回执码：</w:t>
      </w:r>
      <w:r>
        <w:rPr>
          <w:rFonts w:hint="eastAsia" w:ascii="宋体" w:hAnsi="宋体" w:cs="仿宋_GB2312"/>
          <w:color w:val="auto"/>
          <w:szCs w:val="21"/>
          <w:highlight w:val="none"/>
          <w:u w:val="single"/>
        </w:rPr>
        <w:t xml:space="preserve">  </w:t>
      </w:r>
      <w:r>
        <w:rPr>
          <w:rFonts w:ascii="宋体" w:hAnsi="宋体" w:cs="仿宋_GB2312"/>
          <w:color w:val="auto"/>
          <w:szCs w:val="21"/>
          <w:highlight w:val="none"/>
          <w:u w:val="single"/>
        </w:rPr>
        <w:t xml:space="preserve">                             </w:t>
      </w:r>
      <w:r>
        <w:rPr>
          <w:rFonts w:hint="eastAsia" w:ascii="宋体" w:hAnsi="宋体" w:cs="仿宋_GB2312"/>
          <w:color w:val="auto"/>
          <w:szCs w:val="21"/>
          <w:highlight w:val="none"/>
          <w:u w:val="single"/>
        </w:rPr>
        <w:t xml:space="preserve">  </w:t>
      </w:r>
    </w:p>
    <w:bookmarkEnd w:id="408"/>
    <w:p w14:paraId="16822921">
      <w:pPr>
        <w:spacing w:before="72" w:beforeLines="30"/>
        <w:ind w:firstLine="4305" w:firstLineChars="2050"/>
        <w:rPr>
          <w:rFonts w:ascii="宋体" w:hAnsi="宋体"/>
          <w:color w:val="auto"/>
          <w:highlight w:val="none"/>
        </w:rPr>
      </w:pPr>
    </w:p>
    <w:p w14:paraId="03AF343B">
      <w:pPr>
        <w:spacing w:line="400" w:lineRule="exact"/>
        <w:rPr>
          <w:rFonts w:ascii="宋体" w:hAnsi="宋体"/>
          <w:color w:val="auto"/>
          <w:highlight w:val="none"/>
        </w:rPr>
      </w:pPr>
    </w:p>
    <w:p w14:paraId="0CBC247A">
      <w:pPr>
        <w:spacing w:line="400" w:lineRule="exact"/>
        <w:rPr>
          <w:color w:val="auto"/>
          <w:sz w:val="24"/>
          <w:highlight w:val="none"/>
        </w:rPr>
      </w:pPr>
    </w:p>
    <w:p w14:paraId="10043A53">
      <w:pPr>
        <w:pStyle w:val="3"/>
        <w:rPr>
          <w:b w:val="0"/>
          <w:color w:val="auto"/>
          <w:sz w:val="24"/>
          <w:szCs w:val="24"/>
          <w:highlight w:val="none"/>
        </w:rPr>
        <w:sectPr>
          <w:pgSz w:w="11906" w:h="16838"/>
          <w:pgMar w:top="1440" w:right="1797" w:bottom="1440" w:left="1797" w:header="851" w:footer="851" w:gutter="0"/>
          <w:cols w:space="720" w:num="1"/>
          <w:docGrid w:linePitch="312" w:charSpace="0"/>
        </w:sectPr>
      </w:pPr>
    </w:p>
    <w:p w14:paraId="511B9EDF">
      <w:pPr>
        <w:pStyle w:val="3"/>
        <w:rPr>
          <w:b w:val="0"/>
          <w:color w:val="auto"/>
          <w:sz w:val="24"/>
          <w:szCs w:val="24"/>
          <w:highlight w:val="none"/>
        </w:rPr>
      </w:pPr>
      <w:bookmarkStart w:id="409" w:name="_Toc165804344"/>
      <w:bookmarkStart w:id="410" w:name="_Toc14615"/>
      <w:r>
        <w:rPr>
          <w:rFonts w:hint="eastAsia"/>
          <w:b w:val="0"/>
          <w:color w:val="auto"/>
          <w:sz w:val="24"/>
          <w:szCs w:val="24"/>
          <w:highlight w:val="none"/>
        </w:rPr>
        <w:t>附表五：开标记录表</w:t>
      </w:r>
      <w:bookmarkEnd w:id="409"/>
      <w:bookmarkEnd w:id="410"/>
    </w:p>
    <w:p w14:paraId="7676A0FE">
      <w:pPr>
        <w:spacing w:before="240" w:beforeLines="100" w:after="240" w:afterLines="100" w:line="400" w:lineRule="exact"/>
        <w:ind w:firstLine="4620" w:firstLineChars="1650"/>
        <w:rPr>
          <w:rFonts w:ascii="黑体" w:eastAsia="黑体"/>
          <w:color w:val="auto"/>
          <w:sz w:val="28"/>
          <w:szCs w:val="28"/>
          <w:highlight w:val="none"/>
        </w:rPr>
      </w:pPr>
      <w:r>
        <w:rPr>
          <w:rFonts w:hint="eastAsia" w:ascii="黑体" w:eastAsia="黑体"/>
          <w:color w:val="auto"/>
          <w:sz w:val="28"/>
          <w:szCs w:val="28"/>
          <w:highlight w:val="none"/>
          <w:u w:val="single"/>
        </w:rPr>
        <w:t xml:space="preserve">    </w:t>
      </w:r>
      <w:r>
        <w:rPr>
          <w:rFonts w:ascii="黑体" w:eastAsia="黑体"/>
          <w:color w:val="auto"/>
          <w:sz w:val="28"/>
          <w:szCs w:val="28"/>
          <w:highlight w:val="none"/>
          <w:u w:val="single"/>
        </w:rPr>
        <w:t xml:space="preserve">                   </w:t>
      </w:r>
      <w:r>
        <w:rPr>
          <w:rFonts w:hint="eastAsia" w:ascii="黑体" w:eastAsia="黑体"/>
          <w:color w:val="auto"/>
          <w:sz w:val="28"/>
          <w:szCs w:val="28"/>
          <w:highlight w:val="none"/>
        </w:rPr>
        <w:t>（标段名称）项目开标记录表</w:t>
      </w:r>
    </w:p>
    <w:p w14:paraId="34057078">
      <w:pPr>
        <w:spacing w:line="400" w:lineRule="exact"/>
        <w:ind w:firstLine="105" w:firstLineChars="50"/>
        <w:rPr>
          <w:rFonts w:ascii="宋体" w:hAnsi="宋体"/>
          <w:color w:val="auto"/>
          <w:highlight w:val="none"/>
        </w:rPr>
      </w:pPr>
      <w:r>
        <w:rPr>
          <w:rFonts w:hint="eastAsia" w:ascii="宋体" w:hAnsi="宋体"/>
          <w:color w:val="auto"/>
          <w:highlight w:val="none"/>
        </w:rPr>
        <w:t>开标时间：</w:t>
      </w:r>
      <w:r>
        <w:rPr>
          <w:rFonts w:hint="eastAsia" w:ascii="宋体" w:hAnsi="宋体"/>
          <w:color w:val="auto"/>
          <w:highlight w:val="none"/>
          <w:u w:val="single"/>
        </w:rPr>
        <w:t xml:space="preserve">      </w:t>
      </w:r>
      <w:r>
        <w:rPr>
          <w:rFonts w:hint="eastAsia" w:ascii="宋体" w:hAnsi="宋体"/>
          <w:color w:val="auto"/>
          <w:highlight w:val="none"/>
        </w:rPr>
        <w:t>年</w:t>
      </w:r>
      <w:r>
        <w:rPr>
          <w:rFonts w:hint="eastAsia" w:ascii="宋体" w:hAnsi="宋体"/>
          <w:color w:val="auto"/>
          <w:highlight w:val="none"/>
          <w:u w:val="single"/>
        </w:rPr>
        <w:t xml:space="preserve">    </w:t>
      </w:r>
      <w:r>
        <w:rPr>
          <w:rFonts w:hint="eastAsia" w:ascii="宋体" w:hAnsi="宋体"/>
          <w:color w:val="auto"/>
          <w:highlight w:val="none"/>
        </w:rPr>
        <w:t>月</w:t>
      </w:r>
      <w:r>
        <w:rPr>
          <w:rFonts w:hint="eastAsia" w:ascii="宋体" w:hAnsi="宋体"/>
          <w:color w:val="auto"/>
          <w:highlight w:val="none"/>
          <w:u w:val="single"/>
        </w:rPr>
        <w:t xml:space="preserve">    </w:t>
      </w:r>
      <w:r>
        <w:rPr>
          <w:rFonts w:hint="eastAsia" w:ascii="宋体" w:hAnsi="宋体"/>
          <w:color w:val="auto"/>
          <w:highlight w:val="none"/>
        </w:rPr>
        <w:t>日</w:t>
      </w:r>
      <w:r>
        <w:rPr>
          <w:rFonts w:hint="eastAsia" w:ascii="宋体" w:hAnsi="宋体"/>
          <w:color w:val="auto"/>
          <w:highlight w:val="none"/>
          <w:u w:val="single"/>
        </w:rPr>
        <w:t xml:space="preserve">    </w:t>
      </w:r>
      <w:r>
        <w:rPr>
          <w:rFonts w:hint="eastAsia" w:ascii="宋体" w:hAnsi="宋体"/>
          <w:color w:val="auto"/>
          <w:highlight w:val="none"/>
        </w:rPr>
        <w:t>时</w:t>
      </w:r>
      <w:r>
        <w:rPr>
          <w:rFonts w:hint="eastAsia" w:ascii="宋体" w:hAnsi="宋体"/>
          <w:color w:val="auto"/>
          <w:highlight w:val="none"/>
          <w:u w:val="single"/>
        </w:rPr>
        <w:t xml:space="preserve">    </w:t>
      </w:r>
      <w:r>
        <w:rPr>
          <w:rFonts w:hint="eastAsia" w:ascii="宋体" w:hAnsi="宋体"/>
          <w:color w:val="auto"/>
          <w:highlight w:val="none"/>
        </w:rPr>
        <w:t>分     开标地点：</w:t>
      </w:r>
      <w:r>
        <w:rPr>
          <w:rFonts w:hint="eastAsia" w:ascii="宋体" w:hAnsi="宋体"/>
          <w:color w:val="auto"/>
          <w:highlight w:val="none"/>
          <w:u w:val="single"/>
        </w:rPr>
        <w:t xml:space="preserve">                            </w:t>
      </w:r>
      <w:r>
        <w:rPr>
          <w:rFonts w:hint="eastAsia" w:ascii="宋体" w:hAnsi="宋体"/>
          <w:color w:val="auto"/>
          <w:highlight w:val="none"/>
        </w:rPr>
        <w:t xml:space="preserve">    </w:t>
      </w:r>
      <w:r>
        <w:rPr>
          <w:rFonts w:ascii="宋体" w:hAnsi="宋体"/>
          <w:color w:val="auto"/>
          <w:highlight w:val="none"/>
        </w:rPr>
        <w:t xml:space="preserve">   </w:t>
      </w:r>
      <w:r>
        <w:rPr>
          <w:rFonts w:hint="eastAsia" w:ascii="宋体" w:hAnsi="宋体"/>
          <w:color w:val="auto"/>
          <w:highlight w:val="none"/>
        </w:rPr>
        <w:t>开标方式：</w:t>
      </w:r>
      <w:r>
        <w:rPr>
          <w:rFonts w:hint="eastAsia" w:ascii="宋体" w:hAnsi="宋体"/>
          <w:color w:val="auto"/>
          <w:highlight w:val="none"/>
          <w:u w:val="single"/>
        </w:rPr>
        <w:t xml:space="preserve">     </w:t>
      </w:r>
      <w:r>
        <w:rPr>
          <w:rFonts w:ascii="宋体" w:hAnsi="宋体"/>
          <w:color w:val="auto"/>
          <w:highlight w:val="none"/>
          <w:u w:val="single"/>
        </w:rPr>
        <w:t xml:space="preserve">    </w:t>
      </w:r>
      <w:r>
        <w:rPr>
          <w:rFonts w:hint="eastAsia" w:ascii="宋体" w:hAnsi="宋体"/>
          <w:color w:val="auto"/>
          <w:highlight w:val="none"/>
          <w:u w:val="single"/>
        </w:rPr>
        <w:t xml:space="preserve">       </w:t>
      </w:r>
    </w:p>
    <w:tbl>
      <w:tblPr>
        <w:tblStyle w:val="14"/>
        <w:tblW w:w="140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2481"/>
        <w:gridCol w:w="992"/>
        <w:gridCol w:w="1134"/>
        <w:gridCol w:w="1134"/>
        <w:gridCol w:w="1134"/>
        <w:gridCol w:w="1134"/>
        <w:gridCol w:w="1134"/>
        <w:gridCol w:w="1276"/>
        <w:gridCol w:w="1701"/>
        <w:gridCol w:w="1276"/>
      </w:tblGrid>
      <w:tr w14:paraId="00820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66" w:type="dxa"/>
            <w:vMerge w:val="restart"/>
            <w:tcMar>
              <w:left w:w="28" w:type="dxa"/>
              <w:right w:w="28" w:type="dxa"/>
            </w:tcMar>
            <w:vAlign w:val="center"/>
          </w:tcPr>
          <w:p w14:paraId="37DFD902">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序号</w:t>
            </w:r>
          </w:p>
        </w:tc>
        <w:tc>
          <w:tcPr>
            <w:tcW w:w="2481" w:type="dxa"/>
            <w:vMerge w:val="restart"/>
            <w:tcMar>
              <w:left w:w="28" w:type="dxa"/>
              <w:right w:w="28" w:type="dxa"/>
            </w:tcMar>
            <w:vAlign w:val="center"/>
          </w:tcPr>
          <w:p w14:paraId="4A2E8612">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投标人名称</w:t>
            </w:r>
          </w:p>
        </w:tc>
        <w:tc>
          <w:tcPr>
            <w:tcW w:w="992" w:type="dxa"/>
            <w:vMerge w:val="restart"/>
            <w:tcMar>
              <w:left w:w="28" w:type="dxa"/>
              <w:right w:w="28" w:type="dxa"/>
            </w:tcMar>
            <w:vAlign w:val="center"/>
          </w:tcPr>
          <w:p w14:paraId="2C048809">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投标报价（元）</w:t>
            </w:r>
          </w:p>
        </w:tc>
        <w:tc>
          <w:tcPr>
            <w:tcW w:w="1134" w:type="dxa"/>
            <w:vMerge w:val="restart"/>
            <w:tcMar>
              <w:left w:w="28" w:type="dxa"/>
              <w:right w:w="28" w:type="dxa"/>
            </w:tcMar>
            <w:vAlign w:val="center"/>
          </w:tcPr>
          <w:p w14:paraId="0A05E8AB">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工期</w:t>
            </w:r>
          </w:p>
          <w:p w14:paraId="7E8203DC">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（日历天）</w:t>
            </w:r>
          </w:p>
        </w:tc>
        <w:tc>
          <w:tcPr>
            <w:tcW w:w="1134" w:type="dxa"/>
            <w:vMerge w:val="restart"/>
            <w:tcMar>
              <w:left w:w="28" w:type="dxa"/>
              <w:right w:w="28" w:type="dxa"/>
            </w:tcMar>
            <w:vAlign w:val="center"/>
          </w:tcPr>
          <w:p w14:paraId="2EBE37CE">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质量目标</w:t>
            </w:r>
          </w:p>
        </w:tc>
        <w:tc>
          <w:tcPr>
            <w:tcW w:w="1134" w:type="dxa"/>
            <w:vMerge w:val="restart"/>
            <w:vAlign w:val="center"/>
          </w:tcPr>
          <w:p w14:paraId="72015CFD">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投标有效期（天）</w:t>
            </w:r>
          </w:p>
        </w:tc>
        <w:tc>
          <w:tcPr>
            <w:tcW w:w="1134" w:type="dxa"/>
            <w:vMerge w:val="restart"/>
            <w:tcMar>
              <w:left w:w="28" w:type="dxa"/>
              <w:right w:w="28" w:type="dxa"/>
            </w:tcMar>
            <w:vAlign w:val="center"/>
          </w:tcPr>
          <w:p w14:paraId="66AF7218">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项目经理</w:t>
            </w:r>
          </w:p>
          <w:p w14:paraId="65E77537">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姓名</w:t>
            </w:r>
          </w:p>
        </w:tc>
        <w:tc>
          <w:tcPr>
            <w:tcW w:w="2410" w:type="dxa"/>
            <w:gridSpan w:val="2"/>
          </w:tcPr>
          <w:p w14:paraId="12A607C1">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投标保证金</w:t>
            </w:r>
          </w:p>
        </w:tc>
        <w:tc>
          <w:tcPr>
            <w:tcW w:w="1701" w:type="dxa"/>
            <w:vMerge w:val="restart"/>
            <w:tcMar>
              <w:left w:w="28" w:type="dxa"/>
              <w:right w:w="28" w:type="dxa"/>
            </w:tcMar>
            <w:vAlign w:val="center"/>
          </w:tcPr>
          <w:p w14:paraId="292F30AD">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法定代表人或授权委托人确认</w:t>
            </w:r>
          </w:p>
        </w:tc>
        <w:tc>
          <w:tcPr>
            <w:tcW w:w="1276" w:type="dxa"/>
            <w:vMerge w:val="restart"/>
            <w:vAlign w:val="center"/>
          </w:tcPr>
          <w:p w14:paraId="095972FF">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联系电话</w:t>
            </w:r>
          </w:p>
        </w:tc>
      </w:tr>
      <w:tr w14:paraId="1C6D3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66" w:type="dxa"/>
            <w:vMerge w:val="continue"/>
            <w:tcMar>
              <w:left w:w="28" w:type="dxa"/>
              <w:right w:w="28" w:type="dxa"/>
            </w:tcMar>
            <w:vAlign w:val="center"/>
          </w:tcPr>
          <w:p w14:paraId="134C7C81">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2481" w:type="dxa"/>
            <w:vMerge w:val="continue"/>
            <w:tcMar>
              <w:left w:w="28" w:type="dxa"/>
              <w:right w:w="28" w:type="dxa"/>
            </w:tcMar>
            <w:vAlign w:val="center"/>
          </w:tcPr>
          <w:p w14:paraId="667DA362">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992" w:type="dxa"/>
            <w:vMerge w:val="continue"/>
            <w:tcMar>
              <w:left w:w="28" w:type="dxa"/>
              <w:right w:w="28" w:type="dxa"/>
            </w:tcMar>
            <w:vAlign w:val="center"/>
          </w:tcPr>
          <w:p w14:paraId="69C7EFF0">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Merge w:val="continue"/>
            <w:tcMar>
              <w:left w:w="28" w:type="dxa"/>
              <w:right w:w="28" w:type="dxa"/>
            </w:tcMar>
            <w:vAlign w:val="center"/>
          </w:tcPr>
          <w:p w14:paraId="1FCA9277">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Merge w:val="continue"/>
            <w:tcMar>
              <w:left w:w="28" w:type="dxa"/>
              <w:right w:w="28" w:type="dxa"/>
            </w:tcMar>
            <w:vAlign w:val="center"/>
          </w:tcPr>
          <w:p w14:paraId="42E82E2B">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Merge w:val="continue"/>
            <w:vAlign w:val="center"/>
          </w:tcPr>
          <w:p w14:paraId="544EFA30">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Merge w:val="continue"/>
            <w:tcMar>
              <w:left w:w="28" w:type="dxa"/>
              <w:right w:w="28" w:type="dxa"/>
            </w:tcMar>
            <w:vAlign w:val="center"/>
          </w:tcPr>
          <w:p w14:paraId="389495EC">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Pr>
          <w:p w14:paraId="0086FF2B">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金额（元）</w:t>
            </w:r>
          </w:p>
        </w:tc>
        <w:tc>
          <w:tcPr>
            <w:tcW w:w="1276" w:type="dxa"/>
            <w:tcMar>
              <w:left w:w="28" w:type="dxa"/>
              <w:right w:w="28" w:type="dxa"/>
            </w:tcMar>
            <w:vAlign w:val="center"/>
          </w:tcPr>
          <w:p w14:paraId="7F18D392">
            <w:pPr>
              <w:keepNext w:val="0"/>
              <w:keepLines w:val="0"/>
              <w:suppressLineNumbers w:val="0"/>
              <w:spacing w:before="0" w:beforeAutospacing="0" w:after="0" w:afterAutospacing="0"/>
              <w:ind w:left="0" w:right="0"/>
              <w:jc w:val="center"/>
              <w:rPr>
                <w:rFonts w:hint="default" w:ascii="宋体" w:hAnsi="宋体"/>
                <w:color w:val="auto"/>
                <w:highlight w:val="none"/>
              </w:rPr>
            </w:pPr>
            <w:r>
              <w:rPr>
                <w:rFonts w:hint="eastAsia" w:ascii="宋体" w:hAnsi="宋体"/>
                <w:color w:val="auto"/>
                <w:highlight w:val="none"/>
              </w:rPr>
              <w:t>缴纳方式</w:t>
            </w:r>
          </w:p>
        </w:tc>
        <w:tc>
          <w:tcPr>
            <w:tcW w:w="1701" w:type="dxa"/>
            <w:vMerge w:val="continue"/>
            <w:tcMar>
              <w:left w:w="28" w:type="dxa"/>
              <w:right w:w="28" w:type="dxa"/>
            </w:tcMar>
            <w:vAlign w:val="center"/>
          </w:tcPr>
          <w:p w14:paraId="568555DD">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vMerge w:val="continue"/>
            <w:vAlign w:val="center"/>
          </w:tcPr>
          <w:p w14:paraId="6D9A6D5A">
            <w:pPr>
              <w:keepNext w:val="0"/>
              <w:keepLines w:val="0"/>
              <w:suppressLineNumbers w:val="0"/>
              <w:spacing w:before="0" w:beforeAutospacing="0" w:after="0" w:afterAutospacing="0"/>
              <w:ind w:left="0" w:right="0"/>
              <w:jc w:val="center"/>
              <w:rPr>
                <w:rFonts w:hint="default" w:ascii="宋体" w:hAnsi="宋体"/>
                <w:color w:val="auto"/>
                <w:highlight w:val="none"/>
              </w:rPr>
            </w:pPr>
          </w:p>
        </w:tc>
      </w:tr>
      <w:tr w14:paraId="59989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666" w:type="dxa"/>
            <w:tcMar>
              <w:left w:w="28" w:type="dxa"/>
              <w:right w:w="28" w:type="dxa"/>
            </w:tcMar>
            <w:vAlign w:val="center"/>
          </w:tcPr>
          <w:p w14:paraId="476F277B">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2481" w:type="dxa"/>
            <w:tcMar>
              <w:left w:w="28" w:type="dxa"/>
              <w:right w:w="28" w:type="dxa"/>
            </w:tcMar>
            <w:vAlign w:val="center"/>
          </w:tcPr>
          <w:p w14:paraId="353461F5">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992" w:type="dxa"/>
            <w:tcMar>
              <w:left w:w="28" w:type="dxa"/>
              <w:right w:w="28" w:type="dxa"/>
            </w:tcMar>
            <w:vAlign w:val="center"/>
          </w:tcPr>
          <w:p w14:paraId="0EEBD49F">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27A99EEF">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26625B44">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Align w:val="center"/>
          </w:tcPr>
          <w:p w14:paraId="7D800D06">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7A29A4EC">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Pr>
          <w:p w14:paraId="30C1BAE5">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tcMar>
              <w:left w:w="28" w:type="dxa"/>
              <w:right w:w="28" w:type="dxa"/>
            </w:tcMar>
            <w:vAlign w:val="center"/>
          </w:tcPr>
          <w:p w14:paraId="4F25DA61">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701" w:type="dxa"/>
            <w:tcMar>
              <w:left w:w="28" w:type="dxa"/>
              <w:right w:w="28" w:type="dxa"/>
            </w:tcMar>
            <w:vAlign w:val="center"/>
          </w:tcPr>
          <w:p w14:paraId="4824B8A4">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vAlign w:val="center"/>
          </w:tcPr>
          <w:p w14:paraId="3C069D5B">
            <w:pPr>
              <w:keepNext w:val="0"/>
              <w:keepLines w:val="0"/>
              <w:suppressLineNumbers w:val="0"/>
              <w:spacing w:before="0" w:beforeAutospacing="0" w:after="0" w:afterAutospacing="0"/>
              <w:ind w:left="0" w:right="0"/>
              <w:jc w:val="center"/>
              <w:rPr>
                <w:rFonts w:hint="default" w:ascii="宋体" w:hAnsi="宋体"/>
                <w:color w:val="auto"/>
                <w:highlight w:val="none"/>
              </w:rPr>
            </w:pPr>
          </w:p>
        </w:tc>
      </w:tr>
      <w:tr w14:paraId="024AE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666" w:type="dxa"/>
            <w:tcMar>
              <w:left w:w="28" w:type="dxa"/>
              <w:right w:w="28" w:type="dxa"/>
            </w:tcMar>
            <w:vAlign w:val="center"/>
          </w:tcPr>
          <w:p w14:paraId="4D92F61D">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2481" w:type="dxa"/>
            <w:tcMar>
              <w:left w:w="28" w:type="dxa"/>
              <w:right w:w="28" w:type="dxa"/>
            </w:tcMar>
            <w:vAlign w:val="center"/>
          </w:tcPr>
          <w:p w14:paraId="79C6C7B7">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992" w:type="dxa"/>
            <w:tcMar>
              <w:left w:w="28" w:type="dxa"/>
              <w:right w:w="28" w:type="dxa"/>
            </w:tcMar>
            <w:vAlign w:val="center"/>
          </w:tcPr>
          <w:p w14:paraId="78D5905C">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2D6E7DD0">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0EE45AD3">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Align w:val="center"/>
          </w:tcPr>
          <w:p w14:paraId="2D09A804">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710FD57B">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Pr>
          <w:p w14:paraId="6B37D01A">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tcMar>
              <w:left w:w="28" w:type="dxa"/>
              <w:right w:w="28" w:type="dxa"/>
            </w:tcMar>
            <w:vAlign w:val="center"/>
          </w:tcPr>
          <w:p w14:paraId="2BEDBEBF">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701" w:type="dxa"/>
            <w:tcMar>
              <w:left w:w="28" w:type="dxa"/>
              <w:right w:w="28" w:type="dxa"/>
            </w:tcMar>
            <w:vAlign w:val="center"/>
          </w:tcPr>
          <w:p w14:paraId="1435043D">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vAlign w:val="center"/>
          </w:tcPr>
          <w:p w14:paraId="0F19E978">
            <w:pPr>
              <w:keepNext w:val="0"/>
              <w:keepLines w:val="0"/>
              <w:suppressLineNumbers w:val="0"/>
              <w:spacing w:before="0" w:beforeAutospacing="0" w:after="0" w:afterAutospacing="0"/>
              <w:ind w:left="0" w:right="0"/>
              <w:jc w:val="center"/>
              <w:rPr>
                <w:rFonts w:hint="default" w:ascii="宋体" w:hAnsi="宋体"/>
                <w:color w:val="auto"/>
                <w:highlight w:val="none"/>
              </w:rPr>
            </w:pPr>
          </w:p>
        </w:tc>
      </w:tr>
      <w:tr w14:paraId="4713B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666" w:type="dxa"/>
            <w:tcMar>
              <w:left w:w="28" w:type="dxa"/>
              <w:right w:w="28" w:type="dxa"/>
            </w:tcMar>
            <w:vAlign w:val="center"/>
          </w:tcPr>
          <w:p w14:paraId="26BF67BC">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2481" w:type="dxa"/>
            <w:tcMar>
              <w:left w:w="28" w:type="dxa"/>
              <w:right w:w="28" w:type="dxa"/>
            </w:tcMar>
            <w:vAlign w:val="center"/>
          </w:tcPr>
          <w:p w14:paraId="73CFF129">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992" w:type="dxa"/>
            <w:tcMar>
              <w:left w:w="28" w:type="dxa"/>
              <w:right w:w="28" w:type="dxa"/>
            </w:tcMar>
            <w:vAlign w:val="center"/>
          </w:tcPr>
          <w:p w14:paraId="2B40F9AE">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490F0837">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29A9A979">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Align w:val="center"/>
          </w:tcPr>
          <w:p w14:paraId="4336597D">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48CCA96E">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Pr>
          <w:p w14:paraId="769CA579">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tcMar>
              <w:left w:w="28" w:type="dxa"/>
              <w:right w:w="28" w:type="dxa"/>
            </w:tcMar>
            <w:vAlign w:val="center"/>
          </w:tcPr>
          <w:p w14:paraId="0A8910E5">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701" w:type="dxa"/>
            <w:tcMar>
              <w:left w:w="28" w:type="dxa"/>
              <w:right w:w="28" w:type="dxa"/>
            </w:tcMar>
            <w:vAlign w:val="center"/>
          </w:tcPr>
          <w:p w14:paraId="4763A6F2">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vAlign w:val="center"/>
          </w:tcPr>
          <w:p w14:paraId="5E02E3EB">
            <w:pPr>
              <w:keepNext w:val="0"/>
              <w:keepLines w:val="0"/>
              <w:suppressLineNumbers w:val="0"/>
              <w:spacing w:before="0" w:beforeAutospacing="0" w:after="0" w:afterAutospacing="0"/>
              <w:ind w:left="0" w:right="0"/>
              <w:jc w:val="center"/>
              <w:rPr>
                <w:rFonts w:hint="default" w:ascii="宋体" w:hAnsi="宋体"/>
                <w:color w:val="auto"/>
                <w:highlight w:val="none"/>
              </w:rPr>
            </w:pPr>
          </w:p>
        </w:tc>
      </w:tr>
      <w:tr w14:paraId="6E20C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666" w:type="dxa"/>
            <w:tcMar>
              <w:left w:w="28" w:type="dxa"/>
              <w:right w:w="28" w:type="dxa"/>
            </w:tcMar>
            <w:vAlign w:val="center"/>
          </w:tcPr>
          <w:p w14:paraId="59D404A0">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2481" w:type="dxa"/>
            <w:tcMar>
              <w:left w:w="28" w:type="dxa"/>
              <w:right w:w="28" w:type="dxa"/>
            </w:tcMar>
            <w:vAlign w:val="center"/>
          </w:tcPr>
          <w:p w14:paraId="2CBF7D51">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992" w:type="dxa"/>
            <w:tcMar>
              <w:left w:w="28" w:type="dxa"/>
              <w:right w:w="28" w:type="dxa"/>
            </w:tcMar>
            <w:vAlign w:val="center"/>
          </w:tcPr>
          <w:p w14:paraId="632CF60F">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03EB7F9E">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0E930220">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Align w:val="center"/>
          </w:tcPr>
          <w:p w14:paraId="2906B61D">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02289B54">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Pr>
          <w:p w14:paraId="7308873E">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tcMar>
              <w:left w:w="28" w:type="dxa"/>
              <w:right w:w="28" w:type="dxa"/>
            </w:tcMar>
            <w:vAlign w:val="center"/>
          </w:tcPr>
          <w:p w14:paraId="4B7CFEEB">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701" w:type="dxa"/>
            <w:tcMar>
              <w:left w:w="28" w:type="dxa"/>
              <w:right w:w="28" w:type="dxa"/>
            </w:tcMar>
            <w:vAlign w:val="center"/>
          </w:tcPr>
          <w:p w14:paraId="4BA0E599">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vAlign w:val="center"/>
          </w:tcPr>
          <w:p w14:paraId="43936F55">
            <w:pPr>
              <w:keepNext w:val="0"/>
              <w:keepLines w:val="0"/>
              <w:suppressLineNumbers w:val="0"/>
              <w:spacing w:before="0" w:beforeAutospacing="0" w:after="0" w:afterAutospacing="0"/>
              <w:ind w:left="0" w:right="0"/>
              <w:jc w:val="center"/>
              <w:rPr>
                <w:rFonts w:hint="default" w:ascii="宋体" w:hAnsi="宋体"/>
                <w:color w:val="auto"/>
                <w:highlight w:val="none"/>
              </w:rPr>
            </w:pPr>
          </w:p>
        </w:tc>
      </w:tr>
      <w:tr w14:paraId="1A5B4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666" w:type="dxa"/>
            <w:tcMar>
              <w:left w:w="28" w:type="dxa"/>
              <w:right w:w="28" w:type="dxa"/>
            </w:tcMar>
            <w:vAlign w:val="center"/>
          </w:tcPr>
          <w:p w14:paraId="0FE3B368">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2481" w:type="dxa"/>
            <w:tcMar>
              <w:left w:w="28" w:type="dxa"/>
              <w:right w:w="28" w:type="dxa"/>
            </w:tcMar>
            <w:vAlign w:val="center"/>
          </w:tcPr>
          <w:p w14:paraId="7995D9CB">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992" w:type="dxa"/>
            <w:tcMar>
              <w:left w:w="28" w:type="dxa"/>
              <w:right w:w="28" w:type="dxa"/>
            </w:tcMar>
            <w:vAlign w:val="center"/>
          </w:tcPr>
          <w:p w14:paraId="135B7893">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08FC1C6E">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71AEB0E4">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Align w:val="center"/>
          </w:tcPr>
          <w:p w14:paraId="6FA1B15C">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2B16DF42">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Pr>
          <w:p w14:paraId="57BE427A">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tcMar>
              <w:left w:w="28" w:type="dxa"/>
              <w:right w:w="28" w:type="dxa"/>
            </w:tcMar>
            <w:vAlign w:val="center"/>
          </w:tcPr>
          <w:p w14:paraId="093DD4BD">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701" w:type="dxa"/>
            <w:tcMar>
              <w:left w:w="28" w:type="dxa"/>
              <w:right w:w="28" w:type="dxa"/>
            </w:tcMar>
            <w:vAlign w:val="center"/>
          </w:tcPr>
          <w:p w14:paraId="5B0258F8">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vAlign w:val="center"/>
          </w:tcPr>
          <w:p w14:paraId="12CFEBFE">
            <w:pPr>
              <w:keepNext w:val="0"/>
              <w:keepLines w:val="0"/>
              <w:suppressLineNumbers w:val="0"/>
              <w:spacing w:before="0" w:beforeAutospacing="0" w:after="0" w:afterAutospacing="0"/>
              <w:ind w:left="0" w:right="0"/>
              <w:jc w:val="center"/>
              <w:rPr>
                <w:rFonts w:hint="default" w:ascii="宋体" w:hAnsi="宋体"/>
                <w:color w:val="auto"/>
                <w:highlight w:val="none"/>
              </w:rPr>
            </w:pPr>
          </w:p>
        </w:tc>
      </w:tr>
      <w:tr w14:paraId="74B37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666" w:type="dxa"/>
            <w:tcMar>
              <w:left w:w="28" w:type="dxa"/>
              <w:right w:w="28" w:type="dxa"/>
            </w:tcMar>
            <w:vAlign w:val="center"/>
          </w:tcPr>
          <w:p w14:paraId="43208A1A">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2481" w:type="dxa"/>
            <w:tcMar>
              <w:left w:w="28" w:type="dxa"/>
              <w:right w:w="28" w:type="dxa"/>
            </w:tcMar>
            <w:vAlign w:val="center"/>
          </w:tcPr>
          <w:p w14:paraId="3A7F1C53">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992" w:type="dxa"/>
            <w:tcMar>
              <w:left w:w="28" w:type="dxa"/>
              <w:right w:w="28" w:type="dxa"/>
            </w:tcMar>
            <w:vAlign w:val="center"/>
          </w:tcPr>
          <w:p w14:paraId="24F85089">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37DDBF3C">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04BA465C">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Align w:val="center"/>
          </w:tcPr>
          <w:p w14:paraId="60A4CD17">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02CFA727">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Pr>
          <w:p w14:paraId="3354199C">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tcMar>
              <w:left w:w="28" w:type="dxa"/>
              <w:right w:w="28" w:type="dxa"/>
            </w:tcMar>
            <w:vAlign w:val="center"/>
          </w:tcPr>
          <w:p w14:paraId="2FCEA73B">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701" w:type="dxa"/>
            <w:tcMar>
              <w:left w:w="28" w:type="dxa"/>
              <w:right w:w="28" w:type="dxa"/>
            </w:tcMar>
            <w:vAlign w:val="center"/>
          </w:tcPr>
          <w:p w14:paraId="703F9959">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vAlign w:val="center"/>
          </w:tcPr>
          <w:p w14:paraId="6AD868D2">
            <w:pPr>
              <w:keepNext w:val="0"/>
              <w:keepLines w:val="0"/>
              <w:suppressLineNumbers w:val="0"/>
              <w:spacing w:before="0" w:beforeAutospacing="0" w:after="0" w:afterAutospacing="0"/>
              <w:ind w:left="0" w:right="0"/>
              <w:jc w:val="center"/>
              <w:rPr>
                <w:rFonts w:hint="default" w:ascii="宋体" w:hAnsi="宋体"/>
                <w:color w:val="auto"/>
                <w:highlight w:val="none"/>
              </w:rPr>
            </w:pPr>
          </w:p>
        </w:tc>
      </w:tr>
      <w:tr w14:paraId="16F07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666" w:type="dxa"/>
            <w:tcMar>
              <w:left w:w="28" w:type="dxa"/>
              <w:right w:w="28" w:type="dxa"/>
            </w:tcMar>
            <w:vAlign w:val="center"/>
          </w:tcPr>
          <w:p w14:paraId="2C6BF852">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2481" w:type="dxa"/>
            <w:tcMar>
              <w:left w:w="28" w:type="dxa"/>
              <w:right w:w="28" w:type="dxa"/>
            </w:tcMar>
            <w:vAlign w:val="center"/>
          </w:tcPr>
          <w:p w14:paraId="627EB5C5">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992" w:type="dxa"/>
            <w:tcMar>
              <w:left w:w="28" w:type="dxa"/>
              <w:right w:w="28" w:type="dxa"/>
            </w:tcMar>
            <w:vAlign w:val="center"/>
          </w:tcPr>
          <w:p w14:paraId="5AFCB2E9">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21E6FB82">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63B6E651">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vAlign w:val="center"/>
          </w:tcPr>
          <w:p w14:paraId="664DA875">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Mar>
              <w:left w:w="28" w:type="dxa"/>
              <w:right w:w="28" w:type="dxa"/>
            </w:tcMar>
            <w:vAlign w:val="center"/>
          </w:tcPr>
          <w:p w14:paraId="40554574">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134" w:type="dxa"/>
          </w:tcPr>
          <w:p w14:paraId="2FCAE304">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tcMar>
              <w:left w:w="28" w:type="dxa"/>
              <w:right w:w="28" w:type="dxa"/>
            </w:tcMar>
            <w:vAlign w:val="center"/>
          </w:tcPr>
          <w:p w14:paraId="36C26AD7">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701" w:type="dxa"/>
            <w:tcMar>
              <w:left w:w="28" w:type="dxa"/>
              <w:right w:w="28" w:type="dxa"/>
            </w:tcMar>
            <w:vAlign w:val="center"/>
          </w:tcPr>
          <w:p w14:paraId="4B889DAB">
            <w:pPr>
              <w:keepNext w:val="0"/>
              <w:keepLines w:val="0"/>
              <w:suppressLineNumbers w:val="0"/>
              <w:spacing w:before="0" w:beforeAutospacing="0" w:after="0" w:afterAutospacing="0"/>
              <w:ind w:left="0" w:right="0"/>
              <w:jc w:val="center"/>
              <w:rPr>
                <w:rFonts w:hint="default" w:ascii="宋体" w:hAnsi="宋体"/>
                <w:color w:val="auto"/>
                <w:highlight w:val="none"/>
              </w:rPr>
            </w:pPr>
          </w:p>
        </w:tc>
        <w:tc>
          <w:tcPr>
            <w:tcW w:w="1276" w:type="dxa"/>
            <w:vAlign w:val="center"/>
          </w:tcPr>
          <w:p w14:paraId="7BEF5A92">
            <w:pPr>
              <w:keepNext w:val="0"/>
              <w:keepLines w:val="0"/>
              <w:suppressLineNumbers w:val="0"/>
              <w:spacing w:before="0" w:beforeAutospacing="0" w:after="0" w:afterAutospacing="0"/>
              <w:ind w:left="0" w:right="0"/>
              <w:jc w:val="center"/>
              <w:rPr>
                <w:rFonts w:hint="default" w:ascii="宋体" w:hAnsi="宋体"/>
                <w:color w:val="auto"/>
                <w:highlight w:val="none"/>
              </w:rPr>
            </w:pPr>
          </w:p>
        </w:tc>
      </w:tr>
      <w:tr w14:paraId="0AFC6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666" w:type="dxa"/>
            <w:tcMar>
              <w:left w:w="28" w:type="dxa"/>
              <w:right w:w="28" w:type="dxa"/>
            </w:tcMar>
            <w:vAlign w:val="center"/>
          </w:tcPr>
          <w:p w14:paraId="2AF55A09">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c>
          <w:tcPr>
            <w:tcW w:w="2481" w:type="dxa"/>
            <w:tcMar>
              <w:left w:w="28" w:type="dxa"/>
              <w:right w:w="28" w:type="dxa"/>
            </w:tcMar>
            <w:vAlign w:val="center"/>
          </w:tcPr>
          <w:p w14:paraId="26D46D7D">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c>
          <w:tcPr>
            <w:tcW w:w="992" w:type="dxa"/>
            <w:tcMar>
              <w:left w:w="28" w:type="dxa"/>
              <w:right w:w="28" w:type="dxa"/>
            </w:tcMar>
            <w:vAlign w:val="center"/>
          </w:tcPr>
          <w:p w14:paraId="689D0260">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c>
          <w:tcPr>
            <w:tcW w:w="1134" w:type="dxa"/>
            <w:tcMar>
              <w:left w:w="28" w:type="dxa"/>
              <w:right w:w="28" w:type="dxa"/>
            </w:tcMar>
            <w:vAlign w:val="center"/>
          </w:tcPr>
          <w:p w14:paraId="3D4C148B">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c>
          <w:tcPr>
            <w:tcW w:w="1134" w:type="dxa"/>
            <w:tcMar>
              <w:left w:w="28" w:type="dxa"/>
              <w:right w:w="28" w:type="dxa"/>
            </w:tcMar>
            <w:vAlign w:val="center"/>
          </w:tcPr>
          <w:p w14:paraId="43113A8C">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c>
          <w:tcPr>
            <w:tcW w:w="1134" w:type="dxa"/>
            <w:vAlign w:val="center"/>
          </w:tcPr>
          <w:p w14:paraId="4E899DFE">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c>
          <w:tcPr>
            <w:tcW w:w="1134" w:type="dxa"/>
            <w:tcMar>
              <w:left w:w="28" w:type="dxa"/>
              <w:right w:w="28" w:type="dxa"/>
            </w:tcMar>
            <w:vAlign w:val="center"/>
          </w:tcPr>
          <w:p w14:paraId="28FE3419">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c>
          <w:tcPr>
            <w:tcW w:w="1134" w:type="dxa"/>
          </w:tcPr>
          <w:p w14:paraId="432E6BED">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c>
          <w:tcPr>
            <w:tcW w:w="1276" w:type="dxa"/>
            <w:tcMar>
              <w:left w:w="28" w:type="dxa"/>
              <w:right w:w="28" w:type="dxa"/>
            </w:tcMar>
            <w:vAlign w:val="center"/>
          </w:tcPr>
          <w:p w14:paraId="45B2DAEE">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c>
          <w:tcPr>
            <w:tcW w:w="1701" w:type="dxa"/>
            <w:tcMar>
              <w:left w:w="28" w:type="dxa"/>
              <w:right w:w="28" w:type="dxa"/>
            </w:tcMar>
            <w:vAlign w:val="center"/>
          </w:tcPr>
          <w:p w14:paraId="1377FE0C">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c>
          <w:tcPr>
            <w:tcW w:w="1276" w:type="dxa"/>
            <w:vAlign w:val="center"/>
          </w:tcPr>
          <w:p w14:paraId="29A611F6">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p>
        </w:tc>
      </w:tr>
      <w:tr w14:paraId="0D3B1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3147" w:type="dxa"/>
            <w:gridSpan w:val="2"/>
            <w:tcMar>
              <w:left w:w="28" w:type="dxa"/>
              <w:right w:w="28" w:type="dxa"/>
            </w:tcMar>
            <w:vAlign w:val="center"/>
          </w:tcPr>
          <w:p w14:paraId="3D82ADAB">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r>
              <w:rPr>
                <w:rFonts w:hint="eastAsia" w:ascii="宋体" w:hAnsi="宋体"/>
                <w:color w:val="auto"/>
                <w:highlight w:val="none"/>
              </w:rPr>
              <w:t>最高投标限价（元）</w:t>
            </w:r>
          </w:p>
        </w:tc>
        <w:tc>
          <w:tcPr>
            <w:tcW w:w="10915" w:type="dxa"/>
            <w:gridSpan w:val="9"/>
          </w:tcPr>
          <w:p w14:paraId="318259BA">
            <w:pPr>
              <w:keepNext w:val="0"/>
              <w:keepLines w:val="0"/>
              <w:suppressLineNumbers w:val="0"/>
              <w:spacing w:before="0" w:beforeAutospacing="0" w:after="0" w:afterAutospacing="0" w:line="400" w:lineRule="exact"/>
              <w:ind w:left="0" w:right="0"/>
              <w:rPr>
                <w:rFonts w:hint="default" w:ascii="宋体" w:hAnsi="宋体"/>
                <w:color w:val="auto"/>
                <w:highlight w:val="none"/>
              </w:rPr>
            </w:pPr>
          </w:p>
        </w:tc>
      </w:tr>
      <w:tr w14:paraId="382B6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3147" w:type="dxa"/>
            <w:gridSpan w:val="2"/>
            <w:tcMar>
              <w:left w:w="28" w:type="dxa"/>
              <w:right w:w="28" w:type="dxa"/>
            </w:tcMar>
            <w:vAlign w:val="center"/>
          </w:tcPr>
          <w:p w14:paraId="72F3AC5C">
            <w:pPr>
              <w:keepNext w:val="0"/>
              <w:keepLines w:val="0"/>
              <w:suppressLineNumbers w:val="0"/>
              <w:spacing w:before="0" w:beforeAutospacing="0" w:after="0" w:afterAutospacing="0" w:line="400" w:lineRule="exact"/>
              <w:ind w:left="0" w:right="0"/>
              <w:jc w:val="center"/>
              <w:rPr>
                <w:rFonts w:hint="default" w:ascii="宋体" w:hAnsi="宋体"/>
                <w:color w:val="auto"/>
                <w:highlight w:val="none"/>
              </w:rPr>
            </w:pPr>
            <w:r>
              <w:rPr>
                <w:rFonts w:hint="eastAsia"/>
                <w:color w:val="auto"/>
                <w:szCs w:val="21"/>
                <w:highlight w:val="none"/>
              </w:rPr>
              <w:t>开标过程需记录的其他事项</w:t>
            </w:r>
          </w:p>
        </w:tc>
        <w:tc>
          <w:tcPr>
            <w:tcW w:w="10915" w:type="dxa"/>
            <w:gridSpan w:val="9"/>
          </w:tcPr>
          <w:p w14:paraId="19FC1547">
            <w:pPr>
              <w:keepNext w:val="0"/>
              <w:keepLines w:val="0"/>
              <w:suppressLineNumbers w:val="0"/>
              <w:spacing w:before="0" w:beforeAutospacing="0" w:after="0" w:afterAutospacing="0" w:line="400" w:lineRule="exact"/>
              <w:ind w:left="0" w:right="0"/>
              <w:rPr>
                <w:rFonts w:hint="default" w:ascii="宋体" w:hAnsi="宋体"/>
                <w:color w:val="auto"/>
                <w:highlight w:val="none"/>
              </w:rPr>
            </w:pPr>
          </w:p>
        </w:tc>
      </w:tr>
    </w:tbl>
    <w:p w14:paraId="3CA81B5A">
      <w:pPr>
        <w:spacing w:line="400" w:lineRule="exact"/>
        <w:jc w:val="left"/>
        <w:rPr>
          <w:rFonts w:ascii="宋体" w:hAnsi="宋体"/>
          <w:color w:val="auto"/>
          <w:highlight w:val="none"/>
        </w:rPr>
        <w:sectPr>
          <w:pgSz w:w="16838" w:h="11906" w:orient="landscape"/>
          <w:pgMar w:top="1797" w:right="1440" w:bottom="1797" w:left="1440" w:header="851" w:footer="851" w:gutter="0"/>
          <w:cols w:space="720" w:num="1"/>
          <w:docGrid w:linePitch="312" w:charSpace="0"/>
        </w:sectPr>
      </w:pPr>
      <w:r>
        <w:rPr>
          <w:rFonts w:hint="eastAsia" w:ascii="宋体" w:hAnsi="宋体"/>
          <w:color w:val="auto"/>
          <w:highlight w:val="none"/>
        </w:rPr>
        <w:t xml:space="preserve">                                       </w:t>
      </w:r>
      <w:r>
        <w:rPr>
          <w:rFonts w:ascii="宋体" w:hAnsi="宋体"/>
          <w:color w:val="auto"/>
          <w:highlight w:val="none"/>
        </w:rPr>
        <w:t xml:space="preserve">                              </w:t>
      </w:r>
      <w:r>
        <w:rPr>
          <w:rFonts w:hint="eastAsia" w:ascii="宋体" w:hAnsi="宋体"/>
          <w:color w:val="auto"/>
          <w:highlight w:val="none"/>
        </w:rPr>
        <w:t xml:space="preserve"> </w:t>
      </w:r>
      <w:r>
        <w:rPr>
          <w:rFonts w:hint="eastAsia"/>
          <w:color w:val="auto"/>
          <w:highlight w:val="none"/>
        </w:rPr>
        <w:t>主持人</w:t>
      </w:r>
      <w:r>
        <w:rPr>
          <w:rFonts w:hint="eastAsia" w:ascii="宋体" w:hAnsi="宋体"/>
          <w:color w:val="auto"/>
          <w:highlight w:val="none"/>
        </w:rPr>
        <w:t>：</w:t>
      </w:r>
      <w:r>
        <w:rPr>
          <w:rFonts w:hint="eastAsia" w:ascii="宋体" w:hAnsi="宋体"/>
          <w:color w:val="auto"/>
          <w:highlight w:val="none"/>
          <w:u w:val="single"/>
        </w:rPr>
        <w:t xml:space="preserve">        </w:t>
      </w:r>
      <w:r>
        <w:rPr>
          <w:rFonts w:hint="eastAsia" w:ascii="宋体" w:hAnsi="宋体"/>
          <w:color w:val="auto"/>
          <w:highlight w:val="none"/>
        </w:rPr>
        <w:t>招标人代表：</w:t>
      </w:r>
      <w:r>
        <w:rPr>
          <w:rFonts w:hint="eastAsia" w:ascii="宋体" w:hAnsi="宋体"/>
          <w:color w:val="auto"/>
          <w:highlight w:val="none"/>
          <w:u w:val="single"/>
        </w:rPr>
        <w:t xml:space="preserve">      </w:t>
      </w:r>
      <w:r>
        <w:rPr>
          <w:rFonts w:hint="eastAsia" w:ascii="宋体" w:hAnsi="宋体"/>
          <w:color w:val="auto"/>
          <w:highlight w:val="none"/>
        </w:rPr>
        <w:t>监标人：</w:t>
      </w:r>
      <w:r>
        <w:rPr>
          <w:rFonts w:hint="eastAsia" w:ascii="宋体" w:hAnsi="宋体"/>
          <w:color w:val="auto"/>
          <w:highlight w:val="none"/>
          <w:u w:val="single"/>
        </w:rPr>
        <w:t xml:space="preserve">                </w:t>
      </w:r>
    </w:p>
    <w:p w14:paraId="0CA5EAA9">
      <w:pPr>
        <w:pStyle w:val="3"/>
        <w:rPr>
          <w:b w:val="0"/>
          <w:color w:val="auto"/>
          <w:sz w:val="24"/>
          <w:szCs w:val="24"/>
          <w:highlight w:val="none"/>
        </w:rPr>
      </w:pPr>
      <w:bookmarkStart w:id="411" w:name="_Toc6836"/>
      <w:bookmarkStart w:id="412" w:name="_Toc165804345"/>
      <w:r>
        <w:rPr>
          <w:rFonts w:hint="eastAsia"/>
          <w:b w:val="0"/>
          <w:color w:val="auto"/>
          <w:sz w:val="24"/>
          <w:szCs w:val="24"/>
          <w:highlight w:val="none"/>
        </w:rPr>
        <w:t>附表六：投标文件问题澄清通知</w:t>
      </w:r>
      <w:bookmarkEnd w:id="411"/>
      <w:bookmarkEnd w:id="412"/>
    </w:p>
    <w:p w14:paraId="1DFB74F5">
      <w:pPr>
        <w:rPr>
          <w:color w:val="auto"/>
          <w:highlight w:val="none"/>
        </w:rPr>
      </w:pPr>
    </w:p>
    <w:p w14:paraId="2AA53E9B">
      <w:pPr>
        <w:spacing w:before="240" w:beforeLines="100" w:after="240" w:afterLines="100" w:line="400" w:lineRule="exact"/>
        <w:jc w:val="center"/>
        <w:rPr>
          <w:rFonts w:ascii="黑体" w:eastAsia="黑体"/>
          <w:color w:val="auto"/>
          <w:sz w:val="28"/>
          <w:szCs w:val="28"/>
          <w:highlight w:val="none"/>
        </w:rPr>
      </w:pPr>
      <w:r>
        <w:rPr>
          <w:rFonts w:hint="eastAsia" w:ascii="黑体" w:eastAsia="黑体"/>
          <w:color w:val="auto"/>
          <w:sz w:val="28"/>
          <w:szCs w:val="28"/>
          <w:highlight w:val="none"/>
        </w:rPr>
        <w:t>投标文件问题澄清通知</w:t>
      </w:r>
    </w:p>
    <w:p w14:paraId="1AE48CE7">
      <w:pPr>
        <w:spacing w:line="400" w:lineRule="exact"/>
        <w:ind w:firstLine="5355" w:firstLineChars="2550"/>
        <w:rPr>
          <w:color w:val="auto"/>
          <w:highlight w:val="none"/>
          <w:u w:val="single"/>
        </w:rPr>
      </w:pPr>
      <w:r>
        <w:rPr>
          <w:rFonts w:hint="eastAsia"/>
          <w:color w:val="auto"/>
          <w:highlight w:val="none"/>
        </w:rPr>
        <w:t>编号：</w:t>
      </w:r>
      <w:r>
        <w:rPr>
          <w:rFonts w:hint="eastAsia"/>
          <w:color w:val="auto"/>
          <w:highlight w:val="none"/>
          <w:u w:val="single"/>
        </w:rPr>
        <w:t xml:space="preserve">                  </w:t>
      </w:r>
    </w:p>
    <w:p w14:paraId="50AFCB9B">
      <w:pPr>
        <w:spacing w:line="480" w:lineRule="exact"/>
        <w:rPr>
          <w:color w:val="auto"/>
          <w:highlight w:val="none"/>
        </w:rPr>
      </w:pPr>
      <w:r>
        <w:rPr>
          <w:rFonts w:hint="eastAsia"/>
          <w:color w:val="auto"/>
          <w:highlight w:val="none"/>
          <w:u w:val="single"/>
        </w:rPr>
        <w:t xml:space="preserve"> </w:t>
      </w:r>
      <w:bookmarkStart w:id="413" w:name="_Hlk144988011"/>
      <w:r>
        <w:rPr>
          <w:rFonts w:hint="eastAsia"/>
          <w:color w:val="auto"/>
          <w:highlight w:val="none"/>
          <w:u w:val="single"/>
        </w:rPr>
        <w:t xml:space="preserve">           </w:t>
      </w:r>
      <w:r>
        <w:rPr>
          <w:rFonts w:hint="eastAsia" w:ascii="宋体" w:hAnsi="宋体"/>
          <w:color w:val="auto"/>
          <w:highlight w:val="none"/>
          <w:u w:val="single"/>
        </w:rPr>
        <w:t xml:space="preserve">         </w:t>
      </w:r>
      <w:r>
        <w:rPr>
          <w:rFonts w:hint="eastAsia"/>
          <w:color w:val="auto"/>
          <w:highlight w:val="none"/>
          <w:u w:val="single"/>
        </w:rPr>
        <w:t xml:space="preserve">      </w:t>
      </w:r>
      <w:bookmarkEnd w:id="413"/>
      <w:r>
        <w:rPr>
          <w:rFonts w:hint="eastAsia"/>
          <w:color w:val="auto"/>
          <w:highlight w:val="none"/>
        </w:rPr>
        <w:t>（投标人名称）：</w:t>
      </w:r>
    </w:p>
    <w:p w14:paraId="4C51A3E3">
      <w:pPr>
        <w:spacing w:line="480" w:lineRule="exact"/>
        <w:ind w:firstLine="420" w:firstLineChars="200"/>
        <w:rPr>
          <w:color w:val="auto"/>
          <w:highlight w:val="none"/>
          <w:u w:val="single"/>
        </w:rPr>
      </w:pPr>
    </w:p>
    <w:p w14:paraId="77A610EC">
      <w:pPr>
        <w:spacing w:line="480" w:lineRule="exact"/>
        <w:ind w:firstLine="525" w:firstLineChars="250"/>
        <w:rPr>
          <w:color w:val="auto"/>
          <w:highlight w:val="none"/>
        </w:rPr>
      </w:pP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rFonts w:hint="eastAsia"/>
          <w:color w:val="auto"/>
          <w:highlight w:val="none"/>
        </w:rPr>
        <w:t>（标段名称）</w:t>
      </w:r>
      <w:bookmarkStart w:id="414" w:name="_Hlk120872985"/>
      <w:r>
        <w:rPr>
          <w:rFonts w:hint="eastAsia"/>
          <w:color w:val="auto"/>
          <w:highlight w:val="none"/>
        </w:rPr>
        <w:t>项目</w:t>
      </w:r>
      <w:bookmarkEnd w:id="414"/>
      <w:r>
        <w:rPr>
          <w:rFonts w:hint="eastAsia"/>
          <w:color w:val="auto"/>
          <w:highlight w:val="none"/>
        </w:rPr>
        <w:t>（标段唯一标识码：</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color w:val="auto"/>
          <w:highlight w:val="none"/>
          <w:u w:val="single"/>
        </w:rPr>
        <w:t xml:space="preserve">   </w:t>
      </w:r>
      <w:r>
        <w:rPr>
          <w:color w:val="auto"/>
          <w:highlight w:val="none"/>
        </w:rPr>
        <w:t xml:space="preserve"> </w:t>
      </w:r>
      <w:r>
        <w:rPr>
          <w:rFonts w:hint="eastAsia"/>
          <w:color w:val="auto"/>
          <w:highlight w:val="none"/>
        </w:rPr>
        <w:t>）招标的评标委员会，对你方的投标文件进行了仔细的审查，现需你方对下列问题以书面形式予以澄清、说明或者补正，并将投标文件的澄清、说明或者补正于</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rFonts w:hint="eastAsia"/>
          <w:color w:val="auto"/>
          <w:highlight w:val="none"/>
        </w:rPr>
        <w:t>年</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rFonts w:hint="eastAsia"/>
          <w:color w:val="auto"/>
          <w:highlight w:val="none"/>
        </w:rPr>
        <w:t>月</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rFonts w:hint="eastAsia"/>
          <w:color w:val="auto"/>
          <w:highlight w:val="none"/>
        </w:rPr>
        <w:t>日</w:t>
      </w:r>
      <w:r>
        <w:rPr>
          <w:rFonts w:hint="eastAsia"/>
          <w:color w:val="auto"/>
          <w:highlight w:val="none"/>
          <w:u w:val="single"/>
        </w:rPr>
        <w:t xml:space="preserve">   </w:t>
      </w:r>
      <w:r>
        <w:rPr>
          <w:rFonts w:hint="eastAsia"/>
          <w:color w:val="auto"/>
          <w:highlight w:val="none"/>
        </w:rPr>
        <w:t>时</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rFonts w:hint="eastAsia"/>
          <w:color w:val="auto"/>
          <w:highlight w:val="none"/>
        </w:rPr>
        <w:t>分前，通过电子招标投标系统（</w:t>
      </w:r>
      <w:r>
        <w:rPr>
          <w:rFonts w:hint="eastAsia"/>
          <w:bCs/>
          <w:color w:val="auto"/>
          <w:highlight w:val="none"/>
        </w:rPr>
        <w:t>辽宁省工程建设项目数字化开标评标系统</w:t>
      </w:r>
      <w:r>
        <w:rPr>
          <w:rFonts w:hint="eastAsia"/>
          <w:color w:val="auto"/>
          <w:highlight w:val="none"/>
        </w:rPr>
        <w:t>）提交给本评标委员会。</w:t>
      </w:r>
    </w:p>
    <w:p w14:paraId="40B41DC5">
      <w:pPr>
        <w:spacing w:line="440" w:lineRule="exact"/>
        <w:ind w:firstLine="420" w:firstLineChars="200"/>
        <w:rPr>
          <w:color w:val="auto"/>
          <w:highlight w:val="none"/>
        </w:rPr>
      </w:pPr>
      <w:r>
        <w:rPr>
          <w:color w:val="auto"/>
          <w:highlight w:val="none"/>
        </w:rPr>
        <w:t>1</w:t>
      </w:r>
      <w:r>
        <w:rPr>
          <w:rFonts w:hint="eastAsia"/>
          <w:color w:val="auto"/>
          <w:highlight w:val="none"/>
        </w:rPr>
        <w:t>.</w:t>
      </w:r>
      <w:r>
        <w:rPr>
          <w:rFonts w:hint="eastAsia" w:ascii="宋体" w:hAnsi="宋体"/>
          <w:color w:val="auto"/>
          <w:szCs w:val="21"/>
          <w:highlight w:val="none"/>
        </w:rPr>
        <w:t>……</w:t>
      </w:r>
    </w:p>
    <w:p w14:paraId="1022946E">
      <w:pPr>
        <w:spacing w:line="440" w:lineRule="exact"/>
        <w:rPr>
          <w:color w:val="auto"/>
          <w:highlight w:val="none"/>
        </w:rPr>
      </w:pPr>
      <w:r>
        <w:rPr>
          <w:color w:val="auto"/>
          <w:highlight w:val="none"/>
        </w:rPr>
        <w:t xml:space="preserve">   </w:t>
      </w:r>
      <w:r>
        <w:rPr>
          <w:rFonts w:hint="eastAsia"/>
          <w:color w:val="auto"/>
          <w:highlight w:val="none"/>
        </w:rPr>
        <w:t xml:space="preserve"> </w:t>
      </w:r>
      <w:r>
        <w:rPr>
          <w:color w:val="auto"/>
          <w:highlight w:val="none"/>
        </w:rPr>
        <w:t>2</w:t>
      </w:r>
      <w:r>
        <w:rPr>
          <w:rFonts w:hint="eastAsia"/>
          <w:color w:val="auto"/>
          <w:highlight w:val="none"/>
        </w:rPr>
        <w:t>.</w:t>
      </w:r>
      <w:r>
        <w:rPr>
          <w:rFonts w:hint="eastAsia" w:ascii="宋体" w:hAnsi="宋体"/>
          <w:color w:val="auto"/>
          <w:szCs w:val="21"/>
          <w:highlight w:val="none"/>
        </w:rPr>
        <w:t>……</w:t>
      </w:r>
    </w:p>
    <w:p w14:paraId="584917B5">
      <w:pPr>
        <w:spacing w:line="440" w:lineRule="exact"/>
        <w:rPr>
          <w:color w:val="auto"/>
          <w:highlight w:val="none"/>
        </w:rPr>
      </w:pPr>
      <w:r>
        <w:rPr>
          <w:color w:val="auto"/>
          <w:highlight w:val="none"/>
        </w:rPr>
        <w:t xml:space="preserve">    </w:t>
      </w:r>
      <w:r>
        <w:rPr>
          <w:rFonts w:hint="eastAsia" w:ascii="宋体" w:hAnsi="宋体"/>
          <w:color w:val="auto"/>
          <w:szCs w:val="21"/>
          <w:highlight w:val="none"/>
        </w:rPr>
        <w:t>……</w:t>
      </w:r>
    </w:p>
    <w:p w14:paraId="48893127">
      <w:pPr>
        <w:spacing w:line="480" w:lineRule="exact"/>
        <w:rPr>
          <w:color w:val="auto"/>
          <w:highlight w:val="none"/>
        </w:rPr>
      </w:pPr>
    </w:p>
    <w:p w14:paraId="6BE65D0F">
      <w:pPr>
        <w:spacing w:line="480" w:lineRule="exact"/>
        <w:jc w:val="right"/>
        <w:rPr>
          <w:rFonts w:ascii="宋体" w:hAnsi="宋体"/>
          <w:color w:val="auto"/>
          <w:highlight w:val="none"/>
        </w:rPr>
      </w:pPr>
      <w:r>
        <w:rPr>
          <w:rFonts w:hint="eastAsia" w:ascii="宋体" w:hAnsi="宋体"/>
          <w:color w:val="auto"/>
          <w:highlight w:val="none"/>
          <w:u w:val="single"/>
        </w:rPr>
        <w:t xml:space="preserve">            </w:t>
      </w:r>
      <w:r>
        <w:rPr>
          <w:rFonts w:hint="eastAsia"/>
          <w:color w:val="auto"/>
          <w:highlight w:val="none"/>
        </w:rPr>
        <w:t>（标段名称）</w:t>
      </w:r>
      <w:r>
        <w:rPr>
          <w:rFonts w:hint="eastAsia" w:ascii="宋体" w:hAnsi="宋体"/>
          <w:color w:val="auto"/>
          <w:highlight w:val="none"/>
        </w:rPr>
        <w:t>项目招标评标委员会</w:t>
      </w:r>
    </w:p>
    <w:p w14:paraId="07131D00">
      <w:pPr>
        <w:spacing w:line="480" w:lineRule="exact"/>
        <w:jc w:val="right"/>
        <w:rPr>
          <w:rFonts w:hint="eastAsia"/>
          <w:color w:val="auto"/>
          <w:highlight w:val="none"/>
        </w:rPr>
      </w:pPr>
      <w:r>
        <w:rPr>
          <w:rFonts w:hint="eastAsia"/>
          <w:color w:val="auto"/>
          <w:highlight w:val="none"/>
          <w:u w:val="single"/>
        </w:rPr>
        <w:t xml:space="preserve">        </w:t>
      </w:r>
      <w:r>
        <w:rPr>
          <w:rFonts w:hint="eastAsia"/>
          <w:color w:val="auto"/>
          <w:highlight w:val="none"/>
        </w:rPr>
        <w:t>年</w:t>
      </w:r>
      <w:r>
        <w:rPr>
          <w:rFonts w:hint="eastAsia"/>
          <w:color w:val="auto"/>
          <w:highlight w:val="none"/>
          <w:u w:val="single"/>
        </w:rPr>
        <w:t xml:space="preserve">       </w:t>
      </w:r>
      <w:r>
        <w:rPr>
          <w:rFonts w:hint="eastAsia"/>
          <w:color w:val="auto"/>
          <w:highlight w:val="none"/>
        </w:rPr>
        <w:t>月</w:t>
      </w:r>
      <w:r>
        <w:rPr>
          <w:rFonts w:hint="eastAsia"/>
          <w:color w:val="auto"/>
          <w:highlight w:val="none"/>
          <w:u w:val="single"/>
        </w:rPr>
        <w:t xml:space="preserve">       </w:t>
      </w:r>
      <w:r>
        <w:rPr>
          <w:rFonts w:hint="eastAsia"/>
          <w:color w:val="auto"/>
          <w:highlight w:val="none"/>
        </w:rPr>
        <w:t>日</w:t>
      </w:r>
    </w:p>
    <w:p w14:paraId="30A5EB9A">
      <w:pPr>
        <w:rPr>
          <w:rFonts w:hint="eastAsia"/>
          <w:color w:val="auto"/>
          <w:highlight w:val="none"/>
        </w:rPr>
      </w:pPr>
      <w:r>
        <w:rPr>
          <w:rFonts w:hint="eastAsia"/>
          <w:color w:val="auto"/>
          <w:highlight w:val="none"/>
        </w:rPr>
        <w:br w:type="page"/>
      </w:r>
    </w:p>
    <w:p w14:paraId="3D942D2F">
      <w:pPr>
        <w:spacing w:line="480" w:lineRule="exact"/>
        <w:jc w:val="right"/>
        <w:rPr>
          <w:rFonts w:hint="eastAsia"/>
          <w:color w:val="auto"/>
          <w:highlight w:val="none"/>
        </w:rPr>
      </w:pPr>
    </w:p>
    <w:p w14:paraId="5D09EA01">
      <w:pPr>
        <w:pStyle w:val="3"/>
        <w:rPr>
          <w:rFonts w:ascii="黑体"/>
          <w:color w:val="auto"/>
          <w:sz w:val="24"/>
          <w:highlight w:val="none"/>
        </w:rPr>
      </w:pPr>
      <w:bookmarkStart w:id="415" w:name="_Toc165804346"/>
      <w:bookmarkStart w:id="416" w:name="_Toc1666"/>
      <w:r>
        <w:rPr>
          <w:rFonts w:hint="eastAsia"/>
          <w:b w:val="0"/>
          <w:color w:val="auto"/>
          <w:sz w:val="24"/>
          <w:szCs w:val="24"/>
          <w:highlight w:val="none"/>
        </w:rPr>
        <w:t>附表七：投标文件问题的澄清</w:t>
      </w:r>
      <w:bookmarkEnd w:id="415"/>
      <w:bookmarkEnd w:id="416"/>
    </w:p>
    <w:p w14:paraId="5CE5BCDE">
      <w:pPr>
        <w:spacing w:line="480" w:lineRule="exact"/>
        <w:rPr>
          <w:rFonts w:ascii="黑体" w:eastAsia="黑体"/>
          <w:color w:val="auto"/>
          <w:sz w:val="24"/>
          <w:highlight w:val="none"/>
        </w:rPr>
      </w:pPr>
    </w:p>
    <w:p w14:paraId="63F190F6">
      <w:pPr>
        <w:spacing w:before="240" w:beforeLines="100" w:after="240" w:afterLines="100" w:line="480" w:lineRule="exact"/>
        <w:jc w:val="center"/>
        <w:rPr>
          <w:rFonts w:ascii="黑体" w:eastAsia="黑体"/>
          <w:color w:val="auto"/>
          <w:sz w:val="28"/>
          <w:szCs w:val="28"/>
          <w:highlight w:val="none"/>
        </w:rPr>
      </w:pPr>
      <w:r>
        <w:rPr>
          <w:rFonts w:hint="eastAsia" w:ascii="黑体" w:eastAsia="黑体"/>
          <w:color w:val="auto"/>
          <w:sz w:val="28"/>
          <w:szCs w:val="28"/>
          <w:highlight w:val="none"/>
        </w:rPr>
        <w:t>投标文件问题的澄清、说明或补正</w:t>
      </w:r>
    </w:p>
    <w:p w14:paraId="58E840AF">
      <w:pPr>
        <w:spacing w:line="400" w:lineRule="exact"/>
        <w:ind w:firstLine="5355" w:firstLineChars="2550"/>
        <w:rPr>
          <w:color w:val="auto"/>
          <w:highlight w:val="none"/>
          <w:u w:val="single"/>
        </w:rPr>
      </w:pPr>
      <w:r>
        <w:rPr>
          <w:rFonts w:hint="eastAsia"/>
          <w:color w:val="auto"/>
          <w:highlight w:val="none"/>
        </w:rPr>
        <w:t>编号：</w:t>
      </w:r>
      <w:r>
        <w:rPr>
          <w:rFonts w:hint="eastAsia"/>
          <w:color w:val="auto"/>
          <w:highlight w:val="none"/>
          <w:u w:val="single"/>
        </w:rPr>
        <w:t xml:space="preserve">                  </w:t>
      </w:r>
    </w:p>
    <w:p w14:paraId="5B1A759A">
      <w:pPr>
        <w:spacing w:line="480" w:lineRule="exact"/>
        <w:rPr>
          <w:color w:val="auto"/>
          <w:highlight w:val="none"/>
        </w:rPr>
      </w:pPr>
      <w:r>
        <w:rPr>
          <w:rFonts w:hint="eastAsia"/>
          <w:color w:val="auto"/>
          <w:highlight w:val="none"/>
        </w:rPr>
        <w:t xml:space="preserve">  </w:t>
      </w:r>
      <w:r>
        <w:rPr>
          <w:rFonts w:hint="eastAsia"/>
          <w:color w:val="auto"/>
          <w:highlight w:val="none"/>
          <w:u w:val="single"/>
        </w:rPr>
        <w:t xml:space="preserve">                </w:t>
      </w:r>
      <w:r>
        <w:rPr>
          <w:rFonts w:hint="eastAsia"/>
          <w:color w:val="auto"/>
          <w:highlight w:val="none"/>
        </w:rPr>
        <w:t>（标段名称）项目招标评标委员会：</w:t>
      </w:r>
    </w:p>
    <w:p w14:paraId="5A27F9EC">
      <w:pPr>
        <w:spacing w:line="480" w:lineRule="exact"/>
        <w:ind w:firstLine="420" w:firstLineChars="200"/>
        <w:rPr>
          <w:color w:val="auto"/>
          <w:highlight w:val="none"/>
        </w:rPr>
      </w:pPr>
      <w:r>
        <w:rPr>
          <w:rFonts w:hint="eastAsia"/>
          <w:color w:val="auto"/>
          <w:highlight w:val="none"/>
        </w:rPr>
        <w:t>投标文件问题澄清通知（编号：</w:t>
      </w:r>
      <w:r>
        <w:rPr>
          <w:rFonts w:hint="eastAsia"/>
          <w:color w:val="auto"/>
          <w:highlight w:val="none"/>
          <w:u w:val="single"/>
        </w:rPr>
        <w:t xml:space="preserve">          </w:t>
      </w:r>
      <w:r>
        <w:rPr>
          <w:rFonts w:hint="eastAsia"/>
          <w:color w:val="auto"/>
          <w:highlight w:val="none"/>
        </w:rPr>
        <w:t>）已收悉，现澄清、说明或者补正如下：</w:t>
      </w:r>
    </w:p>
    <w:p w14:paraId="397859E6">
      <w:pPr>
        <w:spacing w:line="480" w:lineRule="exact"/>
        <w:ind w:firstLine="420" w:firstLineChars="200"/>
        <w:rPr>
          <w:color w:val="auto"/>
          <w:highlight w:val="none"/>
        </w:rPr>
      </w:pPr>
      <w:r>
        <w:rPr>
          <w:rFonts w:hint="eastAsia"/>
          <w:color w:val="auto"/>
          <w:highlight w:val="none"/>
        </w:rPr>
        <w:t>1.</w:t>
      </w:r>
      <w:r>
        <w:rPr>
          <w:rFonts w:hint="eastAsia" w:ascii="宋体" w:hAnsi="宋体"/>
          <w:color w:val="auto"/>
          <w:szCs w:val="21"/>
          <w:highlight w:val="none"/>
        </w:rPr>
        <w:t>……</w:t>
      </w:r>
    </w:p>
    <w:p w14:paraId="36BDF933">
      <w:pPr>
        <w:spacing w:line="480" w:lineRule="exact"/>
        <w:ind w:firstLine="420" w:firstLineChars="200"/>
        <w:rPr>
          <w:color w:val="auto"/>
          <w:highlight w:val="none"/>
        </w:rPr>
      </w:pPr>
      <w:r>
        <w:rPr>
          <w:rFonts w:hint="eastAsia"/>
          <w:color w:val="auto"/>
          <w:highlight w:val="none"/>
        </w:rPr>
        <w:t>2.</w:t>
      </w:r>
      <w:r>
        <w:rPr>
          <w:rFonts w:hint="eastAsia" w:ascii="宋体" w:hAnsi="宋体"/>
          <w:color w:val="auto"/>
          <w:szCs w:val="21"/>
          <w:highlight w:val="none"/>
        </w:rPr>
        <w:t>……</w:t>
      </w:r>
    </w:p>
    <w:p w14:paraId="13863033">
      <w:pPr>
        <w:spacing w:line="480" w:lineRule="exact"/>
        <w:ind w:firstLine="420" w:firstLineChars="200"/>
        <w:rPr>
          <w:color w:val="auto"/>
          <w:highlight w:val="none"/>
        </w:rPr>
      </w:pPr>
    </w:p>
    <w:p w14:paraId="66CBCA0A">
      <w:pPr>
        <w:spacing w:line="480" w:lineRule="exact"/>
        <w:ind w:firstLine="420" w:firstLineChars="200"/>
        <w:rPr>
          <w:color w:val="auto"/>
          <w:highlight w:val="none"/>
        </w:rPr>
      </w:pPr>
      <w:r>
        <w:rPr>
          <w:rFonts w:hint="eastAsia"/>
          <w:color w:val="auto"/>
          <w:highlight w:val="none"/>
        </w:rPr>
        <w:t>……</w:t>
      </w:r>
    </w:p>
    <w:p w14:paraId="0E2B9C98">
      <w:pPr>
        <w:spacing w:line="480" w:lineRule="exact"/>
        <w:ind w:firstLine="420" w:firstLineChars="200"/>
        <w:rPr>
          <w:color w:val="auto"/>
          <w:highlight w:val="none"/>
        </w:rPr>
      </w:pPr>
    </w:p>
    <w:p w14:paraId="41DD1FB8">
      <w:pPr>
        <w:spacing w:line="480" w:lineRule="exact"/>
        <w:ind w:firstLine="420" w:firstLineChars="200"/>
        <w:rPr>
          <w:color w:val="auto"/>
          <w:highlight w:val="none"/>
        </w:rPr>
      </w:pPr>
    </w:p>
    <w:p w14:paraId="7F4A1AB8">
      <w:pPr>
        <w:spacing w:line="480" w:lineRule="exact"/>
        <w:ind w:firstLine="420" w:firstLineChars="200"/>
        <w:rPr>
          <w:color w:val="auto"/>
          <w:highlight w:val="none"/>
        </w:rPr>
      </w:pPr>
    </w:p>
    <w:p w14:paraId="642F8EC5">
      <w:pPr>
        <w:spacing w:line="480" w:lineRule="exact"/>
        <w:ind w:firstLine="420" w:firstLineChars="200"/>
        <w:rPr>
          <w:color w:val="auto"/>
          <w:highlight w:val="none"/>
        </w:rPr>
      </w:pPr>
    </w:p>
    <w:p w14:paraId="587BD073">
      <w:pPr>
        <w:spacing w:line="480" w:lineRule="exact"/>
        <w:ind w:firstLine="420" w:firstLineChars="200"/>
        <w:rPr>
          <w:color w:val="auto"/>
          <w:highlight w:val="none"/>
        </w:rPr>
      </w:pPr>
    </w:p>
    <w:p w14:paraId="7556624A">
      <w:pPr>
        <w:spacing w:line="480" w:lineRule="exact"/>
        <w:ind w:firstLine="420" w:firstLineChars="200"/>
        <w:rPr>
          <w:color w:val="auto"/>
          <w:highlight w:val="none"/>
        </w:rPr>
      </w:pPr>
    </w:p>
    <w:p w14:paraId="135D0E66">
      <w:pPr>
        <w:wordWrap w:val="0"/>
        <w:spacing w:line="480" w:lineRule="exact"/>
        <w:ind w:right="105" w:firstLine="420" w:firstLineChars="200"/>
        <w:jc w:val="right"/>
        <w:rPr>
          <w:rFonts w:ascii="宋体" w:hAnsi="宋体"/>
          <w:color w:val="auto"/>
          <w:highlight w:val="none"/>
        </w:rPr>
      </w:pPr>
      <w:r>
        <w:rPr>
          <w:rFonts w:hint="eastAsia" w:ascii="宋体" w:hAnsi="宋体"/>
          <w:color w:val="auto"/>
          <w:highlight w:val="none"/>
        </w:rPr>
        <w:t>投标人：</w:t>
      </w:r>
      <w:r>
        <w:rPr>
          <w:rFonts w:hint="eastAsia" w:ascii="宋体" w:hAnsi="宋体"/>
          <w:color w:val="auto"/>
          <w:highlight w:val="none"/>
          <w:u w:val="single"/>
        </w:rPr>
        <w:t xml:space="preserve">                            </w:t>
      </w:r>
      <w:r>
        <w:rPr>
          <w:rFonts w:hint="eastAsia" w:ascii="宋体" w:hAnsi="宋体"/>
          <w:color w:val="auto"/>
          <w:highlight w:val="none"/>
        </w:rPr>
        <w:t>（盖单位章）</w:t>
      </w:r>
    </w:p>
    <w:p w14:paraId="5431B392">
      <w:pPr>
        <w:wordWrap w:val="0"/>
        <w:spacing w:before="120" w:beforeLines="50" w:after="120" w:afterLines="50" w:line="480" w:lineRule="exact"/>
        <w:ind w:right="105"/>
        <w:jc w:val="right"/>
        <w:rPr>
          <w:rFonts w:ascii="宋体" w:hAnsi="宋体"/>
          <w:color w:val="auto"/>
          <w:highlight w:val="none"/>
        </w:rPr>
      </w:pPr>
      <w:r>
        <w:rPr>
          <w:rFonts w:hint="eastAsia" w:ascii="宋体" w:hAnsi="宋体"/>
          <w:color w:val="auto"/>
          <w:highlight w:val="none"/>
        </w:rPr>
        <w:t>法定代表人：</w:t>
      </w:r>
      <w:r>
        <w:rPr>
          <w:rFonts w:hint="eastAsia" w:ascii="宋体" w:hAnsi="宋体"/>
          <w:color w:val="auto"/>
          <w:highlight w:val="none"/>
          <w:u w:val="single"/>
        </w:rPr>
        <w:t xml:space="preserve">                            </w:t>
      </w:r>
      <w:r>
        <w:rPr>
          <w:rFonts w:hint="eastAsia" w:ascii="宋体" w:hAnsi="宋体"/>
          <w:color w:val="auto"/>
          <w:highlight w:val="none"/>
        </w:rPr>
        <w:t>（签章）</w:t>
      </w:r>
    </w:p>
    <w:p w14:paraId="7C7F42AB">
      <w:pPr>
        <w:spacing w:line="480" w:lineRule="exact"/>
        <w:ind w:firstLine="5775" w:firstLineChars="2750"/>
        <w:rPr>
          <w:rFonts w:ascii="宋体" w:hAnsi="宋体"/>
          <w:color w:val="auto"/>
          <w:highlight w:val="none"/>
        </w:rPr>
      </w:pPr>
      <w:r>
        <w:rPr>
          <w:rFonts w:hint="eastAsia" w:ascii="宋体" w:hAnsi="宋体"/>
          <w:color w:val="auto"/>
          <w:highlight w:val="none"/>
          <w:u w:val="single"/>
        </w:rPr>
        <w:t xml:space="preserve">      </w:t>
      </w:r>
      <w:r>
        <w:rPr>
          <w:rFonts w:hint="eastAsia" w:ascii="宋体" w:hAnsi="宋体"/>
          <w:color w:val="auto"/>
          <w:highlight w:val="none"/>
        </w:rPr>
        <w:t>年</w:t>
      </w:r>
      <w:r>
        <w:rPr>
          <w:rFonts w:hint="eastAsia" w:ascii="宋体" w:hAnsi="宋体"/>
          <w:color w:val="auto"/>
          <w:highlight w:val="none"/>
          <w:u w:val="single"/>
        </w:rPr>
        <w:t xml:space="preserve">     </w:t>
      </w:r>
      <w:r>
        <w:rPr>
          <w:rFonts w:hint="eastAsia" w:ascii="宋体" w:hAnsi="宋体"/>
          <w:color w:val="auto"/>
          <w:highlight w:val="none"/>
        </w:rPr>
        <w:t>月</w:t>
      </w:r>
      <w:r>
        <w:rPr>
          <w:rFonts w:hint="eastAsia" w:ascii="宋体" w:hAnsi="宋体"/>
          <w:color w:val="auto"/>
          <w:highlight w:val="none"/>
          <w:u w:val="single"/>
        </w:rPr>
        <w:t xml:space="preserve">     </w:t>
      </w:r>
      <w:r>
        <w:rPr>
          <w:rFonts w:hint="eastAsia" w:ascii="宋体" w:hAnsi="宋体"/>
          <w:color w:val="auto"/>
          <w:highlight w:val="none"/>
        </w:rPr>
        <w:t>日</w:t>
      </w:r>
    </w:p>
    <w:p w14:paraId="17CD8CB3">
      <w:pPr>
        <w:spacing w:line="480" w:lineRule="exact"/>
        <w:ind w:firstLine="5775" w:firstLineChars="2750"/>
        <w:rPr>
          <w:color w:val="auto"/>
          <w:highlight w:val="none"/>
        </w:rPr>
      </w:pPr>
    </w:p>
    <w:p w14:paraId="585B18C3">
      <w:pPr>
        <w:spacing w:line="480" w:lineRule="exact"/>
        <w:ind w:firstLine="5775" w:firstLineChars="2750"/>
        <w:rPr>
          <w:color w:val="auto"/>
          <w:highlight w:val="none"/>
        </w:rPr>
      </w:pPr>
    </w:p>
    <w:p w14:paraId="5CC183B8">
      <w:pPr>
        <w:spacing w:line="480" w:lineRule="exact"/>
        <w:ind w:firstLine="5775" w:firstLineChars="2750"/>
        <w:rPr>
          <w:color w:val="auto"/>
          <w:highlight w:val="none"/>
        </w:rPr>
      </w:pPr>
    </w:p>
    <w:p w14:paraId="5E02A36A">
      <w:pPr>
        <w:spacing w:line="480" w:lineRule="exact"/>
        <w:ind w:firstLine="5775" w:firstLineChars="2750"/>
        <w:rPr>
          <w:color w:val="auto"/>
          <w:highlight w:val="none"/>
        </w:rPr>
      </w:pPr>
    </w:p>
    <w:p w14:paraId="47A8FAE9">
      <w:pPr>
        <w:spacing w:line="480" w:lineRule="exact"/>
        <w:ind w:firstLine="5775" w:firstLineChars="2750"/>
        <w:rPr>
          <w:color w:val="auto"/>
          <w:highlight w:val="none"/>
        </w:rPr>
      </w:pPr>
    </w:p>
    <w:p w14:paraId="49C42C74">
      <w:pPr>
        <w:spacing w:line="480" w:lineRule="exact"/>
        <w:ind w:firstLine="5145" w:firstLineChars="2450"/>
        <w:rPr>
          <w:color w:val="auto"/>
          <w:highlight w:val="none"/>
        </w:rPr>
      </w:pPr>
    </w:p>
    <w:p w14:paraId="4CEC2D07">
      <w:pPr>
        <w:spacing w:line="480" w:lineRule="exact"/>
        <w:jc w:val="left"/>
        <w:rPr>
          <w:color w:val="auto"/>
          <w:highlight w:val="none"/>
        </w:rPr>
        <w:sectPr>
          <w:footerReference r:id="rId7" w:type="default"/>
          <w:footerReference r:id="rId8" w:type="even"/>
          <w:pgSz w:w="11906" w:h="16838"/>
          <w:pgMar w:top="1440" w:right="1797" w:bottom="1440" w:left="1797" w:header="851" w:footer="851" w:gutter="0"/>
          <w:cols w:space="720" w:num="1"/>
          <w:docGrid w:linePitch="312" w:charSpace="0"/>
        </w:sectPr>
      </w:pPr>
    </w:p>
    <w:p w14:paraId="66BA5686">
      <w:pPr>
        <w:pStyle w:val="3"/>
        <w:spacing w:before="60" w:after="60" w:line="415" w:lineRule="auto"/>
        <w:rPr>
          <w:b w:val="0"/>
          <w:color w:val="auto"/>
          <w:sz w:val="24"/>
          <w:szCs w:val="24"/>
          <w:highlight w:val="none"/>
        </w:rPr>
      </w:pPr>
      <w:bookmarkStart w:id="417" w:name="_Toc165804347"/>
      <w:bookmarkStart w:id="418" w:name="_Toc21853"/>
      <w:r>
        <w:rPr>
          <w:rFonts w:hint="eastAsia"/>
          <w:b w:val="0"/>
          <w:color w:val="auto"/>
          <w:sz w:val="24"/>
          <w:szCs w:val="24"/>
          <w:highlight w:val="none"/>
        </w:rPr>
        <w:t>附表八：中标通知书</w:t>
      </w:r>
      <w:bookmarkEnd w:id="417"/>
      <w:bookmarkEnd w:id="418"/>
    </w:p>
    <w:p w14:paraId="266B3789">
      <w:pPr>
        <w:spacing w:line="360" w:lineRule="auto"/>
        <w:jc w:val="center"/>
        <w:rPr>
          <w:rFonts w:ascii="黑体" w:hAnsi="黑体" w:eastAsia="黑体"/>
          <w:b/>
          <w:color w:val="auto"/>
          <w:sz w:val="32"/>
          <w:highlight w:val="none"/>
        </w:rPr>
      </w:pPr>
      <w:r>
        <w:rPr>
          <w:rFonts w:hint="eastAsia" w:ascii="黑体" w:hAnsi="黑体" w:eastAsia="黑体"/>
          <w:b/>
          <w:color w:val="auto"/>
          <w:sz w:val="32"/>
          <w:highlight w:val="none"/>
        </w:rPr>
        <w:t>中标通知书（工程类）</w:t>
      </w:r>
    </w:p>
    <w:tbl>
      <w:tblPr>
        <w:tblStyle w:val="14"/>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7"/>
        <w:gridCol w:w="7087"/>
      </w:tblGrid>
      <w:tr w14:paraId="765A1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7" w:type="dxa"/>
            <w:tcBorders>
              <w:top w:val="nil"/>
              <w:left w:val="nil"/>
              <w:bottom w:val="nil"/>
              <w:right w:val="nil"/>
            </w:tcBorders>
            <w:shd w:val="clear" w:color="auto" w:fill="auto"/>
          </w:tcPr>
          <w:p w14:paraId="424849D2">
            <w:pPr>
              <w:keepNext w:val="0"/>
              <w:keepLines w:val="0"/>
              <w:suppressLineNumbers w:val="0"/>
              <w:spacing w:before="0" w:beforeAutospacing="0" w:after="0" w:afterAutospacing="0" w:line="360" w:lineRule="auto"/>
              <w:ind w:left="0" w:right="0"/>
              <w:jc w:val="left"/>
              <w:rPr>
                <w:rFonts w:hint="default" w:ascii="宋体" w:hAnsi="宋体"/>
                <w:color w:val="auto"/>
                <w:szCs w:val="21"/>
                <w:highlight w:val="none"/>
              </w:rPr>
            </w:pPr>
            <w:r>
              <w:rPr>
                <w:rFonts w:hint="eastAsia" w:ascii="宋体" w:hAnsi="宋体"/>
                <w:color w:val="auto"/>
                <w:szCs w:val="21"/>
                <w:highlight w:val="none"/>
              </w:rPr>
              <w:t>_</w:t>
            </w:r>
            <w:r>
              <w:rPr>
                <w:rFonts w:hint="default" w:ascii="宋体" w:hAnsi="宋体"/>
                <w:color w:val="auto"/>
                <w:szCs w:val="21"/>
                <w:highlight w:val="none"/>
              </w:rPr>
              <w:t>___________</w:t>
            </w:r>
            <w:r>
              <w:rPr>
                <w:rFonts w:hint="eastAsia" w:ascii="宋体" w:hAnsi="宋体"/>
                <w:color w:val="auto"/>
                <w:szCs w:val="21"/>
                <w:highlight w:val="none"/>
              </w:rPr>
              <w:t>：</w:t>
            </w:r>
          </w:p>
        </w:tc>
        <w:tc>
          <w:tcPr>
            <w:tcW w:w="7087" w:type="dxa"/>
            <w:tcBorders>
              <w:top w:val="nil"/>
              <w:left w:val="nil"/>
              <w:bottom w:val="nil"/>
              <w:right w:val="nil"/>
            </w:tcBorders>
            <w:shd w:val="clear" w:color="auto" w:fill="auto"/>
          </w:tcPr>
          <w:p w14:paraId="4BA2D468">
            <w:pPr>
              <w:keepNext w:val="0"/>
              <w:keepLines w:val="0"/>
              <w:suppressLineNumbers w:val="0"/>
              <w:spacing w:before="0" w:beforeAutospacing="0" w:after="0" w:afterAutospacing="0" w:line="360" w:lineRule="auto"/>
              <w:ind w:left="0" w:right="210"/>
              <w:jc w:val="right"/>
              <w:rPr>
                <w:rFonts w:hint="default" w:ascii="宋体" w:hAnsi="宋体"/>
                <w:color w:val="auto"/>
                <w:szCs w:val="21"/>
                <w:highlight w:val="none"/>
              </w:rPr>
            </w:pPr>
            <w:r>
              <w:rPr>
                <w:rFonts w:hint="eastAsia" w:ascii="宋体" w:hAnsi="宋体"/>
                <w:color w:val="auto"/>
                <w:szCs w:val="21"/>
                <w:highlight w:val="none"/>
              </w:rPr>
              <w:t>编号：_</w:t>
            </w:r>
            <w:r>
              <w:rPr>
                <w:rFonts w:hint="default" w:ascii="宋体" w:hAnsi="宋体"/>
                <w:color w:val="auto"/>
                <w:szCs w:val="21"/>
                <w:highlight w:val="none"/>
              </w:rPr>
              <w:t>___________</w:t>
            </w:r>
          </w:p>
        </w:tc>
      </w:tr>
    </w:tbl>
    <w:p w14:paraId="09645F7A">
      <w:pPr>
        <w:spacing w:line="360" w:lineRule="auto"/>
        <w:ind w:firstLine="420"/>
        <w:rPr>
          <w:rFonts w:ascii="宋体" w:hAnsi="宋体"/>
          <w:color w:val="auto"/>
          <w:szCs w:val="21"/>
          <w:highlight w:val="none"/>
        </w:rPr>
      </w:pPr>
      <w:r>
        <w:rPr>
          <w:rFonts w:hint="eastAsia" w:ascii="宋体" w:hAnsi="宋体"/>
          <w:color w:val="auto"/>
          <w:szCs w:val="21"/>
          <w:highlight w:val="none"/>
        </w:rPr>
        <w:t>你方于_</w:t>
      </w:r>
      <w:r>
        <w:rPr>
          <w:rFonts w:ascii="宋体" w:hAnsi="宋体"/>
          <w:color w:val="auto"/>
          <w:szCs w:val="21"/>
          <w:highlight w:val="none"/>
        </w:rPr>
        <w:t>____</w:t>
      </w:r>
      <w:r>
        <w:rPr>
          <w:rFonts w:hint="eastAsia" w:ascii="宋体" w:hAnsi="宋体"/>
          <w:color w:val="auto"/>
          <w:szCs w:val="21"/>
          <w:highlight w:val="none"/>
        </w:rPr>
        <w:t>年</w:t>
      </w:r>
      <w:r>
        <w:rPr>
          <w:rFonts w:ascii="宋体" w:hAnsi="宋体"/>
          <w:color w:val="auto"/>
          <w:szCs w:val="21"/>
          <w:highlight w:val="none"/>
        </w:rPr>
        <w:t>____</w:t>
      </w:r>
      <w:r>
        <w:rPr>
          <w:rFonts w:hint="eastAsia" w:ascii="宋体" w:hAnsi="宋体"/>
          <w:color w:val="auto"/>
          <w:szCs w:val="21"/>
          <w:highlight w:val="none"/>
        </w:rPr>
        <w:t>月</w:t>
      </w:r>
      <w:r>
        <w:rPr>
          <w:rFonts w:ascii="宋体" w:hAnsi="宋体"/>
          <w:color w:val="auto"/>
          <w:szCs w:val="21"/>
          <w:highlight w:val="none"/>
        </w:rPr>
        <w:t>____</w:t>
      </w:r>
      <w:r>
        <w:rPr>
          <w:rFonts w:hint="eastAsia" w:ascii="宋体" w:hAnsi="宋体"/>
          <w:color w:val="auto"/>
          <w:szCs w:val="21"/>
          <w:highlight w:val="none"/>
        </w:rPr>
        <w:t>日所递交的</w:t>
      </w:r>
      <w:r>
        <w:rPr>
          <w:rFonts w:hint="eastAsia" w:ascii="宋体" w:hAnsi="宋体"/>
          <w:color w:val="auto"/>
          <w:szCs w:val="21"/>
          <w:highlight w:val="none"/>
          <w:u w:val="single"/>
        </w:rPr>
        <w:t xml:space="preserve"> </w:t>
      </w:r>
      <w:r>
        <w:rPr>
          <w:rFonts w:ascii="宋体" w:hAnsi="宋体"/>
          <w:color w:val="auto"/>
          <w:szCs w:val="21"/>
          <w:highlight w:val="none"/>
          <w:u w:val="single"/>
        </w:rPr>
        <w:t xml:space="preserve">   </w:t>
      </w:r>
      <w:r>
        <w:rPr>
          <w:rFonts w:hint="eastAsia" w:ascii="宋体" w:hAnsi="宋体" w:cs="宋体"/>
          <w:color w:val="auto"/>
          <w:szCs w:val="21"/>
          <w:highlight w:val="none"/>
          <w:u w:val="single"/>
        </w:rPr>
        <w:t xml:space="preserve">（标段名称） </w:t>
      </w:r>
      <w:r>
        <w:rPr>
          <w:rFonts w:ascii="宋体" w:hAnsi="宋体" w:cs="宋体"/>
          <w:color w:val="auto"/>
          <w:szCs w:val="21"/>
          <w:highlight w:val="none"/>
          <w:u w:val="single"/>
        </w:rPr>
        <w:t xml:space="preserve">  </w:t>
      </w:r>
      <w:r>
        <w:rPr>
          <w:rFonts w:hint="eastAsia" w:ascii="宋体" w:hAnsi="宋体"/>
          <w:color w:val="auto"/>
          <w:szCs w:val="21"/>
          <w:highlight w:val="none"/>
          <w:u w:val="single"/>
        </w:rPr>
        <w:t xml:space="preserve"> </w:t>
      </w:r>
      <w:r>
        <w:rPr>
          <w:rFonts w:hint="eastAsia" w:ascii="宋体" w:hAnsi="宋体"/>
          <w:color w:val="auto"/>
          <w:szCs w:val="21"/>
          <w:highlight w:val="none"/>
        </w:rPr>
        <w:t>的投标文件已被我方接受，被确定为中标人，请你单位派代表持本通知书及相关资料在接到本通知书后30日内到</w:t>
      </w:r>
      <w:r>
        <w:rPr>
          <w:rFonts w:hint="eastAsia" w:ascii="宋体" w:hAnsi="宋体"/>
          <w:color w:val="auto"/>
          <w:szCs w:val="21"/>
          <w:highlight w:val="none"/>
          <w:u w:val="single"/>
        </w:rPr>
        <w:t xml:space="preserve"> </w:t>
      </w:r>
      <w:r>
        <w:rPr>
          <w:rFonts w:ascii="宋体" w:hAnsi="宋体"/>
          <w:color w:val="auto"/>
          <w:szCs w:val="21"/>
          <w:highlight w:val="none"/>
          <w:u w:val="single"/>
        </w:rPr>
        <w:t xml:space="preserve"> </w:t>
      </w:r>
      <w:r>
        <w:rPr>
          <w:rFonts w:hint="eastAsia" w:ascii="宋体" w:hAnsi="宋体"/>
          <w:color w:val="auto"/>
          <w:szCs w:val="21"/>
          <w:highlight w:val="none"/>
          <w:u w:val="single"/>
        </w:rPr>
        <w:t xml:space="preserve">  </w:t>
      </w:r>
      <w:r>
        <w:rPr>
          <w:rFonts w:ascii="宋体" w:hAnsi="宋体"/>
          <w:color w:val="auto"/>
          <w:szCs w:val="21"/>
          <w:highlight w:val="none"/>
          <w:u w:val="single"/>
        </w:rPr>
        <w:t xml:space="preserve">  </w:t>
      </w:r>
      <w:r>
        <w:rPr>
          <w:rFonts w:hint="eastAsia" w:ascii="宋体" w:hAnsi="宋体"/>
          <w:color w:val="auto"/>
          <w:szCs w:val="21"/>
          <w:highlight w:val="none"/>
        </w:rPr>
        <w:t>与我方签订承包合同。在此之前按照招标文件规定向我方提交履约担保。</w:t>
      </w:r>
    </w:p>
    <w:p w14:paraId="61E88108">
      <w:pPr>
        <w:spacing w:line="360" w:lineRule="auto"/>
        <w:jc w:val="center"/>
        <w:rPr>
          <w:rFonts w:ascii="宋体" w:hAnsi="宋体"/>
          <w:b/>
          <w:color w:val="auto"/>
          <w:szCs w:val="21"/>
          <w:highlight w:val="none"/>
        </w:rPr>
      </w:pPr>
      <w:r>
        <w:rPr>
          <w:rFonts w:hint="eastAsia" w:ascii="宋体" w:hAnsi="宋体"/>
          <w:b/>
          <w:color w:val="auto"/>
          <w:szCs w:val="21"/>
          <w:highlight w:val="none"/>
        </w:rPr>
        <w:t>工程概况及中标内容</w:t>
      </w:r>
    </w:p>
    <w:tbl>
      <w:tblPr>
        <w:tblStyle w:val="14"/>
        <w:tblW w:w="141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4"/>
        <w:gridCol w:w="2766"/>
        <w:gridCol w:w="2304"/>
        <w:gridCol w:w="51"/>
        <w:gridCol w:w="2308"/>
        <w:gridCol w:w="48"/>
        <w:gridCol w:w="4714"/>
      </w:tblGrid>
      <w:tr w14:paraId="4F050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944" w:type="dxa"/>
            <w:shd w:val="clear" w:color="auto" w:fill="auto"/>
            <w:vAlign w:val="center"/>
          </w:tcPr>
          <w:p w14:paraId="3316E376">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项目名称</w:t>
            </w:r>
          </w:p>
        </w:tc>
        <w:tc>
          <w:tcPr>
            <w:tcW w:w="12191" w:type="dxa"/>
            <w:gridSpan w:val="6"/>
            <w:shd w:val="clear" w:color="auto" w:fill="auto"/>
            <w:vAlign w:val="center"/>
          </w:tcPr>
          <w:p w14:paraId="4E24FDBE">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r>
      <w:tr w14:paraId="2E5A5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944" w:type="dxa"/>
            <w:shd w:val="clear" w:color="auto" w:fill="auto"/>
            <w:vAlign w:val="center"/>
          </w:tcPr>
          <w:p w14:paraId="7744BD8E">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标段名称</w:t>
            </w:r>
          </w:p>
        </w:tc>
        <w:tc>
          <w:tcPr>
            <w:tcW w:w="12191" w:type="dxa"/>
            <w:gridSpan w:val="6"/>
            <w:shd w:val="clear" w:color="auto" w:fill="auto"/>
            <w:vAlign w:val="center"/>
          </w:tcPr>
          <w:p w14:paraId="1AD0ADFD">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r>
      <w:tr w14:paraId="29B5E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944" w:type="dxa"/>
            <w:shd w:val="clear" w:color="auto" w:fill="auto"/>
            <w:vAlign w:val="center"/>
          </w:tcPr>
          <w:p w14:paraId="46D4A190">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工程性质</w:t>
            </w:r>
          </w:p>
        </w:tc>
        <w:tc>
          <w:tcPr>
            <w:tcW w:w="5070" w:type="dxa"/>
            <w:gridSpan w:val="2"/>
            <w:shd w:val="clear" w:color="auto" w:fill="auto"/>
            <w:vAlign w:val="center"/>
          </w:tcPr>
          <w:p w14:paraId="6B363891">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c>
          <w:tcPr>
            <w:tcW w:w="2359" w:type="dxa"/>
            <w:gridSpan w:val="2"/>
            <w:shd w:val="clear" w:color="auto" w:fill="auto"/>
            <w:vAlign w:val="center"/>
          </w:tcPr>
          <w:p w14:paraId="277A7CF6">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资金来源及比例</w:t>
            </w:r>
          </w:p>
        </w:tc>
        <w:tc>
          <w:tcPr>
            <w:tcW w:w="4760" w:type="dxa"/>
            <w:gridSpan w:val="2"/>
            <w:shd w:val="clear" w:color="auto" w:fill="auto"/>
            <w:vAlign w:val="center"/>
          </w:tcPr>
          <w:p w14:paraId="01DE33A7">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r>
      <w:tr w14:paraId="53191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944" w:type="dxa"/>
            <w:shd w:val="clear" w:color="auto" w:fill="auto"/>
            <w:vAlign w:val="center"/>
          </w:tcPr>
          <w:p w14:paraId="4798D01A">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建设地址</w:t>
            </w:r>
          </w:p>
        </w:tc>
        <w:tc>
          <w:tcPr>
            <w:tcW w:w="12191" w:type="dxa"/>
            <w:gridSpan w:val="6"/>
            <w:shd w:val="clear" w:color="auto" w:fill="auto"/>
            <w:vAlign w:val="center"/>
          </w:tcPr>
          <w:p w14:paraId="2AFDFF02">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r>
      <w:tr w14:paraId="6A2BD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944" w:type="dxa"/>
            <w:shd w:val="clear" w:color="auto" w:fill="auto"/>
            <w:vAlign w:val="center"/>
          </w:tcPr>
          <w:p w14:paraId="2F099BDE">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中标内容</w:t>
            </w:r>
          </w:p>
        </w:tc>
        <w:tc>
          <w:tcPr>
            <w:tcW w:w="12191" w:type="dxa"/>
            <w:gridSpan w:val="6"/>
            <w:shd w:val="clear" w:color="auto" w:fill="auto"/>
            <w:vAlign w:val="center"/>
          </w:tcPr>
          <w:p w14:paraId="4A84061C">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r>
      <w:tr w14:paraId="4DD4D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1944" w:type="dxa"/>
            <w:shd w:val="clear" w:color="auto" w:fill="auto"/>
            <w:vAlign w:val="center"/>
          </w:tcPr>
          <w:p w14:paraId="1AC2C8B4">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计划工期</w:t>
            </w:r>
          </w:p>
        </w:tc>
        <w:tc>
          <w:tcPr>
            <w:tcW w:w="5120" w:type="dxa"/>
            <w:gridSpan w:val="3"/>
            <w:shd w:val="clear" w:color="auto" w:fill="auto"/>
            <w:vAlign w:val="center"/>
          </w:tcPr>
          <w:p w14:paraId="665C355D">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c>
          <w:tcPr>
            <w:tcW w:w="2356" w:type="dxa"/>
            <w:gridSpan w:val="2"/>
            <w:shd w:val="clear" w:color="auto" w:fill="auto"/>
            <w:vAlign w:val="center"/>
          </w:tcPr>
          <w:p w14:paraId="19B59FEF">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总工期（日历天）</w:t>
            </w:r>
          </w:p>
        </w:tc>
        <w:tc>
          <w:tcPr>
            <w:tcW w:w="4714" w:type="dxa"/>
            <w:shd w:val="clear" w:color="auto" w:fill="auto"/>
            <w:vAlign w:val="center"/>
          </w:tcPr>
          <w:p w14:paraId="2149C310">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r>
      <w:tr w14:paraId="24025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944" w:type="dxa"/>
            <w:shd w:val="clear" w:color="auto" w:fill="auto"/>
            <w:vAlign w:val="center"/>
          </w:tcPr>
          <w:p w14:paraId="1146BA7C">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资质等级</w:t>
            </w:r>
          </w:p>
        </w:tc>
        <w:tc>
          <w:tcPr>
            <w:tcW w:w="5120" w:type="dxa"/>
            <w:gridSpan w:val="3"/>
            <w:shd w:val="clear" w:color="auto" w:fill="auto"/>
            <w:vAlign w:val="center"/>
          </w:tcPr>
          <w:p w14:paraId="4AEDED38">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c>
          <w:tcPr>
            <w:tcW w:w="2356" w:type="dxa"/>
            <w:gridSpan w:val="2"/>
            <w:shd w:val="clear" w:color="auto" w:fill="auto"/>
            <w:vAlign w:val="center"/>
          </w:tcPr>
          <w:p w14:paraId="612D91A0">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质量标准</w:t>
            </w:r>
          </w:p>
        </w:tc>
        <w:tc>
          <w:tcPr>
            <w:tcW w:w="4714" w:type="dxa"/>
            <w:shd w:val="clear" w:color="auto" w:fill="auto"/>
            <w:vAlign w:val="center"/>
          </w:tcPr>
          <w:p w14:paraId="2632239B">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r>
      <w:tr w14:paraId="0C500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944" w:type="dxa"/>
            <w:shd w:val="clear" w:color="auto" w:fill="auto"/>
            <w:vAlign w:val="center"/>
          </w:tcPr>
          <w:p w14:paraId="70D12181">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项目经理</w:t>
            </w:r>
          </w:p>
        </w:tc>
        <w:tc>
          <w:tcPr>
            <w:tcW w:w="2765" w:type="dxa"/>
            <w:shd w:val="clear" w:color="auto" w:fill="auto"/>
            <w:vAlign w:val="center"/>
          </w:tcPr>
          <w:p w14:paraId="250A9C02">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c>
          <w:tcPr>
            <w:tcW w:w="2355" w:type="dxa"/>
            <w:gridSpan w:val="2"/>
            <w:shd w:val="clear" w:color="auto" w:fill="auto"/>
            <w:vAlign w:val="center"/>
          </w:tcPr>
          <w:p w14:paraId="67D8C619">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资格证书及编号</w:t>
            </w:r>
          </w:p>
        </w:tc>
        <w:tc>
          <w:tcPr>
            <w:tcW w:w="7070" w:type="dxa"/>
            <w:gridSpan w:val="3"/>
            <w:shd w:val="clear" w:color="auto" w:fill="auto"/>
            <w:vAlign w:val="center"/>
          </w:tcPr>
          <w:p w14:paraId="1BE3FECC">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r>
      <w:tr w14:paraId="34A54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944" w:type="dxa"/>
            <w:vMerge w:val="restart"/>
            <w:shd w:val="clear" w:color="auto" w:fill="auto"/>
            <w:vAlign w:val="center"/>
          </w:tcPr>
          <w:p w14:paraId="72489C18">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中标金额</w:t>
            </w:r>
          </w:p>
        </w:tc>
        <w:tc>
          <w:tcPr>
            <w:tcW w:w="12191" w:type="dxa"/>
            <w:gridSpan w:val="6"/>
            <w:shd w:val="clear" w:color="auto" w:fill="auto"/>
            <w:vAlign w:val="center"/>
          </w:tcPr>
          <w:p w14:paraId="4A37E8CB">
            <w:pPr>
              <w:keepNext w:val="0"/>
              <w:keepLines w:val="0"/>
              <w:suppressLineNumbers w:val="0"/>
              <w:spacing w:before="0" w:beforeAutospacing="0" w:after="0" w:afterAutospacing="0"/>
              <w:ind w:left="0" w:right="0"/>
              <w:jc w:val="left"/>
              <w:rPr>
                <w:rFonts w:hint="default" w:ascii="宋体" w:hAnsi="宋体" w:cs="微软雅黑"/>
                <w:color w:val="auto"/>
                <w:szCs w:val="21"/>
                <w:highlight w:val="none"/>
              </w:rPr>
            </w:pPr>
            <w:r>
              <w:rPr>
                <w:rFonts w:hint="eastAsia" w:ascii="宋体" w:hAnsi="宋体" w:cs="微软雅黑"/>
                <w:color w:val="auto"/>
                <w:szCs w:val="21"/>
                <w:highlight w:val="none"/>
              </w:rPr>
              <w:t>大写：</w:t>
            </w:r>
          </w:p>
        </w:tc>
      </w:tr>
      <w:tr w14:paraId="1420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944" w:type="dxa"/>
            <w:vMerge w:val="continue"/>
            <w:shd w:val="clear" w:color="auto" w:fill="auto"/>
            <w:vAlign w:val="center"/>
          </w:tcPr>
          <w:p w14:paraId="389B86E8">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c>
          <w:tcPr>
            <w:tcW w:w="12191" w:type="dxa"/>
            <w:gridSpan w:val="6"/>
            <w:shd w:val="clear" w:color="auto" w:fill="auto"/>
            <w:vAlign w:val="center"/>
          </w:tcPr>
          <w:p w14:paraId="730D3EB2">
            <w:pPr>
              <w:keepNext w:val="0"/>
              <w:keepLines w:val="0"/>
              <w:suppressLineNumbers w:val="0"/>
              <w:spacing w:before="0" w:beforeAutospacing="0" w:after="0" w:afterAutospacing="0"/>
              <w:ind w:left="0" w:right="0"/>
              <w:jc w:val="left"/>
              <w:rPr>
                <w:rFonts w:hint="default" w:ascii="宋体" w:hAnsi="宋体" w:cs="微软雅黑"/>
                <w:color w:val="auto"/>
                <w:szCs w:val="21"/>
                <w:highlight w:val="none"/>
              </w:rPr>
            </w:pPr>
            <w:r>
              <w:rPr>
                <w:rFonts w:hint="eastAsia" w:ascii="宋体" w:hAnsi="宋体" w:cs="微软雅黑"/>
                <w:color w:val="auto"/>
                <w:szCs w:val="21"/>
                <w:highlight w:val="none"/>
              </w:rPr>
              <w:t>小写：</w:t>
            </w:r>
          </w:p>
        </w:tc>
      </w:tr>
      <w:tr w14:paraId="41E18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944" w:type="dxa"/>
            <w:shd w:val="clear" w:color="auto" w:fill="auto"/>
            <w:vAlign w:val="center"/>
          </w:tcPr>
          <w:p w14:paraId="07496EB4">
            <w:pPr>
              <w:keepNext w:val="0"/>
              <w:keepLines w:val="0"/>
              <w:suppressLineNumbers w:val="0"/>
              <w:spacing w:before="0" w:beforeAutospacing="0" w:after="0" w:afterAutospacing="0"/>
              <w:ind w:left="0" w:right="0"/>
              <w:jc w:val="center"/>
              <w:rPr>
                <w:rFonts w:hint="default" w:ascii="宋体" w:hAnsi="宋体"/>
                <w:color w:val="auto"/>
                <w:szCs w:val="21"/>
                <w:highlight w:val="none"/>
              </w:rPr>
            </w:pPr>
            <w:r>
              <w:rPr>
                <w:rFonts w:hint="eastAsia" w:ascii="宋体" w:hAnsi="宋体"/>
                <w:color w:val="auto"/>
                <w:szCs w:val="21"/>
                <w:highlight w:val="none"/>
              </w:rPr>
              <w:t>需要说明的事项</w:t>
            </w:r>
          </w:p>
        </w:tc>
        <w:tc>
          <w:tcPr>
            <w:tcW w:w="12191" w:type="dxa"/>
            <w:gridSpan w:val="6"/>
            <w:shd w:val="clear" w:color="auto" w:fill="auto"/>
            <w:vAlign w:val="center"/>
          </w:tcPr>
          <w:p w14:paraId="0FB8C16B">
            <w:pPr>
              <w:keepNext w:val="0"/>
              <w:keepLines w:val="0"/>
              <w:suppressLineNumbers w:val="0"/>
              <w:spacing w:before="0" w:beforeAutospacing="0" w:after="0" w:afterAutospacing="0"/>
              <w:ind w:left="0" w:right="0"/>
              <w:jc w:val="center"/>
              <w:rPr>
                <w:rFonts w:hint="default" w:ascii="宋体" w:hAnsi="宋体"/>
                <w:color w:val="auto"/>
                <w:szCs w:val="21"/>
                <w:highlight w:val="none"/>
              </w:rPr>
            </w:pPr>
          </w:p>
        </w:tc>
      </w:tr>
      <w:tr w14:paraId="33DD5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8" w:hRule="atLeast"/>
        </w:trPr>
        <w:tc>
          <w:tcPr>
            <w:tcW w:w="4710" w:type="dxa"/>
            <w:gridSpan w:val="2"/>
            <w:shd w:val="clear" w:color="auto" w:fill="auto"/>
            <w:vAlign w:val="center"/>
          </w:tcPr>
          <w:p w14:paraId="00774B8C">
            <w:pPr>
              <w:keepNext w:val="0"/>
              <w:keepLines w:val="0"/>
              <w:suppressLineNumbers w:val="0"/>
              <w:spacing w:before="0" w:beforeAutospacing="0" w:after="0" w:afterAutospacing="0" w:line="400" w:lineRule="exact"/>
              <w:ind w:left="0" w:right="0" w:firstLine="630" w:firstLineChars="300"/>
              <w:rPr>
                <w:rFonts w:hint="default" w:ascii="宋体" w:hAnsi="宋体"/>
                <w:color w:val="auto"/>
                <w:szCs w:val="21"/>
                <w:highlight w:val="none"/>
              </w:rPr>
            </w:pPr>
          </w:p>
          <w:p w14:paraId="719A8453">
            <w:pPr>
              <w:keepNext w:val="0"/>
              <w:keepLines w:val="0"/>
              <w:suppressLineNumbers w:val="0"/>
              <w:spacing w:before="0" w:beforeAutospacing="0" w:after="0" w:afterAutospacing="0" w:line="400" w:lineRule="exact"/>
              <w:ind w:left="0" w:right="0" w:firstLine="630" w:firstLineChars="300"/>
              <w:rPr>
                <w:rFonts w:hint="default" w:ascii="宋体" w:hAnsi="宋体"/>
                <w:color w:val="auto"/>
                <w:szCs w:val="21"/>
                <w:highlight w:val="none"/>
              </w:rPr>
            </w:pPr>
            <w:r>
              <w:rPr>
                <w:rFonts w:hint="eastAsia" w:ascii="宋体" w:hAnsi="宋体"/>
                <w:color w:val="auto"/>
                <w:szCs w:val="21"/>
                <w:highlight w:val="none"/>
              </w:rPr>
              <w:t>招标人（盖章）</w:t>
            </w:r>
          </w:p>
          <w:p w14:paraId="6E91A485">
            <w:pPr>
              <w:keepNext w:val="0"/>
              <w:keepLines w:val="0"/>
              <w:suppressLineNumbers w:val="0"/>
              <w:spacing w:before="0" w:beforeAutospacing="0" w:after="0" w:afterAutospacing="0" w:line="400" w:lineRule="exact"/>
              <w:ind w:left="0" w:right="0" w:firstLine="630" w:firstLineChars="300"/>
              <w:rPr>
                <w:rFonts w:hint="default" w:ascii="宋体" w:hAnsi="宋体"/>
                <w:color w:val="auto"/>
                <w:szCs w:val="21"/>
                <w:highlight w:val="none"/>
              </w:rPr>
            </w:pPr>
            <w:r>
              <w:rPr>
                <w:rFonts w:hint="eastAsia" w:ascii="宋体" w:hAnsi="宋体"/>
                <w:color w:val="auto"/>
                <w:szCs w:val="21"/>
                <w:highlight w:val="none"/>
              </w:rPr>
              <w:t>法定代表</w:t>
            </w:r>
            <w:r>
              <w:rPr>
                <w:rFonts w:hint="eastAsia" w:ascii="宋体" w:hAnsi="宋体"/>
                <w:color w:val="auto"/>
                <w:szCs w:val="21"/>
                <w:highlight w:val="none"/>
                <w:lang w:val="en-US" w:eastAsia="zh-CN"/>
              </w:rPr>
              <w:t>人</w:t>
            </w:r>
            <w:r>
              <w:rPr>
                <w:rFonts w:hint="eastAsia" w:ascii="宋体" w:hAnsi="宋体"/>
                <w:color w:val="auto"/>
                <w:szCs w:val="21"/>
                <w:highlight w:val="none"/>
              </w:rPr>
              <w:t>（签章）</w:t>
            </w:r>
          </w:p>
          <w:p w14:paraId="485693C2">
            <w:pPr>
              <w:keepNext w:val="0"/>
              <w:keepLines w:val="0"/>
              <w:suppressLineNumbers w:val="0"/>
              <w:spacing w:before="0" w:beforeAutospacing="0" w:after="0" w:afterAutospacing="0" w:line="400" w:lineRule="exact"/>
              <w:ind w:left="0" w:right="0"/>
              <w:jc w:val="center"/>
              <w:rPr>
                <w:rFonts w:hint="default" w:ascii="宋体" w:hAnsi="宋体"/>
                <w:color w:val="auto"/>
                <w:szCs w:val="21"/>
                <w:highlight w:val="none"/>
              </w:rPr>
            </w:pPr>
            <w:r>
              <w:rPr>
                <w:rFonts w:hint="eastAsia" w:ascii="宋体" w:hAnsi="宋体"/>
                <w:color w:val="auto"/>
                <w:szCs w:val="21"/>
                <w:highlight w:val="none"/>
              </w:rPr>
              <w:t xml:space="preserve">                 年  月  日</w:t>
            </w:r>
          </w:p>
        </w:tc>
        <w:tc>
          <w:tcPr>
            <w:tcW w:w="4711" w:type="dxa"/>
            <w:gridSpan w:val="4"/>
            <w:shd w:val="clear" w:color="auto" w:fill="auto"/>
            <w:vAlign w:val="center"/>
          </w:tcPr>
          <w:p w14:paraId="559E5DD5">
            <w:pPr>
              <w:keepNext w:val="0"/>
              <w:keepLines w:val="0"/>
              <w:suppressLineNumbers w:val="0"/>
              <w:spacing w:before="0" w:beforeAutospacing="0" w:after="0" w:afterAutospacing="0" w:line="400" w:lineRule="exact"/>
              <w:ind w:left="0" w:right="0" w:firstLine="630" w:firstLineChars="300"/>
              <w:rPr>
                <w:rFonts w:hint="default" w:ascii="宋体" w:hAnsi="宋体"/>
                <w:color w:val="auto"/>
                <w:szCs w:val="21"/>
                <w:highlight w:val="none"/>
              </w:rPr>
            </w:pPr>
          </w:p>
          <w:p w14:paraId="2A449D80">
            <w:pPr>
              <w:keepNext w:val="0"/>
              <w:keepLines w:val="0"/>
              <w:suppressLineNumbers w:val="0"/>
              <w:spacing w:before="0" w:beforeAutospacing="0" w:after="0" w:afterAutospacing="0" w:line="400" w:lineRule="exact"/>
              <w:ind w:left="0" w:right="0" w:firstLine="630" w:firstLineChars="300"/>
              <w:rPr>
                <w:rFonts w:hint="default" w:ascii="宋体" w:hAnsi="宋体"/>
                <w:color w:val="auto"/>
                <w:szCs w:val="21"/>
                <w:highlight w:val="none"/>
              </w:rPr>
            </w:pPr>
            <w:r>
              <w:rPr>
                <w:rFonts w:hint="eastAsia" w:ascii="宋体" w:hAnsi="宋体"/>
                <w:color w:val="auto"/>
                <w:szCs w:val="21"/>
                <w:highlight w:val="none"/>
              </w:rPr>
              <w:t>招标代理（盖章）</w:t>
            </w:r>
          </w:p>
          <w:p w14:paraId="04FE7621">
            <w:pPr>
              <w:keepNext w:val="0"/>
              <w:keepLines w:val="0"/>
              <w:suppressLineNumbers w:val="0"/>
              <w:spacing w:before="0" w:beforeAutospacing="0" w:after="0" w:afterAutospacing="0" w:line="400" w:lineRule="exact"/>
              <w:ind w:left="0" w:right="0" w:firstLine="630" w:firstLineChars="300"/>
              <w:rPr>
                <w:rFonts w:hint="default" w:ascii="宋体" w:hAnsi="宋体"/>
                <w:color w:val="auto"/>
                <w:szCs w:val="21"/>
                <w:highlight w:val="none"/>
              </w:rPr>
            </w:pPr>
            <w:r>
              <w:rPr>
                <w:rFonts w:hint="eastAsia" w:ascii="宋体" w:hAnsi="宋体"/>
                <w:color w:val="auto"/>
                <w:szCs w:val="21"/>
                <w:highlight w:val="none"/>
              </w:rPr>
              <w:t>法定代表</w:t>
            </w:r>
            <w:r>
              <w:rPr>
                <w:rFonts w:hint="eastAsia" w:ascii="宋体" w:hAnsi="宋体"/>
                <w:color w:val="auto"/>
                <w:szCs w:val="21"/>
                <w:highlight w:val="none"/>
                <w:lang w:val="en-US" w:eastAsia="zh-CN"/>
              </w:rPr>
              <w:t>人</w:t>
            </w:r>
            <w:r>
              <w:rPr>
                <w:rFonts w:hint="eastAsia" w:ascii="宋体" w:hAnsi="宋体"/>
                <w:color w:val="auto"/>
                <w:szCs w:val="21"/>
                <w:highlight w:val="none"/>
              </w:rPr>
              <w:t>（签章）</w:t>
            </w:r>
          </w:p>
          <w:p w14:paraId="22F117EA">
            <w:pPr>
              <w:keepNext w:val="0"/>
              <w:keepLines w:val="0"/>
              <w:suppressLineNumbers w:val="0"/>
              <w:spacing w:before="0" w:beforeAutospacing="0" w:after="0" w:afterAutospacing="0" w:line="400" w:lineRule="exact"/>
              <w:ind w:left="0" w:right="0"/>
              <w:jc w:val="center"/>
              <w:rPr>
                <w:rFonts w:hint="default" w:ascii="宋体" w:hAnsi="宋体"/>
                <w:color w:val="auto"/>
                <w:szCs w:val="21"/>
                <w:highlight w:val="none"/>
              </w:rPr>
            </w:pPr>
            <w:r>
              <w:rPr>
                <w:rFonts w:hint="eastAsia" w:ascii="宋体" w:hAnsi="宋体"/>
                <w:color w:val="auto"/>
                <w:szCs w:val="21"/>
                <w:highlight w:val="none"/>
              </w:rPr>
              <w:t xml:space="preserve">                  年  月  日</w:t>
            </w:r>
          </w:p>
        </w:tc>
        <w:tc>
          <w:tcPr>
            <w:tcW w:w="4714" w:type="dxa"/>
            <w:shd w:val="clear" w:color="auto" w:fill="auto"/>
            <w:vAlign w:val="center"/>
          </w:tcPr>
          <w:p w14:paraId="28B14313">
            <w:pPr>
              <w:keepNext w:val="0"/>
              <w:keepLines w:val="0"/>
              <w:suppressLineNumbers w:val="0"/>
              <w:spacing w:before="0" w:beforeAutospacing="0" w:after="0" w:afterAutospacing="0" w:line="400" w:lineRule="exact"/>
              <w:ind w:left="0" w:right="0"/>
              <w:jc w:val="center"/>
              <w:rPr>
                <w:rFonts w:hint="default" w:ascii="宋体" w:hAnsi="宋体"/>
                <w:color w:val="auto"/>
                <w:szCs w:val="21"/>
                <w:highlight w:val="none"/>
              </w:rPr>
            </w:pPr>
          </w:p>
          <w:p w14:paraId="7F9749F7">
            <w:pPr>
              <w:keepNext w:val="0"/>
              <w:keepLines w:val="0"/>
              <w:suppressLineNumbers w:val="0"/>
              <w:spacing w:before="0" w:beforeAutospacing="0" w:after="0" w:afterAutospacing="0" w:line="400" w:lineRule="exact"/>
              <w:ind w:left="0" w:right="0" w:firstLine="525" w:firstLineChars="250"/>
              <w:rPr>
                <w:rFonts w:hint="default" w:ascii="宋体" w:hAnsi="宋体"/>
                <w:color w:val="auto"/>
                <w:szCs w:val="21"/>
                <w:highlight w:val="none"/>
              </w:rPr>
            </w:pPr>
            <w:r>
              <w:rPr>
                <w:rFonts w:hint="eastAsia" w:ascii="宋体" w:hAnsi="宋体"/>
                <w:color w:val="auto"/>
                <w:szCs w:val="21"/>
                <w:highlight w:val="none"/>
              </w:rPr>
              <w:t>监管部门（盖章）</w:t>
            </w:r>
          </w:p>
          <w:p w14:paraId="41948AF3">
            <w:pPr>
              <w:keepNext w:val="0"/>
              <w:keepLines w:val="0"/>
              <w:suppressLineNumbers w:val="0"/>
              <w:spacing w:before="0" w:beforeAutospacing="0" w:after="0" w:afterAutospacing="0" w:line="400" w:lineRule="exact"/>
              <w:ind w:left="0" w:right="0" w:firstLine="525" w:firstLineChars="250"/>
              <w:rPr>
                <w:rFonts w:hint="default" w:ascii="宋体" w:hAnsi="宋体"/>
                <w:color w:val="auto"/>
                <w:szCs w:val="21"/>
                <w:highlight w:val="none"/>
              </w:rPr>
            </w:pPr>
            <w:r>
              <w:rPr>
                <w:rFonts w:hint="eastAsia" w:ascii="宋体" w:hAnsi="宋体"/>
                <w:color w:val="auto"/>
                <w:szCs w:val="21"/>
                <w:highlight w:val="none"/>
              </w:rPr>
              <w:t>经办人（签章）</w:t>
            </w:r>
          </w:p>
          <w:p w14:paraId="2A314A9C">
            <w:pPr>
              <w:keepNext w:val="0"/>
              <w:keepLines w:val="0"/>
              <w:suppressLineNumbers w:val="0"/>
              <w:spacing w:before="0" w:beforeAutospacing="0" w:after="0" w:afterAutospacing="0" w:line="400" w:lineRule="exact"/>
              <w:ind w:left="0" w:right="0"/>
              <w:jc w:val="center"/>
              <w:rPr>
                <w:rFonts w:hint="default" w:ascii="宋体" w:hAnsi="宋体"/>
                <w:color w:val="auto"/>
                <w:szCs w:val="21"/>
                <w:highlight w:val="none"/>
              </w:rPr>
            </w:pPr>
            <w:r>
              <w:rPr>
                <w:rFonts w:hint="eastAsia" w:ascii="宋体" w:hAnsi="宋体"/>
                <w:color w:val="auto"/>
                <w:szCs w:val="21"/>
                <w:highlight w:val="none"/>
              </w:rPr>
              <w:t xml:space="preserve">               年  月  日</w:t>
            </w:r>
          </w:p>
        </w:tc>
      </w:tr>
    </w:tbl>
    <w:p w14:paraId="4441CD37">
      <w:pPr>
        <w:widowControl/>
        <w:jc w:val="left"/>
        <w:rPr>
          <w:color w:val="auto"/>
          <w:highlight w:val="none"/>
        </w:rPr>
        <w:sectPr>
          <w:pgSz w:w="16838" w:h="11906" w:orient="landscape"/>
          <w:pgMar w:top="1276" w:right="1440" w:bottom="1134" w:left="1440" w:header="851" w:footer="851" w:gutter="0"/>
          <w:cols w:space="720" w:num="1"/>
          <w:docGrid w:linePitch="312" w:charSpace="0"/>
        </w:sectPr>
      </w:pPr>
      <w:r>
        <w:rPr>
          <w:color w:val="auto"/>
          <w:highlight w:val="none"/>
        </w:rPr>
        <w:br w:type="page"/>
      </w:r>
    </w:p>
    <w:p w14:paraId="78B3E329">
      <w:pPr>
        <w:widowControl/>
        <w:jc w:val="left"/>
        <w:rPr>
          <w:color w:val="auto"/>
          <w:highlight w:val="none"/>
        </w:rPr>
      </w:pPr>
    </w:p>
    <w:p w14:paraId="4BB94467">
      <w:pPr>
        <w:pStyle w:val="3"/>
        <w:rPr>
          <w:rFonts w:ascii="黑体"/>
          <w:color w:val="auto"/>
          <w:sz w:val="24"/>
          <w:highlight w:val="none"/>
        </w:rPr>
      </w:pPr>
      <w:bookmarkStart w:id="419" w:name="_Toc165804348"/>
      <w:bookmarkStart w:id="420" w:name="_Toc9577"/>
      <w:r>
        <w:rPr>
          <w:rFonts w:hint="eastAsia"/>
          <w:b w:val="0"/>
          <w:color w:val="auto"/>
          <w:sz w:val="24"/>
          <w:szCs w:val="24"/>
          <w:highlight w:val="none"/>
        </w:rPr>
        <w:t>附表九：中标结果通知书</w:t>
      </w:r>
      <w:bookmarkEnd w:id="419"/>
      <w:bookmarkEnd w:id="420"/>
    </w:p>
    <w:p w14:paraId="04810F16">
      <w:pPr>
        <w:spacing w:before="240" w:beforeLines="100" w:after="240" w:afterLines="100" w:line="480" w:lineRule="exact"/>
        <w:jc w:val="center"/>
        <w:rPr>
          <w:rFonts w:ascii="黑体" w:eastAsia="黑体"/>
          <w:color w:val="auto"/>
          <w:sz w:val="28"/>
          <w:szCs w:val="28"/>
          <w:highlight w:val="none"/>
        </w:rPr>
      </w:pPr>
      <w:r>
        <w:rPr>
          <w:rFonts w:hint="eastAsia" w:ascii="黑体" w:eastAsia="黑体"/>
          <w:color w:val="auto"/>
          <w:sz w:val="28"/>
          <w:szCs w:val="28"/>
          <w:highlight w:val="none"/>
        </w:rPr>
        <w:t>中标结果通知书</w:t>
      </w:r>
    </w:p>
    <w:p w14:paraId="035CEB63">
      <w:pPr>
        <w:spacing w:line="480" w:lineRule="exact"/>
        <w:rPr>
          <w:color w:val="auto"/>
          <w:highlight w:val="none"/>
        </w:rPr>
      </w:pPr>
      <w:r>
        <w:rPr>
          <w:rFonts w:hint="eastAsia"/>
          <w:color w:val="auto"/>
          <w:highlight w:val="none"/>
          <w:u w:val="single"/>
        </w:rPr>
        <w:t xml:space="preserve">                      </w:t>
      </w:r>
      <w:r>
        <w:rPr>
          <w:rFonts w:hint="eastAsia"/>
          <w:color w:val="auto"/>
          <w:highlight w:val="none"/>
        </w:rPr>
        <w:t>（未中标人名称）：</w:t>
      </w:r>
    </w:p>
    <w:p w14:paraId="5E188BDC">
      <w:pPr>
        <w:spacing w:line="480" w:lineRule="exact"/>
        <w:rPr>
          <w:color w:val="auto"/>
          <w:highlight w:val="none"/>
        </w:rPr>
      </w:pPr>
    </w:p>
    <w:p w14:paraId="4E857455">
      <w:pPr>
        <w:spacing w:line="480" w:lineRule="exact"/>
        <w:ind w:firstLine="420" w:firstLineChars="200"/>
        <w:rPr>
          <w:color w:val="auto"/>
          <w:highlight w:val="none"/>
        </w:rPr>
      </w:pPr>
      <w:r>
        <w:rPr>
          <w:rFonts w:hint="eastAsia"/>
          <w:color w:val="auto"/>
          <w:highlight w:val="none"/>
        </w:rPr>
        <w:t>我方已接受</w:t>
      </w:r>
      <w:r>
        <w:rPr>
          <w:rFonts w:hint="eastAsia"/>
          <w:color w:val="auto"/>
          <w:highlight w:val="none"/>
          <w:u w:val="single"/>
        </w:rPr>
        <w:t xml:space="preserve">                   </w:t>
      </w:r>
      <w:r>
        <w:rPr>
          <w:rFonts w:hint="eastAsia"/>
          <w:color w:val="auto"/>
          <w:highlight w:val="none"/>
        </w:rPr>
        <w:t>（中标人名称）于</w:t>
      </w:r>
      <w:r>
        <w:rPr>
          <w:rFonts w:hint="eastAsia"/>
          <w:color w:val="auto"/>
          <w:highlight w:val="none"/>
          <w:u w:val="single"/>
        </w:rPr>
        <w:t xml:space="preserve">                       </w:t>
      </w:r>
      <w:r>
        <w:rPr>
          <w:rFonts w:hint="eastAsia"/>
          <w:color w:val="auto"/>
          <w:highlight w:val="none"/>
        </w:rPr>
        <w:t>（投标日期）所递交的</w:t>
      </w:r>
      <w:r>
        <w:rPr>
          <w:rFonts w:hint="eastAsia"/>
          <w:color w:val="auto"/>
          <w:highlight w:val="none"/>
          <w:u w:val="single"/>
        </w:rPr>
        <w:t xml:space="preserve">             </w:t>
      </w:r>
      <w:r>
        <w:rPr>
          <w:rFonts w:hint="eastAsia"/>
          <w:color w:val="auto"/>
          <w:highlight w:val="none"/>
        </w:rPr>
        <w:t>（标段名称）项目（标段唯一标识码：</w:t>
      </w:r>
      <w:r>
        <w:rPr>
          <w:rFonts w:hint="eastAsia"/>
          <w:color w:val="auto"/>
          <w:highlight w:val="none"/>
          <w:u w:val="single"/>
        </w:rPr>
        <w:t xml:space="preserve"> </w:t>
      </w:r>
      <w:r>
        <w:rPr>
          <w:color w:val="auto"/>
          <w:highlight w:val="none"/>
          <w:u w:val="single"/>
        </w:rPr>
        <w:t xml:space="preserve">  </w:t>
      </w:r>
      <w:r>
        <w:rPr>
          <w:rFonts w:hint="eastAsia"/>
          <w:color w:val="auto"/>
          <w:highlight w:val="none"/>
          <w:u w:val="single"/>
        </w:rPr>
        <w:t xml:space="preserve">    </w:t>
      </w:r>
      <w:r>
        <w:rPr>
          <w:color w:val="auto"/>
          <w:highlight w:val="none"/>
          <w:u w:val="single"/>
        </w:rPr>
        <w:t xml:space="preserve"> </w:t>
      </w:r>
      <w:r>
        <w:rPr>
          <w:color w:val="auto"/>
          <w:highlight w:val="none"/>
        </w:rPr>
        <w:t xml:space="preserve"> </w:t>
      </w:r>
      <w:r>
        <w:rPr>
          <w:rFonts w:hint="eastAsia"/>
          <w:color w:val="auto"/>
          <w:highlight w:val="none"/>
        </w:rPr>
        <w:t>）投标文件，确定</w:t>
      </w:r>
      <w:r>
        <w:rPr>
          <w:rFonts w:hint="eastAsia"/>
          <w:color w:val="auto"/>
          <w:highlight w:val="none"/>
          <w:u w:val="single"/>
        </w:rPr>
        <w:t xml:space="preserve">         </w:t>
      </w:r>
      <w:r>
        <w:rPr>
          <w:rFonts w:hint="eastAsia"/>
          <w:color w:val="auto"/>
          <w:highlight w:val="none"/>
        </w:rPr>
        <w:t>（中标人名称）为中标人。</w:t>
      </w:r>
    </w:p>
    <w:p w14:paraId="3F013CC3">
      <w:pPr>
        <w:spacing w:line="480" w:lineRule="exact"/>
        <w:ind w:firstLine="420" w:firstLineChars="200"/>
        <w:rPr>
          <w:color w:val="auto"/>
          <w:highlight w:val="none"/>
        </w:rPr>
      </w:pPr>
    </w:p>
    <w:p w14:paraId="155D919E">
      <w:pPr>
        <w:spacing w:line="480" w:lineRule="exact"/>
        <w:ind w:firstLine="420" w:firstLineChars="200"/>
        <w:rPr>
          <w:color w:val="auto"/>
          <w:highlight w:val="none"/>
        </w:rPr>
      </w:pPr>
      <w:r>
        <w:rPr>
          <w:rFonts w:hint="eastAsia"/>
          <w:color w:val="auto"/>
          <w:highlight w:val="none"/>
        </w:rPr>
        <w:t>感谢你单位对我方工作的大力支持!</w:t>
      </w:r>
    </w:p>
    <w:p w14:paraId="552ACAE8">
      <w:pPr>
        <w:spacing w:line="480" w:lineRule="exact"/>
        <w:ind w:firstLine="420" w:firstLineChars="200"/>
        <w:rPr>
          <w:color w:val="auto"/>
          <w:highlight w:val="none"/>
        </w:rPr>
      </w:pPr>
    </w:p>
    <w:p w14:paraId="74ED4F7D">
      <w:pPr>
        <w:spacing w:line="480" w:lineRule="exact"/>
        <w:ind w:firstLine="420" w:firstLineChars="200"/>
        <w:rPr>
          <w:color w:val="auto"/>
          <w:highlight w:val="none"/>
        </w:rPr>
      </w:pPr>
    </w:p>
    <w:p w14:paraId="593F7974">
      <w:pPr>
        <w:spacing w:line="480" w:lineRule="exact"/>
        <w:ind w:firstLine="420" w:firstLineChars="200"/>
        <w:rPr>
          <w:color w:val="auto"/>
          <w:highlight w:val="none"/>
        </w:rPr>
      </w:pPr>
    </w:p>
    <w:p w14:paraId="1E3C8D57">
      <w:pPr>
        <w:spacing w:line="480" w:lineRule="exact"/>
        <w:ind w:firstLine="420" w:firstLineChars="200"/>
        <w:rPr>
          <w:color w:val="auto"/>
          <w:highlight w:val="none"/>
        </w:rPr>
      </w:pPr>
    </w:p>
    <w:p w14:paraId="2C42B09C">
      <w:pPr>
        <w:wordWrap w:val="0"/>
        <w:spacing w:line="480" w:lineRule="exact"/>
        <w:ind w:firstLine="420" w:firstLineChars="200"/>
        <w:jc w:val="right"/>
        <w:rPr>
          <w:rFonts w:ascii="宋体" w:hAnsi="宋体"/>
          <w:color w:val="auto"/>
          <w:highlight w:val="none"/>
        </w:rPr>
      </w:pPr>
      <w:r>
        <w:rPr>
          <w:rFonts w:hint="eastAsia" w:ascii="宋体" w:hAnsi="宋体"/>
          <w:color w:val="auto"/>
          <w:highlight w:val="none"/>
        </w:rPr>
        <w:t>招标人：</w:t>
      </w:r>
      <w:r>
        <w:rPr>
          <w:rFonts w:hint="eastAsia" w:ascii="宋体" w:hAnsi="宋体"/>
          <w:color w:val="auto"/>
          <w:highlight w:val="none"/>
          <w:u w:val="single"/>
        </w:rPr>
        <w:t xml:space="preserve">               </w:t>
      </w:r>
      <w:r>
        <w:rPr>
          <w:rFonts w:hint="eastAsia" w:ascii="宋体" w:hAnsi="宋体"/>
          <w:color w:val="auto"/>
          <w:highlight w:val="none"/>
        </w:rPr>
        <w:t xml:space="preserve">（盖单位章） </w:t>
      </w:r>
    </w:p>
    <w:p w14:paraId="3C1BB4A8">
      <w:pPr>
        <w:wordWrap w:val="0"/>
        <w:spacing w:line="480" w:lineRule="exact"/>
        <w:ind w:firstLine="420" w:firstLineChars="200"/>
        <w:jc w:val="right"/>
        <w:rPr>
          <w:rFonts w:ascii="宋体" w:hAnsi="宋体"/>
          <w:color w:val="auto"/>
          <w:highlight w:val="none"/>
        </w:rPr>
      </w:pPr>
      <w:r>
        <w:rPr>
          <w:rFonts w:hint="eastAsia" w:ascii="宋体" w:hAnsi="宋体"/>
          <w:color w:val="auto"/>
          <w:highlight w:val="none"/>
        </w:rPr>
        <w:t>法定代表人：</w:t>
      </w:r>
      <w:r>
        <w:rPr>
          <w:rFonts w:hint="eastAsia" w:ascii="宋体" w:hAnsi="宋体"/>
          <w:color w:val="auto"/>
          <w:highlight w:val="none"/>
          <w:u w:val="single"/>
        </w:rPr>
        <w:t xml:space="preserve">              </w:t>
      </w:r>
      <w:r>
        <w:rPr>
          <w:rFonts w:hint="eastAsia" w:ascii="宋体" w:hAnsi="宋体"/>
          <w:color w:val="auto"/>
          <w:highlight w:val="none"/>
        </w:rPr>
        <w:t xml:space="preserve"> （</w:t>
      </w:r>
      <w:bookmarkStart w:id="421" w:name="_Hlk152171080"/>
      <w:r>
        <w:rPr>
          <w:rFonts w:hint="eastAsia" w:ascii="宋体" w:hAnsi="宋体"/>
          <w:color w:val="auto"/>
          <w:highlight w:val="none"/>
        </w:rPr>
        <w:t>签章</w:t>
      </w:r>
      <w:bookmarkEnd w:id="421"/>
      <w:r>
        <w:rPr>
          <w:rFonts w:hint="eastAsia" w:ascii="宋体" w:hAnsi="宋体"/>
          <w:color w:val="auto"/>
          <w:highlight w:val="none"/>
        </w:rPr>
        <w:t xml:space="preserve">） </w:t>
      </w:r>
    </w:p>
    <w:p w14:paraId="00FB3EE9">
      <w:pPr>
        <w:wordWrap w:val="0"/>
        <w:spacing w:line="480" w:lineRule="exact"/>
        <w:ind w:firstLine="4689" w:firstLineChars="2233"/>
        <w:jc w:val="right"/>
        <w:rPr>
          <w:color w:val="auto"/>
          <w:highlight w:val="none"/>
        </w:rPr>
      </w:pPr>
      <w:r>
        <w:rPr>
          <w:rFonts w:hint="eastAsia" w:ascii="宋体" w:hAnsi="宋体"/>
          <w:color w:val="auto"/>
          <w:highlight w:val="none"/>
          <w:u w:val="single"/>
        </w:rPr>
        <w:t xml:space="preserve">       </w:t>
      </w:r>
      <w:r>
        <w:rPr>
          <w:rFonts w:hint="eastAsia" w:ascii="宋体" w:hAnsi="宋体"/>
          <w:color w:val="auto"/>
          <w:highlight w:val="none"/>
        </w:rPr>
        <w:t>年</w:t>
      </w:r>
      <w:r>
        <w:rPr>
          <w:rFonts w:hint="eastAsia" w:ascii="宋体" w:hAnsi="宋体"/>
          <w:color w:val="auto"/>
          <w:highlight w:val="none"/>
          <w:u w:val="single"/>
        </w:rPr>
        <w:t xml:space="preserve">       </w:t>
      </w:r>
      <w:r>
        <w:rPr>
          <w:rFonts w:hint="eastAsia" w:ascii="宋体" w:hAnsi="宋体"/>
          <w:color w:val="auto"/>
          <w:highlight w:val="none"/>
        </w:rPr>
        <w:t>月</w:t>
      </w:r>
      <w:r>
        <w:rPr>
          <w:rFonts w:hint="eastAsia" w:ascii="宋体" w:hAnsi="宋体"/>
          <w:color w:val="auto"/>
          <w:highlight w:val="none"/>
          <w:u w:val="single"/>
        </w:rPr>
        <w:t xml:space="preserve">       </w:t>
      </w:r>
      <w:r>
        <w:rPr>
          <w:rFonts w:hint="eastAsia" w:ascii="宋体" w:hAnsi="宋体"/>
          <w:color w:val="auto"/>
          <w:highlight w:val="none"/>
        </w:rPr>
        <w:t xml:space="preserve">日  </w:t>
      </w:r>
    </w:p>
    <w:p w14:paraId="7F4E2A5B">
      <w:pPr>
        <w:spacing w:line="480" w:lineRule="exact"/>
        <w:ind w:firstLine="4689" w:firstLineChars="2233"/>
        <w:jc w:val="right"/>
        <w:rPr>
          <w:color w:val="auto"/>
          <w:highlight w:val="none"/>
        </w:rPr>
      </w:pPr>
    </w:p>
    <w:p w14:paraId="08BF3A39">
      <w:pPr>
        <w:spacing w:line="480" w:lineRule="exact"/>
        <w:ind w:firstLine="4689" w:firstLineChars="2233"/>
        <w:jc w:val="right"/>
        <w:rPr>
          <w:color w:val="auto"/>
          <w:highlight w:val="none"/>
        </w:rPr>
      </w:pPr>
    </w:p>
    <w:p w14:paraId="0309D8E3">
      <w:pPr>
        <w:spacing w:line="480" w:lineRule="exact"/>
        <w:ind w:firstLine="4689" w:firstLineChars="2233"/>
        <w:jc w:val="right"/>
        <w:rPr>
          <w:color w:val="auto"/>
          <w:highlight w:val="none"/>
        </w:rPr>
      </w:pPr>
    </w:p>
    <w:p w14:paraId="7FD66612">
      <w:pPr>
        <w:spacing w:line="480" w:lineRule="exact"/>
        <w:ind w:firstLine="4689" w:firstLineChars="2233"/>
        <w:jc w:val="right"/>
        <w:rPr>
          <w:color w:val="auto"/>
          <w:highlight w:val="none"/>
        </w:rPr>
      </w:pPr>
    </w:p>
    <w:p w14:paraId="41B645D0">
      <w:pPr>
        <w:spacing w:line="480" w:lineRule="exact"/>
        <w:rPr>
          <w:color w:val="auto"/>
          <w:highlight w:val="none"/>
        </w:rPr>
      </w:pPr>
    </w:p>
    <w:p w14:paraId="03907E38">
      <w:pPr>
        <w:spacing w:line="480" w:lineRule="exact"/>
        <w:rPr>
          <w:color w:val="auto"/>
          <w:highlight w:val="none"/>
        </w:rPr>
      </w:pPr>
    </w:p>
    <w:p w14:paraId="6CF25A81">
      <w:pPr>
        <w:spacing w:line="480" w:lineRule="exact"/>
        <w:rPr>
          <w:color w:val="auto"/>
          <w:highlight w:val="none"/>
        </w:rPr>
      </w:pPr>
      <w:r>
        <w:rPr>
          <w:color w:val="auto"/>
          <w:highlight w:val="none"/>
        </w:rPr>
        <w:br w:type="page"/>
      </w:r>
    </w:p>
    <w:p w14:paraId="1E9520F0">
      <w:pPr>
        <w:pStyle w:val="3"/>
        <w:rPr>
          <w:rFonts w:ascii="仿宋_GB2312" w:hAnsi="黑体" w:eastAsia="仿宋_GB2312"/>
          <w:b w:val="0"/>
          <w:bCs w:val="0"/>
          <w:color w:val="auto"/>
          <w:spacing w:val="12"/>
          <w:sz w:val="24"/>
          <w:highlight w:val="none"/>
        </w:rPr>
      </w:pPr>
      <w:bookmarkStart w:id="422" w:name="_Toc25885"/>
      <w:bookmarkStart w:id="423" w:name="_Toc165804349"/>
      <w:r>
        <w:rPr>
          <w:rFonts w:hint="eastAsia"/>
          <w:b w:val="0"/>
          <w:color w:val="auto"/>
          <w:sz w:val="24"/>
          <w:szCs w:val="24"/>
          <w:highlight w:val="none"/>
        </w:rPr>
        <w:t>附表十：异议书</w:t>
      </w:r>
      <w:bookmarkEnd w:id="422"/>
      <w:bookmarkEnd w:id="423"/>
    </w:p>
    <w:p w14:paraId="6C4DCAB8">
      <w:pPr>
        <w:spacing w:before="240" w:beforeLines="100" w:after="240" w:afterLines="100" w:line="480" w:lineRule="exact"/>
        <w:jc w:val="center"/>
        <w:rPr>
          <w:rFonts w:ascii="黑体" w:eastAsia="黑体"/>
          <w:color w:val="auto"/>
          <w:sz w:val="28"/>
          <w:szCs w:val="28"/>
          <w:highlight w:val="none"/>
        </w:rPr>
      </w:pPr>
      <w:r>
        <w:rPr>
          <w:rFonts w:hint="eastAsia" w:ascii="黑体" w:eastAsia="黑体"/>
          <w:color w:val="auto"/>
          <w:sz w:val="28"/>
          <w:szCs w:val="28"/>
          <w:highlight w:val="none"/>
        </w:rPr>
        <w:t>异议书</w:t>
      </w:r>
    </w:p>
    <w:p w14:paraId="1D9F1A07">
      <w:pPr>
        <w:widowControl/>
        <w:adjustRightInd w:val="0"/>
        <w:snapToGrid w:val="0"/>
        <w:spacing w:line="500" w:lineRule="exact"/>
        <w:jc w:val="left"/>
        <w:rPr>
          <w:rFonts w:ascii="宋体" w:hAnsi="宋体" w:cs="黑体"/>
          <w:b/>
          <w:bCs/>
          <w:color w:val="auto"/>
          <w:kern w:val="0"/>
          <w:szCs w:val="21"/>
          <w:highlight w:val="none"/>
        </w:rPr>
      </w:pPr>
      <w:r>
        <w:rPr>
          <w:rFonts w:hint="eastAsia" w:ascii="宋体" w:hAnsi="宋体" w:cs="黑体"/>
          <w:b/>
          <w:bCs/>
          <w:color w:val="auto"/>
          <w:kern w:val="0"/>
          <w:szCs w:val="21"/>
          <w:highlight w:val="none"/>
        </w:rPr>
        <w:t>一、异议项目基本情况</w:t>
      </w:r>
    </w:p>
    <w:p w14:paraId="7675B6B7">
      <w:pPr>
        <w:adjustRightInd w:val="0"/>
        <w:snapToGrid w:val="0"/>
        <w:spacing w:line="500" w:lineRule="exact"/>
        <w:ind w:firstLine="420" w:firstLineChars="200"/>
        <w:rPr>
          <w:rFonts w:ascii="宋体" w:hAnsi="宋体"/>
          <w:color w:val="auto"/>
          <w:kern w:val="0"/>
          <w:szCs w:val="21"/>
          <w:highlight w:val="none"/>
        </w:rPr>
      </w:pPr>
      <w:r>
        <w:rPr>
          <w:rFonts w:hint="eastAsia" w:ascii="宋体" w:hAnsi="宋体"/>
          <w:color w:val="auto"/>
          <w:kern w:val="0"/>
          <w:szCs w:val="21"/>
          <w:highlight w:val="none"/>
        </w:rPr>
        <w:t>标段名称：</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p>
    <w:p w14:paraId="04484141">
      <w:pPr>
        <w:adjustRightInd w:val="0"/>
        <w:snapToGrid w:val="0"/>
        <w:spacing w:line="500" w:lineRule="exact"/>
        <w:ind w:firstLine="420" w:firstLineChars="200"/>
        <w:rPr>
          <w:rFonts w:ascii="宋体" w:hAnsi="宋体" w:cs="仿宋_GB2312"/>
          <w:color w:val="auto"/>
          <w:kern w:val="0"/>
          <w:szCs w:val="21"/>
          <w:highlight w:val="none"/>
          <w:u w:val="single"/>
        </w:rPr>
      </w:pPr>
      <w:r>
        <w:rPr>
          <w:rFonts w:hint="eastAsia"/>
          <w:color w:val="auto"/>
          <w:highlight w:val="none"/>
        </w:rPr>
        <w:t>标段唯一标识码：</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p>
    <w:p w14:paraId="693F00D2">
      <w:pPr>
        <w:widowControl/>
        <w:adjustRightInd w:val="0"/>
        <w:snapToGrid w:val="0"/>
        <w:spacing w:line="500" w:lineRule="exact"/>
        <w:ind w:firstLine="420" w:firstLineChars="200"/>
        <w:jc w:val="left"/>
        <w:rPr>
          <w:rFonts w:ascii="宋体" w:hAnsi="宋体" w:cs="仿宋_GB2312"/>
          <w:color w:val="auto"/>
          <w:kern w:val="0"/>
          <w:szCs w:val="21"/>
          <w:highlight w:val="none"/>
          <w:u w:val="single"/>
        </w:rPr>
      </w:pPr>
      <w:r>
        <w:rPr>
          <w:rFonts w:hint="eastAsia" w:ascii="宋体" w:hAnsi="宋体" w:cs="仿宋_GB2312"/>
          <w:color w:val="auto"/>
          <w:kern w:val="0"/>
          <w:szCs w:val="21"/>
          <w:highlight w:val="none"/>
        </w:rPr>
        <w:t>招标人名称：</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p>
    <w:p w14:paraId="68BFF6E3">
      <w:pPr>
        <w:widowControl/>
        <w:adjustRightInd w:val="0"/>
        <w:snapToGrid w:val="0"/>
        <w:spacing w:line="500" w:lineRule="exact"/>
        <w:ind w:firstLine="420" w:firstLineChars="200"/>
        <w:jc w:val="left"/>
        <w:rPr>
          <w:rFonts w:ascii="宋体" w:hAnsi="宋体" w:cs="仿宋_GB2312"/>
          <w:color w:val="auto"/>
          <w:kern w:val="0"/>
          <w:szCs w:val="21"/>
          <w:highlight w:val="none"/>
          <w:u w:val="single"/>
        </w:rPr>
      </w:pPr>
      <w:r>
        <w:rPr>
          <w:rFonts w:hint="eastAsia" w:ascii="宋体" w:hAnsi="宋体" w:cs="仿宋_GB2312"/>
          <w:color w:val="auto"/>
          <w:kern w:val="0"/>
          <w:szCs w:val="21"/>
          <w:highlight w:val="none"/>
        </w:rPr>
        <w:t>招标代理机构名称：</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p>
    <w:p w14:paraId="27B759BE">
      <w:pPr>
        <w:widowControl/>
        <w:adjustRightInd w:val="0"/>
        <w:snapToGrid w:val="0"/>
        <w:spacing w:line="500" w:lineRule="exact"/>
        <w:jc w:val="left"/>
        <w:rPr>
          <w:rFonts w:ascii="宋体" w:hAnsi="宋体" w:cs="黑体"/>
          <w:b/>
          <w:bCs/>
          <w:color w:val="auto"/>
          <w:kern w:val="0"/>
          <w:szCs w:val="21"/>
          <w:highlight w:val="none"/>
        </w:rPr>
      </w:pPr>
      <w:r>
        <w:rPr>
          <w:rFonts w:hint="eastAsia" w:ascii="宋体" w:hAnsi="宋体" w:cs="黑体"/>
          <w:b/>
          <w:bCs/>
          <w:color w:val="auto"/>
          <w:kern w:val="0"/>
          <w:szCs w:val="21"/>
          <w:highlight w:val="none"/>
        </w:rPr>
        <w:t>二、异议人基本情况</w:t>
      </w:r>
    </w:p>
    <w:p w14:paraId="63A29ADF">
      <w:pPr>
        <w:adjustRightInd w:val="0"/>
        <w:snapToGrid w:val="0"/>
        <w:spacing w:line="500" w:lineRule="exact"/>
        <w:ind w:firstLine="420" w:firstLineChars="200"/>
        <w:rPr>
          <w:rFonts w:ascii="宋体" w:hAnsi="宋体"/>
          <w:color w:val="auto"/>
          <w:kern w:val="0"/>
          <w:szCs w:val="21"/>
          <w:highlight w:val="none"/>
        </w:rPr>
      </w:pPr>
      <w:r>
        <w:rPr>
          <w:rFonts w:hint="eastAsia" w:ascii="宋体" w:hAnsi="宋体"/>
          <w:color w:val="auto"/>
          <w:kern w:val="0"/>
          <w:szCs w:val="21"/>
          <w:highlight w:val="none"/>
        </w:rPr>
        <w:t>单位名称：</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p>
    <w:p w14:paraId="49E4D6BE">
      <w:pPr>
        <w:adjustRightInd w:val="0"/>
        <w:snapToGrid w:val="0"/>
        <w:spacing w:line="500" w:lineRule="exact"/>
        <w:ind w:firstLine="420" w:firstLineChars="200"/>
        <w:rPr>
          <w:rFonts w:ascii="宋体" w:hAnsi="宋体" w:cs="仿宋_GB2312"/>
          <w:b/>
          <w:bCs/>
          <w:color w:val="auto"/>
          <w:kern w:val="0"/>
          <w:szCs w:val="21"/>
          <w:highlight w:val="none"/>
          <w:u w:val="single"/>
        </w:rPr>
      </w:pPr>
      <w:r>
        <w:rPr>
          <w:rFonts w:ascii="宋体" w:hAnsi="宋体"/>
          <w:color w:val="auto"/>
          <w:kern w:val="0"/>
          <w:szCs w:val="21"/>
          <w:highlight w:val="none"/>
        </w:rPr>
        <w:t>住所地：</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ascii="宋体" w:hAnsi="宋体"/>
          <w:color w:val="auto"/>
          <w:kern w:val="0"/>
          <w:szCs w:val="21"/>
          <w:highlight w:val="none"/>
        </w:rPr>
        <w:t>邮编</w:t>
      </w:r>
      <w:r>
        <w:rPr>
          <w:rFonts w:hint="eastAsia" w:ascii="宋体" w:hAnsi="宋体"/>
          <w:color w:val="auto"/>
          <w:kern w:val="0"/>
          <w:szCs w:val="21"/>
          <w:highlight w:val="none"/>
        </w:rPr>
        <w:t>：</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p>
    <w:p w14:paraId="39414789">
      <w:pPr>
        <w:adjustRightInd w:val="0"/>
        <w:snapToGrid w:val="0"/>
        <w:spacing w:line="500" w:lineRule="exact"/>
        <w:ind w:firstLine="420" w:firstLineChars="200"/>
        <w:rPr>
          <w:rFonts w:ascii="宋体" w:hAnsi="宋体"/>
          <w:color w:val="auto"/>
          <w:kern w:val="0"/>
          <w:szCs w:val="21"/>
          <w:highlight w:val="none"/>
        </w:rPr>
      </w:pPr>
      <w:r>
        <w:rPr>
          <w:rFonts w:ascii="宋体" w:hAnsi="宋体"/>
          <w:color w:val="auto"/>
          <w:kern w:val="0"/>
          <w:szCs w:val="21"/>
          <w:highlight w:val="none"/>
        </w:rPr>
        <w:t>法定代表人：</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ascii="宋体" w:hAnsi="宋体"/>
          <w:color w:val="auto"/>
          <w:kern w:val="0"/>
          <w:szCs w:val="21"/>
          <w:highlight w:val="none"/>
        </w:rPr>
        <w:t>联系电话：</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p>
    <w:p w14:paraId="016DD6E5">
      <w:pPr>
        <w:adjustRightInd w:val="0"/>
        <w:snapToGrid w:val="0"/>
        <w:spacing w:line="500" w:lineRule="exact"/>
        <w:ind w:firstLine="420" w:firstLineChars="200"/>
        <w:rPr>
          <w:rFonts w:ascii="宋体" w:hAnsi="宋体"/>
          <w:color w:val="auto"/>
          <w:kern w:val="0"/>
          <w:szCs w:val="21"/>
          <w:highlight w:val="none"/>
        </w:rPr>
      </w:pPr>
      <w:r>
        <w:rPr>
          <w:rFonts w:ascii="宋体" w:hAnsi="宋体"/>
          <w:color w:val="auto"/>
          <w:kern w:val="0"/>
          <w:szCs w:val="21"/>
          <w:highlight w:val="none"/>
        </w:rPr>
        <w:t>异议人授权代表：</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ascii="宋体" w:hAnsi="宋体"/>
          <w:color w:val="auto"/>
          <w:kern w:val="0"/>
          <w:szCs w:val="21"/>
          <w:highlight w:val="none"/>
        </w:rPr>
        <w:t>性别：</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p>
    <w:p w14:paraId="12CF6BB0">
      <w:pPr>
        <w:adjustRightInd w:val="0"/>
        <w:snapToGrid w:val="0"/>
        <w:spacing w:line="500" w:lineRule="exact"/>
        <w:ind w:firstLine="420" w:firstLineChars="200"/>
        <w:rPr>
          <w:rFonts w:ascii="宋体" w:hAnsi="宋体"/>
          <w:color w:val="auto"/>
          <w:kern w:val="0"/>
          <w:szCs w:val="21"/>
          <w:highlight w:val="none"/>
        </w:rPr>
      </w:pPr>
      <w:r>
        <w:rPr>
          <w:rFonts w:ascii="宋体" w:hAnsi="宋体"/>
          <w:color w:val="auto"/>
          <w:kern w:val="0"/>
          <w:szCs w:val="21"/>
          <w:highlight w:val="none"/>
        </w:rPr>
        <w:t>地址：</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ascii="宋体" w:hAnsi="宋体"/>
          <w:color w:val="auto"/>
          <w:kern w:val="0"/>
          <w:szCs w:val="21"/>
          <w:highlight w:val="none"/>
        </w:rPr>
        <w:t xml:space="preserve"> 联系电话：</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p>
    <w:p w14:paraId="0E840BA0">
      <w:pPr>
        <w:widowControl/>
        <w:adjustRightInd w:val="0"/>
        <w:snapToGrid w:val="0"/>
        <w:spacing w:line="500" w:lineRule="exact"/>
        <w:jc w:val="left"/>
        <w:rPr>
          <w:rFonts w:ascii="宋体" w:hAnsi="宋体" w:cs="黑体"/>
          <w:b/>
          <w:bCs/>
          <w:color w:val="auto"/>
          <w:kern w:val="0"/>
          <w:szCs w:val="21"/>
          <w:highlight w:val="none"/>
        </w:rPr>
      </w:pPr>
      <w:r>
        <w:rPr>
          <w:rFonts w:hint="eastAsia" w:ascii="宋体" w:hAnsi="宋体" w:cs="黑体"/>
          <w:b/>
          <w:bCs/>
          <w:color w:val="auto"/>
          <w:kern w:val="0"/>
          <w:szCs w:val="21"/>
          <w:highlight w:val="none"/>
        </w:rPr>
        <w:t>三、异议事项基本事实</w:t>
      </w:r>
    </w:p>
    <w:p w14:paraId="0E350F0B">
      <w:pPr>
        <w:adjustRightInd w:val="0"/>
        <w:snapToGrid w:val="0"/>
        <w:spacing w:line="500" w:lineRule="exact"/>
        <w:ind w:firstLine="420" w:firstLineChars="200"/>
        <w:rPr>
          <w:rFonts w:ascii="宋体" w:hAnsi="宋体"/>
          <w:color w:val="auto"/>
          <w:kern w:val="0"/>
          <w:szCs w:val="21"/>
          <w:highlight w:val="none"/>
        </w:rPr>
      </w:pPr>
      <w:r>
        <w:rPr>
          <w:rFonts w:hint="eastAsia" w:ascii="宋体" w:hAnsi="宋体"/>
          <w:color w:val="auto"/>
          <w:kern w:val="0"/>
          <w:szCs w:val="21"/>
          <w:highlight w:val="none"/>
        </w:rPr>
        <w:t>异议事项1：</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olor w:val="auto"/>
          <w:kern w:val="0"/>
          <w:szCs w:val="21"/>
          <w:highlight w:val="none"/>
        </w:rPr>
        <w:t xml:space="preserve">； </w:t>
      </w:r>
    </w:p>
    <w:p w14:paraId="500F820F">
      <w:pPr>
        <w:adjustRightInd w:val="0"/>
        <w:snapToGrid w:val="0"/>
        <w:spacing w:line="500" w:lineRule="exact"/>
        <w:ind w:firstLine="420" w:firstLineChars="200"/>
        <w:rPr>
          <w:rFonts w:ascii="宋体" w:hAnsi="宋体"/>
          <w:color w:val="auto"/>
          <w:kern w:val="0"/>
          <w:szCs w:val="21"/>
          <w:highlight w:val="none"/>
        </w:rPr>
      </w:pPr>
      <w:r>
        <w:rPr>
          <w:rFonts w:hint="eastAsia" w:ascii="宋体" w:hAnsi="宋体"/>
          <w:color w:val="auto"/>
          <w:kern w:val="0"/>
          <w:szCs w:val="21"/>
          <w:highlight w:val="none"/>
        </w:rPr>
        <w:t>异议事项2：</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olor w:val="auto"/>
          <w:kern w:val="0"/>
          <w:szCs w:val="21"/>
          <w:highlight w:val="none"/>
        </w:rPr>
        <w:t xml:space="preserve">； </w:t>
      </w:r>
    </w:p>
    <w:p w14:paraId="66FB9731">
      <w:pPr>
        <w:adjustRightInd w:val="0"/>
        <w:snapToGrid w:val="0"/>
        <w:spacing w:line="500" w:lineRule="exact"/>
        <w:ind w:firstLine="420" w:firstLineChars="200"/>
        <w:rPr>
          <w:rFonts w:ascii="宋体" w:hAnsi="宋体"/>
          <w:color w:val="auto"/>
          <w:kern w:val="0"/>
          <w:szCs w:val="21"/>
          <w:highlight w:val="none"/>
        </w:rPr>
      </w:pPr>
      <w:r>
        <w:rPr>
          <w:rFonts w:hint="eastAsia" w:ascii="宋体" w:hAnsi="宋体"/>
          <w:color w:val="auto"/>
          <w:kern w:val="0"/>
          <w:szCs w:val="21"/>
          <w:highlight w:val="none"/>
        </w:rPr>
        <w:t>异议事项3：</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olor w:val="auto"/>
          <w:kern w:val="0"/>
          <w:szCs w:val="21"/>
          <w:highlight w:val="none"/>
        </w:rPr>
        <w:t xml:space="preserve">。 </w:t>
      </w:r>
    </w:p>
    <w:p w14:paraId="34A13E79">
      <w:pPr>
        <w:widowControl/>
        <w:adjustRightInd w:val="0"/>
        <w:snapToGrid w:val="0"/>
        <w:spacing w:line="500" w:lineRule="exact"/>
        <w:jc w:val="left"/>
        <w:rPr>
          <w:rFonts w:ascii="宋体" w:hAnsi="宋体" w:cs="黑体"/>
          <w:b/>
          <w:bCs/>
          <w:color w:val="auto"/>
          <w:kern w:val="0"/>
          <w:szCs w:val="21"/>
          <w:highlight w:val="none"/>
        </w:rPr>
      </w:pPr>
      <w:r>
        <w:rPr>
          <w:rFonts w:hint="eastAsia" w:ascii="宋体" w:hAnsi="宋体" w:cs="黑体"/>
          <w:b/>
          <w:bCs/>
          <w:color w:val="auto"/>
          <w:kern w:val="0"/>
          <w:szCs w:val="21"/>
          <w:highlight w:val="none"/>
        </w:rPr>
        <w:t>四、有效线索和相关证明材料：见附件</w:t>
      </w:r>
    </w:p>
    <w:p w14:paraId="7D1D1364">
      <w:pPr>
        <w:widowControl/>
        <w:adjustRightInd w:val="0"/>
        <w:snapToGrid w:val="0"/>
        <w:spacing w:line="500" w:lineRule="exact"/>
        <w:jc w:val="left"/>
        <w:rPr>
          <w:rFonts w:ascii="宋体" w:hAnsi="宋体" w:cs="黑体"/>
          <w:b/>
          <w:bCs/>
          <w:color w:val="auto"/>
          <w:kern w:val="0"/>
          <w:szCs w:val="21"/>
          <w:highlight w:val="none"/>
        </w:rPr>
      </w:pPr>
      <w:r>
        <w:rPr>
          <w:rFonts w:hint="eastAsia" w:ascii="宋体" w:hAnsi="宋体" w:cs="黑体"/>
          <w:b/>
          <w:bCs/>
          <w:color w:val="auto"/>
          <w:kern w:val="0"/>
          <w:szCs w:val="21"/>
          <w:highlight w:val="none"/>
        </w:rPr>
        <w:t>五、相关请求及主张：</w:t>
      </w:r>
    </w:p>
    <w:p w14:paraId="0E0AFAE1">
      <w:pPr>
        <w:adjustRightInd w:val="0"/>
        <w:snapToGrid w:val="0"/>
        <w:spacing w:line="500" w:lineRule="exact"/>
        <w:ind w:firstLine="420" w:firstLineChars="200"/>
        <w:rPr>
          <w:rFonts w:ascii="宋体" w:hAnsi="宋体"/>
          <w:color w:val="auto"/>
          <w:kern w:val="0"/>
          <w:szCs w:val="21"/>
          <w:highlight w:val="none"/>
        </w:rPr>
      </w:pPr>
      <w:r>
        <w:rPr>
          <w:rFonts w:hint="eastAsia" w:ascii="宋体" w:hAnsi="宋体"/>
          <w:color w:val="auto"/>
          <w:kern w:val="0"/>
          <w:szCs w:val="21"/>
          <w:highlight w:val="none"/>
        </w:rPr>
        <w:t xml:space="preserve">（一） </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olor w:val="auto"/>
          <w:kern w:val="0"/>
          <w:szCs w:val="21"/>
          <w:highlight w:val="none"/>
        </w:rPr>
        <w:t>；</w:t>
      </w:r>
    </w:p>
    <w:p w14:paraId="71B9D9C0">
      <w:pPr>
        <w:adjustRightInd w:val="0"/>
        <w:snapToGrid w:val="0"/>
        <w:spacing w:line="500" w:lineRule="exact"/>
        <w:ind w:firstLine="420" w:firstLineChars="200"/>
        <w:rPr>
          <w:rFonts w:ascii="宋体" w:hAnsi="宋体"/>
          <w:color w:val="auto"/>
          <w:kern w:val="0"/>
          <w:szCs w:val="21"/>
          <w:highlight w:val="none"/>
        </w:rPr>
      </w:pPr>
      <w:r>
        <w:rPr>
          <w:rFonts w:hint="eastAsia" w:ascii="宋体" w:hAnsi="宋体"/>
          <w:color w:val="auto"/>
          <w:kern w:val="0"/>
          <w:szCs w:val="21"/>
          <w:highlight w:val="none"/>
        </w:rPr>
        <w:t>（二）</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olor w:val="auto"/>
          <w:kern w:val="0"/>
          <w:szCs w:val="21"/>
          <w:highlight w:val="none"/>
        </w:rPr>
        <w:t>；</w:t>
      </w:r>
    </w:p>
    <w:p w14:paraId="7EF97D0F">
      <w:pPr>
        <w:adjustRightInd w:val="0"/>
        <w:snapToGrid w:val="0"/>
        <w:spacing w:line="500" w:lineRule="exact"/>
        <w:ind w:firstLine="420" w:firstLineChars="200"/>
        <w:rPr>
          <w:rFonts w:ascii="宋体" w:hAnsi="宋体"/>
          <w:color w:val="auto"/>
          <w:kern w:val="0"/>
          <w:szCs w:val="21"/>
          <w:highlight w:val="none"/>
        </w:rPr>
      </w:pPr>
      <w:r>
        <w:rPr>
          <w:rFonts w:hint="eastAsia" w:ascii="宋体" w:hAnsi="宋体"/>
          <w:color w:val="auto"/>
          <w:kern w:val="0"/>
          <w:szCs w:val="21"/>
          <w:highlight w:val="none"/>
        </w:rPr>
        <w:t>（三）</w:t>
      </w:r>
      <w:r>
        <w:rPr>
          <w:rFonts w:hint="eastAsia" w:ascii="宋体" w:hAnsi="宋体" w:cs="仿宋_GB2312"/>
          <w:b/>
          <w:bCs/>
          <w:color w:val="auto"/>
          <w:kern w:val="0"/>
          <w:szCs w:val="21"/>
          <w:highlight w:val="none"/>
          <w:u w:val="single"/>
        </w:rPr>
        <w:t xml:space="preserve">   </w:t>
      </w:r>
      <w:r>
        <w:rPr>
          <w:rFonts w:ascii="宋体" w:hAnsi="宋体" w:cs="仿宋_GB2312"/>
          <w:b/>
          <w:bCs/>
          <w:color w:val="auto"/>
          <w:kern w:val="0"/>
          <w:szCs w:val="21"/>
          <w:highlight w:val="none"/>
          <w:u w:val="single"/>
        </w:rPr>
        <w:t xml:space="preserve">                                                               </w:t>
      </w:r>
      <w:r>
        <w:rPr>
          <w:rFonts w:hint="eastAsia" w:ascii="宋体" w:hAnsi="宋体"/>
          <w:color w:val="auto"/>
          <w:kern w:val="0"/>
          <w:szCs w:val="21"/>
          <w:highlight w:val="none"/>
        </w:rPr>
        <w:t>。</w:t>
      </w:r>
    </w:p>
    <w:p w14:paraId="68A84ABD">
      <w:pPr>
        <w:widowControl/>
        <w:adjustRightInd w:val="0"/>
        <w:snapToGrid w:val="0"/>
        <w:spacing w:line="500" w:lineRule="exact"/>
        <w:jc w:val="left"/>
        <w:rPr>
          <w:rFonts w:ascii="宋体" w:hAnsi="宋体" w:cs="宋体"/>
          <w:color w:val="auto"/>
          <w:kern w:val="0"/>
          <w:szCs w:val="21"/>
          <w:highlight w:val="none"/>
        </w:rPr>
      </w:pPr>
    </w:p>
    <w:p w14:paraId="7EAEC21C">
      <w:pPr>
        <w:widowControl/>
        <w:spacing w:line="360" w:lineRule="auto"/>
        <w:ind w:left="99" w:leftChars="47" w:firstLine="4200" w:firstLineChars="2000"/>
        <w:jc w:val="left"/>
        <w:rPr>
          <w:rFonts w:ascii="宋体" w:hAnsi="宋体" w:cs="宋体"/>
          <w:color w:val="auto"/>
          <w:kern w:val="0"/>
          <w:szCs w:val="21"/>
          <w:highlight w:val="none"/>
        </w:rPr>
      </w:pPr>
      <w:r>
        <w:rPr>
          <w:rFonts w:hint="eastAsia" w:ascii="宋体" w:hAnsi="宋体" w:cs="仿宋_GB2312"/>
          <w:color w:val="auto"/>
          <w:kern w:val="0"/>
          <w:szCs w:val="21"/>
          <w:highlight w:val="none"/>
        </w:rPr>
        <w:t>异议人（公章）：</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p>
    <w:p w14:paraId="7648B9D5">
      <w:pPr>
        <w:widowControl/>
        <w:spacing w:line="360" w:lineRule="auto"/>
        <w:ind w:left="99" w:leftChars="47" w:firstLine="2520" w:firstLineChars="1200"/>
        <w:jc w:val="left"/>
        <w:rPr>
          <w:rFonts w:ascii="宋体" w:hAnsi="宋体" w:cs="仿宋_GB2312"/>
          <w:color w:val="auto"/>
          <w:kern w:val="0"/>
          <w:szCs w:val="21"/>
          <w:highlight w:val="none"/>
          <w:u w:val="single"/>
        </w:rPr>
      </w:pPr>
      <w:r>
        <w:rPr>
          <w:rFonts w:hint="eastAsia" w:ascii="宋体" w:hAnsi="宋体" w:cs="仿宋_GB2312"/>
          <w:color w:val="auto"/>
          <w:kern w:val="0"/>
          <w:szCs w:val="21"/>
          <w:highlight w:val="none"/>
        </w:rPr>
        <w:t>法定代表人或授权代表（签字或盖章）</w:t>
      </w:r>
      <w:r>
        <w:rPr>
          <w:rFonts w:hint="eastAsia" w:ascii="宋体" w:hAnsi="宋体" w:cs="仿宋_GB2312"/>
          <w:color w:val="auto"/>
          <w:kern w:val="0"/>
          <w:szCs w:val="21"/>
          <w:highlight w:val="none"/>
          <w:u w:val="single"/>
        </w:rPr>
        <w:t xml:space="preserve">                   </w:t>
      </w:r>
    </w:p>
    <w:p w14:paraId="2EA04E81">
      <w:pPr>
        <w:ind w:firstLine="420"/>
        <w:rPr>
          <w:color w:val="auto"/>
          <w:szCs w:val="21"/>
          <w:highlight w:val="none"/>
        </w:rPr>
      </w:pPr>
      <w:r>
        <w:rPr>
          <w:rFonts w:hint="eastAsia" w:ascii="宋体" w:hAnsi="宋体" w:cs="仿宋_GB2312"/>
          <w:color w:val="auto"/>
          <w:kern w:val="0"/>
          <w:szCs w:val="21"/>
          <w:highlight w:val="none"/>
        </w:rPr>
        <w:t xml:space="preserve">                      </w:t>
      </w:r>
      <w:r>
        <w:rPr>
          <w:rFonts w:ascii="宋体" w:hAnsi="宋体" w:cs="仿宋_GB2312"/>
          <w:color w:val="auto"/>
          <w:kern w:val="0"/>
          <w:szCs w:val="21"/>
          <w:highlight w:val="none"/>
        </w:rPr>
        <w:t xml:space="preserve">     </w:t>
      </w:r>
      <w:r>
        <w:rPr>
          <w:rFonts w:hint="eastAsia" w:ascii="宋体" w:hAnsi="宋体" w:cs="仿宋_GB2312"/>
          <w:color w:val="auto"/>
          <w:kern w:val="0"/>
          <w:szCs w:val="21"/>
          <w:highlight w:val="none"/>
        </w:rPr>
        <w:t xml:space="preserve">         日 </w:t>
      </w:r>
      <w:r>
        <w:rPr>
          <w:rFonts w:ascii="宋体" w:hAnsi="宋体" w:cs="仿宋_GB2312"/>
          <w:color w:val="auto"/>
          <w:kern w:val="0"/>
          <w:szCs w:val="21"/>
          <w:highlight w:val="none"/>
        </w:rPr>
        <w:t xml:space="preserve">   </w:t>
      </w:r>
      <w:r>
        <w:rPr>
          <w:rFonts w:hint="eastAsia" w:ascii="宋体" w:hAnsi="宋体" w:cs="仿宋_GB2312"/>
          <w:color w:val="auto"/>
          <w:kern w:val="0"/>
          <w:szCs w:val="21"/>
          <w:highlight w:val="none"/>
        </w:rPr>
        <w:t xml:space="preserve">期： </w:t>
      </w:r>
      <w:r>
        <w:rPr>
          <w:rFonts w:ascii="宋体" w:hAnsi="宋体" w:cs="仿宋_GB2312"/>
          <w:color w:val="auto"/>
          <w:kern w:val="0"/>
          <w:szCs w:val="21"/>
          <w:highlight w:val="none"/>
        </w:rPr>
        <w:t xml:space="preserve">   </w:t>
      </w:r>
      <w:r>
        <w:rPr>
          <w:rFonts w:hint="eastAsia" w:ascii="宋体" w:hAnsi="宋体" w:cs="仿宋_GB2312"/>
          <w:color w:val="auto"/>
          <w:kern w:val="0"/>
          <w:szCs w:val="21"/>
          <w:highlight w:val="none"/>
        </w:rPr>
        <w:t xml:space="preserve">  年    月   日</w:t>
      </w:r>
    </w:p>
    <w:p w14:paraId="52C4BF4B">
      <w:pPr>
        <w:ind w:firstLine="420"/>
        <w:rPr>
          <w:rFonts w:ascii="仿宋_GB2312" w:eastAsia="仿宋_GB2312"/>
          <w:color w:val="auto"/>
          <w:szCs w:val="21"/>
          <w:highlight w:val="none"/>
        </w:rPr>
      </w:pPr>
      <w:r>
        <w:rPr>
          <w:rFonts w:ascii="仿宋_GB2312" w:eastAsia="仿宋_GB2312"/>
          <w:color w:val="auto"/>
          <w:szCs w:val="21"/>
          <w:highlight w:val="none"/>
        </w:rPr>
        <w:br w:type="page"/>
      </w:r>
    </w:p>
    <w:p w14:paraId="1D1537EC">
      <w:pPr>
        <w:ind w:firstLine="420"/>
        <w:jc w:val="right"/>
        <w:rPr>
          <w:rFonts w:ascii="仿宋_GB2312" w:eastAsia="仿宋_GB2312"/>
          <w:color w:val="auto"/>
          <w:szCs w:val="21"/>
          <w:highlight w:val="none"/>
        </w:rPr>
      </w:pPr>
    </w:p>
    <w:p w14:paraId="370A4532">
      <w:pPr>
        <w:pStyle w:val="3"/>
        <w:rPr>
          <w:b w:val="0"/>
          <w:color w:val="auto"/>
          <w:sz w:val="24"/>
          <w:szCs w:val="24"/>
          <w:highlight w:val="none"/>
        </w:rPr>
      </w:pPr>
      <w:bookmarkStart w:id="424" w:name="_Toc353544011"/>
      <w:bookmarkStart w:id="425" w:name="_Toc9580"/>
      <w:bookmarkStart w:id="426" w:name="_Toc165804350"/>
      <w:r>
        <w:rPr>
          <w:rFonts w:hint="eastAsia"/>
          <w:b w:val="0"/>
          <w:color w:val="auto"/>
          <w:sz w:val="24"/>
          <w:szCs w:val="24"/>
          <w:highlight w:val="none"/>
        </w:rPr>
        <w:t>附表十一：异议答复函</w:t>
      </w:r>
      <w:bookmarkEnd w:id="424"/>
      <w:bookmarkEnd w:id="425"/>
      <w:bookmarkEnd w:id="426"/>
    </w:p>
    <w:p w14:paraId="4E7909C1">
      <w:pPr>
        <w:spacing w:before="240" w:beforeLines="100" w:after="240" w:afterLines="100" w:line="480" w:lineRule="exact"/>
        <w:jc w:val="center"/>
        <w:rPr>
          <w:rFonts w:ascii="黑体" w:eastAsia="黑体"/>
          <w:color w:val="auto"/>
          <w:sz w:val="28"/>
          <w:szCs w:val="28"/>
          <w:highlight w:val="none"/>
        </w:rPr>
      </w:pPr>
      <w:r>
        <w:rPr>
          <w:rFonts w:hint="eastAsia" w:ascii="黑体" w:eastAsia="黑体"/>
          <w:color w:val="auto"/>
          <w:sz w:val="28"/>
          <w:szCs w:val="28"/>
          <w:highlight w:val="none"/>
        </w:rPr>
        <w:t>异议答复函</w:t>
      </w:r>
    </w:p>
    <w:p w14:paraId="7655970B">
      <w:pPr>
        <w:rPr>
          <w:rFonts w:ascii="宋体" w:hAnsi="宋体" w:cs="宋体"/>
          <w:color w:val="auto"/>
          <w:kern w:val="0"/>
          <w:szCs w:val="21"/>
          <w:highlight w:val="none"/>
        </w:rPr>
      </w:pPr>
      <w:r>
        <w:rPr>
          <w:rFonts w:hint="eastAsia" w:ascii="宋体" w:hAnsi="宋体" w:cs="宋体"/>
          <w:color w:val="auto"/>
          <w:kern w:val="0"/>
          <w:szCs w:val="21"/>
          <w:highlight w:val="none"/>
          <w:u w:val="single"/>
        </w:rPr>
        <w:t>（</w:t>
      </w:r>
      <w:r>
        <w:rPr>
          <w:rFonts w:hint="eastAsia" w:ascii="宋体" w:hAnsi="宋体" w:cs="宋体"/>
          <w:i/>
          <w:iCs/>
          <w:color w:val="auto"/>
          <w:kern w:val="0"/>
          <w:szCs w:val="21"/>
          <w:highlight w:val="none"/>
          <w:u w:val="single"/>
        </w:rPr>
        <w:t>异议人名称</w:t>
      </w:r>
      <w:r>
        <w:rPr>
          <w:rFonts w:hint="eastAsia" w:ascii="宋体" w:hAnsi="宋体" w:cs="宋体"/>
          <w:color w:val="auto"/>
          <w:kern w:val="0"/>
          <w:szCs w:val="21"/>
          <w:highlight w:val="none"/>
          <w:u w:val="single"/>
        </w:rPr>
        <w:t>）</w:t>
      </w:r>
      <w:r>
        <w:rPr>
          <w:rFonts w:hint="eastAsia" w:ascii="宋体" w:hAnsi="宋体" w:cs="宋体"/>
          <w:color w:val="auto"/>
          <w:kern w:val="0"/>
          <w:szCs w:val="21"/>
          <w:highlight w:val="none"/>
        </w:rPr>
        <w:t>：</w:t>
      </w:r>
    </w:p>
    <w:p w14:paraId="6F6EBE5B">
      <w:pPr>
        <w:spacing w:line="360" w:lineRule="auto"/>
        <w:ind w:firstLine="420" w:firstLineChars="200"/>
        <w:rPr>
          <w:rFonts w:ascii="宋体" w:hAnsi="宋体" w:cs="宋体"/>
          <w:color w:val="auto"/>
          <w:kern w:val="0"/>
          <w:szCs w:val="21"/>
          <w:highlight w:val="none"/>
        </w:rPr>
      </w:pPr>
    </w:p>
    <w:p w14:paraId="3D9B3AFE">
      <w:pPr>
        <w:spacing w:line="360" w:lineRule="auto"/>
        <w:ind w:firstLine="420" w:firstLineChars="200"/>
        <w:rPr>
          <w:rFonts w:ascii="宋体" w:hAnsi="宋体"/>
          <w:color w:val="auto"/>
          <w:szCs w:val="21"/>
          <w:highlight w:val="none"/>
        </w:rPr>
      </w:pPr>
      <w:r>
        <w:rPr>
          <w:rFonts w:hint="eastAsia" w:ascii="宋体" w:hAnsi="宋体" w:cs="宋体"/>
          <w:color w:val="auto"/>
          <w:kern w:val="0"/>
          <w:szCs w:val="21"/>
          <w:highlight w:val="none"/>
        </w:rPr>
        <w:t>您单位对</w:t>
      </w:r>
      <w:r>
        <w:rPr>
          <w:rFonts w:hint="eastAsia"/>
          <w:color w:val="auto"/>
          <w:highlight w:val="none"/>
          <w:u w:val="single"/>
        </w:rPr>
        <w:t xml:space="preserve">             </w:t>
      </w:r>
      <w:r>
        <w:rPr>
          <w:rFonts w:hint="eastAsia"/>
          <w:color w:val="auto"/>
          <w:highlight w:val="none"/>
        </w:rPr>
        <w:t>（标段名称）项目（标段唯一标识码：</w:t>
      </w:r>
      <w:r>
        <w:rPr>
          <w:rFonts w:hint="eastAsia"/>
          <w:color w:val="auto"/>
          <w:highlight w:val="none"/>
          <w:u w:val="single"/>
        </w:rPr>
        <w:t xml:space="preserve"> </w:t>
      </w:r>
      <w:r>
        <w:rPr>
          <w:color w:val="auto"/>
          <w:highlight w:val="none"/>
          <w:u w:val="single"/>
        </w:rPr>
        <w:t xml:space="preserve">         </w:t>
      </w:r>
      <w:r>
        <w:rPr>
          <w:rFonts w:hint="eastAsia"/>
          <w:color w:val="auto"/>
          <w:highlight w:val="none"/>
        </w:rPr>
        <w:t>）</w:t>
      </w:r>
      <w:r>
        <w:rPr>
          <w:rFonts w:hint="eastAsia" w:ascii="宋体" w:hAnsi="宋体" w:cs="宋体"/>
          <w:color w:val="auto"/>
          <w:kern w:val="0"/>
          <w:szCs w:val="21"/>
          <w:highlight w:val="none"/>
        </w:rPr>
        <w:t>的异议书于</w:t>
      </w:r>
      <w:r>
        <w:rPr>
          <w:rFonts w:hint="eastAsia" w:ascii="宋体" w:hAnsi="宋体" w:cs="宋体"/>
          <w:color w:val="auto"/>
          <w:kern w:val="0"/>
          <w:szCs w:val="21"/>
          <w:highlight w:val="none"/>
          <w:u w:val="single"/>
        </w:rPr>
        <w:t xml:space="preserve"> </w:t>
      </w:r>
      <w:r>
        <w:rPr>
          <w:rFonts w:ascii="宋体" w:hAnsi="宋体" w:cs="宋体"/>
          <w:color w:val="auto"/>
          <w:kern w:val="0"/>
          <w:szCs w:val="21"/>
          <w:highlight w:val="none"/>
          <w:u w:val="single"/>
        </w:rPr>
        <w:t xml:space="preserve"> </w:t>
      </w:r>
      <w:r>
        <w:rPr>
          <w:rFonts w:hint="eastAsia" w:ascii="宋体" w:hAnsi="宋体" w:cs="宋体"/>
          <w:color w:val="auto"/>
          <w:kern w:val="0"/>
          <w:szCs w:val="21"/>
          <w:highlight w:val="none"/>
          <w:u w:val="single"/>
        </w:rPr>
        <w:t xml:space="preserve">  </w:t>
      </w:r>
      <w:r>
        <w:rPr>
          <w:rFonts w:hint="eastAsia" w:ascii="宋体" w:hAnsi="宋体" w:cs="宋体"/>
          <w:color w:val="auto"/>
          <w:kern w:val="0"/>
          <w:szCs w:val="21"/>
          <w:highlight w:val="none"/>
        </w:rPr>
        <w:t>年</w:t>
      </w:r>
      <w:r>
        <w:rPr>
          <w:rFonts w:hint="eastAsia" w:ascii="宋体" w:hAnsi="宋体" w:cs="宋体"/>
          <w:color w:val="auto"/>
          <w:kern w:val="0"/>
          <w:szCs w:val="21"/>
          <w:highlight w:val="none"/>
          <w:u w:val="single"/>
        </w:rPr>
        <w:t xml:space="preserve"> </w:t>
      </w:r>
      <w:r>
        <w:rPr>
          <w:rFonts w:ascii="宋体" w:hAnsi="宋体" w:cs="宋体"/>
          <w:color w:val="auto"/>
          <w:kern w:val="0"/>
          <w:szCs w:val="21"/>
          <w:highlight w:val="none"/>
          <w:u w:val="single"/>
        </w:rPr>
        <w:t xml:space="preserve"> </w:t>
      </w:r>
      <w:r>
        <w:rPr>
          <w:rFonts w:hint="eastAsia" w:ascii="宋体" w:hAnsi="宋体" w:cs="宋体"/>
          <w:color w:val="auto"/>
          <w:kern w:val="0"/>
          <w:szCs w:val="21"/>
          <w:highlight w:val="none"/>
          <w:u w:val="single"/>
        </w:rPr>
        <w:t xml:space="preserve"> </w:t>
      </w:r>
      <w:r>
        <w:rPr>
          <w:rFonts w:hint="eastAsia" w:ascii="宋体" w:hAnsi="宋体" w:cs="宋体"/>
          <w:color w:val="auto"/>
          <w:kern w:val="0"/>
          <w:szCs w:val="21"/>
          <w:highlight w:val="none"/>
        </w:rPr>
        <w:t>月</w:t>
      </w:r>
      <w:r>
        <w:rPr>
          <w:rFonts w:hint="eastAsia" w:ascii="宋体" w:hAnsi="宋体" w:cs="宋体"/>
          <w:color w:val="auto"/>
          <w:kern w:val="0"/>
          <w:szCs w:val="21"/>
          <w:highlight w:val="none"/>
          <w:u w:val="single"/>
        </w:rPr>
        <w:t xml:space="preserve"> </w:t>
      </w:r>
      <w:r>
        <w:rPr>
          <w:rFonts w:ascii="宋体" w:hAnsi="宋体" w:cs="宋体"/>
          <w:color w:val="auto"/>
          <w:kern w:val="0"/>
          <w:szCs w:val="21"/>
          <w:highlight w:val="none"/>
          <w:u w:val="single"/>
        </w:rPr>
        <w:t xml:space="preserve"> </w:t>
      </w:r>
      <w:r>
        <w:rPr>
          <w:rFonts w:hint="eastAsia" w:ascii="宋体" w:hAnsi="宋体" w:cs="宋体"/>
          <w:color w:val="auto"/>
          <w:kern w:val="0"/>
          <w:szCs w:val="21"/>
          <w:highlight w:val="none"/>
          <w:u w:val="single"/>
        </w:rPr>
        <w:t xml:space="preserve"> </w:t>
      </w:r>
      <w:r>
        <w:rPr>
          <w:rFonts w:hint="eastAsia" w:ascii="宋体" w:hAnsi="宋体" w:cs="宋体"/>
          <w:color w:val="auto"/>
          <w:kern w:val="0"/>
          <w:szCs w:val="21"/>
          <w:highlight w:val="none"/>
        </w:rPr>
        <w:t>日收悉。经查，针对异议内容，现答复如下：</w:t>
      </w:r>
    </w:p>
    <w:p w14:paraId="2FE8B74C">
      <w:pPr>
        <w:spacing w:line="360" w:lineRule="auto"/>
        <w:ind w:firstLine="420" w:firstLineChars="200"/>
        <w:rPr>
          <w:rFonts w:ascii="宋体" w:hAnsi="宋体" w:cs="仿宋_GB2312"/>
          <w:color w:val="auto"/>
          <w:kern w:val="0"/>
          <w:szCs w:val="21"/>
          <w:highlight w:val="none"/>
        </w:rPr>
      </w:pPr>
      <w:r>
        <w:rPr>
          <w:rFonts w:hint="eastAsia" w:ascii="宋体" w:hAnsi="宋体" w:cs="仿宋_GB2312"/>
          <w:color w:val="auto"/>
          <w:kern w:val="0"/>
          <w:szCs w:val="21"/>
          <w:highlight w:val="none"/>
        </w:rPr>
        <w:t>异议事项1：</w:t>
      </w:r>
      <w:r>
        <w:rPr>
          <w:rFonts w:hint="eastAsia" w:ascii="宋体" w:hAnsi="宋体" w:cs="仿宋_GB2312"/>
          <w:color w:val="auto"/>
          <w:kern w:val="0"/>
          <w:szCs w:val="21"/>
          <w:highlight w:val="none"/>
          <w:u w:val="single"/>
        </w:rPr>
        <w:t xml:space="preserve">    </w:t>
      </w:r>
      <w:r>
        <w:rPr>
          <w:rFonts w:hint="eastAsia" w:ascii="宋体" w:hAnsi="宋体" w:cs="仿宋_GB2312"/>
          <w:i/>
          <w:iCs/>
          <w:color w:val="auto"/>
          <w:kern w:val="0"/>
          <w:szCs w:val="21"/>
          <w:highlight w:val="none"/>
          <w:u w:val="single"/>
        </w:rPr>
        <w:t xml:space="preserve"> </w:t>
      </w:r>
      <w:r>
        <w:rPr>
          <w:rFonts w:ascii="宋体" w:hAnsi="宋体" w:cs="仿宋_GB2312"/>
          <w:i/>
          <w:iCs/>
          <w:color w:val="auto"/>
          <w:kern w:val="0"/>
          <w:szCs w:val="21"/>
          <w:highlight w:val="none"/>
          <w:u w:val="single"/>
        </w:rPr>
        <w:t xml:space="preserve">      </w:t>
      </w:r>
      <w:r>
        <w:rPr>
          <w:rFonts w:hint="eastAsia" w:ascii="宋体" w:hAnsi="宋体" w:cs="仿宋_GB2312"/>
          <w:b/>
          <w:bCs/>
          <w:i/>
          <w:iCs/>
          <w:color w:val="auto"/>
          <w:kern w:val="0"/>
          <w:szCs w:val="21"/>
          <w:highlight w:val="none"/>
          <w:u w:val="single"/>
        </w:rPr>
        <w:t xml:space="preserve"> </w:t>
      </w:r>
      <w:r>
        <w:rPr>
          <w:rFonts w:ascii="宋体" w:hAnsi="宋体" w:cs="仿宋_GB2312"/>
          <w:b/>
          <w:bCs/>
          <w:i/>
          <w:iCs/>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p>
    <w:p w14:paraId="7501E234">
      <w:pPr>
        <w:spacing w:line="360" w:lineRule="auto"/>
        <w:ind w:firstLine="420" w:firstLineChars="200"/>
        <w:rPr>
          <w:rFonts w:ascii="宋体" w:hAnsi="宋体" w:cs="仿宋_GB2312"/>
          <w:color w:val="auto"/>
          <w:kern w:val="0"/>
          <w:szCs w:val="21"/>
          <w:highlight w:val="none"/>
        </w:rPr>
      </w:pPr>
    </w:p>
    <w:p w14:paraId="451608C4">
      <w:pPr>
        <w:spacing w:line="360" w:lineRule="auto"/>
        <w:ind w:firstLine="420" w:firstLineChars="200"/>
        <w:rPr>
          <w:rFonts w:ascii="宋体" w:hAnsi="宋体" w:cs="仿宋_GB2312"/>
          <w:color w:val="auto"/>
          <w:kern w:val="0"/>
          <w:szCs w:val="21"/>
          <w:highlight w:val="none"/>
        </w:rPr>
      </w:pPr>
      <w:r>
        <w:rPr>
          <w:rFonts w:hint="eastAsia" w:ascii="宋体" w:hAnsi="宋体" w:cs="仿宋_GB2312"/>
          <w:color w:val="auto"/>
          <w:kern w:val="0"/>
          <w:szCs w:val="21"/>
          <w:highlight w:val="none"/>
        </w:rPr>
        <w:t>答复1：</w:t>
      </w:r>
      <w:r>
        <w:rPr>
          <w:rFonts w:hint="eastAsia" w:ascii="宋体" w:hAnsi="宋体" w:cs="仿宋_GB2312"/>
          <w:color w:val="auto"/>
          <w:kern w:val="0"/>
          <w:szCs w:val="21"/>
          <w:highlight w:val="none"/>
          <w:u w:val="single"/>
        </w:rPr>
        <w:t xml:space="preserve">    </w:t>
      </w:r>
      <w:r>
        <w:rPr>
          <w:rFonts w:hint="eastAsia" w:ascii="宋体" w:hAnsi="宋体" w:cs="仿宋_GB2312"/>
          <w:i/>
          <w:iCs/>
          <w:color w:val="auto"/>
          <w:kern w:val="0"/>
          <w:szCs w:val="21"/>
          <w:highlight w:val="none"/>
          <w:u w:val="single"/>
        </w:rPr>
        <w:t xml:space="preserve"> </w:t>
      </w:r>
      <w:r>
        <w:rPr>
          <w:rFonts w:ascii="宋体" w:hAnsi="宋体" w:cs="仿宋_GB2312"/>
          <w:i/>
          <w:iCs/>
          <w:color w:val="auto"/>
          <w:kern w:val="0"/>
          <w:szCs w:val="21"/>
          <w:highlight w:val="none"/>
          <w:u w:val="single"/>
        </w:rPr>
        <w:t xml:space="preserve">      </w:t>
      </w:r>
      <w:r>
        <w:rPr>
          <w:rFonts w:hint="eastAsia" w:ascii="宋体" w:hAnsi="宋体" w:cs="仿宋_GB2312"/>
          <w:b/>
          <w:bCs/>
          <w:i/>
          <w:iCs/>
          <w:color w:val="auto"/>
          <w:kern w:val="0"/>
          <w:szCs w:val="21"/>
          <w:highlight w:val="none"/>
          <w:u w:val="single"/>
        </w:rPr>
        <w:t xml:space="preserve"> </w:t>
      </w:r>
      <w:r>
        <w:rPr>
          <w:rFonts w:ascii="宋体" w:hAnsi="宋体" w:cs="仿宋_GB2312"/>
          <w:b/>
          <w:bCs/>
          <w:i/>
          <w:iCs/>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p>
    <w:p w14:paraId="2632F7D6">
      <w:pPr>
        <w:spacing w:line="360" w:lineRule="auto"/>
        <w:ind w:firstLine="420" w:firstLineChars="200"/>
        <w:rPr>
          <w:rFonts w:ascii="宋体" w:hAnsi="宋体" w:cs="仿宋_GB2312"/>
          <w:color w:val="auto"/>
          <w:kern w:val="0"/>
          <w:szCs w:val="21"/>
          <w:highlight w:val="none"/>
        </w:rPr>
      </w:pPr>
    </w:p>
    <w:p w14:paraId="48C8F58D">
      <w:pPr>
        <w:spacing w:line="360" w:lineRule="auto"/>
        <w:ind w:firstLine="420" w:firstLineChars="200"/>
        <w:rPr>
          <w:rFonts w:ascii="宋体" w:hAnsi="宋体" w:cs="仿宋_GB2312"/>
          <w:color w:val="auto"/>
          <w:kern w:val="0"/>
          <w:szCs w:val="21"/>
          <w:highlight w:val="none"/>
        </w:rPr>
      </w:pPr>
      <w:r>
        <w:rPr>
          <w:rFonts w:hint="eastAsia" w:ascii="宋体" w:hAnsi="宋体" w:cs="仿宋_GB2312"/>
          <w:color w:val="auto"/>
          <w:kern w:val="0"/>
          <w:szCs w:val="21"/>
          <w:highlight w:val="none"/>
        </w:rPr>
        <w:t>异议事项2：</w:t>
      </w:r>
      <w:r>
        <w:rPr>
          <w:rFonts w:hint="eastAsia" w:ascii="宋体" w:hAnsi="宋体" w:cs="仿宋_GB2312"/>
          <w:color w:val="auto"/>
          <w:kern w:val="0"/>
          <w:szCs w:val="21"/>
          <w:highlight w:val="none"/>
          <w:u w:val="single"/>
        </w:rPr>
        <w:t xml:space="preserve">    </w:t>
      </w:r>
      <w:r>
        <w:rPr>
          <w:rFonts w:hint="eastAsia" w:ascii="宋体" w:hAnsi="宋体" w:cs="仿宋_GB2312"/>
          <w:i/>
          <w:iCs/>
          <w:color w:val="auto"/>
          <w:kern w:val="0"/>
          <w:szCs w:val="21"/>
          <w:highlight w:val="none"/>
          <w:u w:val="single"/>
        </w:rPr>
        <w:t xml:space="preserve"> </w:t>
      </w:r>
      <w:r>
        <w:rPr>
          <w:rFonts w:ascii="宋体" w:hAnsi="宋体" w:cs="仿宋_GB2312"/>
          <w:i/>
          <w:iCs/>
          <w:color w:val="auto"/>
          <w:kern w:val="0"/>
          <w:szCs w:val="21"/>
          <w:highlight w:val="none"/>
          <w:u w:val="single"/>
        </w:rPr>
        <w:t xml:space="preserve">      </w:t>
      </w:r>
      <w:r>
        <w:rPr>
          <w:rFonts w:hint="eastAsia" w:ascii="宋体" w:hAnsi="宋体" w:cs="仿宋_GB2312"/>
          <w:b/>
          <w:bCs/>
          <w:i/>
          <w:iCs/>
          <w:color w:val="auto"/>
          <w:kern w:val="0"/>
          <w:szCs w:val="21"/>
          <w:highlight w:val="none"/>
          <w:u w:val="single"/>
        </w:rPr>
        <w:t xml:space="preserve"> </w:t>
      </w:r>
      <w:r>
        <w:rPr>
          <w:rFonts w:ascii="宋体" w:hAnsi="宋体" w:cs="仿宋_GB2312"/>
          <w:b/>
          <w:bCs/>
          <w:i/>
          <w:iCs/>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p>
    <w:p w14:paraId="3858164D">
      <w:pPr>
        <w:spacing w:line="360" w:lineRule="auto"/>
        <w:ind w:firstLine="420" w:firstLineChars="200"/>
        <w:rPr>
          <w:rFonts w:ascii="宋体" w:hAnsi="宋体" w:cs="仿宋_GB2312"/>
          <w:bCs/>
          <w:color w:val="auto"/>
          <w:kern w:val="0"/>
          <w:szCs w:val="21"/>
          <w:highlight w:val="none"/>
          <w:u w:val="single"/>
        </w:rPr>
      </w:pPr>
    </w:p>
    <w:p w14:paraId="4EE63397">
      <w:pPr>
        <w:spacing w:line="360" w:lineRule="auto"/>
        <w:ind w:firstLine="420" w:firstLineChars="200"/>
        <w:rPr>
          <w:rFonts w:ascii="宋体" w:hAnsi="宋体" w:cs="仿宋_GB2312"/>
          <w:color w:val="auto"/>
          <w:kern w:val="0"/>
          <w:szCs w:val="21"/>
          <w:highlight w:val="none"/>
        </w:rPr>
      </w:pPr>
      <w:r>
        <w:rPr>
          <w:rFonts w:hint="eastAsia" w:ascii="宋体" w:hAnsi="宋体" w:cs="仿宋_GB2312"/>
          <w:color w:val="auto"/>
          <w:kern w:val="0"/>
          <w:szCs w:val="21"/>
          <w:highlight w:val="none"/>
        </w:rPr>
        <w:t>答复2：</w:t>
      </w:r>
      <w:r>
        <w:rPr>
          <w:rFonts w:hint="eastAsia" w:ascii="宋体" w:hAnsi="宋体" w:cs="仿宋_GB2312"/>
          <w:color w:val="auto"/>
          <w:kern w:val="0"/>
          <w:szCs w:val="21"/>
          <w:highlight w:val="none"/>
          <w:u w:val="single"/>
        </w:rPr>
        <w:t xml:space="preserve">    </w:t>
      </w:r>
      <w:r>
        <w:rPr>
          <w:rFonts w:hint="eastAsia" w:ascii="宋体" w:hAnsi="宋体" w:cs="仿宋_GB2312"/>
          <w:i/>
          <w:iCs/>
          <w:color w:val="auto"/>
          <w:kern w:val="0"/>
          <w:szCs w:val="21"/>
          <w:highlight w:val="none"/>
          <w:u w:val="single"/>
        </w:rPr>
        <w:t xml:space="preserve"> </w:t>
      </w:r>
      <w:r>
        <w:rPr>
          <w:rFonts w:ascii="宋体" w:hAnsi="宋体" w:cs="仿宋_GB2312"/>
          <w:i/>
          <w:iCs/>
          <w:color w:val="auto"/>
          <w:kern w:val="0"/>
          <w:szCs w:val="21"/>
          <w:highlight w:val="none"/>
          <w:u w:val="single"/>
        </w:rPr>
        <w:t xml:space="preserve">      </w:t>
      </w:r>
      <w:r>
        <w:rPr>
          <w:rFonts w:hint="eastAsia" w:ascii="宋体" w:hAnsi="宋体" w:cs="仿宋_GB2312"/>
          <w:b/>
          <w:bCs/>
          <w:i/>
          <w:iCs/>
          <w:color w:val="auto"/>
          <w:kern w:val="0"/>
          <w:szCs w:val="21"/>
          <w:highlight w:val="none"/>
          <w:u w:val="single"/>
        </w:rPr>
        <w:t xml:space="preserve"> </w:t>
      </w:r>
      <w:r>
        <w:rPr>
          <w:rFonts w:ascii="宋体" w:hAnsi="宋体" w:cs="仿宋_GB2312"/>
          <w:b/>
          <w:bCs/>
          <w:i/>
          <w:iCs/>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p>
    <w:p w14:paraId="4176B923">
      <w:pPr>
        <w:spacing w:line="360" w:lineRule="auto"/>
        <w:ind w:firstLine="420" w:firstLineChars="200"/>
        <w:rPr>
          <w:rFonts w:ascii="宋体" w:hAnsi="宋体" w:cs="仿宋_GB2312"/>
          <w:bCs/>
          <w:color w:val="auto"/>
          <w:kern w:val="0"/>
          <w:szCs w:val="21"/>
          <w:highlight w:val="none"/>
          <w:u w:val="single"/>
        </w:rPr>
      </w:pPr>
    </w:p>
    <w:p w14:paraId="0A97C05E">
      <w:pPr>
        <w:spacing w:line="360" w:lineRule="auto"/>
        <w:ind w:firstLine="420" w:firstLineChars="200"/>
        <w:rPr>
          <w:rFonts w:ascii="宋体" w:hAnsi="宋体" w:cs="仿宋_GB2312"/>
          <w:color w:val="auto"/>
          <w:kern w:val="0"/>
          <w:szCs w:val="21"/>
          <w:highlight w:val="none"/>
        </w:rPr>
      </w:pPr>
      <w:r>
        <w:rPr>
          <w:rFonts w:hint="eastAsia" w:ascii="宋体" w:hAnsi="宋体" w:cs="仿宋_GB2312"/>
          <w:color w:val="auto"/>
          <w:kern w:val="0"/>
          <w:szCs w:val="21"/>
          <w:highlight w:val="none"/>
        </w:rPr>
        <w:t>异议事项3：</w:t>
      </w:r>
      <w:r>
        <w:rPr>
          <w:rFonts w:hint="eastAsia" w:ascii="宋体" w:hAnsi="宋体" w:cs="仿宋_GB2312"/>
          <w:color w:val="auto"/>
          <w:kern w:val="0"/>
          <w:szCs w:val="21"/>
          <w:highlight w:val="none"/>
          <w:u w:val="single"/>
        </w:rPr>
        <w:t xml:space="preserve">    </w:t>
      </w:r>
      <w:r>
        <w:rPr>
          <w:rFonts w:hint="eastAsia" w:ascii="宋体" w:hAnsi="宋体" w:cs="仿宋_GB2312"/>
          <w:i/>
          <w:iCs/>
          <w:color w:val="auto"/>
          <w:kern w:val="0"/>
          <w:szCs w:val="21"/>
          <w:highlight w:val="none"/>
          <w:u w:val="single"/>
        </w:rPr>
        <w:t xml:space="preserve"> </w:t>
      </w:r>
      <w:r>
        <w:rPr>
          <w:rFonts w:ascii="宋体" w:hAnsi="宋体" w:cs="仿宋_GB2312"/>
          <w:i/>
          <w:iCs/>
          <w:color w:val="auto"/>
          <w:kern w:val="0"/>
          <w:szCs w:val="21"/>
          <w:highlight w:val="none"/>
          <w:u w:val="single"/>
        </w:rPr>
        <w:t xml:space="preserve">      </w:t>
      </w:r>
      <w:r>
        <w:rPr>
          <w:rFonts w:hint="eastAsia" w:ascii="宋体" w:hAnsi="宋体" w:cs="仿宋_GB2312"/>
          <w:b/>
          <w:bCs/>
          <w:i/>
          <w:iCs/>
          <w:color w:val="auto"/>
          <w:kern w:val="0"/>
          <w:szCs w:val="21"/>
          <w:highlight w:val="none"/>
          <w:u w:val="single"/>
        </w:rPr>
        <w:t xml:space="preserve"> </w:t>
      </w:r>
      <w:r>
        <w:rPr>
          <w:rFonts w:ascii="宋体" w:hAnsi="宋体" w:cs="仿宋_GB2312"/>
          <w:b/>
          <w:bCs/>
          <w:i/>
          <w:iCs/>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p>
    <w:p w14:paraId="38DD5D16">
      <w:pPr>
        <w:spacing w:line="360" w:lineRule="auto"/>
        <w:ind w:firstLine="420" w:firstLineChars="200"/>
        <w:rPr>
          <w:rFonts w:ascii="宋体" w:hAnsi="宋体" w:cs="仿宋_GB2312"/>
          <w:bCs/>
          <w:color w:val="auto"/>
          <w:kern w:val="0"/>
          <w:szCs w:val="21"/>
          <w:highlight w:val="none"/>
          <w:u w:val="single"/>
        </w:rPr>
      </w:pPr>
    </w:p>
    <w:p w14:paraId="2F089F36">
      <w:pPr>
        <w:spacing w:line="360" w:lineRule="auto"/>
        <w:ind w:firstLine="420" w:firstLineChars="200"/>
        <w:rPr>
          <w:rFonts w:ascii="宋体" w:hAnsi="宋体" w:cs="仿宋_GB2312"/>
          <w:color w:val="auto"/>
          <w:kern w:val="0"/>
          <w:szCs w:val="21"/>
          <w:highlight w:val="none"/>
        </w:rPr>
      </w:pPr>
      <w:r>
        <w:rPr>
          <w:rFonts w:hint="eastAsia" w:ascii="宋体" w:hAnsi="宋体" w:cs="仿宋_GB2312"/>
          <w:color w:val="auto"/>
          <w:kern w:val="0"/>
          <w:szCs w:val="21"/>
          <w:highlight w:val="none"/>
        </w:rPr>
        <w:t>答复3：</w:t>
      </w:r>
      <w:r>
        <w:rPr>
          <w:rFonts w:hint="eastAsia" w:ascii="宋体" w:hAnsi="宋体" w:cs="仿宋_GB2312"/>
          <w:color w:val="auto"/>
          <w:kern w:val="0"/>
          <w:szCs w:val="21"/>
          <w:highlight w:val="none"/>
          <w:u w:val="single"/>
        </w:rPr>
        <w:t xml:space="preserve">    </w:t>
      </w:r>
      <w:r>
        <w:rPr>
          <w:rFonts w:hint="eastAsia" w:ascii="宋体" w:hAnsi="宋体" w:cs="仿宋_GB2312"/>
          <w:i/>
          <w:iCs/>
          <w:color w:val="auto"/>
          <w:kern w:val="0"/>
          <w:szCs w:val="21"/>
          <w:highlight w:val="none"/>
          <w:u w:val="single"/>
        </w:rPr>
        <w:t xml:space="preserve"> </w:t>
      </w:r>
      <w:r>
        <w:rPr>
          <w:rFonts w:ascii="宋体" w:hAnsi="宋体" w:cs="仿宋_GB2312"/>
          <w:i/>
          <w:iCs/>
          <w:color w:val="auto"/>
          <w:kern w:val="0"/>
          <w:szCs w:val="21"/>
          <w:highlight w:val="none"/>
          <w:u w:val="single"/>
        </w:rPr>
        <w:t xml:space="preserve">      </w:t>
      </w:r>
      <w:r>
        <w:rPr>
          <w:rFonts w:hint="eastAsia" w:ascii="宋体" w:hAnsi="宋体" w:cs="仿宋_GB2312"/>
          <w:b/>
          <w:bCs/>
          <w:i/>
          <w:iCs/>
          <w:color w:val="auto"/>
          <w:kern w:val="0"/>
          <w:szCs w:val="21"/>
          <w:highlight w:val="none"/>
          <w:u w:val="single"/>
        </w:rPr>
        <w:t xml:space="preserve"> </w:t>
      </w:r>
      <w:r>
        <w:rPr>
          <w:rFonts w:ascii="宋体" w:hAnsi="宋体" w:cs="仿宋_GB2312"/>
          <w:b/>
          <w:bCs/>
          <w:i/>
          <w:iCs/>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r>
        <w:rPr>
          <w:rFonts w:hint="eastAsia" w:ascii="宋体" w:hAnsi="宋体" w:cs="仿宋_GB2312"/>
          <w:color w:val="auto"/>
          <w:kern w:val="0"/>
          <w:szCs w:val="21"/>
          <w:highlight w:val="none"/>
          <w:u w:val="single"/>
        </w:rPr>
        <w:t xml:space="preserve">         </w:t>
      </w:r>
      <w:r>
        <w:rPr>
          <w:rFonts w:ascii="宋体" w:hAnsi="宋体" w:cs="仿宋_GB2312"/>
          <w:color w:val="auto"/>
          <w:kern w:val="0"/>
          <w:szCs w:val="21"/>
          <w:highlight w:val="none"/>
          <w:u w:val="single"/>
        </w:rPr>
        <w:t xml:space="preserve">   </w:t>
      </w:r>
    </w:p>
    <w:p w14:paraId="304902C8">
      <w:pPr>
        <w:adjustRightInd w:val="0"/>
        <w:snapToGrid w:val="0"/>
        <w:spacing w:line="360" w:lineRule="auto"/>
        <w:ind w:firstLine="422" w:firstLineChars="200"/>
        <w:rPr>
          <w:rFonts w:ascii="宋体" w:hAnsi="宋体" w:cs="黑体"/>
          <w:b/>
          <w:bCs/>
          <w:color w:val="auto"/>
          <w:kern w:val="0"/>
          <w:szCs w:val="21"/>
          <w:highlight w:val="none"/>
        </w:rPr>
      </w:pPr>
      <w:r>
        <w:rPr>
          <w:rFonts w:hint="eastAsia" w:ascii="宋体" w:hAnsi="宋体" w:cs="黑体"/>
          <w:b/>
          <w:bCs/>
          <w:color w:val="auto"/>
          <w:kern w:val="0"/>
          <w:szCs w:val="21"/>
          <w:highlight w:val="none"/>
        </w:rPr>
        <w:t>相关证明材料：见附件（如有）</w:t>
      </w:r>
    </w:p>
    <w:p w14:paraId="73B4EB38">
      <w:pPr>
        <w:adjustRightInd w:val="0"/>
        <w:snapToGrid w:val="0"/>
        <w:rPr>
          <w:rFonts w:ascii="宋体" w:hAnsi="宋体" w:cs="黑体"/>
          <w:color w:val="auto"/>
          <w:kern w:val="0"/>
          <w:szCs w:val="21"/>
          <w:highlight w:val="none"/>
        </w:rPr>
      </w:pPr>
    </w:p>
    <w:p w14:paraId="62F5CE2D">
      <w:pPr>
        <w:snapToGrid w:val="0"/>
        <w:spacing w:line="360" w:lineRule="auto"/>
        <w:ind w:firstLine="420" w:firstLineChars="200"/>
        <w:rPr>
          <w:rFonts w:ascii="宋体" w:hAnsi="宋体"/>
          <w:color w:val="auto"/>
          <w:szCs w:val="21"/>
          <w:highlight w:val="none"/>
        </w:rPr>
      </w:pPr>
      <w:r>
        <w:rPr>
          <w:rFonts w:ascii="宋体" w:hAnsi="宋体"/>
          <w:bCs/>
          <w:color w:val="auto"/>
          <w:szCs w:val="21"/>
          <w:highlight w:val="none"/>
        </w:rPr>
        <w:t>如</w:t>
      </w:r>
      <w:r>
        <w:rPr>
          <w:rFonts w:hint="eastAsia" w:ascii="宋体" w:hAnsi="宋体"/>
          <w:bCs/>
          <w:color w:val="auto"/>
          <w:szCs w:val="21"/>
          <w:highlight w:val="none"/>
        </w:rPr>
        <w:t>您单位</w:t>
      </w:r>
      <w:r>
        <w:rPr>
          <w:rFonts w:ascii="宋体" w:hAnsi="宋体"/>
          <w:bCs/>
          <w:color w:val="auto"/>
          <w:szCs w:val="21"/>
          <w:highlight w:val="none"/>
        </w:rPr>
        <w:t>对本</w:t>
      </w:r>
      <w:r>
        <w:rPr>
          <w:rFonts w:hint="eastAsia" w:ascii="宋体" w:hAnsi="宋体"/>
          <w:bCs/>
          <w:color w:val="auto"/>
          <w:szCs w:val="21"/>
          <w:highlight w:val="none"/>
        </w:rPr>
        <w:t>答</w:t>
      </w:r>
      <w:r>
        <w:rPr>
          <w:rFonts w:ascii="宋体" w:hAnsi="宋体"/>
          <w:bCs/>
          <w:color w:val="auto"/>
          <w:szCs w:val="21"/>
          <w:highlight w:val="none"/>
        </w:rPr>
        <w:t>复不满意，可以在</w:t>
      </w:r>
      <w:r>
        <w:rPr>
          <w:rFonts w:hint="eastAsia" w:ascii="宋体" w:hAnsi="宋体"/>
          <w:bCs/>
          <w:color w:val="auto"/>
          <w:szCs w:val="21"/>
          <w:highlight w:val="none"/>
        </w:rPr>
        <w:t>异议</w:t>
      </w:r>
      <w:r>
        <w:rPr>
          <w:rFonts w:ascii="宋体" w:hAnsi="宋体"/>
          <w:bCs/>
          <w:color w:val="auto"/>
          <w:szCs w:val="21"/>
          <w:highlight w:val="none"/>
        </w:rPr>
        <w:t>答复期满十日内向</w:t>
      </w:r>
      <w:r>
        <w:rPr>
          <w:rFonts w:hint="eastAsia" w:ascii="宋体" w:hAnsi="宋体"/>
          <w:bCs/>
          <w:color w:val="auto"/>
          <w:szCs w:val="21"/>
          <w:highlight w:val="none"/>
        </w:rPr>
        <w:t>有关行政监督部门</w:t>
      </w:r>
      <w:r>
        <w:rPr>
          <w:rFonts w:ascii="宋体" w:hAnsi="宋体"/>
          <w:bCs/>
          <w:color w:val="auto"/>
          <w:szCs w:val="21"/>
          <w:highlight w:val="none"/>
        </w:rPr>
        <w:t>依法提起投诉。感谢您对我们工作的监督和支持。</w:t>
      </w:r>
    </w:p>
    <w:p w14:paraId="7C54BB4C">
      <w:pPr>
        <w:widowControl/>
        <w:spacing w:line="360" w:lineRule="auto"/>
        <w:ind w:firstLine="4200" w:firstLineChars="2000"/>
        <w:jc w:val="left"/>
        <w:rPr>
          <w:rFonts w:ascii="宋体" w:hAnsi="宋体" w:cs="仿宋_GB2312"/>
          <w:color w:val="auto"/>
          <w:kern w:val="0"/>
          <w:szCs w:val="21"/>
          <w:highlight w:val="none"/>
        </w:rPr>
      </w:pPr>
    </w:p>
    <w:p w14:paraId="284370F7">
      <w:pPr>
        <w:widowControl/>
        <w:spacing w:line="360" w:lineRule="auto"/>
        <w:ind w:firstLine="4200" w:firstLineChars="2000"/>
        <w:jc w:val="left"/>
        <w:rPr>
          <w:rFonts w:ascii="宋体" w:hAnsi="宋体" w:cs="仿宋_GB2312"/>
          <w:color w:val="auto"/>
          <w:kern w:val="0"/>
          <w:szCs w:val="21"/>
          <w:highlight w:val="none"/>
        </w:rPr>
      </w:pPr>
    </w:p>
    <w:p w14:paraId="09018F19">
      <w:pPr>
        <w:widowControl/>
        <w:spacing w:line="360" w:lineRule="auto"/>
        <w:ind w:firstLine="4200" w:firstLineChars="2000"/>
        <w:jc w:val="left"/>
        <w:rPr>
          <w:rFonts w:ascii="宋体" w:hAnsi="宋体" w:cs="仿宋_GB2312"/>
          <w:color w:val="auto"/>
          <w:kern w:val="0"/>
          <w:szCs w:val="21"/>
          <w:highlight w:val="none"/>
        </w:rPr>
      </w:pPr>
    </w:p>
    <w:p w14:paraId="33D0D16F">
      <w:pPr>
        <w:widowControl/>
        <w:spacing w:line="360" w:lineRule="auto"/>
        <w:ind w:firstLine="4200" w:firstLineChars="2000"/>
        <w:jc w:val="left"/>
        <w:rPr>
          <w:rFonts w:ascii="宋体" w:hAnsi="宋体" w:cs="宋体"/>
          <w:color w:val="auto"/>
          <w:kern w:val="0"/>
          <w:szCs w:val="21"/>
          <w:highlight w:val="none"/>
        </w:rPr>
      </w:pPr>
      <w:r>
        <w:rPr>
          <w:rFonts w:hint="eastAsia" w:ascii="宋体" w:hAnsi="宋体" w:cs="仿宋_GB2312"/>
          <w:color w:val="auto"/>
          <w:kern w:val="0"/>
          <w:szCs w:val="21"/>
          <w:highlight w:val="none"/>
        </w:rPr>
        <w:t>招标人或招标代理机构（公章）：</w:t>
      </w:r>
      <w:r>
        <w:rPr>
          <w:rFonts w:hint="eastAsia" w:ascii="宋体" w:hAnsi="宋体" w:cs="仿宋_GB2312"/>
          <w:color w:val="auto"/>
          <w:kern w:val="0"/>
          <w:szCs w:val="21"/>
          <w:highlight w:val="none"/>
          <w:u w:val="single"/>
        </w:rPr>
        <w:t xml:space="preserve">         </w:t>
      </w:r>
    </w:p>
    <w:p w14:paraId="340F61DC">
      <w:pPr>
        <w:widowControl/>
        <w:spacing w:line="360" w:lineRule="auto"/>
        <w:ind w:left="99" w:leftChars="47" w:firstLine="3780" w:firstLineChars="1800"/>
        <w:jc w:val="left"/>
        <w:rPr>
          <w:rFonts w:ascii="宋体" w:hAnsi="宋体" w:cs="仿宋_GB2312"/>
          <w:color w:val="auto"/>
          <w:kern w:val="0"/>
          <w:szCs w:val="21"/>
          <w:highlight w:val="none"/>
          <w:u w:val="single"/>
        </w:rPr>
      </w:pPr>
      <w:r>
        <w:rPr>
          <w:rFonts w:hint="eastAsia" w:ascii="宋体" w:hAnsi="宋体" w:cs="仿宋_GB2312"/>
          <w:color w:val="auto"/>
          <w:kern w:val="0"/>
          <w:szCs w:val="21"/>
          <w:highlight w:val="none"/>
        </w:rPr>
        <w:t>法定代表人或授权代表（签字或盖章）</w:t>
      </w:r>
      <w:r>
        <w:rPr>
          <w:rFonts w:hint="eastAsia" w:ascii="宋体" w:hAnsi="宋体" w:cs="仿宋_GB2312"/>
          <w:color w:val="auto"/>
          <w:kern w:val="0"/>
          <w:szCs w:val="21"/>
          <w:highlight w:val="none"/>
          <w:u w:val="single"/>
        </w:rPr>
        <w:t xml:space="preserve">    </w:t>
      </w:r>
    </w:p>
    <w:p w14:paraId="04C54E83">
      <w:pPr>
        <w:spacing w:line="360" w:lineRule="auto"/>
        <w:rPr>
          <w:color w:val="auto"/>
          <w:highlight w:val="none"/>
        </w:rPr>
      </w:pPr>
      <w:r>
        <w:rPr>
          <w:rFonts w:hint="eastAsia" w:ascii="宋体" w:hAnsi="宋体" w:cs="仿宋_GB2312"/>
          <w:color w:val="auto"/>
          <w:kern w:val="0"/>
          <w:szCs w:val="21"/>
          <w:highlight w:val="none"/>
        </w:rPr>
        <w:t xml:space="preserve">          </w:t>
      </w:r>
      <w:r>
        <w:rPr>
          <w:rFonts w:ascii="宋体" w:hAnsi="宋体" w:cs="仿宋_GB2312"/>
          <w:color w:val="auto"/>
          <w:kern w:val="0"/>
          <w:szCs w:val="21"/>
          <w:highlight w:val="none"/>
        </w:rPr>
        <w:t xml:space="preserve">                             </w:t>
      </w:r>
      <w:r>
        <w:rPr>
          <w:rFonts w:hint="eastAsia" w:ascii="宋体" w:hAnsi="宋体" w:cs="仿宋_GB2312"/>
          <w:color w:val="auto"/>
          <w:kern w:val="0"/>
          <w:szCs w:val="21"/>
          <w:highlight w:val="none"/>
        </w:rPr>
        <w:t xml:space="preserve"> 日 </w:t>
      </w:r>
      <w:r>
        <w:rPr>
          <w:rFonts w:ascii="宋体" w:hAnsi="宋体" w:cs="仿宋_GB2312"/>
          <w:color w:val="auto"/>
          <w:kern w:val="0"/>
          <w:szCs w:val="21"/>
          <w:highlight w:val="none"/>
        </w:rPr>
        <w:t xml:space="preserve">   </w:t>
      </w:r>
      <w:r>
        <w:rPr>
          <w:rFonts w:hint="eastAsia" w:ascii="宋体" w:hAnsi="宋体" w:cs="仿宋_GB2312"/>
          <w:color w:val="auto"/>
          <w:kern w:val="0"/>
          <w:szCs w:val="21"/>
          <w:highlight w:val="none"/>
        </w:rPr>
        <w:t xml:space="preserve">期： </w:t>
      </w:r>
      <w:r>
        <w:rPr>
          <w:rFonts w:ascii="宋体" w:hAnsi="宋体" w:cs="仿宋_GB2312"/>
          <w:color w:val="auto"/>
          <w:kern w:val="0"/>
          <w:szCs w:val="21"/>
          <w:highlight w:val="none"/>
        </w:rPr>
        <w:t xml:space="preserve">    </w:t>
      </w:r>
      <w:r>
        <w:rPr>
          <w:rFonts w:hint="eastAsia" w:ascii="宋体" w:hAnsi="宋体" w:cs="仿宋_GB2312"/>
          <w:color w:val="auto"/>
          <w:kern w:val="0"/>
          <w:szCs w:val="21"/>
          <w:highlight w:val="none"/>
        </w:rPr>
        <w:t>年    月   日</w:t>
      </w:r>
    </w:p>
    <w:p w14:paraId="3EA49C95">
      <w:pPr>
        <w:ind w:left="630" w:hanging="630" w:hangingChars="300"/>
        <w:rPr>
          <w:rFonts w:ascii="宋体" w:hAnsi="宋体"/>
          <w:color w:val="auto"/>
          <w:szCs w:val="21"/>
          <w:highlight w:val="none"/>
        </w:rPr>
      </w:pPr>
      <w:r>
        <w:rPr>
          <w:rFonts w:hint="eastAsia" w:ascii="宋体" w:hAnsi="宋体"/>
          <w:color w:val="auto"/>
          <w:szCs w:val="21"/>
          <w:highlight w:val="none"/>
        </w:rPr>
        <w:t xml:space="preserve">                      </w:t>
      </w:r>
    </w:p>
    <w:p w14:paraId="0A9A509C">
      <w:pPr>
        <w:rPr>
          <w:color w:val="auto"/>
          <w:highlight w:val="none"/>
        </w:rPr>
        <w:sectPr>
          <w:headerReference r:id="rId9" w:type="default"/>
          <w:footerReference r:id="rId10" w:type="default"/>
          <w:pgSz w:w="11906" w:h="16838"/>
          <w:pgMar w:top="1440" w:right="1797" w:bottom="1440" w:left="1797" w:header="851" w:footer="851" w:gutter="0"/>
          <w:pgNumType w:fmt="decimal"/>
          <w:cols w:space="720" w:num="1"/>
          <w:docGrid w:linePitch="312" w:charSpace="0"/>
        </w:sectPr>
      </w:pPr>
    </w:p>
    <w:p w14:paraId="63AE83CD">
      <w:pPr>
        <w:bidi w:val="0"/>
      </w:pPr>
      <w:bookmarkStart w:id="427" w:name="_Toc152265814_0"/>
    </w:p>
    <w:p w14:paraId="475AA7D5">
      <w:pPr>
        <w:bidi w:val="0"/>
      </w:pPr>
    </w:p>
    <w:p w14:paraId="6F6C9F56">
      <w:pPr>
        <w:bidi w:val="0"/>
      </w:pPr>
    </w:p>
    <w:p w14:paraId="0AE54630">
      <w:pPr>
        <w:bidi w:val="0"/>
      </w:pPr>
    </w:p>
    <w:p w14:paraId="00169DE6">
      <w:pPr>
        <w:bidi w:val="0"/>
      </w:pPr>
    </w:p>
    <w:p w14:paraId="5E5009E4">
      <w:pPr>
        <w:bidi w:val="0"/>
      </w:pPr>
    </w:p>
    <w:p w14:paraId="20623E2A">
      <w:pPr>
        <w:bidi w:val="0"/>
      </w:pPr>
    </w:p>
    <w:p w14:paraId="19CEFB9F">
      <w:pPr>
        <w:bidi w:val="0"/>
      </w:pPr>
    </w:p>
    <w:p w14:paraId="2ACBDAA3">
      <w:pPr>
        <w:bidi w:val="0"/>
      </w:pPr>
    </w:p>
    <w:p w14:paraId="7777E140">
      <w:pPr>
        <w:bidi w:val="0"/>
      </w:pPr>
    </w:p>
    <w:p w14:paraId="25BCA336">
      <w:pPr>
        <w:bidi w:val="0"/>
      </w:pPr>
    </w:p>
    <w:p w14:paraId="71254FE9">
      <w:pPr>
        <w:bidi w:val="0"/>
      </w:pPr>
    </w:p>
    <w:p w14:paraId="26D8BAD7">
      <w:pPr>
        <w:bidi w:val="0"/>
      </w:pPr>
    </w:p>
    <w:p w14:paraId="75DA9FA9">
      <w:pPr>
        <w:bidi w:val="0"/>
      </w:pPr>
    </w:p>
    <w:p w14:paraId="04F75C5B">
      <w:pPr>
        <w:bidi w:val="0"/>
      </w:pPr>
    </w:p>
    <w:p w14:paraId="27477E6D">
      <w:pPr>
        <w:bidi w:val="0"/>
      </w:pPr>
    </w:p>
    <w:p w14:paraId="15A1342F">
      <w:pPr>
        <w:bidi w:val="0"/>
      </w:pPr>
    </w:p>
    <w:p w14:paraId="7570C766">
      <w:pPr>
        <w:bidi w:val="0"/>
      </w:pPr>
    </w:p>
    <w:p w14:paraId="26CE6DE5">
      <w:pPr>
        <w:bidi w:val="0"/>
      </w:pPr>
    </w:p>
    <w:p w14:paraId="070E6849">
      <w:pPr>
        <w:pStyle w:val="2"/>
        <w:spacing w:before="120" w:after="120" w:line="400" w:lineRule="exact"/>
        <w:jc w:val="center"/>
        <w:sectPr>
          <w:footerReference r:id="rId11" w:type="default"/>
          <w:pgSz w:w="11906" w:h="16838"/>
          <w:pgMar w:top="1440" w:right="1800" w:bottom="1440" w:left="1800" w:header="851" w:footer="992" w:gutter="0"/>
          <w:pgNumType w:fmt="decimal"/>
          <w:cols w:space="425" w:num="1"/>
          <w:docGrid w:type="lines" w:linePitch="312" w:charSpace="0"/>
        </w:sectPr>
      </w:pPr>
      <w:bookmarkStart w:id="428" w:name="_Toc31085"/>
      <w:r>
        <w:rPr>
          <w:rFonts w:ascii="黑体" w:hAnsi="黑体" w:eastAsia="黑体"/>
          <w:b w:val="0"/>
          <w:bCs w:val="0"/>
          <w:sz w:val="32"/>
        </w:rPr>
        <w:t>第三章</w:t>
      </w:r>
      <w:r>
        <w:rPr>
          <w:rFonts w:hint="eastAsia" w:ascii="黑体" w:hAnsi="黑体" w:eastAsia="黑体"/>
          <w:b w:val="0"/>
          <w:bCs w:val="0"/>
          <w:sz w:val="32"/>
        </w:rPr>
        <w:t xml:space="preserve"> </w:t>
      </w:r>
      <w:r>
        <w:rPr>
          <w:rFonts w:hint="eastAsia" w:ascii="黑体" w:hAnsi="黑体" w:eastAsia="黑体"/>
          <w:b w:val="0"/>
          <w:bCs w:val="0"/>
          <w:sz w:val="32"/>
          <w:lang w:val="en-US" w:eastAsia="zh-CN"/>
        </w:rPr>
        <w:t xml:space="preserve"> </w:t>
      </w:r>
      <w:r>
        <w:rPr>
          <w:rFonts w:ascii="黑体" w:hAnsi="黑体" w:eastAsia="黑体"/>
          <w:b w:val="0"/>
          <w:bCs w:val="0"/>
          <w:sz w:val="32"/>
        </w:rPr>
        <w:t>评标办法</w:t>
      </w:r>
      <w:bookmarkEnd w:id="427"/>
      <w:bookmarkEnd w:id="428"/>
    </w:p>
    <w:p w14:paraId="68A6007F">
      <w:pPr>
        <w:pStyle w:val="19"/>
        <w:jc w:val="center"/>
        <w:rPr>
          <w:color w:val="auto"/>
          <w:highlight w:val="none"/>
        </w:rPr>
      </w:pPr>
      <w:bookmarkStart w:id="429" w:name="_Toc155889699"/>
      <w:bookmarkStart w:id="430" w:name="_Toc17678"/>
      <w:r>
        <w:rPr>
          <w:rFonts w:hint="eastAsia"/>
          <w:color w:val="auto"/>
          <w:highlight w:val="none"/>
        </w:rPr>
        <w:t>评标办法前附表</w:t>
      </w:r>
      <w:bookmarkEnd w:id="429"/>
      <w:r>
        <w:rPr>
          <w:rFonts w:hint="eastAsia"/>
          <w:color w:val="auto"/>
          <w:highlight w:val="none"/>
        </w:rPr>
        <w:t>（综合评估法）</w:t>
      </w:r>
      <w:bookmarkEnd w:id="430"/>
    </w:p>
    <w:p w14:paraId="32B50C14">
      <w:pPr>
        <w:rPr>
          <w:rFonts w:ascii="黑体" w:hAnsi="宋体" w:eastAsia="黑体"/>
          <w:color w:val="auto"/>
          <w:sz w:val="28"/>
          <w:szCs w:val="28"/>
          <w:highlight w:val="none"/>
        </w:rPr>
      </w:pPr>
    </w:p>
    <w:tbl>
      <w:tblPr>
        <w:tblStyle w:val="14"/>
        <w:tblW w:w="89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059"/>
        <w:gridCol w:w="2085"/>
        <w:gridCol w:w="255"/>
        <w:gridCol w:w="680"/>
        <w:gridCol w:w="4111"/>
      </w:tblGrid>
      <w:tr w14:paraId="25260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0" w:type="dxa"/>
            <w:gridSpan w:val="2"/>
            <w:vAlign w:val="center"/>
          </w:tcPr>
          <w:p w14:paraId="300619EF">
            <w:pPr>
              <w:spacing w:line="420" w:lineRule="exact"/>
              <w:jc w:val="center"/>
              <w:rPr>
                <w:rFonts w:ascii="宋体" w:hAnsi="宋体"/>
                <w:b/>
                <w:color w:val="auto"/>
                <w:szCs w:val="21"/>
                <w:highlight w:val="none"/>
              </w:rPr>
            </w:pPr>
            <w:bookmarkStart w:id="431" w:name="_Hlk154665296"/>
            <w:bookmarkStart w:id="432" w:name="_Hlk121668541"/>
            <w:r>
              <w:rPr>
                <w:rFonts w:hint="eastAsia" w:ascii="宋体" w:hAnsi="宋体"/>
                <w:b/>
                <w:color w:val="auto"/>
                <w:szCs w:val="21"/>
                <w:highlight w:val="none"/>
              </w:rPr>
              <w:t>条款号</w:t>
            </w:r>
          </w:p>
        </w:tc>
        <w:tc>
          <w:tcPr>
            <w:tcW w:w="2340" w:type="dxa"/>
            <w:gridSpan w:val="2"/>
            <w:vAlign w:val="center"/>
          </w:tcPr>
          <w:p w14:paraId="1CF704D9">
            <w:pPr>
              <w:spacing w:line="420" w:lineRule="exact"/>
              <w:jc w:val="center"/>
              <w:rPr>
                <w:rFonts w:ascii="宋体" w:hAnsi="宋体"/>
                <w:b/>
                <w:color w:val="auto"/>
                <w:szCs w:val="21"/>
                <w:highlight w:val="none"/>
              </w:rPr>
            </w:pPr>
            <w:r>
              <w:rPr>
                <w:rFonts w:hint="eastAsia" w:ascii="宋体" w:hAnsi="宋体"/>
                <w:b/>
                <w:color w:val="auto"/>
                <w:szCs w:val="21"/>
                <w:highlight w:val="none"/>
              </w:rPr>
              <w:t>评审因素</w:t>
            </w:r>
          </w:p>
        </w:tc>
        <w:tc>
          <w:tcPr>
            <w:tcW w:w="4791" w:type="dxa"/>
            <w:gridSpan w:val="2"/>
            <w:vAlign w:val="center"/>
          </w:tcPr>
          <w:p w14:paraId="79F2C0DE">
            <w:pPr>
              <w:spacing w:line="420" w:lineRule="exact"/>
              <w:jc w:val="center"/>
              <w:rPr>
                <w:rFonts w:ascii="宋体" w:hAnsi="宋体"/>
                <w:b/>
                <w:color w:val="auto"/>
                <w:szCs w:val="21"/>
                <w:highlight w:val="none"/>
              </w:rPr>
            </w:pPr>
            <w:r>
              <w:rPr>
                <w:rFonts w:hint="eastAsia" w:ascii="宋体" w:hAnsi="宋体"/>
                <w:b/>
                <w:color w:val="auto"/>
                <w:szCs w:val="21"/>
                <w:highlight w:val="none"/>
              </w:rPr>
              <w:t>评审标准</w:t>
            </w:r>
          </w:p>
        </w:tc>
      </w:tr>
      <w:tr w14:paraId="0F2B5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restart"/>
            <w:vAlign w:val="center"/>
          </w:tcPr>
          <w:p w14:paraId="6014D0E2">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2.1.1</w:t>
            </w:r>
          </w:p>
        </w:tc>
        <w:tc>
          <w:tcPr>
            <w:tcW w:w="1059" w:type="dxa"/>
            <w:vMerge w:val="restart"/>
            <w:vAlign w:val="center"/>
          </w:tcPr>
          <w:p w14:paraId="1D1C2405">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形式评审标准</w:t>
            </w:r>
          </w:p>
        </w:tc>
        <w:tc>
          <w:tcPr>
            <w:tcW w:w="2340" w:type="dxa"/>
            <w:gridSpan w:val="2"/>
            <w:vAlign w:val="center"/>
          </w:tcPr>
          <w:p w14:paraId="14A188D5">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投标人名称</w:t>
            </w:r>
          </w:p>
        </w:tc>
        <w:tc>
          <w:tcPr>
            <w:tcW w:w="4791" w:type="dxa"/>
            <w:gridSpan w:val="2"/>
            <w:vAlign w:val="center"/>
          </w:tcPr>
          <w:p w14:paraId="36304864">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与营业执照、资质证书、安全生产许可证一致</w:t>
            </w:r>
          </w:p>
        </w:tc>
      </w:tr>
      <w:tr w14:paraId="60B29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51DBE7EC">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2.1.1</w:t>
            </w:r>
          </w:p>
        </w:tc>
        <w:tc>
          <w:tcPr>
            <w:tcW w:w="1059" w:type="dxa"/>
            <w:vMerge w:val="continue"/>
            <w:vAlign w:val="center"/>
          </w:tcPr>
          <w:p w14:paraId="000B0AF1">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形式评审标准</w:t>
            </w:r>
          </w:p>
        </w:tc>
        <w:tc>
          <w:tcPr>
            <w:tcW w:w="2340" w:type="dxa"/>
            <w:gridSpan w:val="2"/>
            <w:vAlign w:val="center"/>
          </w:tcPr>
          <w:p w14:paraId="3AC1400F">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投标文件签字盖章</w:t>
            </w:r>
          </w:p>
        </w:tc>
        <w:tc>
          <w:tcPr>
            <w:tcW w:w="4791" w:type="dxa"/>
            <w:gridSpan w:val="2"/>
            <w:vAlign w:val="center"/>
          </w:tcPr>
          <w:p w14:paraId="699958CB">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符合第二章“投标人须知”第3.7.3（4）目规定</w:t>
            </w:r>
          </w:p>
        </w:tc>
      </w:tr>
      <w:tr w14:paraId="3D53D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6A102394">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2.1.1</w:t>
            </w:r>
          </w:p>
        </w:tc>
        <w:tc>
          <w:tcPr>
            <w:tcW w:w="1059" w:type="dxa"/>
            <w:vMerge w:val="continue"/>
            <w:vAlign w:val="center"/>
          </w:tcPr>
          <w:p w14:paraId="39E95391">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形式评审标准</w:t>
            </w:r>
          </w:p>
        </w:tc>
        <w:tc>
          <w:tcPr>
            <w:tcW w:w="2340" w:type="dxa"/>
            <w:gridSpan w:val="2"/>
            <w:vAlign w:val="center"/>
          </w:tcPr>
          <w:p w14:paraId="02F1C953">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投标文件格式、内容</w:t>
            </w:r>
          </w:p>
        </w:tc>
        <w:tc>
          <w:tcPr>
            <w:tcW w:w="4791" w:type="dxa"/>
            <w:gridSpan w:val="2"/>
            <w:vAlign w:val="center"/>
          </w:tcPr>
          <w:p w14:paraId="13C2A627">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符合第八章“投标文件格式”的要求且实质性内容齐全</w:t>
            </w:r>
          </w:p>
        </w:tc>
      </w:tr>
      <w:tr w14:paraId="759FE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36249975">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2.1.1</w:t>
            </w:r>
          </w:p>
        </w:tc>
        <w:tc>
          <w:tcPr>
            <w:tcW w:w="1059" w:type="dxa"/>
            <w:vMerge w:val="continue"/>
            <w:vAlign w:val="center"/>
          </w:tcPr>
          <w:p w14:paraId="62494871">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形式评审标准</w:t>
            </w:r>
          </w:p>
        </w:tc>
        <w:tc>
          <w:tcPr>
            <w:tcW w:w="2340" w:type="dxa"/>
            <w:gridSpan w:val="2"/>
            <w:vAlign w:val="center"/>
          </w:tcPr>
          <w:p w14:paraId="1AC23024">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报价唯一</w:t>
            </w:r>
          </w:p>
        </w:tc>
        <w:tc>
          <w:tcPr>
            <w:tcW w:w="4791" w:type="dxa"/>
            <w:gridSpan w:val="2"/>
            <w:vAlign w:val="center"/>
          </w:tcPr>
          <w:p w14:paraId="359F60E7">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投标报价文件（包括投标函）中的任何单价、合价或总价只能有一个有效报价</w:t>
            </w:r>
          </w:p>
        </w:tc>
      </w:tr>
      <w:tr w14:paraId="2ECB6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717F8361">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2.1.1</w:t>
            </w:r>
          </w:p>
        </w:tc>
        <w:tc>
          <w:tcPr>
            <w:tcW w:w="1059" w:type="dxa"/>
            <w:vMerge w:val="continue"/>
            <w:vAlign w:val="center"/>
          </w:tcPr>
          <w:p w14:paraId="0FC0C4A7">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形式评审标准</w:t>
            </w:r>
          </w:p>
        </w:tc>
        <w:tc>
          <w:tcPr>
            <w:tcW w:w="2340" w:type="dxa"/>
            <w:gridSpan w:val="2"/>
            <w:vAlign w:val="center"/>
          </w:tcPr>
          <w:p w14:paraId="58A30243">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报价表格的完整性</w:t>
            </w:r>
          </w:p>
        </w:tc>
        <w:tc>
          <w:tcPr>
            <w:tcW w:w="4791" w:type="dxa"/>
            <w:gridSpan w:val="2"/>
            <w:vAlign w:val="center"/>
          </w:tcPr>
          <w:p w14:paraId="5F2397D2">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应按招标文件的要求完整报送投标报价应有表格</w:t>
            </w:r>
          </w:p>
        </w:tc>
      </w:tr>
      <w:tr w14:paraId="4DCC8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08C7C55C">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2.1.1</w:t>
            </w:r>
          </w:p>
        </w:tc>
        <w:tc>
          <w:tcPr>
            <w:tcW w:w="1059" w:type="dxa"/>
            <w:vMerge w:val="continue"/>
            <w:vAlign w:val="center"/>
          </w:tcPr>
          <w:p w14:paraId="5727B0CC">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形式评审标准</w:t>
            </w:r>
          </w:p>
        </w:tc>
        <w:tc>
          <w:tcPr>
            <w:tcW w:w="2340" w:type="dxa"/>
            <w:gridSpan w:val="2"/>
            <w:vAlign w:val="center"/>
          </w:tcPr>
          <w:p w14:paraId="04351286">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项目经理实名认证</w:t>
            </w:r>
          </w:p>
        </w:tc>
        <w:tc>
          <w:tcPr>
            <w:tcW w:w="4791" w:type="dxa"/>
            <w:gridSpan w:val="2"/>
            <w:vAlign w:val="center"/>
          </w:tcPr>
          <w:p w14:paraId="62B1CF4C">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项目经理通过二次刷卡实名认证（无在建工程和不良行为）</w:t>
            </w:r>
          </w:p>
        </w:tc>
      </w:tr>
      <w:tr w14:paraId="1A4CC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315F43A2">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2.1.1</w:t>
            </w:r>
          </w:p>
        </w:tc>
        <w:tc>
          <w:tcPr>
            <w:tcW w:w="1059" w:type="dxa"/>
            <w:vMerge w:val="continue"/>
            <w:vAlign w:val="center"/>
          </w:tcPr>
          <w:p w14:paraId="61DE4A4F">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形式评审标准</w:t>
            </w:r>
          </w:p>
        </w:tc>
        <w:tc>
          <w:tcPr>
            <w:tcW w:w="2340" w:type="dxa"/>
            <w:gridSpan w:val="2"/>
            <w:vAlign w:val="center"/>
          </w:tcPr>
          <w:p w14:paraId="02FF7D66">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法定代表人或授权委托人实名认证</w:t>
            </w:r>
          </w:p>
        </w:tc>
        <w:tc>
          <w:tcPr>
            <w:tcW w:w="4791" w:type="dxa"/>
            <w:gridSpan w:val="2"/>
            <w:vAlign w:val="center"/>
          </w:tcPr>
          <w:p w14:paraId="1ABA0662">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法定代表人或授权委托人完成实名认证</w:t>
            </w:r>
          </w:p>
        </w:tc>
      </w:tr>
      <w:tr w14:paraId="24FAB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3AD8BFD3">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2.1.1</w:t>
            </w:r>
          </w:p>
        </w:tc>
        <w:tc>
          <w:tcPr>
            <w:tcW w:w="1059" w:type="dxa"/>
            <w:vMerge w:val="continue"/>
            <w:vAlign w:val="center"/>
          </w:tcPr>
          <w:p w14:paraId="55B00741">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形式评审标准</w:t>
            </w:r>
          </w:p>
        </w:tc>
        <w:tc>
          <w:tcPr>
            <w:tcW w:w="2340" w:type="dxa"/>
            <w:gridSpan w:val="2"/>
            <w:vAlign w:val="center"/>
          </w:tcPr>
          <w:p w14:paraId="6D341950">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模块化暗标</w:t>
            </w:r>
          </w:p>
        </w:tc>
        <w:tc>
          <w:tcPr>
            <w:tcW w:w="4791" w:type="dxa"/>
            <w:gridSpan w:val="2"/>
            <w:vAlign w:val="center"/>
          </w:tcPr>
          <w:p w14:paraId="32344417">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符合第二章“投标人须知”第3.7.4项规定</w:t>
            </w:r>
          </w:p>
        </w:tc>
      </w:tr>
      <w:tr w14:paraId="7F55B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418AD7A9">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2.1.1</w:t>
            </w:r>
          </w:p>
        </w:tc>
        <w:tc>
          <w:tcPr>
            <w:tcW w:w="1059" w:type="dxa"/>
            <w:vMerge w:val="continue"/>
            <w:vAlign w:val="center"/>
          </w:tcPr>
          <w:p w14:paraId="0ABBCAE3">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形式评审标准</w:t>
            </w:r>
          </w:p>
        </w:tc>
        <w:tc>
          <w:tcPr>
            <w:tcW w:w="2340" w:type="dxa"/>
            <w:gridSpan w:val="2"/>
            <w:vAlign w:val="center"/>
          </w:tcPr>
          <w:p w14:paraId="23E2AC91">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行为雷同分析</w:t>
            </w:r>
          </w:p>
        </w:tc>
        <w:tc>
          <w:tcPr>
            <w:tcW w:w="4791" w:type="dxa"/>
            <w:gridSpan w:val="2"/>
            <w:vAlign w:val="center"/>
          </w:tcPr>
          <w:p w14:paraId="4F1C3EB7">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不存在投标行为雷同情形</w:t>
            </w:r>
          </w:p>
        </w:tc>
      </w:tr>
      <w:tr w14:paraId="4E4A4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restart"/>
            <w:vAlign w:val="center"/>
          </w:tcPr>
          <w:p w14:paraId="49533217">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2.1.2</w:t>
            </w:r>
          </w:p>
        </w:tc>
        <w:tc>
          <w:tcPr>
            <w:tcW w:w="1059" w:type="dxa"/>
            <w:vMerge w:val="restart"/>
            <w:vAlign w:val="center"/>
          </w:tcPr>
          <w:p w14:paraId="3A214C34">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资格评审标准</w:t>
            </w:r>
          </w:p>
        </w:tc>
        <w:tc>
          <w:tcPr>
            <w:tcW w:w="2340" w:type="dxa"/>
            <w:gridSpan w:val="2"/>
            <w:vAlign w:val="center"/>
          </w:tcPr>
          <w:p w14:paraId="7CE1BB6A">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营业执照</w:t>
            </w:r>
          </w:p>
        </w:tc>
        <w:tc>
          <w:tcPr>
            <w:tcW w:w="4791" w:type="dxa"/>
            <w:gridSpan w:val="2"/>
            <w:vAlign w:val="center"/>
          </w:tcPr>
          <w:p w14:paraId="50E07EC2">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具备有效的营业执照</w:t>
            </w:r>
          </w:p>
        </w:tc>
      </w:tr>
      <w:tr w14:paraId="62DA6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03052246">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2.1.2</w:t>
            </w:r>
          </w:p>
        </w:tc>
        <w:tc>
          <w:tcPr>
            <w:tcW w:w="1059" w:type="dxa"/>
            <w:vMerge w:val="continue"/>
            <w:vAlign w:val="center"/>
          </w:tcPr>
          <w:p w14:paraId="5B1250B7">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资格评审标准</w:t>
            </w:r>
          </w:p>
        </w:tc>
        <w:tc>
          <w:tcPr>
            <w:tcW w:w="2340" w:type="dxa"/>
            <w:gridSpan w:val="2"/>
            <w:vAlign w:val="center"/>
          </w:tcPr>
          <w:p w14:paraId="6725021F">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安全生产许可证</w:t>
            </w:r>
          </w:p>
        </w:tc>
        <w:tc>
          <w:tcPr>
            <w:tcW w:w="4791" w:type="dxa"/>
            <w:gridSpan w:val="2"/>
            <w:vAlign w:val="center"/>
          </w:tcPr>
          <w:p w14:paraId="55645EB6">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具备有效的安全生产许可证</w:t>
            </w:r>
          </w:p>
        </w:tc>
      </w:tr>
      <w:tr w14:paraId="3AFDB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7208CE89">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2.1.2</w:t>
            </w:r>
          </w:p>
        </w:tc>
        <w:tc>
          <w:tcPr>
            <w:tcW w:w="1059" w:type="dxa"/>
            <w:vMerge w:val="continue"/>
            <w:vAlign w:val="center"/>
          </w:tcPr>
          <w:p w14:paraId="6519B1D7">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资格评审标准</w:t>
            </w:r>
          </w:p>
        </w:tc>
        <w:tc>
          <w:tcPr>
            <w:tcW w:w="2340" w:type="dxa"/>
            <w:gridSpan w:val="2"/>
            <w:vAlign w:val="center"/>
          </w:tcPr>
          <w:p w14:paraId="5DE84F69">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资质等级</w:t>
            </w:r>
          </w:p>
        </w:tc>
        <w:tc>
          <w:tcPr>
            <w:tcW w:w="4791" w:type="dxa"/>
            <w:gridSpan w:val="2"/>
            <w:vAlign w:val="center"/>
          </w:tcPr>
          <w:p w14:paraId="4BD50474">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符合第二章“投标人须知”第1.4.1项规定</w:t>
            </w:r>
          </w:p>
        </w:tc>
      </w:tr>
      <w:tr w14:paraId="6965E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1B98F7C1">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2.1.2</w:t>
            </w:r>
          </w:p>
        </w:tc>
        <w:tc>
          <w:tcPr>
            <w:tcW w:w="1059" w:type="dxa"/>
            <w:vMerge w:val="continue"/>
            <w:vAlign w:val="center"/>
          </w:tcPr>
          <w:p w14:paraId="631E2D60">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资格评审标准</w:t>
            </w:r>
          </w:p>
        </w:tc>
        <w:tc>
          <w:tcPr>
            <w:tcW w:w="2340" w:type="dxa"/>
            <w:gridSpan w:val="2"/>
            <w:vAlign w:val="center"/>
          </w:tcPr>
          <w:p w14:paraId="699EEC5D">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信誉</w:t>
            </w:r>
          </w:p>
        </w:tc>
        <w:tc>
          <w:tcPr>
            <w:tcW w:w="4791" w:type="dxa"/>
            <w:gridSpan w:val="2"/>
            <w:vAlign w:val="center"/>
          </w:tcPr>
          <w:p w14:paraId="41032BB1">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符合第二章“投标人须知”第1.4.1项规定</w:t>
            </w:r>
          </w:p>
        </w:tc>
      </w:tr>
      <w:tr w14:paraId="269E5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6819DFA2">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2.1.2</w:t>
            </w:r>
          </w:p>
        </w:tc>
        <w:tc>
          <w:tcPr>
            <w:tcW w:w="1059" w:type="dxa"/>
            <w:vMerge w:val="continue"/>
            <w:vAlign w:val="center"/>
          </w:tcPr>
          <w:p w14:paraId="3B2C9657">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资格评审标准</w:t>
            </w:r>
          </w:p>
        </w:tc>
        <w:tc>
          <w:tcPr>
            <w:tcW w:w="2340" w:type="dxa"/>
            <w:gridSpan w:val="2"/>
            <w:vAlign w:val="center"/>
          </w:tcPr>
          <w:p w14:paraId="7F55EF84">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项目经理资格</w:t>
            </w:r>
          </w:p>
        </w:tc>
        <w:tc>
          <w:tcPr>
            <w:tcW w:w="4791" w:type="dxa"/>
            <w:gridSpan w:val="2"/>
            <w:vAlign w:val="center"/>
          </w:tcPr>
          <w:p w14:paraId="4D7C79B1">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符合第二章“投标人须知”第1.4.1项规定</w:t>
            </w:r>
          </w:p>
        </w:tc>
      </w:tr>
      <w:tr w14:paraId="5A0F2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30F48AF4">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2.1.2</w:t>
            </w:r>
          </w:p>
        </w:tc>
        <w:tc>
          <w:tcPr>
            <w:tcW w:w="1059" w:type="dxa"/>
            <w:vMerge w:val="continue"/>
            <w:vAlign w:val="center"/>
          </w:tcPr>
          <w:p w14:paraId="7310A690">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资格评审标准</w:t>
            </w:r>
          </w:p>
        </w:tc>
        <w:tc>
          <w:tcPr>
            <w:tcW w:w="2340" w:type="dxa"/>
            <w:gridSpan w:val="2"/>
            <w:vAlign w:val="center"/>
          </w:tcPr>
          <w:p w14:paraId="2BE1FE03">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项目管理机构主要人员要求</w:t>
            </w:r>
          </w:p>
        </w:tc>
        <w:tc>
          <w:tcPr>
            <w:tcW w:w="4791" w:type="dxa"/>
            <w:gridSpan w:val="2"/>
            <w:vAlign w:val="center"/>
          </w:tcPr>
          <w:p w14:paraId="1D66C8F6">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符合第二章“投标人须知”第1.4.1项规定</w:t>
            </w:r>
          </w:p>
        </w:tc>
      </w:tr>
      <w:tr w14:paraId="5B845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75EE23C4">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2.1.2</w:t>
            </w:r>
          </w:p>
        </w:tc>
        <w:tc>
          <w:tcPr>
            <w:tcW w:w="1059" w:type="dxa"/>
            <w:vMerge w:val="continue"/>
            <w:vAlign w:val="center"/>
          </w:tcPr>
          <w:p w14:paraId="25D4C8D6">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资格评审标准</w:t>
            </w:r>
          </w:p>
        </w:tc>
        <w:tc>
          <w:tcPr>
            <w:tcW w:w="2340" w:type="dxa"/>
            <w:gridSpan w:val="2"/>
            <w:vAlign w:val="center"/>
          </w:tcPr>
          <w:p w14:paraId="48E85775">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其他要求</w:t>
            </w:r>
          </w:p>
        </w:tc>
        <w:tc>
          <w:tcPr>
            <w:tcW w:w="4791" w:type="dxa"/>
            <w:gridSpan w:val="2"/>
            <w:vAlign w:val="center"/>
          </w:tcPr>
          <w:p w14:paraId="448EF794">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符合第二章“投标人须知”第1.4.1项规定</w:t>
            </w:r>
          </w:p>
        </w:tc>
      </w:tr>
      <w:tr w14:paraId="734D0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6238318F">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2.1.2</w:t>
            </w:r>
          </w:p>
        </w:tc>
        <w:tc>
          <w:tcPr>
            <w:tcW w:w="1059" w:type="dxa"/>
            <w:vMerge w:val="continue"/>
            <w:vAlign w:val="center"/>
          </w:tcPr>
          <w:p w14:paraId="187073CE">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资格评审标准</w:t>
            </w:r>
          </w:p>
        </w:tc>
        <w:tc>
          <w:tcPr>
            <w:tcW w:w="2340" w:type="dxa"/>
            <w:gridSpan w:val="2"/>
            <w:vAlign w:val="center"/>
          </w:tcPr>
          <w:p w14:paraId="5AFA8CEE">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不存在禁止投标的情形</w:t>
            </w:r>
          </w:p>
        </w:tc>
        <w:tc>
          <w:tcPr>
            <w:tcW w:w="4791" w:type="dxa"/>
            <w:gridSpan w:val="2"/>
            <w:vAlign w:val="center"/>
          </w:tcPr>
          <w:p w14:paraId="729BC20D">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不存在第二章“投标人须知”第1.4.3项规定的任何一种情形</w:t>
            </w:r>
          </w:p>
        </w:tc>
      </w:tr>
      <w:tr w14:paraId="4CD38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restart"/>
            <w:vAlign w:val="center"/>
          </w:tcPr>
          <w:p w14:paraId="1D9DADF0">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2.1.3</w:t>
            </w:r>
          </w:p>
        </w:tc>
        <w:tc>
          <w:tcPr>
            <w:tcW w:w="1059" w:type="dxa"/>
            <w:vMerge w:val="restart"/>
            <w:vAlign w:val="center"/>
          </w:tcPr>
          <w:p w14:paraId="17972170">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响应性评审标准</w:t>
            </w:r>
          </w:p>
        </w:tc>
        <w:tc>
          <w:tcPr>
            <w:tcW w:w="2340" w:type="dxa"/>
            <w:gridSpan w:val="2"/>
            <w:vAlign w:val="center"/>
          </w:tcPr>
          <w:p w14:paraId="133FB1D4">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投标内容</w:t>
            </w:r>
          </w:p>
        </w:tc>
        <w:tc>
          <w:tcPr>
            <w:tcW w:w="4791" w:type="dxa"/>
            <w:gridSpan w:val="2"/>
            <w:vAlign w:val="center"/>
          </w:tcPr>
          <w:p w14:paraId="1CA2D572">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符合第二章“投标人须知”第1.3.1项规定</w:t>
            </w:r>
          </w:p>
        </w:tc>
      </w:tr>
      <w:tr w14:paraId="74A5B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2F92EE4C">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2.1.3</w:t>
            </w:r>
          </w:p>
        </w:tc>
        <w:tc>
          <w:tcPr>
            <w:tcW w:w="1059" w:type="dxa"/>
            <w:vMerge w:val="continue"/>
            <w:vAlign w:val="center"/>
          </w:tcPr>
          <w:p w14:paraId="49F7697B">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响应性评审标准</w:t>
            </w:r>
          </w:p>
        </w:tc>
        <w:tc>
          <w:tcPr>
            <w:tcW w:w="2340" w:type="dxa"/>
            <w:gridSpan w:val="2"/>
            <w:vAlign w:val="center"/>
          </w:tcPr>
          <w:p w14:paraId="547BA84A">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计划工期</w:t>
            </w:r>
          </w:p>
        </w:tc>
        <w:tc>
          <w:tcPr>
            <w:tcW w:w="4791" w:type="dxa"/>
            <w:gridSpan w:val="2"/>
            <w:vAlign w:val="center"/>
          </w:tcPr>
          <w:p w14:paraId="6730772B">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符合第二章“投标人须知”第1.3.2项规定</w:t>
            </w:r>
          </w:p>
        </w:tc>
      </w:tr>
      <w:tr w14:paraId="793B6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4C298C5B">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2.1.3</w:t>
            </w:r>
          </w:p>
        </w:tc>
        <w:tc>
          <w:tcPr>
            <w:tcW w:w="1059" w:type="dxa"/>
            <w:vMerge w:val="continue"/>
            <w:vAlign w:val="center"/>
          </w:tcPr>
          <w:p w14:paraId="2C0CF381">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响应性评审标准</w:t>
            </w:r>
          </w:p>
        </w:tc>
        <w:tc>
          <w:tcPr>
            <w:tcW w:w="2340" w:type="dxa"/>
            <w:gridSpan w:val="2"/>
            <w:vAlign w:val="center"/>
          </w:tcPr>
          <w:p w14:paraId="4038D255">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工程质量</w:t>
            </w:r>
          </w:p>
        </w:tc>
        <w:tc>
          <w:tcPr>
            <w:tcW w:w="4791" w:type="dxa"/>
            <w:gridSpan w:val="2"/>
            <w:vAlign w:val="center"/>
          </w:tcPr>
          <w:p w14:paraId="2BF49DE9">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符合第二章“投标人须知”第1.3.3项规定</w:t>
            </w:r>
          </w:p>
        </w:tc>
      </w:tr>
      <w:tr w14:paraId="4A27E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758E468A">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2.1.3</w:t>
            </w:r>
          </w:p>
        </w:tc>
        <w:tc>
          <w:tcPr>
            <w:tcW w:w="1059" w:type="dxa"/>
            <w:vMerge w:val="continue"/>
            <w:vAlign w:val="center"/>
          </w:tcPr>
          <w:p w14:paraId="7EE0C3A0">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响应性评审标准</w:t>
            </w:r>
          </w:p>
        </w:tc>
        <w:tc>
          <w:tcPr>
            <w:tcW w:w="2340" w:type="dxa"/>
            <w:gridSpan w:val="2"/>
            <w:vAlign w:val="center"/>
          </w:tcPr>
          <w:p w14:paraId="41F6DD12">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投标有效期</w:t>
            </w:r>
          </w:p>
        </w:tc>
        <w:tc>
          <w:tcPr>
            <w:tcW w:w="4791" w:type="dxa"/>
            <w:gridSpan w:val="2"/>
            <w:vAlign w:val="center"/>
          </w:tcPr>
          <w:p w14:paraId="71B7AB38">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符合第二章“投标人须知”第3.3.1项规定</w:t>
            </w:r>
          </w:p>
        </w:tc>
      </w:tr>
      <w:tr w14:paraId="78F94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38A89A62">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2.1.3</w:t>
            </w:r>
          </w:p>
        </w:tc>
        <w:tc>
          <w:tcPr>
            <w:tcW w:w="1059" w:type="dxa"/>
            <w:vMerge w:val="continue"/>
            <w:vAlign w:val="center"/>
          </w:tcPr>
          <w:p w14:paraId="1F20D960">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响应性评审标准</w:t>
            </w:r>
          </w:p>
        </w:tc>
        <w:tc>
          <w:tcPr>
            <w:tcW w:w="2340" w:type="dxa"/>
            <w:gridSpan w:val="2"/>
            <w:vAlign w:val="center"/>
          </w:tcPr>
          <w:p w14:paraId="7A650A4C">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投标保证金</w:t>
            </w:r>
          </w:p>
        </w:tc>
        <w:tc>
          <w:tcPr>
            <w:tcW w:w="4791" w:type="dxa"/>
            <w:gridSpan w:val="2"/>
            <w:vAlign w:val="center"/>
          </w:tcPr>
          <w:p w14:paraId="14EDE9C5">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符合第二章“投标人须知”第3.4.1项规定</w:t>
            </w:r>
          </w:p>
        </w:tc>
      </w:tr>
      <w:tr w14:paraId="6E8F5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33733C1D">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2.1.3</w:t>
            </w:r>
          </w:p>
        </w:tc>
        <w:tc>
          <w:tcPr>
            <w:tcW w:w="1059" w:type="dxa"/>
            <w:vMerge w:val="continue"/>
            <w:vAlign w:val="center"/>
          </w:tcPr>
          <w:p w14:paraId="4E4068CB">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响应性评审标准</w:t>
            </w:r>
          </w:p>
        </w:tc>
        <w:tc>
          <w:tcPr>
            <w:tcW w:w="2340" w:type="dxa"/>
            <w:gridSpan w:val="2"/>
            <w:vAlign w:val="center"/>
          </w:tcPr>
          <w:p w14:paraId="3AC21255">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权利义务</w:t>
            </w:r>
          </w:p>
        </w:tc>
        <w:tc>
          <w:tcPr>
            <w:tcW w:w="4791" w:type="dxa"/>
            <w:gridSpan w:val="2"/>
            <w:vAlign w:val="center"/>
          </w:tcPr>
          <w:p w14:paraId="0D1120C1">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投标函附录中的相关承诺符合或优于第四章“合同条款及格式”的相关规定</w:t>
            </w:r>
          </w:p>
        </w:tc>
      </w:tr>
      <w:tr w14:paraId="5D57F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6E32FE81">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2.1.3</w:t>
            </w:r>
          </w:p>
        </w:tc>
        <w:tc>
          <w:tcPr>
            <w:tcW w:w="1059" w:type="dxa"/>
            <w:vMerge w:val="continue"/>
            <w:vAlign w:val="center"/>
          </w:tcPr>
          <w:p w14:paraId="3A27A907">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响应性评审标准</w:t>
            </w:r>
          </w:p>
        </w:tc>
        <w:tc>
          <w:tcPr>
            <w:tcW w:w="2340" w:type="dxa"/>
            <w:gridSpan w:val="2"/>
            <w:vAlign w:val="center"/>
          </w:tcPr>
          <w:p w14:paraId="0EE87F22">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分包计划</w:t>
            </w:r>
          </w:p>
        </w:tc>
        <w:tc>
          <w:tcPr>
            <w:tcW w:w="4791" w:type="dxa"/>
            <w:gridSpan w:val="2"/>
            <w:vAlign w:val="center"/>
          </w:tcPr>
          <w:p w14:paraId="42B0550E">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符合第二章“投标人须知”第1.11款规定（如有）</w:t>
            </w:r>
          </w:p>
        </w:tc>
      </w:tr>
      <w:tr w14:paraId="0CB48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3EAE1428">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2.1.3</w:t>
            </w:r>
          </w:p>
        </w:tc>
        <w:tc>
          <w:tcPr>
            <w:tcW w:w="1059" w:type="dxa"/>
            <w:vMerge w:val="continue"/>
            <w:vAlign w:val="center"/>
          </w:tcPr>
          <w:p w14:paraId="2D130AE3">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响应性评审标准</w:t>
            </w:r>
          </w:p>
        </w:tc>
        <w:tc>
          <w:tcPr>
            <w:tcW w:w="2340" w:type="dxa"/>
            <w:gridSpan w:val="2"/>
            <w:vAlign w:val="center"/>
          </w:tcPr>
          <w:p w14:paraId="44B8F976">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算术错误修正</w:t>
            </w:r>
          </w:p>
        </w:tc>
        <w:tc>
          <w:tcPr>
            <w:tcW w:w="4791" w:type="dxa"/>
            <w:gridSpan w:val="2"/>
            <w:vAlign w:val="center"/>
          </w:tcPr>
          <w:p w14:paraId="202687BA">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投标人接受算术错误修正后的报价</w:t>
            </w:r>
          </w:p>
        </w:tc>
      </w:tr>
      <w:tr w14:paraId="62093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01072A36">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2.1.3</w:t>
            </w:r>
          </w:p>
        </w:tc>
        <w:tc>
          <w:tcPr>
            <w:tcW w:w="1059" w:type="dxa"/>
            <w:vMerge w:val="continue"/>
            <w:vAlign w:val="center"/>
          </w:tcPr>
          <w:p w14:paraId="37B1A5AF">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响应性评审标准</w:t>
            </w:r>
          </w:p>
        </w:tc>
        <w:tc>
          <w:tcPr>
            <w:tcW w:w="2340" w:type="dxa"/>
            <w:gridSpan w:val="2"/>
            <w:vAlign w:val="center"/>
          </w:tcPr>
          <w:p w14:paraId="07324719">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投标价格</w:t>
            </w:r>
          </w:p>
        </w:tc>
        <w:tc>
          <w:tcPr>
            <w:tcW w:w="4791" w:type="dxa"/>
            <w:gridSpan w:val="2"/>
            <w:vAlign w:val="center"/>
          </w:tcPr>
          <w:p w14:paraId="281F6367">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投标报价（含修正后）不大于本标段最高投标限价</w:t>
            </w:r>
          </w:p>
        </w:tc>
      </w:tr>
      <w:tr w14:paraId="2180D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1" w:type="dxa"/>
            <w:vMerge w:val="continue"/>
            <w:vAlign w:val="center"/>
          </w:tcPr>
          <w:p w14:paraId="47353DC7">
            <w:pPr>
              <w:spacing w:line="420" w:lineRule="exact"/>
              <w:jc w:val="center"/>
              <w:rPr>
                <w:color w:val="auto"/>
                <w:szCs w:val="21"/>
                <w:highlight w:val="none"/>
              </w:rPr>
            </w:pPr>
            <w:r>
              <w:rPr>
                <w:rFonts w:hint="eastAsia" w:ascii="宋体" w:hAnsi="宋体" w:eastAsia="宋体" w:cs="宋体"/>
                <w:b w:val="0"/>
                <w:i w:val="0"/>
                <w:color w:val="auto"/>
                <w:szCs w:val="21"/>
                <w:highlight w:val="none"/>
                <w:u w:val="none" w:color="auto"/>
              </w:rPr>
              <w:t>2.1.3</w:t>
            </w:r>
          </w:p>
        </w:tc>
        <w:tc>
          <w:tcPr>
            <w:tcW w:w="1059" w:type="dxa"/>
            <w:vMerge w:val="continue"/>
            <w:vAlign w:val="center"/>
          </w:tcPr>
          <w:p w14:paraId="473B89F1">
            <w:pPr>
              <w:spacing w:line="420" w:lineRule="exact"/>
              <w:jc w:val="center"/>
              <w:rPr>
                <w:rFonts w:hint="eastAsia" w:ascii="宋体" w:hAnsi="宋体"/>
                <w:color w:val="auto"/>
                <w:szCs w:val="21"/>
                <w:highlight w:val="none"/>
              </w:rPr>
            </w:pPr>
            <w:r>
              <w:rPr>
                <w:rFonts w:hint="eastAsia" w:ascii="宋体" w:hAnsi="宋体" w:eastAsia="宋体" w:cs="宋体"/>
                <w:b w:val="0"/>
                <w:i w:val="0"/>
                <w:color w:val="auto"/>
                <w:szCs w:val="21"/>
                <w:highlight w:val="none"/>
                <w:u w:val="none" w:color="auto"/>
              </w:rPr>
              <w:t>响应性评审标准</w:t>
            </w:r>
          </w:p>
        </w:tc>
        <w:tc>
          <w:tcPr>
            <w:tcW w:w="2340" w:type="dxa"/>
            <w:gridSpan w:val="2"/>
            <w:vAlign w:val="center"/>
          </w:tcPr>
          <w:p w14:paraId="2AAF402D">
            <w:pPr>
              <w:spacing w:line="420" w:lineRule="exact"/>
              <w:jc w:val="center"/>
              <w:rPr>
                <w:rFonts w:ascii="宋体" w:hAnsi="宋体"/>
                <w:color w:val="auto"/>
                <w:szCs w:val="21"/>
                <w:highlight w:val="none"/>
              </w:rPr>
            </w:pPr>
            <w:r>
              <w:rPr>
                <w:rFonts w:hint="eastAsia" w:ascii="宋体" w:hAnsi="宋体" w:eastAsia="宋体" w:cs="宋体"/>
                <w:b w:val="0"/>
                <w:i w:val="0"/>
                <w:color w:val="auto"/>
                <w:szCs w:val="21"/>
                <w:highlight w:val="none"/>
                <w:u w:val="none" w:color="auto"/>
              </w:rPr>
              <w:t>已标价工程量清单</w:t>
            </w:r>
          </w:p>
        </w:tc>
        <w:tc>
          <w:tcPr>
            <w:tcW w:w="4791" w:type="dxa"/>
            <w:gridSpan w:val="2"/>
            <w:vAlign w:val="center"/>
          </w:tcPr>
          <w:p w14:paraId="65B91A95">
            <w:pPr>
              <w:spacing w:line="420" w:lineRule="exact"/>
              <w:rPr>
                <w:rFonts w:ascii="宋体" w:hAnsi="宋体"/>
                <w:color w:val="auto"/>
                <w:szCs w:val="21"/>
                <w:highlight w:val="none"/>
              </w:rPr>
            </w:pPr>
            <w:r>
              <w:rPr>
                <w:rFonts w:hint="eastAsia" w:ascii="宋体" w:hAnsi="宋体" w:eastAsia="宋体" w:cs="宋体"/>
                <w:b w:val="0"/>
                <w:i w:val="0"/>
                <w:color w:val="auto"/>
                <w:szCs w:val="21"/>
                <w:highlight w:val="none"/>
                <w:u w:val="none" w:color="auto"/>
              </w:rPr>
              <w:t>按照招标人提供的工程量清单及其报价要求进行全面准确的报价</w:t>
            </w:r>
          </w:p>
        </w:tc>
      </w:tr>
      <w:tr w14:paraId="3BDD1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1800" w:type="dxa"/>
            <w:gridSpan w:val="2"/>
            <w:vAlign w:val="center"/>
          </w:tcPr>
          <w:p w14:paraId="3B596054">
            <w:pPr>
              <w:spacing w:line="420" w:lineRule="exact"/>
              <w:jc w:val="center"/>
              <w:rPr>
                <w:color w:val="auto"/>
                <w:highlight w:val="none"/>
              </w:rPr>
            </w:pPr>
            <w:r>
              <w:rPr>
                <w:rFonts w:hint="eastAsia"/>
                <w:color w:val="auto"/>
                <w:szCs w:val="21"/>
                <w:highlight w:val="none"/>
              </w:rPr>
              <w:t>3.</w:t>
            </w:r>
            <w:r>
              <w:rPr>
                <w:color w:val="auto"/>
                <w:szCs w:val="21"/>
                <w:highlight w:val="none"/>
              </w:rPr>
              <w:t>1</w:t>
            </w:r>
            <w:r>
              <w:rPr>
                <w:rFonts w:hint="eastAsia"/>
                <w:color w:val="auto"/>
                <w:szCs w:val="21"/>
                <w:highlight w:val="none"/>
              </w:rPr>
              <w:t>.2</w:t>
            </w:r>
          </w:p>
        </w:tc>
        <w:tc>
          <w:tcPr>
            <w:tcW w:w="7131" w:type="dxa"/>
            <w:gridSpan w:val="4"/>
            <w:vAlign w:val="center"/>
          </w:tcPr>
          <w:p w14:paraId="491DC589">
            <w:pPr>
              <w:spacing w:line="420" w:lineRule="exact"/>
              <w:rPr>
                <w:rFonts w:ascii="宋体" w:hAnsi="宋体"/>
                <w:color w:val="auto"/>
                <w:szCs w:val="21"/>
                <w:highlight w:val="none"/>
              </w:rPr>
            </w:pPr>
            <w:r>
              <w:rPr>
                <w:rFonts w:hint="eastAsia" w:ascii="宋体" w:hAnsi="宋体"/>
                <w:color w:val="auto"/>
                <w:szCs w:val="21"/>
                <w:highlight w:val="none"/>
              </w:rPr>
              <w:t>投标人不得存在的其他情形：</w:t>
            </w:r>
          </w:p>
          <w:p w14:paraId="3F0A2B30">
            <w:pPr>
              <w:spacing w:line="420" w:lineRule="exact"/>
              <w:rPr>
                <w:rFonts w:ascii="宋体" w:hAnsi="宋体"/>
                <w:color w:val="auto"/>
                <w:szCs w:val="21"/>
                <w:highlight w:val="none"/>
              </w:rPr>
            </w:pPr>
            <w:r>
              <w:rPr>
                <w:rFonts w:hint="eastAsia" w:ascii="宋体" w:hAnsi="宋体"/>
                <w:color w:val="auto"/>
                <w:szCs w:val="21"/>
                <w:highlight w:val="none"/>
              </w:rPr>
              <w:t>（1）不按评标委员会要求澄清、说明或补正；</w:t>
            </w:r>
          </w:p>
          <w:p w14:paraId="5FEF4E79">
            <w:pPr>
              <w:spacing w:line="420" w:lineRule="exact"/>
              <w:rPr>
                <w:color w:val="auto"/>
                <w:highlight w:val="none"/>
              </w:rPr>
            </w:pPr>
            <w:r>
              <w:rPr>
                <w:rFonts w:hint="eastAsia" w:ascii="宋体" w:hAnsi="宋体"/>
                <w:color w:val="auto"/>
                <w:szCs w:val="21"/>
                <w:highlight w:val="none"/>
              </w:rPr>
              <w:t>（2）有串通投标、弄虚作假、行贿或有其他违法行为。</w:t>
            </w:r>
          </w:p>
        </w:tc>
      </w:tr>
      <w:tr w14:paraId="60FB7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1800" w:type="dxa"/>
            <w:gridSpan w:val="2"/>
            <w:vAlign w:val="center"/>
          </w:tcPr>
          <w:p w14:paraId="0D5486B6">
            <w:pPr>
              <w:spacing w:line="420" w:lineRule="exact"/>
              <w:jc w:val="center"/>
              <w:rPr>
                <w:color w:val="auto"/>
                <w:szCs w:val="21"/>
                <w:highlight w:val="none"/>
              </w:rPr>
            </w:pPr>
            <w:r>
              <w:rPr>
                <w:rFonts w:hint="eastAsia"/>
                <w:color w:val="auto"/>
                <w:szCs w:val="21"/>
                <w:highlight w:val="none"/>
              </w:rPr>
              <w:t>3</w:t>
            </w:r>
            <w:r>
              <w:rPr>
                <w:color w:val="auto"/>
                <w:szCs w:val="21"/>
                <w:highlight w:val="none"/>
              </w:rPr>
              <w:t>.1.4</w:t>
            </w:r>
          </w:p>
        </w:tc>
        <w:tc>
          <w:tcPr>
            <w:tcW w:w="7131" w:type="dxa"/>
            <w:gridSpan w:val="4"/>
            <w:vAlign w:val="center"/>
          </w:tcPr>
          <w:p w14:paraId="40D839EC">
            <w:pPr>
              <w:spacing w:line="420" w:lineRule="exact"/>
              <w:jc w:val="left"/>
              <w:rPr>
                <w:rFonts w:ascii="宋体" w:hAnsi="宋体"/>
                <w:color w:val="auto"/>
                <w:szCs w:val="21"/>
                <w:highlight w:val="none"/>
              </w:rPr>
            </w:pPr>
            <w:r>
              <w:rPr>
                <w:rFonts w:hint="eastAsia" w:ascii="宋体" w:hAnsi="宋体"/>
                <w:color w:val="auto"/>
                <w:szCs w:val="21"/>
                <w:highlight w:val="none"/>
              </w:rPr>
              <w:t>合理最低价：</w:t>
            </w:r>
            <w:r>
              <w:rPr>
                <w:rFonts w:hint="eastAsia" w:ascii="宋体" w:hAnsi="宋体"/>
                <w:color w:val="auto"/>
                <w:szCs w:val="21"/>
                <w:highlight w:val="none"/>
              </w:rPr>
              <w:br w:type="textWrapping"/>
            </w:r>
            <w:r>
              <w:rPr>
                <w:rFonts w:hint="eastAsia" w:ascii="宋体" w:hAnsi="宋体"/>
                <w:color w:val="auto"/>
                <w:szCs w:val="21"/>
                <w:highlight w:val="none"/>
              </w:rPr>
              <w:t>（1）合同方式：固定单价合同</w:t>
            </w:r>
            <w:r>
              <w:rPr>
                <w:rFonts w:hint="eastAsia" w:ascii="宋体" w:hAnsi="宋体"/>
                <w:color w:val="auto"/>
                <w:szCs w:val="21"/>
                <w:highlight w:val="none"/>
              </w:rPr>
              <w:br w:type="textWrapping"/>
            </w:r>
            <w:r>
              <w:rPr>
                <w:rFonts w:hint="eastAsia" w:ascii="宋体" w:hAnsi="宋体"/>
                <w:color w:val="auto"/>
                <w:szCs w:val="21"/>
                <w:highlight w:val="none"/>
              </w:rPr>
              <w:t>（2）计算方法：依据辽住建发【2020】4号文件第十七条。</w:t>
            </w:r>
            <w:r>
              <w:rPr>
                <w:rFonts w:hint="eastAsia" w:ascii="宋体" w:hAnsi="宋体"/>
                <w:color w:val="auto"/>
                <w:szCs w:val="21"/>
                <w:highlight w:val="none"/>
              </w:rPr>
              <w:br w:type="textWrapping"/>
            </w:r>
            <w:r>
              <w:rPr>
                <w:rFonts w:hint="eastAsia" w:ascii="宋体" w:hAnsi="宋体"/>
                <w:color w:val="auto"/>
                <w:szCs w:val="21"/>
                <w:highlight w:val="none"/>
              </w:rPr>
              <w:t>（3）下浮比例：</w:t>
            </w:r>
            <w:r>
              <w:rPr>
                <w:rFonts w:hint="eastAsia" w:ascii="宋体" w:hAnsi="宋体"/>
                <w:color w:val="auto"/>
                <w:szCs w:val="21"/>
                <w:highlight w:val="none"/>
                <w:lang w:val="en-US" w:eastAsia="zh-CN"/>
              </w:rPr>
              <w:t>0</w:t>
            </w:r>
            <w:r>
              <w:rPr>
                <w:rFonts w:hint="eastAsia" w:ascii="宋体" w:hAnsi="宋体"/>
                <w:color w:val="auto"/>
                <w:szCs w:val="21"/>
                <w:highlight w:val="none"/>
              </w:rPr>
              <w:t>%。</w:t>
            </w:r>
          </w:p>
        </w:tc>
      </w:tr>
      <w:tr w14:paraId="58FB9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1800" w:type="dxa"/>
            <w:gridSpan w:val="2"/>
            <w:vAlign w:val="center"/>
          </w:tcPr>
          <w:p w14:paraId="4993E1EE">
            <w:pPr>
              <w:spacing w:line="420" w:lineRule="exact"/>
              <w:jc w:val="center"/>
              <w:rPr>
                <w:color w:val="auto"/>
                <w:szCs w:val="21"/>
                <w:highlight w:val="none"/>
              </w:rPr>
            </w:pPr>
            <w:r>
              <w:rPr>
                <w:rFonts w:hint="eastAsia"/>
                <w:color w:val="auto"/>
                <w:szCs w:val="21"/>
                <w:highlight w:val="none"/>
              </w:rPr>
              <w:t>3</w:t>
            </w:r>
            <w:r>
              <w:rPr>
                <w:color w:val="auto"/>
                <w:szCs w:val="21"/>
                <w:highlight w:val="none"/>
              </w:rPr>
              <w:t>.2.1</w:t>
            </w:r>
          </w:p>
        </w:tc>
        <w:tc>
          <w:tcPr>
            <w:tcW w:w="7131" w:type="dxa"/>
            <w:gridSpan w:val="4"/>
            <w:vAlign w:val="center"/>
          </w:tcPr>
          <w:p w14:paraId="1D45BBEB">
            <w:pPr>
              <w:spacing w:line="420" w:lineRule="exact"/>
              <w:jc w:val="left"/>
              <w:rPr>
                <w:rFonts w:ascii="宋体" w:hAnsi="宋体"/>
                <w:color w:val="auto"/>
                <w:szCs w:val="21"/>
                <w:highlight w:val="none"/>
              </w:rPr>
            </w:pPr>
            <w:r>
              <w:rPr>
                <w:rFonts w:hint="eastAsia" w:ascii="宋体" w:hAnsi="宋体"/>
                <w:color w:val="auto"/>
                <w:szCs w:val="21"/>
                <w:highlight w:val="none"/>
              </w:rPr>
              <w:t>（1）是否采用入围：否</w:t>
            </w:r>
          </w:p>
        </w:tc>
      </w:tr>
      <w:tr w14:paraId="699EE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1800" w:type="dxa"/>
            <w:gridSpan w:val="2"/>
            <w:vAlign w:val="center"/>
          </w:tcPr>
          <w:p w14:paraId="73FF6C34">
            <w:pPr>
              <w:spacing w:line="420" w:lineRule="exact"/>
              <w:jc w:val="center"/>
              <w:rPr>
                <w:rFonts w:hint="default"/>
                <w:color w:val="auto"/>
                <w:szCs w:val="21"/>
                <w:highlight w:val="none"/>
              </w:rPr>
            </w:pPr>
            <w:r>
              <w:rPr>
                <w:rFonts w:hint="eastAsia"/>
                <w:color w:val="auto"/>
                <w:szCs w:val="21"/>
                <w:highlight w:val="none"/>
                <w:lang w:val="en-US" w:eastAsia="zh-CN"/>
              </w:rPr>
              <w:t>3.3</w:t>
            </w:r>
          </w:p>
        </w:tc>
        <w:tc>
          <w:tcPr>
            <w:tcW w:w="7131" w:type="dxa"/>
            <w:gridSpan w:val="4"/>
            <w:vAlign w:val="center"/>
          </w:tcPr>
          <w:p w14:paraId="3EBE1408">
            <w:pPr>
              <w:spacing w:line="360" w:lineRule="auto"/>
              <w:ind w:firstLine="420" w:firstLineChars="200"/>
              <w:jc w:val="left"/>
              <w:rPr>
                <w:rFonts w:ascii="宋体" w:hAnsi="宋体" w:cs="微软雅黑"/>
                <w:color w:val="auto"/>
                <w:szCs w:val="21"/>
                <w:highlight w:val="none"/>
              </w:rPr>
            </w:pPr>
            <w:r>
              <w:rPr>
                <w:rFonts w:hint="eastAsia" w:ascii="宋体" w:hAnsi="宋体" w:cs="微软雅黑"/>
                <w:color w:val="auto"/>
                <w:szCs w:val="21"/>
                <w:highlight w:val="none"/>
              </w:rPr>
              <w:t>评标委员会在评标过程中，如要求投标人澄清或说明的，评标委员会要求投标人在线澄清或说明的时间距投标人收到评标委员会通知的时间不得少于</w:t>
            </w:r>
            <w:r>
              <w:rPr>
                <w:rFonts w:hint="eastAsia" w:ascii="宋体" w:hAnsi="宋体"/>
                <w:color w:val="auto"/>
                <w:szCs w:val="21"/>
                <w:highlight w:val="none"/>
                <w:u w:val="single"/>
              </w:rPr>
              <w:t>30</w:t>
            </w:r>
            <w:r>
              <w:rPr>
                <w:rFonts w:hint="eastAsia" w:ascii="宋体" w:hAnsi="宋体" w:cs="微软雅黑"/>
                <w:color w:val="auto"/>
                <w:szCs w:val="21"/>
                <w:highlight w:val="none"/>
              </w:rPr>
              <w:t>分钟。</w:t>
            </w:r>
          </w:p>
          <w:p w14:paraId="50177137">
            <w:pPr>
              <w:spacing w:line="360" w:lineRule="auto"/>
              <w:ind w:firstLine="420" w:firstLineChars="200"/>
              <w:jc w:val="left"/>
              <w:rPr>
                <w:rFonts w:hint="eastAsia" w:ascii="宋体" w:hAnsi="宋体" w:cs="微软雅黑"/>
                <w:color w:val="auto"/>
                <w:szCs w:val="21"/>
                <w:highlight w:val="none"/>
              </w:rPr>
            </w:pPr>
            <w:r>
              <w:rPr>
                <w:rFonts w:hint="eastAsia" w:ascii="宋体" w:hAnsi="宋体" w:cs="微软雅黑"/>
                <w:color w:val="auto"/>
                <w:szCs w:val="21"/>
                <w:highlight w:val="none"/>
              </w:rPr>
              <w:t>评标委员会认为投标人的澄清或说明不够明确，应再次要求投标人对不明确的内容进行澄清或说明，评标委员会要求投标人再次在线澄清或说明的时间距投标人收到评标委员会通知的时间不得少于</w:t>
            </w:r>
            <w:r>
              <w:rPr>
                <w:rFonts w:hint="eastAsia" w:ascii="宋体" w:hAnsi="宋体"/>
                <w:color w:val="auto"/>
                <w:szCs w:val="21"/>
                <w:highlight w:val="none"/>
                <w:u w:val="single"/>
              </w:rPr>
              <w:t>30</w:t>
            </w:r>
            <w:r>
              <w:rPr>
                <w:rFonts w:hint="eastAsia" w:ascii="宋体" w:hAnsi="宋体" w:cs="微软雅黑"/>
                <w:color w:val="auto"/>
                <w:szCs w:val="21"/>
                <w:highlight w:val="none"/>
              </w:rPr>
              <w:t>分钟。</w:t>
            </w:r>
          </w:p>
          <w:p w14:paraId="229F53DC">
            <w:pPr>
              <w:spacing w:line="360" w:lineRule="auto"/>
              <w:ind w:firstLine="420" w:firstLineChars="200"/>
              <w:jc w:val="left"/>
              <w:rPr>
                <w:rFonts w:hint="eastAsia" w:ascii="宋体" w:hAnsi="宋体"/>
                <w:color w:val="auto"/>
                <w:szCs w:val="21"/>
                <w:highlight w:val="none"/>
              </w:rPr>
            </w:pPr>
            <w:r>
              <w:rPr>
                <w:rFonts w:hint="eastAsia" w:ascii="宋体" w:hAnsi="宋体" w:cs="微软雅黑"/>
                <w:color w:val="auto"/>
                <w:szCs w:val="21"/>
                <w:highlight w:val="none"/>
              </w:rPr>
              <w:t>投标人未在规定时间内作出澄清或说明的，或者评标委员会成员认为该投标人的澄清或说明始终都不符合评标委员会要求的，作否决投标处理。</w:t>
            </w:r>
          </w:p>
        </w:tc>
      </w:tr>
      <w:tr w14:paraId="029AB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00" w:type="dxa"/>
            <w:gridSpan w:val="2"/>
            <w:vAlign w:val="center"/>
          </w:tcPr>
          <w:p w14:paraId="116D345D">
            <w:pPr>
              <w:spacing w:line="420" w:lineRule="exact"/>
              <w:jc w:val="center"/>
              <w:rPr>
                <w:rFonts w:ascii="宋体" w:hAnsi="宋体"/>
                <w:b/>
                <w:color w:val="auto"/>
                <w:szCs w:val="21"/>
                <w:highlight w:val="none"/>
              </w:rPr>
            </w:pPr>
            <w:r>
              <w:rPr>
                <w:rFonts w:hint="eastAsia" w:ascii="宋体" w:hAnsi="宋体"/>
                <w:b/>
                <w:color w:val="auto"/>
                <w:szCs w:val="21"/>
                <w:highlight w:val="none"/>
              </w:rPr>
              <w:t>条款号</w:t>
            </w:r>
          </w:p>
        </w:tc>
        <w:tc>
          <w:tcPr>
            <w:tcW w:w="2085" w:type="dxa"/>
            <w:vAlign w:val="center"/>
          </w:tcPr>
          <w:p w14:paraId="386F7230">
            <w:pPr>
              <w:spacing w:line="420" w:lineRule="exact"/>
              <w:jc w:val="center"/>
              <w:rPr>
                <w:rFonts w:ascii="宋体" w:hAnsi="宋体"/>
                <w:b/>
                <w:color w:val="auto"/>
                <w:szCs w:val="21"/>
                <w:highlight w:val="none"/>
              </w:rPr>
            </w:pPr>
            <w:r>
              <w:rPr>
                <w:rFonts w:hint="eastAsia" w:ascii="宋体" w:hAnsi="宋体"/>
                <w:b/>
                <w:color w:val="auto"/>
                <w:szCs w:val="21"/>
                <w:highlight w:val="none"/>
              </w:rPr>
              <w:t>条款内容</w:t>
            </w:r>
          </w:p>
        </w:tc>
        <w:tc>
          <w:tcPr>
            <w:tcW w:w="5046" w:type="dxa"/>
            <w:gridSpan w:val="3"/>
            <w:vAlign w:val="center"/>
          </w:tcPr>
          <w:p w14:paraId="3F3F5CBD">
            <w:pPr>
              <w:spacing w:line="420" w:lineRule="exact"/>
              <w:jc w:val="center"/>
              <w:rPr>
                <w:rFonts w:ascii="宋体" w:hAnsi="宋体"/>
                <w:b/>
                <w:color w:val="auto"/>
                <w:szCs w:val="21"/>
                <w:highlight w:val="none"/>
              </w:rPr>
            </w:pPr>
            <w:r>
              <w:rPr>
                <w:rFonts w:hint="eastAsia" w:ascii="宋体" w:hAnsi="宋体"/>
                <w:b/>
                <w:color w:val="auto"/>
                <w:szCs w:val="21"/>
                <w:highlight w:val="none"/>
              </w:rPr>
              <w:t>编列内容</w:t>
            </w:r>
          </w:p>
        </w:tc>
      </w:tr>
      <w:tr w14:paraId="2F431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1800" w:type="dxa"/>
            <w:gridSpan w:val="2"/>
            <w:vAlign w:val="center"/>
          </w:tcPr>
          <w:p w14:paraId="0E27FE82">
            <w:pPr>
              <w:spacing w:line="420" w:lineRule="exact"/>
              <w:jc w:val="center"/>
              <w:rPr>
                <w:rFonts w:ascii="宋体" w:hAnsi="宋体"/>
                <w:color w:val="auto"/>
                <w:szCs w:val="21"/>
                <w:highlight w:val="none"/>
              </w:rPr>
            </w:pPr>
            <w:r>
              <w:rPr>
                <w:rFonts w:hint="eastAsia"/>
                <w:color w:val="auto"/>
                <w:szCs w:val="21"/>
                <w:highlight w:val="none"/>
              </w:rPr>
              <w:t>2.2.1</w:t>
            </w:r>
          </w:p>
        </w:tc>
        <w:tc>
          <w:tcPr>
            <w:tcW w:w="2085" w:type="dxa"/>
            <w:vAlign w:val="center"/>
          </w:tcPr>
          <w:p w14:paraId="58991F91">
            <w:pPr>
              <w:spacing w:line="420" w:lineRule="exact"/>
              <w:jc w:val="center"/>
              <w:rPr>
                <w:rFonts w:ascii="宋体" w:hAnsi="宋体"/>
                <w:color w:val="auto"/>
                <w:szCs w:val="21"/>
                <w:highlight w:val="none"/>
              </w:rPr>
            </w:pPr>
            <w:r>
              <w:rPr>
                <w:rFonts w:hint="eastAsia" w:ascii="宋体" w:hAnsi="宋体"/>
                <w:color w:val="auto"/>
                <w:szCs w:val="21"/>
                <w:highlight w:val="none"/>
              </w:rPr>
              <w:t>分值构成</w:t>
            </w:r>
          </w:p>
          <w:p w14:paraId="2B9D21CC">
            <w:pPr>
              <w:spacing w:line="420" w:lineRule="exact"/>
              <w:jc w:val="center"/>
              <w:rPr>
                <w:rFonts w:ascii="宋体" w:hAnsi="宋体"/>
                <w:color w:val="auto"/>
                <w:szCs w:val="21"/>
                <w:highlight w:val="none"/>
              </w:rPr>
            </w:pPr>
            <w:r>
              <w:rPr>
                <w:rFonts w:hint="eastAsia" w:ascii="宋体" w:hAnsi="宋体"/>
                <w:color w:val="auto"/>
                <w:szCs w:val="21"/>
                <w:highlight w:val="none"/>
              </w:rPr>
              <w:t>（总分</w:t>
            </w:r>
            <w:r>
              <w:rPr>
                <w:rFonts w:ascii="宋体" w:hAnsi="宋体"/>
                <w:color w:val="auto"/>
                <w:szCs w:val="21"/>
                <w:highlight w:val="none"/>
              </w:rPr>
              <w:t>100</w:t>
            </w:r>
            <w:r>
              <w:rPr>
                <w:rFonts w:hint="eastAsia" w:ascii="宋体" w:hAnsi="宋体"/>
                <w:color w:val="auto"/>
                <w:szCs w:val="21"/>
                <w:highlight w:val="none"/>
              </w:rPr>
              <w:t>分）</w:t>
            </w:r>
          </w:p>
        </w:tc>
        <w:tc>
          <w:tcPr>
            <w:tcW w:w="5046" w:type="dxa"/>
            <w:gridSpan w:val="3"/>
            <w:vAlign w:val="center"/>
          </w:tcPr>
          <w:p w14:paraId="00C5E085">
            <w:pPr>
              <w:spacing w:line="420" w:lineRule="exact"/>
              <w:jc w:val="left"/>
              <w:rPr>
                <w:rFonts w:ascii="宋体" w:hAnsi="宋体"/>
                <w:color w:val="auto"/>
                <w:szCs w:val="21"/>
                <w:highlight w:val="none"/>
              </w:rPr>
            </w:pPr>
            <w:r>
              <w:rPr>
                <w:rFonts w:hint="eastAsia" w:ascii="宋体" w:hAnsi="宋体"/>
                <w:color w:val="auto"/>
                <w:szCs w:val="21"/>
                <w:highlight w:val="none"/>
              </w:rPr>
              <w:t>经济标：</w:t>
            </w:r>
            <w:r>
              <w:rPr>
                <w:rFonts w:hint="eastAsia" w:ascii="宋体" w:hAnsi="宋体"/>
                <w:color w:val="auto"/>
                <w:szCs w:val="21"/>
                <w:highlight w:val="none"/>
                <w:u w:val="single"/>
              </w:rPr>
              <w:t xml:space="preserve"> 50 </w:t>
            </w:r>
            <w:r>
              <w:rPr>
                <w:rFonts w:hint="eastAsia" w:ascii="宋体" w:hAnsi="宋体"/>
                <w:color w:val="auto"/>
                <w:szCs w:val="21"/>
                <w:highlight w:val="none"/>
              </w:rPr>
              <w:t>分；</w:t>
            </w:r>
          </w:p>
          <w:p w14:paraId="065A8035">
            <w:pPr>
              <w:spacing w:line="420" w:lineRule="exact"/>
              <w:jc w:val="left"/>
              <w:rPr>
                <w:rFonts w:ascii="宋体" w:hAnsi="宋体"/>
                <w:color w:val="auto"/>
                <w:szCs w:val="21"/>
                <w:highlight w:val="none"/>
              </w:rPr>
            </w:pPr>
            <w:r>
              <w:rPr>
                <w:rFonts w:hint="eastAsia" w:ascii="宋体" w:hAnsi="宋体"/>
                <w:color w:val="auto"/>
                <w:szCs w:val="21"/>
                <w:highlight w:val="none"/>
              </w:rPr>
              <w:t>技术标：</w:t>
            </w:r>
            <w:r>
              <w:rPr>
                <w:rFonts w:hint="eastAsia" w:ascii="宋体" w:hAnsi="宋体"/>
                <w:color w:val="auto"/>
                <w:szCs w:val="21"/>
                <w:highlight w:val="none"/>
                <w:u w:val="single"/>
              </w:rPr>
              <w:t xml:space="preserve"> 42 </w:t>
            </w:r>
            <w:r>
              <w:rPr>
                <w:rFonts w:hint="eastAsia" w:ascii="宋体" w:hAnsi="宋体"/>
                <w:color w:val="auto"/>
                <w:szCs w:val="21"/>
                <w:highlight w:val="none"/>
              </w:rPr>
              <w:t>分；</w:t>
            </w:r>
          </w:p>
          <w:p w14:paraId="60EF0413">
            <w:pPr>
              <w:spacing w:line="420" w:lineRule="exact"/>
              <w:jc w:val="left"/>
              <w:rPr>
                <w:rFonts w:hint="eastAsia" w:ascii="宋体" w:hAnsi="宋体"/>
                <w:color w:val="auto"/>
                <w:szCs w:val="21"/>
                <w:highlight w:val="none"/>
              </w:rPr>
            </w:pPr>
            <w:r>
              <w:rPr>
                <w:rFonts w:hint="eastAsia" w:ascii="宋体" w:hAnsi="宋体"/>
                <w:color w:val="auto"/>
                <w:szCs w:val="21"/>
                <w:highlight w:val="none"/>
                <w:lang w:val="en-US" w:eastAsia="zh-CN"/>
              </w:rPr>
              <w:t>资信标</w:t>
            </w:r>
            <w:r>
              <w:rPr>
                <w:rFonts w:hint="eastAsia" w:ascii="宋体" w:hAnsi="宋体"/>
                <w:color w:val="auto"/>
                <w:szCs w:val="21"/>
                <w:highlight w:val="none"/>
              </w:rPr>
              <w:t>：</w:t>
            </w:r>
            <w:r>
              <w:rPr>
                <w:rFonts w:hint="eastAsia" w:ascii="宋体" w:hAnsi="宋体"/>
                <w:color w:val="auto"/>
                <w:szCs w:val="21"/>
                <w:highlight w:val="none"/>
                <w:u w:val="single"/>
              </w:rPr>
              <w:t xml:space="preserve"> 8 </w:t>
            </w:r>
            <w:r>
              <w:rPr>
                <w:rFonts w:hint="eastAsia" w:ascii="宋体" w:hAnsi="宋体"/>
                <w:color w:val="auto"/>
                <w:szCs w:val="21"/>
                <w:highlight w:val="none"/>
              </w:rPr>
              <w:t>分；</w:t>
            </w:r>
          </w:p>
          <w:p w14:paraId="0E25F301">
            <w:pPr>
              <w:spacing w:line="420" w:lineRule="exact"/>
              <w:jc w:val="left"/>
              <w:rPr>
                <w:rFonts w:ascii="宋体" w:hAnsi="宋体"/>
                <w:color w:val="auto"/>
                <w:szCs w:val="21"/>
                <w:highlight w:val="none"/>
              </w:rPr>
            </w:pPr>
            <w:r>
              <w:rPr>
                <w:rFonts w:hint="eastAsia" w:ascii="宋体" w:hAnsi="宋体"/>
                <w:color w:val="auto"/>
                <w:szCs w:val="21"/>
                <w:highlight w:val="none"/>
              </w:rPr>
              <w:t>其他评分因素：</w:t>
            </w:r>
            <w:r>
              <w:rPr>
                <w:rFonts w:hint="eastAsia" w:ascii="宋体" w:hAnsi="宋体"/>
                <w:color w:val="auto"/>
                <w:szCs w:val="21"/>
                <w:highlight w:val="none"/>
                <w:u w:val="single"/>
              </w:rPr>
              <w:t xml:space="preserve"> 0 </w:t>
            </w:r>
            <w:r>
              <w:rPr>
                <w:rFonts w:hint="eastAsia" w:ascii="宋体" w:hAnsi="宋体"/>
                <w:color w:val="auto"/>
                <w:szCs w:val="21"/>
                <w:highlight w:val="none"/>
              </w:rPr>
              <w:t>分。</w:t>
            </w:r>
          </w:p>
        </w:tc>
      </w:tr>
      <w:tr w14:paraId="58442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800" w:type="dxa"/>
            <w:gridSpan w:val="2"/>
            <w:vAlign w:val="center"/>
          </w:tcPr>
          <w:p w14:paraId="54790A9D">
            <w:pPr>
              <w:spacing w:line="420" w:lineRule="exact"/>
              <w:jc w:val="center"/>
              <w:rPr>
                <w:color w:val="auto"/>
                <w:szCs w:val="21"/>
                <w:highlight w:val="none"/>
              </w:rPr>
            </w:pPr>
            <w:r>
              <w:rPr>
                <w:color w:val="auto"/>
                <w:szCs w:val="21"/>
                <w:highlight w:val="none"/>
              </w:rPr>
              <w:t>2.2.2</w:t>
            </w:r>
          </w:p>
          <w:p w14:paraId="62B23B5A">
            <w:pPr>
              <w:spacing w:line="420" w:lineRule="exact"/>
              <w:jc w:val="center"/>
              <w:rPr>
                <w:color w:val="auto"/>
                <w:szCs w:val="21"/>
                <w:highlight w:val="none"/>
              </w:rPr>
            </w:pPr>
            <w:r>
              <w:rPr>
                <w:color w:val="auto"/>
                <w:szCs w:val="21"/>
                <w:highlight w:val="none"/>
              </w:rPr>
              <w:t>（1）</w:t>
            </w:r>
          </w:p>
        </w:tc>
        <w:tc>
          <w:tcPr>
            <w:tcW w:w="2085" w:type="dxa"/>
            <w:vAlign w:val="center"/>
          </w:tcPr>
          <w:p w14:paraId="0B59447C">
            <w:pPr>
              <w:spacing w:line="420" w:lineRule="exact"/>
              <w:jc w:val="center"/>
              <w:rPr>
                <w:rFonts w:ascii="宋体" w:hAnsi="宋体"/>
                <w:color w:val="auto"/>
                <w:szCs w:val="21"/>
                <w:highlight w:val="none"/>
              </w:rPr>
            </w:pPr>
            <w:r>
              <w:rPr>
                <w:rFonts w:hint="eastAsia" w:ascii="宋体" w:hAnsi="宋体"/>
                <w:color w:val="auto"/>
                <w:szCs w:val="21"/>
                <w:highlight w:val="none"/>
              </w:rPr>
              <w:t>评标价确定方法</w:t>
            </w:r>
          </w:p>
        </w:tc>
        <w:tc>
          <w:tcPr>
            <w:tcW w:w="5046" w:type="dxa"/>
            <w:gridSpan w:val="3"/>
            <w:vAlign w:val="center"/>
          </w:tcPr>
          <w:p w14:paraId="30CD9425">
            <w:pPr>
              <w:spacing w:line="420" w:lineRule="exact"/>
              <w:ind w:right="113"/>
              <w:rPr>
                <w:rFonts w:ascii="宋体" w:hAnsi="宋体"/>
                <w:color w:val="auto"/>
                <w:szCs w:val="21"/>
                <w:highlight w:val="none"/>
              </w:rPr>
            </w:pPr>
            <w:r>
              <w:rPr>
                <w:rFonts w:hint="eastAsia" w:ascii="宋体" w:hAnsi="宋体"/>
                <w:color w:val="auto"/>
                <w:szCs w:val="21"/>
                <w:highlight w:val="none"/>
              </w:rPr>
              <w:t>评标价＝投标函大写人民币投标报价或投标人须知前附表报价说明规定的参与评审的投标报价（或经投标人书面确认的算术错误修正后的投标报价）。说明：除招标文件特殊规定外，有关报价入围基准值、评标基准价的计算应用的投标报价一般均指评标价。</w:t>
            </w:r>
          </w:p>
        </w:tc>
      </w:tr>
      <w:tr w14:paraId="36B73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800" w:type="dxa"/>
            <w:gridSpan w:val="2"/>
            <w:vAlign w:val="center"/>
          </w:tcPr>
          <w:p w14:paraId="77A8877A">
            <w:pPr>
              <w:spacing w:line="420" w:lineRule="exact"/>
              <w:jc w:val="center"/>
              <w:rPr>
                <w:color w:val="auto"/>
                <w:szCs w:val="21"/>
                <w:highlight w:val="none"/>
              </w:rPr>
            </w:pPr>
            <w:r>
              <w:rPr>
                <w:color w:val="auto"/>
                <w:szCs w:val="21"/>
                <w:highlight w:val="none"/>
              </w:rPr>
              <w:t>2.2.2</w:t>
            </w:r>
          </w:p>
          <w:p w14:paraId="79046D31">
            <w:pPr>
              <w:spacing w:line="420" w:lineRule="exact"/>
              <w:jc w:val="center"/>
              <w:rPr>
                <w:color w:val="auto"/>
                <w:szCs w:val="21"/>
                <w:highlight w:val="none"/>
              </w:rPr>
            </w:pPr>
            <w:r>
              <w:rPr>
                <w:color w:val="auto"/>
                <w:szCs w:val="21"/>
                <w:highlight w:val="none"/>
              </w:rPr>
              <w:t>（2）</w:t>
            </w:r>
          </w:p>
        </w:tc>
        <w:tc>
          <w:tcPr>
            <w:tcW w:w="2085" w:type="dxa"/>
            <w:vAlign w:val="center"/>
          </w:tcPr>
          <w:p w14:paraId="39C875BD">
            <w:pPr>
              <w:spacing w:line="420" w:lineRule="exact"/>
              <w:jc w:val="center"/>
              <w:rPr>
                <w:rFonts w:ascii="宋体" w:hAnsi="宋体"/>
                <w:color w:val="auto"/>
                <w:szCs w:val="21"/>
                <w:highlight w:val="none"/>
              </w:rPr>
            </w:pPr>
            <w:r>
              <w:rPr>
                <w:rFonts w:hint="eastAsia" w:ascii="宋体" w:hAnsi="宋体"/>
                <w:color w:val="auto"/>
                <w:szCs w:val="21"/>
                <w:highlight w:val="none"/>
              </w:rPr>
              <w:t>评标基准价计算</w:t>
            </w:r>
          </w:p>
          <w:p w14:paraId="03512101">
            <w:pPr>
              <w:spacing w:line="420" w:lineRule="exact"/>
              <w:jc w:val="center"/>
              <w:rPr>
                <w:rFonts w:ascii="宋体" w:hAnsi="宋体"/>
                <w:color w:val="auto"/>
                <w:szCs w:val="21"/>
                <w:highlight w:val="none"/>
              </w:rPr>
            </w:pPr>
            <w:r>
              <w:rPr>
                <w:rFonts w:hint="eastAsia" w:ascii="宋体" w:hAnsi="宋体"/>
                <w:color w:val="auto"/>
                <w:szCs w:val="21"/>
                <w:highlight w:val="none"/>
              </w:rPr>
              <w:t>方法</w:t>
            </w:r>
          </w:p>
        </w:tc>
        <w:tc>
          <w:tcPr>
            <w:tcW w:w="5046" w:type="dxa"/>
            <w:gridSpan w:val="3"/>
            <w:vAlign w:val="center"/>
          </w:tcPr>
          <w:p w14:paraId="553A4985">
            <w:pPr>
              <w:spacing w:line="420" w:lineRule="exact"/>
              <w:ind w:right="113"/>
              <w:jc w:val="left"/>
              <w:rPr>
                <w:rFonts w:hint="default" w:ascii="宋体" w:hAnsi="宋体"/>
                <w:color w:val="auto"/>
                <w:szCs w:val="21"/>
                <w:highlight w:val="none"/>
              </w:rPr>
            </w:pPr>
            <w:r>
              <w:rPr>
                <w:rFonts w:hint="default" w:ascii="宋体" w:hAnsi="宋体"/>
                <w:color w:val="auto"/>
                <w:szCs w:val="21"/>
                <w:highlight w:val="none"/>
                <w:lang w:val="en-US" w:eastAsia="zh-CN"/>
              </w:rPr>
              <w:t>基准价计算方法：</w:t>
            </w:r>
            <w:r>
              <w:rPr>
                <w:rFonts w:hint="default" w:ascii="宋体" w:hAnsi="宋体"/>
                <w:color w:val="auto"/>
                <w:szCs w:val="21"/>
                <w:highlight w:val="none"/>
                <w:lang w:val="en-US" w:eastAsia="zh-CN"/>
              </w:rPr>
              <w:br w:type="textWrapping"/>
            </w:r>
            <w:r>
              <w:rPr>
                <w:rFonts w:hint="default" w:ascii="宋体" w:hAnsi="宋体"/>
                <w:color w:val="auto"/>
                <w:szCs w:val="21"/>
                <w:highlight w:val="none"/>
                <w:lang w:val="en-US" w:eastAsia="zh-CN"/>
              </w:rPr>
              <w:t>（1）最高投标限价是否参与基准价计算：否</w:t>
            </w:r>
            <w:r>
              <w:rPr>
                <w:rFonts w:hint="default" w:ascii="宋体" w:hAnsi="宋体"/>
                <w:color w:val="auto"/>
                <w:szCs w:val="21"/>
                <w:highlight w:val="none"/>
                <w:lang w:val="en-US" w:eastAsia="zh-CN"/>
              </w:rPr>
              <w:br w:type="textWrapping"/>
            </w:r>
            <w:r>
              <w:rPr>
                <w:rFonts w:hint="default" w:ascii="宋体" w:hAnsi="宋体"/>
                <w:color w:val="auto"/>
                <w:szCs w:val="21"/>
                <w:highlight w:val="none"/>
                <w:lang w:val="en-US" w:eastAsia="zh-CN"/>
              </w:rPr>
              <w:t>（2）参与基准价计算范围：</w:t>
            </w:r>
            <w:r>
              <w:rPr>
                <w:rFonts w:hint="default" w:ascii="宋体" w:hAnsi="宋体"/>
                <w:color w:val="auto"/>
                <w:szCs w:val="21"/>
                <w:highlight w:val="none"/>
                <w:lang w:val="en-US" w:eastAsia="zh-CN"/>
              </w:rPr>
              <w:br w:type="textWrapping"/>
            </w:r>
            <w:r>
              <w:rPr>
                <w:rFonts w:hint="default" w:ascii="宋体" w:hAnsi="宋体"/>
                <w:color w:val="auto"/>
                <w:szCs w:val="21"/>
                <w:highlight w:val="none"/>
                <w:lang w:val="en-US" w:eastAsia="zh-CN"/>
              </w:rPr>
              <w:t xml:space="preserve">    通过初步评审且投标报价不低于合理最低价的投标人投标报价参与基准价得分计算。</w:t>
            </w:r>
            <w:r>
              <w:rPr>
                <w:rFonts w:hint="default" w:ascii="宋体" w:hAnsi="宋体"/>
                <w:color w:val="auto"/>
                <w:szCs w:val="21"/>
                <w:highlight w:val="none"/>
                <w:lang w:val="en-US" w:eastAsia="zh-CN"/>
              </w:rPr>
              <w:br w:type="textWrapping"/>
            </w:r>
            <w:r>
              <w:rPr>
                <w:rFonts w:hint="default" w:ascii="宋体" w:hAnsi="宋体"/>
                <w:color w:val="auto"/>
                <w:szCs w:val="21"/>
                <w:highlight w:val="none"/>
                <w:lang w:val="en-US" w:eastAsia="zh-CN"/>
              </w:rPr>
              <w:t>（3）基准价计算规则：</w:t>
            </w:r>
            <w:r>
              <w:rPr>
                <w:rFonts w:hint="default" w:ascii="宋体" w:hAnsi="宋体"/>
                <w:color w:val="auto"/>
                <w:szCs w:val="21"/>
                <w:highlight w:val="none"/>
                <w:lang w:val="en-US" w:eastAsia="zh-CN"/>
              </w:rPr>
              <w:br w:type="textWrapping"/>
            </w:r>
            <w:r>
              <w:rPr>
                <w:rFonts w:hint="default" w:ascii="宋体" w:hAnsi="宋体"/>
                <w:color w:val="auto"/>
                <w:szCs w:val="21"/>
                <w:highlight w:val="none"/>
                <w:lang w:val="en-US" w:eastAsia="zh-CN"/>
              </w:rPr>
              <w:t xml:space="preserve">    通过初步评审且投标报价不低于合理最低价的投标人超过5家（包含5家），去掉1个最高投标报价，1个最低投标报价；若小于5家，则不去；将其投标报价取算术平均值下浮0%。</w:t>
            </w:r>
          </w:p>
        </w:tc>
      </w:tr>
      <w:tr w14:paraId="77709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1800" w:type="dxa"/>
            <w:gridSpan w:val="2"/>
            <w:vAlign w:val="center"/>
          </w:tcPr>
          <w:p w14:paraId="0F4F964A">
            <w:pPr>
              <w:spacing w:line="420" w:lineRule="exact"/>
              <w:jc w:val="center"/>
              <w:rPr>
                <w:rFonts w:ascii="宋体" w:hAnsi="宋体"/>
                <w:color w:val="auto"/>
                <w:szCs w:val="21"/>
                <w:highlight w:val="none"/>
              </w:rPr>
            </w:pPr>
            <w:r>
              <w:rPr>
                <w:rFonts w:hint="eastAsia"/>
                <w:color w:val="auto"/>
                <w:szCs w:val="21"/>
                <w:highlight w:val="none"/>
              </w:rPr>
              <w:t>2.2.3</w:t>
            </w:r>
          </w:p>
        </w:tc>
        <w:tc>
          <w:tcPr>
            <w:tcW w:w="2085" w:type="dxa"/>
            <w:vAlign w:val="center"/>
          </w:tcPr>
          <w:p w14:paraId="399CD78C">
            <w:pPr>
              <w:spacing w:line="420" w:lineRule="exact"/>
              <w:rPr>
                <w:rFonts w:ascii="宋体" w:hAnsi="宋体"/>
                <w:color w:val="auto"/>
                <w:szCs w:val="21"/>
                <w:highlight w:val="none"/>
              </w:rPr>
            </w:pPr>
            <w:r>
              <w:rPr>
                <w:rFonts w:hint="eastAsia" w:ascii="宋体" w:hAnsi="宋体"/>
                <w:color w:val="auto"/>
                <w:szCs w:val="21"/>
                <w:highlight w:val="none"/>
              </w:rPr>
              <w:t>投标报价的偏差率</w:t>
            </w:r>
          </w:p>
          <w:p w14:paraId="28972B7D">
            <w:pPr>
              <w:spacing w:line="420" w:lineRule="exact"/>
              <w:jc w:val="center"/>
              <w:rPr>
                <w:rFonts w:ascii="宋体" w:hAnsi="宋体"/>
                <w:color w:val="auto"/>
                <w:szCs w:val="21"/>
                <w:highlight w:val="none"/>
              </w:rPr>
            </w:pPr>
            <w:r>
              <w:rPr>
                <w:rFonts w:hint="eastAsia" w:ascii="宋体" w:hAnsi="宋体"/>
                <w:color w:val="auto"/>
                <w:szCs w:val="21"/>
                <w:highlight w:val="none"/>
              </w:rPr>
              <w:t>计算公式</w:t>
            </w:r>
          </w:p>
        </w:tc>
        <w:tc>
          <w:tcPr>
            <w:tcW w:w="5046" w:type="dxa"/>
            <w:gridSpan w:val="3"/>
            <w:vAlign w:val="center"/>
          </w:tcPr>
          <w:p w14:paraId="6FC898B3">
            <w:pPr>
              <w:spacing w:line="420" w:lineRule="exact"/>
              <w:rPr>
                <w:rFonts w:hint="eastAsia" w:ascii="宋体" w:hAnsi="宋体"/>
                <w:color w:val="auto"/>
                <w:szCs w:val="21"/>
                <w:highlight w:val="none"/>
              </w:rPr>
            </w:pPr>
            <w:r>
              <w:rPr>
                <w:rFonts w:hint="eastAsia" w:ascii="宋体" w:hAnsi="宋体"/>
                <w:color w:val="auto"/>
                <w:szCs w:val="21"/>
                <w:highlight w:val="none"/>
              </w:rPr>
              <w:t>偏差绝对值=|投标人评标价-评标基准价|</w:t>
            </w:r>
          </w:p>
          <w:p w14:paraId="3AB92221">
            <w:pPr>
              <w:spacing w:line="420" w:lineRule="exact"/>
              <w:rPr>
                <w:rFonts w:ascii="宋体" w:hAnsi="宋体"/>
                <w:color w:val="auto"/>
                <w:szCs w:val="21"/>
                <w:highlight w:val="none"/>
              </w:rPr>
            </w:pPr>
            <w:r>
              <w:rPr>
                <w:rFonts w:hint="eastAsia" w:ascii="宋体" w:hAnsi="宋体"/>
                <w:color w:val="auto"/>
                <w:szCs w:val="21"/>
                <w:highlight w:val="none"/>
              </w:rPr>
              <w:t>偏差率=100%×（</w:t>
            </w:r>
            <w:r>
              <w:rPr>
                <w:rFonts w:ascii="宋体" w:hAnsi="宋体"/>
                <w:color w:val="auto"/>
                <w:szCs w:val="21"/>
                <w:highlight w:val="none"/>
              </w:rPr>
              <w:t>|</w:t>
            </w:r>
            <w:r>
              <w:rPr>
                <w:rFonts w:hint="eastAsia" w:ascii="宋体" w:hAnsi="宋体"/>
                <w:color w:val="auto"/>
                <w:szCs w:val="21"/>
                <w:highlight w:val="none"/>
              </w:rPr>
              <w:t>投标人评标价－评标基准价</w:t>
            </w:r>
            <w:r>
              <w:rPr>
                <w:rFonts w:ascii="宋体" w:hAnsi="宋体"/>
                <w:color w:val="auto"/>
                <w:szCs w:val="21"/>
                <w:highlight w:val="none"/>
              </w:rPr>
              <w:t>|</w:t>
            </w:r>
            <w:r>
              <w:rPr>
                <w:rFonts w:hint="eastAsia" w:ascii="宋体" w:hAnsi="宋体"/>
                <w:color w:val="auto"/>
                <w:szCs w:val="21"/>
                <w:highlight w:val="none"/>
              </w:rPr>
              <w:t>）÷评标基准价</w:t>
            </w:r>
          </w:p>
          <w:p w14:paraId="34552D35">
            <w:pPr>
              <w:spacing w:line="420" w:lineRule="exact"/>
              <w:rPr>
                <w:rFonts w:hint="default" w:ascii="宋体" w:hAnsi="宋体"/>
                <w:color w:val="auto"/>
                <w:szCs w:val="21"/>
                <w:highlight w:val="none"/>
              </w:rPr>
            </w:pPr>
            <w:r>
              <w:rPr>
                <w:rFonts w:hint="eastAsia" w:ascii="宋体" w:hAnsi="宋体"/>
                <w:color w:val="auto"/>
                <w:szCs w:val="21"/>
                <w:highlight w:val="none"/>
              </w:rPr>
              <w:t>扣分标准：每低1%扣0.10分；每高1%扣0.15分。</w:t>
            </w:r>
            <w:r>
              <w:rPr>
                <w:rFonts w:hint="eastAsia" w:ascii="宋体" w:hAnsi="宋体"/>
                <w:color w:val="auto"/>
                <w:szCs w:val="21"/>
                <w:highlight w:val="none"/>
              </w:rPr>
              <w:br w:type="textWrapping"/>
            </w:r>
            <w:r>
              <w:rPr>
                <w:rFonts w:hint="eastAsia" w:ascii="宋体" w:hAnsi="宋体"/>
                <w:color w:val="auto"/>
                <w:szCs w:val="21"/>
                <w:highlight w:val="none"/>
              </w:rPr>
              <w:t>注：中间值采用插入法计算，小数点后保留两位。</w:t>
            </w:r>
          </w:p>
        </w:tc>
      </w:tr>
      <w:tr w14:paraId="2097C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1800" w:type="dxa"/>
            <w:gridSpan w:val="2"/>
            <w:vAlign w:val="center"/>
          </w:tcPr>
          <w:p w14:paraId="05DC3ACE">
            <w:pPr>
              <w:spacing w:line="420" w:lineRule="exact"/>
              <w:jc w:val="center"/>
              <w:rPr>
                <w:rFonts w:ascii="宋体" w:hAnsi="宋体"/>
                <w:b/>
                <w:color w:val="auto"/>
                <w:szCs w:val="21"/>
                <w:highlight w:val="none"/>
              </w:rPr>
            </w:pPr>
            <w:r>
              <w:rPr>
                <w:rFonts w:hint="eastAsia" w:ascii="宋体" w:hAnsi="宋体"/>
                <w:b/>
                <w:color w:val="auto"/>
                <w:szCs w:val="21"/>
                <w:highlight w:val="none"/>
              </w:rPr>
              <w:t>条款号</w:t>
            </w:r>
          </w:p>
        </w:tc>
        <w:tc>
          <w:tcPr>
            <w:tcW w:w="2085" w:type="dxa"/>
            <w:vAlign w:val="center"/>
          </w:tcPr>
          <w:p w14:paraId="5B82FD95">
            <w:pPr>
              <w:spacing w:line="420" w:lineRule="exact"/>
              <w:jc w:val="center"/>
              <w:rPr>
                <w:rFonts w:ascii="宋体" w:hAnsi="宋体"/>
                <w:b/>
                <w:color w:val="auto"/>
                <w:szCs w:val="21"/>
                <w:highlight w:val="none"/>
              </w:rPr>
            </w:pPr>
            <w:r>
              <w:rPr>
                <w:rFonts w:hint="eastAsia" w:ascii="宋体" w:hAnsi="宋体"/>
                <w:b/>
                <w:color w:val="auto"/>
                <w:szCs w:val="21"/>
                <w:highlight w:val="none"/>
              </w:rPr>
              <w:t>评分因素</w:t>
            </w:r>
          </w:p>
        </w:tc>
        <w:tc>
          <w:tcPr>
            <w:tcW w:w="935" w:type="dxa"/>
            <w:gridSpan w:val="2"/>
            <w:vAlign w:val="center"/>
          </w:tcPr>
          <w:p w14:paraId="3D593AF4">
            <w:pPr>
              <w:spacing w:line="420" w:lineRule="exact"/>
              <w:jc w:val="center"/>
              <w:rPr>
                <w:rFonts w:ascii="宋体" w:hAnsi="宋体"/>
                <w:b/>
                <w:color w:val="auto"/>
                <w:szCs w:val="21"/>
                <w:highlight w:val="none"/>
              </w:rPr>
            </w:pPr>
            <w:r>
              <w:rPr>
                <w:rFonts w:hint="eastAsia" w:ascii="宋体" w:hAnsi="宋体"/>
                <w:b/>
                <w:color w:val="auto"/>
                <w:szCs w:val="21"/>
                <w:highlight w:val="none"/>
              </w:rPr>
              <w:t>标准分</w:t>
            </w:r>
          </w:p>
        </w:tc>
        <w:tc>
          <w:tcPr>
            <w:tcW w:w="4111" w:type="dxa"/>
            <w:vAlign w:val="center"/>
          </w:tcPr>
          <w:p w14:paraId="35171F93">
            <w:pPr>
              <w:spacing w:line="420" w:lineRule="exact"/>
              <w:jc w:val="center"/>
              <w:rPr>
                <w:rFonts w:ascii="宋体" w:hAnsi="宋体"/>
                <w:b/>
                <w:color w:val="auto"/>
                <w:szCs w:val="21"/>
                <w:highlight w:val="none"/>
              </w:rPr>
            </w:pPr>
            <w:r>
              <w:rPr>
                <w:rFonts w:hint="eastAsia" w:ascii="宋体" w:hAnsi="宋体"/>
                <w:b/>
                <w:color w:val="auto"/>
                <w:szCs w:val="21"/>
                <w:highlight w:val="none"/>
              </w:rPr>
              <w:t>评分标准</w:t>
            </w:r>
          </w:p>
        </w:tc>
      </w:tr>
      <w:bookmarkEnd w:id="431"/>
      <w:bookmarkEnd w:id="432"/>
      <w:tr w14:paraId="55BBA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restart"/>
            <w:vAlign w:val="center"/>
          </w:tcPr>
          <w:p w14:paraId="7B3EBCC2">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2.2.4（1）</w:t>
            </w:r>
          </w:p>
        </w:tc>
        <w:tc>
          <w:tcPr>
            <w:tcW w:w="1059" w:type="dxa"/>
            <w:vMerge w:val="restart"/>
            <w:vAlign w:val="center"/>
          </w:tcPr>
          <w:p w14:paraId="2ACD1B46">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经济标评分标准</w:t>
            </w:r>
          </w:p>
        </w:tc>
        <w:tc>
          <w:tcPr>
            <w:tcW w:w="2085" w:type="dxa"/>
            <w:vAlign w:val="center"/>
          </w:tcPr>
          <w:p w14:paraId="6422F40A">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投标报价</w:t>
            </w:r>
          </w:p>
        </w:tc>
        <w:tc>
          <w:tcPr>
            <w:tcW w:w="935" w:type="dxa"/>
            <w:gridSpan w:val="2"/>
            <w:vAlign w:val="center"/>
          </w:tcPr>
          <w:p w14:paraId="641E2CD0">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50</w:t>
            </w:r>
          </w:p>
        </w:tc>
        <w:tc>
          <w:tcPr>
            <w:tcW w:w="4111" w:type="dxa"/>
            <w:vAlign w:val="center"/>
          </w:tcPr>
          <w:p w14:paraId="76B0A273">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F＝50-（投标人评标价-评标基准价）÷评标基准价×100×0.15（评标价＞基准价时）</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F＝50-（评标基准价-投标人评标价）÷评标基准价×100×0.10（评标价≤基准价时）</w:t>
            </w:r>
          </w:p>
        </w:tc>
      </w:tr>
      <w:tr w14:paraId="25F50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restart"/>
            <w:vAlign w:val="center"/>
          </w:tcPr>
          <w:p w14:paraId="38EB1824">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restart"/>
            <w:vAlign w:val="center"/>
          </w:tcPr>
          <w:p w14:paraId="64A1A2E3">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412DD1A9">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工程详细说明</w:t>
            </w:r>
          </w:p>
        </w:tc>
        <w:tc>
          <w:tcPr>
            <w:tcW w:w="935" w:type="dxa"/>
            <w:gridSpan w:val="2"/>
            <w:vAlign w:val="center"/>
          </w:tcPr>
          <w:p w14:paraId="77E98E6C">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3AC76885">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评审标准：①对工程规划及建设进行详细的系统分析，投标人提出的说明全面、合理、针对性强、依据充分,能很好的实现项目的设计内容得1.5-2分；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②对工程规划及建设进行详细的系统分析，工程说明不清晰，没有针对性得 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740FF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52ADCF1D">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26AF63F7">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5D86A6BA">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内容完整性和编制水平</w:t>
            </w:r>
          </w:p>
        </w:tc>
        <w:tc>
          <w:tcPr>
            <w:tcW w:w="935" w:type="dxa"/>
            <w:gridSpan w:val="2"/>
            <w:vAlign w:val="center"/>
          </w:tcPr>
          <w:p w14:paraId="1A0BB057">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0F9C0D62">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评审标准：①施工组织设计内容完整、编制水平高，具有指导性和针对性得1.5-2分；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②施工组织设计内容基本完整、编制水平较高的得0.5-1分；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10F4A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78702212">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79634251">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532E7A4D">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管理架构</w:t>
            </w:r>
          </w:p>
        </w:tc>
        <w:tc>
          <w:tcPr>
            <w:tcW w:w="935" w:type="dxa"/>
            <w:gridSpan w:val="2"/>
            <w:vAlign w:val="center"/>
          </w:tcPr>
          <w:p w14:paraId="3EFE2DB9">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5424B768">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评审标准：①组织机构设置科学合理、各部门分工明确、职责清晰的得1.5-2 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 xml:space="preserve">②组织机构设置不完善、无明确分工、职责不清晰的得 0.5-1分； </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1B527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4EEFFD15">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2444CDFC">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04309FD4">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施工计划安排</w:t>
            </w:r>
          </w:p>
        </w:tc>
        <w:tc>
          <w:tcPr>
            <w:tcW w:w="935" w:type="dxa"/>
            <w:gridSpan w:val="2"/>
            <w:vAlign w:val="center"/>
          </w:tcPr>
          <w:p w14:paraId="3A73DE5F">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3C822D76">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评审标准：①有横道图或网络计划图的得1.5-2 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②有保证计划实施的具体措施并科学、合理的得0.5-1分。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72ADA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1CC2D5FC">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4A5BC122">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0A092DC3">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施工机械设备投入</w:t>
            </w:r>
          </w:p>
        </w:tc>
        <w:tc>
          <w:tcPr>
            <w:tcW w:w="935" w:type="dxa"/>
            <w:gridSpan w:val="2"/>
            <w:vAlign w:val="center"/>
          </w:tcPr>
          <w:p w14:paraId="66E51EB9">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176115E9">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评审标准：①施工机械设备投入科学、合理、满足项目需求的得1.5-2分；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②投入的机械设备不能完全满足项目需求的0.5-1分；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21BAF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045B0755">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4D26900E">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0FCE98F8">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劳动力安排计划</w:t>
            </w:r>
          </w:p>
        </w:tc>
        <w:tc>
          <w:tcPr>
            <w:tcW w:w="935" w:type="dxa"/>
            <w:gridSpan w:val="2"/>
            <w:vAlign w:val="center"/>
          </w:tcPr>
          <w:p w14:paraId="6C6BC286">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417B2212">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评审标准：①劳动力配备科学合理、保证措施切实可行得1.5-2 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②具有配备计划或保证措施但可行性较差的得0.5-1分；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20D70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1891801E">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35CEA881">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78CC38C1">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材料投入计划</w:t>
            </w:r>
          </w:p>
        </w:tc>
        <w:tc>
          <w:tcPr>
            <w:tcW w:w="935" w:type="dxa"/>
            <w:gridSpan w:val="2"/>
            <w:vAlign w:val="center"/>
          </w:tcPr>
          <w:p w14:paraId="2450AF82">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778EDC14">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评审标准：①材料投入计划科学合理、保证措施切实可行得1.5-2分；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②具有投入计划或保证措施但可行性较差的得0.5-1 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607D8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5D228692">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46C5AC40">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22A3E7C6">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施工总平面布置</w:t>
            </w:r>
          </w:p>
        </w:tc>
        <w:tc>
          <w:tcPr>
            <w:tcW w:w="935" w:type="dxa"/>
            <w:gridSpan w:val="2"/>
            <w:vAlign w:val="center"/>
          </w:tcPr>
          <w:p w14:paraId="0A008B22">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0F4B5D21">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评审标准：①施工平面、临时设施布置科学、合理的得1.5-2 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②布置较为合理的得0.5-1分；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7A18C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79DCFC88">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0357CC99">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33E75352">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施工技术方案</w:t>
            </w:r>
          </w:p>
        </w:tc>
        <w:tc>
          <w:tcPr>
            <w:tcW w:w="935" w:type="dxa"/>
            <w:gridSpan w:val="2"/>
            <w:vAlign w:val="center"/>
          </w:tcPr>
          <w:p w14:paraId="7BBFED53">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53AB9AC4">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评审标准：①施工方案内容完整、详细、合理可行的得 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②方案内容粗略、可行性较差得0.5-1 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7C789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6E3BADEA">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03BBD319">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003940CD">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技术重点、难点及相应解决方案</w:t>
            </w:r>
          </w:p>
        </w:tc>
        <w:tc>
          <w:tcPr>
            <w:tcW w:w="935" w:type="dxa"/>
            <w:gridSpan w:val="2"/>
            <w:vAlign w:val="center"/>
          </w:tcPr>
          <w:p w14:paraId="00533185">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1023EC32">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评审标准：①技术重点、难点及相应解决方案科学合理的得1.5-2 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②较为合理的得 0.5-1 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093AA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1F4EC836">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7E46A45F">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51EE92D4">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工艺及设备安装方案</w:t>
            </w:r>
          </w:p>
        </w:tc>
        <w:tc>
          <w:tcPr>
            <w:tcW w:w="935" w:type="dxa"/>
            <w:gridSpan w:val="2"/>
            <w:vAlign w:val="center"/>
          </w:tcPr>
          <w:p w14:paraId="562E85E3">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5FFEDDD6">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评审标准：①施工工艺方案合理、并切实可行得1.5-2 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②具备工艺方案但可行性较差得 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③不提供不得分。</w:t>
            </w:r>
          </w:p>
        </w:tc>
      </w:tr>
      <w:tr w14:paraId="447AB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78F77A9B">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7C8BBD49">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1ABB317E">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质量保证措施</w:t>
            </w:r>
          </w:p>
        </w:tc>
        <w:tc>
          <w:tcPr>
            <w:tcW w:w="935" w:type="dxa"/>
            <w:gridSpan w:val="2"/>
            <w:vAlign w:val="center"/>
          </w:tcPr>
          <w:p w14:paraId="71F37529">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54D1BBF2">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评审标准：①质量保证措施合理、并切实可行得1.5-2分；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②具有保证措施、可行性较差得 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2CE70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59EF568F">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675ABA82">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6E64FAAD">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安全保证措施</w:t>
            </w:r>
          </w:p>
        </w:tc>
        <w:tc>
          <w:tcPr>
            <w:tcW w:w="935" w:type="dxa"/>
            <w:gridSpan w:val="2"/>
            <w:vAlign w:val="center"/>
          </w:tcPr>
          <w:p w14:paraId="274AE288">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3F13C68B">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评审标准：①安全施工保证措施合理、并切实可行得 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②具有保证措施、可行性较差得0.5-1分；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586D8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58441F70">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68AAC2F9">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33512AD9">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环境保证措施</w:t>
            </w:r>
          </w:p>
        </w:tc>
        <w:tc>
          <w:tcPr>
            <w:tcW w:w="935" w:type="dxa"/>
            <w:gridSpan w:val="2"/>
            <w:vAlign w:val="center"/>
          </w:tcPr>
          <w:p w14:paraId="117156EC">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64856D98">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评审标准：①环境保护施工保证措施合理、并切实可行得1.5-2 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②具备保证措施但可行性较差得 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③不提供不得分。</w:t>
            </w:r>
          </w:p>
        </w:tc>
      </w:tr>
      <w:tr w14:paraId="3CD57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330D537A">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674681C2">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22707B17">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雨季施工措施</w:t>
            </w:r>
          </w:p>
        </w:tc>
        <w:tc>
          <w:tcPr>
            <w:tcW w:w="935" w:type="dxa"/>
            <w:gridSpan w:val="2"/>
            <w:vAlign w:val="center"/>
          </w:tcPr>
          <w:p w14:paraId="7BCECF72">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5C3E6F3B">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评审标准：①具有雨季施工措施且科学合理、并切实可行得1.5-2分；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②冬雨季施工措施不够完善的得0.5-1分；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4FA46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221F11CC">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40CD330D">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304CB461">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售后服务承诺</w:t>
            </w:r>
          </w:p>
        </w:tc>
        <w:tc>
          <w:tcPr>
            <w:tcW w:w="935" w:type="dxa"/>
            <w:gridSpan w:val="2"/>
            <w:vAlign w:val="center"/>
          </w:tcPr>
          <w:p w14:paraId="67F1F5F4">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27F48F9F">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评审标准：①具有保修服务承诺且保修措施详细、可行的得1.5-2分；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②具有保修服务承诺及措施但不够完善的得0.5-1分；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7E07A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32A8CE6E">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728B72AE">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4CF255CA">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材料交档</w:t>
            </w:r>
          </w:p>
        </w:tc>
        <w:tc>
          <w:tcPr>
            <w:tcW w:w="935" w:type="dxa"/>
            <w:gridSpan w:val="2"/>
            <w:vAlign w:val="center"/>
          </w:tcPr>
          <w:p w14:paraId="68B9C4CF">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2309F603">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评审标准：①具有材料交档方案且科学合理、并切实可行得1.5-2分；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②材料交档方案不够完善的得0.5-1分；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38459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15DC0DDF">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34E2FCD0">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71D79566">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应急方案</w:t>
            </w:r>
          </w:p>
        </w:tc>
        <w:tc>
          <w:tcPr>
            <w:tcW w:w="935" w:type="dxa"/>
            <w:gridSpan w:val="2"/>
            <w:vAlign w:val="center"/>
          </w:tcPr>
          <w:p w14:paraId="14DEFC51">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2D2161BA">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评审标准：①对流行性疾病的防控措施有具体方案，措施具体，有针对性和可操作性，方案可行得1.5-2分；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②措施不够完善的得0.5-1分；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3E5C8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27A0BB09">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3EB6F41D">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23237E93">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合理化建议及降低成本</w:t>
            </w:r>
          </w:p>
        </w:tc>
        <w:tc>
          <w:tcPr>
            <w:tcW w:w="935" w:type="dxa"/>
            <w:gridSpan w:val="2"/>
            <w:vAlign w:val="center"/>
          </w:tcPr>
          <w:p w14:paraId="376E2902">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7B0BD7B5">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评审标准：①提出了符合本工程特点的合理化建议，降低成本措施适合本项目并具备可行性得1.5-2分。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②措施不够完善的得0.5-1分；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08A8E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4C113800">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2F883CE4">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18446F1F">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实名制及确保农民工工资</w:t>
            </w:r>
          </w:p>
        </w:tc>
        <w:tc>
          <w:tcPr>
            <w:tcW w:w="935" w:type="dxa"/>
            <w:gridSpan w:val="2"/>
            <w:vAlign w:val="center"/>
          </w:tcPr>
          <w:p w14:paraId="18DD5B40">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1BA6305B">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评审标准：①工程实名制及确保按时发放农民工工资的具体措施的科学、具体、可行、可靠性，以及对国家、省、市规定的完全响应得1.5-2分。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②措施不够完善的得0.5-1分；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0F684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1D63CA64">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2.2.4（2）</w:t>
            </w:r>
          </w:p>
        </w:tc>
        <w:tc>
          <w:tcPr>
            <w:tcW w:w="1059" w:type="dxa"/>
            <w:vMerge w:val="continue"/>
            <w:vAlign w:val="center"/>
          </w:tcPr>
          <w:p w14:paraId="6E53B48C">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技术标（施工组织设计）评分标准</w:t>
            </w:r>
          </w:p>
        </w:tc>
        <w:tc>
          <w:tcPr>
            <w:tcW w:w="2085" w:type="dxa"/>
            <w:vAlign w:val="center"/>
          </w:tcPr>
          <w:p w14:paraId="65C84326">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施工进度计划和各阶段进度保证及违约承诺</w:t>
            </w:r>
          </w:p>
        </w:tc>
        <w:tc>
          <w:tcPr>
            <w:tcW w:w="935" w:type="dxa"/>
            <w:gridSpan w:val="2"/>
            <w:vAlign w:val="center"/>
          </w:tcPr>
          <w:p w14:paraId="5D5192EA">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37B83B39">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评审指标：/</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评审标准：①进度计划和各阶段进度保证及违约承诺详细、可行的应得1.5-2分。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②进度计划和各阶段进度保证及违约承诺不够完善的得0.5-1分；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③不提供的不得分</w:t>
            </w:r>
          </w:p>
        </w:tc>
      </w:tr>
      <w:tr w14:paraId="3E0D4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restart"/>
            <w:vAlign w:val="center"/>
          </w:tcPr>
          <w:p w14:paraId="52F9C1BB">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2.2.4（3）</w:t>
            </w:r>
          </w:p>
        </w:tc>
        <w:tc>
          <w:tcPr>
            <w:tcW w:w="1059" w:type="dxa"/>
            <w:vMerge w:val="restart"/>
            <w:vAlign w:val="center"/>
          </w:tcPr>
          <w:p w14:paraId="11622DED">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资信业绩评分标准</w:t>
            </w:r>
          </w:p>
        </w:tc>
        <w:tc>
          <w:tcPr>
            <w:tcW w:w="2085" w:type="dxa"/>
            <w:vAlign w:val="center"/>
          </w:tcPr>
          <w:p w14:paraId="4C8AF37E">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项目负责人业绩</w:t>
            </w:r>
          </w:p>
        </w:tc>
        <w:tc>
          <w:tcPr>
            <w:tcW w:w="935" w:type="dxa"/>
            <w:gridSpan w:val="2"/>
            <w:vAlign w:val="center"/>
          </w:tcPr>
          <w:p w14:paraId="2DD2AE1B">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1</w:t>
            </w:r>
          </w:p>
        </w:tc>
        <w:tc>
          <w:tcPr>
            <w:tcW w:w="4111" w:type="dxa"/>
            <w:vAlign w:val="center"/>
          </w:tcPr>
          <w:p w14:paraId="711FC01C">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项目负责人2023年0</w:t>
            </w:r>
            <w:r>
              <w:rPr>
                <w:rFonts w:hint="eastAsia" w:ascii="宋体" w:hAnsi="宋体" w:cs="宋体"/>
                <w:b w:val="0"/>
                <w:bCs/>
                <w:i w:val="0"/>
                <w:color w:val="auto"/>
                <w:szCs w:val="21"/>
                <w:highlight w:val="none"/>
                <w:u w:val="none" w:color="auto"/>
                <w:lang w:val="en-US" w:eastAsia="zh-CN"/>
              </w:rPr>
              <w:t>6</w:t>
            </w:r>
            <w:r>
              <w:rPr>
                <w:rFonts w:hint="eastAsia" w:ascii="宋体" w:hAnsi="宋体" w:eastAsia="宋体" w:cs="宋体"/>
                <w:b w:val="0"/>
                <w:bCs/>
                <w:i w:val="0"/>
                <w:color w:val="auto"/>
                <w:szCs w:val="21"/>
                <w:highlight w:val="none"/>
                <w:u w:val="none" w:color="auto"/>
              </w:rPr>
              <w:t>月01日 至 2026年0</w:t>
            </w:r>
            <w:r>
              <w:rPr>
                <w:rFonts w:hint="eastAsia" w:ascii="宋体" w:hAnsi="宋体" w:cs="宋体"/>
                <w:b w:val="0"/>
                <w:bCs/>
                <w:i w:val="0"/>
                <w:color w:val="auto"/>
                <w:szCs w:val="21"/>
                <w:highlight w:val="none"/>
                <w:u w:val="none" w:color="auto"/>
                <w:lang w:val="en-US" w:eastAsia="zh-CN"/>
              </w:rPr>
              <w:t>6</w:t>
            </w:r>
            <w:r>
              <w:rPr>
                <w:rFonts w:hint="eastAsia" w:ascii="宋体" w:hAnsi="宋体" w:eastAsia="宋体" w:cs="宋体"/>
                <w:b w:val="0"/>
                <w:bCs/>
                <w:i w:val="0"/>
                <w:color w:val="auto"/>
                <w:szCs w:val="21"/>
                <w:highlight w:val="none"/>
                <w:u w:val="none" w:color="auto"/>
              </w:rPr>
              <w:t>月01日承揽的类似业绩， 每提供一个得 0.5 分，最高得 1 分。（需提供中标通知书、合同协议书）</w:t>
            </w:r>
          </w:p>
        </w:tc>
      </w:tr>
      <w:tr w14:paraId="7A209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7BF77CD0">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2.2.4（3）</w:t>
            </w:r>
          </w:p>
        </w:tc>
        <w:tc>
          <w:tcPr>
            <w:tcW w:w="1059" w:type="dxa"/>
            <w:vMerge w:val="continue"/>
            <w:vAlign w:val="center"/>
          </w:tcPr>
          <w:p w14:paraId="4D14889B">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资信业绩评分标准</w:t>
            </w:r>
          </w:p>
        </w:tc>
        <w:tc>
          <w:tcPr>
            <w:tcW w:w="2085" w:type="dxa"/>
            <w:vAlign w:val="center"/>
          </w:tcPr>
          <w:p w14:paraId="19FBF5CB">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项目部组织架构</w:t>
            </w:r>
          </w:p>
        </w:tc>
        <w:tc>
          <w:tcPr>
            <w:tcW w:w="935" w:type="dxa"/>
            <w:gridSpan w:val="2"/>
            <w:vAlign w:val="center"/>
          </w:tcPr>
          <w:p w14:paraId="4D0CD99C">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5</w:t>
            </w:r>
          </w:p>
        </w:tc>
        <w:tc>
          <w:tcPr>
            <w:tcW w:w="4111" w:type="dxa"/>
            <w:vAlign w:val="center"/>
          </w:tcPr>
          <w:p w14:paraId="7B95A696">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施工员、质量检查员、安全员、材料员、资料员共5人。注：【本项须提供证书复印件并加盖单位公章及六个月内任意一个月的经人社部门认定盖章的社会养老保险关系证明（退休人员需提供退休证及与聘用单位签订的劳务合同）的复印件并加盖单位公章，否则不得分。】齐全得5分，每缺1人扣1分，最多扣5分。</w:t>
            </w:r>
          </w:p>
        </w:tc>
      </w:tr>
      <w:tr w14:paraId="1B1E8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741" w:type="dxa"/>
            <w:vMerge w:val="continue"/>
            <w:vAlign w:val="center"/>
          </w:tcPr>
          <w:p w14:paraId="0BC7051B">
            <w:pPr>
              <w:spacing w:line="420" w:lineRule="exact"/>
              <w:jc w:val="center"/>
              <w:rPr>
                <w:rFonts w:ascii="宋体" w:hAnsi="宋体"/>
                <w:color w:val="auto"/>
                <w:szCs w:val="21"/>
                <w:highlight w:val="none"/>
              </w:rPr>
            </w:pPr>
            <w:r>
              <w:rPr>
                <w:rFonts w:hint="eastAsia"/>
                <w:b w:val="0"/>
                <w:i w:val="0"/>
                <w:color w:val="auto"/>
                <w:szCs w:val="21"/>
                <w:highlight w:val="none"/>
                <w:u w:val="none" w:color="auto"/>
              </w:rPr>
              <w:t>2.2.4（3）</w:t>
            </w:r>
          </w:p>
        </w:tc>
        <w:tc>
          <w:tcPr>
            <w:tcW w:w="1059" w:type="dxa"/>
            <w:vMerge w:val="continue"/>
            <w:vAlign w:val="center"/>
          </w:tcPr>
          <w:p w14:paraId="62D40668">
            <w:pPr>
              <w:spacing w:line="420" w:lineRule="exact"/>
              <w:jc w:val="center"/>
              <w:rPr>
                <w:rFonts w:hint="default" w:ascii="宋体" w:hAnsi="宋体"/>
                <w:color w:val="auto"/>
                <w:szCs w:val="21"/>
                <w:highlight w:val="none"/>
              </w:rPr>
            </w:pPr>
            <w:r>
              <w:rPr>
                <w:rFonts w:hint="eastAsia" w:ascii="宋体" w:hAnsi="宋体" w:eastAsia="宋体" w:cs="宋体"/>
                <w:b w:val="0"/>
                <w:i w:val="0"/>
                <w:color w:val="auto"/>
                <w:szCs w:val="21"/>
                <w:highlight w:val="none"/>
                <w:u w:val="none" w:color="auto"/>
              </w:rPr>
              <w:t>资信业绩评分标准</w:t>
            </w:r>
          </w:p>
        </w:tc>
        <w:tc>
          <w:tcPr>
            <w:tcW w:w="2085" w:type="dxa"/>
            <w:vAlign w:val="center"/>
          </w:tcPr>
          <w:p w14:paraId="50FCCE71">
            <w:pPr>
              <w:spacing w:line="420" w:lineRule="exact"/>
              <w:jc w:val="center"/>
              <w:rPr>
                <w:rFonts w:ascii="宋体" w:hAnsi="宋体"/>
                <w:color w:val="auto"/>
                <w:szCs w:val="21"/>
                <w:highlight w:val="none"/>
              </w:rPr>
            </w:pPr>
            <w:r>
              <w:rPr>
                <w:rFonts w:hint="eastAsia" w:ascii="宋体" w:hAnsi="宋体" w:eastAsia="宋体" w:cs="宋体"/>
                <w:b w:val="0"/>
                <w:i w:val="0"/>
                <w:color w:val="auto"/>
                <w:highlight w:val="none"/>
                <w:u w:val="none" w:color="auto"/>
              </w:rPr>
              <w:t>企业业绩</w:t>
            </w:r>
          </w:p>
        </w:tc>
        <w:tc>
          <w:tcPr>
            <w:tcW w:w="935" w:type="dxa"/>
            <w:gridSpan w:val="2"/>
            <w:vAlign w:val="center"/>
          </w:tcPr>
          <w:p w14:paraId="00D734FD">
            <w:pPr>
              <w:spacing w:line="420" w:lineRule="exact"/>
              <w:jc w:val="center"/>
              <w:rPr>
                <w:rFonts w:ascii="宋体" w:hAnsi="宋体"/>
                <w:color w:val="auto"/>
                <w:szCs w:val="44"/>
                <w:highlight w:val="none"/>
              </w:rPr>
            </w:pPr>
            <w:r>
              <w:rPr>
                <w:rFonts w:hint="eastAsia" w:ascii="宋体" w:hAnsi="宋体" w:eastAsia="宋体" w:cs="宋体"/>
                <w:b w:val="0"/>
                <w:bCs/>
                <w:i w:val="0"/>
                <w:color w:val="auto"/>
                <w:szCs w:val="21"/>
                <w:highlight w:val="none"/>
                <w:u w:val="none" w:color="auto"/>
              </w:rPr>
              <w:t>2</w:t>
            </w:r>
          </w:p>
        </w:tc>
        <w:tc>
          <w:tcPr>
            <w:tcW w:w="4111" w:type="dxa"/>
            <w:vAlign w:val="center"/>
          </w:tcPr>
          <w:p w14:paraId="25393901">
            <w:pPr>
              <w:spacing w:line="420" w:lineRule="exact"/>
              <w:jc w:val="left"/>
              <w:rPr>
                <w:color w:val="auto"/>
                <w:highlight w:val="none"/>
              </w:rPr>
            </w:pPr>
            <w:r>
              <w:rPr>
                <w:rFonts w:hint="eastAsia" w:ascii="宋体" w:hAnsi="宋体" w:eastAsia="宋体" w:cs="宋体"/>
                <w:b w:val="0"/>
                <w:bCs/>
                <w:i w:val="0"/>
                <w:color w:val="auto"/>
                <w:szCs w:val="21"/>
                <w:highlight w:val="none"/>
                <w:u w:val="none" w:color="auto"/>
              </w:rPr>
              <w:t>202</w:t>
            </w:r>
            <w:r>
              <w:rPr>
                <w:rFonts w:hint="eastAsia" w:ascii="宋体" w:hAnsi="宋体" w:cs="宋体"/>
                <w:b w:val="0"/>
                <w:bCs/>
                <w:i w:val="0"/>
                <w:color w:val="auto"/>
                <w:szCs w:val="21"/>
                <w:highlight w:val="none"/>
                <w:u w:val="none" w:color="auto"/>
                <w:lang w:val="en-US" w:eastAsia="zh-CN"/>
              </w:rPr>
              <w:t>3</w:t>
            </w:r>
            <w:r>
              <w:rPr>
                <w:rFonts w:hint="eastAsia" w:ascii="宋体" w:hAnsi="宋体" w:eastAsia="宋体" w:cs="宋体"/>
                <w:b w:val="0"/>
                <w:bCs/>
                <w:i w:val="0"/>
                <w:color w:val="auto"/>
                <w:szCs w:val="21"/>
                <w:highlight w:val="none"/>
                <w:u w:val="none" w:color="auto"/>
              </w:rPr>
              <w:t>年0</w:t>
            </w:r>
            <w:r>
              <w:rPr>
                <w:rFonts w:hint="eastAsia" w:ascii="宋体" w:hAnsi="宋体" w:cs="宋体"/>
                <w:b w:val="0"/>
                <w:bCs/>
                <w:i w:val="0"/>
                <w:color w:val="auto"/>
                <w:szCs w:val="21"/>
                <w:highlight w:val="none"/>
                <w:u w:val="none" w:color="auto"/>
                <w:lang w:val="en-US" w:eastAsia="zh-CN"/>
              </w:rPr>
              <w:t>6</w:t>
            </w:r>
            <w:r>
              <w:rPr>
                <w:rFonts w:hint="eastAsia" w:ascii="宋体" w:hAnsi="宋体" w:eastAsia="宋体" w:cs="宋体"/>
                <w:b w:val="0"/>
                <w:bCs/>
                <w:i w:val="0"/>
                <w:color w:val="auto"/>
                <w:szCs w:val="21"/>
                <w:highlight w:val="none"/>
                <w:u w:val="none" w:color="auto"/>
              </w:rPr>
              <w:t>月01日 至 2026年0</w:t>
            </w:r>
            <w:r>
              <w:rPr>
                <w:rFonts w:hint="eastAsia" w:ascii="宋体" w:hAnsi="宋体" w:cs="宋体"/>
                <w:b w:val="0"/>
                <w:bCs/>
                <w:i w:val="0"/>
                <w:color w:val="auto"/>
                <w:szCs w:val="21"/>
                <w:highlight w:val="none"/>
                <w:u w:val="none" w:color="auto"/>
                <w:lang w:val="en-US" w:eastAsia="zh-CN"/>
              </w:rPr>
              <w:t>6</w:t>
            </w:r>
            <w:r>
              <w:rPr>
                <w:rFonts w:hint="eastAsia" w:ascii="宋体" w:hAnsi="宋体" w:eastAsia="宋体" w:cs="宋体"/>
                <w:b w:val="0"/>
                <w:bCs/>
                <w:i w:val="0"/>
                <w:color w:val="auto"/>
                <w:szCs w:val="21"/>
                <w:highlight w:val="none"/>
                <w:u w:val="none" w:color="auto"/>
              </w:rPr>
              <w:t>月01日，承揽的与本标段招标项目内容类似的工程施工项目业绩，每提供一个业绩得1分，最多得2分。</w:t>
            </w:r>
            <w:r>
              <w:rPr>
                <w:rFonts w:hint="eastAsia" w:ascii="宋体" w:hAnsi="宋体" w:eastAsia="宋体" w:cs="宋体"/>
                <w:b w:val="0"/>
                <w:bCs/>
                <w:i w:val="0"/>
                <w:color w:val="auto"/>
                <w:szCs w:val="21"/>
                <w:highlight w:val="none"/>
                <w:u w:val="none" w:color="auto"/>
              </w:rPr>
              <w:br w:type="textWrapping"/>
            </w:r>
            <w:r>
              <w:rPr>
                <w:rFonts w:hint="eastAsia" w:ascii="宋体" w:hAnsi="宋体" w:eastAsia="宋体" w:cs="宋体"/>
                <w:b w:val="0"/>
                <w:bCs/>
                <w:i w:val="0"/>
                <w:color w:val="auto"/>
                <w:szCs w:val="21"/>
                <w:highlight w:val="none"/>
                <w:u w:val="none" w:color="auto"/>
              </w:rPr>
              <w:t>注：须同时提供施工合同协议书</w:t>
            </w:r>
            <w:r>
              <w:rPr>
                <w:rFonts w:hint="eastAsia" w:ascii="宋体" w:hAnsi="宋体" w:cs="宋体"/>
                <w:b w:val="0"/>
                <w:bCs/>
                <w:i w:val="0"/>
                <w:color w:val="auto"/>
                <w:szCs w:val="21"/>
                <w:highlight w:val="none"/>
                <w:u w:val="none" w:color="auto"/>
                <w:lang w:eastAsia="zh-CN"/>
              </w:rPr>
              <w:t>、</w:t>
            </w:r>
            <w:r>
              <w:rPr>
                <w:rFonts w:hint="eastAsia" w:ascii="宋体" w:hAnsi="宋体" w:eastAsia="宋体" w:cs="宋体"/>
                <w:b w:val="0"/>
                <w:bCs/>
                <w:i w:val="0"/>
                <w:color w:val="auto"/>
                <w:szCs w:val="21"/>
                <w:highlight w:val="none"/>
                <w:u w:val="none" w:color="auto"/>
              </w:rPr>
              <w:t>中标通知书，时间节点以合同协议书签订时间为准。未提供或未按要求提供的不得分（企业类似业绩与项目总负责人业绩不能为同一业绩）。</w:t>
            </w:r>
          </w:p>
        </w:tc>
      </w:tr>
      <w:tr w14:paraId="57855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800" w:type="dxa"/>
            <w:gridSpan w:val="2"/>
            <w:vAlign w:val="center"/>
          </w:tcPr>
          <w:p w14:paraId="2D3BE257">
            <w:pPr>
              <w:spacing w:line="420" w:lineRule="exact"/>
              <w:jc w:val="center"/>
              <w:rPr>
                <w:rFonts w:hint="eastAsia" w:ascii="宋体" w:hAnsi="宋体"/>
                <w:b/>
                <w:color w:val="auto"/>
                <w:szCs w:val="21"/>
                <w:highlight w:val="none"/>
              </w:rPr>
            </w:pPr>
            <w:r>
              <w:rPr>
                <w:rFonts w:hint="eastAsia" w:ascii="宋体" w:hAnsi="宋体"/>
                <w:b/>
                <w:color w:val="auto"/>
                <w:szCs w:val="21"/>
                <w:highlight w:val="none"/>
              </w:rPr>
              <w:t>条款号</w:t>
            </w:r>
          </w:p>
        </w:tc>
        <w:tc>
          <w:tcPr>
            <w:tcW w:w="7131" w:type="dxa"/>
            <w:gridSpan w:val="4"/>
            <w:vAlign w:val="center"/>
          </w:tcPr>
          <w:p w14:paraId="624C7577">
            <w:pPr>
              <w:spacing w:line="420" w:lineRule="exact"/>
              <w:jc w:val="center"/>
              <w:rPr>
                <w:rFonts w:hint="eastAsia" w:ascii="宋体" w:hAnsi="宋体"/>
                <w:b/>
                <w:color w:val="auto"/>
                <w:szCs w:val="21"/>
                <w:highlight w:val="none"/>
              </w:rPr>
            </w:pPr>
            <w:r>
              <w:rPr>
                <w:rFonts w:hint="eastAsia" w:ascii="宋体" w:hAnsi="宋体"/>
                <w:b/>
                <w:color w:val="auto"/>
                <w:szCs w:val="21"/>
                <w:highlight w:val="none"/>
              </w:rPr>
              <w:t>具体内容</w:t>
            </w:r>
          </w:p>
        </w:tc>
      </w:tr>
      <w:tr w14:paraId="7F54B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41" w:type="dxa"/>
            <w:vAlign w:val="center"/>
          </w:tcPr>
          <w:p w14:paraId="5A1034EC">
            <w:pPr>
              <w:spacing w:line="420" w:lineRule="exact"/>
              <w:jc w:val="center"/>
              <w:rPr>
                <w:rFonts w:hint="default"/>
                <w:color w:val="auto"/>
                <w:szCs w:val="21"/>
                <w:highlight w:val="none"/>
              </w:rPr>
            </w:pPr>
            <w:r>
              <w:rPr>
                <w:rFonts w:hint="eastAsia"/>
                <w:color w:val="auto"/>
                <w:szCs w:val="21"/>
                <w:highlight w:val="none"/>
                <w:lang w:val="en-US" w:eastAsia="zh-CN"/>
              </w:rPr>
              <w:t>3.2.5</w:t>
            </w:r>
          </w:p>
        </w:tc>
        <w:tc>
          <w:tcPr>
            <w:tcW w:w="1059" w:type="dxa"/>
            <w:vAlign w:val="center"/>
          </w:tcPr>
          <w:p w14:paraId="5CCD82CB">
            <w:pPr>
              <w:spacing w:line="420" w:lineRule="exact"/>
              <w:jc w:val="center"/>
              <w:rPr>
                <w:rFonts w:hint="default" w:ascii="宋体" w:hAnsi="宋体"/>
                <w:color w:val="auto"/>
                <w:szCs w:val="21"/>
                <w:highlight w:val="none"/>
              </w:rPr>
            </w:pPr>
            <w:r>
              <w:rPr>
                <w:rFonts w:hint="eastAsia" w:ascii="宋体" w:hAnsi="宋体"/>
                <w:color w:val="auto"/>
                <w:szCs w:val="21"/>
                <w:highlight w:val="none"/>
                <w:lang w:val="en-US" w:eastAsia="zh-CN"/>
              </w:rPr>
              <w:t>评分结果汇总</w:t>
            </w:r>
          </w:p>
        </w:tc>
        <w:tc>
          <w:tcPr>
            <w:tcW w:w="7131" w:type="dxa"/>
            <w:gridSpan w:val="4"/>
            <w:vAlign w:val="center"/>
          </w:tcPr>
          <w:p w14:paraId="15710E47">
            <w:pPr>
              <w:spacing w:line="380" w:lineRule="exact"/>
              <w:jc w:val="left"/>
              <w:rPr>
                <w:rFonts w:hint="eastAsia"/>
                <w:color w:val="auto"/>
                <w:highlight w:val="none"/>
              </w:rPr>
            </w:pPr>
            <w:r>
              <w:rPr>
                <w:rFonts w:hint="eastAsia" w:eastAsia="宋体"/>
                <w:color w:val="auto"/>
                <w:highlight w:val="none"/>
                <w:lang w:val="en-US" w:eastAsia="zh-CN"/>
              </w:rPr>
              <w:t>最终（含分项）评分结果汇总确定办法</w:t>
            </w:r>
            <w:r>
              <w:rPr>
                <w:rFonts w:hint="eastAsia"/>
                <w:color w:val="auto"/>
                <w:highlight w:val="none"/>
                <w:lang w:val="en-US" w:eastAsia="zh-CN"/>
              </w:rPr>
              <w:t>：</w:t>
            </w:r>
          </w:p>
          <w:p w14:paraId="73B2F150">
            <w:pPr>
              <w:spacing w:line="380" w:lineRule="exact"/>
              <w:ind w:firstLine="420" w:firstLineChars="200"/>
              <w:jc w:val="left"/>
              <w:rPr>
                <w:rFonts w:hint="eastAsia"/>
                <w:color w:val="auto"/>
                <w:highlight w:val="none"/>
              </w:rPr>
            </w:pPr>
            <w:r>
              <w:rPr>
                <w:rFonts w:hint="eastAsia"/>
                <w:color w:val="auto"/>
                <w:highlight w:val="none"/>
                <w:lang w:val="en-US" w:eastAsia="zh-CN"/>
              </w:rPr>
              <w:t>☑所有评标委员会成员评分的算术平均值。</w:t>
            </w:r>
          </w:p>
          <w:p w14:paraId="1AC76CEB">
            <w:pPr>
              <w:spacing w:line="380" w:lineRule="exact"/>
              <w:ind w:firstLine="420" w:firstLineChars="200"/>
              <w:jc w:val="left"/>
              <w:rPr>
                <w:rFonts w:hint="default"/>
                <w:color w:val="auto"/>
                <w:highlight w:val="none"/>
              </w:rPr>
            </w:pPr>
            <w:r>
              <w:rPr>
                <w:rFonts w:hint="eastAsia"/>
                <w:color w:val="auto"/>
                <w:highlight w:val="none"/>
                <w:lang w:val="en-US" w:eastAsia="zh-CN"/>
              </w:rPr>
              <w:t>□所有评标委员会成员评分去掉一个最高分和一个最低分后计算平均值（分项评审成员3名（含3名）以下时，按照算术平均值进行计算）。</w:t>
            </w:r>
          </w:p>
        </w:tc>
      </w:tr>
      <w:tr w14:paraId="1B3F0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41" w:type="dxa"/>
            <w:vAlign w:val="center"/>
          </w:tcPr>
          <w:p w14:paraId="5D593A30">
            <w:pPr>
              <w:spacing w:line="420" w:lineRule="exact"/>
              <w:jc w:val="center"/>
              <w:rPr>
                <w:rFonts w:hint="eastAsia" w:ascii="宋体" w:hAnsi="宋体"/>
                <w:b/>
                <w:color w:val="auto"/>
                <w:szCs w:val="21"/>
                <w:highlight w:val="none"/>
              </w:rPr>
            </w:pPr>
            <w:r>
              <w:rPr>
                <w:color w:val="auto"/>
                <w:szCs w:val="21"/>
                <w:highlight w:val="none"/>
              </w:rPr>
              <w:t>3.</w:t>
            </w:r>
            <w:r>
              <w:rPr>
                <w:rFonts w:hint="eastAsia"/>
                <w:color w:val="auto"/>
                <w:szCs w:val="21"/>
                <w:highlight w:val="none"/>
              </w:rPr>
              <w:t>4</w:t>
            </w:r>
            <w:r>
              <w:rPr>
                <w:color w:val="auto"/>
                <w:szCs w:val="21"/>
                <w:highlight w:val="none"/>
              </w:rPr>
              <w:t>.1</w:t>
            </w:r>
          </w:p>
        </w:tc>
        <w:tc>
          <w:tcPr>
            <w:tcW w:w="1059" w:type="dxa"/>
            <w:vAlign w:val="center"/>
          </w:tcPr>
          <w:p w14:paraId="6A8A18A6">
            <w:pPr>
              <w:spacing w:line="420" w:lineRule="exact"/>
              <w:jc w:val="center"/>
              <w:rPr>
                <w:rFonts w:hint="eastAsia" w:ascii="宋体" w:hAnsi="宋体"/>
                <w:b/>
                <w:color w:val="auto"/>
                <w:szCs w:val="21"/>
                <w:highlight w:val="none"/>
              </w:rPr>
            </w:pPr>
            <w:r>
              <w:rPr>
                <w:rFonts w:hint="eastAsia" w:ascii="宋体" w:hAnsi="宋体"/>
                <w:color w:val="auto"/>
                <w:szCs w:val="21"/>
                <w:highlight w:val="none"/>
              </w:rPr>
              <w:t>推荐中标候选人</w:t>
            </w:r>
          </w:p>
        </w:tc>
        <w:tc>
          <w:tcPr>
            <w:tcW w:w="7131" w:type="dxa"/>
            <w:gridSpan w:val="4"/>
            <w:vAlign w:val="center"/>
          </w:tcPr>
          <w:p w14:paraId="1DE84A9E">
            <w:pPr>
              <w:spacing w:line="380" w:lineRule="exact"/>
              <w:rPr>
                <w:rFonts w:hint="eastAsia"/>
                <w:color w:val="auto"/>
                <w:highlight w:val="none"/>
              </w:rPr>
            </w:pPr>
            <w:r>
              <w:rPr>
                <w:rFonts w:hint="eastAsia" w:eastAsia="宋体"/>
                <w:color w:val="auto"/>
                <w:highlight w:val="none"/>
                <w:lang w:val="en-US" w:eastAsia="zh-CN"/>
              </w:rPr>
              <w:t xml:space="preserve">    （1）评标委员会向招标人推荐不超过3家的合格的中标候选人，且对每个中标候选人的技术咨询建议、优势、不足、风险等情况进行说明，提出推荐意见和建议。</w:t>
            </w:r>
            <w:r>
              <w:rPr>
                <w:rFonts w:hint="eastAsia" w:eastAsia="宋体"/>
                <w:color w:val="auto"/>
                <w:highlight w:val="none"/>
                <w:lang w:val="en-US" w:eastAsia="zh-CN"/>
              </w:rPr>
              <w:br w:type="textWrapping"/>
            </w:r>
            <w:r>
              <w:rPr>
                <w:rFonts w:hint="eastAsia" w:eastAsia="宋体"/>
                <w:color w:val="auto"/>
                <w:highlight w:val="none"/>
                <w:lang w:val="en-US" w:eastAsia="zh-CN"/>
              </w:rPr>
              <w:t xml:space="preserve">    （2）除评标办法前附表规定采用技术标或综合性入围方式的（按前附表设定规则计算最终得分和排序），最终得分计算和排序方法按照经济标+技术标+资信标+其他评审汇总得分排序，并按得分由高到低顺序推荐中标候选人，或根据招标人授权直接确定中标人，但投标报价低于其成本的除外。综合评分相等时，依次按下列因素排序：（1）投标报价由低到高（2）技术标得分由高到低（3）资信标得分由高到低（4）其他因素得分由高到低；上述因素仍不能排定顺序的，由招标人或者招标人授权的评标委员会自行确定。</w:t>
            </w:r>
          </w:p>
        </w:tc>
      </w:tr>
    </w:tbl>
    <w:p w14:paraId="3F2558E6">
      <w:pPr>
        <w:spacing w:line="400" w:lineRule="exact"/>
        <w:rPr>
          <w:color w:val="auto"/>
          <w:szCs w:val="21"/>
          <w:highlight w:val="none"/>
        </w:rPr>
      </w:pPr>
      <w:r>
        <w:rPr>
          <w:color w:val="auto"/>
          <w:szCs w:val="21"/>
          <w:highlight w:val="none"/>
        </w:rPr>
        <w:br w:type="page"/>
      </w:r>
    </w:p>
    <w:p w14:paraId="340D9A6E">
      <w:pPr>
        <w:pStyle w:val="19"/>
      </w:pPr>
      <w:bookmarkStart w:id="433" w:name="_Toc183107218"/>
      <w:bookmarkStart w:id="434" w:name="_Toc14321"/>
      <w:bookmarkStart w:id="435" w:name="_Hlk176002393"/>
      <w:r>
        <w:rPr>
          <w:rFonts w:hint="eastAsia"/>
        </w:rPr>
        <w:t>评标办法正文部分</w:t>
      </w:r>
      <w:bookmarkEnd w:id="433"/>
      <w:bookmarkEnd w:id="434"/>
    </w:p>
    <w:bookmarkEnd w:id="435"/>
    <w:p w14:paraId="4DAAC615">
      <w:pPr>
        <w:pStyle w:val="19"/>
      </w:pPr>
      <w:bookmarkStart w:id="436" w:name="_Toc183107219"/>
      <w:bookmarkStart w:id="437" w:name="_Toc6118"/>
      <w:r>
        <w:rPr>
          <w:rFonts w:hint="eastAsia"/>
        </w:rPr>
        <w:t>1. 评标方法</w:t>
      </w:r>
      <w:bookmarkEnd w:id="436"/>
      <w:bookmarkEnd w:id="437"/>
    </w:p>
    <w:p w14:paraId="586D582D">
      <w:pPr>
        <w:spacing w:line="380" w:lineRule="exact"/>
        <w:ind w:firstLine="420" w:firstLineChars="200"/>
      </w:pPr>
      <w:bookmarkStart w:id="438" w:name="_Hlk174448114"/>
      <w:r>
        <w:rPr>
          <w:rFonts w:hint="eastAsia"/>
        </w:rPr>
        <w:t>本次评标采用综合评估法。评标委员会对满足招标文件实质性要求的投标文件，按照本章第2.2款规定的评分标准进行打分，并按评标办法前附表的规定推荐中标候选人</w:t>
      </w:r>
      <w:bookmarkStart w:id="439" w:name="_Hlk152257834"/>
      <w:r>
        <w:rPr>
          <w:rFonts w:hint="eastAsia" w:ascii="宋体" w:hAnsi="宋体" w:cs="宋体"/>
          <w:szCs w:val="21"/>
        </w:rPr>
        <w:t>。</w:t>
      </w:r>
      <w:bookmarkEnd w:id="439"/>
    </w:p>
    <w:bookmarkEnd w:id="438"/>
    <w:p w14:paraId="1226147A">
      <w:pPr>
        <w:pStyle w:val="19"/>
      </w:pPr>
      <w:bookmarkStart w:id="440" w:name="_Toc183107220"/>
      <w:bookmarkStart w:id="441" w:name="_Toc24666"/>
      <w:r>
        <w:rPr>
          <w:rFonts w:hint="eastAsia"/>
        </w:rPr>
        <w:t>2. 评审标准</w:t>
      </w:r>
      <w:bookmarkEnd w:id="440"/>
      <w:bookmarkEnd w:id="441"/>
    </w:p>
    <w:p w14:paraId="2A2FAD1D">
      <w:pPr>
        <w:pStyle w:val="21"/>
      </w:pPr>
      <w:bookmarkStart w:id="442" w:name="_Toc183107221"/>
      <w:bookmarkStart w:id="443" w:name="_Toc22389"/>
      <w:r>
        <w:rPr>
          <w:rFonts w:hint="eastAsia"/>
        </w:rPr>
        <w:t>2.1 初步评审标准</w:t>
      </w:r>
      <w:bookmarkEnd w:id="442"/>
      <w:bookmarkEnd w:id="443"/>
    </w:p>
    <w:p w14:paraId="219194FD">
      <w:pPr>
        <w:spacing w:line="380" w:lineRule="exact"/>
        <w:ind w:firstLine="420" w:firstLineChars="200"/>
      </w:pPr>
      <w:r>
        <w:rPr>
          <w:rFonts w:hint="eastAsia"/>
        </w:rPr>
        <w:t>2.1.1 形式评审标准：见评标办法前附表。</w:t>
      </w:r>
    </w:p>
    <w:p w14:paraId="60F0B866">
      <w:pPr>
        <w:spacing w:line="380" w:lineRule="exact"/>
        <w:ind w:firstLine="420" w:firstLineChars="200"/>
      </w:pPr>
      <w:r>
        <w:rPr>
          <w:rFonts w:hint="eastAsia"/>
        </w:rPr>
        <w:t>2.1.2 资格评审标准：见评标办法前附表。</w:t>
      </w:r>
    </w:p>
    <w:p w14:paraId="1E2FF49C">
      <w:pPr>
        <w:spacing w:line="380" w:lineRule="exact"/>
        <w:ind w:firstLine="420" w:firstLineChars="200"/>
      </w:pPr>
      <w:r>
        <w:rPr>
          <w:rFonts w:hint="eastAsia"/>
        </w:rPr>
        <w:t>2.1.3 响应性评审标准：见评标办法前附表。</w:t>
      </w:r>
    </w:p>
    <w:p w14:paraId="3EDE14C3">
      <w:pPr>
        <w:pStyle w:val="21"/>
      </w:pPr>
      <w:bookmarkStart w:id="444" w:name="_Toc183107222"/>
      <w:bookmarkStart w:id="445" w:name="_Toc9332"/>
      <w:r>
        <w:rPr>
          <w:rFonts w:hint="eastAsia"/>
        </w:rPr>
        <w:t>2.2 分值构成与评分标准</w:t>
      </w:r>
      <w:bookmarkEnd w:id="444"/>
      <w:bookmarkEnd w:id="445"/>
    </w:p>
    <w:p w14:paraId="43BDFA76">
      <w:pPr>
        <w:spacing w:line="400" w:lineRule="exact"/>
        <w:ind w:firstLine="420" w:firstLineChars="200"/>
      </w:pPr>
      <w:r>
        <w:rPr>
          <w:rFonts w:hint="eastAsia"/>
        </w:rPr>
        <w:t xml:space="preserve">2.2.1 </w:t>
      </w:r>
      <w:r>
        <w:rPr>
          <w:rFonts w:hint="eastAsia" w:ascii="黑体" w:eastAsia="黑体"/>
        </w:rPr>
        <w:t>分值构成</w:t>
      </w:r>
    </w:p>
    <w:p w14:paraId="1EDF5146">
      <w:pPr>
        <w:spacing w:line="380" w:lineRule="exact"/>
        <w:ind w:firstLine="420" w:firstLineChars="200"/>
      </w:pPr>
      <w:r>
        <w:rPr>
          <w:rFonts w:hint="eastAsia"/>
        </w:rPr>
        <w:t>（1）投标报价（经济标）：见评标办法前附表；</w:t>
      </w:r>
    </w:p>
    <w:p w14:paraId="75131044">
      <w:pPr>
        <w:spacing w:line="380" w:lineRule="exact"/>
        <w:ind w:firstLine="420" w:firstLineChars="200"/>
      </w:pPr>
      <w:r>
        <w:rPr>
          <w:rFonts w:hint="eastAsia"/>
        </w:rPr>
        <w:t>（2）施工组织设计（技术标）：见评标办法前附表；</w:t>
      </w:r>
    </w:p>
    <w:p w14:paraId="206BD590">
      <w:pPr>
        <w:spacing w:line="380" w:lineRule="exact"/>
        <w:ind w:firstLine="420" w:firstLineChars="200"/>
      </w:pPr>
      <w:r>
        <w:rPr>
          <w:rFonts w:hint="eastAsia"/>
        </w:rPr>
        <w:t>（3）资信业绩：见评标办法前附表；</w:t>
      </w:r>
    </w:p>
    <w:p w14:paraId="0F101022">
      <w:pPr>
        <w:spacing w:line="380" w:lineRule="exact"/>
        <w:ind w:firstLine="420" w:firstLineChars="200"/>
      </w:pPr>
      <w:r>
        <w:rPr>
          <w:rFonts w:hint="eastAsia"/>
        </w:rPr>
        <w:t>（4）其他因素：见评标办法前附表。</w:t>
      </w:r>
    </w:p>
    <w:p w14:paraId="25B63AA7">
      <w:pPr>
        <w:spacing w:line="400" w:lineRule="exact"/>
        <w:ind w:firstLine="420" w:firstLineChars="200"/>
      </w:pPr>
      <w:r>
        <w:rPr>
          <w:rFonts w:hint="eastAsia"/>
        </w:rPr>
        <w:t xml:space="preserve">2.2.2 </w:t>
      </w:r>
      <w:r>
        <w:rPr>
          <w:rFonts w:hint="eastAsia" w:ascii="黑体" w:eastAsia="黑体"/>
        </w:rPr>
        <w:t>评标基准价计算</w:t>
      </w:r>
    </w:p>
    <w:p w14:paraId="25727674">
      <w:pPr>
        <w:spacing w:line="380" w:lineRule="exact"/>
        <w:ind w:firstLine="420" w:firstLineChars="200"/>
      </w:pPr>
      <w:r>
        <w:rPr>
          <w:rFonts w:hint="eastAsia"/>
        </w:rPr>
        <w:t>（1）评标价确定方法：见评标办法前附表；</w:t>
      </w:r>
    </w:p>
    <w:p w14:paraId="4DF36C6E">
      <w:pPr>
        <w:spacing w:line="380" w:lineRule="exact"/>
        <w:ind w:firstLine="420" w:firstLineChars="200"/>
      </w:pPr>
      <w:r>
        <w:rPr>
          <w:rFonts w:hint="eastAsia"/>
        </w:rPr>
        <w:t>（2）评标基准价计算方法：见评标办法前附表。</w:t>
      </w:r>
    </w:p>
    <w:p w14:paraId="79E6764F">
      <w:pPr>
        <w:spacing w:line="400" w:lineRule="exact"/>
        <w:ind w:firstLine="420" w:firstLineChars="200"/>
      </w:pPr>
      <w:r>
        <w:rPr>
          <w:rFonts w:hint="eastAsia"/>
        </w:rPr>
        <w:t xml:space="preserve">2.2.3 </w:t>
      </w:r>
      <w:r>
        <w:rPr>
          <w:rFonts w:hint="eastAsia" w:ascii="黑体" w:eastAsia="黑体"/>
        </w:rPr>
        <w:t>投标报价的偏差率计算</w:t>
      </w:r>
    </w:p>
    <w:p w14:paraId="633AF42F">
      <w:pPr>
        <w:spacing w:line="380" w:lineRule="exact"/>
        <w:ind w:firstLine="420" w:firstLineChars="200"/>
      </w:pPr>
      <w:r>
        <w:rPr>
          <w:rFonts w:hint="eastAsia"/>
        </w:rPr>
        <w:t>投标报价的偏差率计算公式：见评标办法前附表。</w:t>
      </w:r>
    </w:p>
    <w:p w14:paraId="1345E32B">
      <w:pPr>
        <w:spacing w:line="400" w:lineRule="exact"/>
        <w:ind w:firstLine="420" w:firstLineChars="200"/>
      </w:pPr>
      <w:r>
        <w:rPr>
          <w:rFonts w:hint="eastAsia"/>
        </w:rPr>
        <w:t xml:space="preserve">2.2.4 </w:t>
      </w:r>
      <w:r>
        <w:rPr>
          <w:rFonts w:hint="eastAsia" w:ascii="黑体" w:eastAsia="黑体"/>
        </w:rPr>
        <w:t>评分标准</w:t>
      </w:r>
    </w:p>
    <w:p w14:paraId="387A3976">
      <w:pPr>
        <w:spacing w:line="380" w:lineRule="exact"/>
        <w:ind w:firstLine="420" w:firstLineChars="200"/>
      </w:pPr>
      <w:r>
        <w:rPr>
          <w:rFonts w:hint="eastAsia"/>
        </w:rPr>
        <w:t>（1）经济标评分标准：见评标办法前附表；</w:t>
      </w:r>
    </w:p>
    <w:p w14:paraId="65891A78">
      <w:pPr>
        <w:spacing w:line="380" w:lineRule="exact"/>
        <w:ind w:firstLine="420" w:firstLineChars="200"/>
      </w:pPr>
      <w:r>
        <w:rPr>
          <w:rFonts w:hint="eastAsia"/>
        </w:rPr>
        <w:t>（2）技术标评分标准：见评标办法前附表；</w:t>
      </w:r>
    </w:p>
    <w:p w14:paraId="257D61BF">
      <w:pPr>
        <w:spacing w:line="380" w:lineRule="exact"/>
        <w:ind w:firstLine="420" w:firstLineChars="200"/>
      </w:pPr>
      <w:r>
        <w:rPr>
          <w:rFonts w:hint="eastAsia"/>
        </w:rPr>
        <w:t>（3）资信标评分标准：见评标办法前附表；</w:t>
      </w:r>
    </w:p>
    <w:p w14:paraId="79CBC277">
      <w:pPr>
        <w:spacing w:line="380" w:lineRule="exact"/>
        <w:ind w:firstLine="420" w:firstLineChars="200"/>
      </w:pPr>
      <w:r>
        <w:rPr>
          <w:rFonts w:hint="eastAsia"/>
        </w:rPr>
        <w:t>（4）其他因素评分标准：见评标办法前附表。</w:t>
      </w:r>
    </w:p>
    <w:p w14:paraId="2699FDD7">
      <w:pPr>
        <w:pStyle w:val="19"/>
      </w:pPr>
      <w:bookmarkStart w:id="446" w:name="_Toc31604"/>
      <w:bookmarkStart w:id="447" w:name="_Toc183107223"/>
      <w:r>
        <w:rPr>
          <w:rFonts w:hint="eastAsia"/>
        </w:rPr>
        <w:t>3. 评标程序</w:t>
      </w:r>
      <w:bookmarkEnd w:id="446"/>
      <w:bookmarkEnd w:id="447"/>
    </w:p>
    <w:p w14:paraId="089093E7">
      <w:pPr>
        <w:pStyle w:val="21"/>
      </w:pPr>
      <w:bookmarkStart w:id="448" w:name="_Toc32168"/>
      <w:bookmarkStart w:id="449" w:name="_Toc183107224"/>
      <w:r>
        <w:rPr>
          <w:rFonts w:hint="eastAsia"/>
        </w:rPr>
        <w:t>3.1 初步评审</w:t>
      </w:r>
      <w:bookmarkEnd w:id="448"/>
      <w:bookmarkEnd w:id="449"/>
    </w:p>
    <w:p w14:paraId="786CE0C6">
      <w:pPr>
        <w:spacing w:line="380" w:lineRule="exact"/>
        <w:ind w:firstLine="420" w:firstLineChars="200"/>
      </w:pPr>
      <w:r>
        <w:rPr>
          <w:rFonts w:hint="eastAsia"/>
        </w:rPr>
        <w:t>3.1.1评标委员会依据本章第2.1款规定的标准对投标文件进行初步评审。有一项不符合评审标准的，评标委员会应当否决其投标。</w:t>
      </w:r>
    </w:p>
    <w:p w14:paraId="4BE303A7">
      <w:pPr>
        <w:spacing w:line="380" w:lineRule="exact"/>
        <w:ind w:firstLine="420" w:firstLineChars="200"/>
      </w:pPr>
      <w:r>
        <w:rPr>
          <w:rFonts w:hint="eastAsia"/>
        </w:rPr>
        <w:t>3.1.2 投标人有以下情形之一的，评标委员会应当否决其投标：</w:t>
      </w:r>
    </w:p>
    <w:p w14:paraId="7555D7B0">
      <w:pPr>
        <w:spacing w:line="380" w:lineRule="exact"/>
        <w:ind w:firstLine="420" w:firstLineChars="200"/>
      </w:pPr>
      <w:r>
        <w:rPr>
          <w:rFonts w:hint="eastAsia"/>
        </w:rPr>
        <w:t>（1）不按评标委员会要求澄清、说明或补正。</w:t>
      </w:r>
    </w:p>
    <w:p w14:paraId="12D2DD43">
      <w:pPr>
        <w:spacing w:line="380" w:lineRule="exact"/>
        <w:ind w:firstLine="420" w:firstLineChars="200"/>
      </w:pPr>
      <w:r>
        <w:rPr>
          <w:rFonts w:hint="eastAsia"/>
        </w:rPr>
        <w:t>（2）有串通投标、弄虚作假、行贿或有其他违法行为；</w:t>
      </w:r>
    </w:p>
    <w:p w14:paraId="731CAD9C">
      <w:pPr>
        <w:spacing w:line="380" w:lineRule="exact"/>
        <w:ind w:firstLine="420" w:firstLineChars="200"/>
      </w:pPr>
      <w:r>
        <w:rPr>
          <w:rFonts w:hint="eastAsia"/>
        </w:rPr>
        <w:t>1）有下列情形之一的，视为投标人相互串通投标：</w:t>
      </w:r>
    </w:p>
    <w:p w14:paraId="071EBFF7">
      <w:pPr>
        <w:spacing w:line="380" w:lineRule="exact"/>
        <w:ind w:firstLine="420" w:firstLineChars="200"/>
      </w:pPr>
      <w:r>
        <w:rPr>
          <w:rFonts w:hint="eastAsia"/>
        </w:rPr>
        <w:t>① 不同投标人的投标文件由同一单位或者个人编制；</w:t>
      </w:r>
    </w:p>
    <w:p w14:paraId="5B462108">
      <w:pPr>
        <w:spacing w:line="380" w:lineRule="exact"/>
        <w:ind w:firstLine="420" w:firstLineChars="200"/>
      </w:pPr>
      <w:r>
        <w:rPr>
          <w:rFonts w:hint="eastAsia"/>
        </w:rPr>
        <w:t>② 不同投标人委托同一单位或者个人办理投标事宜；</w:t>
      </w:r>
    </w:p>
    <w:p w14:paraId="47E1FC58">
      <w:pPr>
        <w:spacing w:line="380" w:lineRule="exact"/>
        <w:ind w:firstLine="420" w:firstLineChars="200"/>
      </w:pPr>
      <w:r>
        <w:rPr>
          <w:rFonts w:hint="eastAsia"/>
        </w:rPr>
        <w:t>③ 不同投标人使用同一电脑等电子设备办理投标事宜（下载招标文件、上传投标文件、授权委托人或项目经理实名认证等关键环节）；</w:t>
      </w:r>
    </w:p>
    <w:p w14:paraId="274E98BD">
      <w:pPr>
        <w:spacing w:line="380" w:lineRule="exact"/>
        <w:ind w:firstLine="420" w:firstLineChars="200"/>
      </w:pPr>
      <w:r>
        <w:rPr>
          <w:rFonts w:hint="eastAsia"/>
        </w:rPr>
        <w:t>④ 不同投标人的投标文件载明的项目管理成员为同一人；</w:t>
      </w:r>
    </w:p>
    <w:p w14:paraId="023FFC81">
      <w:pPr>
        <w:spacing w:line="380" w:lineRule="exact"/>
        <w:ind w:firstLine="420" w:firstLineChars="200"/>
      </w:pPr>
      <w:r>
        <w:rPr>
          <w:rFonts w:hint="eastAsia"/>
        </w:rPr>
        <w:t>⑤ 不同投标人的投标文件非典型一致或者投标报价呈规律性差异；</w:t>
      </w:r>
    </w:p>
    <w:p w14:paraId="01DC82FA">
      <w:pPr>
        <w:spacing w:line="380" w:lineRule="exact"/>
        <w:ind w:firstLine="420" w:firstLineChars="200"/>
      </w:pPr>
      <w:r>
        <w:rPr>
          <w:rFonts w:hint="eastAsia"/>
        </w:rPr>
        <w:t>⑥ 不同投标人的投标文件相互混装；</w:t>
      </w:r>
    </w:p>
    <w:p w14:paraId="3F7DBF20">
      <w:pPr>
        <w:spacing w:line="380" w:lineRule="exact"/>
        <w:ind w:firstLine="420" w:firstLineChars="200"/>
      </w:pPr>
      <w:r>
        <w:fldChar w:fldCharType="begin"/>
      </w:r>
      <w:r>
        <w:instrText xml:space="preserve"> </w:instrText>
      </w:r>
      <w:r>
        <w:rPr>
          <w:rFonts w:hint="eastAsia"/>
        </w:rPr>
        <w:instrText xml:space="preserve">= 7 \* GB3</w:instrText>
      </w:r>
      <w:r>
        <w:instrText xml:space="preserve"> </w:instrText>
      </w:r>
      <w:r>
        <w:fldChar w:fldCharType="separate"/>
      </w:r>
      <w:r>
        <w:rPr>
          <w:rFonts w:hint="eastAsia"/>
        </w:rPr>
        <w:t>⑦</w:t>
      </w:r>
      <w:r>
        <w:fldChar w:fldCharType="end"/>
      </w:r>
      <w:r>
        <w:t xml:space="preserve"> </w:t>
      </w:r>
      <w:r>
        <w:rPr>
          <w:rFonts w:hint="eastAsia"/>
        </w:rPr>
        <w:t>不同投标人的投标保证金或保函（保险）财务费用从同一单位或者个人的账户转出；</w:t>
      </w:r>
    </w:p>
    <w:p w14:paraId="49336CC4">
      <w:pPr>
        <w:spacing w:line="380" w:lineRule="exact"/>
        <w:ind w:firstLine="420" w:firstLineChars="200"/>
      </w:pPr>
      <w:r>
        <w:rPr>
          <w:rFonts w:hint="eastAsia" w:ascii="宋体" w:hAnsi="宋体"/>
        </w:rPr>
        <w:t>⑧</w:t>
      </w:r>
      <w:r>
        <w:t xml:space="preserve"> </w:t>
      </w:r>
      <w:r>
        <w:rPr>
          <w:rFonts w:hint="eastAsia"/>
        </w:rPr>
        <w:t>不同投标人的投标文件存在“MAC地址”、“文件创建标识码”、“文件制作机器码”等唯一性标识一致等情形。</w:t>
      </w:r>
    </w:p>
    <w:p w14:paraId="0423FC64">
      <w:pPr>
        <w:spacing w:line="380" w:lineRule="exact"/>
        <w:ind w:firstLine="420" w:firstLineChars="200"/>
      </w:pPr>
      <w:r>
        <w:rPr>
          <w:rFonts w:hint="eastAsia"/>
        </w:rPr>
        <w:t>2）有下列情形之一的，属于弄虚作假行为：</w:t>
      </w:r>
    </w:p>
    <w:p w14:paraId="009EF940">
      <w:pPr>
        <w:spacing w:line="380" w:lineRule="exact"/>
        <w:ind w:firstLine="420" w:firstLineChars="200"/>
      </w:pPr>
      <w:r>
        <w:rPr>
          <w:rFonts w:hint="eastAsia"/>
        </w:rPr>
        <w:t>① 使用通过受让或者租借等方式获取的资格、资质证书投标的，即以他人名义投标的。</w:t>
      </w:r>
    </w:p>
    <w:p w14:paraId="064C8109">
      <w:pPr>
        <w:spacing w:line="380" w:lineRule="exact"/>
        <w:ind w:firstLine="420" w:firstLineChars="200"/>
      </w:pPr>
      <w:r>
        <w:rPr>
          <w:rFonts w:hint="eastAsia"/>
        </w:rPr>
        <w:t>② 使用伪造、变造的许可证件；</w:t>
      </w:r>
    </w:p>
    <w:p w14:paraId="31857181">
      <w:pPr>
        <w:spacing w:line="380" w:lineRule="exact"/>
        <w:ind w:firstLine="420" w:firstLineChars="200"/>
      </w:pPr>
      <w:r>
        <w:rPr>
          <w:rFonts w:hint="eastAsia"/>
        </w:rPr>
        <w:t>③ 提供虚假的财务状况或者业绩；</w:t>
      </w:r>
    </w:p>
    <w:p w14:paraId="17E90691">
      <w:pPr>
        <w:spacing w:line="380" w:lineRule="exact"/>
        <w:ind w:firstLine="420" w:firstLineChars="200"/>
      </w:pPr>
      <w:r>
        <w:rPr>
          <w:rFonts w:hint="eastAsia"/>
        </w:rPr>
        <w:t>④ 提供虚假的项目负责人或者主要技术人员简历、社会保险证明；</w:t>
      </w:r>
    </w:p>
    <w:p w14:paraId="5459557C">
      <w:pPr>
        <w:spacing w:line="380" w:lineRule="exact"/>
        <w:ind w:firstLine="420" w:firstLineChars="200"/>
      </w:pPr>
      <w:r>
        <w:rPr>
          <w:rFonts w:hint="eastAsia"/>
        </w:rPr>
        <w:t>⑤ 提供虚假的信用状况；</w:t>
      </w:r>
    </w:p>
    <w:p w14:paraId="65808A67">
      <w:pPr>
        <w:spacing w:line="380" w:lineRule="exact"/>
        <w:ind w:firstLine="420" w:firstLineChars="200"/>
      </w:pPr>
      <w:r>
        <w:rPr>
          <w:rFonts w:hint="eastAsia"/>
        </w:rPr>
        <w:t>⑥ 其他弄虚作假的行为。</w:t>
      </w:r>
    </w:p>
    <w:p w14:paraId="0354C650">
      <w:pPr>
        <w:spacing w:line="380" w:lineRule="exact"/>
        <w:ind w:firstLine="420" w:firstLineChars="200"/>
      </w:pPr>
      <w:r>
        <w:rPr>
          <w:rFonts w:hint="eastAsia"/>
        </w:rPr>
        <w:t>3.1.3投标报价有算术错误的，评标委员会按以下原则对投标报价进行修正，修正的价格经投标人书面确认后具有约束力。投标人不接受修正价格的，或者修正后的投标报价超过最高投标限价的（如有），评标委员会应当否决其投标。</w:t>
      </w:r>
    </w:p>
    <w:p w14:paraId="6464D94E">
      <w:pPr>
        <w:spacing w:line="380" w:lineRule="exact"/>
        <w:ind w:firstLine="420" w:firstLineChars="200"/>
      </w:pPr>
      <w:r>
        <w:rPr>
          <w:rFonts w:hint="eastAsia"/>
        </w:rPr>
        <w:t>（1）投标文件中的大写金额与小写金额不一致的，以大写金额为准；</w:t>
      </w:r>
    </w:p>
    <w:p w14:paraId="772A7451">
      <w:pPr>
        <w:spacing w:line="380" w:lineRule="exact"/>
        <w:ind w:firstLine="420" w:firstLineChars="200"/>
      </w:pPr>
      <w:r>
        <w:rPr>
          <w:rFonts w:hint="eastAsia"/>
        </w:rPr>
        <w:t>（2）总价金额与依据单价计算出的结果不一致的，以单价金额为准修正总价，但单价金额小数点有明显错误的除外。</w:t>
      </w:r>
    </w:p>
    <w:p w14:paraId="33D876AC">
      <w:pPr>
        <w:spacing w:line="380" w:lineRule="exact"/>
        <w:ind w:firstLine="420" w:firstLineChars="200"/>
      </w:pPr>
      <w:r>
        <w:rPr>
          <w:rFonts w:hint="eastAsia"/>
        </w:rPr>
        <w:t>3.1.4 评标委员会发现投标人的报价明显低于其他投标报价，或者在设有最高投标限价时明显低于最高投标限价，使得其投标报价可能低于其个别成本的，应当要求该投标人作出书面说明并提供相应的证明材料。投标人不能合理说明或者不能提供相应证明材料的，由评标委员会认定该投标人以低于成本报价竞标，否决其投标。</w:t>
      </w:r>
    </w:p>
    <w:p w14:paraId="1B4D947D">
      <w:pPr>
        <w:spacing w:line="380" w:lineRule="exact"/>
        <w:ind w:firstLine="420" w:firstLineChars="200"/>
      </w:pPr>
      <w:r>
        <w:rPr>
          <w:rFonts w:hint="eastAsia"/>
        </w:rPr>
        <w:t>3.1</w:t>
      </w:r>
      <w:r>
        <w:t>.</w:t>
      </w:r>
      <w:r>
        <w:rPr>
          <w:rFonts w:hint="eastAsia"/>
        </w:rPr>
        <w:t>5</w:t>
      </w:r>
      <w:r>
        <w:t xml:space="preserve"> 评标委员会否决不合格投标后，因有效投标不足三个使得投标明显缺乏竞争的，评标委员会可以否决全部投标。</w:t>
      </w:r>
    </w:p>
    <w:p w14:paraId="7418D87F">
      <w:pPr>
        <w:pStyle w:val="21"/>
      </w:pPr>
      <w:bookmarkStart w:id="450" w:name="_Toc183107225"/>
      <w:bookmarkStart w:id="451" w:name="_Toc24031"/>
      <w:r>
        <w:rPr>
          <w:rFonts w:hint="eastAsia"/>
        </w:rPr>
        <w:t>3.2 详细评审</w:t>
      </w:r>
      <w:bookmarkEnd w:id="450"/>
      <w:bookmarkEnd w:id="451"/>
    </w:p>
    <w:p w14:paraId="19E58153">
      <w:pPr>
        <w:spacing w:line="380" w:lineRule="exact"/>
        <w:ind w:firstLine="420" w:firstLineChars="200"/>
      </w:pPr>
      <w:r>
        <w:rPr>
          <w:rFonts w:hint="eastAsia"/>
        </w:rPr>
        <w:t>3.2.1 评标委员会对通过了初步评审的投标文件进行详细评审。</w:t>
      </w:r>
      <w:bookmarkStart w:id="452" w:name="_Hlk155258945"/>
      <w:r>
        <w:rPr>
          <w:rFonts w:hint="eastAsia"/>
        </w:rPr>
        <w:t>如采用入围方式的，则按照评标办法前附表规定的方式进行入围。</w:t>
      </w:r>
      <w:bookmarkEnd w:id="452"/>
    </w:p>
    <w:p w14:paraId="19F62F9E">
      <w:pPr>
        <w:spacing w:line="380" w:lineRule="exact"/>
        <w:ind w:firstLine="420" w:firstLineChars="200"/>
      </w:pPr>
      <w:r>
        <w:rPr>
          <w:rFonts w:hint="eastAsia"/>
        </w:rPr>
        <w:t>3.2.2 评标委员会按本章第2.2款规定的量化因素和分值进行打分，并计算出综合评估得分。</w:t>
      </w:r>
    </w:p>
    <w:p w14:paraId="4D4DEACD">
      <w:pPr>
        <w:spacing w:line="380" w:lineRule="exact"/>
        <w:ind w:firstLine="420" w:firstLineChars="200"/>
      </w:pPr>
      <w:r>
        <w:rPr>
          <w:rFonts w:hint="eastAsia"/>
        </w:rPr>
        <w:t>（1）按本章第2.2.4（1）目规定的评审因素和分值对经济标计算出得分A；</w:t>
      </w:r>
    </w:p>
    <w:p w14:paraId="457C33E9">
      <w:pPr>
        <w:spacing w:line="380" w:lineRule="exact"/>
        <w:ind w:firstLine="420" w:firstLineChars="200"/>
      </w:pPr>
      <w:r>
        <w:rPr>
          <w:rFonts w:hint="eastAsia"/>
        </w:rPr>
        <w:t>（2）按本章第2.2.4（2）目规定的评审因素和分值对技术标计算出得分B；</w:t>
      </w:r>
    </w:p>
    <w:p w14:paraId="72E4E046">
      <w:pPr>
        <w:spacing w:line="380" w:lineRule="exact"/>
        <w:ind w:firstLine="420" w:firstLineChars="200"/>
      </w:pPr>
      <w:r>
        <w:rPr>
          <w:rFonts w:hint="eastAsia"/>
        </w:rPr>
        <w:t>（3）按本章第2.2.4（3）目规定的评审因素和分值对资信标计算出得分C；</w:t>
      </w:r>
    </w:p>
    <w:p w14:paraId="7729203C">
      <w:pPr>
        <w:spacing w:line="380" w:lineRule="exact"/>
        <w:ind w:firstLine="420" w:firstLineChars="200"/>
      </w:pPr>
      <w:r>
        <w:rPr>
          <w:rFonts w:hint="eastAsia"/>
        </w:rPr>
        <w:t>（4）按本章第2.2.4（4）目规定的评审因素和分值对其他因素计算出得分D。</w:t>
      </w:r>
    </w:p>
    <w:p w14:paraId="0EBF8528">
      <w:pPr>
        <w:spacing w:line="380" w:lineRule="exact"/>
        <w:ind w:firstLine="420" w:firstLineChars="200"/>
      </w:pPr>
      <w:r>
        <w:rPr>
          <w:rFonts w:hint="eastAsia"/>
        </w:rPr>
        <w:t>3.2.3 评分分值计算保留小数点后两位，小数点后第三位“四舍五入”。</w:t>
      </w:r>
    </w:p>
    <w:p w14:paraId="6EB8603C">
      <w:pPr>
        <w:spacing w:line="380" w:lineRule="exact"/>
        <w:ind w:firstLine="420" w:firstLineChars="200"/>
      </w:pPr>
      <w:r>
        <w:rPr>
          <w:rFonts w:hint="eastAsia"/>
        </w:rPr>
        <w:t>3.2.4 投标人得分=A+B+C+D。</w:t>
      </w:r>
    </w:p>
    <w:p w14:paraId="24FB65E0">
      <w:pPr>
        <w:spacing w:line="380" w:lineRule="exact"/>
        <w:ind w:firstLine="420" w:firstLineChars="200"/>
      </w:pPr>
      <w:r>
        <w:rPr>
          <w:rFonts w:hint="eastAsia"/>
        </w:rPr>
        <w:t xml:space="preserve">3.2.5 </w:t>
      </w:r>
      <w:bookmarkStart w:id="453" w:name="_Hlk174450796"/>
      <w:r>
        <w:rPr>
          <w:rFonts w:hint="eastAsia"/>
        </w:rPr>
        <w:t>各投标人评分结果汇总确定办法详见评标办法前附表。</w:t>
      </w:r>
      <w:bookmarkEnd w:id="453"/>
    </w:p>
    <w:p w14:paraId="183801BB">
      <w:pPr>
        <w:pStyle w:val="21"/>
      </w:pPr>
      <w:bookmarkStart w:id="454" w:name="_Toc183107226"/>
      <w:bookmarkStart w:id="455" w:name="_Toc21361"/>
      <w:r>
        <w:rPr>
          <w:rFonts w:hint="eastAsia"/>
        </w:rPr>
        <w:t>3.3 投标文件的澄清和补正</w:t>
      </w:r>
      <w:bookmarkEnd w:id="454"/>
      <w:bookmarkEnd w:id="455"/>
    </w:p>
    <w:p w14:paraId="0B1F1E02">
      <w:pPr>
        <w:spacing w:line="380" w:lineRule="exact"/>
        <w:ind w:firstLine="420" w:firstLineChars="200"/>
      </w:pPr>
      <w:r>
        <w:rPr>
          <w:rFonts w:hint="eastAsia"/>
        </w:rPr>
        <w:t>3.3.1在评标过程中，评标委员会可以书面形式要求投标人对投标文件中含义不明确、对同类问题表述不一致或者有明显文字和计算错误的内容作必要的澄清、说明或补正。澄清、说明或补正应以书面方式进行。评标委员会不接受投标人主动提出的澄清、说明或补正。</w:t>
      </w:r>
    </w:p>
    <w:p w14:paraId="72427BE3">
      <w:pPr>
        <w:spacing w:line="380" w:lineRule="exact"/>
        <w:ind w:firstLine="420" w:firstLineChars="200"/>
      </w:pPr>
      <w:r>
        <w:rPr>
          <w:rFonts w:hint="eastAsia"/>
        </w:rPr>
        <w:t>3.3.2 澄清、说明和补正不得超出投标文件的范围且不得改变投标文件的实质性内容（算术错误修正的除外）。投标人的书面澄清、说明和补正属于投标文件的组成部分。</w:t>
      </w:r>
    </w:p>
    <w:p w14:paraId="2E52C378">
      <w:pPr>
        <w:spacing w:line="380" w:lineRule="exact"/>
        <w:ind w:firstLine="420" w:firstLineChars="200"/>
      </w:pPr>
      <w:r>
        <w:rPr>
          <w:rFonts w:hint="eastAsia"/>
        </w:rPr>
        <w:t>3.3.3 评标委员会对投标人提交的澄清、说明或补正有疑问的，可以要求投标人进一步澄清、说明或补正，直至满足评标委员会的要求。</w:t>
      </w:r>
    </w:p>
    <w:p w14:paraId="6177ECB9">
      <w:pPr>
        <w:spacing w:line="380" w:lineRule="exact"/>
        <w:ind w:firstLine="420" w:firstLineChars="200"/>
      </w:pPr>
      <w:bookmarkStart w:id="456" w:name="_Hlk150329621"/>
      <w:r>
        <w:rPr>
          <w:rFonts w:hint="eastAsia"/>
        </w:rPr>
        <w:t>3.3.4</w:t>
      </w:r>
      <w:bookmarkStart w:id="457" w:name="_Hlk174451177"/>
      <w:r>
        <w:rPr>
          <w:rFonts w:hint="eastAsia"/>
        </w:rPr>
        <w:t>评标委员会要求投标人对投标文件问题澄清的通知，以及投标人对投标文件的澄清通过</w:t>
      </w:r>
      <w:bookmarkStart w:id="458" w:name="_Hlk164710198"/>
      <w:r>
        <w:rPr>
          <w:rFonts w:hint="eastAsia"/>
        </w:rPr>
        <w:t>电子招标投标系统（辽宁省工程建设项目数字化开标评标系统）</w:t>
      </w:r>
      <w:bookmarkEnd w:id="458"/>
      <w:r>
        <w:rPr>
          <w:rFonts w:hint="eastAsia"/>
        </w:rPr>
        <w:t>以书面形式进行。</w:t>
      </w:r>
      <w:bookmarkStart w:id="459" w:name="_Hlk161316527"/>
      <w:r>
        <w:rPr>
          <w:rFonts w:hint="eastAsia"/>
        </w:rPr>
        <w:t>投标人的澄清、说明或补正应在评标办法前附表通知规定的</w:t>
      </w:r>
      <w:r>
        <w:rPr>
          <w:rFonts w:hint="eastAsia" w:ascii="宋体" w:hAnsi="宋体" w:cs="微软雅黑"/>
          <w:szCs w:val="21"/>
        </w:rPr>
        <w:t>时间要求内</w:t>
      </w:r>
      <w:r>
        <w:rPr>
          <w:rFonts w:hint="eastAsia"/>
        </w:rPr>
        <w:t>提交，否则评标委员会（电子招标投标系统）将拒绝接收。</w:t>
      </w:r>
      <w:bookmarkEnd w:id="457"/>
      <w:bookmarkEnd w:id="459"/>
    </w:p>
    <w:bookmarkEnd w:id="456"/>
    <w:p w14:paraId="1A19D76E">
      <w:pPr>
        <w:pStyle w:val="21"/>
      </w:pPr>
      <w:bookmarkStart w:id="460" w:name="_Toc183107227"/>
      <w:bookmarkStart w:id="461" w:name="_Toc4103"/>
      <w:r>
        <w:rPr>
          <w:rFonts w:hint="eastAsia"/>
        </w:rPr>
        <w:t>3.4 评标结果</w:t>
      </w:r>
      <w:bookmarkEnd w:id="460"/>
      <w:bookmarkEnd w:id="461"/>
    </w:p>
    <w:p w14:paraId="2CC5581F">
      <w:pPr>
        <w:spacing w:line="380" w:lineRule="exact"/>
        <w:ind w:firstLine="420" w:firstLineChars="200"/>
      </w:pPr>
      <w:r>
        <w:rPr>
          <w:rFonts w:hint="eastAsia"/>
        </w:rPr>
        <w:t>3.4.1</w:t>
      </w:r>
      <w:bookmarkStart w:id="462" w:name="_Hlk174451188"/>
      <w:r>
        <w:rPr>
          <w:rFonts w:hint="eastAsia"/>
        </w:rPr>
        <w:t>评标委员会按照本章评标办法前附表规定的推荐方法和第二章“投标人须知”前附表第7.1款推荐的中标候选人数量推荐中标候选人。</w:t>
      </w:r>
      <w:bookmarkEnd w:id="462"/>
    </w:p>
    <w:p w14:paraId="6CD5B168">
      <w:pPr>
        <w:spacing w:line="380" w:lineRule="exact"/>
        <w:ind w:firstLine="420" w:firstLineChars="200"/>
      </w:pPr>
      <w:r>
        <w:rPr>
          <w:rFonts w:hint="eastAsia"/>
        </w:rPr>
        <w:t>3.4.2评标委员会完成评标后，应当向招标人提交书面评标报告。</w:t>
      </w:r>
    </w:p>
    <w:p w14:paraId="1E6A74A4">
      <w:pPr>
        <w:spacing w:line="380" w:lineRule="exact"/>
        <w:ind w:firstLine="420" w:firstLineChars="200"/>
      </w:pPr>
      <w:bookmarkStart w:id="463" w:name="_Hlk174451199"/>
      <w:r>
        <w:rPr>
          <w:rFonts w:hint="eastAsia"/>
        </w:rPr>
        <w:t>3.4.3投标人串通投标或弄虚作假或有其他违法行为，评标委员会在评标过程中发现，证据确凿的，经评标委员会成员三分之二以上同意，其投标作否决投标处理；证据不够确凿的，其投标不能作否决投标处理，但评标委员会在向招标人提交书面评标报告时，应予说明。在评标结束后发现投标人串通投标或弄虚作假或有其他违法行为，查证属实的，取消其中标资格。</w:t>
      </w:r>
      <w:bookmarkEnd w:id="463"/>
    </w:p>
    <w:p w14:paraId="5176D81A">
      <w:pPr>
        <w:spacing w:line="400" w:lineRule="exact"/>
        <w:ind w:firstLine="420" w:firstLineChars="200"/>
      </w:pPr>
      <w:r>
        <w:br w:type="page"/>
      </w:r>
    </w:p>
    <w:p w14:paraId="09576AC8">
      <w:pPr>
        <w:spacing w:line="400" w:lineRule="exact"/>
        <w:ind w:firstLine="420" w:firstLineChars="200"/>
        <w:rPr>
          <w:rFonts w:hint="eastAsia" w:ascii="宋体" w:hAnsi="宋体"/>
          <w:szCs w:val="21"/>
        </w:rPr>
        <w:sectPr>
          <w:pgSz w:w="11906" w:h="16838"/>
          <w:pgMar w:top="1440" w:right="1797" w:bottom="1440" w:left="1797" w:header="851" w:footer="851" w:gutter="0"/>
          <w:cols w:space="720" w:num="1"/>
          <w:docGrid w:linePitch="312" w:charSpace="0"/>
        </w:sectPr>
      </w:pPr>
    </w:p>
    <w:p w14:paraId="5DF2E498">
      <w:pPr>
        <w:pStyle w:val="3"/>
        <w:rPr>
          <w:b w:val="0"/>
          <w:sz w:val="24"/>
          <w:szCs w:val="24"/>
        </w:rPr>
      </w:pPr>
      <w:bookmarkStart w:id="464" w:name="_Toc183107228"/>
      <w:bookmarkStart w:id="465" w:name="_Toc8853"/>
      <w:bookmarkStart w:id="466" w:name="_Hlk164528783"/>
      <w:r>
        <w:rPr>
          <w:rFonts w:hint="eastAsia"/>
          <w:b w:val="0"/>
          <w:sz w:val="24"/>
          <w:szCs w:val="24"/>
        </w:rPr>
        <w:t>附件A：评标详细程序</w:t>
      </w:r>
      <w:bookmarkEnd w:id="464"/>
      <w:bookmarkEnd w:id="465"/>
    </w:p>
    <w:p w14:paraId="6011A98F">
      <w:pPr>
        <w:jc w:val="center"/>
        <w:rPr>
          <w:rFonts w:ascii="黑体" w:eastAsia="黑体"/>
          <w:b/>
          <w:sz w:val="28"/>
          <w:szCs w:val="28"/>
        </w:rPr>
      </w:pPr>
      <w:r>
        <w:rPr>
          <w:rFonts w:hint="eastAsia" w:ascii="黑体" w:eastAsia="黑体"/>
          <w:b/>
          <w:sz w:val="28"/>
          <w:szCs w:val="28"/>
        </w:rPr>
        <w:t>评标详细程序</w:t>
      </w:r>
    </w:p>
    <w:p w14:paraId="55179901">
      <w:pPr>
        <w:pStyle w:val="21"/>
      </w:pPr>
      <w:bookmarkStart w:id="467" w:name="_Toc29031"/>
      <w:bookmarkStart w:id="468" w:name="_Toc166326929"/>
      <w:bookmarkStart w:id="469" w:name="_Toc162103211"/>
      <w:bookmarkStart w:id="470" w:name="_Toc183107229"/>
      <w:bookmarkStart w:id="471" w:name="_Toc150507309"/>
      <w:bookmarkStart w:id="472" w:name="_Hlk174451732"/>
      <w:r>
        <w:rPr>
          <w:rFonts w:hint="eastAsia"/>
        </w:rPr>
        <w:t>A0.总  则</w:t>
      </w:r>
      <w:bookmarkEnd w:id="467"/>
      <w:bookmarkEnd w:id="468"/>
      <w:bookmarkEnd w:id="469"/>
      <w:bookmarkEnd w:id="470"/>
      <w:bookmarkEnd w:id="471"/>
    </w:p>
    <w:p w14:paraId="1F932A9B">
      <w:pPr>
        <w:spacing w:line="400" w:lineRule="exact"/>
        <w:ind w:firstLine="420" w:firstLineChars="200"/>
        <w:rPr>
          <w:rFonts w:hint="eastAsia" w:ascii="宋体" w:hAnsi="宋体"/>
          <w:szCs w:val="21"/>
        </w:rPr>
      </w:pPr>
      <w:r>
        <w:rPr>
          <w:rFonts w:hint="eastAsia" w:ascii="宋体" w:hAnsi="宋体"/>
          <w:szCs w:val="21"/>
        </w:rPr>
        <w:t>本附件是本章“评标办法”的组成部分，是对本章第3条所规定的评标程序的进一步细化，评标委员会应当按照本附件所</w:t>
      </w:r>
      <w:r>
        <w:rPr>
          <w:rFonts w:hint="eastAsia"/>
        </w:rPr>
        <w:t>规定</w:t>
      </w:r>
      <w:r>
        <w:rPr>
          <w:rFonts w:hint="eastAsia" w:ascii="宋体" w:hAnsi="宋体"/>
          <w:szCs w:val="21"/>
        </w:rPr>
        <w:t>的详细程序开展并完成评标工作。</w:t>
      </w:r>
    </w:p>
    <w:p w14:paraId="0322709E">
      <w:pPr>
        <w:pStyle w:val="21"/>
      </w:pPr>
      <w:bookmarkStart w:id="473" w:name="_Toc166326930"/>
      <w:bookmarkStart w:id="474" w:name="_Toc162103212"/>
      <w:bookmarkStart w:id="475" w:name="_Toc4907"/>
      <w:bookmarkStart w:id="476" w:name="_Toc150507310"/>
      <w:bookmarkStart w:id="477" w:name="_Toc183107230"/>
      <w:r>
        <w:rPr>
          <w:rFonts w:hint="eastAsia"/>
        </w:rPr>
        <w:t>A1.基本程序</w:t>
      </w:r>
      <w:bookmarkEnd w:id="473"/>
      <w:bookmarkEnd w:id="474"/>
      <w:bookmarkEnd w:id="475"/>
      <w:bookmarkEnd w:id="476"/>
      <w:bookmarkEnd w:id="477"/>
    </w:p>
    <w:p w14:paraId="4F98B74D">
      <w:pPr>
        <w:spacing w:line="400" w:lineRule="exact"/>
        <w:ind w:firstLine="420" w:firstLineChars="200"/>
        <w:rPr>
          <w:rFonts w:hint="eastAsia" w:ascii="宋体" w:hAnsi="宋体"/>
          <w:szCs w:val="21"/>
        </w:rPr>
      </w:pPr>
      <w:r>
        <w:rPr>
          <w:rFonts w:hint="eastAsia" w:ascii="宋体" w:hAnsi="宋体"/>
          <w:szCs w:val="21"/>
        </w:rPr>
        <w:t>评标活动将按以下五个步骤进行：</w:t>
      </w:r>
    </w:p>
    <w:p w14:paraId="45EA1855">
      <w:pPr>
        <w:spacing w:line="400" w:lineRule="exact"/>
        <w:ind w:firstLine="420" w:firstLineChars="200"/>
        <w:rPr>
          <w:rFonts w:hint="eastAsia" w:ascii="宋体" w:hAnsi="宋体"/>
          <w:szCs w:val="21"/>
        </w:rPr>
      </w:pPr>
      <w:r>
        <w:rPr>
          <w:rFonts w:hint="eastAsia" w:ascii="宋体" w:hAnsi="宋体"/>
          <w:szCs w:val="21"/>
        </w:rPr>
        <w:t>（1）评标准备；</w:t>
      </w:r>
    </w:p>
    <w:p w14:paraId="0991C4EB">
      <w:pPr>
        <w:spacing w:line="400" w:lineRule="exact"/>
        <w:ind w:firstLine="420" w:firstLineChars="200"/>
        <w:rPr>
          <w:rFonts w:hint="eastAsia" w:ascii="宋体" w:hAnsi="宋体"/>
          <w:szCs w:val="21"/>
        </w:rPr>
      </w:pPr>
      <w:r>
        <w:rPr>
          <w:rFonts w:hint="eastAsia" w:ascii="宋体" w:hAnsi="宋体"/>
          <w:szCs w:val="21"/>
        </w:rPr>
        <w:t>（2）初步评审；</w:t>
      </w:r>
    </w:p>
    <w:p w14:paraId="1EED9EC4">
      <w:pPr>
        <w:spacing w:line="400" w:lineRule="exact"/>
        <w:ind w:firstLine="420" w:firstLineChars="200"/>
        <w:rPr>
          <w:rFonts w:hint="eastAsia" w:ascii="宋体" w:hAnsi="宋体"/>
          <w:szCs w:val="21"/>
        </w:rPr>
      </w:pPr>
      <w:r>
        <w:rPr>
          <w:rFonts w:hint="eastAsia" w:ascii="宋体" w:hAnsi="宋体"/>
          <w:szCs w:val="21"/>
        </w:rPr>
        <w:t>（3）详细评审；</w:t>
      </w:r>
    </w:p>
    <w:p w14:paraId="7989C4A0">
      <w:pPr>
        <w:spacing w:line="400" w:lineRule="exact"/>
        <w:ind w:firstLine="420" w:firstLineChars="200"/>
        <w:rPr>
          <w:rFonts w:hint="eastAsia" w:ascii="宋体" w:hAnsi="宋体"/>
          <w:szCs w:val="21"/>
        </w:rPr>
      </w:pPr>
      <w:r>
        <w:rPr>
          <w:rFonts w:hint="eastAsia" w:ascii="宋体" w:hAnsi="宋体"/>
          <w:szCs w:val="21"/>
        </w:rPr>
        <w:t>（4）澄清、说明或</w:t>
      </w:r>
      <w:r>
        <w:rPr>
          <w:rFonts w:hint="eastAsia"/>
        </w:rPr>
        <w:t>补正</w:t>
      </w:r>
      <w:r>
        <w:rPr>
          <w:rFonts w:hint="eastAsia" w:ascii="宋体" w:hAnsi="宋体"/>
          <w:szCs w:val="21"/>
        </w:rPr>
        <w:t>；</w:t>
      </w:r>
    </w:p>
    <w:p w14:paraId="286A8F76">
      <w:pPr>
        <w:spacing w:line="400" w:lineRule="exact"/>
        <w:ind w:firstLine="420" w:firstLineChars="200"/>
        <w:rPr>
          <w:rFonts w:hint="eastAsia" w:ascii="宋体" w:hAnsi="宋体"/>
          <w:szCs w:val="21"/>
        </w:rPr>
      </w:pPr>
      <w:r>
        <w:rPr>
          <w:rFonts w:hint="eastAsia" w:ascii="宋体" w:hAnsi="宋体"/>
          <w:szCs w:val="21"/>
        </w:rPr>
        <w:t>（5）推荐中标候选人</w:t>
      </w:r>
      <w:r>
        <w:rPr>
          <w:rFonts w:hint="eastAsia"/>
        </w:rPr>
        <w:t>或者</w:t>
      </w:r>
      <w:r>
        <w:rPr>
          <w:rFonts w:hint="eastAsia" w:ascii="宋体" w:hAnsi="宋体"/>
          <w:szCs w:val="21"/>
        </w:rPr>
        <w:t>直接确定中标人及提交评标报告。</w:t>
      </w:r>
    </w:p>
    <w:p w14:paraId="7E1E361F">
      <w:pPr>
        <w:pStyle w:val="21"/>
      </w:pPr>
      <w:bookmarkStart w:id="478" w:name="_Toc150507311"/>
      <w:bookmarkStart w:id="479" w:name="_Toc24097"/>
      <w:bookmarkStart w:id="480" w:name="_Toc166326931"/>
      <w:bookmarkStart w:id="481" w:name="_Toc183107231"/>
      <w:bookmarkStart w:id="482" w:name="_Toc162103213"/>
      <w:r>
        <w:rPr>
          <w:rFonts w:hint="eastAsia"/>
        </w:rPr>
        <w:t>A2.评标准备</w:t>
      </w:r>
      <w:bookmarkEnd w:id="478"/>
      <w:bookmarkEnd w:id="479"/>
      <w:bookmarkEnd w:id="480"/>
      <w:bookmarkEnd w:id="481"/>
      <w:bookmarkEnd w:id="482"/>
    </w:p>
    <w:p w14:paraId="7B5041E0">
      <w:pPr>
        <w:pStyle w:val="21"/>
        <w:rPr>
          <w:rFonts w:hint="eastAsia" w:ascii="宋体" w:hAnsi="宋体"/>
          <w:bCs/>
          <w:sz w:val="21"/>
          <w:szCs w:val="21"/>
        </w:rPr>
      </w:pPr>
      <w:bookmarkStart w:id="483" w:name="_Toc162103214"/>
      <w:bookmarkStart w:id="484" w:name="_Toc166326932"/>
      <w:bookmarkStart w:id="485" w:name="_Toc150507312"/>
      <w:bookmarkStart w:id="486" w:name="_Toc183107232"/>
      <w:bookmarkStart w:id="487" w:name="_Toc7082"/>
      <w:r>
        <w:rPr>
          <w:rFonts w:hint="eastAsia"/>
          <w:bCs/>
          <w:sz w:val="21"/>
          <w:szCs w:val="21"/>
        </w:rPr>
        <w:t>A2.1评标委员会成员签到</w:t>
      </w:r>
      <w:bookmarkEnd w:id="483"/>
      <w:bookmarkEnd w:id="484"/>
      <w:bookmarkEnd w:id="485"/>
      <w:bookmarkEnd w:id="486"/>
      <w:bookmarkEnd w:id="487"/>
    </w:p>
    <w:p w14:paraId="07A26411">
      <w:pPr>
        <w:spacing w:line="400" w:lineRule="exact"/>
        <w:ind w:firstLine="420" w:firstLineChars="200"/>
        <w:rPr>
          <w:rFonts w:hint="eastAsia" w:ascii="宋体" w:hAnsi="宋体"/>
          <w:szCs w:val="21"/>
        </w:rPr>
      </w:pPr>
      <w:r>
        <w:rPr>
          <w:rFonts w:hint="eastAsia" w:ascii="宋体" w:hAnsi="宋体"/>
          <w:szCs w:val="21"/>
        </w:rPr>
        <w:t>评标委员会成员到达评标现场时应在</w:t>
      </w:r>
      <w:r>
        <w:rPr>
          <w:rFonts w:hint="eastAsia"/>
        </w:rPr>
        <w:t>签到</w:t>
      </w:r>
      <w:r>
        <w:rPr>
          <w:rFonts w:hint="eastAsia" w:ascii="宋体" w:hAnsi="宋体"/>
          <w:szCs w:val="21"/>
        </w:rPr>
        <w:t>表上签到以证明其出席。评标委员会签到表见</w:t>
      </w:r>
      <w:r>
        <w:rPr>
          <w:rFonts w:hint="eastAsia" w:ascii="宋体" w:hAnsi="宋体"/>
          <w:b/>
          <w:szCs w:val="21"/>
        </w:rPr>
        <w:t>附表A-1</w:t>
      </w:r>
      <w:r>
        <w:rPr>
          <w:rFonts w:hint="eastAsia" w:ascii="宋体" w:hAnsi="宋体"/>
          <w:szCs w:val="21"/>
        </w:rPr>
        <w:t>。并按照要求阅读评标纪律。</w:t>
      </w:r>
    </w:p>
    <w:p w14:paraId="36696F89">
      <w:pPr>
        <w:spacing w:line="400" w:lineRule="exact"/>
        <w:ind w:firstLine="420" w:firstLineChars="200"/>
        <w:rPr>
          <w:rFonts w:hint="eastAsia" w:ascii="宋体" w:hAnsi="宋体"/>
          <w:szCs w:val="21"/>
        </w:rPr>
      </w:pPr>
      <w:r>
        <w:rPr>
          <w:rFonts w:hint="eastAsia" w:ascii="宋体" w:hAnsi="宋体"/>
          <w:szCs w:val="21"/>
        </w:rPr>
        <w:t>评标委员会成员在评标前，应当签订签署评标专家告知承诺函。评标专家告知承诺函见</w:t>
      </w:r>
      <w:r>
        <w:rPr>
          <w:rFonts w:hint="eastAsia" w:ascii="宋体" w:hAnsi="宋体"/>
          <w:b/>
          <w:szCs w:val="21"/>
        </w:rPr>
        <w:t>附表A-2。</w:t>
      </w:r>
      <w:r>
        <w:rPr>
          <w:rFonts w:hint="eastAsia" w:ascii="宋体" w:hAnsi="宋体"/>
          <w:szCs w:val="21"/>
        </w:rPr>
        <w:t>评标委员会成员对尽职、回避、保密、廉洁，不参与串通投标等进行承诺，承诺遵守有关评标管理规定以及评标纪律，客观、公正地进行评标，并接受招投标监管部门的监督。</w:t>
      </w:r>
    </w:p>
    <w:p w14:paraId="3ED1CE3B">
      <w:pPr>
        <w:pStyle w:val="21"/>
        <w:rPr>
          <w:bCs/>
          <w:sz w:val="21"/>
          <w:szCs w:val="21"/>
        </w:rPr>
      </w:pPr>
      <w:bookmarkStart w:id="488" w:name="_Toc183107233"/>
      <w:bookmarkStart w:id="489" w:name="_Toc150507313"/>
      <w:bookmarkStart w:id="490" w:name="_Toc14912"/>
      <w:bookmarkStart w:id="491" w:name="_Toc166326933"/>
      <w:bookmarkStart w:id="492" w:name="_Toc162103215"/>
      <w:r>
        <w:rPr>
          <w:rFonts w:hint="eastAsia"/>
          <w:bCs/>
          <w:sz w:val="21"/>
          <w:szCs w:val="21"/>
        </w:rPr>
        <w:t>A2.2评标委员会的分工</w:t>
      </w:r>
      <w:bookmarkEnd w:id="488"/>
      <w:bookmarkEnd w:id="489"/>
      <w:bookmarkEnd w:id="490"/>
      <w:bookmarkEnd w:id="491"/>
      <w:bookmarkEnd w:id="492"/>
    </w:p>
    <w:p w14:paraId="2B962212">
      <w:pPr>
        <w:spacing w:line="420" w:lineRule="exact"/>
        <w:ind w:firstLine="420" w:firstLineChars="200"/>
        <w:rPr>
          <w:rFonts w:hint="eastAsia" w:ascii="宋体" w:hAnsi="宋体"/>
          <w:szCs w:val="21"/>
        </w:rPr>
      </w:pPr>
      <w:r>
        <w:rPr>
          <w:rFonts w:hint="eastAsia" w:ascii="宋体" w:hAnsi="宋体"/>
          <w:szCs w:val="21"/>
        </w:rPr>
        <w:t>A2.2.</w:t>
      </w:r>
      <w:r>
        <w:rPr>
          <w:rFonts w:ascii="宋体" w:hAnsi="宋体"/>
          <w:szCs w:val="21"/>
        </w:rPr>
        <w:t>1</w:t>
      </w:r>
      <w:r>
        <w:rPr>
          <w:rFonts w:hint="eastAsia" w:ascii="宋体" w:hAnsi="宋体"/>
          <w:szCs w:val="21"/>
        </w:rPr>
        <w:t>评标委员会首先推选一名评标委员会主任。评标委员会主任负责评标活动的组织工作。</w:t>
      </w:r>
    </w:p>
    <w:p w14:paraId="5082F4EC">
      <w:pPr>
        <w:spacing w:line="400" w:lineRule="exact"/>
        <w:ind w:firstLine="420" w:firstLineChars="200"/>
        <w:rPr>
          <w:rFonts w:hint="eastAsia" w:ascii="宋体" w:hAnsi="宋体"/>
          <w:szCs w:val="21"/>
        </w:rPr>
      </w:pPr>
      <w:r>
        <w:rPr>
          <w:rFonts w:hint="eastAsia" w:ascii="宋体" w:hAnsi="宋体"/>
          <w:szCs w:val="21"/>
        </w:rPr>
        <w:t>A2.2.2 评标委员会主任除履行自己作为评标委员会</w:t>
      </w:r>
      <w:r>
        <w:rPr>
          <w:rFonts w:hint="eastAsia"/>
        </w:rPr>
        <w:t>成员</w:t>
      </w:r>
      <w:r>
        <w:rPr>
          <w:rFonts w:hint="eastAsia" w:ascii="宋体" w:hAnsi="宋体"/>
          <w:szCs w:val="21"/>
        </w:rPr>
        <w:t>独立评标的职责外，主要负责以下工作：</w:t>
      </w:r>
    </w:p>
    <w:p w14:paraId="739BBE7C">
      <w:pPr>
        <w:spacing w:line="400" w:lineRule="exact"/>
        <w:ind w:firstLine="420" w:firstLineChars="200"/>
        <w:rPr>
          <w:rFonts w:hint="eastAsia" w:ascii="宋体" w:hAnsi="宋体"/>
          <w:szCs w:val="21"/>
        </w:rPr>
      </w:pPr>
      <w:r>
        <w:rPr>
          <w:rFonts w:hint="eastAsia" w:ascii="宋体" w:hAnsi="宋体"/>
          <w:szCs w:val="21"/>
        </w:rPr>
        <w:t>（1）组织评标委员会成员学习</w:t>
      </w:r>
      <w:r>
        <w:rPr>
          <w:rFonts w:hint="eastAsia"/>
        </w:rPr>
        <w:t>招标文件</w:t>
      </w:r>
      <w:r>
        <w:rPr>
          <w:rFonts w:hint="eastAsia" w:ascii="宋体" w:hAnsi="宋体"/>
          <w:szCs w:val="21"/>
        </w:rPr>
        <w:t>中载明的评标标准和方法；</w:t>
      </w:r>
    </w:p>
    <w:p w14:paraId="6FD4FBFD">
      <w:pPr>
        <w:spacing w:line="430" w:lineRule="exact"/>
        <w:ind w:firstLine="420" w:firstLineChars="200"/>
        <w:rPr>
          <w:rFonts w:hint="eastAsia" w:ascii="宋体" w:hAnsi="宋体"/>
          <w:szCs w:val="21"/>
        </w:rPr>
      </w:pPr>
      <w:r>
        <w:rPr>
          <w:rFonts w:hint="eastAsia" w:ascii="宋体" w:hAnsi="宋体"/>
          <w:szCs w:val="21"/>
        </w:rPr>
        <w:t>（2）提醒招标人做好评标准备工作，包括提供所需的评标基础资料；</w:t>
      </w:r>
    </w:p>
    <w:p w14:paraId="023BEB64">
      <w:pPr>
        <w:spacing w:line="400" w:lineRule="exact"/>
        <w:ind w:firstLine="420" w:firstLineChars="200"/>
        <w:rPr>
          <w:rFonts w:hint="eastAsia" w:ascii="宋体" w:hAnsi="宋体"/>
          <w:szCs w:val="21"/>
        </w:rPr>
      </w:pPr>
      <w:r>
        <w:rPr>
          <w:rFonts w:hint="eastAsia" w:ascii="宋体" w:hAnsi="宋体"/>
          <w:szCs w:val="21"/>
        </w:rPr>
        <w:t>（3）汇总各评标委员会成员认为</w:t>
      </w:r>
      <w:r>
        <w:rPr>
          <w:rFonts w:hint="eastAsia"/>
        </w:rPr>
        <w:t>需要</w:t>
      </w:r>
      <w:r>
        <w:rPr>
          <w:rFonts w:hint="eastAsia" w:ascii="宋体" w:hAnsi="宋体"/>
          <w:szCs w:val="21"/>
        </w:rPr>
        <w:t>投标人澄清、说明或者补正的问题，组织评标委员会对投标人质询并对投标人的答复进行评审；</w:t>
      </w:r>
    </w:p>
    <w:p w14:paraId="63D00F6B">
      <w:pPr>
        <w:spacing w:line="400" w:lineRule="exact"/>
        <w:ind w:firstLine="420" w:firstLineChars="200"/>
        <w:rPr>
          <w:rFonts w:hint="eastAsia" w:ascii="宋体" w:hAnsi="宋体"/>
          <w:szCs w:val="21"/>
        </w:rPr>
      </w:pPr>
      <w:r>
        <w:rPr>
          <w:rFonts w:hint="eastAsia" w:ascii="宋体" w:hAnsi="宋体"/>
          <w:szCs w:val="21"/>
        </w:rPr>
        <w:t>（4）对出现较大争议的事项进行</w:t>
      </w:r>
      <w:r>
        <w:rPr>
          <w:rFonts w:hint="eastAsia"/>
        </w:rPr>
        <w:t>书面</w:t>
      </w:r>
      <w:r>
        <w:rPr>
          <w:rFonts w:hint="eastAsia" w:ascii="宋体" w:hAnsi="宋体"/>
          <w:szCs w:val="21"/>
        </w:rPr>
        <w:t>记录；</w:t>
      </w:r>
    </w:p>
    <w:p w14:paraId="2049797C">
      <w:pPr>
        <w:spacing w:line="400" w:lineRule="exact"/>
        <w:ind w:firstLine="420" w:firstLineChars="200"/>
        <w:rPr>
          <w:rFonts w:hint="eastAsia" w:ascii="宋体" w:hAnsi="宋体"/>
          <w:szCs w:val="21"/>
        </w:rPr>
      </w:pPr>
      <w:r>
        <w:rPr>
          <w:rFonts w:hint="eastAsia" w:ascii="宋体" w:hAnsi="宋体"/>
          <w:szCs w:val="21"/>
        </w:rPr>
        <w:t>（5）查验评标用表格和评标记录的完整性及有效性；</w:t>
      </w:r>
    </w:p>
    <w:p w14:paraId="717C0D3F">
      <w:pPr>
        <w:spacing w:line="400" w:lineRule="exact"/>
        <w:ind w:firstLine="420" w:firstLineChars="200"/>
        <w:rPr>
          <w:rFonts w:hint="eastAsia" w:ascii="宋体" w:hAnsi="宋体"/>
          <w:szCs w:val="21"/>
        </w:rPr>
      </w:pPr>
      <w:r>
        <w:rPr>
          <w:rFonts w:hint="eastAsia" w:ascii="宋体" w:hAnsi="宋体"/>
          <w:szCs w:val="21"/>
        </w:rPr>
        <w:t>（6）组织对评标结论进行复核</w:t>
      </w:r>
      <w:r>
        <w:rPr>
          <w:rFonts w:hint="eastAsia"/>
        </w:rPr>
        <w:t>确认</w:t>
      </w:r>
      <w:r>
        <w:rPr>
          <w:rFonts w:hint="eastAsia" w:ascii="宋体" w:hAnsi="宋体"/>
          <w:szCs w:val="21"/>
        </w:rPr>
        <w:t>；</w:t>
      </w:r>
    </w:p>
    <w:p w14:paraId="279AB837">
      <w:pPr>
        <w:spacing w:line="400" w:lineRule="exact"/>
        <w:ind w:firstLine="420" w:firstLineChars="200"/>
        <w:rPr>
          <w:rFonts w:hint="eastAsia" w:ascii="宋体" w:hAnsi="宋体"/>
          <w:szCs w:val="21"/>
        </w:rPr>
      </w:pPr>
      <w:r>
        <w:rPr>
          <w:rFonts w:hint="eastAsia" w:ascii="宋体" w:hAnsi="宋体"/>
          <w:szCs w:val="21"/>
        </w:rPr>
        <w:t>（7）组织编写评标报告，推荐中标候选人。</w:t>
      </w:r>
    </w:p>
    <w:p w14:paraId="7D851B80">
      <w:pPr>
        <w:spacing w:line="420" w:lineRule="exact"/>
        <w:ind w:firstLine="420" w:firstLineChars="200"/>
        <w:rPr>
          <w:rFonts w:hint="eastAsia" w:ascii="宋体" w:hAnsi="宋体"/>
          <w:szCs w:val="21"/>
        </w:rPr>
      </w:pPr>
      <w:r>
        <w:rPr>
          <w:rFonts w:hint="eastAsia" w:ascii="宋体" w:hAnsi="宋体"/>
          <w:szCs w:val="21"/>
        </w:rPr>
        <w:t>A2.2.3评标委员会主任在与其他评标委员会成员商议的基础上可以将评标委员会按照评标专家抽取专业划分为技术组和经济组。</w:t>
      </w:r>
    </w:p>
    <w:p w14:paraId="64FA8EA6">
      <w:pPr>
        <w:pStyle w:val="21"/>
        <w:rPr>
          <w:bCs/>
          <w:sz w:val="21"/>
          <w:szCs w:val="21"/>
        </w:rPr>
      </w:pPr>
      <w:bookmarkStart w:id="493" w:name="_Toc166326934"/>
      <w:bookmarkStart w:id="494" w:name="_Toc150507314"/>
      <w:bookmarkStart w:id="495" w:name="_Toc183107234"/>
      <w:bookmarkStart w:id="496" w:name="_Toc162103216"/>
      <w:bookmarkStart w:id="497" w:name="_Toc407"/>
      <w:r>
        <w:rPr>
          <w:rFonts w:hint="eastAsia"/>
          <w:bCs/>
          <w:sz w:val="21"/>
          <w:szCs w:val="21"/>
        </w:rPr>
        <w:t>A2.3熟悉文件资料</w:t>
      </w:r>
      <w:bookmarkEnd w:id="493"/>
      <w:bookmarkEnd w:id="494"/>
      <w:bookmarkEnd w:id="495"/>
      <w:bookmarkEnd w:id="496"/>
      <w:bookmarkEnd w:id="497"/>
    </w:p>
    <w:p w14:paraId="42929B15">
      <w:pPr>
        <w:spacing w:line="400" w:lineRule="exact"/>
        <w:ind w:firstLine="420" w:firstLineChars="200"/>
        <w:rPr>
          <w:rFonts w:hint="eastAsia" w:ascii="宋体" w:hAnsi="宋体"/>
          <w:szCs w:val="21"/>
        </w:rPr>
      </w:pPr>
      <w:r>
        <w:rPr>
          <w:rFonts w:hint="eastAsia" w:ascii="宋体" w:hAnsi="宋体"/>
          <w:szCs w:val="21"/>
        </w:rPr>
        <w:t>A2.3.1评标委员会主任应组织评标委员会成员认真研究招标文件，了解和熟悉招标目的、招标范围、主要合同条件、技术标准和要求、质量标准和工期要求，掌握评标标准和方法，熟悉本章及附件中包括的评标表格的使用，如果本章及附件所附的表格不能满足评标所需时，评标委员会应补充编制评标所需的表格。未在招标文件中规定的标准和方法不得作为评标的依据。</w:t>
      </w:r>
    </w:p>
    <w:p w14:paraId="09EF4893">
      <w:pPr>
        <w:spacing w:line="430" w:lineRule="exact"/>
        <w:ind w:firstLine="420" w:firstLineChars="200"/>
        <w:rPr>
          <w:rFonts w:hint="eastAsia" w:ascii="宋体" w:hAnsi="宋体"/>
          <w:szCs w:val="21"/>
        </w:rPr>
      </w:pPr>
      <w:r>
        <w:rPr>
          <w:rFonts w:hint="eastAsia" w:ascii="宋体" w:hAnsi="宋体"/>
          <w:szCs w:val="21"/>
        </w:rPr>
        <w:t>A2.3.2招标人或招标代理机构应向评标委员会提供评标所需的信息和数据，包括：</w:t>
      </w:r>
    </w:p>
    <w:p w14:paraId="6DEC7F45">
      <w:pPr>
        <w:spacing w:line="400" w:lineRule="exact"/>
        <w:ind w:firstLine="420" w:firstLineChars="200"/>
        <w:rPr>
          <w:rFonts w:hint="eastAsia" w:ascii="宋体" w:hAnsi="宋体"/>
          <w:szCs w:val="21"/>
        </w:rPr>
      </w:pPr>
      <w:r>
        <w:rPr>
          <w:rFonts w:hint="eastAsia" w:ascii="宋体" w:hAnsi="宋体"/>
          <w:szCs w:val="21"/>
        </w:rPr>
        <w:t>（1）招标文件及其澄清、修改</w:t>
      </w:r>
      <w:r>
        <w:rPr>
          <w:rFonts w:hint="eastAsia"/>
        </w:rPr>
        <w:t>文件</w:t>
      </w:r>
      <w:r>
        <w:rPr>
          <w:rFonts w:hint="eastAsia" w:ascii="宋体" w:hAnsi="宋体"/>
          <w:szCs w:val="21"/>
        </w:rPr>
        <w:t>；</w:t>
      </w:r>
    </w:p>
    <w:p w14:paraId="64A56BD3">
      <w:pPr>
        <w:spacing w:line="400" w:lineRule="exact"/>
        <w:ind w:firstLine="420" w:firstLineChars="200"/>
        <w:rPr>
          <w:rFonts w:hint="eastAsia" w:ascii="宋体" w:hAnsi="宋体"/>
          <w:szCs w:val="21"/>
        </w:rPr>
      </w:pPr>
      <w:r>
        <w:rPr>
          <w:rFonts w:hint="eastAsia" w:ascii="宋体" w:hAnsi="宋体"/>
          <w:szCs w:val="21"/>
        </w:rPr>
        <w:t>（2）投标人的投标文件；</w:t>
      </w:r>
    </w:p>
    <w:p w14:paraId="58D12EBF">
      <w:pPr>
        <w:spacing w:line="430" w:lineRule="exact"/>
        <w:ind w:firstLine="420" w:firstLineChars="200"/>
        <w:rPr>
          <w:rFonts w:hint="eastAsia" w:ascii="宋体" w:hAnsi="宋体"/>
          <w:szCs w:val="21"/>
        </w:rPr>
      </w:pPr>
      <w:r>
        <w:rPr>
          <w:rFonts w:hint="eastAsia" w:ascii="宋体" w:hAnsi="宋体"/>
          <w:szCs w:val="21"/>
        </w:rPr>
        <w:t>（3）开标记录表以及二次刷卡、保证金缴纳等信息；</w:t>
      </w:r>
    </w:p>
    <w:p w14:paraId="477573CA">
      <w:pPr>
        <w:spacing w:line="400" w:lineRule="exact"/>
        <w:ind w:firstLine="420" w:firstLineChars="200"/>
        <w:rPr>
          <w:rFonts w:hint="eastAsia" w:ascii="宋体" w:hAnsi="宋体"/>
          <w:szCs w:val="21"/>
        </w:rPr>
      </w:pPr>
      <w:r>
        <w:rPr>
          <w:rFonts w:hint="eastAsia" w:ascii="宋体" w:hAnsi="宋体"/>
          <w:szCs w:val="21"/>
        </w:rPr>
        <w:t>（4）最高投标限价；</w:t>
      </w:r>
    </w:p>
    <w:p w14:paraId="796D1553">
      <w:pPr>
        <w:spacing w:line="400" w:lineRule="exact"/>
        <w:ind w:firstLine="420" w:firstLineChars="200"/>
        <w:rPr>
          <w:rFonts w:hint="eastAsia" w:ascii="宋体" w:hAnsi="宋体"/>
          <w:szCs w:val="21"/>
        </w:rPr>
      </w:pPr>
      <w:r>
        <w:rPr>
          <w:rFonts w:hint="eastAsia" w:ascii="宋体" w:hAnsi="宋体"/>
          <w:szCs w:val="21"/>
        </w:rPr>
        <w:t>（5）评标表格；</w:t>
      </w:r>
    </w:p>
    <w:p w14:paraId="6F55779D">
      <w:pPr>
        <w:spacing w:line="400" w:lineRule="exact"/>
        <w:ind w:firstLine="420" w:firstLineChars="200"/>
        <w:rPr>
          <w:rFonts w:hint="eastAsia" w:ascii="宋体" w:hAnsi="宋体"/>
          <w:szCs w:val="21"/>
        </w:rPr>
      </w:pPr>
      <w:r>
        <w:rPr>
          <w:rFonts w:hint="eastAsia" w:ascii="宋体" w:hAnsi="宋体"/>
          <w:szCs w:val="21"/>
        </w:rPr>
        <w:t>（6）有关的法律、法规、规章、国家标准以及招标人或评标委员会认为必要的其他信息和数据。</w:t>
      </w:r>
    </w:p>
    <w:p w14:paraId="1344AB0F">
      <w:pPr>
        <w:pStyle w:val="21"/>
        <w:rPr>
          <w:bCs/>
          <w:sz w:val="21"/>
          <w:szCs w:val="21"/>
        </w:rPr>
      </w:pPr>
      <w:bookmarkStart w:id="498" w:name="_Toc162103217"/>
      <w:bookmarkStart w:id="499" w:name="_Toc166326935"/>
      <w:bookmarkStart w:id="500" w:name="_Toc2105"/>
      <w:bookmarkStart w:id="501" w:name="_Toc183107235"/>
      <w:bookmarkStart w:id="502" w:name="_Toc150507315"/>
      <w:r>
        <w:rPr>
          <w:rFonts w:hint="eastAsia"/>
          <w:bCs/>
          <w:sz w:val="21"/>
          <w:szCs w:val="21"/>
        </w:rPr>
        <w:t>A2.4暗标编号</w:t>
      </w:r>
      <w:bookmarkEnd w:id="498"/>
      <w:bookmarkEnd w:id="499"/>
      <w:bookmarkEnd w:id="500"/>
      <w:bookmarkEnd w:id="501"/>
      <w:bookmarkEnd w:id="502"/>
    </w:p>
    <w:p w14:paraId="15CE3834">
      <w:pPr>
        <w:spacing w:line="400" w:lineRule="exact"/>
        <w:ind w:firstLine="420" w:firstLineChars="200"/>
        <w:rPr>
          <w:rFonts w:hint="eastAsia" w:ascii="宋体" w:hAnsi="宋体"/>
          <w:szCs w:val="21"/>
        </w:rPr>
      </w:pPr>
      <w:r>
        <w:rPr>
          <w:rFonts w:hint="eastAsia" w:ascii="宋体" w:hAnsi="宋体"/>
          <w:szCs w:val="21"/>
        </w:rPr>
        <w:t>第二章“投标人须知”前附表第3.7.4款要求对技术标采用“模块化暗标”评审方式且编制有</w:t>
      </w:r>
      <w:r>
        <w:rPr>
          <w:rFonts w:hint="eastAsia"/>
        </w:rPr>
        <w:t>模块化</w:t>
      </w:r>
      <w:r>
        <w:rPr>
          <w:rFonts w:hint="eastAsia" w:ascii="宋体" w:hAnsi="宋体"/>
          <w:szCs w:val="21"/>
        </w:rPr>
        <w:t>暗标要求的，则在评标工作开始前，就暗标模块编号与投标人的对应关系使用</w:t>
      </w:r>
      <w:r>
        <w:rPr>
          <w:rFonts w:ascii="宋体" w:hAnsi="宋体"/>
          <w:b/>
          <w:szCs w:val="21"/>
        </w:rPr>
        <w:t>附表A-3</w:t>
      </w:r>
      <w:r>
        <w:rPr>
          <w:rFonts w:hint="eastAsia" w:ascii="宋体" w:hAnsi="宋体"/>
          <w:szCs w:val="21"/>
        </w:rPr>
        <w:t>做好暗标编号记录，暗标模块编号按随机方式编排。在评标委员会技术标成员均完成暗标部分评审并对评审结果签字确认和汇总后，招标人方可向评标委员会公布暗标编号。</w:t>
      </w:r>
    </w:p>
    <w:p w14:paraId="6534A04F">
      <w:pPr>
        <w:pStyle w:val="21"/>
        <w:rPr>
          <w:bCs/>
          <w:sz w:val="21"/>
          <w:szCs w:val="21"/>
        </w:rPr>
      </w:pPr>
      <w:bookmarkStart w:id="503" w:name="_Toc150507316"/>
      <w:bookmarkStart w:id="504" w:name="_Toc183107236"/>
      <w:bookmarkStart w:id="505" w:name="_Toc162103218"/>
      <w:bookmarkStart w:id="506" w:name="_Toc166326936"/>
      <w:bookmarkStart w:id="507" w:name="_Toc19601"/>
      <w:r>
        <w:rPr>
          <w:rFonts w:hint="eastAsia"/>
          <w:bCs/>
          <w:sz w:val="21"/>
          <w:szCs w:val="21"/>
        </w:rPr>
        <w:t>A2.5对投标文件进行基础性数据分析和整理工作</w:t>
      </w:r>
      <w:bookmarkEnd w:id="503"/>
      <w:bookmarkEnd w:id="504"/>
      <w:bookmarkEnd w:id="505"/>
      <w:bookmarkEnd w:id="506"/>
      <w:bookmarkEnd w:id="507"/>
    </w:p>
    <w:p w14:paraId="68053330">
      <w:pPr>
        <w:spacing w:line="400" w:lineRule="exact"/>
        <w:ind w:firstLine="420" w:firstLineChars="200"/>
        <w:rPr>
          <w:rFonts w:hint="eastAsia" w:ascii="宋体" w:hAnsi="宋体"/>
          <w:szCs w:val="21"/>
        </w:rPr>
      </w:pPr>
      <w:r>
        <w:rPr>
          <w:rFonts w:hint="eastAsia" w:ascii="宋体" w:hAnsi="宋体"/>
          <w:szCs w:val="21"/>
        </w:rPr>
        <w:t>A2.5.1在不改变投标人投标文件实质性内容的前提下，评标委员会应当借助</w:t>
      </w:r>
      <w:r>
        <w:rPr>
          <w:rFonts w:ascii="宋体" w:hAnsi="宋体"/>
          <w:szCs w:val="21"/>
        </w:rPr>
        <w:t>计算机辅助评标系统</w:t>
      </w:r>
      <w:r>
        <w:rPr>
          <w:rFonts w:hint="eastAsia" w:ascii="宋体" w:hAnsi="宋体"/>
          <w:szCs w:val="21"/>
        </w:rPr>
        <w:t>对投标文件进行基础性数据分析和整理，评标委员会对分析成果审议后，决定需要投标人进行书面澄清、说明或补正的，通过电子招标投标系统（辽宁省工程建设项目数字化开标评标系统）向投标人发出</w:t>
      </w:r>
      <w:r>
        <w:rPr>
          <w:rFonts w:ascii="宋体" w:hAnsi="宋体"/>
          <w:szCs w:val="21"/>
        </w:rPr>
        <w:t>投标文件</w:t>
      </w:r>
      <w:r>
        <w:rPr>
          <w:rFonts w:hint="eastAsia" w:ascii="宋体" w:hAnsi="宋体"/>
          <w:szCs w:val="21"/>
        </w:rPr>
        <w:t>澄清通知。《</w:t>
      </w:r>
      <w:r>
        <w:rPr>
          <w:rFonts w:ascii="宋体" w:hAnsi="宋体"/>
          <w:szCs w:val="21"/>
        </w:rPr>
        <w:t>投标文件</w:t>
      </w:r>
      <w:r>
        <w:rPr>
          <w:rFonts w:hint="eastAsia" w:ascii="宋体" w:hAnsi="宋体"/>
          <w:szCs w:val="21"/>
        </w:rPr>
        <w:t>问题澄清通知》采用投标人须知附表六所提供的格式。</w:t>
      </w:r>
    </w:p>
    <w:p w14:paraId="196AEACE">
      <w:pPr>
        <w:spacing w:line="400" w:lineRule="exact"/>
        <w:ind w:firstLine="420" w:firstLineChars="200"/>
        <w:rPr>
          <w:rFonts w:hint="eastAsia" w:ascii="宋体" w:hAnsi="宋体"/>
          <w:szCs w:val="21"/>
        </w:rPr>
      </w:pPr>
      <w:r>
        <w:rPr>
          <w:rFonts w:hint="eastAsia" w:ascii="宋体" w:hAnsi="宋体"/>
          <w:szCs w:val="21"/>
        </w:rPr>
        <w:t>A2.5.2投标人接到评标委员会发出的</w:t>
      </w:r>
      <w:r>
        <w:rPr>
          <w:rFonts w:ascii="宋体" w:hAnsi="宋体"/>
          <w:szCs w:val="21"/>
        </w:rPr>
        <w:t>投标文件</w:t>
      </w:r>
      <w:r>
        <w:rPr>
          <w:rFonts w:hint="eastAsia" w:ascii="宋体" w:hAnsi="宋体"/>
          <w:szCs w:val="21"/>
        </w:rPr>
        <w:t>澄清</w:t>
      </w:r>
      <w:r>
        <w:rPr>
          <w:rFonts w:hint="eastAsia"/>
        </w:rPr>
        <w:t>通知</w:t>
      </w:r>
      <w:r>
        <w:rPr>
          <w:rFonts w:hint="eastAsia" w:ascii="宋体" w:hAnsi="宋体"/>
          <w:szCs w:val="21"/>
        </w:rPr>
        <w:t>后，</w:t>
      </w:r>
      <w:r>
        <w:rPr>
          <w:rFonts w:ascii="宋体" w:hAnsi="宋体"/>
          <w:szCs w:val="21"/>
        </w:rPr>
        <w:t>应按评标委员会的要求在规定的时间</w:t>
      </w:r>
      <w:r>
        <w:rPr>
          <w:rFonts w:hint="eastAsia" w:ascii="宋体" w:hAnsi="宋体"/>
          <w:szCs w:val="21"/>
        </w:rPr>
        <w:t>内，</w:t>
      </w:r>
      <w:r>
        <w:rPr>
          <w:rFonts w:ascii="宋体" w:hAnsi="宋体"/>
          <w:szCs w:val="21"/>
        </w:rPr>
        <w:t>通过</w:t>
      </w:r>
      <w:r>
        <w:rPr>
          <w:rFonts w:hint="eastAsia" w:ascii="宋体" w:hAnsi="宋体"/>
          <w:szCs w:val="21"/>
        </w:rPr>
        <w:t>电子招标投标系统（辽宁省工程建设项目数字化开标评标系统）提交</w:t>
      </w:r>
      <w:r>
        <w:rPr>
          <w:rFonts w:ascii="宋体" w:hAnsi="宋体"/>
          <w:szCs w:val="21"/>
        </w:rPr>
        <w:t>投标文件</w:t>
      </w:r>
      <w:r>
        <w:rPr>
          <w:rFonts w:hint="eastAsia" w:ascii="宋体" w:hAnsi="宋体"/>
          <w:szCs w:val="21"/>
        </w:rPr>
        <w:t>的</w:t>
      </w:r>
      <w:r>
        <w:rPr>
          <w:rFonts w:ascii="宋体" w:hAnsi="宋体"/>
          <w:szCs w:val="21"/>
        </w:rPr>
        <w:t>澄清</w:t>
      </w:r>
      <w:r>
        <w:rPr>
          <w:rFonts w:hint="eastAsia" w:ascii="宋体" w:hAnsi="宋体"/>
          <w:szCs w:val="21"/>
        </w:rPr>
        <w:t>和相关资料（如有）</w:t>
      </w:r>
      <w:r>
        <w:rPr>
          <w:rFonts w:ascii="宋体" w:hAnsi="宋体"/>
          <w:szCs w:val="21"/>
        </w:rPr>
        <w:t>。</w:t>
      </w:r>
      <w:r>
        <w:rPr>
          <w:rFonts w:hint="eastAsia" w:ascii="宋体" w:hAnsi="宋体"/>
          <w:szCs w:val="21"/>
        </w:rPr>
        <w:t>《</w:t>
      </w:r>
      <w:r>
        <w:rPr>
          <w:rFonts w:ascii="宋体" w:hAnsi="宋体"/>
          <w:szCs w:val="21"/>
        </w:rPr>
        <w:t>投标文件</w:t>
      </w:r>
      <w:r>
        <w:rPr>
          <w:rFonts w:hint="eastAsia" w:ascii="宋体" w:hAnsi="宋体"/>
          <w:szCs w:val="21"/>
        </w:rPr>
        <w:t>问题的澄清》采用投标人须知附表七所提供的格式。</w:t>
      </w:r>
    </w:p>
    <w:p w14:paraId="0897B3DA">
      <w:pPr>
        <w:pStyle w:val="21"/>
      </w:pPr>
      <w:bookmarkStart w:id="508" w:name="_Toc166326937"/>
      <w:bookmarkStart w:id="509" w:name="_Toc150507317"/>
      <w:bookmarkStart w:id="510" w:name="_Toc162103219"/>
      <w:bookmarkStart w:id="511" w:name="_Toc27711"/>
      <w:bookmarkStart w:id="512" w:name="_Toc183107237"/>
      <w:r>
        <w:rPr>
          <w:rFonts w:hint="eastAsia"/>
        </w:rPr>
        <w:t>A3</w:t>
      </w:r>
      <w:r>
        <w:t>.</w:t>
      </w:r>
      <w:r>
        <w:rPr>
          <w:rFonts w:hint="eastAsia"/>
        </w:rPr>
        <w:t>初步评审</w:t>
      </w:r>
      <w:bookmarkEnd w:id="508"/>
      <w:bookmarkEnd w:id="509"/>
      <w:bookmarkEnd w:id="510"/>
      <w:bookmarkEnd w:id="511"/>
      <w:bookmarkEnd w:id="512"/>
    </w:p>
    <w:p w14:paraId="2082F706">
      <w:pPr>
        <w:pStyle w:val="21"/>
        <w:rPr>
          <w:bCs/>
          <w:sz w:val="21"/>
          <w:szCs w:val="21"/>
        </w:rPr>
      </w:pPr>
      <w:bookmarkStart w:id="513" w:name="_Toc150507318"/>
      <w:bookmarkStart w:id="514" w:name="_Toc183107238"/>
      <w:bookmarkStart w:id="515" w:name="_Toc166326938"/>
      <w:bookmarkStart w:id="516" w:name="_Toc9928"/>
      <w:bookmarkStart w:id="517" w:name="_Toc162103220"/>
      <w:r>
        <w:rPr>
          <w:rFonts w:hint="eastAsia"/>
          <w:bCs/>
          <w:sz w:val="21"/>
          <w:szCs w:val="21"/>
        </w:rPr>
        <w:t>A3.1形式评审</w:t>
      </w:r>
      <w:bookmarkEnd w:id="513"/>
      <w:bookmarkEnd w:id="514"/>
      <w:bookmarkEnd w:id="515"/>
      <w:bookmarkEnd w:id="516"/>
      <w:bookmarkEnd w:id="517"/>
    </w:p>
    <w:p w14:paraId="076B5268">
      <w:pPr>
        <w:spacing w:line="400" w:lineRule="exact"/>
        <w:ind w:firstLine="420" w:firstLineChars="200"/>
        <w:rPr>
          <w:rFonts w:hint="eastAsia" w:ascii="宋体" w:hAnsi="宋体"/>
          <w:szCs w:val="21"/>
        </w:rPr>
      </w:pPr>
      <w:r>
        <w:rPr>
          <w:rFonts w:hint="eastAsia" w:ascii="宋体" w:hAnsi="宋体"/>
          <w:szCs w:val="21"/>
        </w:rPr>
        <w:t>评标委员会根据评标办法前附表中规定的评审因素和评审标准，对投标人的投标文件进行形式评审，并使用</w:t>
      </w:r>
      <w:r>
        <w:rPr>
          <w:rFonts w:hint="eastAsia" w:ascii="宋体" w:hAnsi="宋体"/>
          <w:b/>
          <w:szCs w:val="21"/>
        </w:rPr>
        <w:t>附表A-4</w:t>
      </w:r>
      <w:r>
        <w:rPr>
          <w:rFonts w:hint="eastAsia" w:ascii="宋体" w:hAnsi="宋体"/>
          <w:szCs w:val="21"/>
        </w:rPr>
        <w:t>记录评审结果。</w:t>
      </w:r>
    </w:p>
    <w:p w14:paraId="090CF466">
      <w:pPr>
        <w:pStyle w:val="21"/>
        <w:rPr>
          <w:bCs/>
          <w:sz w:val="21"/>
          <w:szCs w:val="21"/>
        </w:rPr>
      </w:pPr>
      <w:bookmarkStart w:id="518" w:name="_Toc150507319"/>
      <w:bookmarkStart w:id="519" w:name="_Toc166326939"/>
      <w:bookmarkStart w:id="520" w:name="_Toc19297"/>
      <w:bookmarkStart w:id="521" w:name="_Toc183107239"/>
      <w:bookmarkStart w:id="522" w:name="_Toc162103221"/>
      <w:r>
        <w:rPr>
          <w:rFonts w:hint="eastAsia"/>
          <w:bCs/>
          <w:sz w:val="21"/>
          <w:szCs w:val="21"/>
        </w:rPr>
        <w:t>A3.2资格评审</w:t>
      </w:r>
      <w:bookmarkEnd w:id="518"/>
      <w:bookmarkEnd w:id="519"/>
      <w:bookmarkEnd w:id="520"/>
      <w:bookmarkEnd w:id="521"/>
      <w:bookmarkEnd w:id="522"/>
    </w:p>
    <w:p w14:paraId="1B4ED1F8">
      <w:pPr>
        <w:spacing w:line="400" w:lineRule="exact"/>
        <w:ind w:firstLine="420" w:firstLineChars="200"/>
        <w:rPr>
          <w:rFonts w:hint="eastAsia" w:ascii="宋体" w:hAnsi="宋体"/>
          <w:szCs w:val="21"/>
        </w:rPr>
      </w:pPr>
      <w:r>
        <w:rPr>
          <w:rFonts w:hint="eastAsia" w:ascii="宋体" w:hAnsi="宋体"/>
          <w:szCs w:val="21"/>
        </w:rPr>
        <w:t>评标委员会根据评标办法前附表中规定的评审因素和评审标准，对投标人的投标文件进行资格评审，并使用</w:t>
      </w:r>
      <w:r>
        <w:rPr>
          <w:rFonts w:hint="eastAsia" w:ascii="宋体" w:hAnsi="宋体"/>
          <w:b/>
          <w:szCs w:val="21"/>
        </w:rPr>
        <w:t>附表A-5</w:t>
      </w:r>
      <w:r>
        <w:rPr>
          <w:rFonts w:hint="eastAsia" w:ascii="宋体" w:hAnsi="宋体"/>
          <w:szCs w:val="21"/>
        </w:rPr>
        <w:t>记录评审结果。</w:t>
      </w:r>
    </w:p>
    <w:p w14:paraId="69FCBF6A">
      <w:pPr>
        <w:pStyle w:val="21"/>
        <w:rPr>
          <w:bCs/>
          <w:sz w:val="21"/>
          <w:szCs w:val="21"/>
        </w:rPr>
      </w:pPr>
      <w:bookmarkStart w:id="523" w:name="_Toc166326940"/>
      <w:bookmarkStart w:id="524" w:name="_Toc150507320"/>
      <w:bookmarkStart w:id="525" w:name="_Toc162103222"/>
      <w:bookmarkStart w:id="526" w:name="_Toc15910"/>
      <w:bookmarkStart w:id="527" w:name="_Toc183107240"/>
      <w:r>
        <w:rPr>
          <w:rFonts w:hint="eastAsia"/>
          <w:bCs/>
          <w:sz w:val="21"/>
          <w:szCs w:val="21"/>
        </w:rPr>
        <w:t>A3.3响应性评审</w:t>
      </w:r>
      <w:bookmarkEnd w:id="523"/>
      <w:bookmarkEnd w:id="524"/>
      <w:bookmarkEnd w:id="525"/>
      <w:bookmarkEnd w:id="526"/>
      <w:bookmarkEnd w:id="527"/>
    </w:p>
    <w:p w14:paraId="30D53292">
      <w:pPr>
        <w:spacing w:line="400" w:lineRule="exact"/>
        <w:ind w:firstLine="420" w:firstLineChars="200"/>
        <w:rPr>
          <w:rFonts w:hint="eastAsia" w:ascii="宋体" w:hAnsi="宋体"/>
          <w:szCs w:val="21"/>
        </w:rPr>
      </w:pPr>
      <w:r>
        <w:rPr>
          <w:rFonts w:hint="eastAsia" w:ascii="宋体" w:hAnsi="宋体"/>
          <w:szCs w:val="21"/>
        </w:rPr>
        <w:t>A3.3.1评标委员会根据评标办法前附表中规定的评审因素和评审标准，对投标人的投标文件进行响应性评审，并使用</w:t>
      </w:r>
      <w:r>
        <w:rPr>
          <w:rFonts w:hint="eastAsia" w:ascii="宋体" w:hAnsi="宋体"/>
          <w:b/>
          <w:szCs w:val="21"/>
        </w:rPr>
        <w:t>附表A-6</w:t>
      </w:r>
      <w:r>
        <w:rPr>
          <w:rFonts w:hint="eastAsia" w:ascii="宋体" w:hAnsi="宋体"/>
          <w:szCs w:val="21"/>
        </w:rPr>
        <w:t>记录评审结果。</w:t>
      </w:r>
    </w:p>
    <w:p w14:paraId="1E6A8371">
      <w:pPr>
        <w:spacing w:line="400" w:lineRule="exact"/>
        <w:ind w:firstLine="420" w:firstLineChars="200"/>
        <w:rPr>
          <w:rFonts w:hint="eastAsia" w:ascii="宋体" w:hAnsi="宋体"/>
          <w:szCs w:val="21"/>
        </w:rPr>
      </w:pPr>
      <w:r>
        <w:rPr>
          <w:rFonts w:hint="eastAsia" w:ascii="宋体" w:hAnsi="宋体"/>
          <w:szCs w:val="21"/>
        </w:rPr>
        <w:t>A3.3.2投标人投标价格不得超出（不含等于）按照第二章“投标人须知”前附表载明的最高投标限价（投标人投标价格是指投标函中的大写报价或经投标人确认的算术错误修正后的价格不超过本项目最高投标限价），凡投标人的投标价格超出最高投标限价的，该投标人的投标文件不能通过响应性评审。</w:t>
      </w:r>
    </w:p>
    <w:p w14:paraId="5A71EC22">
      <w:pPr>
        <w:pStyle w:val="21"/>
        <w:rPr>
          <w:bCs/>
          <w:sz w:val="21"/>
          <w:szCs w:val="21"/>
        </w:rPr>
      </w:pPr>
      <w:bookmarkStart w:id="528" w:name="_Toc27801"/>
      <w:bookmarkStart w:id="529" w:name="_Toc162103223"/>
      <w:bookmarkStart w:id="530" w:name="_Toc183107241"/>
      <w:bookmarkStart w:id="531" w:name="_Toc150507321"/>
      <w:bookmarkStart w:id="532" w:name="_Toc166326941"/>
      <w:r>
        <w:rPr>
          <w:rFonts w:hint="eastAsia"/>
          <w:bCs/>
          <w:sz w:val="21"/>
          <w:szCs w:val="21"/>
        </w:rPr>
        <w:t>A3.</w:t>
      </w:r>
      <w:r>
        <w:rPr>
          <w:bCs/>
          <w:sz w:val="21"/>
          <w:szCs w:val="21"/>
        </w:rPr>
        <w:t>4</w:t>
      </w:r>
      <w:r>
        <w:rPr>
          <w:rFonts w:hint="eastAsia"/>
          <w:bCs/>
          <w:sz w:val="21"/>
          <w:szCs w:val="21"/>
        </w:rPr>
        <w:t>算术错误修正</w:t>
      </w:r>
      <w:bookmarkEnd w:id="528"/>
      <w:bookmarkEnd w:id="529"/>
      <w:bookmarkEnd w:id="530"/>
      <w:bookmarkEnd w:id="531"/>
      <w:bookmarkEnd w:id="532"/>
    </w:p>
    <w:p w14:paraId="3231692B">
      <w:pPr>
        <w:spacing w:line="400" w:lineRule="exact"/>
        <w:ind w:firstLine="420" w:firstLineChars="200"/>
        <w:rPr>
          <w:rFonts w:ascii="黑体" w:eastAsia="黑体"/>
          <w:szCs w:val="21"/>
        </w:rPr>
      </w:pPr>
      <w:r>
        <w:rPr>
          <w:rFonts w:hint="eastAsia" w:ascii="宋体" w:hAnsi="宋体"/>
          <w:szCs w:val="21"/>
        </w:rPr>
        <w:t>评标委员会依据本章中规定的相关原则对投标报价中存在的算术错误进行修正，修正的价格经投标人书面确认后具有约束力。投标人不接受修正价格的，或者修正后的投标价格超过最高投标限价的（如有），其投标应当被否决。</w:t>
      </w:r>
    </w:p>
    <w:p w14:paraId="4F8C599D">
      <w:pPr>
        <w:pStyle w:val="21"/>
        <w:rPr>
          <w:bCs/>
          <w:sz w:val="21"/>
          <w:szCs w:val="21"/>
        </w:rPr>
      </w:pPr>
      <w:bookmarkStart w:id="533" w:name="_Toc150507322"/>
      <w:bookmarkStart w:id="534" w:name="_Toc162103224"/>
      <w:bookmarkStart w:id="535" w:name="_Toc5035"/>
      <w:bookmarkStart w:id="536" w:name="_Toc183107242"/>
      <w:bookmarkStart w:id="537" w:name="_Toc166326942"/>
      <w:r>
        <w:rPr>
          <w:rFonts w:hint="eastAsia"/>
          <w:bCs/>
          <w:sz w:val="21"/>
          <w:szCs w:val="21"/>
        </w:rPr>
        <w:t>A3.</w:t>
      </w:r>
      <w:r>
        <w:rPr>
          <w:bCs/>
          <w:sz w:val="21"/>
          <w:szCs w:val="21"/>
        </w:rPr>
        <w:t>5</w:t>
      </w:r>
      <w:r>
        <w:rPr>
          <w:rFonts w:hint="eastAsia"/>
          <w:bCs/>
          <w:sz w:val="21"/>
          <w:szCs w:val="21"/>
        </w:rPr>
        <w:t>判断投标报价是否低于成本</w:t>
      </w:r>
      <w:bookmarkEnd w:id="533"/>
      <w:bookmarkEnd w:id="534"/>
      <w:bookmarkEnd w:id="535"/>
      <w:bookmarkEnd w:id="536"/>
      <w:bookmarkEnd w:id="537"/>
    </w:p>
    <w:p w14:paraId="053DA594">
      <w:pPr>
        <w:spacing w:line="400" w:lineRule="exact"/>
        <w:ind w:firstLine="420" w:firstLineChars="200"/>
        <w:rPr>
          <w:rFonts w:hint="eastAsia" w:ascii="宋体" w:hAnsi="宋体"/>
          <w:szCs w:val="21"/>
        </w:rPr>
      </w:pPr>
      <w:r>
        <w:rPr>
          <w:rFonts w:hint="eastAsia" w:ascii="宋体" w:hAnsi="宋体"/>
          <w:szCs w:val="21"/>
        </w:rPr>
        <w:t>根据本章第3.1.4项的规定，评标委员会根据评审程序、标准和方法，判断投标报价是否低于其成本。评标委员会认定投标人以低于成本竞标的，其投标应当被否决。并使用</w:t>
      </w:r>
      <w:r>
        <w:rPr>
          <w:rFonts w:hint="eastAsia" w:ascii="宋体" w:hAnsi="宋体"/>
          <w:b/>
          <w:szCs w:val="21"/>
        </w:rPr>
        <w:t>附表</w:t>
      </w:r>
      <w:r>
        <w:rPr>
          <w:rFonts w:ascii="宋体" w:hAnsi="宋体"/>
          <w:b/>
          <w:szCs w:val="21"/>
        </w:rPr>
        <w:t>C</w:t>
      </w:r>
      <w:r>
        <w:rPr>
          <w:rFonts w:hint="eastAsia" w:ascii="宋体" w:hAnsi="宋体"/>
          <w:b/>
          <w:szCs w:val="21"/>
        </w:rPr>
        <w:t>-1</w:t>
      </w:r>
      <w:r>
        <w:rPr>
          <w:rFonts w:hint="eastAsia" w:ascii="宋体" w:hAnsi="宋体"/>
          <w:szCs w:val="21"/>
        </w:rPr>
        <w:t>记录评审结果</w:t>
      </w:r>
    </w:p>
    <w:p w14:paraId="293C088F">
      <w:pPr>
        <w:pStyle w:val="21"/>
        <w:rPr>
          <w:bCs/>
          <w:sz w:val="21"/>
          <w:szCs w:val="21"/>
        </w:rPr>
      </w:pPr>
      <w:bookmarkStart w:id="538" w:name="_Toc166326943"/>
      <w:bookmarkStart w:id="539" w:name="_Toc162103225"/>
      <w:bookmarkStart w:id="540" w:name="_Toc183107243"/>
      <w:bookmarkStart w:id="541" w:name="_Toc150507323"/>
      <w:bookmarkStart w:id="542" w:name="_Toc21200"/>
      <w:r>
        <w:rPr>
          <w:rFonts w:hint="eastAsia"/>
          <w:bCs/>
          <w:sz w:val="21"/>
          <w:szCs w:val="21"/>
        </w:rPr>
        <w:t>A3.</w:t>
      </w:r>
      <w:r>
        <w:rPr>
          <w:bCs/>
          <w:sz w:val="21"/>
          <w:szCs w:val="21"/>
        </w:rPr>
        <w:t>6</w:t>
      </w:r>
      <w:r>
        <w:rPr>
          <w:rFonts w:hint="eastAsia"/>
          <w:bCs/>
          <w:sz w:val="21"/>
          <w:szCs w:val="21"/>
        </w:rPr>
        <w:t xml:space="preserve"> 判断投标是否为应当被否决</w:t>
      </w:r>
      <w:bookmarkEnd w:id="538"/>
      <w:bookmarkEnd w:id="539"/>
      <w:bookmarkEnd w:id="540"/>
      <w:bookmarkEnd w:id="541"/>
      <w:bookmarkEnd w:id="542"/>
    </w:p>
    <w:p w14:paraId="02BD6381">
      <w:pPr>
        <w:spacing w:line="400" w:lineRule="exact"/>
        <w:ind w:firstLine="420" w:firstLineChars="200"/>
        <w:rPr>
          <w:rFonts w:hint="eastAsia" w:ascii="宋体" w:hAnsi="宋体"/>
          <w:szCs w:val="21"/>
        </w:rPr>
      </w:pPr>
      <w:r>
        <w:rPr>
          <w:rFonts w:hint="eastAsia" w:ascii="宋体" w:hAnsi="宋体"/>
          <w:szCs w:val="21"/>
        </w:rPr>
        <w:t>A3.</w:t>
      </w:r>
      <w:r>
        <w:rPr>
          <w:rFonts w:ascii="宋体" w:hAnsi="宋体"/>
          <w:szCs w:val="21"/>
        </w:rPr>
        <w:t>6</w:t>
      </w:r>
      <w:r>
        <w:rPr>
          <w:rFonts w:hint="eastAsia" w:ascii="宋体" w:hAnsi="宋体"/>
          <w:szCs w:val="21"/>
        </w:rPr>
        <w:t>.1判断投标人的投标是否应当被</w:t>
      </w:r>
      <w:r>
        <w:rPr>
          <w:rFonts w:hint="eastAsia"/>
        </w:rPr>
        <w:t>否决</w:t>
      </w:r>
      <w:r>
        <w:rPr>
          <w:rFonts w:hint="eastAsia" w:ascii="宋体" w:hAnsi="宋体"/>
          <w:szCs w:val="21"/>
        </w:rPr>
        <w:t>的全部条件（包括本章第3.1.2项、第3.1.3项中规定的条件），在本章前附表中集中列示。并使用</w:t>
      </w:r>
      <w:r>
        <w:rPr>
          <w:rFonts w:hint="eastAsia" w:ascii="宋体" w:hAnsi="宋体"/>
          <w:b/>
          <w:szCs w:val="21"/>
        </w:rPr>
        <w:t>附表A-9</w:t>
      </w:r>
      <w:r>
        <w:rPr>
          <w:rFonts w:hint="eastAsia" w:ascii="宋体" w:hAnsi="宋体"/>
          <w:szCs w:val="21"/>
        </w:rPr>
        <w:t>记录评审结果。</w:t>
      </w:r>
    </w:p>
    <w:p w14:paraId="10D59545">
      <w:pPr>
        <w:spacing w:line="400" w:lineRule="exact"/>
        <w:ind w:firstLine="420" w:firstLineChars="200"/>
        <w:rPr>
          <w:rFonts w:hint="eastAsia" w:ascii="宋体" w:hAnsi="宋体"/>
          <w:szCs w:val="21"/>
        </w:rPr>
      </w:pPr>
      <w:r>
        <w:rPr>
          <w:rFonts w:hint="eastAsia" w:ascii="宋体" w:hAnsi="宋体"/>
          <w:szCs w:val="21"/>
        </w:rPr>
        <w:t>A3.</w:t>
      </w:r>
      <w:r>
        <w:rPr>
          <w:rFonts w:ascii="宋体" w:hAnsi="宋体"/>
          <w:szCs w:val="21"/>
        </w:rPr>
        <w:t>6</w:t>
      </w:r>
      <w:r>
        <w:rPr>
          <w:rFonts w:hint="eastAsia" w:ascii="宋体" w:hAnsi="宋体"/>
          <w:szCs w:val="21"/>
        </w:rPr>
        <w:t>.2本章</w:t>
      </w:r>
      <w:r>
        <w:rPr>
          <w:rFonts w:hint="eastAsia" w:ascii="宋体" w:hAnsi="宋体"/>
          <w:b/>
          <w:szCs w:val="21"/>
        </w:rPr>
        <w:t>附件B</w:t>
      </w:r>
      <w:r>
        <w:rPr>
          <w:rFonts w:hint="eastAsia" w:ascii="宋体" w:hAnsi="宋体"/>
          <w:szCs w:val="21"/>
        </w:rPr>
        <w:t>集中列示的否决投标的条件不应与第二章“投标人须知”和本章前附表和正文部分包括的否决投标的条件抵触，</w:t>
      </w:r>
      <w:r>
        <w:rPr>
          <w:rFonts w:hint="eastAsia"/>
        </w:rPr>
        <w:t>如果</w:t>
      </w:r>
      <w:r>
        <w:rPr>
          <w:rFonts w:hint="eastAsia" w:ascii="宋体" w:hAnsi="宋体"/>
          <w:szCs w:val="21"/>
        </w:rPr>
        <w:t>出现相互矛盾的情况，以本章前附表和正文部分的规定为准。</w:t>
      </w:r>
    </w:p>
    <w:p w14:paraId="00C5B199">
      <w:pPr>
        <w:spacing w:line="400" w:lineRule="exact"/>
        <w:ind w:firstLine="420" w:firstLineChars="200"/>
        <w:rPr>
          <w:rFonts w:hint="eastAsia" w:ascii="宋体" w:hAnsi="宋体"/>
          <w:szCs w:val="21"/>
        </w:rPr>
      </w:pPr>
      <w:r>
        <w:rPr>
          <w:rFonts w:hint="eastAsia" w:ascii="宋体" w:hAnsi="宋体"/>
          <w:szCs w:val="21"/>
        </w:rPr>
        <w:t>A3.</w:t>
      </w:r>
      <w:r>
        <w:rPr>
          <w:rFonts w:ascii="宋体" w:hAnsi="宋体"/>
          <w:szCs w:val="21"/>
        </w:rPr>
        <w:t>6</w:t>
      </w:r>
      <w:r>
        <w:rPr>
          <w:rFonts w:hint="eastAsia" w:ascii="宋体" w:hAnsi="宋体"/>
          <w:szCs w:val="21"/>
        </w:rPr>
        <w:t>.3评标委员会在评标（包括初步评审和详细评审）过程中，依据本章前附表和正文部分中规定的否决投标的条件判断投标人的投标是否为应当被否决。</w:t>
      </w:r>
    </w:p>
    <w:p w14:paraId="63DECBF0">
      <w:pPr>
        <w:pStyle w:val="21"/>
        <w:rPr>
          <w:bCs/>
          <w:sz w:val="21"/>
          <w:szCs w:val="21"/>
        </w:rPr>
      </w:pPr>
      <w:bookmarkStart w:id="543" w:name="_Toc162103226"/>
      <w:bookmarkStart w:id="544" w:name="_Toc150507324"/>
      <w:bookmarkStart w:id="545" w:name="_Toc183107244"/>
      <w:bookmarkStart w:id="546" w:name="_Toc166326944"/>
      <w:bookmarkStart w:id="547" w:name="_Toc1261"/>
      <w:r>
        <w:rPr>
          <w:rFonts w:hint="eastAsia"/>
          <w:bCs/>
          <w:sz w:val="21"/>
          <w:szCs w:val="21"/>
        </w:rPr>
        <w:t>A3.</w:t>
      </w:r>
      <w:r>
        <w:rPr>
          <w:bCs/>
          <w:sz w:val="21"/>
          <w:szCs w:val="21"/>
        </w:rPr>
        <w:t>7</w:t>
      </w:r>
      <w:r>
        <w:rPr>
          <w:rFonts w:hint="eastAsia"/>
          <w:bCs/>
          <w:sz w:val="21"/>
          <w:szCs w:val="21"/>
        </w:rPr>
        <w:t xml:space="preserve"> 澄清、说明或补正</w:t>
      </w:r>
      <w:bookmarkEnd w:id="543"/>
      <w:bookmarkEnd w:id="544"/>
      <w:bookmarkEnd w:id="545"/>
      <w:bookmarkEnd w:id="546"/>
      <w:bookmarkEnd w:id="547"/>
    </w:p>
    <w:p w14:paraId="3EA35E59">
      <w:pPr>
        <w:spacing w:line="400" w:lineRule="exact"/>
        <w:ind w:firstLine="420" w:firstLineChars="200"/>
        <w:rPr>
          <w:rFonts w:hint="eastAsia" w:ascii="宋体" w:hAnsi="宋体"/>
          <w:szCs w:val="21"/>
        </w:rPr>
      </w:pPr>
      <w:r>
        <w:rPr>
          <w:rFonts w:hint="eastAsia" w:ascii="宋体" w:hAnsi="宋体"/>
          <w:szCs w:val="21"/>
        </w:rPr>
        <w:t>在初步评审过程中，评标委员会应当就投标文件中</w:t>
      </w:r>
      <w:r>
        <w:rPr>
          <w:rFonts w:hint="eastAsia"/>
        </w:rPr>
        <w:t>含义不明确、对同类问题表述不一致或者有明显文字和计算错误的内容</w:t>
      </w:r>
      <w:r>
        <w:rPr>
          <w:rFonts w:hint="eastAsia" w:ascii="宋体" w:hAnsi="宋体"/>
          <w:szCs w:val="21"/>
        </w:rPr>
        <w:t>要求投标人进行澄清、说明或者补正。投标人对此以书面形式予以澄清、说明或者补正。澄清、说明或补正根据本章第3.3款的规定执行。《投标文件问题澄清通知》及《投标文件问题的澄清》采用投标人须知附表六与投标人须知附表七所提供的格式，并</w:t>
      </w:r>
      <w:r>
        <w:rPr>
          <w:rFonts w:hint="eastAsia"/>
        </w:rPr>
        <w:t>通过电子招标投标系统</w:t>
      </w:r>
      <w:r>
        <w:rPr>
          <w:rFonts w:hint="eastAsia" w:ascii="宋体" w:hAnsi="宋体"/>
          <w:szCs w:val="21"/>
        </w:rPr>
        <w:t>（辽宁省工程建设项目数字化开标评标系统）</w:t>
      </w:r>
      <w:r>
        <w:rPr>
          <w:rFonts w:hint="eastAsia"/>
        </w:rPr>
        <w:t>以书面形式进行。</w:t>
      </w:r>
    </w:p>
    <w:p w14:paraId="78EE9D96">
      <w:pPr>
        <w:pStyle w:val="21"/>
      </w:pPr>
      <w:bookmarkStart w:id="548" w:name="_Toc22772"/>
      <w:bookmarkStart w:id="549" w:name="_Toc162103227"/>
      <w:bookmarkStart w:id="550" w:name="_Toc183107245"/>
      <w:bookmarkStart w:id="551" w:name="_Toc150507325"/>
      <w:bookmarkStart w:id="552" w:name="_Toc166326945"/>
      <w:r>
        <w:rPr>
          <w:rFonts w:hint="eastAsia"/>
        </w:rPr>
        <w:t>A4.详细评审</w:t>
      </w:r>
      <w:bookmarkEnd w:id="548"/>
      <w:bookmarkEnd w:id="549"/>
      <w:bookmarkEnd w:id="550"/>
      <w:bookmarkEnd w:id="551"/>
      <w:bookmarkEnd w:id="552"/>
    </w:p>
    <w:p w14:paraId="3B903AE1">
      <w:pPr>
        <w:spacing w:line="400" w:lineRule="exact"/>
        <w:ind w:firstLine="420" w:firstLineChars="200"/>
        <w:rPr>
          <w:rFonts w:hint="eastAsia" w:ascii="宋体" w:hAnsi="宋体"/>
          <w:szCs w:val="21"/>
        </w:rPr>
      </w:pPr>
      <w:bookmarkStart w:id="553" w:name="_Toc150507326"/>
      <w:bookmarkStart w:id="554" w:name="_Toc162103228"/>
      <w:r>
        <w:rPr>
          <w:rFonts w:hint="eastAsia" w:ascii="宋体" w:hAnsi="宋体"/>
          <w:szCs w:val="21"/>
        </w:rPr>
        <w:t>只有通过了初步评审、被判定为合格的投标方可进入详细评审。初步评审通过后，使用</w:t>
      </w:r>
      <w:r>
        <w:rPr>
          <w:rFonts w:hint="eastAsia" w:ascii="宋体" w:hAnsi="宋体"/>
          <w:b/>
          <w:szCs w:val="21"/>
        </w:rPr>
        <w:t>附表A-</w:t>
      </w:r>
      <w:r>
        <w:rPr>
          <w:rFonts w:ascii="宋体" w:hAnsi="宋体"/>
          <w:b/>
          <w:szCs w:val="21"/>
        </w:rPr>
        <w:t>8</w:t>
      </w:r>
      <w:r>
        <w:rPr>
          <w:rFonts w:hint="eastAsia" w:ascii="宋体" w:hAnsi="宋体"/>
          <w:szCs w:val="21"/>
        </w:rPr>
        <w:t>记录初步评审结果</w:t>
      </w:r>
      <w:r>
        <w:rPr>
          <w:rFonts w:hint="eastAsia" w:ascii="黑体" w:hAnsi="宋体" w:eastAsia="黑体"/>
          <w:szCs w:val="21"/>
        </w:rPr>
        <w:t>。</w:t>
      </w:r>
    </w:p>
    <w:p w14:paraId="70EB6446">
      <w:pPr>
        <w:pStyle w:val="21"/>
        <w:rPr>
          <w:bCs/>
          <w:sz w:val="21"/>
          <w:szCs w:val="21"/>
        </w:rPr>
      </w:pPr>
      <w:bookmarkStart w:id="555" w:name="_Toc183107246"/>
      <w:bookmarkStart w:id="556" w:name="_Toc17592"/>
      <w:bookmarkStart w:id="557" w:name="_Toc166326946"/>
      <w:r>
        <w:rPr>
          <w:rFonts w:hint="eastAsia"/>
          <w:bCs/>
          <w:sz w:val="21"/>
          <w:szCs w:val="21"/>
        </w:rPr>
        <w:t>A4.1详细评审的程序</w:t>
      </w:r>
      <w:bookmarkEnd w:id="553"/>
      <w:bookmarkEnd w:id="554"/>
      <w:bookmarkEnd w:id="555"/>
      <w:bookmarkEnd w:id="556"/>
      <w:bookmarkEnd w:id="557"/>
    </w:p>
    <w:p w14:paraId="0F790AC2">
      <w:pPr>
        <w:spacing w:line="400" w:lineRule="exact"/>
        <w:ind w:firstLine="420" w:firstLineChars="200"/>
        <w:rPr>
          <w:rFonts w:hint="eastAsia" w:ascii="宋体" w:hAnsi="宋体"/>
          <w:szCs w:val="21"/>
        </w:rPr>
      </w:pPr>
      <w:r>
        <w:rPr>
          <w:rFonts w:hint="eastAsia" w:ascii="宋体" w:hAnsi="宋体"/>
          <w:szCs w:val="21"/>
        </w:rPr>
        <w:t>评标委员会按照本章第3.2款中规定的程序进行详细评审：</w:t>
      </w:r>
    </w:p>
    <w:p w14:paraId="3BFD34AB">
      <w:pPr>
        <w:spacing w:line="400" w:lineRule="exact"/>
        <w:ind w:firstLine="420" w:firstLineChars="200"/>
        <w:rPr>
          <w:rFonts w:hint="eastAsia" w:ascii="宋体" w:hAnsi="宋体"/>
          <w:szCs w:val="21"/>
        </w:rPr>
      </w:pPr>
      <w:r>
        <w:rPr>
          <w:rFonts w:hint="eastAsia" w:ascii="宋体" w:hAnsi="宋体"/>
          <w:szCs w:val="21"/>
        </w:rPr>
        <w:t>（1）经济标评审和评分；</w:t>
      </w:r>
    </w:p>
    <w:p w14:paraId="54BF34E6">
      <w:pPr>
        <w:spacing w:line="400" w:lineRule="exact"/>
        <w:ind w:firstLine="420" w:firstLineChars="200"/>
        <w:rPr>
          <w:rFonts w:hint="eastAsia" w:ascii="宋体" w:hAnsi="宋体"/>
          <w:szCs w:val="21"/>
        </w:rPr>
      </w:pPr>
      <w:r>
        <w:rPr>
          <w:rFonts w:hint="eastAsia" w:ascii="宋体" w:hAnsi="宋体"/>
          <w:szCs w:val="21"/>
        </w:rPr>
        <w:t xml:space="preserve">（2）技术标评审和评分； </w:t>
      </w:r>
    </w:p>
    <w:p w14:paraId="05EF4312">
      <w:pPr>
        <w:spacing w:line="400" w:lineRule="exact"/>
        <w:ind w:firstLine="420" w:firstLineChars="200"/>
        <w:rPr>
          <w:rFonts w:hint="eastAsia" w:ascii="宋体" w:hAnsi="宋体"/>
          <w:szCs w:val="21"/>
        </w:rPr>
      </w:pPr>
      <w:r>
        <w:rPr>
          <w:rFonts w:hint="eastAsia" w:ascii="宋体" w:hAnsi="宋体"/>
          <w:szCs w:val="21"/>
        </w:rPr>
        <w:t>（3）资信标评审和评分；</w:t>
      </w:r>
    </w:p>
    <w:p w14:paraId="499CEA54">
      <w:pPr>
        <w:spacing w:line="400" w:lineRule="exact"/>
        <w:ind w:firstLine="420" w:firstLineChars="200"/>
        <w:rPr>
          <w:rFonts w:hint="eastAsia" w:ascii="宋体" w:hAnsi="宋体"/>
          <w:szCs w:val="21"/>
        </w:rPr>
      </w:pPr>
      <w:r>
        <w:rPr>
          <w:rFonts w:hint="eastAsia" w:ascii="宋体" w:hAnsi="宋体"/>
          <w:szCs w:val="21"/>
        </w:rPr>
        <w:t>（4）其他因素评审和</w:t>
      </w:r>
      <w:r>
        <w:rPr>
          <w:rFonts w:hint="eastAsia"/>
        </w:rPr>
        <w:t>评分</w:t>
      </w:r>
      <w:r>
        <w:rPr>
          <w:rFonts w:hint="eastAsia" w:ascii="宋体" w:hAnsi="宋体"/>
          <w:szCs w:val="21"/>
        </w:rPr>
        <w:t>；</w:t>
      </w:r>
    </w:p>
    <w:p w14:paraId="56460EBC">
      <w:pPr>
        <w:spacing w:line="400" w:lineRule="exact"/>
        <w:ind w:firstLine="420" w:firstLineChars="200"/>
        <w:rPr>
          <w:rFonts w:hint="eastAsia" w:ascii="宋体" w:hAnsi="宋体"/>
          <w:szCs w:val="21"/>
        </w:rPr>
      </w:pPr>
      <w:r>
        <w:rPr>
          <w:rFonts w:hint="eastAsia" w:ascii="宋体" w:hAnsi="宋体"/>
          <w:szCs w:val="21"/>
        </w:rPr>
        <w:t>（5）汇总评分结果。</w:t>
      </w:r>
    </w:p>
    <w:p w14:paraId="4C04D6D8">
      <w:pPr>
        <w:pStyle w:val="21"/>
        <w:rPr>
          <w:bCs/>
          <w:sz w:val="21"/>
          <w:szCs w:val="21"/>
        </w:rPr>
      </w:pPr>
      <w:bookmarkStart w:id="558" w:name="_Toc183107247"/>
      <w:bookmarkStart w:id="559" w:name="_Toc5394"/>
      <w:bookmarkStart w:id="560" w:name="_Toc162103229"/>
      <w:bookmarkStart w:id="561" w:name="_Toc166326947"/>
      <w:bookmarkStart w:id="562" w:name="_Toc150507327"/>
      <w:r>
        <w:rPr>
          <w:rFonts w:hint="eastAsia"/>
          <w:bCs/>
          <w:sz w:val="21"/>
          <w:szCs w:val="21"/>
        </w:rPr>
        <w:t>A4.2经济标评审和评分</w:t>
      </w:r>
      <w:bookmarkEnd w:id="558"/>
      <w:bookmarkEnd w:id="559"/>
      <w:bookmarkEnd w:id="560"/>
      <w:bookmarkEnd w:id="561"/>
      <w:bookmarkEnd w:id="562"/>
    </w:p>
    <w:p w14:paraId="2D39CCB2">
      <w:pPr>
        <w:spacing w:line="400" w:lineRule="exact"/>
        <w:ind w:firstLine="420" w:firstLineChars="200"/>
        <w:rPr>
          <w:rFonts w:hint="eastAsia" w:ascii="宋体" w:hAnsi="宋体"/>
          <w:szCs w:val="21"/>
        </w:rPr>
      </w:pPr>
      <w:r>
        <w:rPr>
          <w:rFonts w:hint="eastAsia" w:ascii="宋体" w:hAnsi="宋体"/>
          <w:szCs w:val="21"/>
        </w:rPr>
        <w:t>A4.2.1按照评标办法前附表中规定的方法计算各投标人的“评标价”。</w:t>
      </w:r>
    </w:p>
    <w:p w14:paraId="0DD81B90">
      <w:pPr>
        <w:spacing w:line="400" w:lineRule="exact"/>
        <w:ind w:firstLine="420" w:firstLineChars="200"/>
        <w:rPr>
          <w:rFonts w:hint="eastAsia" w:ascii="宋体" w:hAnsi="宋体"/>
          <w:szCs w:val="21"/>
        </w:rPr>
      </w:pPr>
      <w:r>
        <w:rPr>
          <w:rFonts w:hint="eastAsia" w:ascii="宋体" w:hAnsi="宋体"/>
          <w:szCs w:val="21"/>
        </w:rPr>
        <w:t>A4.2.2按照评标办法前附表中</w:t>
      </w:r>
      <w:r>
        <w:rPr>
          <w:rFonts w:hint="eastAsia"/>
        </w:rPr>
        <w:t>规定</w:t>
      </w:r>
      <w:r>
        <w:rPr>
          <w:rFonts w:hint="eastAsia" w:ascii="宋体" w:hAnsi="宋体"/>
          <w:szCs w:val="21"/>
        </w:rPr>
        <w:t>的方法计算“评标基准价”。</w:t>
      </w:r>
    </w:p>
    <w:p w14:paraId="55EEF884">
      <w:pPr>
        <w:spacing w:line="400" w:lineRule="exact"/>
        <w:ind w:firstLine="420" w:firstLineChars="200"/>
        <w:rPr>
          <w:rFonts w:hint="eastAsia" w:ascii="宋体" w:hAnsi="宋体"/>
          <w:szCs w:val="21"/>
        </w:rPr>
      </w:pPr>
      <w:r>
        <w:rPr>
          <w:rFonts w:hint="eastAsia" w:ascii="宋体" w:hAnsi="宋体"/>
          <w:szCs w:val="21"/>
        </w:rPr>
        <w:t>A4.2.</w:t>
      </w:r>
      <w:r>
        <w:rPr>
          <w:rFonts w:ascii="宋体" w:hAnsi="宋体"/>
          <w:szCs w:val="21"/>
        </w:rPr>
        <w:t>3</w:t>
      </w:r>
      <w:r>
        <w:rPr>
          <w:rFonts w:hint="eastAsia" w:ascii="宋体" w:hAnsi="宋体"/>
          <w:szCs w:val="21"/>
        </w:rPr>
        <w:t>按照评标办法前附表中</w:t>
      </w:r>
      <w:r>
        <w:rPr>
          <w:rFonts w:hint="eastAsia"/>
        </w:rPr>
        <w:t>规定</w:t>
      </w:r>
      <w:r>
        <w:rPr>
          <w:rFonts w:hint="eastAsia" w:ascii="宋体" w:hAnsi="宋体"/>
          <w:szCs w:val="21"/>
        </w:rPr>
        <w:t>的方法，计算各个已通过了初步评审的投标报价的“偏差率”。</w:t>
      </w:r>
    </w:p>
    <w:p w14:paraId="07356272">
      <w:pPr>
        <w:spacing w:line="400" w:lineRule="exact"/>
        <w:ind w:firstLine="420" w:firstLineChars="200"/>
        <w:rPr>
          <w:rFonts w:hint="eastAsia" w:ascii="宋体" w:hAnsi="宋体"/>
          <w:szCs w:val="21"/>
        </w:rPr>
      </w:pPr>
      <w:r>
        <w:rPr>
          <w:rFonts w:hint="eastAsia" w:ascii="宋体" w:hAnsi="宋体"/>
          <w:szCs w:val="21"/>
        </w:rPr>
        <w:t>A4.2.</w:t>
      </w:r>
      <w:r>
        <w:rPr>
          <w:rFonts w:ascii="宋体" w:hAnsi="宋体"/>
          <w:szCs w:val="21"/>
        </w:rPr>
        <w:t>4</w:t>
      </w:r>
      <w:r>
        <w:rPr>
          <w:rFonts w:hint="eastAsia" w:ascii="宋体" w:hAnsi="宋体"/>
          <w:szCs w:val="21"/>
        </w:rPr>
        <w:t>按照评标办法前附表中规定的评分标准，对照投标报价的偏差率，分别对各个投标报价进行评分，使用</w:t>
      </w:r>
      <w:r>
        <w:rPr>
          <w:rFonts w:hint="eastAsia" w:ascii="宋体" w:hAnsi="宋体"/>
          <w:b/>
          <w:szCs w:val="21"/>
        </w:rPr>
        <w:t>附表A-</w:t>
      </w:r>
      <w:r>
        <w:rPr>
          <w:rFonts w:ascii="宋体" w:hAnsi="宋体"/>
          <w:b/>
          <w:szCs w:val="21"/>
        </w:rPr>
        <w:t>10</w:t>
      </w:r>
      <w:r>
        <w:rPr>
          <w:rFonts w:hint="eastAsia" w:ascii="宋体" w:hAnsi="宋体"/>
          <w:szCs w:val="21"/>
        </w:rPr>
        <w:t>记录对经济标的评分结果，经济标的得分记录为</w:t>
      </w:r>
      <w:r>
        <w:rPr>
          <w:rFonts w:hint="eastAsia" w:ascii="宋体" w:hAnsi="宋体"/>
          <w:b/>
          <w:szCs w:val="21"/>
        </w:rPr>
        <w:t>A</w:t>
      </w:r>
      <w:r>
        <w:rPr>
          <w:rFonts w:hint="eastAsia" w:ascii="宋体" w:hAnsi="宋体"/>
          <w:szCs w:val="21"/>
        </w:rPr>
        <w:t>。</w:t>
      </w:r>
    </w:p>
    <w:p w14:paraId="2238B365">
      <w:pPr>
        <w:pStyle w:val="21"/>
        <w:rPr>
          <w:bCs/>
          <w:sz w:val="21"/>
          <w:szCs w:val="21"/>
        </w:rPr>
      </w:pPr>
      <w:bookmarkStart w:id="563" w:name="_Toc183107248"/>
      <w:bookmarkStart w:id="564" w:name="_Toc166326948"/>
      <w:bookmarkStart w:id="565" w:name="_Toc162103230"/>
      <w:bookmarkStart w:id="566" w:name="_Toc150507328"/>
      <w:bookmarkStart w:id="567" w:name="_Toc18309"/>
      <w:r>
        <w:rPr>
          <w:rFonts w:hint="eastAsia"/>
          <w:bCs/>
          <w:sz w:val="21"/>
          <w:szCs w:val="21"/>
        </w:rPr>
        <w:t>A4.3 技术标评审和评分</w:t>
      </w:r>
      <w:bookmarkEnd w:id="563"/>
      <w:bookmarkEnd w:id="564"/>
      <w:bookmarkEnd w:id="565"/>
      <w:bookmarkEnd w:id="566"/>
      <w:bookmarkEnd w:id="567"/>
    </w:p>
    <w:p w14:paraId="7798E334">
      <w:pPr>
        <w:spacing w:line="400" w:lineRule="exact"/>
        <w:ind w:firstLine="420" w:firstLineChars="200"/>
        <w:rPr>
          <w:rFonts w:hint="eastAsia" w:ascii="宋体" w:hAnsi="宋体"/>
          <w:szCs w:val="21"/>
        </w:rPr>
      </w:pPr>
      <w:r>
        <w:rPr>
          <w:rFonts w:hint="eastAsia" w:ascii="宋体" w:hAnsi="宋体"/>
          <w:szCs w:val="21"/>
        </w:rPr>
        <w:t>按照评标办法前附表中规定的分值设定、各项评分因素、评分标准，对施工组织设计进行评审和评分，并使用</w:t>
      </w:r>
      <w:r>
        <w:rPr>
          <w:rFonts w:hint="eastAsia" w:ascii="宋体" w:hAnsi="宋体"/>
          <w:b/>
          <w:szCs w:val="21"/>
        </w:rPr>
        <w:t>附表A-</w:t>
      </w:r>
      <w:r>
        <w:rPr>
          <w:rFonts w:ascii="宋体" w:hAnsi="宋体"/>
          <w:b/>
          <w:szCs w:val="21"/>
        </w:rPr>
        <w:t>11</w:t>
      </w:r>
      <w:r>
        <w:rPr>
          <w:rFonts w:hint="eastAsia" w:ascii="宋体" w:hAnsi="宋体"/>
          <w:szCs w:val="21"/>
        </w:rPr>
        <w:t>记录对技术标的评分结果，技术标的得分记录为</w:t>
      </w:r>
      <w:r>
        <w:rPr>
          <w:rFonts w:hint="eastAsia" w:ascii="宋体" w:hAnsi="宋体"/>
          <w:b/>
          <w:szCs w:val="21"/>
        </w:rPr>
        <w:t>B</w:t>
      </w:r>
      <w:r>
        <w:rPr>
          <w:rFonts w:hint="eastAsia" w:ascii="宋体" w:hAnsi="宋体"/>
          <w:szCs w:val="21"/>
        </w:rPr>
        <w:t>。</w:t>
      </w:r>
    </w:p>
    <w:p w14:paraId="11303A16">
      <w:pPr>
        <w:pStyle w:val="21"/>
        <w:rPr>
          <w:bCs/>
          <w:sz w:val="21"/>
          <w:szCs w:val="21"/>
        </w:rPr>
      </w:pPr>
      <w:bookmarkStart w:id="568" w:name="_Toc27224"/>
      <w:bookmarkStart w:id="569" w:name="_Toc150507329"/>
      <w:bookmarkStart w:id="570" w:name="_Toc183107249"/>
      <w:bookmarkStart w:id="571" w:name="_Toc162103231"/>
      <w:bookmarkStart w:id="572" w:name="_Toc166326949"/>
      <w:r>
        <w:rPr>
          <w:rFonts w:hint="eastAsia"/>
          <w:bCs/>
          <w:sz w:val="21"/>
          <w:szCs w:val="21"/>
        </w:rPr>
        <w:t>A4.4</w:t>
      </w:r>
      <w:bookmarkStart w:id="573" w:name="_Hlk164534604"/>
      <w:r>
        <w:rPr>
          <w:rFonts w:hint="eastAsia"/>
          <w:bCs/>
          <w:sz w:val="21"/>
          <w:szCs w:val="21"/>
        </w:rPr>
        <w:t>资信</w:t>
      </w:r>
      <w:bookmarkEnd w:id="573"/>
      <w:r>
        <w:rPr>
          <w:rFonts w:hint="eastAsia"/>
          <w:bCs/>
          <w:sz w:val="21"/>
          <w:szCs w:val="21"/>
        </w:rPr>
        <w:t>标评审和评分</w:t>
      </w:r>
      <w:bookmarkEnd w:id="568"/>
      <w:bookmarkEnd w:id="569"/>
      <w:bookmarkEnd w:id="570"/>
      <w:bookmarkEnd w:id="571"/>
      <w:bookmarkEnd w:id="572"/>
    </w:p>
    <w:p w14:paraId="2F821EC6">
      <w:pPr>
        <w:spacing w:line="400" w:lineRule="exact"/>
        <w:ind w:firstLine="420" w:firstLineChars="200"/>
        <w:rPr>
          <w:rFonts w:hint="eastAsia" w:ascii="宋体" w:hAnsi="宋体"/>
          <w:szCs w:val="21"/>
        </w:rPr>
      </w:pPr>
      <w:r>
        <w:rPr>
          <w:rFonts w:hint="eastAsia" w:ascii="宋体" w:hAnsi="宋体"/>
          <w:szCs w:val="21"/>
        </w:rPr>
        <w:t>按照评标办法前附表中规定的分值设定、各项评分因素、评分标准，对企业业绩、资信和项目管理机构等进行评审和评分，并使用</w:t>
      </w:r>
      <w:r>
        <w:rPr>
          <w:rFonts w:hint="eastAsia" w:ascii="宋体" w:hAnsi="宋体"/>
          <w:b/>
          <w:szCs w:val="21"/>
        </w:rPr>
        <w:t>附表A-1</w:t>
      </w:r>
      <w:r>
        <w:rPr>
          <w:rFonts w:ascii="宋体" w:hAnsi="宋体"/>
          <w:b/>
          <w:szCs w:val="21"/>
        </w:rPr>
        <w:t>3</w:t>
      </w:r>
      <w:r>
        <w:rPr>
          <w:rFonts w:hint="eastAsia" w:ascii="宋体" w:hAnsi="宋体"/>
          <w:szCs w:val="21"/>
        </w:rPr>
        <w:t>记录对资信标的评分结果，资信标的得分记录为</w:t>
      </w:r>
      <w:r>
        <w:rPr>
          <w:rFonts w:hint="eastAsia" w:ascii="宋体" w:hAnsi="宋体"/>
          <w:b/>
          <w:szCs w:val="21"/>
        </w:rPr>
        <w:t>C</w:t>
      </w:r>
      <w:r>
        <w:rPr>
          <w:rFonts w:hint="eastAsia" w:ascii="宋体" w:hAnsi="宋体"/>
          <w:szCs w:val="21"/>
        </w:rPr>
        <w:t>。</w:t>
      </w:r>
    </w:p>
    <w:p w14:paraId="22833438">
      <w:pPr>
        <w:pStyle w:val="21"/>
        <w:rPr>
          <w:bCs/>
          <w:sz w:val="21"/>
          <w:szCs w:val="21"/>
        </w:rPr>
      </w:pPr>
      <w:bookmarkStart w:id="574" w:name="_Toc166326950"/>
      <w:bookmarkStart w:id="575" w:name="_Toc162103232"/>
      <w:bookmarkStart w:id="576" w:name="_Toc9547"/>
      <w:bookmarkStart w:id="577" w:name="_Toc183107250"/>
      <w:bookmarkStart w:id="578" w:name="_Toc150507330"/>
      <w:r>
        <w:rPr>
          <w:rFonts w:hint="eastAsia"/>
          <w:bCs/>
          <w:sz w:val="21"/>
          <w:szCs w:val="21"/>
        </w:rPr>
        <w:t>A4.5 其他因素的评审和评分</w:t>
      </w:r>
      <w:bookmarkEnd w:id="574"/>
      <w:bookmarkEnd w:id="575"/>
      <w:bookmarkEnd w:id="576"/>
      <w:bookmarkEnd w:id="577"/>
      <w:bookmarkEnd w:id="578"/>
    </w:p>
    <w:p w14:paraId="427F6603">
      <w:pPr>
        <w:spacing w:line="400" w:lineRule="exact"/>
        <w:ind w:firstLine="420" w:firstLineChars="200"/>
        <w:rPr>
          <w:rFonts w:hint="eastAsia" w:ascii="宋体" w:hAnsi="宋体"/>
          <w:szCs w:val="21"/>
        </w:rPr>
      </w:pPr>
      <w:r>
        <w:rPr>
          <w:rFonts w:hint="eastAsia" w:ascii="宋体" w:hAnsi="宋体"/>
          <w:szCs w:val="21"/>
        </w:rPr>
        <w:t>根据评标办法前附表中规定的分值设定、各项评分因素和相应的评分标准，对其他因素（如果有）进行评审和评分，并使用</w:t>
      </w:r>
      <w:r>
        <w:rPr>
          <w:rFonts w:hint="eastAsia" w:ascii="宋体" w:hAnsi="宋体"/>
          <w:b/>
          <w:szCs w:val="21"/>
        </w:rPr>
        <w:t>附表A-1</w:t>
      </w:r>
      <w:r>
        <w:rPr>
          <w:rFonts w:ascii="宋体" w:hAnsi="宋体"/>
          <w:b/>
          <w:szCs w:val="21"/>
        </w:rPr>
        <w:t>4</w:t>
      </w:r>
      <w:r>
        <w:rPr>
          <w:rFonts w:hint="eastAsia" w:ascii="宋体" w:hAnsi="宋体"/>
          <w:szCs w:val="21"/>
        </w:rPr>
        <w:t>记录对其他</w:t>
      </w:r>
      <w:r>
        <w:rPr>
          <w:rFonts w:hint="eastAsia"/>
        </w:rPr>
        <w:t>因素</w:t>
      </w:r>
      <w:r>
        <w:rPr>
          <w:rFonts w:hint="eastAsia" w:ascii="宋体" w:hAnsi="宋体"/>
          <w:szCs w:val="21"/>
        </w:rPr>
        <w:t>的评分结果，其他因素的得分记录为</w:t>
      </w:r>
      <w:r>
        <w:rPr>
          <w:rFonts w:hint="eastAsia" w:ascii="宋体" w:hAnsi="宋体"/>
          <w:b/>
          <w:szCs w:val="21"/>
        </w:rPr>
        <w:t>D</w:t>
      </w:r>
      <w:r>
        <w:rPr>
          <w:rFonts w:hint="eastAsia" w:ascii="宋体" w:hAnsi="宋体"/>
          <w:szCs w:val="21"/>
        </w:rPr>
        <w:t>。</w:t>
      </w:r>
    </w:p>
    <w:p w14:paraId="7ECD4013">
      <w:pPr>
        <w:pStyle w:val="21"/>
        <w:rPr>
          <w:bCs/>
          <w:sz w:val="21"/>
          <w:szCs w:val="21"/>
        </w:rPr>
      </w:pPr>
      <w:bookmarkStart w:id="579" w:name="_Toc162103233"/>
      <w:bookmarkStart w:id="580" w:name="_Toc183107251"/>
      <w:bookmarkStart w:id="581" w:name="_Toc21597"/>
      <w:bookmarkStart w:id="582" w:name="_Toc150507331"/>
      <w:bookmarkStart w:id="583" w:name="_Toc166326951"/>
      <w:r>
        <w:rPr>
          <w:rFonts w:hint="eastAsia"/>
          <w:bCs/>
          <w:sz w:val="21"/>
          <w:szCs w:val="21"/>
        </w:rPr>
        <w:t>A4.6 澄清、说明或补正</w:t>
      </w:r>
      <w:bookmarkEnd w:id="579"/>
      <w:bookmarkEnd w:id="580"/>
      <w:bookmarkEnd w:id="581"/>
      <w:bookmarkEnd w:id="582"/>
      <w:bookmarkEnd w:id="583"/>
    </w:p>
    <w:p w14:paraId="44347930">
      <w:pPr>
        <w:spacing w:line="400" w:lineRule="exact"/>
        <w:ind w:firstLine="420" w:firstLineChars="200"/>
        <w:rPr>
          <w:rFonts w:hint="eastAsia" w:ascii="宋体" w:hAnsi="宋体"/>
          <w:szCs w:val="21"/>
        </w:rPr>
      </w:pPr>
      <w:r>
        <w:rPr>
          <w:rFonts w:hint="eastAsia" w:ascii="宋体" w:hAnsi="宋体"/>
          <w:szCs w:val="21"/>
        </w:rPr>
        <w:t>在详细评审过程中，评标委员会应当就投标文件中</w:t>
      </w:r>
      <w:r>
        <w:rPr>
          <w:rFonts w:hint="eastAsia"/>
        </w:rPr>
        <w:t>含义不明确、对同类问题表述不一致或者有明显文字和计算错误的内容</w:t>
      </w:r>
      <w:r>
        <w:rPr>
          <w:rFonts w:hint="eastAsia" w:ascii="宋体" w:hAnsi="宋体"/>
          <w:szCs w:val="21"/>
        </w:rPr>
        <w:t>要求投标人进行澄清、说明或者补正。投标人对此以书面形式予以澄清、说明或者补正。澄清、说明或补正根据本章第3.3款的规定执行。《投标文件问题澄清通知》及《投标文件问题的澄清》采用投标人须知附表六与投标人须知附表七所提供的格式，并</w:t>
      </w:r>
      <w:r>
        <w:rPr>
          <w:rFonts w:hint="eastAsia"/>
        </w:rPr>
        <w:t>通过电子招标投标系统（辽宁省工程建设项目数字化开标评标系统）以书面形式进行。</w:t>
      </w:r>
    </w:p>
    <w:p w14:paraId="5FB793B9">
      <w:pPr>
        <w:pStyle w:val="21"/>
        <w:rPr>
          <w:bCs/>
          <w:sz w:val="21"/>
          <w:szCs w:val="21"/>
        </w:rPr>
      </w:pPr>
      <w:bookmarkStart w:id="584" w:name="_Toc183107252"/>
      <w:bookmarkStart w:id="585" w:name="_Toc162103234"/>
      <w:bookmarkStart w:id="586" w:name="_Toc166326952"/>
      <w:bookmarkStart w:id="587" w:name="_Toc150507332"/>
      <w:bookmarkStart w:id="588" w:name="_Toc2265"/>
      <w:r>
        <w:rPr>
          <w:rFonts w:hint="eastAsia"/>
          <w:bCs/>
          <w:sz w:val="21"/>
          <w:szCs w:val="21"/>
        </w:rPr>
        <w:t>A4.7汇总评分（评审）结果</w:t>
      </w:r>
      <w:bookmarkEnd w:id="584"/>
      <w:bookmarkEnd w:id="585"/>
      <w:bookmarkEnd w:id="586"/>
      <w:bookmarkEnd w:id="587"/>
      <w:bookmarkEnd w:id="588"/>
    </w:p>
    <w:p w14:paraId="6E2683DF">
      <w:pPr>
        <w:spacing w:line="400" w:lineRule="exact"/>
        <w:ind w:firstLine="420" w:firstLineChars="200"/>
        <w:rPr>
          <w:rFonts w:hint="eastAsia" w:ascii="宋体" w:hAnsi="宋体"/>
          <w:szCs w:val="21"/>
        </w:rPr>
      </w:pPr>
      <w:r>
        <w:rPr>
          <w:rFonts w:hint="eastAsia" w:ascii="宋体" w:hAnsi="宋体"/>
          <w:szCs w:val="21"/>
        </w:rPr>
        <w:t>评标委员会成员应按照</w:t>
      </w:r>
      <w:r>
        <w:rPr>
          <w:rFonts w:hint="eastAsia" w:ascii="宋体" w:hAnsi="宋体"/>
          <w:b/>
          <w:szCs w:val="21"/>
        </w:rPr>
        <w:t>附表A-1</w:t>
      </w:r>
      <w:r>
        <w:rPr>
          <w:rFonts w:ascii="宋体" w:hAnsi="宋体"/>
          <w:b/>
          <w:szCs w:val="21"/>
        </w:rPr>
        <w:t>5</w:t>
      </w:r>
      <w:r>
        <w:rPr>
          <w:rFonts w:hint="eastAsia" w:ascii="宋体" w:hAnsi="宋体"/>
          <w:szCs w:val="21"/>
        </w:rPr>
        <w:t>的格式汇总各个评标委员会成员的详细评审评分结果，并按照详细评审最终得分由高至低的次序对投标人进行排序。</w:t>
      </w:r>
    </w:p>
    <w:p w14:paraId="4E43215F">
      <w:pPr>
        <w:pStyle w:val="21"/>
      </w:pPr>
      <w:bookmarkStart w:id="589" w:name="_Toc183107253"/>
      <w:bookmarkStart w:id="590" w:name="_Toc166326953"/>
      <w:bookmarkStart w:id="591" w:name="_Toc150507333"/>
      <w:bookmarkStart w:id="592" w:name="_Toc16893"/>
      <w:bookmarkStart w:id="593" w:name="_Toc162103235"/>
      <w:r>
        <w:rPr>
          <w:rFonts w:hint="eastAsia"/>
        </w:rPr>
        <w:t>A5</w:t>
      </w:r>
      <w:r>
        <w:t>.</w:t>
      </w:r>
      <w:r>
        <w:rPr>
          <w:rFonts w:hint="eastAsia"/>
        </w:rPr>
        <w:t>推荐中标候选人或者直接确定中标人</w:t>
      </w:r>
      <w:bookmarkEnd w:id="589"/>
      <w:bookmarkEnd w:id="590"/>
      <w:bookmarkEnd w:id="591"/>
      <w:bookmarkEnd w:id="592"/>
      <w:bookmarkEnd w:id="593"/>
    </w:p>
    <w:p w14:paraId="424F9458">
      <w:pPr>
        <w:pStyle w:val="21"/>
        <w:rPr>
          <w:bCs/>
          <w:sz w:val="21"/>
          <w:szCs w:val="21"/>
        </w:rPr>
      </w:pPr>
      <w:bookmarkStart w:id="594" w:name="_Toc150507334"/>
      <w:bookmarkStart w:id="595" w:name="_Toc166326954"/>
      <w:bookmarkStart w:id="596" w:name="_Toc162103236"/>
      <w:bookmarkStart w:id="597" w:name="_Toc32700"/>
      <w:bookmarkStart w:id="598" w:name="_Toc183107254"/>
      <w:r>
        <w:rPr>
          <w:rFonts w:hint="eastAsia"/>
          <w:bCs/>
          <w:sz w:val="21"/>
          <w:szCs w:val="21"/>
        </w:rPr>
        <w:t>A5.1推荐中标候选人</w:t>
      </w:r>
      <w:bookmarkEnd w:id="594"/>
      <w:bookmarkEnd w:id="595"/>
      <w:bookmarkEnd w:id="596"/>
      <w:bookmarkEnd w:id="597"/>
      <w:bookmarkEnd w:id="598"/>
    </w:p>
    <w:p w14:paraId="7CABCBB3">
      <w:pPr>
        <w:spacing w:line="400" w:lineRule="exact"/>
        <w:ind w:firstLine="420" w:firstLineChars="200"/>
        <w:rPr>
          <w:rFonts w:hint="eastAsia" w:ascii="宋体" w:hAnsi="宋体"/>
          <w:szCs w:val="21"/>
        </w:rPr>
      </w:pPr>
      <w:r>
        <w:rPr>
          <w:rFonts w:hint="eastAsia" w:ascii="宋体" w:hAnsi="宋体"/>
          <w:szCs w:val="21"/>
        </w:rPr>
        <w:t>A5.1.1</w:t>
      </w:r>
      <w:r>
        <w:rPr>
          <w:rFonts w:hint="eastAsia"/>
        </w:rPr>
        <w:t>评标委员会按照本章评标办法前附表规定的推荐方法和第二章“投标人须知”前附表第7.1款推荐的中标候选人数量</w:t>
      </w:r>
      <w:r>
        <w:rPr>
          <w:rFonts w:hint="eastAsia" w:ascii="宋体" w:hAnsi="宋体"/>
          <w:szCs w:val="21"/>
        </w:rPr>
        <w:t>，按照</w:t>
      </w:r>
      <w:r>
        <w:rPr>
          <w:rFonts w:hint="eastAsia" w:ascii="宋体" w:hAnsi="宋体"/>
          <w:b/>
          <w:szCs w:val="21"/>
        </w:rPr>
        <w:t>附表A-1</w:t>
      </w:r>
      <w:r>
        <w:rPr>
          <w:rFonts w:ascii="宋体" w:hAnsi="宋体"/>
          <w:b/>
          <w:szCs w:val="21"/>
        </w:rPr>
        <w:t>7</w:t>
      </w:r>
      <w:r>
        <w:rPr>
          <w:rFonts w:hint="eastAsia" w:ascii="宋体" w:hAnsi="宋体"/>
          <w:bCs/>
          <w:szCs w:val="21"/>
        </w:rPr>
        <w:t>格式推荐中标候选人。</w:t>
      </w:r>
      <w:r>
        <w:rPr>
          <w:rFonts w:hint="eastAsia" w:ascii="宋体" w:hAnsi="宋体"/>
          <w:szCs w:val="21"/>
        </w:rPr>
        <w:t>评标委员会在推荐中标候选人时，应遵照以下原则:</w:t>
      </w:r>
    </w:p>
    <w:p w14:paraId="0CBF412D">
      <w:pPr>
        <w:spacing w:line="400" w:lineRule="exact"/>
        <w:ind w:firstLine="420" w:firstLineChars="200"/>
        <w:rPr>
          <w:rFonts w:hint="eastAsia" w:ascii="宋体" w:hAnsi="宋体"/>
          <w:szCs w:val="21"/>
        </w:rPr>
      </w:pPr>
      <w:r>
        <w:rPr>
          <w:rFonts w:hint="eastAsia" w:ascii="宋体" w:hAnsi="宋体"/>
          <w:szCs w:val="21"/>
        </w:rPr>
        <w:t>（1）评标委员会按照</w:t>
      </w:r>
      <w:bookmarkStart w:id="599" w:name="_Hlk171344251"/>
      <w:r>
        <w:rPr>
          <w:rFonts w:hint="eastAsia"/>
        </w:rPr>
        <w:t>本章评标办法前附表规定的</w:t>
      </w:r>
      <w:r>
        <w:rPr>
          <w:rFonts w:hint="eastAsia" w:ascii="宋体" w:hAnsi="宋体"/>
          <w:szCs w:val="21"/>
        </w:rPr>
        <w:t>方法</w:t>
      </w:r>
      <w:bookmarkEnd w:id="599"/>
      <w:r>
        <w:rPr>
          <w:rFonts w:hint="eastAsia" w:ascii="宋体" w:hAnsi="宋体"/>
          <w:szCs w:val="21"/>
        </w:rPr>
        <w:t>推荐中标候选人。</w:t>
      </w:r>
      <w:r>
        <w:rPr>
          <w:rFonts w:hint="eastAsia"/>
        </w:rPr>
        <w:t>招标文件允许多标段投标、多标段中标的，各标段中标候选人的推荐按规定执行，对某些标段由此产生的空缺由排序在后的投标人依次替补。</w:t>
      </w:r>
    </w:p>
    <w:p w14:paraId="3C2ED7B2">
      <w:pPr>
        <w:spacing w:line="400" w:lineRule="exact"/>
        <w:ind w:firstLine="420" w:firstLineChars="200"/>
        <w:rPr>
          <w:rFonts w:hint="eastAsia" w:ascii="宋体" w:hAnsi="宋体"/>
          <w:szCs w:val="21"/>
        </w:rPr>
      </w:pPr>
      <w:r>
        <w:rPr>
          <w:rFonts w:hint="eastAsia" w:ascii="宋体" w:hAnsi="宋体"/>
          <w:szCs w:val="21"/>
        </w:rPr>
        <w:t>（2）如果评标委员会根据本章的规定否决有关投标后，有效投标不足三个，且少于第二章“投标人须知”前附表第7.1款规定的中标</w:t>
      </w:r>
      <w:r>
        <w:rPr>
          <w:rFonts w:hint="eastAsia"/>
        </w:rPr>
        <w:t>候选人</w:t>
      </w:r>
      <w:r>
        <w:rPr>
          <w:rFonts w:hint="eastAsia" w:ascii="宋体" w:hAnsi="宋体"/>
          <w:szCs w:val="21"/>
        </w:rPr>
        <w:t>数量的，</w:t>
      </w:r>
      <w:bookmarkStart w:id="600" w:name="_Hlk171344300"/>
      <w:r>
        <w:rPr>
          <w:rFonts w:hint="eastAsia" w:ascii="宋体" w:hAnsi="宋体"/>
          <w:szCs w:val="21"/>
        </w:rPr>
        <w:t>则评标委员会可以将所有有效投标人作为中标候选人向招标人推荐。</w:t>
      </w:r>
      <w:bookmarkEnd w:id="600"/>
      <w:r>
        <w:rPr>
          <w:rFonts w:hint="eastAsia" w:ascii="宋体" w:hAnsi="宋体"/>
          <w:szCs w:val="21"/>
        </w:rPr>
        <w:t>如果因有效投标不足三个使得投标明显缺乏竞争的，评标委员会可以否决所有投标，并建议招标人重新招标。</w:t>
      </w:r>
    </w:p>
    <w:p w14:paraId="3FA2A9BF">
      <w:pPr>
        <w:spacing w:line="400" w:lineRule="exact"/>
        <w:ind w:firstLine="420" w:firstLineChars="200"/>
        <w:rPr>
          <w:rFonts w:hint="eastAsia" w:ascii="宋体" w:hAnsi="宋体"/>
          <w:szCs w:val="21"/>
        </w:rPr>
      </w:pPr>
      <w:r>
        <w:rPr>
          <w:rFonts w:hint="eastAsia" w:ascii="宋体" w:hAnsi="宋体"/>
          <w:szCs w:val="21"/>
        </w:rPr>
        <w:t>A5.1.2投标人数量少于三个或者所有投标被否决的，招标人应当依法重新招标。</w:t>
      </w:r>
    </w:p>
    <w:p w14:paraId="1A27C7A2">
      <w:pPr>
        <w:pStyle w:val="21"/>
        <w:rPr>
          <w:bCs/>
          <w:sz w:val="21"/>
          <w:szCs w:val="21"/>
        </w:rPr>
      </w:pPr>
      <w:bookmarkStart w:id="601" w:name="_Toc162103237"/>
      <w:bookmarkStart w:id="602" w:name="_Toc166326955"/>
      <w:bookmarkStart w:id="603" w:name="_Toc150507335"/>
      <w:bookmarkStart w:id="604" w:name="_Toc183107255"/>
      <w:bookmarkStart w:id="605" w:name="_Toc1065"/>
      <w:r>
        <w:rPr>
          <w:rFonts w:hint="eastAsia"/>
          <w:bCs/>
          <w:sz w:val="21"/>
          <w:szCs w:val="21"/>
        </w:rPr>
        <w:t>A5.2直接确定中标人</w:t>
      </w:r>
      <w:bookmarkEnd w:id="601"/>
      <w:bookmarkEnd w:id="602"/>
      <w:bookmarkEnd w:id="603"/>
      <w:bookmarkEnd w:id="604"/>
      <w:bookmarkEnd w:id="605"/>
    </w:p>
    <w:p w14:paraId="0B8DCAFA">
      <w:pPr>
        <w:spacing w:line="400" w:lineRule="exact"/>
        <w:ind w:firstLine="420" w:firstLineChars="200"/>
        <w:rPr>
          <w:rFonts w:hint="eastAsia" w:ascii="宋体" w:hAnsi="宋体"/>
          <w:szCs w:val="21"/>
        </w:rPr>
      </w:pPr>
      <w:r>
        <w:rPr>
          <w:rFonts w:hint="eastAsia" w:ascii="宋体" w:hAnsi="宋体"/>
          <w:szCs w:val="21"/>
        </w:rPr>
        <w:t>第二章“投标人须知”前附表授权评标委员会</w:t>
      </w:r>
      <w:r>
        <w:rPr>
          <w:rFonts w:hint="eastAsia"/>
        </w:rPr>
        <w:t>直接</w:t>
      </w:r>
      <w:r>
        <w:rPr>
          <w:rFonts w:hint="eastAsia" w:ascii="宋体" w:hAnsi="宋体"/>
          <w:szCs w:val="21"/>
        </w:rPr>
        <w:t>确定中标人的，评标委员会按照最终得分由高至低的次序排列。</w:t>
      </w:r>
    </w:p>
    <w:p w14:paraId="2D973A85">
      <w:pPr>
        <w:pStyle w:val="21"/>
        <w:rPr>
          <w:bCs/>
          <w:sz w:val="21"/>
          <w:szCs w:val="21"/>
        </w:rPr>
      </w:pPr>
      <w:bookmarkStart w:id="606" w:name="_Toc162103238"/>
      <w:bookmarkStart w:id="607" w:name="_Toc150507336"/>
      <w:bookmarkStart w:id="608" w:name="_Toc166326956"/>
      <w:bookmarkStart w:id="609" w:name="_Toc183107256"/>
      <w:bookmarkStart w:id="610" w:name="_Toc4692"/>
      <w:r>
        <w:rPr>
          <w:rFonts w:hint="eastAsia"/>
          <w:bCs/>
          <w:sz w:val="21"/>
          <w:szCs w:val="21"/>
        </w:rPr>
        <w:t>A5.3编制评标报告</w:t>
      </w:r>
      <w:bookmarkEnd w:id="606"/>
      <w:bookmarkEnd w:id="607"/>
      <w:bookmarkEnd w:id="608"/>
      <w:bookmarkEnd w:id="609"/>
      <w:bookmarkEnd w:id="610"/>
    </w:p>
    <w:p w14:paraId="79CF40E4">
      <w:pPr>
        <w:spacing w:line="400" w:lineRule="exact"/>
        <w:ind w:firstLine="420" w:firstLineChars="200"/>
        <w:rPr>
          <w:rFonts w:hint="eastAsia" w:ascii="宋体" w:hAnsi="宋体"/>
          <w:szCs w:val="21"/>
        </w:rPr>
      </w:pPr>
      <w:r>
        <w:rPr>
          <w:rFonts w:hint="eastAsia" w:ascii="宋体" w:hAnsi="宋体"/>
          <w:szCs w:val="21"/>
        </w:rPr>
        <w:t>评标委员会根据本章第3.4.2项的规定向</w:t>
      </w:r>
      <w:r>
        <w:rPr>
          <w:rFonts w:hint="eastAsia"/>
        </w:rPr>
        <w:t>招标</w:t>
      </w:r>
      <w:r>
        <w:rPr>
          <w:rFonts w:hint="eastAsia" w:ascii="宋体" w:hAnsi="宋体"/>
          <w:szCs w:val="21"/>
        </w:rPr>
        <w:t>人提交评标报告。评标报告应当由全体评标委员会成员签字，并于评标结束时抄送有关行政监督部门。评标报告应当包括以下内容：</w:t>
      </w:r>
    </w:p>
    <w:p w14:paraId="51750788">
      <w:pPr>
        <w:spacing w:line="400" w:lineRule="exact"/>
        <w:ind w:firstLine="420" w:firstLineChars="200"/>
        <w:rPr>
          <w:rFonts w:hint="eastAsia" w:ascii="宋体" w:hAnsi="宋体"/>
          <w:szCs w:val="21"/>
        </w:rPr>
      </w:pPr>
      <w:r>
        <w:rPr>
          <w:rFonts w:hint="eastAsia" w:ascii="宋体" w:hAnsi="宋体"/>
          <w:szCs w:val="21"/>
        </w:rPr>
        <w:t>（1）基本情况和数据表；</w:t>
      </w:r>
    </w:p>
    <w:p w14:paraId="7EE2E8E4">
      <w:pPr>
        <w:spacing w:line="400" w:lineRule="exact"/>
        <w:ind w:firstLine="420" w:firstLineChars="200"/>
        <w:rPr>
          <w:rFonts w:hint="eastAsia" w:ascii="宋体" w:hAnsi="宋体"/>
          <w:szCs w:val="21"/>
        </w:rPr>
      </w:pPr>
      <w:r>
        <w:rPr>
          <w:rFonts w:hint="eastAsia" w:ascii="宋体" w:hAnsi="宋体"/>
          <w:szCs w:val="21"/>
        </w:rPr>
        <w:t>（2）评标委员会成员名单；</w:t>
      </w:r>
    </w:p>
    <w:p w14:paraId="6DC38797">
      <w:pPr>
        <w:spacing w:line="400" w:lineRule="exact"/>
        <w:ind w:firstLine="420" w:firstLineChars="200"/>
        <w:rPr>
          <w:rFonts w:hint="eastAsia" w:ascii="宋体" w:hAnsi="宋体"/>
          <w:szCs w:val="21"/>
        </w:rPr>
      </w:pPr>
      <w:r>
        <w:rPr>
          <w:rFonts w:hint="eastAsia" w:ascii="宋体" w:hAnsi="宋体"/>
          <w:szCs w:val="21"/>
        </w:rPr>
        <w:t>（3）开标记录；</w:t>
      </w:r>
    </w:p>
    <w:p w14:paraId="43CC0A44">
      <w:pPr>
        <w:spacing w:line="400" w:lineRule="exact"/>
        <w:ind w:firstLine="420" w:firstLineChars="200"/>
        <w:rPr>
          <w:rFonts w:hint="eastAsia" w:ascii="宋体" w:hAnsi="宋体"/>
          <w:szCs w:val="21"/>
        </w:rPr>
      </w:pPr>
      <w:r>
        <w:rPr>
          <w:rFonts w:hint="eastAsia" w:ascii="宋体" w:hAnsi="宋体"/>
          <w:szCs w:val="21"/>
        </w:rPr>
        <w:t>（4）通过初步评审的投标人一览表；</w:t>
      </w:r>
    </w:p>
    <w:p w14:paraId="4F1632F4">
      <w:pPr>
        <w:spacing w:line="400" w:lineRule="exact"/>
        <w:ind w:firstLine="420" w:firstLineChars="200"/>
        <w:rPr>
          <w:rFonts w:hint="eastAsia" w:ascii="宋体" w:hAnsi="宋体"/>
          <w:szCs w:val="21"/>
        </w:rPr>
      </w:pPr>
      <w:r>
        <w:rPr>
          <w:rFonts w:hint="eastAsia" w:ascii="宋体" w:hAnsi="宋体"/>
          <w:szCs w:val="21"/>
        </w:rPr>
        <w:t>（5）被否决投标的情况说明；</w:t>
      </w:r>
    </w:p>
    <w:p w14:paraId="183ACEC8">
      <w:pPr>
        <w:spacing w:line="400" w:lineRule="exact"/>
        <w:ind w:firstLine="420" w:firstLineChars="200"/>
        <w:rPr>
          <w:rFonts w:hint="eastAsia" w:ascii="宋体" w:hAnsi="宋体"/>
          <w:szCs w:val="21"/>
        </w:rPr>
      </w:pPr>
      <w:r>
        <w:rPr>
          <w:rFonts w:hint="eastAsia" w:ascii="宋体" w:hAnsi="宋体"/>
          <w:szCs w:val="21"/>
        </w:rPr>
        <w:t>（6）评标标准、评标方法或者评标</w:t>
      </w:r>
      <w:r>
        <w:rPr>
          <w:rFonts w:hint="eastAsia"/>
        </w:rPr>
        <w:t>因素</w:t>
      </w:r>
      <w:r>
        <w:rPr>
          <w:rFonts w:hint="eastAsia" w:ascii="宋体" w:hAnsi="宋体"/>
          <w:szCs w:val="21"/>
        </w:rPr>
        <w:t>一览表；</w:t>
      </w:r>
    </w:p>
    <w:p w14:paraId="6BB7E828">
      <w:pPr>
        <w:spacing w:line="400" w:lineRule="exact"/>
        <w:ind w:firstLine="420" w:firstLineChars="200"/>
        <w:rPr>
          <w:rFonts w:hint="eastAsia" w:ascii="宋体" w:hAnsi="宋体"/>
          <w:szCs w:val="21"/>
        </w:rPr>
      </w:pPr>
      <w:r>
        <w:rPr>
          <w:rFonts w:hint="eastAsia" w:ascii="宋体" w:hAnsi="宋体"/>
          <w:szCs w:val="21"/>
        </w:rPr>
        <w:t>（7）经评审的价格一览表（包括评标委员会在评标过程中所形成的所有记载评标结果、结论的表格、说明、记录等文件）；</w:t>
      </w:r>
    </w:p>
    <w:p w14:paraId="0BA3AEF3">
      <w:pPr>
        <w:spacing w:line="400" w:lineRule="exact"/>
        <w:ind w:firstLine="420" w:firstLineChars="200"/>
        <w:rPr>
          <w:rFonts w:hint="eastAsia" w:ascii="宋体" w:hAnsi="宋体"/>
          <w:szCs w:val="21"/>
        </w:rPr>
      </w:pPr>
      <w:r>
        <w:rPr>
          <w:rFonts w:hint="eastAsia" w:ascii="宋体" w:hAnsi="宋体"/>
          <w:szCs w:val="21"/>
        </w:rPr>
        <w:t>（8）经评审的投标人排序；</w:t>
      </w:r>
    </w:p>
    <w:p w14:paraId="7598943E">
      <w:pPr>
        <w:spacing w:line="400" w:lineRule="exact"/>
        <w:ind w:firstLine="420" w:firstLineChars="200"/>
        <w:rPr>
          <w:rFonts w:hint="eastAsia" w:ascii="宋体" w:hAnsi="宋体"/>
          <w:szCs w:val="21"/>
        </w:rPr>
      </w:pPr>
      <w:r>
        <w:rPr>
          <w:rFonts w:hint="eastAsia" w:ascii="宋体" w:hAnsi="宋体"/>
          <w:szCs w:val="21"/>
        </w:rPr>
        <w:t>（9）推荐的中标候选人名单（</w:t>
      </w:r>
      <w:r>
        <w:rPr>
          <w:rFonts w:hint="eastAsia"/>
        </w:rPr>
        <w:t>如果</w:t>
      </w:r>
      <w:r>
        <w:rPr>
          <w:rFonts w:hint="eastAsia" w:ascii="宋体" w:hAnsi="宋体"/>
          <w:szCs w:val="21"/>
        </w:rPr>
        <w:t>第二章“投标人须知”前附表授权评标委员会直接确定中标人，则为“确定的中标人”）与签订合同前要</w:t>
      </w:r>
      <w:r>
        <w:rPr>
          <w:rFonts w:hint="eastAsia"/>
        </w:rPr>
        <w:t>处理</w:t>
      </w:r>
      <w:r>
        <w:rPr>
          <w:rFonts w:hint="eastAsia" w:ascii="宋体" w:hAnsi="宋体"/>
          <w:szCs w:val="21"/>
        </w:rPr>
        <w:t>的事宜；</w:t>
      </w:r>
    </w:p>
    <w:p w14:paraId="1B1A22D1">
      <w:pPr>
        <w:spacing w:line="400" w:lineRule="exact"/>
        <w:ind w:firstLine="420" w:firstLineChars="200"/>
        <w:rPr>
          <w:rFonts w:hint="eastAsia" w:ascii="宋体" w:hAnsi="宋体"/>
          <w:szCs w:val="21"/>
        </w:rPr>
      </w:pPr>
      <w:r>
        <w:rPr>
          <w:rFonts w:hint="eastAsia" w:ascii="宋体" w:hAnsi="宋体"/>
          <w:szCs w:val="21"/>
        </w:rPr>
        <w:t>（10）澄清、说明、补正事项纪要。</w:t>
      </w:r>
    </w:p>
    <w:p w14:paraId="2DED6B7E">
      <w:pPr>
        <w:pStyle w:val="21"/>
      </w:pPr>
      <w:bookmarkStart w:id="611" w:name="_Toc166326957"/>
      <w:bookmarkStart w:id="612" w:name="_Toc183107257"/>
      <w:bookmarkStart w:id="613" w:name="_Toc162103239"/>
      <w:bookmarkStart w:id="614" w:name="_Toc22575"/>
      <w:bookmarkStart w:id="615" w:name="_Toc150507337"/>
      <w:r>
        <w:rPr>
          <w:rFonts w:hint="eastAsia"/>
        </w:rPr>
        <w:t>A6.特殊情况的处置程序</w:t>
      </w:r>
      <w:bookmarkEnd w:id="611"/>
      <w:bookmarkEnd w:id="612"/>
      <w:bookmarkEnd w:id="613"/>
      <w:bookmarkEnd w:id="614"/>
      <w:bookmarkEnd w:id="615"/>
    </w:p>
    <w:p w14:paraId="630A2A1C">
      <w:pPr>
        <w:pStyle w:val="21"/>
        <w:rPr>
          <w:bCs/>
          <w:sz w:val="21"/>
          <w:szCs w:val="21"/>
        </w:rPr>
      </w:pPr>
      <w:bookmarkStart w:id="616" w:name="_Toc166326958"/>
      <w:bookmarkStart w:id="617" w:name="_Toc11640"/>
      <w:bookmarkStart w:id="618" w:name="_Toc183107258"/>
      <w:bookmarkStart w:id="619" w:name="_Toc162103240"/>
      <w:bookmarkStart w:id="620" w:name="_Toc150507338"/>
      <w:r>
        <w:rPr>
          <w:rFonts w:hint="eastAsia"/>
          <w:bCs/>
          <w:sz w:val="21"/>
          <w:szCs w:val="21"/>
        </w:rPr>
        <w:t>A6.1暗标评审的评审程序规定（适用于对技术标进行暗标评审的）</w:t>
      </w:r>
      <w:bookmarkEnd w:id="616"/>
      <w:bookmarkEnd w:id="617"/>
      <w:bookmarkEnd w:id="618"/>
      <w:bookmarkEnd w:id="619"/>
      <w:bookmarkEnd w:id="620"/>
    </w:p>
    <w:p w14:paraId="6E075206">
      <w:pPr>
        <w:spacing w:line="400" w:lineRule="exact"/>
        <w:ind w:firstLine="420" w:firstLineChars="200"/>
        <w:rPr>
          <w:rFonts w:hint="eastAsia" w:ascii="宋体" w:hAnsi="宋体"/>
          <w:szCs w:val="21"/>
        </w:rPr>
      </w:pPr>
      <w:r>
        <w:rPr>
          <w:rFonts w:hint="eastAsia" w:ascii="宋体" w:hAnsi="宋体"/>
          <w:szCs w:val="21"/>
        </w:rPr>
        <w:t>如果第二章“投标人须知”前附表第</w:t>
      </w:r>
      <w:r>
        <w:rPr>
          <w:rFonts w:hint="eastAsia"/>
        </w:rPr>
        <w:t>3.7.4</w:t>
      </w:r>
      <w:r>
        <w:rPr>
          <w:rFonts w:hint="eastAsia" w:ascii="宋体" w:hAnsi="宋体"/>
          <w:szCs w:val="21"/>
        </w:rPr>
        <w:t>项要求对技术标采用模块化暗标方式，如果技术标是详细评审阶段的评审内容的，则评标委员会需将技术标（暗标）的格式类评审在初步评审阶段完成，详细评审阶段发现某个模块存在</w:t>
      </w:r>
      <w:r>
        <w:rPr>
          <w:rFonts w:hint="eastAsia"/>
          <w:szCs w:val="21"/>
        </w:rPr>
        <w:t>出现投标人的名称和其它可识别投标人身份的字符、徽标、人员名称等以及雷同性标记内容，仍可对投标人的投标文件进行否决，否决任一模块代表着本投标人的投标文件全部被否决。</w:t>
      </w:r>
      <w:r>
        <w:rPr>
          <w:rFonts w:hint="eastAsia" w:ascii="宋体" w:hAnsi="宋体"/>
          <w:szCs w:val="21"/>
        </w:rPr>
        <w:t>电子招标投标系统（辽宁省工程建设项目数字化开标评标系统）应采取措施，在经济标、技术标、资信标、其他因素的评审完成后，再公开相应暗标编号与投标人名称之间的对应关系。初步评审被否决的投标不再进入详细评审阶段。</w:t>
      </w:r>
    </w:p>
    <w:p w14:paraId="73E6D2E9">
      <w:pPr>
        <w:pStyle w:val="21"/>
        <w:rPr>
          <w:bCs/>
          <w:sz w:val="21"/>
          <w:szCs w:val="21"/>
        </w:rPr>
      </w:pPr>
      <w:bookmarkStart w:id="621" w:name="_Toc166326959"/>
      <w:bookmarkStart w:id="622" w:name="_Toc150507339"/>
      <w:bookmarkStart w:id="623" w:name="_Toc162103241"/>
      <w:bookmarkStart w:id="624" w:name="_Toc183107259"/>
      <w:bookmarkStart w:id="625" w:name="_Toc4420"/>
      <w:r>
        <w:rPr>
          <w:rFonts w:hint="eastAsia"/>
          <w:bCs/>
          <w:sz w:val="21"/>
          <w:szCs w:val="21"/>
        </w:rPr>
        <w:t>A6.2关于评标活动暂停</w:t>
      </w:r>
      <w:bookmarkEnd w:id="621"/>
      <w:bookmarkEnd w:id="622"/>
      <w:bookmarkEnd w:id="623"/>
      <w:bookmarkEnd w:id="624"/>
      <w:bookmarkEnd w:id="625"/>
    </w:p>
    <w:p w14:paraId="2DD7635C">
      <w:pPr>
        <w:spacing w:line="400" w:lineRule="exact"/>
        <w:ind w:firstLine="420" w:firstLineChars="200"/>
        <w:rPr>
          <w:rFonts w:hint="eastAsia" w:ascii="宋体" w:hAnsi="宋体"/>
          <w:szCs w:val="21"/>
        </w:rPr>
      </w:pPr>
      <w:r>
        <w:rPr>
          <w:rFonts w:hint="eastAsia" w:ascii="宋体" w:hAnsi="宋体"/>
          <w:szCs w:val="21"/>
        </w:rPr>
        <w:t>A6.2.1评标委员会应当执行连续评标的原则，按评标办法中规定的程序、内容、方法、标准完成全部评标工作。只有发生不可抗力导致评标</w:t>
      </w:r>
      <w:r>
        <w:rPr>
          <w:rFonts w:hint="eastAsia"/>
        </w:rPr>
        <w:t>工作</w:t>
      </w:r>
      <w:r>
        <w:rPr>
          <w:rFonts w:hint="eastAsia" w:ascii="宋体" w:hAnsi="宋体"/>
          <w:szCs w:val="21"/>
        </w:rPr>
        <w:t>无法继续时，评标活动方可暂停。</w:t>
      </w:r>
    </w:p>
    <w:p w14:paraId="45660F76">
      <w:pPr>
        <w:spacing w:line="400" w:lineRule="exact"/>
        <w:ind w:firstLine="420" w:firstLineChars="200"/>
        <w:rPr>
          <w:rFonts w:hint="eastAsia" w:ascii="宋体" w:hAnsi="宋体"/>
          <w:szCs w:val="21"/>
        </w:rPr>
      </w:pPr>
      <w:r>
        <w:rPr>
          <w:rFonts w:hint="eastAsia" w:ascii="宋体" w:hAnsi="宋体"/>
          <w:szCs w:val="21"/>
        </w:rPr>
        <w:t>A6.2.2发生评标暂停情况时，评标委员会应当封存全部投标文件和评标记录，待不可抗力的影响结束且具备继续评标的条件时，由原评标委员会继续评标。</w:t>
      </w:r>
    </w:p>
    <w:p w14:paraId="627A5DCE">
      <w:pPr>
        <w:pStyle w:val="21"/>
        <w:rPr>
          <w:bCs/>
          <w:sz w:val="21"/>
          <w:szCs w:val="21"/>
        </w:rPr>
      </w:pPr>
      <w:bookmarkStart w:id="626" w:name="_Toc150507340"/>
      <w:bookmarkStart w:id="627" w:name="_Toc183107260"/>
      <w:bookmarkStart w:id="628" w:name="_Toc29275"/>
      <w:bookmarkStart w:id="629" w:name="_Toc162103242"/>
      <w:bookmarkStart w:id="630" w:name="_Toc166326960"/>
      <w:r>
        <w:rPr>
          <w:rFonts w:hint="eastAsia"/>
          <w:bCs/>
          <w:sz w:val="21"/>
          <w:szCs w:val="21"/>
        </w:rPr>
        <w:t>A6.3关于评标中途更换评标委员会成员</w:t>
      </w:r>
      <w:bookmarkEnd w:id="626"/>
      <w:bookmarkEnd w:id="627"/>
      <w:bookmarkEnd w:id="628"/>
      <w:bookmarkEnd w:id="629"/>
      <w:bookmarkEnd w:id="630"/>
    </w:p>
    <w:p w14:paraId="79D7A583">
      <w:pPr>
        <w:spacing w:line="400" w:lineRule="exact"/>
        <w:ind w:firstLine="420" w:firstLineChars="200"/>
        <w:rPr>
          <w:rFonts w:hint="eastAsia" w:ascii="宋体" w:hAnsi="宋体"/>
          <w:szCs w:val="21"/>
        </w:rPr>
      </w:pPr>
      <w:r>
        <w:rPr>
          <w:rFonts w:hint="eastAsia" w:ascii="宋体" w:hAnsi="宋体"/>
          <w:szCs w:val="21"/>
        </w:rPr>
        <w:t>A6.3.1除非发生下列情况之一，评标委员会成员</w:t>
      </w:r>
      <w:r>
        <w:rPr>
          <w:rFonts w:hint="eastAsia"/>
        </w:rPr>
        <w:t>不得</w:t>
      </w:r>
      <w:r>
        <w:rPr>
          <w:rFonts w:hint="eastAsia" w:ascii="宋体" w:hAnsi="宋体"/>
          <w:szCs w:val="21"/>
        </w:rPr>
        <w:t>在评标中途更换：</w:t>
      </w:r>
    </w:p>
    <w:p w14:paraId="5385DDAD">
      <w:pPr>
        <w:spacing w:line="400" w:lineRule="exact"/>
        <w:ind w:firstLine="420" w:firstLineChars="200"/>
        <w:rPr>
          <w:rFonts w:hint="eastAsia" w:ascii="宋体" w:hAnsi="宋体"/>
          <w:szCs w:val="21"/>
        </w:rPr>
      </w:pPr>
      <w:r>
        <w:rPr>
          <w:rFonts w:hint="eastAsia" w:ascii="宋体" w:hAnsi="宋体"/>
          <w:szCs w:val="21"/>
        </w:rPr>
        <w:t>（1）因不可抗拒的客观原因，不能到场或需在评标</w:t>
      </w:r>
      <w:r>
        <w:rPr>
          <w:rFonts w:hint="eastAsia"/>
        </w:rPr>
        <w:t>中途</w:t>
      </w:r>
      <w:r>
        <w:rPr>
          <w:rFonts w:hint="eastAsia" w:ascii="宋体" w:hAnsi="宋体"/>
          <w:szCs w:val="21"/>
        </w:rPr>
        <w:t>退出评标活动。</w:t>
      </w:r>
    </w:p>
    <w:p w14:paraId="75D405CA">
      <w:pPr>
        <w:spacing w:line="400" w:lineRule="exact"/>
        <w:ind w:firstLine="420" w:firstLineChars="200"/>
        <w:rPr>
          <w:rFonts w:hint="eastAsia" w:ascii="宋体" w:hAnsi="宋体"/>
          <w:szCs w:val="21"/>
        </w:rPr>
      </w:pPr>
      <w:r>
        <w:rPr>
          <w:rFonts w:hint="eastAsia" w:ascii="宋体" w:hAnsi="宋体"/>
          <w:szCs w:val="21"/>
        </w:rPr>
        <w:t>（2）根据法律法规规定，某个或某几个评标委员会</w:t>
      </w:r>
      <w:r>
        <w:rPr>
          <w:rFonts w:hint="eastAsia"/>
        </w:rPr>
        <w:t>成员</w:t>
      </w:r>
      <w:r>
        <w:rPr>
          <w:rFonts w:hint="eastAsia" w:ascii="宋体" w:hAnsi="宋体"/>
          <w:szCs w:val="21"/>
        </w:rPr>
        <w:t>需要回避。</w:t>
      </w:r>
    </w:p>
    <w:p w14:paraId="420196BE">
      <w:pPr>
        <w:spacing w:line="400" w:lineRule="exact"/>
        <w:ind w:firstLine="420" w:firstLineChars="200"/>
        <w:rPr>
          <w:rFonts w:hint="eastAsia" w:ascii="宋体" w:hAnsi="宋体"/>
          <w:szCs w:val="21"/>
        </w:rPr>
      </w:pPr>
      <w:r>
        <w:rPr>
          <w:rFonts w:hint="eastAsia" w:ascii="宋体" w:hAnsi="宋体"/>
          <w:szCs w:val="21"/>
        </w:rPr>
        <w:t>A6.3.2退出评标的评标委员会成员，其已完成的</w:t>
      </w:r>
      <w:r>
        <w:rPr>
          <w:rFonts w:hint="eastAsia"/>
        </w:rPr>
        <w:t>评标</w:t>
      </w:r>
      <w:r>
        <w:rPr>
          <w:rFonts w:hint="eastAsia" w:ascii="宋体" w:hAnsi="宋体"/>
          <w:szCs w:val="21"/>
        </w:rPr>
        <w:t>行为无效。由招标人根据本招标文件规定的评标委员会成员生产方式另行确定替代者进行评标。</w:t>
      </w:r>
    </w:p>
    <w:p w14:paraId="13E62089">
      <w:pPr>
        <w:pStyle w:val="21"/>
        <w:rPr>
          <w:bCs/>
          <w:sz w:val="21"/>
          <w:szCs w:val="21"/>
        </w:rPr>
      </w:pPr>
      <w:bookmarkStart w:id="631" w:name="_Toc162103243"/>
      <w:bookmarkStart w:id="632" w:name="_Toc183107261"/>
      <w:bookmarkStart w:id="633" w:name="_Toc166326961"/>
      <w:bookmarkStart w:id="634" w:name="_Toc17236"/>
      <w:bookmarkStart w:id="635" w:name="_Toc150507341"/>
      <w:r>
        <w:rPr>
          <w:rFonts w:hint="eastAsia"/>
          <w:bCs/>
          <w:sz w:val="21"/>
          <w:szCs w:val="21"/>
        </w:rPr>
        <w:t>A6.4 评标争议处理</w:t>
      </w:r>
      <w:bookmarkEnd w:id="631"/>
      <w:bookmarkEnd w:id="632"/>
      <w:bookmarkEnd w:id="633"/>
      <w:bookmarkEnd w:id="634"/>
      <w:bookmarkEnd w:id="635"/>
    </w:p>
    <w:p w14:paraId="6BF93CA6">
      <w:pPr>
        <w:spacing w:line="400" w:lineRule="exact"/>
        <w:ind w:firstLine="420" w:firstLineChars="200"/>
        <w:rPr>
          <w:rFonts w:hint="eastAsia" w:ascii="宋体" w:hAnsi="宋体"/>
          <w:szCs w:val="21"/>
        </w:rPr>
      </w:pPr>
      <w:r>
        <w:rPr>
          <w:rFonts w:hint="eastAsia" w:ascii="宋体" w:hAnsi="宋体"/>
          <w:szCs w:val="21"/>
        </w:rPr>
        <w:t>A6.4.1评标委员会全体成员应独立评审，对所</w:t>
      </w:r>
      <w:r>
        <w:rPr>
          <w:rFonts w:hint="eastAsia"/>
        </w:rPr>
        <w:t>提出</w:t>
      </w:r>
      <w:r>
        <w:rPr>
          <w:rFonts w:hint="eastAsia" w:ascii="宋体" w:hAnsi="宋体"/>
          <w:szCs w:val="21"/>
        </w:rPr>
        <w:t>的评审意见承担个人责任。</w:t>
      </w:r>
    </w:p>
    <w:p w14:paraId="057169FA">
      <w:pPr>
        <w:spacing w:line="400" w:lineRule="exact"/>
        <w:ind w:firstLine="420" w:firstLineChars="200"/>
        <w:rPr>
          <w:rFonts w:hint="eastAsia" w:ascii="宋体" w:hAnsi="宋体"/>
          <w:szCs w:val="21"/>
        </w:rPr>
      </w:pPr>
      <w:r>
        <w:rPr>
          <w:rFonts w:hint="eastAsia" w:ascii="宋体" w:hAnsi="宋体"/>
          <w:szCs w:val="21"/>
        </w:rPr>
        <w:t>A6.4.2在任何评标环节中，需评标委员会就某项</w:t>
      </w:r>
      <w:r>
        <w:rPr>
          <w:rFonts w:hint="eastAsia"/>
        </w:rPr>
        <w:t>定性</w:t>
      </w:r>
      <w:r>
        <w:rPr>
          <w:rFonts w:hint="eastAsia" w:ascii="宋体" w:hAnsi="宋体"/>
          <w:szCs w:val="21"/>
        </w:rPr>
        <w:t>的评审结论做出表决的，由评标委员会全体成员按照少数服从多数的原则，以记名投票方式表决。表决不得违背法律、法规、规章和招标文件的规定。</w:t>
      </w:r>
    </w:p>
    <w:p w14:paraId="54C5482C">
      <w:pPr>
        <w:spacing w:line="400" w:lineRule="exact"/>
        <w:ind w:firstLine="420" w:firstLineChars="200"/>
        <w:rPr>
          <w:rFonts w:hint="eastAsia" w:ascii="宋体" w:hAnsi="宋体"/>
          <w:szCs w:val="21"/>
          <w:bdr w:val="single" w:color="auto" w:sz="4" w:space="0"/>
        </w:rPr>
      </w:pPr>
      <w:r>
        <w:rPr>
          <w:rFonts w:hint="eastAsia" w:ascii="宋体" w:hAnsi="宋体"/>
          <w:szCs w:val="21"/>
        </w:rPr>
        <w:t>A6.4.</w:t>
      </w:r>
      <w:r>
        <w:rPr>
          <w:rFonts w:ascii="宋体" w:hAnsi="宋体"/>
          <w:szCs w:val="21"/>
        </w:rPr>
        <w:t>3</w:t>
      </w:r>
      <w:r>
        <w:rPr>
          <w:rFonts w:hint="eastAsia"/>
        </w:rPr>
        <w:t>评标委员会成员对书面决议或评审结论持有异议的，</w:t>
      </w:r>
      <w:r>
        <w:rPr>
          <w:rFonts w:hint="eastAsia" w:ascii="宋体" w:hAnsi="宋体"/>
        </w:rPr>
        <w:t>可以</w:t>
      </w:r>
      <w:r>
        <w:rPr>
          <w:rFonts w:hint="eastAsia"/>
        </w:rPr>
        <w:t>书面阐述其不同意见和理由。拒绝在书面决议或评标报告上签名，且不陈述其不同意见和理由的，视为同意书面决议或评标结论，评标委员会应当</w:t>
      </w:r>
      <w:r>
        <w:rPr>
          <w:rFonts w:hint="eastAsia" w:ascii="宋体" w:hAnsi="宋体"/>
        </w:rPr>
        <w:t>对此</w:t>
      </w:r>
      <w:r>
        <w:rPr>
          <w:rFonts w:hint="eastAsia"/>
        </w:rPr>
        <w:t>在评标报告中做出书面说明。</w:t>
      </w:r>
    </w:p>
    <w:p w14:paraId="19ABCBBF">
      <w:pPr>
        <w:pStyle w:val="21"/>
      </w:pPr>
      <w:bookmarkStart w:id="636" w:name="_Toc150507342"/>
      <w:bookmarkStart w:id="637" w:name="_Toc183107262"/>
      <w:bookmarkStart w:id="638" w:name="_Toc26266"/>
      <w:bookmarkStart w:id="639" w:name="_Toc162103244"/>
      <w:bookmarkStart w:id="640" w:name="_Toc166326962"/>
      <w:r>
        <w:rPr>
          <w:rFonts w:hint="eastAsia"/>
        </w:rPr>
        <w:t>A7.补充条款</w:t>
      </w:r>
      <w:bookmarkEnd w:id="636"/>
      <w:bookmarkEnd w:id="637"/>
      <w:bookmarkEnd w:id="638"/>
      <w:bookmarkEnd w:id="639"/>
      <w:bookmarkEnd w:id="640"/>
    </w:p>
    <w:p w14:paraId="6C96F58B">
      <w:pPr>
        <w:adjustRightInd w:val="0"/>
        <w:snapToGrid w:val="0"/>
        <w:spacing w:line="440" w:lineRule="exact"/>
        <w:ind w:firstLine="420" w:firstLineChars="200"/>
        <w:rPr>
          <w:rFonts w:hint="eastAsia" w:ascii="宋体" w:hAnsi="宋体"/>
          <w:szCs w:val="21"/>
        </w:rPr>
      </w:pPr>
      <w:r>
        <w:rPr>
          <w:rFonts w:hint="eastAsia" w:ascii="宋体" w:hAnsi="宋体"/>
          <w:szCs w:val="21"/>
        </w:rPr>
        <w:t>……</w:t>
      </w:r>
    </w:p>
    <w:bookmarkEnd w:id="466"/>
    <w:bookmarkEnd w:id="472"/>
    <w:p w14:paraId="550F8803">
      <w:pPr>
        <w:adjustRightInd w:val="0"/>
        <w:snapToGrid w:val="0"/>
        <w:spacing w:line="440" w:lineRule="exact"/>
        <w:ind w:firstLine="420" w:firstLineChars="200"/>
        <w:rPr>
          <w:rFonts w:hint="eastAsia" w:ascii="宋体" w:hAnsi="宋体"/>
          <w:szCs w:val="21"/>
        </w:rPr>
      </w:pPr>
      <w:r>
        <w:rPr>
          <w:rFonts w:ascii="宋体" w:hAnsi="宋体"/>
          <w:szCs w:val="21"/>
        </w:rPr>
        <w:br w:type="page"/>
      </w:r>
    </w:p>
    <w:p w14:paraId="29A53166">
      <w:pPr>
        <w:adjustRightInd w:val="0"/>
        <w:snapToGrid w:val="0"/>
        <w:spacing w:line="440" w:lineRule="exact"/>
        <w:ind w:firstLine="420" w:firstLineChars="200"/>
        <w:rPr>
          <w:rFonts w:hint="eastAsia" w:ascii="宋体" w:hAnsi="宋体"/>
          <w:szCs w:val="21"/>
        </w:rPr>
        <w:sectPr>
          <w:type w:val="continuous"/>
          <w:pgSz w:w="11906" w:h="16838"/>
          <w:pgMar w:top="1440" w:right="1797" w:bottom="1440" w:left="1797" w:header="851" w:footer="851" w:gutter="0"/>
          <w:cols w:space="720" w:num="1"/>
          <w:docGrid w:linePitch="312" w:charSpace="0"/>
        </w:sectPr>
      </w:pPr>
    </w:p>
    <w:p w14:paraId="0703F8AE">
      <w:pPr>
        <w:pStyle w:val="3"/>
        <w:rPr>
          <w:b w:val="0"/>
          <w:sz w:val="24"/>
          <w:szCs w:val="24"/>
        </w:rPr>
      </w:pPr>
      <w:bookmarkStart w:id="641" w:name="_Toc8553"/>
      <w:bookmarkStart w:id="642" w:name="_Toc183107263"/>
      <w:r>
        <w:rPr>
          <w:rFonts w:hint="eastAsia"/>
          <w:b w:val="0"/>
          <w:sz w:val="24"/>
          <w:szCs w:val="24"/>
        </w:rPr>
        <w:t>附件B：否决投标的条件</w:t>
      </w:r>
      <w:bookmarkEnd w:id="641"/>
      <w:bookmarkEnd w:id="642"/>
    </w:p>
    <w:p w14:paraId="112B73EF">
      <w:pPr>
        <w:jc w:val="center"/>
        <w:rPr>
          <w:rFonts w:ascii="黑体" w:eastAsia="黑体"/>
          <w:b/>
          <w:sz w:val="28"/>
          <w:szCs w:val="28"/>
        </w:rPr>
      </w:pPr>
      <w:r>
        <w:rPr>
          <w:rFonts w:hint="eastAsia" w:ascii="黑体" w:eastAsia="黑体"/>
          <w:b/>
          <w:sz w:val="28"/>
          <w:szCs w:val="28"/>
        </w:rPr>
        <w:t>否决投标的条件</w:t>
      </w:r>
    </w:p>
    <w:p w14:paraId="1D1543BF">
      <w:pPr>
        <w:pStyle w:val="21"/>
      </w:pPr>
      <w:bookmarkStart w:id="643" w:name="_Toc3468"/>
      <w:bookmarkStart w:id="644" w:name="_Toc183107264"/>
      <w:bookmarkStart w:id="645" w:name="_Toc150507344"/>
      <w:bookmarkStart w:id="646" w:name="_Toc166326964"/>
      <w:r>
        <w:rPr>
          <w:rFonts w:hint="eastAsia"/>
        </w:rPr>
        <w:t>B0.总  则</w:t>
      </w:r>
      <w:bookmarkEnd w:id="643"/>
      <w:bookmarkEnd w:id="644"/>
      <w:bookmarkEnd w:id="645"/>
      <w:bookmarkEnd w:id="646"/>
    </w:p>
    <w:p w14:paraId="79788C7E">
      <w:pPr>
        <w:spacing w:line="430" w:lineRule="exact"/>
        <w:ind w:firstLine="420" w:firstLineChars="200"/>
        <w:rPr>
          <w:rFonts w:hint="eastAsia" w:ascii="宋体" w:hAnsi="宋体"/>
        </w:rPr>
      </w:pPr>
      <w:r>
        <w:rPr>
          <w:rFonts w:hint="eastAsia" w:ascii="宋体" w:hAnsi="宋体"/>
        </w:rPr>
        <w:t>本附件所集中列示的否决投标的条件，是本章“评标办法”的组成部分，是对第二章“投标人须知”和本章正文部分所规定的否决投标的条件的总结和补充，如果出现不一致的情况，</w:t>
      </w:r>
      <w:r>
        <w:rPr>
          <w:rFonts w:hint="eastAsia"/>
        </w:rPr>
        <w:t>以本章前附表和正文部分的规定为准。</w:t>
      </w:r>
    </w:p>
    <w:p w14:paraId="134E5761">
      <w:pPr>
        <w:pStyle w:val="21"/>
      </w:pPr>
      <w:bookmarkStart w:id="647" w:name="_Toc166326965"/>
      <w:bookmarkStart w:id="648" w:name="_Toc183107265"/>
      <w:bookmarkStart w:id="649" w:name="_Toc150507345"/>
      <w:bookmarkStart w:id="650" w:name="_Toc5154"/>
      <w:r>
        <w:rPr>
          <w:rFonts w:hint="eastAsia"/>
        </w:rPr>
        <w:t>B1</w:t>
      </w:r>
      <w:r>
        <w:t>.</w:t>
      </w:r>
      <w:r>
        <w:rPr>
          <w:rFonts w:hint="eastAsia"/>
        </w:rPr>
        <w:t>否决投标的条件</w:t>
      </w:r>
      <w:bookmarkEnd w:id="647"/>
      <w:bookmarkEnd w:id="648"/>
      <w:bookmarkEnd w:id="649"/>
      <w:bookmarkEnd w:id="650"/>
    </w:p>
    <w:p w14:paraId="0A48A607">
      <w:pPr>
        <w:spacing w:line="430" w:lineRule="exact"/>
        <w:ind w:firstLine="420" w:firstLineChars="200"/>
        <w:rPr>
          <w:rFonts w:hint="eastAsia" w:ascii="宋体" w:hAnsi="宋体"/>
        </w:rPr>
      </w:pPr>
      <w:r>
        <w:rPr>
          <w:rFonts w:hint="eastAsia" w:ascii="宋体" w:hAnsi="宋体"/>
        </w:rPr>
        <w:t>投标人或其投标文件有下列情形之一的，</w:t>
      </w:r>
      <w:r>
        <w:rPr>
          <w:rFonts w:hint="eastAsia"/>
        </w:rPr>
        <w:t>评标委员会应当否决其投标</w:t>
      </w:r>
      <w:r>
        <w:rPr>
          <w:rFonts w:hint="eastAsia" w:ascii="宋体" w:hAnsi="宋体"/>
        </w:rPr>
        <w:t>：</w:t>
      </w:r>
    </w:p>
    <w:p w14:paraId="584F5E4F">
      <w:pPr>
        <w:spacing w:line="430" w:lineRule="exact"/>
        <w:ind w:firstLine="420" w:firstLineChars="200"/>
        <w:rPr>
          <w:rFonts w:hint="eastAsia" w:ascii="宋体" w:hAnsi="宋体"/>
        </w:rPr>
      </w:pPr>
      <w:r>
        <w:rPr>
          <w:rFonts w:hint="eastAsia" w:ascii="宋体" w:hAnsi="宋体"/>
        </w:rPr>
        <w:t>B1.1在形式评审、资格评审、响应性评审中，评标委员会认定投标人的投标文件不符合评标办法前附表中规定的任何一项评审标准的。主要包括以下内容：</w:t>
      </w:r>
    </w:p>
    <w:p w14:paraId="33614953">
      <w:pPr>
        <w:spacing w:line="430" w:lineRule="exact"/>
        <w:ind w:firstLine="420" w:firstLineChars="200"/>
      </w:pPr>
      <w:r>
        <w:rPr>
          <w:rFonts w:hint="eastAsia"/>
        </w:rPr>
        <w:t>（1）</w:t>
      </w:r>
      <w:r>
        <w:rPr>
          <w:rFonts w:hint="eastAsia" w:ascii="宋体" w:hAnsi="宋体"/>
        </w:rPr>
        <w:t>投标人名称与营业执照、资质证书、安全生产许可证不一致；或提供无效的营业执照、资质证书、安全生产许可证的；</w:t>
      </w:r>
    </w:p>
    <w:p w14:paraId="64622123">
      <w:pPr>
        <w:spacing w:line="430" w:lineRule="exact"/>
        <w:ind w:firstLine="420" w:firstLineChars="200"/>
        <w:rPr>
          <w:rFonts w:hint="eastAsia" w:ascii="宋体" w:hAnsi="宋体"/>
        </w:rPr>
      </w:pPr>
      <w:r>
        <w:rPr>
          <w:rFonts w:hint="eastAsia"/>
        </w:rPr>
        <w:t>（</w:t>
      </w:r>
      <w:r>
        <w:t>2</w:t>
      </w:r>
      <w:r>
        <w:rPr>
          <w:rFonts w:hint="eastAsia"/>
        </w:rPr>
        <w:t>）</w:t>
      </w:r>
      <w:r>
        <w:rPr>
          <w:rFonts w:hint="eastAsia" w:ascii="宋体" w:hAnsi="宋体"/>
        </w:rPr>
        <w:t>未按照</w:t>
      </w:r>
      <w:r>
        <w:rPr>
          <w:rFonts w:hint="eastAsia" w:ascii="宋体" w:hAnsi="宋体"/>
          <w:szCs w:val="21"/>
        </w:rPr>
        <w:t>第二章“投标人须知”</w:t>
      </w:r>
      <w:r>
        <w:rPr>
          <w:rFonts w:hint="eastAsia"/>
          <w:szCs w:val="21"/>
        </w:rPr>
        <w:t>第3.7.3（</w:t>
      </w:r>
      <w:r>
        <w:rPr>
          <w:szCs w:val="21"/>
        </w:rPr>
        <w:t>4</w:t>
      </w:r>
      <w:r>
        <w:rPr>
          <w:rFonts w:hint="eastAsia"/>
          <w:szCs w:val="21"/>
        </w:rPr>
        <w:t>）</w:t>
      </w:r>
      <w:r>
        <w:rPr>
          <w:rFonts w:hint="eastAsia" w:ascii="宋体" w:hAnsi="宋体"/>
          <w:szCs w:val="21"/>
        </w:rPr>
        <w:t>目规定和第八章“投标文件格式”的要求进行电子签章的；</w:t>
      </w:r>
    </w:p>
    <w:p w14:paraId="4EDA7742">
      <w:pPr>
        <w:spacing w:line="430" w:lineRule="exact"/>
        <w:ind w:firstLine="420" w:firstLineChars="200"/>
        <w:rPr>
          <w:rFonts w:hint="eastAsia" w:ascii="宋体" w:hAnsi="宋体"/>
        </w:rPr>
      </w:pPr>
      <w:r>
        <w:rPr>
          <w:rFonts w:hint="eastAsia"/>
        </w:rPr>
        <w:t>（3）</w:t>
      </w:r>
      <w:r>
        <w:rPr>
          <w:rFonts w:hint="eastAsia" w:ascii="宋体" w:hAnsi="宋体"/>
        </w:rPr>
        <w:t>联合体投标没有提交共同投标协议或共同投标协议未按招标文件提供的格式签署、提交，未明确联合体牵头人和各方权利与义务，未承诺就中标项目向招标人承担连带责任的（如有）；</w:t>
      </w:r>
    </w:p>
    <w:p w14:paraId="45896F97">
      <w:pPr>
        <w:spacing w:line="430" w:lineRule="exact"/>
        <w:ind w:firstLine="420" w:firstLineChars="200"/>
        <w:rPr>
          <w:rFonts w:hint="eastAsia" w:ascii="宋体" w:hAnsi="宋体"/>
        </w:rPr>
      </w:pPr>
      <w:r>
        <w:rPr>
          <w:rFonts w:hint="eastAsia" w:ascii="宋体" w:hAnsi="宋体"/>
        </w:rPr>
        <w:t>（</w:t>
      </w:r>
      <w:r>
        <w:rPr>
          <w:rFonts w:hint="eastAsia"/>
        </w:rPr>
        <w:t>4）</w:t>
      </w:r>
      <w:r>
        <w:rPr>
          <w:rFonts w:hint="eastAsia" w:ascii="宋体" w:hAnsi="宋体"/>
        </w:rPr>
        <w:t>同一投标人提交两个以上不同的投标文件或者投标报价的（但招标文件要求提交备选投标的除外）；</w:t>
      </w:r>
    </w:p>
    <w:p w14:paraId="3EEB5908">
      <w:pPr>
        <w:spacing w:line="430" w:lineRule="exact"/>
        <w:ind w:firstLine="420" w:firstLineChars="200"/>
        <w:rPr>
          <w:rFonts w:hint="eastAsia" w:ascii="宋体" w:hAnsi="宋体"/>
        </w:rPr>
      </w:pPr>
      <w:r>
        <w:rPr>
          <w:rFonts w:hint="eastAsia"/>
        </w:rPr>
        <w:t>（5）</w:t>
      </w:r>
      <w:r>
        <w:rPr>
          <w:rFonts w:hint="eastAsia" w:ascii="宋体" w:hAnsi="宋体"/>
        </w:rPr>
        <w:t>未按照招标文件的要求报送应有的投标报价表格的；</w:t>
      </w:r>
    </w:p>
    <w:p w14:paraId="6847D7B5">
      <w:pPr>
        <w:spacing w:line="430" w:lineRule="exact"/>
        <w:ind w:firstLine="420" w:firstLineChars="200"/>
        <w:rPr>
          <w:rFonts w:hint="eastAsia" w:ascii="宋体" w:hAnsi="宋体"/>
        </w:rPr>
      </w:pPr>
      <w:r>
        <w:rPr>
          <w:rFonts w:hint="eastAsia"/>
        </w:rPr>
        <w:t>（6）</w:t>
      </w:r>
      <w:r>
        <w:rPr>
          <w:rFonts w:hint="eastAsia" w:ascii="宋体" w:hAnsi="宋体"/>
        </w:rPr>
        <w:t>项目经理二次刷卡实名认证未通过的；</w:t>
      </w:r>
    </w:p>
    <w:p w14:paraId="092A62E8">
      <w:pPr>
        <w:spacing w:line="430" w:lineRule="exact"/>
        <w:ind w:firstLine="420" w:firstLineChars="200"/>
        <w:rPr>
          <w:rFonts w:hint="eastAsia" w:ascii="宋体" w:hAnsi="宋体"/>
          <w:szCs w:val="21"/>
        </w:rPr>
      </w:pPr>
      <w:r>
        <w:rPr>
          <w:rFonts w:hint="eastAsia"/>
        </w:rPr>
        <w:t>（7）</w:t>
      </w:r>
      <w:r>
        <w:rPr>
          <w:rFonts w:hint="eastAsia" w:ascii="宋体" w:hAnsi="宋体"/>
        </w:rPr>
        <w:t>法定</w:t>
      </w:r>
      <w:r>
        <w:rPr>
          <w:rFonts w:hint="eastAsia" w:ascii="宋体" w:hAnsi="宋体"/>
          <w:szCs w:val="21"/>
        </w:rPr>
        <w:t>代表人或授权委托人未完成实名认证的；</w:t>
      </w:r>
    </w:p>
    <w:p w14:paraId="2991D3F5">
      <w:pPr>
        <w:spacing w:line="430" w:lineRule="exact"/>
        <w:ind w:firstLine="420" w:firstLineChars="200"/>
        <w:rPr>
          <w:rFonts w:hint="eastAsia" w:ascii="宋体" w:hAnsi="宋体"/>
        </w:rPr>
      </w:pPr>
      <w:r>
        <w:rPr>
          <w:rFonts w:hint="eastAsia"/>
        </w:rPr>
        <w:t>（8）</w:t>
      </w:r>
      <w:r>
        <w:rPr>
          <w:rFonts w:hint="eastAsia" w:ascii="宋体" w:hAnsi="宋体"/>
        </w:rPr>
        <w:t>未按招标文件要求编制技术标（暗标）投标文件的；</w:t>
      </w:r>
    </w:p>
    <w:p w14:paraId="1E98E998">
      <w:pPr>
        <w:spacing w:line="430" w:lineRule="exact"/>
        <w:ind w:firstLine="420" w:firstLineChars="200"/>
        <w:rPr>
          <w:rFonts w:hint="eastAsia" w:ascii="宋体" w:hAnsi="宋体"/>
        </w:rPr>
      </w:pPr>
      <w:r>
        <w:rPr>
          <w:rFonts w:hint="eastAsia"/>
        </w:rPr>
        <w:t>（</w:t>
      </w:r>
      <w:r>
        <w:t>9</w:t>
      </w:r>
      <w:r>
        <w:rPr>
          <w:rFonts w:hint="eastAsia"/>
        </w:rPr>
        <w:t>）</w:t>
      </w:r>
      <w:r>
        <w:rPr>
          <w:rFonts w:hint="eastAsia" w:ascii="宋体" w:hAnsi="宋体"/>
        </w:rPr>
        <w:t>投标人资质条件不符合国家规定和招标文件要求的；</w:t>
      </w:r>
    </w:p>
    <w:p w14:paraId="226D4673">
      <w:pPr>
        <w:spacing w:line="430" w:lineRule="exact"/>
        <w:ind w:firstLine="420" w:firstLineChars="200"/>
        <w:rPr>
          <w:rFonts w:hint="eastAsia" w:ascii="宋体" w:hAnsi="宋体"/>
        </w:rPr>
      </w:pPr>
      <w:r>
        <w:rPr>
          <w:rFonts w:hint="eastAsia"/>
        </w:rPr>
        <w:t>（</w:t>
      </w:r>
      <w:r>
        <w:t>10</w:t>
      </w:r>
      <w:r>
        <w:rPr>
          <w:rFonts w:hint="eastAsia" w:ascii="宋体" w:hAnsi="宋体"/>
        </w:rPr>
        <w:t>）项目负责人资格不符合招标文件规定的专业等级要求，或已在其他在建工程担任项目经理（同一工程相邻分段发包或者分期施工的除外）；</w:t>
      </w:r>
    </w:p>
    <w:p w14:paraId="40386E43">
      <w:pPr>
        <w:spacing w:line="430" w:lineRule="exact"/>
        <w:ind w:firstLine="420" w:firstLineChars="200"/>
        <w:rPr>
          <w:rFonts w:hint="eastAsia" w:ascii="宋体" w:hAnsi="宋体"/>
        </w:rPr>
      </w:pPr>
      <w:r>
        <w:rPr>
          <w:rFonts w:hint="eastAsia"/>
        </w:rPr>
        <w:t>（1</w:t>
      </w:r>
      <w:r>
        <w:t>1</w:t>
      </w:r>
      <w:r>
        <w:rPr>
          <w:rFonts w:hint="eastAsia" w:ascii="宋体" w:hAnsi="宋体"/>
        </w:rPr>
        <w:t>）</w:t>
      </w:r>
      <w:r>
        <w:rPr>
          <w:rFonts w:hint="eastAsia"/>
        </w:rPr>
        <w:t>具有投标人须知第1.4.3（10）至（17）条目规定的情形；</w:t>
      </w:r>
    </w:p>
    <w:p w14:paraId="7316546A">
      <w:pPr>
        <w:spacing w:line="430" w:lineRule="exact"/>
        <w:ind w:firstLine="420" w:firstLineChars="200"/>
        <w:rPr>
          <w:rFonts w:hint="eastAsia" w:ascii="宋体" w:hAnsi="宋体"/>
        </w:rPr>
      </w:pPr>
      <w:r>
        <w:rPr>
          <w:rFonts w:hint="eastAsia"/>
        </w:rPr>
        <w:t>（</w:t>
      </w:r>
      <w:r>
        <w:t>12</w:t>
      </w:r>
      <w:r>
        <w:rPr>
          <w:rFonts w:hint="eastAsia"/>
        </w:rPr>
        <w:t>）</w:t>
      </w:r>
      <w:r>
        <w:rPr>
          <w:rFonts w:hint="eastAsia" w:ascii="宋体" w:hAnsi="宋体"/>
        </w:rPr>
        <w:t>未按招标文件要求提交投标保证金的；</w:t>
      </w:r>
    </w:p>
    <w:p w14:paraId="2EE08F1E">
      <w:pPr>
        <w:spacing w:line="430" w:lineRule="exact"/>
        <w:ind w:firstLine="420" w:firstLineChars="200"/>
        <w:rPr>
          <w:rFonts w:hint="eastAsia" w:ascii="宋体" w:hAnsi="宋体"/>
        </w:rPr>
      </w:pPr>
      <w:r>
        <w:rPr>
          <w:rFonts w:hint="eastAsia"/>
        </w:rPr>
        <w:t>（</w:t>
      </w:r>
      <w:r>
        <w:t>13</w:t>
      </w:r>
      <w:r>
        <w:rPr>
          <w:rFonts w:hint="eastAsia" w:ascii="宋体" w:hAnsi="宋体"/>
        </w:rPr>
        <w:t>）投标人填写的清单编码、清单名称、项目特征、计量单位、工程量与招标文件给定的工程量清单不一致的；</w:t>
      </w:r>
    </w:p>
    <w:p w14:paraId="7ECF913B">
      <w:pPr>
        <w:spacing w:line="430" w:lineRule="exact"/>
        <w:ind w:firstLine="420" w:firstLineChars="200"/>
        <w:rPr>
          <w:rFonts w:hint="eastAsia" w:ascii="宋体" w:hAnsi="宋体"/>
        </w:rPr>
      </w:pPr>
      <w:r>
        <w:rPr>
          <w:rFonts w:hint="eastAsia"/>
        </w:rPr>
        <w:t>（</w:t>
      </w:r>
      <w:r>
        <w:t>14</w:t>
      </w:r>
      <w:r>
        <w:rPr>
          <w:rFonts w:hint="eastAsia" w:ascii="宋体" w:hAnsi="宋体"/>
        </w:rPr>
        <w:t>）投标人修改招标文件给定的工程量清单中所列价格（包括暂列金额、材料暂估价、专业工程暂估价等）的；</w:t>
      </w:r>
    </w:p>
    <w:p w14:paraId="52E9AAA5">
      <w:pPr>
        <w:spacing w:line="430" w:lineRule="exact"/>
        <w:ind w:firstLine="420" w:firstLineChars="200"/>
        <w:rPr>
          <w:rFonts w:hint="eastAsia" w:ascii="宋体" w:hAnsi="宋体"/>
        </w:rPr>
      </w:pPr>
      <w:r>
        <w:rPr>
          <w:rFonts w:hint="eastAsia" w:ascii="宋体" w:hAnsi="宋体"/>
        </w:rPr>
        <w:t>（</w:t>
      </w:r>
      <w:r>
        <w:rPr>
          <w:rFonts w:hint="eastAsia"/>
        </w:rPr>
        <w:t>1</w:t>
      </w:r>
      <w:r>
        <w:t>5</w:t>
      </w:r>
      <w:r>
        <w:rPr>
          <w:rFonts w:hint="eastAsia" w:ascii="宋体" w:hAnsi="宋体"/>
        </w:rPr>
        <w:t>）工期未响应招标文件规定的；</w:t>
      </w:r>
    </w:p>
    <w:p w14:paraId="2A310223">
      <w:pPr>
        <w:spacing w:line="430" w:lineRule="exact"/>
        <w:ind w:firstLine="420" w:firstLineChars="200"/>
        <w:rPr>
          <w:rFonts w:hint="eastAsia" w:ascii="宋体" w:hAnsi="宋体"/>
        </w:rPr>
      </w:pPr>
      <w:r>
        <w:rPr>
          <w:rFonts w:hint="eastAsia" w:ascii="宋体" w:hAnsi="宋体"/>
        </w:rPr>
        <w:t>（</w:t>
      </w:r>
      <w:r>
        <w:rPr>
          <w:rFonts w:hint="eastAsia"/>
        </w:rPr>
        <w:t>1</w:t>
      </w:r>
      <w:r>
        <w:t>6</w:t>
      </w:r>
      <w:r>
        <w:rPr>
          <w:rFonts w:hint="eastAsia" w:ascii="宋体" w:hAnsi="宋体"/>
        </w:rPr>
        <w:t>）投标人不接受算术错误修正后的报价；</w:t>
      </w:r>
    </w:p>
    <w:p w14:paraId="5B996B1C">
      <w:pPr>
        <w:spacing w:line="430" w:lineRule="exact"/>
        <w:ind w:firstLine="420" w:firstLineChars="200"/>
        <w:rPr>
          <w:rFonts w:hint="eastAsia" w:ascii="宋体" w:hAnsi="宋体"/>
        </w:rPr>
      </w:pPr>
      <w:r>
        <w:rPr>
          <w:rFonts w:hint="eastAsia" w:ascii="宋体" w:hAnsi="宋体"/>
        </w:rPr>
        <w:t>（</w:t>
      </w:r>
      <w:r>
        <w:rPr>
          <w:rFonts w:hint="eastAsia"/>
        </w:rPr>
        <w:t>1</w:t>
      </w:r>
      <w:r>
        <w:t>7</w:t>
      </w:r>
      <w:r>
        <w:rPr>
          <w:rFonts w:hint="eastAsia" w:ascii="宋体" w:hAnsi="宋体"/>
        </w:rPr>
        <w:t>）投标报价（含修正后）高于招标文件设定的最高投标限价的；</w:t>
      </w:r>
    </w:p>
    <w:p w14:paraId="71723C85">
      <w:pPr>
        <w:spacing w:line="430" w:lineRule="exact"/>
        <w:ind w:firstLine="420" w:firstLineChars="200"/>
        <w:rPr>
          <w:rFonts w:hint="eastAsia" w:ascii="宋体" w:hAnsi="宋体"/>
        </w:rPr>
      </w:pPr>
      <w:r>
        <w:rPr>
          <w:rFonts w:hint="eastAsia" w:ascii="宋体" w:hAnsi="宋体"/>
        </w:rPr>
        <w:t>（</w:t>
      </w:r>
      <w:r>
        <w:rPr>
          <w:rFonts w:hint="eastAsia"/>
        </w:rPr>
        <w:t>1</w:t>
      </w:r>
      <w:r>
        <w:t>8</w:t>
      </w:r>
      <w:r>
        <w:rPr>
          <w:rFonts w:hint="eastAsia" w:ascii="宋体" w:hAnsi="宋体"/>
        </w:rPr>
        <w:t>）质量不满足招标文件规定的；</w:t>
      </w:r>
    </w:p>
    <w:p w14:paraId="143AED5E">
      <w:pPr>
        <w:spacing w:line="430" w:lineRule="exact"/>
        <w:ind w:firstLine="420" w:firstLineChars="200"/>
      </w:pPr>
      <w:r>
        <w:rPr>
          <w:rFonts w:hint="eastAsia" w:ascii="宋体" w:hAnsi="宋体"/>
        </w:rPr>
        <w:t>（</w:t>
      </w:r>
      <w:r>
        <w:rPr>
          <w:rFonts w:hint="eastAsia"/>
        </w:rPr>
        <w:t>1</w:t>
      </w:r>
      <w:r>
        <w:t>9</w:t>
      </w:r>
      <w:r>
        <w:rPr>
          <w:rFonts w:hint="eastAsia"/>
        </w:rPr>
        <w:t>）投标有效期不符合招标文件规定的；</w:t>
      </w:r>
    </w:p>
    <w:p w14:paraId="74177E5B">
      <w:pPr>
        <w:spacing w:line="430" w:lineRule="exact"/>
        <w:ind w:firstLine="420" w:firstLineChars="200"/>
      </w:pPr>
      <w:r>
        <w:rPr>
          <w:rFonts w:hint="eastAsia"/>
        </w:rPr>
        <w:t>（</w:t>
      </w:r>
      <w:r>
        <w:t>20</w:t>
      </w:r>
      <w:r>
        <w:rPr>
          <w:rFonts w:hint="eastAsia"/>
        </w:rPr>
        <w:t>）权利义务承诺不符合或低于招标文件规定的；</w:t>
      </w:r>
    </w:p>
    <w:p w14:paraId="701BB316">
      <w:pPr>
        <w:spacing w:line="430" w:lineRule="exact"/>
        <w:ind w:firstLine="420" w:firstLineChars="200"/>
      </w:pPr>
      <w:r>
        <w:rPr>
          <w:rFonts w:hint="eastAsia"/>
        </w:rPr>
        <w:t>（2</w:t>
      </w:r>
      <w:r>
        <w:t>1</w:t>
      </w:r>
      <w:r>
        <w:rPr>
          <w:rFonts w:hint="eastAsia"/>
        </w:rPr>
        <w:t>）技术标准和要求不符合招标文件规定的；</w:t>
      </w:r>
    </w:p>
    <w:p w14:paraId="7A073B8B">
      <w:pPr>
        <w:spacing w:line="430" w:lineRule="exact"/>
        <w:ind w:firstLine="420" w:firstLineChars="200"/>
        <w:rPr>
          <w:rFonts w:hint="eastAsia" w:ascii="宋体" w:hAnsi="宋体"/>
        </w:rPr>
      </w:pPr>
      <w:r>
        <w:rPr>
          <w:rFonts w:hint="eastAsia"/>
        </w:rPr>
        <w:t>（2</w:t>
      </w:r>
      <w:r>
        <w:t>2</w:t>
      </w:r>
      <w:r>
        <w:rPr>
          <w:rFonts w:hint="eastAsia" w:ascii="宋体" w:hAnsi="宋体"/>
        </w:rPr>
        <w:t>）分包计划不符合招标文件规定的。</w:t>
      </w:r>
    </w:p>
    <w:p w14:paraId="31923096">
      <w:pPr>
        <w:spacing w:line="430" w:lineRule="exact"/>
        <w:ind w:firstLine="420" w:firstLineChars="200"/>
        <w:rPr>
          <w:rFonts w:hint="eastAsia" w:ascii="宋体" w:hAnsi="宋体"/>
        </w:rPr>
      </w:pPr>
      <w:r>
        <w:rPr>
          <w:rFonts w:hint="eastAsia" w:ascii="宋体" w:hAnsi="宋体"/>
        </w:rPr>
        <w:t>B1.2不按评标委员会要求澄清、说明或补正的。</w:t>
      </w:r>
    </w:p>
    <w:p w14:paraId="40B3E6A0">
      <w:pPr>
        <w:spacing w:line="430" w:lineRule="exact"/>
        <w:ind w:firstLine="420" w:firstLineChars="200"/>
        <w:rPr>
          <w:rFonts w:hint="eastAsia" w:ascii="宋体" w:hAnsi="宋体"/>
        </w:rPr>
      </w:pPr>
      <w:r>
        <w:rPr>
          <w:rFonts w:hint="eastAsia" w:ascii="宋体" w:hAnsi="宋体"/>
        </w:rPr>
        <w:t>B1.3有串通投标、弄虚作假</w:t>
      </w:r>
      <w:r>
        <w:rPr>
          <w:rFonts w:hint="eastAsia"/>
        </w:rPr>
        <w:t>或</w:t>
      </w:r>
      <w:r>
        <w:rPr>
          <w:rFonts w:hint="eastAsia" w:ascii="宋体" w:hAnsi="宋体"/>
        </w:rPr>
        <w:t>有其他违法行为的。包括以下内容：</w:t>
      </w:r>
    </w:p>
    <w:p w14:paraId="57B186D5">
      <w:pPr>
        <w:spacing w:line="380" w:lineRule="exact"/>
        <w:ind w:firstLine="420" w:firstLineChars="200"/>
      </w:pPr>
      <w:r>
        <w:rPr>
          <w:rFonts w:hint="eastAsia"/>
        </w:rPr>
        <w:t>（1）有下列情形之一的，视为投标人相互串通投标：</w:t>
      </w:r>
    </w:p>
    <w:p w14:paraId="54F80111">
      <w:pPr>
        <w:spacing w:line="380" w:lineRule="exact"/>
        <w:ind w:firstLine="420" w:firstLineChars="200"/>
      </w:pPr>
      <w:r>
        <w:rPr>
          <w:rFonts w:hint="eastAsia"/>
        </w:rPr>
        <w:t>① 不同投标人的投标文件由同一单位或者个人编制；</w:t>
      </w:r>
    </w:p>
    <w:p w14:paraId="261F7698">
      <w:pPr>
        <w:spacing w:line="380" w:lineRule="exact"/>
        <w:ind w:firstLine="420" w:firstLineChars="200"/>
      </w:pPr>
      <w:r>
        <w:rPr>
          <w:rFonts w:hint="eastAsia"/>
        </w:rPr>
        <w:t>② 不同投标人委托同一单位或者个人办理投标事宜；</w:t>
      </w:r>
    </w:p>
    <w:p w14:paraId="416BA337">
      <w:pPr>
        <w:spacing w:line="380" w:lineRule="exact"/>
        <w:ind w:firstLine="420" w:firstLineChars="200"/>
      </w:pPr>
      <w:r>
        <w:rPr>
          <w:rFonts w:hint="eastAsia"/>
        </w:rPr>
        <w:t>③ 不同投标人使用同一电脑等电子设备办理投标事宜（下载招标文件、上传投标文件、授权委托人或项目经理实名认证等关键环节）；</w:t>
      </w:r>
    </w:p>
    <w:p w14:paraId="4B04EAF4">
      <w:pPr>
        <w:spacing w:line="380" w:lineRule="exact"/>
        <w:ind w:firstLine="420" w:firstLineChars="200"/>
      </w:pPr>
      <w:r>
        <w:rPr>
          <w:rFonts w:hint="eastAsia"/>
        </w:rPr>
        <w:t>④ 不同投标人的投标文件载明的项目管理成员为同一人；</w:t>
      </w:r>
    </w:p>
    <w:p w14:paraId="0A0D993A">
      <w:pPr>
        <w:spacing w:line="380" w:lineRule="exact"/>
        <w:ind w:firstLine="420" w:firstLineChars="200"/>
      </w:pPr>
      <w:r>
        <w:rPr>
          <w:rFonts w:hint="eastAsia"/>
        </w:rPr>
        <w:t>⑤ 不同投标人的投标文件非典型一致或者投标报价呈规律性差异；</w:t>
      </w:r>
    </w:p>
    <w:p w14:paraId="3A55D197">
      <w:pPr>
        <w:spacing w:line="380" w:lineRule="exact"/>
        <w:ind w:firstLine="420" w:firstLineChars="200"/>
      </w:pPr>
      <w:r>
        <w:rPr>
          <w:rFonts w:hint="eastAsia"/>
        </w:rPr>
        <w:t>⑥ 不同投标人的投标文件相互混装；</w:t>
      </w:r>
    </w:p>
    <w:p w14:paraId="01E8C6AB">
      <w:pPr>
        <w:spacing w:line="380" w:lineRule="exact"/>
        <w:ind w:firstLine="420" w:firstLineChars="200"/>
      </w:pPr>
      <w:r>
        <w:fldChar w:fldCharType="begin"/>
      </w:r>
      <w:r>
        <w:instrText xml:space="preserve"> </w:instrText>
      </w:r>
      <w:r>
        <w:rPr>
          <w:rFonts w:hint="eastAsia"/>
        </w:rPr>
        <w:instrText xml:space="preserve">= 7 \* GB3</w:instrText>
      </w:r>
      <w:r>
        <w:instrText xml:space="preserve"> </w:instrText>
      </w:r>
      <w:r>
        <w:fldChar w:fldCharType="separate"/>
      </w:r>
      <w:r>
        <w:rPr>
          <w:rFonts w:hint="eastAsia"/>
        </w:rPr>
        <w:t>⑦</w:t>
      </w:r>
      <w:r>
        <w:fldChar w:fldCharType="end"/>
      </w:r>
      <w:r>
        <w:t xml:space="preserve"> </w:t>
      </w:r>
      <w:r>
        <w:rPr>
          <w:rFonts w:hint="eastAsia"/>
        </w:rPr>
        <w:t>不同投标人的投标保证金或保函（保险）财务费用从同一单位或者个人的账户转出；</w:t>
      </w:r>
    </w:p>
    <w:p w14:paraId="6E68CC0E">
      <w:pPr>
        <w:spacing w:line="380" w:lineRule="exact"/>
        <w:ind w:firstLine="420" w:firstLineChars="200"/>
      </w:pPr>
      <w:r>
        <w:rPr>
          <w:rFonts w:hint="eastAsia" w:ascii="宋体" w:hAnsi="宋体"/>
        </w:rPr>
        <w:t>⑧</w:t>
      </w:r>
      <w:r>
        <w:t xml:space="preserve"> </w:t>
      </w:r>
      <w:r>
        <w:rPr>
          <w:rFonts w:hint="eastAsia"/>
        </w:rPr>
        <w:t>不同投标人的投标文件存在“MAC地址”、“文件创建标识码”、“文件制作机器码”等唯一性标识一致等情形。</w:t>
      </w:r>
    </w:p>
    <w:p w14:paraId="3C3254DE">
      <w:pPr>
        <w:spacing w:line="380" w:lineRule="exact"/>
        <w:ind w:firstLine="420" w:firstLineChars="200"/>
      </w:pPr>
      <w:r>
        <w:rPr>
          <w:rFonts w:hint="eastAsia"/>
        </w:rPr>
        <w:t>（2）有下列情形之一的，属于弄虚作假行为：</w:t>
      </w:r>
    </w:p>
    <w:p w14:paraId="51DA2703">
      <w:pPr>
        <w:spacing w:line="380" w:lineRule="exact"/>
        <w:ind w:firstLine="420" w:firstLineChars="200"/>
      </w:pPr>
      <w:r>
        <w:rPr>
          <w:rFonts w:hint="eastAsia"/>
        </w:rPr>
        <w:t>① 使用通过受让或者租借等方式获取的资格、资质证书投标的，即以他人名义投标的。</w:t>
      </w:r>
    </w:p>
    <w:p w14:paraId="0C205652">
      <w:pPr>
        <w:spacing w:line="380" w:lineRule="exact"/>
        <w:ind w:firstLine="420" w:firstLineChars="200"/>
      </w:pPr>
      <w:r>
        <w:rPr>
          <w:rFonts w:hint="eastAsia"/>
        </w:rPr>
        <w:t>② 使用伪造、变造的许可证件；</w:t>
      </w:r>
    </w:p>
    <w:p w14:paraId="0029F4BA">
      <w:pPr>
        <w:spacing w:line="380" w:lineRule="exact"/>
        <w:ind w:firstLine="420" w:firstLineChars="200"/>
      </w:pPr>
      <w:r>
        <w:rPr>
          <w:rFonts w:hint="eastAsia"/>
        </w:rPr>
        <w:t>③ 提供虚假的财务状况或者业绩；</w:t>
      </w:r>
    </w:p>
    <w:p w14:paraId="734473C0">
      <w:pPr>
        <w:spacing w:line="380" w:lineRule="exact"/>
        <w:ind w:firstLine="420" w:firstLineChars="200"/>
      </w:pPr>
      <w:r>
        <w:rPr>
          <w:rFonts w:hint="eastAsia"/>
        </w:rPr>
        <w:t>④ 提供虚假的项目负责人或者主要技术人员简历、社会保险证明；</w:t>
      </w:r>
    </w:p>
    <w:p w14:paraId="29516524">
      <w:pPr>
        <w:spacing w:line="380" w:lineRule="exact"/>
        <w:ind w:firstLine="420" w:firstLineChars="200"/>
      </w:pPr>
      <w:r>
        <w:rPr>
          <w:rFonts w:hint="eastAsia"/>
        </w:rPr>
        <w:t>⑤ 提供虚假的信用状况；</w:t>
      </w:r>
    </w:p>
    <w:p w14:paraId="2B0681A5">
      <w:pPr>
        <w:spacing w:line="380" w:lineRule="exact"/>
        <w:ind w:firstLine="420" w:firstLineChars="200"/>
        <w:rPr>
          <w:rFonts w:hint="eastAsia" w:ascii="宋体" w:hAnsi="宋体"/>
        </w:rPr>
      </w:pPr>
      <w:r>
        <w:rPr>
          <w:rFonts w:hint="eastAsia"/>
        </w:rPr>
        <w:t>⑥ 其他弄虚作假的行为。</w:t>
      </w:r>
    </w:p>
    <w:p w14:paraId="3E8D7566">
      <w:pPr>
        <w:spacing w:line="430" w:lineRule="exact"/>
        <w:ind w:firstLine="420" w:firstLineChars="200"/>
        <w:rPr>
          <w:rFonts w:hint="eastAsia" w:ascii="宋体" w:hAnsi="宋体"/>
        </w:rPr>
      </w:pPr>
      <w:r>
        <w:rPr>
          <w:rFonts w:hint="eastAsia" w:ascii="宋体" w:hAnsi="宋体"/>
        </w:rPr>
        <w:t>B1.4有第二章“投标人须知”第1.4.3项规定的任何一种情形。包括以下内容：</w:t>
      </w:r>
    </w:p>
    <w:p w14:paraId="6596123B">
      <w:pPr>
        <w:spacing w:line="360" w:lineRule="exact"/>
        <w:ind w:firstLine="420" w:firstLineChars="200"/>
      </w:pPr>
      <w:r>
        <w:rPr>
          <w:rFonts w:hint="eastAsia"/>
        </w:rPr>
        <w:t>（1）为招标人不具有独立法人资格的附属机构（单位）；</w:t>
      </w:r>
    </w:p>
    <w:p w14:paraId="543315B5">
      <w:pPr>
        <w:spacing w:line="360" w:lineRule="exact"/>
        <w:ind w:firstLine="420" w:firstLineChars="200"/>
      </w:pPr>
      <w:r>
        <w:rPr>
          <w:rFonts w:hint="eastAsia"/>
        </w:rPr>
        <w:t xml:space="preserve">（2）为本标段前期准备提供设计或咨询服务的，但设计施工总承包的除外； </w:t>
      </w:r>
    </w:p>
    <w:p w14:paraId="2C951060">
      <w:pPr>
        <w:spacing w:line="360" w:lineRule="exact"/>
        <w:ind w:firstLine="420" w:firstLineChars="200"/>
      </w:pPr>
      <w:r>
        <w:rPr>
          <w:rFonts w:hint="eastAsia"/>
        </w:rPr>
        <w:t>（3）为本标段的监理人；</w:t>
      </w:r>
    </w:p>
    <w:p w14:paraId="70A5224F">
      <w:pPr>
        <w:spacing w:line="360" w:lineRule="exact"/>
        <w:ind w:firstLine="420" w:firstLineChars="200"/>
      </w:pPr>
      <w:r>
        <w:rPr>
          <w:rFonts w:hint="eastAsia"/>
        </w:rPr>
        <w:t>（4）为本标段的代建人；</w:t>
      </w:r>
    </w:p>
    <w:p w14:paraId="5A947B3B">
      <w:pPr>
        <w:spacing w:line="360" w:lineRule="exact"/>
        <w:ind w:firstLine="420" w:firstLineChars="200"/>
      </w:pPr>
      <w:r>
        <w:rPr>
          <w:rFonts w:hint="eastAsia"/>
        </w:rPr>
        <w:t>（5）为本标段提供招标代理服务；</w:t>
      </w:r>
    </w:p>
    <w:p w14:paraId="4BAA9A4C">
      <w:pPr>
        <w:spacing w:line="360" w:lineRule="exact"/>
        <w:ind w:firstLine="420" w:firstLineChars="200"/>
      </w:pPr>
      <w:r>
        <w:rPr>
          <w:rFonts w:hint="eastAsia"/>
        </w:rPr>
        <w:t xml:space="preserve">（6）与本标段的监理人或代建人或招标代理机构同为一个法定代表人或单位负责人； </w:t>
      </w:r>
    </w:p>
    <w:p w14:paraId="5D2795D1">
      <w:pPr>
        <w:spacing w:line="360" w:lineRule="exact"/>
        <w:ind w:firstLine="420" w:firstLineChars="200"/>
      </w:pPr>
      <w:r>
        <w:rPr>
          <w:rFonts w:hint="eastAsia"/>
        </w:rPr>
        <w:t>（7）与本标段的监理人或代建人或招标代理机构相互控股或参股；</w:t>
      </w:r>
    </w:p>
    <w:p w14:paraId="5AC969CA">
      <w:pPr>
        <w:spacing w:line="360" w:lineRule="exact"/>
        <w:ind w:firstLine="420" w:firstLineChars="200"/>
      </w:pPr>
      <w:r>
        <w:rPr>
          <w:rFonts w:hint="eastAsia"/>
        </w:rPr>
        <w:t>（8）与本标段的监理人或代建人或招标代理机构的法定代表人或单位负责人相互任职或工作；</w:t>
      </w:r>
    </w:p>
    <w:p w14:paraId="79067612">
      <w:pPr>
        <w:spacing w:line="360" w:lineRule="exact"/>
        <w:ind w:firstLine="420" w:firstLineChars="200"/>
      </w:pPr>
      <w:r>
        <w:rPr>
          <w:rFonts w:hint="eastAsia"/>
        </w:rPr>
        <w:t>（9）单位负责人为同一人或者存在控股、管理关系的不同单位，同时参加本标段投标的；</w:t>
      </w:r>
    </w:p>
    <w:p w14:paraId="63943B9F">
      <w:pPr>
        <w:spacing w:line="360" w:lineRule="exact"/>
        <w:ind w:firstLine="420" w:firstLineChars="200"/>
      </w:pPr>
      <w:r>
        <w:rPr>
          <w:rFonts w:hint="eastAsia"/>
        </w:rPr>
        <w:t>（10）被依法暂停或取消投标资格（指被本招标项目所在地县级及以上住房城乡建设主管部门或其他行政主管部门暂停或取消投标资格或禁止进入该区域建设市场且处于有效期内）；</w:t>
      </w:r>
    </w:p>
    <w:p w14:paraId="560FC2D3">
      <w:pPr>
        <w:spacing w:line="360" w:lineRule="exact"/>
        <w:ind w:firstLine="420" w:firstLineChars="200"/>
      </w:pPr>
      <w:r>
        <w:rPr>
          <w:rFonts w:hint="eastAsia"/>
        </w:rPr>
        <w:t xml:space="preserve">（11）被责令停产停业、暂扣或者吊销许可证、暂扣或者吊销执照； </w:t>
      </w:r>
    </w:p>
    <w:p w14:paraId="3ABD0869">
      <w:pPr>
        <w:spacing w:line="360" w:lineRule="exact"/>
        <w:ind w:firstLine="420" w:firstLineChars="200"/>
      </w:pPr>
      <w:r>
        <w:rPr>
          <w:rFonts w:hint="eastAsia"/>
        </w:rPr>
        <w:t>（12）进入清算程序，或被宣告破产，或其他丧失履约能力的情形；</w:t>
      </w:r>
    </w:p>
    <w:p w14:paraId="4F5532EC">
      <w:pPr>
        <w:spacing w:line="360" w:lineRule="exact"/>
        <w:ind w:firstLine="420" w:firstLineChars="200"/>
      </w:pPr>
      <w:r>
        <w:rPr>
          <w:rFonts w:hint="eastAsia"/>
        </w:rPr>
        <w:t>（13）在最近三年内有骗取中标或严重违约或重大工程质量问题的 （以相关行业主 管部门的行政处罚决定或司法机关出具的有关法律文书为准）；</w:t>
      </w:r>
    </w:p>
    <w:p w14:paraId="56667436">
      <w:pPr>
        <w:spacing w:line="360" w:lineRule="exact"/>
        <w:ind w:firstLine="420" w:firstLineChars="200"/>
      </w:pPr>
      <w:r>
        <w:rPr>
          <w:rFonts w:hint="eastAsia"/>
        </w:rPr>
        <w:t>（14）在“国家企业信用信息公示系统”（www.gsxt.gov.cn）中被列入严重违法失 信企业名单；</w:t>
      </w:r>
    </w:p>
    <w:p w14:paraId="1F5F72C9">
      <w:pPr>
        <w:spacing w:line="360" w:lineRule="exact"/>
        <w:ind w:firstLine="420" w:firstLineChars="200"/>
      </w:pPr>
      <w:r>
        <w:rPr>
          <w:rFonts w:hint="eastAsia"/>
        </w:rPr>
        <w:t>（15）在“信用中国”网站（www.creditchina.gov.cn）或“中国执行信息公开网” （http://zxgk.court.gov.cn/shixin/） 被列入失信被执行人名单；</w:t>
      </w:r>
    </w:p>
    <w:p w14:paraId="4990A1BB">
      <w:pPr>
        <w:spacing w:line="360" w:lineRule="exact"/>
        <w:ind w:firstLine="420" w:firstLineChars="200"/>
      </w:pPr>
      <w:r>
        <w:rPr>
          <w:rFonts w:hint="eastAsia"/>
        </w:rPr>
        <w:t>（16）在辽宁省建设工程招投标监督平台-辽宁建设工程信息网上被列入不良行为记录且在公布期内的（指行业主管部门或其他行政主管部门在一定期限内依法取消参加依法必须进行招标的项目的投标资格）；</w:t>
      </w:r>
    </w:p>
    <w:p w14:paraId="02920C1C">
      <w:pPr>
        <w:spacing w:line="360" w:lineRule="exact"/>
        <w:ind w:firstLine="420" w:firstLineChars="200"/>
      </w:pPr>
      <w:r>
        <w:rPr>
          <w:rFonts w:hint="eastAsia"/>
        </w:rPr>
        <w:t>（17）法律法规规定的其他情形。</w:t>
      </w:r>
    </w:p>
    <w:p w14:paraId="42CF2D1D">
      <w:pPr>
        <w:spacing w:line="360" w:lineRule="exact"/>
        <w:ind w:firstLine="420" w:firstLineChars="200"/>
        <w:rPr>
          <w:rFonts w:hint="eastAsia" w:ascii="宋体" w:hAnsi="宋体"/>
        </w:rPr>
      </w:pPr>
      <w:bookmarkStart w:id="651" w:name="_Hlk165125038"/>
      <w:r>
        <w:rPr>
          <w:rFonts w:hint="eastAsia" w:ascii="宋体" w:hAnsi="宋体"/>
        </w:rPr>
        <w:t>B1.5</w:t>
      </w:r>
      <w:r>
        <w:rPr>
          <w:rFonts w:hint="eastAsia"/>
        </w:rPr>
        <w:t>未如实填写近年发生的诉讼及仲裁情况，隐瞒真实情况的。</w:t>
      </w:r>
    </w:p>
    <w:bookmarkEnd w:id="651"/>
    <w:p w14:paraId="066B1ACF">
      <w:pPr>
        <w:spacing w:line="430" w:lineRule="exact"/>
        <w:ind w:firstLine="420" w:firstLineChars="200"/>
        <w:rPr>
          <w:rFonts w:hint="eastAsia" w:ascii="宋体" w:hAnsi="宋体"/>
          <w:szCs w:val="21"/>
        </w:rPr>
      </w:pPr>
      <w:r>
        <w:rPr>
          <w:rFonts w:hint="eastAsia" w:ascii="宋体" w:hAnsi="宋体"/>
        </w:rPr>
        <w:t>B1.6未按招标文件要求进行实名身份认证的或同一标段实名身份认证中存在不同投标人之间身份证识别器码一致的。</w:t>
      </w:r>
    </w:p>
    <w:p w14:paraId="1ED969CD">
      <w:pPr>
        <w:spacing w:line="430" w:lineRule="exact"/>
        <w:ind w:firstLine="420" w:firstLineChars="200"/>
        <w:rPr>
          <w:rFonts w:hint="eastAsia" w:ascii="宋体" w:hAnsi="宋体"/>
          <w:szCs w:val="21"/>
        </w:rPr>
      </w:pPr>
      <w:r>
        <w:rPr>
          <w:rFonts w:hint="eastAsia" w:ascii="宋体" w:hAnsi="宋体"/>
        </w:rPr>
        <w:t>B1.7投标报价明显低于企业成本可能影响履约的。</w:t>
      </w:r>
    </w:p>
    <w:p w14:paraId="67570500">
      <w:pPr>
        <w:spacing w:line="430" w:lineRule="exact"/>
        <w:ind w:firstLine="420" w:firstLineChars="200"/>
        <w:rPr>
          <w:rFonts w:hint="eastAsia" w:ascii="宋体" w:hAnsi="宋体"/>
        </w:rPr>
      </w:pPr>
      <w:r>
        <w:rPr>
          <w:rFonts w:hint="eastAsia" w:ascii="宋体" w:hAnsi="宋体"/>
        </w:rPr>
        <w:t>B1.</w:t>
      </w:r>
      <w:bookmarkStart w:id="652" w:name="_Hlk150329794"/>
      <w:r>
        <w:rPr>
          <w:rFonts w:hint="eastAsia" w:ascii="宋体" w:hAnsi="宋体"/>
        </w:rPr>
        <w:t>8未按招标文件要求采用建筑信息模型技术的（如有）。</w:t>
      </w:r>
      <w:bookmarkEnd w:id="652"/>
    </w:p>
    <w:p w14:paraId="5C288AAE">
      <w:pPr>
        <w:spacing w:line="430" w:lineRule="exact"/>
        <w:ind w:firstLine="420" w:firstLineChars="200"/>
        <w:rPr>
          <w:rFonts w:hint="eastAsia" w:ascii="宋体" w:hAnsi="宋体"/>
          <w:szCs w:val="21"/>
        </w:rPr>
      </w:pPr>
      <w:bookmarkStart w:id="653" w:name="_Hlk176003224"/>
      <w:bookmarkStart w:id="654" w:name="_Hlk176002496"/>
      <w:r>
        <w:rPr>
          <w:rFonts w:hint="eastAsia" w:ascii="宋体" w:hAnsi="宋体"/>
        </w:rPr>
        <w:t>B1.9技术标不同模块赋分点之间多个模块固定位置存在内容表述非必要性雷同的。</w:t>
      </w:r>
      <w:bookmarkEnd w:id="653"/>
    </w:p>
    <w:bookmarkEnd w:id="654"/>
    <w:p w14:paraId="35B186C4">
      <w:pPr>
        <w:spacing w:line="430" w:lineRule="exact"/>
        <w:ind w:firstLine="420" w:firstLineChars="200"/>
        <w:rPr>
          <w:rFonts w:ascii="仿宋_GB2312" w:eastAsia="仿宋_GB2312"/>
        </w:rPr>
      </w:pPr>
      <w:r>
        <w:rPr>
          <w:rFonts w:hint="eastAsia" w:ascii="仿宋_GB2312" w:eastAsia="仿宋_GB2312"/>
        </w:rPr>
        <w:t>……</w:t>
      </w:r>
    </w:p>
    <w:p w14:paraId="6BB6FB91">
      <w:pPr>
        <w:spacing w:line="430" w:lineRule="exact"/>
        <w:ind w:firstLine="420" w:firstLineChars="200"/>
        <w:rPr>
          <w:rFonts w:hint="eastAsia"/>
          <w:color w:val="auto"/>
          <w:highlight w:val="none"/>
        </w:rPr>
        <w:sectPr>
          <w:headerReference r:id="rId12" w:type="default"/>
          <w:footerReference r:id="rId13" w:type="default"/>
          <w:pgSz w:w="11906" w:h="16838"/>
          <w:pgMar w:top="1440" w:right="1797" w:bottom="1440" w:left="1797" w:header="851" w:footer="851" w:gutter="0"/>
          <w:pgNumType w:fmt="decimal"/>
          <w:cols w:space="720" w:num="1"/>
          <w:docGrid w:linePitch="312" w:charSpace="0"/>
        </w:sectPr>
      </w:pPr>
    </w:p>
    <w:p w14:paraId="14C0BB86">
      <w:pPr>
        <w:pStyle w:val="21"/>
      </w:pPr>
      <w:bookmarkStart w:id="655" w:name="_Toc32083"/>
      <w:bookmarkStart w:id="656" w:name="_Toc165804447"/>
      <w:r>
        <w:rPr>
          <w:rFonts w:hint="eastAsia"/>
        </w:rPr>
        <w:t>附表A-1：评标委员会签到表</w:t>
      </w:r>
      <w:bookmarkEnd w:id="655"/>
      <w:bookmarkEnd w:id="656"/>
    </w:p>
    <w:p w14:paraId="7B721E58">
      <w:pPr>
        <w:adjustRightInd w:val="0"/>
        <w:snapToGrid w:val="0"/>
        <w:spacing w:before="240" w:beforeLines="100" w:after="240" w:afterLines="100" w:line="440" w:lineRule="exact"/>
        <w:jc w:val="center"/>
        <w:rPr>
          <w:rFonts w:ascii="黑体" w:hAnsi="宋体" w:eastAsia="黑体"/>
          <w:sz w:val="36"/>
          <w:szCs w:val="36"/>
        </w:rPr>
      </w:pPr>
      <w:r>
        <w:rPr>
          <w:rFonts w:hint="eastAsia" w:ascii="黑体" w:hAnsi="宋体" w:eastAsia="黑体"/>
          <w:sz w:val="36"/>
          <w:szCs w:val="36"/>
        </w:rPr>
        <w:t>评标委员会签到表</w:t>
      </w:r>
    </w:p>
    <w:p w14:paraId="6A49C616">
      <w:pPr>
        <w:rPr>
          <w:szCs w:val="44"/>
        </w:rPr>
      </w:pPr>
      <w:r>
        <w:rPr>
          <w:rFonts w:hint="eastAsia"/>
          <w:szCs w:val="44"/>
        </w:rPr>
        <w:t>标段名称：</w:t>
      </w:r>
    </w:p>
    <w:p w14:paraId="7726ABF9">
      <w:pPr>
        <w:rPr>
          <w:szCs w:val="44"/>
        </w:rPr>
      </w:pPr>
      <w:r>
        <w:rPr>
          <w:rFonts w:hint="eastAsia"/>
          <w:szCs w:val="44"/>
        </w:rPr>
        <w:t>标段唯一标识码：</w:t>
      </w:r>
      <w:r>
        <w:rPr>
          <w:szCs w:val="44"/>
        </w:rPr>
        <w:t xml:space="preserve">                                                                             </w:t>
      </w:r>
      <w:r>
        <w:rPr>
          <w:rFonts w:hint="eastAsia"/>
          <w:szCs w:val="44"/>
        </w:rPr>
        <w:t>评标时间：         年    月    日</w:t>
      </w:r>
    </w:p>
    <w:tbl>
      <w:tblPr>
        <w:tblStyle w:val="14"/>
        <w:tblW w:w="138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1169"/>
        <w:gridCol w:w="1797"/>
        <w:gridCol w:w="1930"/>
        <w:gridCol w:w="1793"/>
        <w:gridCol w:w="1431"/>
        <w:gridCol w:w="1520"/>
        <w:gridCol w:w="1706"/>
        <w:gridCol w:w="1697"/>
      </w:tblGrid>
      <w:tr w14:paraId="1890D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804" w:type="dxa"/>
            <w:vAlign w:val="center"/>
          </w:tcPr>
          <w:p w14:paraId="50205D1D">
            <w:pPr>
              <w:spacing w:line="420" w:lineRule="exact"/>
              <w:jc w:val="center"/>
              <w:rPr>
                <w:rFonts w:ascii="宋体" w:hAnsi="宋体"/>
                <w:b/>
                <w:bCs/>
                <w:szCs w:val="21"/>
              </w:rPr>
            </w:pPr>
            <w:bookmarkStart w:id="657" w:name="_Hlk165801998"/>
            <w:r>
              <w:rPr>
                <w:rFonts w:hint="eastAsia" w:ascii="宋体" w:hAnsi="宋体"/>
                <w:b/>
                <w:bCs/>
                <w:szCs w:val="21"/>
              </w:rPr>
              <w:t>序号</w:t>
            </w:r>
          </w:p>
        </w:tc>
        <w:tc>
          <w:tcPr>
            <w:tcW w:w="1169" w:type="dxa"/>
            <w:vAlign w:val="center"/>
          </w:tcPr>
          <w:p w14:paraId="68B9B3B5">
            <w:pPr>
              <w:spacing w:line="420" w:lineRule="exact"/>
              <w:jc w:val="center"/>
              <w:rPr>
                <w:rFonts w:ascii="宋体" w:hAnsi="宋体"/>
                <w:b/>
                <w:bCs/>
                <w:szCs w:val="21"/>
              </w:rPr>
            </w:pPr>
            <w:r>
              <w:rPr>
                <w:rFonts w:hint="eastAsia" w:ascii="宋体" w:hAnsi="宋体"/>
                <w:b/>
                <w:bCs/>
                <w:szCs w:val="21"/>
              </w:rPr>
              <w:t>姓名</w:t>
            </w:r>
          </w:p>
        </w:tc>
        <w:tc>
          <w:tcPr>
            <w:tcW w:w="1797" w:type="dxa"/>
            <w:vAlign w:val="center"/>
          </w:tcPr>
          <w:p w14:paraId="1CBE5A4B">
            <w:pPr>
              <w:spacing w:line="420" w:lineRule="exact"/>
              <w:jc w:val="center"/>
              <w:rPr>
                <w:rFonts w:ascii="宋体" w:hAnsi="宋体"/>
                <w:b/>
                <w:bCs/>
                <w:szCs w:val="21"/>
              </w:rPr>
            </w:pPr>
            <w:r>
              <w:rPr>
                <w:rFonts w:hint="eastAsia" w:ascii="宋体" w:hAnsi="宋体"/>
                <w:b/>
                <w:bCs/>
                <w:szCs w:val="21"/>
              </w:rPr>
              <w:t>所在单位</w:t>
            </w:r>
          </w:p>
        </w:tc>
        <w:tc>
          <w:tcPr>
            <w:tcW w:w="1930" w:type="dxa"/>
            <w:vAlign w:val="center"/>
          </w:tcPr>
          <w:p w14:paraId="0859B124">
            <w:pPr>
              <w:spacing w:line="420" w:lineRule="exact"/>
              <w:jc w:val="center"/>
              <w:rPr>
                <w:rFonts w:ascii="宋体" w:hAnsi="宋体"/>
                <w:b/>
                <w:bCs/>
                <w:szCs w:val="21"/>
              </w:rPr>
            </w:pPr>
            <w:r>
              <w:rPr>
                <w:rFonts w:hint="eastAsia" w:ascii="宋体" w:hAnsi="宋体"/>
                <w:b/>
                <w:bCs/>
                <w:szCs w:val="21"/>
              </w:rPr>
              <w:t>身份证号</w:t>
            </w:r>
          </w:p>
        </w:tc>
        <w:tc>
          <w:tcPr>
            <w:tcW w:w="1793" w:type="dxa"/>
            <w:vAlign w:val="center"/>
          </w:tcPr>
          <w:p w14:paraId="68C9E015">
            <w:pPr>
              <w:spacing w:line="420" w:lineRule="exact"/>
              <w:jc w:val="center"/>
              <w:rPr>
                <w:rFonts w:ascii="宋体" w:hAnsi="宋体"/>
                <w:b/>
                <w:bCs/>
                <w:szCs w:val="21"/>
              </w:rPr>
            </w:pPr>
            <w:r>
              <w:rPr>
                <w:rFonts w:hint="eastAsia" w:ascii="宋体" w:hAnsi="宋体"/>
                <w:b/>
                <w:bCs/>
                <w:szCs w:val="21"/>
              </w:rPr>
              <w:t>联系方式</w:t>
            </w:r>
          </w:p>
        </w:tc>
        <w:tc>
          <w:tcPr>
            <w:tcW w:w="1431" w:type="dxa"/>
            <w:vAlign w:val="center"/>
          </w:tcPr>
          <w:p w14:paraId="522FF3C0">
            <w:pPr>
              <w:spacing w:line="420" w:lineRule="exact"/>
              <w:jc w:val="center"/>
              <w:rPr>
                <w:rFonts w:ascii="宋体" w:hAnsi="宋体"/>
                <w:b/>
                <w:bCs/>
                <w:szCs w:val="21"/>
              </w:rPr>
            </w:pPr>
            <w:r>
              <w:rPr>
                <w:rFonts w:hint="eastAsia" w:ascii="宋体" w:hAnsi="宋体"/>
                <w:b/>
                <w:bCs/>
                <w:szCs w:val="21"/>
              </w:rPr>
              <w:t>评审内容</w:t>
            </w:r>
          </w:p>
        </w:tc>
        <w:tc>
          <w:tcPr>
            <w:tcW w:w="1520" w:type="dxa"/>
            <w:vAlign w:val="center"/>
          </w:tcPr>
          <w:p w14:paraId="68BD81DB">
            <w:pPr>
              <w:spacing w:line="420" w:lineRule="exact"/>
              <w:jc w:val="center"/>
              <w:rPr>
                <w:rFonts w:ascii="宋体" w:hAnsi="宋体"/>
                <w:b/>
                <w:bCs/>
                <w:szCs w:val="21"/>
              </w:rPr>
            </w:pPr>
            <w:r>
              <w:rPr>
                <w:rFonts w:hint="eastAsia" w:ascii="宋体" w:hAnsi="宋体"/>
                <w:b/>
                <w:bCs/>
                <w:szCs w:val="21"/>
              </w:rPr>
              <w:t>评审角色</w:t>
            </w:r>
          </w:p>
        </w:tc>
        <w:tc>
          <w:tcPr>
            <w:tcW w:w="1706" w:type="dxa"/>
            <w:vAlign w:val="center"/>
          </w:tcPr>
          <w:p w14:paraId="3FC05D25">
            <w:pPr>
              <w:spacing w:line="420" w:lineRule="exact"/>
              <w:jc w:val="center"/>
              <w:rPr>
                <w:rFonts w:ascii="宋体" w:hAnsi="宋体"/>
                <w:b/>
                <w:bCs/>
                <w:szCs w:val="21"/>
              </w:rPr>
            </w:pPr>
            <w:r>
              <w:rPr>
                <w:rFonts w:hint="eastAsia" w:ascii="宋体" w:hAnsi="宋体"/>
                <w:b/>
                <w:bCs/>
                <w:szCs w:val="21"/>
              </w:rPr>
              <w:t>评标签到时间</w:t>
            </w:r>
          </w:p>
        </w:tc>
        <w:tc>
          <w:tcPr>
            <w:tcW w:w="1697" w:type="dxa"/>
            <w:vAlign w:val="center"/>
          </w:tcPr>
          <w:p w14:paraId="4467B625">
            <w:pPr>
              <w:spacing w:line="420" w:lineRule="exact"/>
              <w:jc w:val="center"/>
              <w:rPr>
                <w:rFonts w:ascii="宋体" w:hAnsi="宋体"/>
                <w:b/>
                <w:bCs/>
                <w:szCs w:val="21"/>
              </w:rPr>
            </w:pPr>
            <w:r>
              <w:rPr>
                <w:rFonts w:hint="eastAsia" w:ascii="宋体" w:hAnsi="宋体"/>
                <w:b/>
                <w:bCs/>
                <w:szCs w:val="21"/>
              </w:rPr>
              <w:t>签名</w:t>
            </w:r>
          </w:p>
        </w:tc>
      </w:tr>
      <w:tr w14:paraId="04921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804" w:type="dxa"/>
            <w:vAlign w:val="center"/>
          </w:tcPr>
          <w:p w14:paraId="5B367940">
            <w:pPr>
              <w:spacing w:line="420" w:lineRule="exact"/>
              <w:jc w:val="center"/>
              <w:rPr>
                <w:rFonts w:ascii="宋体" w:hAnsi="宋体"/>
                <w:szCs w:val="21"/>
              </w:rPr>
            </w:pPr>
            <w:r>
              <w:rPr>
                <w:rFonts w:hint="eastAsia" w:ascii="宋体" w:hAnsi="宋体"/>
                <w:szCs w:val="21"/>
              </w:rPr>
              <w:t>1</w:t>
            </w:r>
          </w:p>
        </w:tc>
        <w:tc>
          <w:tcPr>
            <w:tcW w:w="1169" w:type="dxa"/>
            <w:vAlign w:val="center"/>
          </w:tcPr>
          <w:p w14:paraId="74556226">
            <w:pPr>
              <w:spacing w:line="420" w:lineRule="exact"/>
              <w:jc w:val="center"/>
              <w:rPr>
                <w:rFonts w:ascii="宋体" w:hAnsi="宋体"/>
                <w:szCs w:val="21"/>
              </w:rPr>
            </w:pPr>
          </w:p>
        </w:tc>
        <w:tc>
          <w:tcPr>
            <w:tcW w:w="1797" w:type="dxa"/>
            <w:vAlign w:val="center"/>
          </w:tcPr>
          <w:p w14:paraId="6EEF40BF">
            <w:pPr>
              <w:spacing w:line="420" w:lineRule="exact"/>
              <w:jc w:val="center"/>
              <w:rPr>
                <w:rFonts w:ascii="宋体" w:hAnsi="宋体"/>
                <w:szCs w:val="21"/>
              </w:rPr>
            </w:pPr>
          </w:p>
        </w:tc>
        <w:tc>
          <w:tcPr>
            <w:tcW w:w="1930" w:type="dxa"/>
            <w:vAlign w:val="center"/>
          </w:tcPr>
          <w:p w14:paraId="1875630C">
            <w:pPr>
              <w:spacing w:line="420" w:lineRule="exact"/>
              <w:jc w:val="center"/>
              <w:rPr>
                <w:rFonts w:ascii="宋体" w:hAnsi="宋体"/>
                <w:szCs w:val="21"/>
              </w:rPr>
            </w:pPr>
          </w:p>
        </w:tc>
        <w:tc>
          <w:tcPr>
            <w:tcW w:w="1793" w:type="dxa"/>
            <w:vAlign w:val="center"/>
          </w:tcPr>
          <w:p w14:paraId="62628673">
            <w:pPr>
              <w:spacing w:line="420" w:lineRule="exact"/>
              <w:jc w:val="center"/>
              <w:rPr>
                <w:rFonts w:ascii="宋体" w:hAnsi="宋体"/>
                <w:szCs w:val="21"/>
              </w:rPr>
            </w:pPr>
          </w:p>
        </w:tc>
        <w:tc>
          <w:tcPr>
            <w:tcW w:w="1431" w:type="dxa"/>
            <w:vAlign w:val="center"/>
          </w:tcPr>
          <w:p w14:paraId="133FD478">
            <w:pPr>
              <w:spacing w:line="420" w:lineRule="exact"/>
              <w:jc w:val="center"/>
              <w:rPr>
                <w:rFonts w:ascii="宋体" w:hAnsi="宋体"/>
                <w:szCs w:val="21"/>
              </w:rPr>
            </w:pPr>
          </w:p>
        </w:tc>
        <w:tc>
          <w:tcPr>
            <w:tcW w:w="1520" w:type="dxa"/>
            <w:vAlign w:val="center"/>
          </w:tcPr>
          <w:p w14:paraId="23643D35">
            <w:pPr>
              <w:spacing w:line="420" w:lineRule="exact"/>
              <w:jc w:val="center"/>
              <w:rPr>
                <w:rFonts w:ascii="宋体" w:hAnsi="宋体"/>
                <w:szCs w:val="21"/>
              </w:rPr>
            </w:pPr>
          </w:p>
        </w:tc>
        <w:tc>
          <w:tcPr>
            <w:tcW w:w="1706" w:type="dxa"/>
            <w:vAlign w:val="center"/>
          </w:tcPr>
          <w:p w14:paraId="7E1E4B57">
            <w:pPr>
              <w:spacing w:line="420" w:lineRule="exact"/>
              <w:jc w:val="center"/>
              <w:rPr>
                <w:rFonts w:ascii="宋体" w:hAnsi="宋体"/>
                <w:szCs w:val="21"/>
              </w:rPr>
            </w:pPr>
          </w:p>
        </w:tc>
        <w:tc>
          <w:tcPr>
            <w:tcW w:w="1697" w:type="dxa"/>
          </w:tcPr>
          <w:p w14:paraId="17777BBC">
            <w:pPr>
              <w:spacing w:line="420" w:lineRule="exact"/>
              <w:jc w:val="center"/>
              <w:rPr>
                <w:rFonts w:ascii="宋体" w:hAnsi="宋体"/>
                <w:szCs w:val="21"/>
              </w:rPr>
            </w:pPr>
          </w:p>
        </w:tc>
      </w:tr>
      <w:tr w14:paraId="408BA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804" w:type="dxa"/>
            <w:vAlign w:val="center"/>
          </w:tcPr>
          <w:p w14:paraId="20F929A9">
            <w:pPr>
              <w:spacing w:line="420" w:lineRule="exact"/>
              <w:jc w:val="center"/>
              <w:rPr>
                <w:rFonts w:ascii="宋体" w:hAnsi="宋体"/>
                <w:szCs w:val="21"/>
              </w:rPr>
            </w:pPr>
            <w:r>
              <w:rPr>
                <w:rFonts w:hint="eastAsia" w:ascii="宋体" w:hAnsi="宋体"/>
                <w:szCs w:val="21"/>
              </w:rPr>
              <w:t>2</w:t>
            </w:r>
          </w:p>
        </w:tc>
        <w:tc>
          <w:tcPr>
            <w:tcW w:w="1169" w:type="dxa"/>
            <w:vAlign w:val="center"/>
          </w:tcPr>
          <w:p w14:paraId="058FF721">
            <w:pPr>
              <w:spacing w:line="420" w:lineRule="exact"/>
              <w:jc w:val="center"/>
              <w:rPr>
                <w:rFonts w:ascii="宋体" w:hAnsi="宋体"/>
                <w:szCs w:val="21"/>
              </w:rPr>
            </w:pPr>
          </w:p>
        </w:tc>
        <w:tc>
          <w:tcPr>
            <w:tcW w:w="1797" w:type="dxa"/>
            <w:vAlign w:val="center"/>
          </w:tcPr>
          <w:p w14:paraId="55E1401C">
            <w:pPr>
              <w:spacing w:line="420" w:lineRule="exact"/>
              <w:jc w:val="center"/>
              <w:rPr>
                <w:rFonts w:ascii="宋体" w:hAnsi="宋体"/>
                <w:szCs w:val="21"/>
              </w:rPr>
            </w:pPr>
          </w:p>
        </w:tc>
        <w:tc>
          <w:tcPr>
            <w:tcW w:w="1930" w:type="dxa"/>
            <w:vAlign w:val="center"/>
          </w:tcPr>
          <w:p w14:paraId="1126FB85">
            <w:pPr>
              <w:spacing w:line="420" w:lineRule="exact"/>
              <w:jc w:val="center"/>
              <w:rPr>
                <w:rFonts w:ascii="宋体" w:hAnsi="宋体"/>
                <w:szCs w:val="21"/>
              </w:rPr>
            </w:pPr>
          </w:p>
        </w:tc>
        <w:tc>
          <w:tcPr>
            <w:tcW w:w="1793" w:type="dxa"/>
            <w:vAlign w:val="center"/>
          </w:tcPr>
          <w:p w14:paraId="266288E7">
            <w:pPr>
              <w:spacing w:line="420" w:lineRule="exact"/>
              <w:jc w:val="center"/>
              <w:rPr>
                <w:rFonts w:ascii="宋体" w:hAnsi="宋体"/>
                <w:szCs w:val="21"/>
              </w:rPr>
            </w:pPr>
          </w:p>
        </w:tc>
        <w:tc>
          <w:tcPr>
            <w:tcW w:w="1431" w:type="dxa"/>
            <w:vAlign w:val="center"/>
          </w:tcPr>
          <w:p w14:paraId="17C01BB1">
            <w:pPr>
              <w:spacing w:line="420" w:lineRule="exact"/>
              <w:jc w:val="center"/>
              <w:rPr>
                <w:rFonts w:ascii="宋体" w:hAnsi="宋体"/>
                <w:szCs w:val="21"/>
              </w:rPr>
            </w:pPr>
          </w:p>
        </w:tc>
        <w:tc>
          <w:tcPr>
            <w:tcW w:w="1520" w:type="dxa"/>
            <w:vAlign w:val="center"/>
          </w:tcPr>
          <w:p w14:paraId="12A844A9">
            <w:pPr>
              <w:spacing w:line="420" w:lineRule="exact"/>
              <w:jc w:val="center"/>
              <w:rPr>
                <w:rFonts w:ascii="宋体" w:hAnsi="宋体"/>
                <w:szCs w:val="21"/>
              </w:rPr>
            </w:pPr>
          </w:p>
        </w:tc>
        <w:tc>
          <w:tcPr>
            <w:tcW w:w="1706" w:type="dxa"/>
            <w:vAlign w:val="center"/>
          </w:tcPr>
          <w:p w14:paraId="36725D14">
            <w:pPr>
              <w:spacing w:line="420" w:lineRule="exact"/>
              <w:jc w:val="center"/>
              <w:rPr>
                <w:rFonts w:ascii="宋体" w:hAnsi="宋体"/>
                <w:szCs w:val="21"/>
              </w:rPr>
            </w:pPr>
          </w:p>
        </w:tc>
        <w:tc>
          <w:tcPr>
            <w:tcW w:w="1697" w:type="dxa"/>
          </w:tcPr>
          <w:p w14:paraId="4F92C186">
            <w:pPr>
              <w:spacing w:line="420" w:lineRule="exact"/>
              <w:jc w:val="center"/>
              <w:rPr>
                <w:rFonts w:ascii="宋体" w:hAnsi="宋体"/>
                <w:szCs w:val="21"/>
              </w:rPr>
            </w:pPr>
          </w:p>
        </w:tc>
      </w:tr>
      <w:tr w14:paraId="326C2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804" w:type="dxa"/>
            <w:vAlign w:val="center"/>
          </w:tcPr>
          <w:p w14:paraId="582E8B69">
            <w:pPr>
              <w:spacing w:line="420" w:lineRule="exact"/>
              <w:jc w:val="center"/>
              <w:rPr>
                <w:rFonts w:ascii="宋体" w:hAnsi="宋体"/>
                <w:szCs w:val="21"/>
              </w:rPr>
            </w:pPr>
            <w:r>
              <w:rPr>
                <w:rFonts w:hint="eastAsia" w:ascii="宋体" w:hAnsi="宋体"/>
                <w:szCs w:val="21"/>
              </w:rPr>
              <w:t>3</w:t>
            </w:r>
          </w:p>
        </w:tc>
        <w:tc>
          <w:tcPr>
            <w:tcW w:w="1169" w:type="dxa"/>
            <w:vAlign w:val="center"/>
          </w:tcPr>
          <w:p w14:paraId="1B72614E">
            <w:pPr>
              <w:spacing w:line="420" w:lineRule="exact"/>
              <w:jc w:val="center"/>
              <w:rPr>
                <w:rFonts w:ascii="宋体" w:hAnsi="宋体"/>
                <w:szCs w:val="21"/>
              </w:rPr>
            </w:pPr>
          </w:p>
        </w:tc>
        <w:tc>
          <w:tcPr>
            <w:tcW w:w="1797" w:type="dxa"/>
            <w:vAlign w:val="center"/>
          </w:tcPr>
          <w:p w14:paraId="1751E025">
            <w:pPr>
              <w:spacing w:line="420" w:lineRule="exact"/>
              <w:jc w:val="center"/>
              <w:rPr>
                <w:rFonts w:ascii="宋体" w:hAnsi="宋体"/>
                <w:szCs w:val="21"/>
              </w:rPr>
            </w:pPr>
          </w:p>
        </w:tc>
        <w:tc>
          <w:tcPr>
            <w:tcW w:w="1930" w:type="dxa"/>
            <w:vAlign w:val="center"/>
          </w:tcPr>
          <w:p w14:paraId="50DCF6B0">
            <w:pPr>
              <w:spacing w:line="420" w:lineRule="exact"/>
              <w:jc w:val="center"/>
              <w:rPr>
                <w:rFonts w:ascii="宋体" w:hAnsi="宋体"/>
                <w:szCs w:val="21"/>
              </w:rPr>
            </w:pPr>
          </w:p>
        </w:tc>
        <w:tc>
          <w:tcPr>
            <w:tcW w:w="1793" w:type="dxa"/>
            <w:vAlign w:val="center"/>
          </w:tcPr>
          <w:p w14:paraId="3AC15CDB">
            <w:pPr>
              <w:spacing w:line="420" w:lineRule="exact"/>
              <w:jc w:val="center"/>
              <w:rPr>
                <w:rFonts w:ascii="宋体" w:hAnsi="宋体"/>
                <w:szCs w:val="21"/>
              </w:rPr>
            </w:pPr>
          </w:p>
        </w:tc>
        <w:tc>
          <w:tcPr>
            <w:tcW w:w="1431" w:type="dxa"/>
            <w:vAlign w:val="center"/>
          </w:tcPr>
          <w:p w14:paraId="0B0B3D20">
            <w:pPr>
              <w:spacing w:line="420" w:lineRule="exact"/>
              <w:jc w:val="center"/>
              <w:rPr>
                <w:rFonts w:ascii="宋体" w:hAnsi="宋体"/>
                <w:szCs w:val="21"/>
              </w:rPr>
            </w:pPr>
          </w:p>
        </w:tc>
        <w:tc>
          <w:tcPr>
            <w:tcW w:w="1520" w:type="dxa"/>
            <w:vAlign w:val="center"/>
          </w:tcPr>
          <w:p w14:paraId="12EB5937">
            <w:pPr>
              <w:spacing w:line="420" w:lineRule="exact"/>
              <w:jc w:val="center"/>
              <w:rPr>
                <w:rFonts w:ascii="宋体" w:hAnsi="宋体"/>
                <w:szCs w:val="21"/>
              </w:rPr>
            </w:pPr>
          </w:p>
        </w:tc>
        <w:tc>
          <w:tcPr>
            <w:tcW w:w="1706" w:type="dxa"/>
            <w:vAlign w:val="center"/>
          </w:tcPr>
          <w:p w14:paraId="061B3CC1">
            <w:pPr>
              <w:spacing w:line="420" w:lineRule="exact"/>
              <w:jc w:val="center"/>
              <w:rPr>
                <w:rFonts w:ascii="宋体" w:hAnsi="宋体"/>
                <w:szCs w:val="21"/>
              </w:rPr>
            </w:pPr>
          </w:p>
        </w:tc>
        <w:tc>
          <w:tcPr>
            <w:tcW w:w="1697" w:type="dxa"/>
          </w:tcPr>
          <w:p w14:paraId="5D8F2B1B">
            <w:pPr>
              <w:spacing w:line="420" w:lineRule="exact"/>
              <w:jc w:val="center"/>
              <w:rPr>
                <w:rFonts w:ascii="宋体" w:hAnsi="宋体"/>
                <w:szCs w:val="21"/>
              </w:rPr>
            </w:pPr>
          </w:p>
        </w:tc>
      </w:tr>
      <w:tr w14:paraId="71D79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804" w:type="dxa"/>
            <w:vAlign w:val="center"/>
          </w:tcPr>
          <w:p w14:paraId="54946657">
            <w:pPr>
              <w:spacing w:line="420" w:lineRule="exact"/>
              <w:jc w:val="center"/>
              <w:rPr>
                <w:rFonts w:ascii="宋体" w:hAnsi="宋体"/>
                <w:szCs w:val="21"/>
              </w:rPr>
            </w:pPr>
            <w:r>
              <w:rPr>
                <w:rFonts w:hint="eastAsia" w:ascii="宋体" w:hAnsi="宋体"/>
                <w:szCs w:val="21"/>
              </w:rPr>
              <w:t>4</w:t>
            </w:r>
          </w:p>
        </w:tc>
        <w:tc>
          <w:tcPr>
            <w:tcW w:w="1169" w:type="dxa"/>
            <w:vAlign w:val="center"/>
          </w:tcPr>
          <w:p w14:paraId="67323050">
            <w:pPr>
              <w:spacing w:line="420" w:lineRule="exact"/>
              <w:jc w:val="center"/>
              <w:rPr>
                <w:rFonts w:ascii="宋体" w:hAnsi="宋体"/>
                <w:szCs w:val="21"/>
              </w:rPr>
            </w:pPr>
          </w:p>
        </w:tc>
        <w:tc>
          <w:tcPr>
            <w:tcW w:w="1797" w:type="dxa"/>
            <w:vAlign w:val="center"/>
          </w:tcPr>
          <w:p w14:paraId="647BA304">
            <w:pPr>
              <w:spacing w:line="420" w:lineRule="exact"/>
              <w:jc w:val="center"/>
              <w:rPr>
                <w:rFonts w:ascii="宋体" w:hAnsi="宋体"/>
                <w:szCs w:val="21"/>
              </w:rPr>
            </w:pPr>
          </w:p>
        </w:tc>
        <w:tc>
          <w:tcPr>
            <w:tcW w:w="1930" w:type="dxa"/>
            <w:vAlign w:val="center"/>
          </w:tcPr>
          <w:p w14:paraId="58183EC3">
            <w:pPr>
              <w:spacing w:line="420" w:lineRule="exact"/>
              <w:jc w:val="center"/>
              <w:rPr>
                <w:rFonts w:ascii="宋体" w:hAnsi="宋体"/>
                <w:szCs w:val="21"/>
              </w:rPr>
            </w:pPr>
          </w:p>
        </w:tc>
        <w:tc>
          <w:tcPr>
            <w:tcW w:w="1793" w:type="dxa"/>
            <w:vAlign w:val="center"/>
          </w:tcPr>
          <w:p w14:paraId="2F00E418">
            <w:pPr>
              <w:spacing w:line="420" w:lineRule="exact"/>
              <w:jc w:val="center"/>
              <w:rPr>
                <w:rFonts w:ascii="宋体" w:hAnsi="宋体"/>
                <w:szCs w:val="21"/>
              </w:rPr>
            </w:pPr>
          </w:p>
        </w:tc>
        <w:tc>
          <w:tcPr>
            <w:tcW w:w="1431" w:type="dxa"/>
            <w:vAlign w:val="center"/>
          </w:tcPr>
          <w:p w14:paraId="24A7CB78">
            <w:pPr>
              <w:spacing w:line="420" w:lineRule="exact"/>
              <w:jc w:val="center"/>
              <w:rPr>
                <w:rFonts w:ascii="宋体" w:hAnsi="宋体"/>
                <w:szCs w:val="21"/>
              </w:rPr>
            </w:pPr>
          </w:p>
        </w:tc>
        <w:tc>
          <w:tcPr>
            <w:tcW w:w="1520" w:type="dxa"/>
            <w:vAlign w:val="center"/>
          </w:tcPr>
          <w:p w14:paraId="0ADDB29B">
            <w:pPr>
              <w:spacing w:line="420" w:lineRule="exact"/>
              <w:jc w:val="center"/>
              <w:rPr>
                <w:rFonts w:ascii="宋体" w:hAnsi="宋体"/>
                <w:szCs w:val="21"/>
              </w:rPr>
            </w:pPr>
          </w:p>
        </w:tc>
        <w:tc>
          <w:tcPr>
            <w:tcW w:w="1706" w:type="dxa"/>
            <w:vAlign w:val="center"/>
          </w:tcPr>
          <w:p w14:paraId="6252E323">
            <w:pPr>
              <w:spacing w:line="420" w:lineRule="exact"/>
              <w:jc w:val="center"/>
              <w:rPr>
                <w:rFonts w:ascii="宋体" w:hAnsi="宋体"/>
                <w:szCs w:val="21"/>
              </w:rPr>
            </w:pPr>
          </w:p>
        </w:tc>
        <w:tc>
          <w:tcPr>
            <w:tcW w:w="1697" w:type="dxa"/>
          </w:tcPr>
          <w:p w14:paraId="286C180F">
            <w:pPr>
              <w:spacing w:line="420" w:lineRule="exact"/>
              <w:jc w:val="center"/>
              <w:rPr>
                <w:rFonts w:ascii="宋体" w:hAnsi="宋体"/>
                <w:szCs w:val="21"/>
              </w:rPr>
            </w:pPr>
          </w:p>
        </w:tc>
      </w:tr>
      <w:tr w14:paraId="555FB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804" w:type="dxa"/>
            <w:vAlign w:val="center"/>
          </w:tcPr>
          <w:p w14:paraId="5F336614">
            <w:pPr>
              <w:spacing w:line="420" w:lineRule="exact"/>
              <w:jc w:val="center"/>
              <w:rPr>
                <w:rFonts w:ascii="宋体" w:hAnsi="宋体"/>
                <w:szCs w:val="21"/>
              </w:rPr>
            </w:pPr>
            <w:r>
              <w:rPr>
                <w:rFonts w:hint="eastAsia" w:ascii="宋体" w:hAnsi="宋体"/>
                <w:szCs w:val="21"/>
              </w:rPr>
              <w:t>5</w:t>
            </w:r>
          </w:p>
        </w:tc>
        <w:tc>
          <w:tcPr>
            <w:tcW w:w="1169" w:type="dxa"/>
            <w:vAlign w:val="center"/>
          </w:tcPr>
          <w:p w14:paraId="79732976">
            <w:pPr>
              <w:spacing w:line="420" w:lineRule="exact"/>
              <w:jc w:val="center"/>
              <w:rPr>
                <w:rFonts w:ascii="宋体" w:hAnsi="宋体"/>
                <w:szCs w:val="21"/>
              </w:rPr>
            </w:pPr>
          </w:p>
        </w:tc>
        <w:tc>
          <w:tcPr>
            <w:tcW w:w="1797" w:type="dxa"/>
            <w:vAlign w:val="center"/>
          </w:tcPr>
          <w:p w14:paraId="65BE39B1">
            <w:pPr>
              <w:spacing w:line="420" w:lineRule="exact"/>
              <w:jc w:val="center"/>
              <w:rPr>
                <w:rFonts w:ascii="宋体" w:hAnsi="宋体"/>
                <w:szCs w:val="21"/>
              </w:rPr>
            </w:pPr>
          </w:p>
        </w:tc>
        <w:tc>
          <w:tcPr>
            <w:tcW w:w="1930" w:type="dxa"/>
            <w:vAlign w:val="center"/>
          </w:tcPr>
          <w:p w14:paraId="16535B45">
            <w:pPr>
              <w:spacing w:line="420" w:lineRule="exact"/>
              <w:jc w:val="center"/>
              <w:rPr>
                <w:rFonts w:ascii="宋体" w:hAnsi="宋体"/>
                <w:szCs w:val="21"/>
              </w:rPr>
            </w:pPr>
          </w:p>
        </w:tc>
        <w:tc>
          <w:tcPr>
            <w:tcW w:w="1793" w:type="dxa"/>
            <w:vAlign w:val="center"/>
          </w:tcPr>
          <w:p w14:paraId="6A530144">
            <w:pPr>
              <w:spacing w:line="420" w:lineRule="exact"/>
              <w:jc w:val="center"/>
              <w:rPr>
                <w:rFonts w:ascii="宋体" w:hAnsi="宋体"/>
                <w:szCs w:val="21"/>
              </w:rPr>
            </w:pPr>
          </w:p>
        </w:tc>
        <w:tc>
          <w:tcPr>
            <w:tcW w:w="1431" w:type="dxa"/>
            <w:vAlign w:val="center"/>
          </w:tcPr>
          <w:p w14:paraId="3829DF0D">
            <w:pPr>
              <w:spacing w:line="420" w:lineRule="exact"/>
              <w:jc w:val="center"/>
              <w:rPr>
                <w:rFonts w:ascii="宋体" w:hAnsi="宋体"/>
                <w:szCs w:val="21"/>
              </w:rPr>
            </w:pPr>
          </w:p>
        </w:tc>
        <w:tc>
          <w:tcPr>
            <w:tcW w:w="1520" w:type="dxa"/>
            <w:vAlign w:val="center"/>
          </w:tcPr>
          <w:p w14:paraId="57982DBD">
            <w:pPr>
              <w:spacing w:line="420" w:lineRule="exact"/>
              <w:jc w:val="center"/>
              <w:rPr>
                <w:rFonts w:ascii="宋体" w:hAnsi="宋体"/>
                <w:szCs w:val="21"/>
              </w:rPr>
            </w:pPr>
          </w:p>
        </w:tc>
        <w:tc>
          <w:tcPr>
            <w:tcW w:w="1706" w:type="dxa"/>
            <w:vAlign w:val="center"/>
          </w:tcPr>
          <w:p w14:paraId="2E28310D">
            <w:pPr>
              <w:spacing w:line="420" w:lineRule="exact"/>
              <w:jc w:val="center"/>
              <w:rPr>
                <w:rFonts w:ascii="宋体" w:hAnsi="宋体"/>
                <w:szCs w:val="21"/>
              </w:rPr>
            </w:pPr>
          </w:p>
        </w:tc>
        <w:tc>
          <w:tcPr>
            <w:tcW w:w="1697" w:type="dxa"/>
          </w:tcPr>
          <w:p w14:paraId="490204B0">
            <w:pPr>
              <w:spacing w:line="420" w:lineRule="exact"/>
              <w:jc w:val="center"/>
              <w:rPr>
                <w:rFonts w:ascii="宋体" w:hAnsi="宋体"/>
                <w:szCs w:val="21"/>
              </w:rPr>
            </w:pPr>
          </w:p>
        </w:tc>
      </w:tr>
      <w:tr w14:paraId="35210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804" w:type="dxa"/>
            <w:vAlign w:val="center"/>
          </w:tcPr>
          <w:p w14:paraId="4F085677">
            <w:pPr>
              <w:spacing w:line="420" w:lineRule="exact"/>
              <w:jc w:val="center"/>
              <w:rPr>
                <w:rFonts w:ascii="宋体" w:hAnsi="宋体"/>
                <w:szCs w:val="21"/>
              </w:rPr>
            </w:pPr>
            <w:r>
              <w:rPr>
                <w:rFonts w:hint="eastAsia" w:ascii="宋体" w:hAnsi="宋体"/>
                <w:szCs w:val="21"/>
              </w:rPr>
              <w:t>6</w:t>
            </w:r>
          </w:p>
        </w:tc>
        <w:tc>
          <w:tcPr>
            <w:tcW w:w="1169" w:type="dxa"/>
            <w:vAlign w:val="center"/>
          </w:tcPr>
          <w:p w14:paraId="17F99EAF">
            <w:pPr>
              <w:spacing w:line="420" w:lineRule="exact"/>
              <w:jc w:val="center"/>
              <w:rPr>
                <w:rFonts w:ascii="宋体" w:hAnsi="宋体"/>
                <w:szCs w:val="21"/>
              </w:rPr>
            </w:pPr>
          </w:p>
        </w:tc>
        <w:tc>
          <w:tcPr>
            <w:tcW w:w="1797" w:type="dxa"/>
            <w:vAlign w:val="center"/>
          </w:tcPr>
          <w:p w14:paraId="4277DC72">
            <w:pPr>
              <w:spacing w:line="420" w:lineRule="exact"/>
              <w:jc w:val="center"/>
              <w:rPr>
                <w:rFonts w:ascii="宋体" w:hAnsi="宋体"/>
                <w:szCs w:val="21"/>
              </w:rPr>
            </w:pPr>
          </w:p>
        </w:tc>
        <w:tc>
          <w:tcPr>
            <w:tcW w:w="1930" w:type="dxa"/>
            <w:vAlign w:val="center"/>
          </w:tcPr>
          <w:p w14:paraId="71B95C7C">
            <w:pPr>
              <w:spacing w:line="420" w:lineRule="exact"/>
              <w:jc w:val="center"/>
              <w:rPr>
                <w:rFonts w:ascii="宋体" w:hAnsi="宋体"/>
                <w:szCs w:val="21"/>
              </w:rPr>
            </w:pPr>
          </w:p>
        </w:tc>
        <w:tc>
          <w:tcPr>
            <w:tcW w:w="1793" w:type="dxa"/>
            <w:vAlign w:val="center"/>
          </w:tcPr>
          <w:p w14:paraId="2103D55E">
            <w:pPr>
              <w:spacing w:line="420" w:lineRule="exact"/>
              <w:jc w:val="center"/>
              <w:rPr>
                <w:rFonts w:ascii="宋体" w:hAnsi="宋体"/>
                <w:szCs w:val="21"/>
              </w:rPr>
            </w:pPr>
          </w:p>
        </w:tc>
        <w:tc>
          <w:tcPr>
            <w:tcW w:w="1431" w:type="dxa"/>
            <w:vAlign w:val="center"/>
          </w:tcPr>
          <w:p w14:paraId="0585FC7C">
            <w:pPr>
              <w:spacing w:line="420" w:lineRule="exact"/>
              <w:jc w:val="center"/>
              <w:rPr>
                <w:rFonts w:ascii="宋体" w:hAnsi="宋体"/>
                <w:szCs w:val="21"/>
              </w:rPr>
            </w:pPr>
          </w:p>
        </w:tc>
        <w:tc>
          <w:tcPr>
            <w:tcW w:w="1520" w:type="dxa"/>
            <w:vAlign w:val="center"/>
          </w:tcPr>
          <w:p w14:paraId="3873225D">
            <w:pPr>
              <w:spacing w:line="420" w:lineRule="exact"/>
              <w:jc w:val="center"/>
              <w:rPr>
                <w:rFonts w:ascii="宋体" w:hAnsi="宋体"/>
                <w:szCs w:val="21"/>
              </w:rPr>
            </w:pPr>
          </w:p>
        </w:tc>
        <w:tc>
          <w:tcPr>
            <w:tcW w:w="1706" w:type="dxa"/>
            <w:vAlign w:val="center"/>
          </w:tcPr>
          <w:p w14:paraId="0955D6E8">
            <w:pPr>
              <w:spacing w:line="420" w:lineRule="exact"/>
              <w:jc w:val="center"/>
              <w:rPr>
                <w:rFonts w:ascii="宋体" w:hAnsi="宋体"/>
                <w:szCs w:val="21"/>
              </w:rPr>
            </w:pPr>
          </w:p>
        </w:tc>
        <w:tc>
          <w:tcPr>
            <w:tcW w:w="1697" w:type="dxa"/>
          </w:tcPr>
          <w:p w14:paraId="297E7368">
            <w:pPr>
              <w:spacing w:line="420" w:lineRule="exact"/>
              <w:jc w:val="center"/>
              <w:rPr>
                <w:rFonts w:ascii="宋体" w:hAnsi="宋体"/>
                <w:szCs w:val="21"/>
              </w:rPr>
            </w:pPr>
          </w:p>
        </w:tc>
      </w:tr>
      <w:tr w14:paraId="13311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804" w:type="dxa"/>
            <w:vAlign w:val="center"/>
          </w:tcPr>
          <w:p w14:paraId="6BA3DD8F">
            <w:pPr>
              <w:spacing w:line="420" w:lineRule="exact"/>
              <w:jc w:val="center"/>
              <w:rPr>
                <w:rFonts w:ascii="宋体" w:hAnsi="宋体"/>
                <w:szCs w:val="21"/>
              </w:rPr>
            </w:pPr>
            <w:r>
              <w:rPr>
                <w:rFonts w:hint="eastAsia" w:ascii="宋体" w:hAnsi="宋体"/>
                <w:szCs w:val="21"/>
              </w:rPr>
              <w:t>7</w:t>
            </w:r>
          </w:p>
        </w:tc>
        <w:tc>
          <w:tcPr>
            <w:tcW w:w="1169" w:type="dxa"/>
            <w:vAlign w:val="center"/>
          </w:tcPr>
          <w:p w14:paraId="46178388">
            <w:pPr>
              <w:spacing w:line="420" w:lineRule="exact"/>
              <w:jc w:val="center"/>
              <w:rPr>
                <w:rFonts w:ascii="宋体" w:hAnsi="宋体"/>
                <w:szCs w:val="21"/>
              </w:rPr>
            </w:pPr>
          </w:p>
        </w:tc>
        <w:tc>
          <w:tcPr>
            <w:tcW w:w="1797" w:type="dxa"/>
            <w:vAlign w:val="center"/>
          </w:tcPr>
          <w:p w14:paraId="32F8955A">
            <w:pPr>
              <w:spacing w:line="420" w:lineRule="exact"/>
              <w:jc w:val="center"/>
              <w:rPr>
                <w:rFonts w:ascii="宋体" w:hAnsi="宋体"/>
                <w:szCs w:val="21"/>
              </w:rPr>
            </w:pPr>
          </w:p>
        </w:tc>
        <w:tc>
          <w:tcPr>
            <w:tcW w:w="1930" w:type="dxa"/>
            <w:vAlign w:val="center"/>
          </w:tcPr>
          <w:p w14:paraId="4673BE61">
            <w:pPr>
              <w:spacing w:line="420" w:lineRule="exact"/>
              <w:jc w:val="center"/>
              <w:rPr>
                <w:rFonts w:ascii="宋体" w:hAnsi="宋体"/>
                <w:szCs w:val="21"/>
              </w:rPr>
            </w:pPr>
          </w:p>
        </w:tc>
        <w:tc>
          <w:tcPr>
            <w:tcW w:w="1793" w:type="dxa"/>
            <w:vAlign w:val="center"/>
          </w:tcPr>
          <w:p w14:paraId="3BA897C7">
            <w:pPr>
              <w:spacing w:line="420" w:lineRule="exact"/>
              <w:jc w:val="center"/>
              <w:rPr>
                <w:rFonts w:ascii="宋体" w:hAnsi="宋体"/>
                <w:szCs w:val="21"/>
              </w:rPr>
            </w:pPr>
          </w:p>
        </w:tc>
        <w:tc>
          <w:tcPr>
            <w:tcW w:w="1431" w:type="dxa"/>
            <w:vAlign w:val="center"/>
          </w:tcPr>
          <w:p w14:paraId="1881DBD8">
            <w:pPr>
              <w:spacing w:line="420" w:lineRule="exact"/>
              <w:jc w:val="center"/>
              <w:rPr>
                <w:rFonts w:ascii="宋体" w:hAnsi="宋体"/>
                <w:szCs w:val="21"/>
              </w:rPr>
            </w:pPr>
          </w:p>
        </w:tc>
        <w:tc>
          <w:tcPr>
            <w:tcW w:w="1520" w:type="dxa"/>
            <w:vAlign w:val="center"/>
          </w:tcPr>
          <w:p w14:paraId="6500BC6D">
            <w:pPr>
              <w:spacing w:line="420" w:lineRule="exact"/>
              <w:jc w:val="center"/>
              <w:rPr>
                <w:rFonts w:ascii="宋体" w:hAnsi="宋体"/>
                <w:szCs w:val="21"/>
              </w:rPr>
            </w:pPr>
          </w:p>
        </w:tc>
        <w:tc>
          <w:tcPr>
            <w:tcW w:w="1706" w:type="dxa"/>
            <w:vAlign w:val="center"/>
          </w:tcPr>
          <w:p w14:paraId="60A73204">
            <w:pPr>
              <w:spacing w:line="420" w:lineRule="exact"/>
              <w:jc w:val="center"/>
              <w:rPr>
                <w:rFonts w:ascii="宋体" w:hAnsi="宋体"/>
                <w:szCs w:val="21"/>
              </w:rPr>
            </w:pPr>
          </w:p>
        </w:tc>
        <w:tc>
          <w:tcPr>
            <w:tcW w:w="1697" w:type="dxa"/>
          </w:tcPr>
          <w:p w14:paraId="03C72B0A">
            <w:pPr>
              <w:spacing w:line="420" w:lineRule="exact"/>
              <w:jc w:val="center"/>
              <w:rPr>
                <w:rFonts w:ascii="宋体" w:hAnsi="宋体"/>
                <w:szCs w:val="21"/>
              </w:rPr>
            </w:pPr>
          </w:p>
        </w:tc>
      </w:tr>
      <w:bookmarkEnd w:id="657"/>
    </w:tbl>
    <w:p w14:paraId="2786629B">
      <w:pPr>
        <w:spacing w:after="240" w:afterLines="100"/>
        <w:rPr>
          <w:szCs w:val="44"/>
        </w:rPr>
      </w:pPr>
    </w:p>
    <w:p w14:paraId="2032B0DD">
      <w:pPr>
        <w:adjustRightInd w:val="0"/>
        <w:snapToGrid w:val="0"/>
        <w:spacing w:line="440" w:lineRule="exact"/>
        <w:rPr>
          <w:rFonts w:ascii="黑体" w:eastAsia="黑体"/>
          <w:sz w:val="24"/>
        </w:rPr>
      </w:pPr>
    </w:p>
    <w:p w14:paraId="09DFF6DF">
      <w:pPr>
        <w:adjustRightInd w:val="0"/>
        <w:snapToGrid w:val="0"/>
        <w:spacing w:line="440" w:lineRule="exact"/>
        <w:rPr>
          <w:rFonts w:ascii="黑体" w:eastAsia="黑体"/>
          <w:sz w:val="24"/>
        </w:rPr>
        <w:sectPr>
          <w:footerReference r:id="rId14" w:type="default"/>
          <w:footerReference r:id="rId15" w:type="even"/>
          <w:pgSz w:w="16838" w:h="11906" w:orient="landscape"/>
          <w:pgMar w:top="1797" w:right="1440" w:bottom="1797" w:left="1440" w:header="851" w:footer="851" w:gutter="0"/>
          <w:cols w:space="720" w:num="1"/>
          <w:docGrid w:linePitch="312" w:charSpace="0"/>
        </w:sectPr>
      </w:pPr>
    </w:p>
    <w:p w14:paraId="0C15E5FD">
      <w:pPr>
        <w:pStyle w:val="21"/>
      </w:pPr>
      <w:bookmarkStart w:id="658" w:name="_Toc165804448"/>
      <w:bookmarkStart w:id="659" w:name="_Toc28948"/>
      <w:r>
        <w:t>附表A-2：评标专家</w:t>
      </w:r>
      <w:r>
        <w:rPr>
          <w:rFonts w:hint="eastAsia"/>
        </w:rPr>
        <w:t>告知承诺函</w:t>
      </w:r>
      <w:bookmarkEnd w:id="658"/>
      <w:bookmarkEnd w:id="659"/>
    </w:p>
    <w:p w14:paraId="54684AB0">
      <w:pPr>
        <w:adjustRightInd w:val="0"/>
        <w:snapToGrid w:val="0"/>
        <w:spacing w:line="440" w:lineRule="exact"/>
        <w:rPr>
          <w:rFonts w:ascii="黑体" w:eastAsia="黑体"/>
          <w:sz w:val="24"/>
        </w:rPr>
      </w:pPr>
    </w:p>
    <w:p w14:paraId="253FE4B6">
      <w:pPr>
        <w:adjustRightInd w:val="0"/>
        <w:snapToGrid w:val="0"/>
        <w:spacing w:before="240" w:beforeLines="100" w:after="240" w:afterLines="100" w:line="440" w:lineRule="exact"/>
        <w:jc w:val="center"/>
        <w:rPr>
          <w:rFonts w:ascii="黑体" w:hAnsi="宋体" w:eastAsia="黑体"/>
          <w:sz w:val="36"/>
          <w:szCs w:val="36"/>
        </w:rPr>
      </w:pPr>
      <w:r>
        <w:rPr>
          <w:rFonts w:hint="eastAsia" w:ascii="黑体" w:hAnsi="宋体" w:eastAsia="黑体"/>
          <w:sz w:val="36"/>
          <w:szCs w:val="36"/>
        </w:rPr>
        <w:t>评标专家告知承诺函</w:t>
      </w:r>
    </w:p>
    <w:p w14:paraId="796640C2">
      <w:pPr>
        <w:spacing w:line="360" w:lineRule="auto"/>
        <w:ind w:firstLine="420" w:firstLineChars="200"/>
      </w:pPr>
    </w:p>
    <w:p w14:paraId="607E75FE">
      <w:pPr>
        <w:spacing w:line="360" w:lineRule="auto"/>
        <w:ind w:firstLine="420" w:firstLineChars="200"/>
      </w:pPr>
      <w:r>
        <w:t>本人接受招标人邀请，担任</w:t>
      </w:r>
      <w:r>
        <w:rPr>
          <w:rFonts w:hint="eastAsia"/>
        </w:rPr>
        <w:t xml:space="preserve"> </w:t>
      </w:r>
      <w:r>
        <w:rPr>
          <w:rFonts w:hint="eastAsia"/>
          <w:u w:val="single"/>
        </w:rPr>
        <w:t xml:space="preserve">    </w:t>
      </w:r>
      <w:r>
        <w:rPr>
          <w:u w:val="single"/>
        </w:rPr>
        <w:t xml:space="preserve">         </w:t>
      </w:r>
      <w:r>
        <w:rPr>
          <w:rFonts w:hint="eastAsia"/>
          <w:u w:val="single"/>
        </w:rPr>
        <w:t xml:space="preserve">     </w:t>
      </w:r>
      <w:r>
        <w:rPr>
          <w:rFonts w:hint="eastAsia"/>
        </w:rPr>
        <w:t>（标段名称）项目</w:t>
      </w:r>
      <w:r>
        <w:t>招标的评标专家。</w:t>
      </w:r>
    </w:p>
    <w:p w14:paraId="248109FE">
      <w:pPr>
        <w:spacing w:line="360" w:lineRule="auto"/>
        <w:ind w:firstLine="420" w:firstLineChars="200"/>
        <w:rPr>
          <w:rFonts w:ascii="宋体" w:hAnsi="宋体"/>
          <w:szCs w:val="21"/>
        </w:rPr>
      </w:pPr>
      <w:r>
        <w:rPr>
          <w:rFonts w:hint="eastAsia" w:ascii="宋体" w:hAnsi="宋体"/>
          <w:szCs w:val="21"/>
        </w:rPr>
        <w:t>本人作为辽宁省评标专家库评标专家，已知悉相关权利义务，已熟知告知承诺函内容，并在此郑重承诺:</w:t>
      </w:r>
    </w:p>
    <w:p w14:paraId="40CE14A1">
      <w:pPr>
        <w:spacing w:line="360" w:lineRule="auto"/>
        <w:ind w:firstLine="420" w:firstLineChars="200"/>
        <w:rPr>
          <w:rFonts w:ascii="宋体" w:hAnsi="宋体"/>
          <w:szCs w:val="21"/>
        </w:rPr>
      </w:pPr>
      <w:r>
        <w:rPr>
          <w:rFonts w:hint="eastAsia" w:ascii="宋体" w:hAnsi="宋体"/>
          <w:szCs w:val="21"/>
        </w:rPr>
        <w:t>一、尽职承诺</w:t>
      </w:r>
    </w:p>
    <w:p w14:paraId="38C5A154">
      <w:pPr>
        <w:spacing w:line="360" w:lineRule="auto"/>
        <w:ind w:firstLine="420" w:firstLineChars="200"/>
        <w:rPr>
          <w:rFonts w:ascii="宋体" w:hAnsi="宋体"/>
          <w:szCs w:val="21"/>
        </w:rPr>
      </w:pPr>
      <w:r>
        <w:rPr>
          <w:rFonts w:hint="eastAsia" w:ascii="宋体" w:hAnsi="宋体"/>
          <w:szCs w:val="21"/>
        </w:rPr>
        <w:t>（一）客观、公正地履行职务，严格按照法律法规规定、评标办法独立完成该项目的评标工作。</w:t>
      </w:r>
    </w:p>
    <w:p w14:paraId="57B2AC58">
      <w:pPr>
        <w:spacing w:line="360" w:lineRule="auto"/>
        <w:ind w:firstLine="420" w:firstLineChars="200"/>
        <w:rPr>
          <w:rFonts w:ascii="宋体" w:hAnsi="宋体"/>
          <w:szCs w:val="21"/>
        </w:rPr>
      </w:pPr>
      <w:r>
        <w:rPr>
          <w:rFonts w:hint="eastAsia" w:ascii="宋体" w:hAnsi="宋体"/>
          <w:szCs w:val="21"/>
        </w:rPr>
        <w:t>（二）严格遵守评标纪律，保证评标过程中不发表任何涉及实质性内容的倾向性、引导性言论，不擅离职守。</w:t>
      </w:r>
    </w:p>
    <w:p w14:paraId="0A3B2ACF">
      <w:pPr>
        <w:spacing w:line="360" w:lineRule="auto"/>
        <w:ind w:firstLine="420" w:firstLineChars="200"/>
        <w:rPr>
          <w:rFonts w:ascii="宋体" w:hAnsi="宋体"/>
          <w:szCs w:val="21"/>
        </w:rPr>
      </w:pPr>
      <w:r>
        <w:rPr>
          <w:rFonts w:hint="eastAsia" w:ascii="宋体" w:hAnsi="宋体"/>
          <w:szCs w:val="21"/>
        </w:rPr>
        <w:t>（三）严格遵守《中华人民共和国招标投标法》《中华人民共和国保守国家秘密法》《中华人民共和国招标投标法实施条例》相关规定，遵守职业道德，对所提出的评审意见承担个人责任，自觉维护国家利益、社会公共利益。</w:t>
      </w:r>
    </w:p>
    <w:p w14:paraId="7D3E11C2">
      <w:pPr>
        <w:spacing w:line="360" w:lineRule="auto"/>
        <w:ind w:firstLine="420" w:firstLineChars="200"/>
        <w:rPr>
          <w:rFonts w:ascii="宋体" w:hAnsi="宋体"/>
          <w:szCs w:val="21"/>
        </w:rPr>
      </w:pPr>
      <w:r>
        <w:rPr>
          <w:rFonts w:hint="eastAsia" w:ascii="宋体" w:hAnsi="宋体"/>
          <w:szCs w:val="21"/>
        </w:rPr>
        <w:t>（四）对依法应当否决的投标提出否决意见。</w:t>
      </w:r>
    </w:p>
    <w:p w14:paraId="7C43FA3A">
      <w:pPr>
        <w:spacing w:line="360" w:lineRule="auto"/>
        <w:ind w:firstLine="420" w:firstLineChars="200"/>
        <w:rPr>
          <w:rFonts w:ascii="宋体" w:hAnsi="宋体"/>
          <w:szCs w:val="21"/>
        </w:rPr>
      </w:pPr>
      <w:r>
        <w:rPr>
          <w:rFonts w:hint="eastAsia" w:ascii="宋体" w:hAnsi="宋体"/>
          <w:szCs w:val="21"/>
        </w:rPr>
        <w:t>二、回避承诺</w:t>
      </w:r>
    </w:p>
    <w:p w14:paraId="6ACED50F">
      <w:pPr>
        <w:spacing w:line="360" w:lineRule="auto"/>
        <w:ind w:firstLine="420" w:firstLineChars="200"/>
        <w:rPr>
          <w:rFonts w:ascii="宋体" w:hAnsi="宋体"/>
          <w:szCs w:val="21"/>
        </w:rPr>
      </w:pPr>
      <w:r>
        <w:rPr>
          <w:rFonts w:hint="eastAsia" w:ascii="宋体" w:hAnsi="宋体"/>
          <w:szCs w:val="21"/>
        </w:rPr>
        <w:t>（一）与招标人或投标人的主要负责人不存在近亲属关系。</w:t>
      </w:r>
    </w:p>
    <w:p w14:paraId="0DD56EA1">
      <w:pPr>
        <w:spacing w:line="360" w:lineRule="auto"/>
        <w:ind w:firstLine="420" w:firstLineChars="200"/>
        <w:rPr>
          <w:rFonts w:ascii="宋体" w:hAnsi="宋体"/>
          <w:szCs w:val="21"/>
        </w:rPr>
      </w:pPr>
      <w:r>
        <w:rPr>
          <w:rFonts w:hint="eastAsia" w:ascii="宋体" w:hAnsi="宋体"/>
          <w:szCs w:val="21"/>
        </w:rPr>
        <w:t>（二）非项目主管部门或者行政监督部门的人员。</w:t>
      </w:r>
    </w:p>
    <w:p w14:paraId="7BD93AB0">
      <w:pPr>
        <w:spacing w:line="360" w:lineRule="auto"/>
        <w:ind w:firstLine="420" w:firstLineChars="200"/>
        <w:rPr>
          <w:rFonts w:ascii="宋体" w:hAnsi="宋体"/>
          <w:szCs w:val="21"/>
        </w:rPr>
      </w:pPr>
      <w:r>
        <w:rPr>
          <w:rFonts w:hint="eastAsia" w:ascii="宋体" w:hAnsi="宋体"/>
          <w:szCs w:val="21"/>
        </w:rPr>
        <w:t>（三）近</w:t>
      </w:r>
      <w:r>
        <w:rPr>
          <w:rFonts w:ascii="宋体" w:hAnsi="宋体"/>
          <w:szCs w:val="21"/>
        </w:rPr>
        <w:t>5</w:t>
      </w:r>
      <w:r>
        <w:rPr>
          <w:rFonts w:hint="eastAsia" w:ascii="宋体" w:hAnsi="宋体"/>
          <w:szCs w:val="21"/>
        </w:rPr>
        <w:t>年未与投标人或者投标人主要负责人有其他社会关系或者经济利益关系。</w:t>
      </w:r>
    </w:p>
    <w:p w14:paraId="6D0C617E">
      <w:pPr>
        <w:spacing w:line="360" w:lineRule="auto"/>
        <w:ind w:firstLine="420" w:firstLineChars="200"/>
        <w:rPr>
          <w:rFonts w:ascii="宋体" w:hAnsi="宋体"/>
          <w:szCs w:val="21"/>
        </w:rPr>
      </w:pPr>
      <w:r>
        <w:rPr>
          <w:rFonts w:hint="eastAsia" w:ascii="宋体" w:hAnsi="宋体"/>
          <w:szCs w:val="21"/>
        </w:rPr>
        <w:t>（四）未曾因在招标、评标以及其他与招标投标有关活动中从事违法行为而受过行政处罚或刑事处罚的。</w:t>
      </w:r>
    </w:p>
    <w:p w14:paraId="7D2B0181">
      <w:pPr>
        <w:spacing w:line="360" w:lineRule="auto"/>
        <w:ind w:firstLine="420" w:firstLineChars="200"/>
        <w:rPr>
          <w:rFonts w:ascii="宋体" w:hAnsi="宋体"/>
          <w:szCs w:val="21"/>
        </w:rPr>
      </w:pPr>
      <w:r>
        <w:rPr>
          <w:rFonts w:hint="eastAsia" w:ascii="宋体" w:hAnsi="宋体"/>
          <w:szCs w:val="21"/>
        </w:rPr>
        <w:t>三、保密承诺</w:t>
      </w:r>
    </w:p>
    <w:p w14:paraId="539DA48C">
      <w:pPr>
        <w:spacing w:line="360" w:lineRule="auto"/>
        <w:ind w:firstLine="420" w:firstLineChars="200"/>
        <w:rPr>
          <w:rFonts w:ascii="宋体" w:hAnsi="宋体"/>
          <w:szCs w:val="21"/>
        </w:rPr>
      </w:pPr>
      <w:r>
        <w:rPr>
          <w:rFonts w:hint="eastAsia" w:ascii="宋体" w:hAnsi="宋体"/>
          <w:szCs w:val="21"/>
        </w:rPr>
        <w:t>（一）不在公共社交网站、媒体、平台，如微信群、QQ群、朋友圈、个人微博等，通过视频、图片、暗语等方式泄露评标任务。</w:t>
      </w:r>
    </w:p>
    <w:p w14:paraId="7708421A">
      <w:pPr>
        <w:spacing w:line="360" w:lineRule="auto"/>
        <w:ind w:firstLine="420" w:firstLineChars="200"/>
        <w:rPr>
          <w:rFonts w:ascii="宋体" w:hAnsi="宋体"/>
          <w:szCs w:val="21"/>
        </w:rPr>
      </w:pPr>
      <w:r>
        <w:rPr>
          <w:rFonts w:hint="eastAsia" w:ascii="宋体" w:hAnsi="宋体"/>
          <w:szCs w:val="21"/>
        </w:rPr>
        <w:t>（二）评审结束时，全部清退不应由个人持有的评审项目所有文件和资料，不向任何人透露投标文件的评审和比较情况、中标候选人推荐情况以及与评审有关的其他情况。</w:t>
      </w:r>
    </w:p>
    <w:p w14:paraId="1146A966">
      <w:pPr>
        <w:spacing w:line="360" w:lineRule="auto"/>
        <w:ind w:firstLine="420" w:firstLineChars="200"/>
        <w:rPr>
          <w:rFonts w:ascii="宋体" w:hAnsi="宋体"/>
          <w:szCs w:val="21"/>
        </w:rPr>
      </w:pPr>
      <w:r>
        <w:rPr>
          <w:rFonts w:hint="eastAsia" w:ascii="宋体" w:hAnsi="宋体"/>
          <w:szCs w:val="21"/>
        </w:rPr>
        <w:t>四、廉洁承诺</w:t>
      </w:r>
    </w:p>
    <w:p w14:paraId="18A83CD5">
      <w:pPr>
        <w:spacing w:line="360" w:lineRule="auto"/>
        <w:ind w:firstLine="420" w:firstLineChars="200"/>
        <w:rPr>
          <w:rFonts w:ascii="宋体" w:hAnsi="宋体"/>
          <w:szCs w:val="21"/>
        </w:rPr>
      </w:pPr>
      <w:r>
        <w:rPr>
          <w:rFonts w:hint="eastAsia" w:ascii="宋体" w:hAnsi="宋体"/>
          <w:szCs w:val="21"/>
        </w:rPr>
        <w:t>（一）严格履行廉政自律责任，遵守评标廉政纪律，没有私下接触招标人、招标代理机构、投标人，没有收受利益相关人或企业的财物、好处。</w:t>
      </w:r>
    </w:p>
    <w:p w14:paraId="33DA28DF">
      <w:pPr>
        <w:spacing w:line="360" w:lineRule="auto"/>
        <w:ind w:firstLine="420" w:firstLineChars="200"/>
        <w:rPr>
          <w:rFonts w:ascii="宋体" w:hAnsi="宋体"/>
          <w:szCs w:val="21"/>
        </w:rPr>
      </w:pPr>
      <w:r>
        <w:rPr>
          <w:rFonts w:hint="eastAsia" w:ascii="宋体" w:hAnsi="宋体"/>
          <w:szCs w:val="21"/>
        </w:rPr>
        <w:t>（二）不向招标人征询确定中标人的意向或者接受任何单位、个人明示暗示特定投标人的要求。</w:t>
      </w:r>
    </w:p>
    <w:p w14:paraId="0EA44E5B">
      <w:pPr>
        <w:spacing w:line="360" w:lineRule="auto"/>
        <w:ind w:firstLine="420" w:firstLineChars="200"/>
        <w:rPr>
          <w:rFonts w:ascii="宋体" w:hAnsi="宋体"/>
          <w:szCs w:val="21"/>
        </w:rPr>
      </w:pPr>
      <w:r>
        <w:rPr>
          <w:rFonts w:hint="eastAsia" w:ascii="宋体" w:hAnsi="宋体"/>
          <w:szCs w:val="21"/>
        </w:rPr>
        <w:t>（三）不暗示或者诱导投标人作出澄清、说明或者接受投标人主动提出的澄清、说明。</w:t>
      </w:r>
    </w:p>
    <w:p w14:paraId="30136918">
      <w:pPr>
        <w:spacing w:line="360" w:lineRule="auto"/>
        <w:ind w:firstLine="420" w:firstLineChars="200"/>
        <w:rPr>
          <w:rFonts w:ascii="宋体" w:hAnsi="宋体"/>
          <w:szCs w:val="21"/>
        </w:rPr>
      </w:pPr>
      <w:r>
        <w:rPr>
          <w:rFonts w:hint="eastAsia" w:ascii="宋体" w:hAnsi="宋体"/>
          <w:szCs w:val="21"/>
        </w:rPr>
        <w:t>（四）自觉抵制招标投标活动中的违法违规行为，积极配合协助行政监督部门、纪检监察部门、公安部门、检察机关等依法进行监督。</w:t>
      </w:r>
    </w:p>
    <w:p w14:paraId="1131B56E">
      <w:pPr>
        <w:spacing w:line="360" w:lineRule="auto"/>
        <w:ind w:firstLine="420" w:firstLineChars="200"/>
        <w:rPr>
          <w:rFonts w:ascii="宋体" w:hAnsi="宋体"/>
          <w:szCs w:val="21"/>
        </w:rPr>
      </w:pPr>
      <w:r>
        <w:rPr>
          <w:rFonts w:hint="eastAsia" w:ascii="宋体" w:hAnsi="宋体"/>
          <w:szCs w:val="21"/>
        </w:rPr>
        <w:t>五、不参与串通投标承诺</w:t>
      </w:r>
    </w:p>
    <w:p w14:paraId="11B30C53">
      <w:pPr>
        <w:spacing w:line="360" w:lineRule="auto"/>
        <w:ind w:firstLine="420" w:firstLineChars="200"/>
        <w:rPr>
          <w:rFonts w:ascii="宋体" w:hAnsi="宋体"/>
          <w:szCs w:val="21"/>
        </w:rPr>
      </w:pPr>
      <w:r>
        <w:rPr>
          <w:rFonts w:hint="eastAsia" w:ascii="宋体" w:hAnsi="宋体"/>
          <w:szCs w:val="21"/>
        </w:rPr>
        <w:t>（一）依法依规参加本招标项目的评标工作，不参与串通投标。</w:t>
      </w:r>
    </w:p>
    <w:p w14:paraId="1E25C0AF">
      <w:pPr>
        <w:spacing w:line="360" w:lineRule="auto"/>
        <w:ind w:firstLine="420" w:firstLineChars="200"/>
        <w:rPr>
          <w:rFonts w:ascii="宋体" w:hAnsi="宋体"/>
          <w:szCs w:val="21"/>
        </w:rPr>
      </w:pPr>
      <w:r>
        <w:rPr>
          <w:rFonts w:hint="eastAsia" w:ascii="宋体" w:hAnsi="宋体"/>
          <w:szCs w:val="21"/>
        </w:rPr>
        <w:t>（二）清楚并知晓《中华人民共和国刑法》第一百六十三条“公司、</w:t>
      </w:r>
      <w:r>
        <w:rPr>
          <w:rFonts w:ascii="宋体" w:hAnsi="宋体"/>
          <w:szCs w:val="21"/>
        </w:rPr>
        <w:t>企业</w:t>
      </w:r>
      <w:r>
        <w:rPr>
          <w:rFonts w:hint="eastAsia" w:ascii="宋体" w:hAnsi="宋体"/>
          <w:szCs w:val="21"/>
        </w:rPr>
        <w:t>或者其他单位</w:t>
      </w:r>
      <w:r>
        <w:rPr>
          <w:rFonts w:ascii="宋体" w:hAnsi="宋体"/>
          <w:szCs w:val="21"/>
        </w:rPr>
        <w:t>的</w:t>
      </w:r>
      <w:r>
        <w:rPr>
          <w:rFonts w:hint="eastAsia" w:ascii="宋体" w:hAnsi="宋体"/>
          <w:szCs w:val="21"/>
        </w:rPr>
        <w:t>工作人员，利用职务上的便利，</w:t>
      </w:r>
      <w:r>
        <w:rPr>
          <w:rFonts w:ascii="宋体" w:hAnsi="宋体"/>
          <w:szCs w:val="21"/>
        </w:rPr>
        <w:t>索取他人财物或者非法收受他</w:t>
      </w:r>
      <w:r>
        <w:rPr>
          <w:rFonts w:hint="eastAsia" w:ascii="宋体" w:hAnsi="宋体"/>
          <w:szCs w:val="21"/>
        </w:rPr>
        <w:t>人财物，</w:t>
      </w:r>
      <w:r>
        <w:rPr>
          <w:rFonts w:ascii="宋体" w:hAnsi="宋体"/>
          <w:szCs w:val="21"/>
        </w:rPr>
        <w:t>为他人谋取利益</w:t>
      </w:r>
      <w:r>
        <w:rPr>
          <w:rFonts w:hint="eastAsia" w:ascii="宋体" w:hAnsi="宋体"/>
          <w:szCs w:val="21"/>
        </w:rPr>
        <w:t>，</w:t>
      </w:r>
      <w:r>
        <w:rPr>
          <w:rFonts w:ascii="宋体" w:hAnsi="宋体"/>
          <w:szCs w:val="21"/>
        </w:rPr>
        <w:t>数额较大的</w:t>
      </w:r>
      <w:r>
        <w:rPr>
          <w:rFonts w:hint="eastAsia" w:ascii="宋体" w:hAnsi="宋体"/>
          <w:szCs w:val="21"/>
        </w:rPr>
        <w:t>，处三年以下有期徒刑或者拘役，并处罚金；数额巨大或者有其他严重情节的，处三年以上十年以下有期徒刑，并处罚金；数额特别巨大或者有其他特别严重情节的，处十年以上有期徒刑或者无期</w:t>
      </w:r>
      <w:r>
        <w:rPr>
          <w:rFonts w:ascii="宋体" w:hAnsi="宋体"/>
          <w:szCs w:val="21"/>
        </w:rPr>
        <w:t>徒刑</w:t>
      </w:r>
      <w:r>
        <w:rPr>
          <w:rFonts w:hint="eastAsia" w:ascii="宋体" w:hAnsi="宋体"/>
          <w:szCs w:val="21"/>
        </w:rPr>
        <w:t>，</w:t>
      </w:r>
      <w:r>
        <w:rPr>
          <w:rFonts w:ascii="宋体" w:hAnsi="宋体"/>
          <w:szCs w:val="21"/>
        </w:rPr>
        <w:t>并处</w:t>
      </w:r>
      <w:r>
        <w:rPr>
          <w:rFonts w:hint="eastAsia" w:ascii="宋体" w:hAnsi="宋体"/>
          <w:szCs w:val="21"/>
        </w:rPr>
        <w:t>罚金”的规定。</w:t>
      </w:r>
    </w:p>
    <w:p w14:paraId="1C26E118">
      <w:pPr>
        <w:spacing w:line="360" w:lineRule="auto"/>
        <w:ind w:firstLine="420" w:firstLineChars="200"/>
        <w:rPr>
          <w:rFonts w:ascii="宋体" w:hAnsi="宋体"/>
          <w:szCs w:val="21"/>
        </w:rPr>
      </w:pPr>
      <w:r>
        <w:rPr>
          <w:rFonts w:hint="eastAsia" w:ascii="宋体" w:hAnsi="宋体"/>
          <w:szCs w:val="21"/>
        </w:rPr>
        <w:t>（三）本人如被查实在本招标项目评标工作中参与串通投标的，自愿承担相应法律责任，接受相应刑事和纪律、行政处罚以及失信惩戒。</w:t>
      </w:r>
    </w:p>
    <w:p w14:paraId="6C7B1F43">
      <w:pPr>
        <w:spacing w:line="360" w:lineRule="auto"/>
        <w:ind w:firstLine="420" w:firstLineChars="200"/>
        <w:rPr>
          <w:rFonts w:ascii="宋体" w:hAnsi="宋体"/>
          <w:szCs w:val="21"/>
        </w:rPr>
      </w:pPr>
      <w:r>
        <w:rPr>
          <w:rFonts w:hint="eastAsia" w:ascii="宋体" w:hAnsi="宋体"/>
          <w:szCs w:val="21"/>
        </w:rPr>
        <w:t>六、本承诺函由我本人亲自签字确认。</w:t>
      </w:r>
    </w:p>
    <w:p w14:paraId="33820B3E">
      <w:pPr>
        <w:spacing w:line="360" w:lineRule="auto"/>
        <w:ind w:firstLine="420" w:firstLineChars="200"/>
        <w:rPr>
          <w:rFonts w:ascii="宋体" w:hAnsi="宋体"/>
          <w:szCs w:val="21"/>
        </w:rPr>
      </w:pPr>
    </w:p>
    <w:p w14:paraId="52B5D226">
      <w:pPr>
        <w:spacing w:line="360" w:lineRule="auto"/>
        <w:ind w:firstLine="420" w:firstLineChars="200"/>
        <w:rPr>
          <w:rFonts w:ascii="宋体" w:hAnsi="宋体"/>
          <w:szCs w:val="21"/>
        </w:rPr>
      </w:pPr>
    </w:p>
    <w:p w14:paraId="4C80226C">
      <w:pPr>
        <w:spacing w:line="360" w:lineRule="auto"/>
        <w:ind w:firstLine="420" w:firstLineChars="200"/>
        <w:jc w:val="left"/>
        <w:rPr>
          <w:rFonts w:ascii="宋体" w:hAnsi="宋体"/>
          <w:szCs w:val="21"/>
        </w:rPr>
      </w:pPr>
      <w:r>
        <w:rPr>
          <w:rFonts w:hint="eastAsia" w:ascii="宋体" w:hAnsi="宋体"/>
          <w:szCs w:val="21"/>
        </w:rPr>
        <w:t xml:space="preserve">本人是□ 否□ 为中共党员 </w:t>
      </w:r>
    </w:p>
    <w:p w14:paraId="63F9EFE4">
      <w:pPr>
        <w:spacing w:line="360" w:lineRule="auto"/>
        <w:ind w:firstLine="1680" w:firstLineChars="800"/>
        <w:rPr>
          <w:rFonts w:ascii="宋体" w:hAnsi="宋体"/>
          <w:szCs w:val="21"/>
        </w:rPr>
      </w:pPr>
      <w:r>
        <w:rPr>
          <w:rFonts w:hint="eastAsia" w:ascii="宋体" w:hAnsi="宋体"/>
          <w:szCs w:val="21"/>
        </w:rPr>
        <w:t>（应单选，</w:t>
      </w:r>
      <w:r>
        <w:rPr>
          <w:rFonts w:hint="eastAsia" w:ascii="宋体" w:hAnsi="宋体"/>
          <w:b/>
          <w:bCs/>
          <w:szCs w:val="21"/>
          <w:shd w:val="clear" w:color="auto" w:fill="FFFFFF"/>
        </w:rPr>
        <w:t>并在方框内打“√”</w:t>
      </w:r>
      <w:r>
        <w:rPr>
          <w:rFonts w:hint="eastAsia" w:ascii="宋体" w:hAnsi="宋体"/>
          <w:szCs w:val="21"/>
        </w:rPr>
        <w:t>）</w:t>
      </w:r>
    </w:p>
    <w:p w14:paraId="7EBFC81C">
      <w:pPr>
        <w:spacing w:line="360" w:lineRule="auto"/>
        <w:ind w:firstLine="1260" w:firstLineChars="600"/>
        <w:rPr>
          <w:rFonts w:ascii="宋体" w:hAnsi="宋体"/>
          <w:szCs w:val="21"/>
        </w:rPr>
      </w:pPr>
    </w:p>
    <w:p w14:paraId="081611BE">
      <w:pPr>
        <w:spacing w:line="360" w:lineRule="auto"/>
        <w:ind w:firstLine="1260" w:firstLineChars="600"/>
        <w:rPr>
          <w:rFonts w:ascii="宋体" w:hAnsi="宋体"/>
          <w:szCs w:val="21"/>
        </w:rPr>
      </w:pPr>
    </w:p>
    <w:p w14:paraId="2EC08020">
      <w:pPr>
        <w:spacing w:line="360" w:lineRule="auto"/>
        <w:ind w:firstLine="1260" w:firstLineChars="600"/>
        <w:rPr>
          <w:rFonts w:ascii="宋体" w:hAnsi="宋体"/>
          <w:szCs w:val="21"/>
        </w:rPr>
      </w:pPr>
    </w:p>
    <w:p w14:paraId="16A7F1B8">
      <w:pPr>
        <w:spacing w:line="360" w:lineRule="auto"/>
        <w:ind w:firstLine="420" w:firstLineChars="200"/>
        <w:jc w:val="center"/>
        <w:rPr>
          <w:rFonts w:ascii="宋体" w:hAnsi="宋体"/>
          <w:szCs w:val="21"/>
        </w:rPr>
      </w:pPr>
      <w:r>
        <w:rPr>
          <w:rFonts w:hint="eastAsia" w:ascii="宋体" w:hAnsi="宋体"/>
          <w:szCs w:val="21"/>
        </w:rPr>
        <w:t xml:space="preserve"> </w:t>
      </w:r>
      <w:r>
        <w:rPr>
          <w:rFonts w:ascii="宋体" w:hAnsi="宋体"/>
          <w:szCs w:val="21"/>
        </w:rPr>
        <w:t xml:space="preserve">                                      </w:t>
      </w:r>
      <w:r>
        <w:rPr>
          <w:rFonts w:hint="eastAsia" w:ascii="宋体" w:hAnsi="宋体"/>
          <w:szCs w:val="21"/>
        </w:rPr>
        <w:t>承 诺 人：             （签字）</w:t>
      </w:r>
    </w:p>
    <w:p w14:paraId="7A276EF3">
      <w:pPr>
        <w:spacing w:line="360" w:lineRule="auto"/>
        <w:ind w:firstLine="1260" w:firstLineChars="600"/>
        <w:rPr>
          <w:rFonts w:ascii="宋体" w:hAnsi="宋体"/>
          <w:szCs w:val="21"/>
        </w:rPr>
      </w:pPr>
    </w:p>
    <w:p w14:paraId="2FA1B544">
      <w:pPr>
        <w:spacing w:line="360" w:lineRule="auto"/>
        <w:ind w:right="840" w:firstLine="420" w:firstLineChars="200"/>
        <w:jc w:val="center"/>
        <w:rPr>
          <w:rFonts w:ascii="宋体" w:hAnsi="宋体"/>
          <w:szCs w:val="21"/>
        </w:rPr>
      </w:pPr>
      <w:r>
        <w:rPr>
          <w:rFonts w:hint="eastAsia" w:ascii="宋体" w:hAnsi="宋体"/>
          <w:szCs w:val="21"/>
        </w:rPr>
        <w:t xml:space="preserve"> </w:t>
      </w:r>
      <w:r>
        <w:rPr>
          <w:rFonts w:ascii="宋体" w:hAnsi="宋体"/>
          <w:szCs w:val="21"/>
        </w:rPr>
        <w:t xml:space="preserve">                                      </w:t>
      </w:r>
      <w:r>
        <w:rPr>
          <w:rFonts w:hint="eastAsia" w:ascii="宋体" w:hAnsi="宋体"/>
          <w:szCs w:val="21"/>
        </w:rPr>
        <w:t xml:space="preserve">承诺时间： </w:t>
      </w:r>
      <w:r>
        <w:rPr>
          <w:rFonts w:ascii="宋体" w:hAnsi="宋体"/>
          <w:szCs w:val="21"/>
        </w:rPr>
        <w:t xml:space="preserve">   </w:t>
      </w:r>
      <w:r>
        <w:rPr>
          <w:rFonts w:hint="eastAsia" w:ascii="宋体" w:hAnsi="宋体"/>
          <w:szCs w:val="21"/>
        </w:rPr>
        <w:t xml:space="preserve">年  </w:t>
      </w:r>
      <w:r>
        <w:rPr>
          <w:rFonts w:ascii="宋体" w:hAnsi="宋体"/>
          <w:szCs w:val="21"/>
        </w:rPr>
        <w:t xml:space="preserve"> </w:t>
      </w:r>
      <w:r>
        <w:rPr>
          <w:rFonts w:hint="eastAsia" w:ascii="宋体" w:hAnsi="宋体"/>
          <w:szCs w:val="21"/>
        </w:rPr>
        <w:t>月  日</w:t>
      </w:r>
    </w:p>
    <w:p w14:paraId="036150B8">
      <w:pPr>
        <w:spacing w:line="360" w:lineRule="auto"/>
        <w:ind w:firstLine="420" w:firstLineChars="200"/>
        <w:rPr>
          <w:rFonts w:ascii="宋体" w:hAnsi="宋体"/>
          <w:szCs w:val="21"/>
        </w:rPr>
      </w:pPr>
    </w:p>
    <w:p w14:paraId="46731DB8">
      <w:pPr>
        <w:spacing w:line="430" w:lineRule="exact"/>
        <w:ind w:firstLine="420" w:firstLineChars="200"/>
      </w:pPr>
    </w:p>
    <w:p w14:paraId="121E3A2E">
      <w:pPr>
        <w:spacing w:line="430" w:lineRule="exact"/>
        <w:ind w:firstLine="5460" w:firstLineChars="2600"/>
      </w:pPr>
    </w:p>
    <w:p w14:paraId="789F774D">
      <w:pPr>
        <w:spacing w:line="430" w:lineRule="exact"/>
        <w:ind w:firstLine="5460" w:firstLineChars="2600"/>
      </w:pPr>
      <w:r>
        <w:br w:type="page"/>
      </w:r>
    </w:p>
    <w:p w14:paraId="7761DF8D">
      <w:pPr>
        <w:pStyle w:val="21"/>
        <w:ind w:firstLine="118"/>
      </w:pPr>
      <w:bookmarkStart w:id="660" w:name="_Toc787"/>
      <w:bookmarkStart w:id="661" w:name="_Toc21827"/>
      <w:bookmarkStart w:id="662" w:name="_Toc165804449"/>
      <w:bookmarkStart w:id="663" w:name="_Toc145516052"/>
      <w:r>
        <w:t>附表A-3：技术暗标编号确认表</w:t>
      </w:r>
      <w:bookmarkEnd w:id="660"/>
      <w:bookmarkEnd w:id="661"/>
      <w:bookmarkEnd w:id="662"/>
    </w:p>
    <w:p w14:paraId="29CF4B54"/>
    <w:p w14:paraId="06B4380F">
      <w:pPr>
        <w:adjustRightInd w:val="0"/>
        <w:snapToGrid w:val="0"/>
        <w:spacing w:before="240" w:beforeLines="100" w:after="240" w:afterLines="100" w:line="440" w:lineRule="exact"/>
        <w:jc w:val="center"/>
        <w:rPr>
          <w:rFonts w:ascii="黑体" w:hAnsi="黑体" w:eastAsia="黑体"/>
          <w:sz w:val="36"/>
          <w:szCs w:val="36"/>
        </w:rPr>
      </w:pPr>
      <w:bookmarkStart w:id="664" w:name="_Toc148976152"/>
      <w:bookmarkStart w:id="665" w:name="_Toc148971944"/>
      <w:bookmarkStart w:id="666" w:name="_Toc5186"/>
      <w:r>
        <w:rPr>
          <w:rFonts w:hint="eastAsia" w:ascii="黑体" w:hAnsi="黑体" w:eastAsia="黑体"/>
          <w:sz w:val="36"/>
          <w:szCs w:val="36"/>
        </w:rPr>
        <w:t>技术暗标编号确认表</w:t>
      </w:r>
      <w:bookmarkEnd w:id="663"/>
      <w:bookmarkEnd w:id="664"/>
      <w:bookmarkEnd w:id="665"/>
      <w:bookmarkEnd w:id="666"/>
    </w:p>
    <w:p w14:paraId="260DC481">
      <w:pPr>
        <w:rPr>
          <w:rFonts w:ascii="宋体" w:hAnsi="宋体"/>
          <w:szCs w:val="44"/>
        </w:rPr>
      </w:pPr>
      <w:r>
        <w:rPr>
          <w:rFonts w:hint="eastAsia" w:ascii="宋体" w:hAnsi="宋体"/>
          <w:szCs w:val="44"/>
        </w:rPr>
        <w:t>标段名称：</w:t>
      </w:r>
    </w:p>
    <w:p w14:paraId="34060889">
      <w:pPr>
        <w:rPr>
          <w:szCs w:val="44"/>
        </w:rPr>
      </w:pPr>
      <w:r>
        <w:rPr>
          <w:rFonts w:hint="eastAsia"/>
          <w:szCs w:val="44"/>
        </w:rPr>
        <w:t>标段唯一标识码：</w:t>
      </w:r>
    </w:p>
    <w:tbl>
      <w:tblPr>
        <w:tblStyle w:val="14"/>
        <w:tblW w:w="90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
        <w:gridCol w:w="1942"/>
        <w:gridCol w:w="750"/>
        <w:gridCol w:w="751"/>
        <w:gridCol w:w="751"/>
        <w:gridCol w:w="751"/>
        <w:gridCol w:w="750"/>
        <w:gridCol w:w="751"/>
        <w:gridCol w:w="751"/>
        <w:gridCol w:w="751"/>
        <w:gridCol w:w="624"/>
      </w:tblGrid>
      <w:tr w14:paraId="2AE91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507" w:type="dxa"/>
            <w:vMerge w:val="restart"/>
            <w:vAlign w:val="center"/>
          </w:tcPr>
          <w:p w14:paraId="5DC71803">
            <w:pPr>
              <w:jc w:val="center"/>
              <w:rPr>
                <w:rFonts w:ascii="宋体" w:hAnsi="宋体"/>
                <w:b/>
                <w:bCs/>
                <w:szCs w:val="21"/>
              </w:rPr>
            </w:pPr>
            <w:r>
              <w:rPr>
                <w:rFonts w:hint="eastAsia" w:ascii="宋体" w:hAnsi="宋体"/>
                <w:b/>
                <w:bCs/>
                <w:szCs w:val="21"/>
              </w:rPr>
              <w:t>序号</w:t>
            </w:r>
          </w:p>
        </w:tc>
        <w:tc>
          <w:tcPr>
            <w:tcW w:w="1942" w:type="dxa"/>
            <w:vMerge w:val="restart"/>
            <w:vAlign w:val="center"/>
          </w:tcPr>
          <w:p w14:paraId="5699C224">
            <w:pPr>
              <w:jc w:val="center"/>
              <w:rPr>
                <w:rFonts w:ascii="宋体" w:hAnsi="宋体"/>
                <w:b/>
                <w:bCs/>
                <w:szCs w:val="21"/>
              </w:rPr>
            </w:pPr>
            <w:r>
              <w:rPr>
                <w:rFonts w:hint="eastAsia" w:ascii="宋体" w:hAnsi="宋体"/>
                <w:b/>
                <w:bCs/>
                <w:szCs w:val="21"/>
              </w:rPr>
              <w:t>投标人名称</w:t>
            </w:r>
          </w:p>
        </w:tc>
        <w:tc>
          <w:tcPr>
            <w:tcW w:w="6630" w:type="dxa"/>
            <w:gridSpan w:val="9"/>
          </w:tcPr>
          <w:p w14:paraId="66606D93">
            <w:pPr>
              <w:jc w:val="center"/>
              <w:rPr>
                <w:rFonts w:ascii="宋体" w:hAnsi="宋体"/>
                <w:b/>
                <w:bCs/>
                <w:szCs w:val="21"/>
              </w:rPr>
            </w:pPr>
            <w:r>
              <w:rPr>
                <w:rFonts w:hint="eastAsia" w:ascii="宋体" w:hAnsi="宋体"/>
                <w:b/>
                <w:bCs/>
                <w:szCs w:val="21"/>
              </w:rPr>
              <w:t>评审因素及暗标编号</w:t>
            </w:r>
          </w:p>
        </w:tc>
      </w:tr>
      <w:tr w14:paraId="681AC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507" w:type="dxa"/>
            <w:vMerge w:val="continue"/>
            <w:vAlign w:val="center"/>
          </w:tcPr>
          <w:p w14:paraId="18DBC66E">
            <w:pPr>
              <w:jc w:val="center"/>
              <w:rPr>
                <w:rFonts w:ascii="宋体" w:hAnsi="宋体"/>
                <w:b/>
                <w:bCs/>
                <w:szCs w:val="21"/>
              </w:rPr>
            </w:pPr>
          </w:p>
        </w:tc>
        <w:tc>
          <w:tcPr>
            <w:tcW w:w="1942" w:type="dxa"/>
            <w:vMerge w:val="continue"/>
          </w:tcPr>
          <w:p w14:paraId="01E1F23A">
            <w:pPr>
              <w:jc w:val="center"/>
              <w:rPr>
                <w:rFonts w:ascii="宋体" w:hAnsi="宋体"/>
                <w:b/>
                <w:bCs/>
                <w:szCs w:val="21"/>
              </w:rPr>
            </w:pPr>
          </w:p>
        </w:tc>
        <w:tc>
          <w:tcPr>
            <w:tcW w:w="750" w:type="dxa"/>
            <w:vAlign w:val="center"/>
          </w:tcPr>
          <w:p w14:paraId="3611B942">
            <w:pPr>
              <w:jc w:val="center"/>
              <w:rPr>
                <w:rFonts w:ascii="宋体" w:hAnsi="宋体"/>
                <w:b/>
                <w:bCs/>
                <w:szCs w:val="21"/>
              </w:rPr>
            </w:pPr>
          </w:p>
        </w:tc>
        <w:tc>
          <w:tcPr>
            <w:tcW w:w="751" w:type="dxa"/>
            <w:vAlign w:val="center"/>
          </w:tcPr>
          <w:p w14:paraId="3061B910">
            <w:pPr>
              <w:jc w:val="center"/>
              <w:rPr>
                <w:rFonts w:ascii="宋体" w:hAnsi="宋体"/>
                <w:b/>
                <w:bCs/>
                <w:szCs w:val="21"/>
              </w:rPr>
            </w:pPr>
          </w:p>
        </w:tc>
        <w:tc>
          <w:tcPr>
            <w:tcW w:w="751" w:type="dxa"/>
            <w:vAlign w:val="center"/>
          </w:tcPr>
          <w:p w14:paraId="073EBF9D">
            <w:pPr>
              <w:jc w:val="center"/>
              <w:rPr>
                <w:rFonts w:ascii="宋体" w:hAnsi="宋体"/>
                <w:b/>
                <w:bCs/>
                <w:szCs w:val="21"/>
              </w:rPr>
            </w:pPr>
          </w:p>
        </w:tc>
        <w:tc>
          <w:tcPr>
            <w:tcW w:w="751" w:type="dxa"/>
            <w:vAlign w:val="center"/>
          </w:tcPr>
          <w:p w14:paraId="29F46321">
            <w:pPr>
              <w:jc w:val="center"/>
              <w:rPr>
                <w:rFonts w:ascii="宋体" w:hAnsi="宋体"/>
                <w:b/>
                <w:bCs/>
                <w:szCs w:val="21"/>
              </w:rPr>
            </w:pPr>
          </w:p>
        </w:tc>
        <w:tc>
          <w:tcPr>
            <w:tcW w:w="750" w:type="dxa"/>
            <w:vAlign w:val="center"/>
          </w:tcPr>
          <w:p w14:paraId="426B20EE">
            <w:pPr>
              <w:jc w:val="center"/>
              <w:rPr>
                <w:rFonts w:ascii="宋体" w:hAnsi="宋体"/>
                <w:b/>
                <w:bCs/>
                <w:szCs w:val="21"/>
              </w:rPr>
            </w:pPr>
          </w:p>
        </w:tc>
        <w:tc>
          <w:tcPr>
            <w:tcW w:w="751" w:type="dxa"/>
            <w:vAlign w:val="center"/>
          </w:tcPr>
          <w:p w14:paraId="50300D80">
            <w:pPr>
              <w:jc w:val="center"/>
              <w:rPr>
                <w:rFonts w:ascii="宋体" w:hAnsi="宋体"/>
                <w:b/>
                <w:bCs/>
                <w:szCs w:val="21"/>
              </w:rPr>
            </w:pPr>
          </w:p>
        </w:tc>
        <w:tc>
          <w:tcPr>
            <w:tcW w:w="751" w:type="dxa"/>
            <w:vAlign w:val="center"/>
          </w:tcPr>
          <w:p w14:paraId="7DF6DA22">
            <w:pPr>
              <w:jc w:val="center"/>
              <w:rPr>
                <w:rFonts w:ascii="宋体" w:hAnsi="宋体"/>
                <w:b/>
                <w:bCs/>
                <w:szCs w:val="21"/>
              </w:rPr>
            </w:pPr>
          </w:p>
        </w:tc>
        <w:tc>
          <w:tcPr>
            <w:tcW w:w="751" w:type="dxa"/>
            <w:vAlign w:val="center"/>
          </w:tcPr>
          <w:p w14:paraId="2B668030">
            <w:pPr>
              <w:jc w:val="center"/>
              <w:rPr>
                <w:rFonts w:ascii="宋体" w:hAnsi="宋体"/>
                <w:b/>
                <w:bCs/>
                <w:szCs w:val="21"/>
              </w:rPr>
            </w:pPr>
          </w:p>
        </w:tc>
        <w:tc>
          <w:tcPr>
            <w:tcW w:w="624" w:type="dxa"/>
            <w:vAlign w:val="center"/>
          </w:tcPr>
          <w:p w14:paraId="4C9FA629">
            <w:pPr>
              <w:jc w:val="center"/>
              <w:rPr>
                <w:rFonts w:ascii="宋体" w:hAnsi="宋体"/>
                <w:b/>
                <w:bCs/>
                <w:szCs w:val="21"/>
              </w:rPr>
            </w:pPr>
          </w:p>
        </w:tc>
      </w:tr>
      <w:tr w14:paraId="5F49A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507" w:type="dxa"/>
            <w:vAlign w:val="center"/>
          </w:tcPr>
          <w:p w14:paraId="59B9D202">
            <w:pPr>
              <w:jc w:val="center"/>
              <w:rPr>
                <w:rFonts w:ascii="宋体" w:hAnsi="宋体"/>
                <w:szCs w:val="21"/>
              </w:rPr>
            </w:pPr>
            <w:r>
              <w:rPr>
                <w:rFonts w:hint="eastAsia" w:ascii="宋体" w:hAnsi="宋体"/>
                <w:szCs w:val="21"/>
              </w:rPr>
              <w:t>1</w:t>
            </w:r>
          </w:p>
        </w:tc>
        <w:tc>
          <w:tcPr>
            <w:tcW w:w="1942" w:type="dxa"/>
            <w:vAlign w:val="center"/>
          </w:tcPr>
          <w:p w14:paraId="6B74706D">
            <w:pPr>
              <w:jc w:val="center"/>
              <w:rPr>
                <w:rFonts w:ascii="宋体" w:hAnsi="宋体"/>
                <w:szCs w:val="21"/>
              </w:rPr>
            </w:pPr>
          </w:p>
        </w:tc>
        <w:tc>
          <w:tcPr>
            <w:tcW w:w="750" w:type="dxa"/>
            <w:vAlign w:val="center"/>
          </w:tcPr>
          <w:p w14:paraId="33589362">
            <w:pPr>
              <w:jc w:val="center"/>
              <w:rPr>
                <w:rFonts w:ascii="宋体" w:hAnsi="宋体"/>
                <w:szCs w:val="21"/>
              </w:rPr>
            </w:pPr>
          </w:p>
        </w:tc>
        <w:tc>
          <w:tcPr>
            <w:tcW w:w="751" w:type="dxa"/>
            <w:vAlign w:val="center"/>
          </w:tcPr>
          <w:p w14:paraId="48EF69C1">
            <w:pPr>
              <w:jc w:val="center"/>
              <w:rPr>
                <w:rFonts w:ascii="宋体" w:hAnsi="宋体"/>
                <w:szCs w:val="21"/>
              </w:rPr>
            </w:pPr>
          </w:p>
        </w:tc>
        <w:tc>
          <w:tcPr>
            <w:tcW w:w="751" w:type="dxa"/>
            <w:vAlign w:val="center"/>
          </w:tcPr>
          <w:p w14:paraId="65AEDC80">
            <w:pPr>
              <w:jc w:val="center"/>
              <w:rPr>
                <w:rFonts w:ascii="宋体" w:hAnsi="宋体"/>
                <w:szCs w:val="21"/>
              </w:rPr>
            </w:pPr>
          </w:p>
        </w:tc>
        <w:tc>
          <w:tcPr>
            <w:tcW w:w="751" w:type="dxa"/>
            <w:vAlign w:val="center"/>
          </w:tcPr>
          <w:p w14:paraId="6FC6B82B">
            <w:pPr>
              <w:jc w:val="center"/>
              <w:rPr>
                <w:rFonts w:ascii="宋体" w:hAnsi="宋体"/>
                <w:szCs w:val="21"/>
              </w:rPr>
            </w:pPr>
          </w:p>
        </w:tc>
        <w:tc>
          <w:tcPr>
            <w:tcW w:w="750" w:type="dxa"/>
            <w:vAlign w:val="center"/>
          </w:tcPr>
          <w:p w14:paraId="5232D3E5">
            <w:pPr>
              <w:jc w:val="center"/>
              <w:rPr>
                <w:rFonts w:ascii="宋体" w:hAnsi="宋体"/>
                <w:szCs w:val="21"/>
              </w:rPr>
            </w:pPr>
          </w:p>
        </w:tc>
        <w:tc>
          <w:tcPr>
            <w:tcW w:w="751" w:type="dxa"/>
            <w:vAlign w:val="center"/>
          </w:tcPr>
          <w:p w14:paraId="76259B42">
            <w:pPr>
              <w:jc w:val="center"/>
              <w:rPr>
                <w:rFonts w:ascii="宋体" w:hAnsi="宋体"/>
                <w:szCs w:val="21"/>
              </w:rPr>
            </w:pPr>
          </w:p>
        </w:tc>
        <w:tc>
          <w:tcPr>
            <w:tcW w:w="751" w:type="dxa"/>
            <w:vAlign w:val="center"/>
          </w:tcPr>
          <w:p w14:paraId="16A60D87">
            <w:pPr>
              <w:jc w:val="center"/>
              <w:rPr>
                <w:rFonts w:ascii="宋体" w:hAnsi="宋体"/>
                <w:szCs w:val="21"/>
              </w:rPr>
            </w:pPr>
          </w:p>
        </w:tc>
        <w:tc>
          <w:tcPr>
            <w:tcW w:w="751" w:type="dxa"/>
          </w:tcPr>
          <w:p w14:paraId="3C1CC637">
            <w:pPr>
              <w:jc w:val="center"/>
              <w:rPr>
                <w:rFonts w:ascii="宋体" w:hAnsi="宋体"/>
                <w:szCs w:val="21"/>
              </w:rPr>
            </w:pPr>
          </w:p>
        </w:tc>
        <w:tc>
          <w:tcPr>
            <w:tcW w:w="624" w:type="dxa"/>
            <w:vAlign w:val="center"/>
          </w:tcPr>
          <w:p w14:paraId="5606A85A">
            <w:pPr>
              <w:jc w:val="center"/>
              <w:rPr>
                <w:rFonts w:ascii="宋体" w:hAnsi="宋体"/>
                <w:szCs w:val="21"/>
              </w:rPr>
            </w:pPr>
          </w:p>
        </w:tc>
      </w:tr>
      <w:tr w14:paraId="256CD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507" w:type="dxa"/>
            <w:vAlign w:val="center"/>
          </w:tcPr>
          <w:p w14:paraId="78A7443F">
            <w:pPr>
              <w:jc w:val="center"/>
              <w:rPr>
                <w:rFonts w:ascii="宋体" w:hAnsi="宋体"/>
                <w:szCs w:val="21"/>
              </w:rPr>
            </w:pPr>
            <w:r>
              <w:rPr>
                <w:rFonts w:hint="eastAsia" w:ascii="宋体" w:hAnsi="宋体"/>
                <w:szCs w:val="21"/>
              </w:rPr>
              <w:t>2</w:t>
            </w:r>
          </w:p>
        </w:tc>
        <w:tc>
          <w:tcPr>
            <w:tcW w:w="1942" w:type="dxa"/>
            <w:vAlign w:val="center"/>
          </w:tcPr>
          <w:p w14:paraId="305A7885">
            <w:pPr>
              <w:jc w:val="center"/>
              <w:rPr>
                <w:rFonts w:ascii="宋体" w:hAnsi="宋体"/>
                <w:szCs w:val="21"/>
              </w:rPr>
            </w:pPr>
          </w:p>
        </w:tc>
        <w:tc>
          <w:tcPr>
            <w:tcW w:w="750" w:type="dxa"/>
            <w:vAlign w:val="center"/>
          </w:tcPr>
          <w:p w14:paraId="3F49D0ED">
            <w:pPr>
              <w:jc w:val="center"/>
              <w:rPr>
                <w:rFonts w:ascii="宋体" w:hAnsi="宋体"/>
                <w:szCs w:val="21"/>
              </w:rPr>
            </w:pPr>
          </w:p>
        </w:tc>
        <w:tc>
          <w:tcPr>
            <w:tcW w:w="751" w:type="dxa"/>
            <w:vAlign w:val="center"/>
          </w:tcPr>
          <w:p w14:paraId="3013680E">
            <w:pPr>
              <w:jc w:val="center"/>
              <w:rPr>
                <w:rFonts w:ascii="宋体" w:hAnsi="宋体"/>
                <w:szCs w:val="21"/>
              </w:rPr>
            </w:pPr>
          </w:p>
        </w:tc>
        <w:tc>
          <w:tcPr>
            <w:tcW w:w="751" w:type="dxa"/>
            <w:vAlign w:val="center"/>
          </w:tcPr>
          <w:p w14:paraId="503B9272">
            <w:pPr>
              <w:jc w:val="center"/>
              <w:rPr>
                <w:rFonts w:ascii="宋体" w:hAnsi="宋体"/>
                <w:szCs w:val="21"/>
              </w:rPr>
            </w:pPr>
          </w:p>
        </w:tc>
        <w:tc>
          <w:tcPr>
            <w:tcW w:w="751" w:type="dxa"/>
            <w:vAlign w:val="center"/>
          </w:tcPr>
          <w:p w14:paraId="0B316EE0">
            <w:pPr>
              <w:jc w:val="center"/>
              <w:rPr>
                <w:rFonts w:ascii="宋体" w:hAnsi="宋体"/>
                <w:szCs w:val="21"/>
              </w:rPr>
            </w:pPr>
          </w:p>
        </w:tc>
        <w:tc>
          <w:tcPr>
            <w:tcW w:w="750" w:type="dxa"/>
            <w:vAlign w:val="center"/>
          </w:tcPr>
          <w:p w14:paraId="16E5D355">
            <w:pPr>
              <w:jc w:val="center"/>
              <w:rPr>
                <w:rFonts w:ascii="宋体" w:hAnsi="宋体"/>
                <w:szCs w:val="21"/>
              </w:rPr>
            </w:pPr>
          </w:p>
        </w:tc>
        <w:tc>
          <w:tcPr>
            <w:tcW w:w="751" w:type="dxa"/>
            <w:vAlign w:val="center"/>
          </w:tcPr>
          <w:p w14:paraId="2B4947CD">
            <w:pPr>
              <w:jc w:val="center"/>
              <w:rPr>
                <w:rFonts w:ascii="宋体" w:hAnsi="宋体"/>
                <w:szCs w:val="21"/>
              </w:rPr>
            </w:pPr>
          </w:p>
        </w:tc>
        <w:tc>
          <w:tcPr>
            <w:tcW w:w="751" w:type="dxa"/>
            <w:vAlign w:val="center"/>
          </w:tcPr>
          <w:p w14:paraId="60D26047">
            <w:pPr>
              <w:jc w:val="center"/>
              <w:rPr>
                <w:rFonts w:ascii="宋体" w:hAnsi="宋体"/>
                <w:szCs w:val="21"/>
              </w:rPr>
            </w:pPr>
          </w:p>
        </w:tc>
        <w:tc>
          <w:tcPr>
            <w:tcW w:w="751" w:type="dxa"/>
          </w:tcPr>
          <w:p w14:paraId="6383CEA9">
            <w:pPr>
              <w:jc w:val="center"/>
              <w:rPr>
                <w:rFonts w:ascii="宋体" w:hAnsi="宋体"/>
                <w:szCs w:val="21"/>
              </w:rPr>
            </w:pPr>
          </w:p>
        </w:tc>
        <w:tc>
          <w:tcPr>
            <w:tcW w:w="624" w:type="dxa"/>
            <w:vAlign w:val="center"/>
          </w:tcPr>
          <w:p w14:paraId="20B482C1">
            <w:pPr>
              <w:jc w:val="center"/>
              <w:rPr>
                <w:rFonts w:ascii="宋体" w:hAnsi="宋体"/>
                <w:szCs w:val="21"/>
              </w:rPr>
            </w:pPr>
          </w:p>
        </w:tc>
      </w:tr>
      <w:tr w14:paraId="2B825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507" w:type="dxa"/>
            <w:vAlign w:val="center"/>
          </w:tcPr>
          <w:p w14:paraId="173A52DA">
            <w:pPr>
              <w:jc w:val="center"/>
              <w:rPr>
                <w:rFonts w:ascii="宋体" w:hAnsi="宋体"/>
                <w:szCs w:val="21"/>
              </w:rPr>
            </w:pPr>
            <w:r>
              <w:rPr>
                <w:rFonts w:hint="eastAsia" w:ascii="宋体" w:hAnsi="宋体"/>
                <w:szCs w:val="21"/>
              </w:rPr>
              <w:t>3</w:t>
            </w:r>
          </w:p>
        </w:tc>
        <w:tc>
          <w:tcPr>
            <w:tcW w:w="1942" w:type="dxa"/>
            <w:vAlign w:val="center"/>
          </w:tcPr>
          <w:p w14:paraId="1D0477EC">
            <w:pPr>
              <w:jc w:val="center"/>
              <w:rPr>
                <w:rFonts w:ascii="宋体" w:hAnsi="宋体"/>
                <w:szCs w:val="21"/>
              </w:rPr>
            </w:pPr>
          </w:p>
        </w:tc>
        <w:tc>
          <w:tcPr>
            <w:tcW w:w="750" w:type="dxa"/>
            <w:vAlign w:val="center"/>
          </w:tcPr>
          <w:p w14:paraId="0634E4FB">
            <w:pPr>
              <w:jc w:val="center"/>
              <w:rPr>
                <w:rFonts w:ascii="宋体" w:hAnsi="宋体"/>
                <w:szCs w:val="21"/>
              </w:rPr>
            </w:pPr>
          </w:p>
        </w:tc>
        <w:tc>
          <w:tcPr>
            <w:tcW w:w="751" w:type="dxa"/>
            <w:vAlign w:val="center"/>
          </w:tcPr>
          <w:p w14:paraId="6C5F2DD1">
            <w:pPr>
              <w:jc w:val="center"/>
              <w:rPr>
                <w:rFonts w:ascii="宋体" w:hAnsi="宋体"/>
                <w:szCs w:val="21"/>
              </w:rPr>
            </w:pPr>
          </w:p>
        </w:tc>
        <w:tc>
          <w:tcPr>
            <w:tcW w:w="751" w:type="dxa"/>
            <w:vAlign w:val="center"/>
          </w:tcPr>
          <w:p w14:paraId="4BE4C85C">
            <w:pPr>
              <w:jc w:val="center"/>
              <w:rPr>
                <w:rFonts w:ascii="宋体" w:hAnsi="宋体"/>
                <w:szCs w:val="21"/>
              </w:rPr>
            </w:pPr>
          </w:p>
        </w:tc>
        <w:tc>
          <w:tcPr>
            <w:tcW w:w="751" w:type="dxa"/>
            <w:vAlign w:val="center"/>
          </w:tcPr>
          <w:p w14:paraId="432E3A6A">
            <w:pPr>
              <w:jc w:val="center"/>
              <w:rPr>
                <w:rFonts w:ascii="宋体" w:hAnsi="宋体"/>
                <w:szCs w:val="21"/>
              </w:rPr>
            </w:pPr>
          </w:p>
        </w:tc>
        <w:tc>
          <w:tcPr>
            <w:tcW w:w="750" w:type="dxa"/>
            <w:vAlign w:val="center"/>
          </w:tcPr>
          <w:p w14:paraId="7B11B6C6">
            <w:pPr>
              <w:jc w:val="center"/>
              <w:rPr>
                <w:rFonts w:ascii="宋体" w:hAnsi="宋体"/>
                <w:szCs w:val="21"/>
              </w:rPr>
            </w:pPr>
          </w:p>
        </w:tc>
        <w:tc>
          <w:tcPr>
            <w:tcW w:w="751" w:type="dxa"/>
            <w:vAlign w:val="center"/>
          </w:tcPr>
          <w:p w14:paraId="3A55B24C">
            <w:pPr>
              <w:jc w:val="center"/>
              <w:rPr>
                <w:rFonts w:ascii="宋体" w:hAnsi="宋体"/>
                <w:szCs w:val="21"/>
              </w:rPr>
            </w:pPr>
          </w:p>
        </w:tc>
        <w:tc>
          <w:tcPr>
            <w:tcW w:w="751" w:type="dxa"/>
            <w:vAlign w:val="center"/>
          </w:tcPr>
          <w:p w14:paraId="5AFFB03E">
            <w:pPr>
              <w:jc w:val="center"/>
              <w:rPr>
                <w:rFonts w:ascii="宋体" w:hAnsi="宋体"/>
                <w:szCs w:val="21"/>
              </w:rPr>
            </w:pPr>
          </w:p>
        </w:tc>
        <w:tc>
          <w:tcPr>
            <w:tcW w:w="751" w:type="dxa"/>
          </w:tcPr>
          <w:p w14:paraId="15239D6D">
            <w:pPr>
              <w:jc w:val="center"/>
              <w:rPr>
                <w:rFonts w:ascii="宋体" w:hAnsi="宋体"/>
                <w:szCs w:val="21"/>
              </w:rPr>
            </w:pPr>
          </w:p>
        </w:tc>
        <w:tc>
          <w:tcPr>
            <w:tcW w:w="624" w:type="dxa"/>
            <w:vAlign w:val="center"/>
          </w:tcPr>
          <w:p w14:paraId="426D4324">
            <w:pPr>
              <w:jc w:val="center"/>
              <w:rPr>
                <w:rFonts w:ascii="宋体" w:hAnsi="宋体"/>
                <w:szCs w:val="21"/>
              </w:rPr>
            </w:pPr>
          </w:p>
        </w:tc>
      </w:tr>
      <w:tr w14:paraId="7F3E4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507" w:type="dxa"/>
            <w:vAlign w:val="center"/>
          </w:tcPr>
          <w:p w14:paraId="70F1A3E1">
            <w:pPr>
              <w:jc w:val="center"/>
              <w:rPr>
                <w:rFonts w:ascii="宋体" w:hAnsi="宋体"/>
                <w:szCs w:val="21"/>
              </w:rPr>
            </w:pPr>
            <w:r>
              <w:rPr>
                <w:rFonts w:hint="eastAsia" w:ascii="宋体" w:hAnsi="宋体"/>
                <w:szCs w:val="21"/>
              </w:rPr>
              <w:t>4</w:t>
            </w:r>
          </w:p>
        </w:tc>
        <w:tc>
          <w:tcPr>
            <w:tcW w:w="1942" w:type="dxa"/>
            <w:vAlign w:val="center"/>
          </w:tcPr>
          <w:p w14:paraId="1657DB05">
            <w:pPr>
              <w:jc w:val="center"/>
              <w:rPr>
                <w:rFonts w:ascii="宋体" w:hAnsi="宋体"/>
                <w:szCs w:val="21"/>
              </w:rPr>
            </w:pPr>
          </w:p>
        </w:tc>
        <w:tc>
          <w:tcPr>
            <w:tcW w:w="750" w:type="dxa"/>
            <w:vAlign w:val="center"/>
          </w:tcPr>
          <w:p w14:paraId="6816CA9F">
            <w:pPr>
              <w:jc w:val="center"/>
              <w:rPr>
                <w:rFonts w:ascii="宋体" w:hAnsi="宋体"/>
                <w:szCs w:val="21"/>
              </w:rPr>
            </w:pPr>
          </w:p>
        </w:tc>
        <w:tc>
          <w:tcPr>
            <w:tcW w:w="751" w:type="dxa"/>
            <w:vAlign w:val="center"/>
          </w:tcPr>
          <w:p w14:paraId="21E1BC31">
            <w:pPr>
              <w:jc w:val="center"/>
              <w:rPr>
                <w:rFonts w:ascii="宋体" w:hAnsi="宋体"/>
                <w:szCs w:val="21"/>
              </w:rPr>
            </w:pPr>
          </w:p>
        </w:tc>
        <w:tc>
          <w:tcPr>
            <w:tcW w:w="751" w:type="dxa"/>
            <w:vAlign w:val="center"/>
          </w:tcPr>
          <w:p w14:paraId="487A3C2F">
            <w:pPr>
              <w:jc w:val="center"/>
              <w:rPr>
                <w:rFonts w:ascii="宋体" w:hAnsi="宋体"/>
                <w:szCs w:val="21"/>
              </w:rPr>
            </w:pPr>
          </w:p>
        </w:tc>
        <w:tc>
          <w:tcPr>
            <w:tcW w:w="751" w:type="dxa"/>
            <w:vAlign w:val="center"/>
          </w:tcPr>
          <w:p w14:paraId="46627AEC">
            <w:pPr>
              <w:jc w:val="center"/>
              <w:rPr>
                <w:rFonts w:ascii="宋体" w:hAnsi="宋体"/>
                <w:szCs w:val="21"/>
              </w:rPr>
            </w:pPr>
          </w:p>
        </w:tc>
        <w:tc>
          <w:tcPr>
            <w:tcW w:w="750" w:type="dxa"/>
            <w:vAlign w:val="center"/>
          </w:tcPr>
          <w:p w14:paraId="6B3E951F">
            <w:pPr>
              <w:jc w:val="center"/>
              <w:rPr>
                <w:rFonts w:ascii="宋体" w:hAnsi="宋体"/>
                <w:szCs w:val="21"/>
              </w:rPr>
            </w:pPr>
          </w:p>
        </w:tc>
        <w:tc>
          <w:tcPr>
            <w:tcW w:w="751" w:type="dxa"/>
            <w:vAlign w:val="center"/>
          </w:tcPr>
          <w:p w14:paraId="0B26EE10">
            <w:pPr>
              <w:jc w:val="center"/>
              <w:rPr>
                <w:rFonts w:ascii="宋体" w:hAnsi="宋体"/>
                <w:szCs w:val="21"/>
              </w:rPr>
            </w:pPr>
          </w:p>
        </w:tc>
        <w:tc>
          <w:tcPr>
            <w:tcW w:w="751" w:type="dxa"/>
            <w:vAlign w:val="center"/>
          </w:tcPr>
          <w:p w14:paraId="3CB1FC7B">
            <w:pPr>
              <w:jc w:val="center"/>
              <w:rPr>
                <w:rFonts w:ascii="宋体" w:hAnsi="宋体"/>
                <w:szCs w:val="21"/>
              </w:rPr>
            </w:pPr>
          </w:p>
        </w:tc>
        <w:tc>
          <w:tcPr>
            <w:tcW w:w="751" w:type="dxa"/>
          </w:tcPr>
          <w:p w14:paraId="2871F0DD">
            <w:pPr>
              <w:jc w:val="center"/>
              <w:rPr>
                <w:rFonts w:ascii="宋体" w:hAnsi="宋体"/>
                <w:szCs w:val="21"/>
              </w:rPr>
            </w:pPr>
          </w:p>
        </w:tc>
        <w:tc>
          <w:tcPr>
            <w:tcW w:w="624" w:type="dxa"/>
            <w:vAlign w:val="center"/>
          </w:tcPr>
          <w:p w14:paraId="6EF91518">
            <w:pPr>
              <w:jc w:val="center"/>
              <w:rPr>
                <w:rFonts w:ascii="宋体" w:hAnsi="宋体"/>
                <w:szCs w:val="21"/>
              </w:rPr>
            </w:pPr>
          </w:p>
        </w:tc>
      </w:tr>
      <w:tr w14:paraId="5EA75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jc w:val="center"/>
        </w:trPr>
        <w:tc>
          <w:tcPr>
            <w:tcW w:w="507" w:type="dxa"/>
            <w:vAlign w:val="center"/>
          </w:tcPr>
          <w:p w14:paraId="51349EE3">
            <w:pPr>
              <w:jc w:val="center"/>
              <w:rPr>
                <w:rFonts w:ascii="宋体" w:hAnsi="宋体"/>
                <w:szCs w:val="21"/>
              </w:rPr>
            </w:pPr>
            <w:r>
              <w:rPr>
                <w:rFonts w:hint="eastAsia" w:ascii="宋体" w:hAnsi="宋体"/>
                <w:szCs w:val="21"/>
              </w:rPr>
              <w:t>5</w:t>
            </w:r>
          </w:p>
        </w:tc>
        <w:tc>
          <w:tcPr>
            <w:tcW w:w="1942" w:type="dxa"/>
            <w:vAlign w:val="center"/>
          </w:tcPr>
          <w:p w14:paraId="147179C0">
            <w:pPr>
              <w:jc w:val="center"/>
              <w:rPr>
                <w:rFonts w:ascii="宋体" w:hAnsi="宋体"/>
                <w:szCs w:val="21"/>
              </w:rPr>
            </w:pPr>
          </w:p>
        </w:tc>
        <w:tc>
          <w:tcPr>
            <w:tcW w:w="750" w:type="dxa"/>
            <w:vAlign w:val="center"/>
          </w:tcPr>
          <w:p w14:paraId="637A4B59">
            <w:pPr>
              <w:jc w:val="center"/>
              <w:rPr>
                <w:rFonts w:ascii="宋体" w:hAnsi="宋体"/>
                <w:szCs w:val="21"/>
              </w:rPr>
            </w:pPr>
          </w:p>
        </w:tc>
        <w:tc>
          <w:tcPr>
            <w:tcW w:w="751" w:type="dxa"/>
            <w:vAlign w:val="center"/>
          </w:tcPr>
          <w:p w14:paraId="1F0FAAA3">
            <w:pPr>
              <w:jc w:val="center"/>
              <w:rPr>
                <w:rFonts w:ascii="宋体" w:hAnsi="宋体"/>
                <w:szCs w:val="21"/>
              </w:rPr>
            </w:pPr>
          </w:p>
        </w:tc>
        <w:tc>
          <w:tcPr>
            <w:tcW w:w="751" w:type="dxa"/>
            <w:vAlign w:val="center"/>
          </w:tcPr>
          <w:p w14:paraId="02076EEB">
            <w:pPr>
              <w:jc w:val="center"/>
              <w:rPr>
                <w:rFonts w:ascii="宋体" w:hAnsi="宋体"/>
                <w:szCs w:val="21"/>
              </w:rPr>
            </w:pPr>
          </w:p>
        </w:tc>
        <w:tc>
          <w:tcPr>
            <w:tcW w:w="751" w:type="dxa"/>
            <w:vAlign w:val="center"/>
          </w:tcPr>
          <w:p w14:paraId="316B0F9A">
            <w:pPr>
              <w:jc w:val="center"/>
              <w:rPr>
                <w:rFonts w:ascii="宋体" w:hAnsi="宋体"/>
                <w:szCs w:val="21"/>
              </w:rPr>
            </w:pPr>
          </w:p>
        </w:tc>
        <w:tc>
          <w:tcPr>
            <w:tcW w:w="750" w:type="dxa"/>
            <w:vAlign w:val="center"/>
          </w:tcPr>
          <w:p w14:paraId="208216FD">
            <w:pPr>
              <w:jc w:val="center"/>
              <w:rPr>
                <w:rFonts w:ascii="宋体" w:hAnsi="宋体"/>
                <w:szCs w:val="21"/>
              </w:rPr>
            </w:pPr>
          </w:p>
        </w:tc>
        <w:tc>
          <w:tcPr>
            <w:tcW w:w="751" w:type="dxa"/>
            <w:vAlign w:val="center"/>
          </w:tcPr>
          <w:p w14:paraId="4B2BBDFA">
            <w:pPr>
              <w:jc w:val="center"/>
              <w:rPr>
                <w:rFonts w:ascii="宋体" w:hAnsi="宋体"/>
                <w:szCs w:val="21"/>
              </w:rPr>
            </w:pPr>
          </w:p>
        </w:tc>
        <w:tc>
          <w:tcPr>
            <w:tcW w:w="751" w:type="dxa"/>
            <w:vAlign w:val="center"/>
          </w:tcPr>
          <w:p w14:paraId="4B6128C8">
            <w:pPr>
              <w:jc w:val="center"/>
              <w:rPr>
                <w:rFonts w:ascii="宋体" w:hAnsi="宋体"/>
                <w:szCs w:val="21"/>
              </w:rPr>
            </w:pPr>
          </w:p>
        </w:tc>
        <w:tc>
          <w:tcPr>
            <w:tcW w:w="751" w:type="dxa"/>
          </w:tcPr>
          <w:p w14:paraId="6CB44808">
            <w:pPr>
              <w:jc w:val="center"/>
              <w:rPr>
                <w:rFonts w:ascii="宋体" w:hAnsi="宋体"/>
                <w:szCs w:val="21"/>
              </w:rPr>
            </w:pPr>
          </w:p>
        </w:tc>
        <w:tc>
          <w:tcPr>
            <w:tcW w:w="624" w:type="dxa"/>
            <w:vAlign w:val="center"/>
          </w:tcPr>
          <w:p w14:paraId="2DED1E3B">
            <w:pPr>
              <w:jc w:val="center"/>
              <w:rPr>
                <w:rFonts w:ascii="宋体" w:hAnsi="宋体"/>
                <w:szCs w:val="21"/>
              </w:rPr>
            </w:pPr>
          </w:p>
        </w:tc>
      </w:tr>
      <w:tr w14:paraId="1C344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507" w:type="dxa"/>
            <w:vAlign w:val="center"/>
          </w:tcPr>
          <w:p w14:paraId="2FC93F44">
            <w:pPr>
              <w:jc w:val="center"/>
              <w:rPr>
                <w:rFonts w:ascii="宋体" w:hAnsi="宋体"/>
                <w:szCs w:val="21"/>
              </w:rPr>
            </w:pPr>
            <w:r>
              <w:rPr>
                <w:rFonts w:hint="eastAsia" w:ascii="黑体" w:hAnsi="黑体" w:eastAsia="黑体"/>
                <w:szCs w:val="44"/>
              </w:rPr>
              <w:t>…</w:t>
            </w:r>
          </w:p>
        </w:tc>
        <w:tc>
          <w:tcPr>
            <w:tcW w:w="1942" w:type="dxa"/>
            <w:vAlign w:val="center"/>
          </w:tcPr>
          <w:p w14:paraId="5EB442EB">
            <w:pPr>
              <w:jc w:val="center"/>
              <w:rPr>
                <w:rFonts w:ascii="宋体" w:hAnsi="宋体"/>
                <w:szCs w:val="21"/>
              </w:rPr>
            </w:pPr>
          </w:p>
        </w:tc>
        <w:tc>
          <w:tcPr>
            <w:tcW w:w="750" w:type="dxa"/>
            <w:vAlign w:val="center"/>
          </w:tcPr>
          <w:p w14:paraId="65F153F6">
            <w:pPr>
              <w:jc w:val="center"/>
              <w:rPr>
                <w:rFonts w:ascii="宋体" w:hAnsi="宋体"/>
                <w:szCs w:val="21"/>
              </w:rPr>
            </w:pPr>
          </w:p>
        </w:tc>
        <w:tc>
          <w:tcPr>
            <w:tcW w:w="751" w:type="dxa"/>
            <w:vAlign w:val="center"/>
          </w:tcPr>
          <w:p w14:paraId="6AC0AD3D">
            <w:pPr>
              <w:jc w:val="center"/>
              <w:rPr>
                <w:rFonts w:ascii="宋体" w:hAnsi="宋体"/>
                <w:szCs w:val="21"/>
              </w:rPr>
            </w:pPr>
          </w:p>
        </w:tc>
        <w:tc>
          <w:tcPr>
            <w:tcW w:w="751" w:type="dxa"/>
            <w:vAlign w:val="center"/>
          </w:tcPr>
          <w:p w14:paraId="439E07EA">
            <w:pPr>
              <w:jc w:val="center"/>
              <w:rPr>
                <w:rFonts w:ascii="宋体" w:hAnsi="宋体"/>
                <w:szCs w:val="21"/>
              </w:rPr>
            </w:pPr>
          </w:p>
        </w:tc>
        <w:tc>
          <w:tcPr>
            <w:tcW w:w="751" w:type="dxa"/>
            <w:vAlign w:val="center"/>
          </w:tcPr>
          <w:p w14:paraId="5E81673A">
            <w:pPr>
              <w:jc w:val="center"/>
              <w:rPr>
                <w:rFonts w:ascii="宋体" w:hAnsi="宋体"/>
                <w:szCs w:val="21"/>
              </w:rPr>
            </w:pPr>
          </w:p>
        </w:tc>
        <w:tc>
          <w:tcPr>
            <w:tcW w:w="750" w:type="dxa"/>
            <w:vAlign w:val="center"/>
          </w:tcPr>
          <w:p w14:paraId="4EC0BA6D">
            <w:pPr>
              <w:jc w:val="center"/>
              <w:rPr>
                <w:rFonts w:ascii="宋体" w:hAnsi="宋体"/>
                <w:szCs w:val="21"/>
              </w:rPr>
            </w:pPr>
          </w:p>
        </w:tc>
        <w:tc>
          <w:tcPr>
            <w:tcW w:w="751" w:type="dxa"/>
            <w:vAlign w:val="center"/>
          </w:tcPr>
          <w:p w14:paraId="37A8CD19">
            <w:pPr>
              <w:jc w:val="center"/>
              <w:rPr>
                <w:rFonts w:ascii="宋体" w:hAnsi="宋体"/>
                <w:szCs w:val="21"/>
              </w:rPr>
            </w:pPr>
          </w:p>
        </w:tc>
        <w:tc>
          <w:tcPr>
            <w:tcW w:w="751" w:type="dxa"/>
            <w:vAlign w:val="center"/>
          </w:tcPr>
          <w:p w14:paraId="0D117282">
            <w:pPr>
              <w:jc w:val="center"/>
              <w:rPr>
                <w:rFonts w:ascii="宋体" w:hAnsi="宋体"/>
                <w:szCs w:val="21"/>
              </w:rPr>
            </w:pPr>
          </w:p>
        </w:tc>
        <w:tc>
          <w:tcPr>
            <w:tcW w:w="751" w:type="dxa"/>
          </w:tcPr>
          <w:p w14:paraId="26A6E225">
            <w:pPr>
              <w:jc w:val="center"/>
              <w:rPr>
                <w:rFonts w:ascii="宋体" w:hAnsi="宋体"/>
                <w:szCs w:val="21"/>
              </w:rPr>
            </w:pPr>
          </w:p>
        </w:tc>
        <w:tc>
          <w:tcPr>
            <w:tcW w:w="624" w:type="dxa"/>
            <w:vAlign w:val="center"/>
          </w:tcPr>
          <w:p w14:paraId="789F0437">
            <w:pPr>
              <w:jc w:val="center"/>
              <w:rPr>
                <w:rFonts w:ascii="宋体" w:hAnsi="宋体"/>
                <w:szCs w:val="21"/>
              </w:rPr>
            </w:pPr>
          </w:p>
        </w:tc>
      </w:tr>
    </w:tbl>
    <w:p w14:paraId="6626ECDD"/>
    <w:p w14:paraId="1163294F">
      <w:pPr>
        <w:jc w:val="right"/>
      </w:pPr>
      <w:r>
        <w:rPr>
          <w:rFonts w:hint="eastAsia"/>
        </w:rPr>
        <w:t>日期：      年    月   日</w:t>
      </w:r>
    </w:p>
    <w:p w14:paraId="18C44C0B">
      <w:pPr>
        <w:spacing w:line="430" w:lineRule="exact"/>
      </w:pPr>
    </w:p>
    <w:p w14:paraId="4314CB99">
      <w:pPr>
        <w:spacing w:line="430" w:lineRule="exact"/>
        <w:rPr>
          <w:rFonts w:ascii="黑体" w:eastAsia="黑体"/>
          <w:sz w:val="24"/>
        </w:rPr>
        <w:sectPr>
          <w:pgSz w:w="11906" w:h="16838"/>
          <w:pgMar w:top="1440" w:right="1797" w:bottom="1440" w:left="1797" w:header="851" w:footer="851" w:gutter="0"/>
          <w:cols w:space="720" w:num="1"/>
          <w:docGrid w:linePitch="312" w:charSpace="0"/>
        </w:sectPr>
      </w:pPr>
    </w:p>
    <w:p w14:paraId="4D6B304E">
      <w:pPr>
        <w:spacing w:after="240" w:afterLines="100"/>
        <w:rPr>
          <w:rFonts w:ascii="黑体" w:eastAsia="黑体"/>
          <w:sz w:val="24"/>
        </w:rPr>
      </w:pPr>
    </w:p>
    <w:p w14:paraId="63415DB8">
      <w:pPr>
        <w:pStyle w:val="21"/>
      </w:pPr>
      <w:bookmarkStart w:id="667" w:name="_Toc16911"/>
      <w:bookmarkStart w:id="668" w:name="_Toc165804450"/>
      <w:r>
        <w:rPr>
          <w:rFonts w:hint="eastAsia"/>
        </w:rPr>
        <w:t>附表A-4：形式评审记录表</w:t>
      </w:r>
      <w:bookmarkEnd w:id="667"/>
      <w:bookmarkEnd w:id="668"/>
    </w:p>
    <w:p w14:paraId="5E4DF634">
      <w:bookmarkStart w:id="669" w:name="_Hlk145501909"/>
      <w:bookmarkStart w:id="670" w:name="_Toc145516055"/>
    </w:p>
    <w:p w14:paraId="0129B71B">
      <w:pPr>
        <w:adjustRightInd w:val="0"/>
        <w:snapToGrid w:val="0"/>
        <w:spacing w:before="240" w:beforeLines="100" w:after="240" w:afterLines="100" w:line="440" w:lineRule="exact"/>
        <w:jc w:val="center"/>
        <w:rPr>
          <w:rFonts w:ascii="黑体" w:hAnsi="黑体" w:eastAsia="黑体"/>
          <w:sz w:val="36"/>
          <w:szCs w:val="36"/>
        </w:rPr>
      </w:pPr>
      <w:bookmarkStart w:id="671" w:name="_Toc21854"/>
      <w:bookmarkStart w:id="672" w:name="_Toc148976154"/>
      <w:bookmarkStart w:id="673" w:name="_Toc148971946"/>
      <w:r>
        <w:rPr>
          <w:rFonts w:hint="eastAsia" w:ascii="黑体" w:hAnsi="黑体" w:eastAsia="黑体"/>
          <w:sz w:val="36"/>
          <w:szCs w:val="36"/>
        </w:rPr>
        <w:t>形式评审</w:t>
      </w:r>
      <w:bookmarkEnd w:id="669"/>
      <w:r>
        <w:rPr>
          <w:rFonts w:hint="eastAsia" w:ascii="黑体" w:hAnsi="黑体" w:eastAsia="黑体"/>
          <w:sz w:val="36"/>
          <w:szCs w:val="36"/>
        </w:rPr>
        <w:t>记录表</w:t>
      </w:r>
      <w:bookmarkEnd w:id="670"/>
      <w:bookmarkEnd w:id="671"/>
      <w:bookmarkEnd w:id="672"/>
      <w:bookmarkEnd w:id="673"/>
    </w:p>
    <w:p w14:paraId="77FF53E2">
      <w:pPr>
        <w:rPr>
          <w:rFonts w:ascii="宋体" w:hAnsi="宋体"/>
          <w:szCs w:val="44"/>
        </w:rPr>
      </w:pPr>
      <w:r>
        <w:rPr>
          <w:rFonts w:hint="eastAsia" w:ascii="宋体" w:hAnsi="宋体"/>
          <w:szCs w:val="44"/>
        </w:rPr>
        <w:t>标段名称：</w:t>
      </w:r>
    </w:p>
    <w:p w14:paraId="08739E39">
      <w:pPr>
        <w:rPr>
          <w:rFonts w:ascii="宋体" w:hAnsi="宋体"/>
          <w:szCs w:val="44"/>
        </w:rPr>
      </w:pPr>
      <w:r>
        <w:rPr>
          <w:rFonts w:hint="eastAsia"/>
          <w:szCs w:val="44"/>
        </w:rPr>
        <w:t>标段唯一标识码：</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1326"/>
        <w:gridCol w:w="633"/>
        <w:gridCol w:w="633"/>
        <w:gridCol w:w="633"/>
        <w:gridCol w:w="633"/>
        <w:gridCol w:w="633"/>
        <w:gridCol w:w="633"/>
        <w:gridCol w:w="633"/>
        <w:gridCol w:w="633"/>
        <w:gridCol w:w="635"/>
        <w:gridCol w:w="804"/>
      </w:tblGrid>
      <w:tr w14:paraId="7770E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0" w:type="dxa"/>
            <w:vMerge w:val="restart"/>
            <w:vAlign w:val="center"/>
          </w:tcPr>
          <w:p w14:paraId="3A9BA4D5">
            <w:pPr>
              <w:jc w:val="center"/>
              <w:rPr>
                <w:rFonts w:ascii="宋体" w:hAnsi="宋体"/>
                <w:b/>
                <w:bCs/>
                <w:szCs w:val="44"/>
              </w:rPr>
            </w:pPr>
            <w:r>
              <w:rPr>
                <w:rFonts w:hint="eastAsia" w:ascii="宋体" w:hAnsi="宋体"/>
                <w:b/>
                <w:bCs/>
                <w:szCs w:val="44"/>
              </w:rPr>
              <w:t>序号</w:t>
            </w:r>
          </w:p>
        </w:tc>
        <w:tc>
          <w:tcPr>
            <w:tcW w:w="1363" w:type="dxa"/>
            <w:vMerge w:val="restart"/>
            <w:vAlign w:val="center"/>
          </w:tcPr>
          <w:p w14:paraId="4CA5F28F">
            <w:pPr>
              <w:jc w:val="center"/>
              <w:rPr>
                <w:rFonts w:ascii="宋体" w:hAnsi="宋体"/>
                <w:b/>
                <w:bCs/>
                <w:szCs w:val="44"/>
              </w:rPr>
            </w:pPr>
            <w:r>
              <w:rPr>
                <w:rFonts w:hint="eastAsia" w:ascii="宋体" w:hAnsi="宋体"/>
                <w:b/>
                <w:bCs/>
                <w:szCs w:val="44"/>
              </w:rPr>
              <w:t>投标人名称</w:t>
            </w:r>
          </w:p>
        </w:tc>
        <w:tc>
          <w:tcPr>
            <w:tcW w:w="5851" w:type="dxa"/>
            <w:gridSpan w:val="9"/>
            <w:vAlign w:val="center"/>
          </w:tcPr>
          <w:p w14:paraId="5F9FB8EA">
            <w:pPr>
              <w:jc w:val="center"/>
              <w:rPr>
                <w:rFonts w:ascii="宋体" w:hAnsi="宋体"/>
                <w:b/>
                <w:bCs/>
                <w:szCs w:val="44"/>
              </w:rPr>
            </w:pPr>
            <w:r>
              <w:rPr>
                <w:rFonts w:hint="eastAsia" w:ascii="宋体" w:hAnsi="宋体"/>
                <w:b/>
                <w:bCs/>
                <w:szCs w:val="44"/>
              </w:rPr>
              <w:t>评审标准及评审意见</w:t>
            </w:r>
          </w:p>
        </w:tc>
        <w:tc>
          <w:tcPr>
            <w:tcW w:w="818" w:type="dxa"/>
            <w:vMerge w:val="restart"/>
            <w:vAlign w:val="center"/>
          </w:tcPr>
          <w:p w14:paraId="7284958A">
            <w:pPr>
              <w:jc w:val="center"/>
              <w:rPr>
                <w:rFonts w:ascii="宋体" w:hAnsi="宋体"/>
                <w:b/>
                <w:bCs/>
                <w:szCs w:val="44"/>
              </w:rPr>
            </w:pPr>
            <w:r>
              <w:rPr>
                <w:rFonts w:ascii="宋体" w:hAnsi="宋体"/>
                <w:b/>
                <w:bCs/>
                <w:szCs w:val="21"/>
              </w:rPr>
              <w:t>评审结论</w:t>
            </w:r>
          </w:p>
        </w:tc>
      </w:tr>
      <w:tr w14:paraId="13180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10" w:type="dxa"/>
            <w:vMerge w:val="continue"/>
            <w:vAlign w:val="center"/>
          </w:tcPr>
          <w:p w14:paraId="06741E8B">
            <w:pPr>
              <w:jc w:val="center"/>
              <w:rPr>
                <w:rFonts w:ascii="宋体" w:hAnsi="宋体"/>
                <w:szCs w:val="44"/>
              </w:rPr>
            </w:pPr>
          </w:p>
        </w:tc>
        <w:tc>
          <w:tcPr>
            <w:tcW w:w="1363" w:type="dxa"/>
            <w:vMerge w:val="continue"/>
          </w:tcPr>
          <w:p w14:paraId="624F752B">
            <w:pPr>
              <w:jc w:val="center"/>
              <w:rPr>
                <w:rFonts w:ascii="宋体" w:hAnsi="宋体"/>
                <w:szCs w:val="44"/>
              </w:rPr>
            </w:pPr>
          </w:p>
        </w:tc>
        <w:tc>
          <w:tcPr>
            <w:tcW w:w="650" w:type="dxa"/>
            <w:vAlign w:val="center"/>
          </w:tcPr>
          <w:p w14:paraId="50F588A3">
            <w:pPr>
              <w:jc w:val="center"/>
              <w:rPr>
                <w:rFonts w:ascii="宋体" w:hAnsi="宋体"/>
                <w:b/>
                <w:bCs/>
                <w:szCs w:val="44"/>
              </w:rPr>
            </w:pPr>
          </w:p>
        </w:tc>
        <w:tc>
          <w:tcPr>
            <w:tcW w:w="650" w:type="dxa"/>
            <w:vAlign w:val="center"/>
          </w:tcPr>
          <w:p w14:paraId="53B07284">
            <w:pPr>
              <w:jc w:val="center"/>
              <w:rPr>
                <w:rFonts w:ascii="宋体" w:hAnsi="宋体"/>
                <w:b/>
                <w:bCs/>
                <w:szCs w:val="44"/>
              </w:rPr>
            </w:pPr>
          </w:p>
        </w:tc>
        <w:tc>
          <w:tcPr>
            <w:tcW w:w="650" w:type="dxa"/>
            <w:vAlign w:val="center"/>
          </w:tcPr>
          <w:p w14:paraId="69517B99">
            <w:pPr>
              <w:jc w:val="center"/>
              <w:rPr>
                <w:rFonts w:ascii="宋体" w:hAnsi="宋体"/>
                <w:b/>
                <w:bCs/>
                <w:szCs w:val="44"/>
              </w:rPr>
            </w:pPr>
          </w:p>
        </w:tc>
        <w:tc>
          <w:tcPr>
            <w:tcW w:w="650" w:type="dxa"/>
            <w:vAlign w:val="center"/>
          </w:tcPr>
          <w:p w14:paraId="6EB66B47">
            <w:pPr>
              <w:jc w:val="center"/>
              <w:rPr>
                <w:rFonts w:ascii="宋体" w:hAnsi="宋体"/>
                <w:b/>
                <w:bCs/>
                <w:szCs w:val="44"/>
              </w:rPr>
            </w:pPr>
          </w:p>
        </w:tc>
        <w:tc>
          <w:tcPr>
            <w:tcW w:w="650" w:type="dxa"/>
            <w:vAlign w:val="center"/>
          </w:tcPr>
          <w:p w14:paraId="706C68C3">
            <w:pPr>
              <w:jc w:val="center"/>
              <w:rPr>
                <w:rFonts w:ascii="宋体" w:hAnsi="宋体"/>
                <w:b/>
                <w:bCs/>
                <w:szCs w:val="44"/>
              </w:rPr>
            </w:pPr>
          </w:p>
        </w:tc>
        <w:tc>
          <w:tcPr>
            <w:tcW w:w="650" w:type="dxa"/>
            <w:vAlign w:val="center"/>
          </w:tcPr>
          <w:p w14:paraId="31D9B460">
            <w:pPr>
              <w:jc w:val="center"/>
              <w:rPr>
                <w:rFonts w:ascii="宋体" w:hAnsi="宋体"/>
                <w:b/>
                <w:bCs/>
                <w:szCs w:val="44"/>
              </w:rPr>
            </w:pPr>
          </w:p>
        </w:tc>
        <w:tc>
          <w:tcPr>
            <w:tcW w:w="650" w:type="dxa"/>
            <w:vAlign w:val="center"/>
          </w:tcPr>
          <w:p w14:paraId="0A711036">
            <w:pPr>
              <w:jc w:val="center"/>
              <w:rPr>
                <w:rFonts w:ascii="宋体" w:hAnsi="宋体"/>
                <w:b/>
                <w:bCs/>
                <w:szCs w:val="44"/>
              </w:rPr>
            </w:pPr>
          </w:p>
        </w:tc>
        <w:tc>
          <w:tcPr>
            <w:tcW w:w="650" w:type="dxa"/>
            <w:vAlign w:val="center"/>
          </w:tcPr>
          <w:p w14:paraId="635B39C1">
            <w:pPr>
              <w:jc w:val="center"/>
              <w:rPr>
                <w:rFonts w:ascii="宋体" w:hAnsi="宋体"/>
                <w:b/>
                <w:bCs/>
                <w:szCs w:val="44"/>
              </w:rPr>
            </w:pPr>
          </w:p>
        </w:tc>
        <w:tc>
          <w:tcPr>
            <w:tcW w:w="651" w:type="dxa"/>
            <w:vAlign w:val="center"/>
          </w:tcPr>
          <w:p w14:paraId="7CE043AC">
            <w:pPr>
              <w:jc w:val="center"/>
              <w:rPr>
                <w:rFonts w:ascii="宋体" w:hAnsi="宋体"/>
                <w:b/>
                <w:bCs/>
                <w:szCs w:val="44"/>
              </w:rPr>
            </w:pPr>
          </w:p>
        </w:tc>
        <w:tc>
          <w:tcPr>
            <w:tcW w:w="818" w:type="dxa"/>
            <w:vMerge w:val="continue"/>
            <w:vAlign w:val="center"/>
          </w:tcPr>
          <w:p w14:paraId="5C5F4055">
            <w:pPr>
              <w:jc w:val="center"/>
              <w:rPr>
                <w:rFonts w:ascii="宋体" w:hAnsi="宋体"/>
                <w:szCs w:val="44"/>
              </w:rPr>
            </w:pPr>
          </w:p>
        </w:tc>
      </w:tr>
      <w:tr w14:paraId="773C3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710" w:type="dxa"/>
            <w:vAlign w:val="center"/>
          </w:tcPr>
          <w:p w14:paraId="0E31CBCE">
            <w:pPr>
              <w:jc w:val="center"/>
              <w:rPr>
                <w:rFonts w:ascii="宋体" w:hAnsi="宋体"/>
                <w:szCs w:val="44"/>
              </w:rPr>
            </w:pPr>
            <w:r>
              <w:rPr>
                <w:rFonts w:hint="eastAsia" w:ascii="宋体" w:hAnsi="宋体"/>
                <w:szCs w:val="44"/>
              </w:rPr>
              <w:t>1</w:t>
            </w:r>
          </w:p>
        </w:tc>
        <w:tc>
          <w:tcPr>
            <w:tcW w:w="1363" w:type="dxa"/>
            <w:vAlign w:val="center"/>
          </w:tcPr>
          <w:p w14:paraId="2341D6D4">
            <w:pPr>
              <w:jc w:val="center"/>
              <w:rPr>
                <w:rFonts w:ascii="宋体" w:hAnsi="宋体"/>
                <w:szCs w:val="21"/>
              </w:rPr>
            </w:pPr>
          </w:p>
        </w:tc>
        <w:tc>
          <w:tcPr>
            <w:tcW w:w="650" w:type="dxa"/>
            <w:vAlign w:val="center"/>
          </w:tcPr>
          <w:p w14:paraId="3D44C392">
            <w:pPr>
              <w:jc w:val="center"/>
              <w:rPr>
                <w:rFonts w:ascii="宋体" w:hAnsi="宋体"/>
                <w:szCs w:val="21"/>
              </w:rPr>
            </w:pPr>
          </w:p>
        </w:tc>
        <w:tc>
          <w:tcPr>
            <w:tcW w:w="650" w:type="dxa"/>
            <w:vAlign w:val="center"/>
          </w:tcPr>
          <w:p w14:paraId="0BF08115">
            <w:pPr>
              <w:jc w:val="center"/>
              <w:rPr>
                <w:rFonts w:ascii="宋体" w:hAnsi="宋体"/>
                <w:szCs w:val="44"/>
              </w:rPr>
            </w:pPr>
          </w:p>
        </w:tc>
        <w:tc>
          <w:tcPr>
            <w:tcW w:w="650" w:type="dxa"/>
            <w:vAlign w:val="center"/>
          </w:tcPr>
          <w:p w14:paraId="442A47F3">
            <w:pPr>
              <w:jc w:val="center"/>
              <w:rPr>
                <w:rFonts w:ascii="宋体" w:hAnsi="宋体"/>
                <w:szCs w:val="44"/>
              </w:rPr>
            </w:pPr>
          </w:p>
        </w:tc>
        <w:tc>
          <w:tcPr>
            <w:tcW w:w="650" w:type="dxa"/>
            <w:vAlign w:val="center"/>
          </w:tcPr>
          <w:p w14:paraId="2F354C73">
            <w:pPr>
              <w:jc w:val="center"/>
              <w:rPr>
                <w:rFonts w:ascii="宋体" w:hAnsi="宋体"/>
                <w:szCs w:val="44"/>
              </w:rPr>
            </w:pPr>
          </w:p>
        </w:tc>
        <w:tc>
          <w:tcPr>
            <w:tcW w:w="650" w:type="dxa"/>
            <w:vAlign w:val="center"/>
          </w:tcPr>
          <w:p w14:paraId="64831CF9">
            <w:pPr>
              <w:jc w:val="center"/>
              <w:rPr>
                <w:rFonts w:ascii="宋体" w:hAnsi="宋体"/>
                <w:szCs w:val="44"/>
              </w:rPr>
            </w:pPr>
          </w:p>
        </w:tc>
        <w:tc>
          <w:tcPr>
            <w:tcW w:w="650" w:type="dxa"/>
            <w:vAlign w:val="center"/>
          </w:tcPr>
          <w:p w14:paraId="549415D6">
            <w:pPr>
              <w:jc w:val="center"/>
              <w:rPr>
                <w:rFonts w:ascii="宋体" w:hAnsi="宋体"/>
                <w:szCs w:val="44"/>
              </w:rPr>
            </w:pPr>
          </w:p>
        </w:tc>
        <w:tc>
          <w:tcPr>
            <w:tcW w:w="650" w:type="dxa"/>
            <w:vAlign w:val="center"/>
          </w:tcPr>
          <w:p w14:paraId="4E302392">
            <w:pPr>
              <w:jc w:val="center"/>
              <w:rPr>
                <w:rFonts w:ascii="宋体" w:hAnsi="宋体"/>
                <w:szCs w:val="44"/>
              </w:rPr>
            </w:pPr>
          </w:p>
        </w:tc>
        <w:tc>
          <w:tcPr>
            <w:tcW w:w="650" w:type="dxa"/>
            <w:vAlign w:val="center"/>
          </w:tcPr>
          <w:p w14:paraId="53D5CBEB">
            <w:pPr>
              <w:jc w:val="center"/>
              <w:rPr>
                <w:rFonts w:ascii="宋体" w:hAnsi="宋体"/>
                <w:szCs w:val="44"/>
              </w:rPr>
            </w:pPr>
          </w:p>
        </w:tc>
        <w:tc>
          <w:tcPr>
            <w:tcW w:w="651" w:type="dxa"/>
            <w:vAlign w:val="center"/>
          </w:tcPr>
          <w:p w14:paraId="7354BC4F">
            <w:pPr>
              <w:jc w:val="center"/>
              <w:rPr>
                <w:rFonts w:ascii="宋体" w:hAnsi="宋体"/>
                <w:szCs w:val="44"/>
              </w:rPr>
            </w:pPr>
          </w:p>
        </w:tc>
        <w:tc>
          <w:tcPr>
            <w:tcW w:w="818" w:type="dxa"/>
            <w:vAlign w:val="center"/>
          </w:tcPr>
          <w:p w14:paraId="58462440">
            <w:pPr>
              <w:jc w:val="center"/>
              <w:rPr>
                <w:rFonts w:ascii="宋体" w:hAnsi="宋体"/>
                <w:szCs w:val="44"/>
              </w:rPr>
            </w:pPr>
          </w:p>
        </w:tc>
      </w:tr>
      <w:tr w14:paraId="601F1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0" w:type="dxa"/>
            <w:vAlign w:val="center"/>
          </w:tcPr>
          <w:p w14:paraId="74827071">
            <w:pPr>
              <w:jc w:val="center"/>
              <w:rPr>
                <w:rFonts w:ascii="宋体" w:hAnsi="宋体"/>
                <w:szCs w:val="44"/>
              </w:rPr>
            </w:pPr>
            <w:r>
              <w:rPr>
                <w:rFonts w:hint="eastAsia" w:ascii="宋体" w:hAnsi="宋体"/>
                <w:szCs w:val="44"/>
              </w:rPr>
              <w:t>2</w:t>
            </w:r>
          </w:p>
        </w:tc>
        <w:tc>
          <w:tcPr>
            <w:tcW w:w="1363" w:type="dxa"/>
            <w:vAlign w:val="center"/>
          </w:tcPr>
          <w:p w14:paraId="74617B6D">
            <w:pPr>
              <w:jc w:val="center"/>
              <w:rPr>
                <w:rFonts w:ascii="宋体" w:hAnsi="宋体"/>
                <w:szCs w:val="44"/>
              </w:rPr>
            </w:pPr>
          </w:p>
        </w:tc>
        <w:tc>
          <w:tcPr>
            <w:tcW w:w="650" w:type="dxa"/>
            <w:vAlign w:val="center"/>
          </w:tcPr>
          <w:p w14:paraId="798B927E">
            <w:pPr>
              <w:jc w:val="center"/>
            </w:pPr>
          </w:p>
        </w:tc>
        <w:tc>
          <w:tcPr>
            <w:tcW w:w="650" w:type="dxa"/>
            <w:vAlign w:val="center"/>
          </w:tcPr>
          <w:p w14:paraId="2EB87B02">
            <w:pPr>
              <w:jc w:val="center"/>
              <w:rPr>
                <w:rFonts w:ascii="宋体" w:hAnsi="宋体"/>
                <w:szCs w:val="44"/>
              </w:rPr>
            </w:pPr>
          </w:p>
        </w:tc>
        <w:tc>
          <w:tcPr>
            <w:tcW w:w="650" w:type="dxa"/>
            <w:vAlign w:val="center"/>
          </w:tcPr>
          <w:p w14:paraId="1A869E22">
            <w:pPr>
              <w:jc w:val="center"/>
              <w:rPr>
                <w:rFonts w:ascii="宋体" w:hAnsi="宋体"/>
                <w:szCs w:val="44"/>
              </w:rPr>
            </w:pPr>
          </w:p>
        </w:tc>
        <w:tc>
          <w:tcPr>
            <w:tcW w:w="650" w:type="dxa"/>
            <w:vAlign w:val="center"/>
          </w:tcPr>
          <w:p w14:paraId="0BAA8FFC">
            <w:pPr>
              <w:jc w:val="center"/>
              <w:rPr>
                <w:rFonts w:ascii="宋体" w:hAnsi="宋体"/>
                <w:szCs w:val="44"/>
              </w:rPr>
            </w:pPr>
          </w:p>
        </w:tc>
        <w:tc>
          <w:tcPr>
            <w:tcW w:w="650" w:type="dxa"/>
            <w:vAlign w:val="center"/>
          </w:tcPr>
          <w:p w14:paraId="4B370B8C">
            <w:pPr>
              <w:jc w:val="center"/>
              <w:rPr>
                <w:rFonts w:ascii="宋体" w:hAnsi="宋体"/>
                <w:szCs w:val="44"/>
              </w:rPr>
            </w:pPr>
          </w:p>
        </w:tc>
        <w:tc>
          <w:tcPr>
            <w:tcW w:w="650" w:type="dxa"/>
            <w:vAlign w:val="center"/>
          </w:tcPr>
          <w:p w14:paraId="05188A30">
            <w:pPr>
              <w:jc w:val="center"/>
              <w:rPr>
                <w:rFonts w:ascii="宋体" w:hAnsi="宋体"/>
                <w:szCs w:val="44"/>
              </w:rPr>
            </w:pPr>
          </w:p>
        </w:tc>
        <w:tc>
          <w:tcPr>
            <w:tcW w:w="650" w:type="dxa"/>
            <w:vAlign w:val="center"/>
          </w:tcPr>
          <w:p w14:paraId="4D5A5217">
            <w:pPr>
              <w:jc w:val="center"/>
              <w:rPr>
                <w:rFonts w:ascii="宋体" w:hAnsi="宋体"/>
                <w:szCs w:val="44"/>
              </w:rPr>
            </w:pPr>
          </w:p>
        </w:tc>
        <w:tc>
          <w:tcPr>
            <w:tcW w:w="650" w:type="dxa"/>
            <w:vAlign w:val="center"/>
          </w:tcPr>
          <w:p w14:paraId="3B9E1219">
            <w:pPr>
              <w:jc w:val="center"/>
              <w:rPr>
                <w:rFonts w:ascii="宋体" w:hAnsi="宋体"/>
                <w:szCs w:val="44"/>
              </w:rPr>
            </w:pPr>
          </w:p>
        </w:tc>
        <w:tc>
          <w:tcPr>
            <w:tcW w:w="651" w:type="dxa"/>
            <w:vAlign w:val="center"/>
          </w:tcPr>
          <w:p w14:paraId="7A7F6173">
            <w:pPr>
              <w:jc w:val="center"/>
              <w:rPr>
                <w:rFonts w:ascii="宋体" w:hAnsi="宋体"/>
                <w:szCs w:val="44"/>
              </w:rPr>
            </w:pPr>
          </w:p>
        </w:tc>
        <w:tc>
          <w:tcPr>
            <w:tcW w:w="818" w:type="dxa"/>
            <w:vAlign w:val="center"/>
          </w:tcPr>
          <w:p w14:paraId="61EAAD9F">
            <w:pPr>
              <w:jc w:val="center"/>
              <w:rPr>
                <w:rFonts w:ascii="宋体" w:hAnsi="宋体"/>
                <w:szCs w:val="44"/>
              </w:rPr>
            </w:pPr>
          </w:p>
        </w:tc>
      </w:tr>
      <w:tr w14:paraId="74E85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0" w:type="dxa"/>
            <w:vAlign w:val="center"/>
          </w:tcPr>
          <w:p w14:paraId="5061BAC7">
            <w:pPr>
              <w:jc w:val="center"/>
              <w:rPr>
                <w:rFonts w:ascii="宋体" w:hAnsi="宋体"/>
                <w:szCs w:val="44"/>
              </w:rPr>
            </w:pPr>
            <w:r>
              <w:rPr>
                <w:rFonts w:hint="eastAsia" w:ascii="宋体" w:hAnsi="宋体"/>
                <w:szCs w:val="44"/>
              </w:rPr>
              <w:t>3</w:t>
            </w:r>
          </w:p>
        </w:tc>
        <w:tc>
          <w:tcPr>
            <w:tcW w:w="1363" w:type="dxa"/>
            <w:vAlign w:val="center"/>
          </w:tcPr>
          <w:p w14:paraId="625EF9B0">
            <w:pPr>
              <w:jc w:val="center"/>
              <w:rPr>
                <w:rFonts w:ascii="宋体" w:hAnsi="宋体"/>
                <w:szCs w:val="44"/>
              </w:rPr>
            </w:pPr>
          </w:p>
        </w:tc>
        <w:tc>
          <w:tcPr>
            <w:tcW w:w="650" w:type="dxa"/>
            <w:vAlign w:val="center"/>
          </w:tcPr>
          <w:p w14:paraId="132ACDEE">
            <w:pPr>
              <w:jc w:val="center"/>
            </w:pPr>
          </w:p>
        </w:tc>
        <w:tc>
          <w:tcPr>
            <w:tcW w:w="650" w:type="dxa"/>
            <w:vAlign w:val="center"/>
          </w:tcPr>
          <w:p w14:paraId="7FC58007">
            <w:pPr>
              <w:jc w:val="center"/>
              <w:rPr>
                <w:rFonts w:ascii="宋体" w:hAnsi="宋体"/>
                <w:szCs w:val="44"/>
              </w:rPr>
            </w:pPr>
          </w:p>
        </w:tc>
        <w:tc>
          <w:tcPr>
            <w:tcW w:w="650" w:type="dxa"/>
            <w:vAlign w:val="center"/>
          </w:tcPr>
          <w:p w14:paraId="5ABFD51C">
            <w:pPr>
              <w:jc w:val="center"/>
              <w:rPr>
                <w:rFonts w:ascii="宋体" w:hAnsi="宋体"/>
                <w:szCs w:val="44"/>
              </w:rPr>
            </w:pPr>
          </w:p>
        </w:tc>
        <w:tc>
          <w:tcPr>
            <w:tcW w:w="650" w:type="dxa"/>
            <w:vAlign w:val="center"/>
          </w:tcPr>
          <w:p w14:paraId="47BB358E">
            <w:pPr>
              <w:jc w:val="center"/>
              <w:rPr>
                <w:rFonts w:ascii="宋体" w:hAnsi="宋体"/>
                <w:szCs w:val="44"/>
              </w:rPr>
            </w:pPr>
          </w:p>
        </w:tc>
        <w:tc>
          <w:tcPr>
            <w:tcW w:w="650" w:type="dxa"/>
            <w:vAlign w:val="center"/>
          </w:tcPr>
          <w:p w14:paraId="67D94443">
            <w:pPr>
              <w:jc w:val="center"/>
              <w:rPr>
                <w:rFonts w:ascii="宋体" w:hAnsi="宋体"/>
                <w:szCs w:val="44"/>
              </w:rPr>
            </w:pPr>
          </w:p>
        </w:tc>
        <w:tc>
          <w:tcPr>
            <w:tcW w:w="650" w:type="dxa"/>
            <w:vAlign w:val="center"/>
          </w:tcPr>
          <w:p w14:paraId="60E1BE82">
            <w:pPr>
              <w:jc w:val="center"/>
              <w:rPr>
                <w:rFonts w:ascii="宋体" w:hAnsi="宋体"/>
                <w:szCs w:val="44"/>
              </w:rPr>
            </w:pPr>
          </w:p>
        </w:tc>
        <w:tc>
          <w:tcPr>
            <w:tcW w:w="650" w:type="dxa"/>
            <w:vAlign w:val="center"/>
          </w:tcPr>
          <w:p w14:paraId="3BC7D053">
            <w:pPr>
              <w:jc w:val="center"/>
              <w:rPr>
                <w:rFonts w:ascii="宋体" w:hAnsi="宋体"/>
                <w:szCs w:val="44"/>
              </w:rPr>
            </w:pPr>
          </w:p>
        </w:tc>
        <w:tc>
          <w:tcPr>
            <w:tcW w:w="650" w:type="dxa"/>
            <w:vAlign w:val="center"/>
          </w:tcPr>
          <w:p w14:paraId="47B348B2">
            <w:pPr>
              <w:jc w:val="center"/>
              <w:rPr>
                <w:rFonts w:ascii="宋体" w:hAnsi="宋体"/>
                <w:szCs w:val="44"/>
              </w:rPr>
            </w:pPr>
          </w:p>
        </w:tc>
        <w:tc>
          <w:tcPr>
            <w:tcW w:w="651" w:type="dxa"/>
            <w:vAlign w:val="center"/>
          </w:tcPr>
          <w:p w14:paraId="6E9B324C">
            <w:pPr>
              <w:jc w:val="center"/>
              <w:rPr>
                <w:rFonts w:ascii="宋体" w:hAnsi="宋体"/>
                <w:szCs w:val="44"/>
              </w:rPr>
            </w:pPr>
          </w:p>
        </w:tc>
        <w:tc>
          <w:tcPr>
            <w:tcW w:w="818" w:type="dxa"/>
            <w:vAlign w:val="center"/>
          </w:tcPr>
          <w:p w14:paraId="5D33AED4">
            <w:pPr>
              <w:jc w:val="center"/>
              <w:rPr>
                <w:rFonts w:ascii="宋体" w:hAnsi="宋体"/>
                <w:szCs w:val="44"/>
              </w:rPr>
            </w:pPr>
          </w:p>
        </w:tc>
      </w:tr>
      <w:tr w14:paraId="337F6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0" w:type="dxa"/>
            <w:vAlign w:val="center"/>
          </w:tcPr>
          <w:p w14:paraId="3B882D2A">
            <w:pPr>
              <w:jc w:val="center"/>
              <w:rPr>
                <w:rFonts w:ascii="宋体" w:hAnsi="宋体"/>
                <w:szCs w:val="44"/>
              </w:rPr>
            </w:pPr>
            <w:r>
              <w:rPr>
                <w:rFonts w:hint="eastAsia" w:ascii="宋体" w:hAnsi="宋体"/>
                <w:szCs w:val="44"/>
              </w:rPr>
              <w:t>4</w:t>
            </w:r>
          </w:p>
        </w:tc>
        <w:tc>
          <w:tcPr>
            <w:tcW w:w="1363" w:type="dxa"/>
            <w:vAlign w:val="center"/>
          </w:tcPr>
          <w:p w14:paraId="3DE4880A">
            <w:pPr>
              <w:jc w:val="center"/>
              <w:rPr>
                <w:rFonts w:ascii="宋体" w:hAnsi="宋体"/>
                <w:szCs w:val="44"/>
              </w:rPr>
            </w:pPr>
          </w:p>
        </w:tc>
        <w:tc>
          <w:tcPr>
            <w:tcW w:w="650" w:type="dxa"/>
            <w:vAlign w:val="center"/>
          </w:tcPr>
          <w:p w14:paraId="733AD1B2">
            <w:pPr>
              <w:jc w:val="center"/>
            </w:pPr>
          </w:p>
        </w:tc>
        <w:tc>
          <w:tcPr>
            <w:tcW w:w="650" w:type="dxa"/>
            <w:vAlign w:val="center"/>
          </w:tcPr>
          <w:p w14:paraId="74FF95BD">
            <w:pPr>
              <w:jc w:val="center"/>
              <w:rPr>
                <w:rFonts w:ascii="宋体" w:hAnsi="宋体"/>
                <w:szCs w:val="44"/>
              </w:rPr>
            </w:pPr>
          </w:p>
        </w:tc>
        <w:tc>
          <w:tcPr>
            <w:tcW w:w="650" w:type="dxa"/>
            <w:vAlign w:val="center"/>
          </w:tcPr>
          <w:p w14:paraId="6CCBF2E9">
            <w:pPr>
              <w:jc w:val="center"/>
              <w:rPr>
                <w:rFonts w:ascii="宋体" w:hAnsi="宋体"/>
                <w:szCs w:val="44"/>
              </w:rPr>
            </w:pPr>
          </w:p>
        </w:tc>
        <w:tc>
          <w:tcPr>
            <w:tcW w:w="650" w:type="dxa"/>
            <w:vAlign w:val="center"/>
          </w:tcPr>
          <w:p w14:paraId="08DA77FD">
            <w:pPr>
              <w:jc w:val="center"/>
              <w:rPr>
                <w:rFonts w:ascii="宋体" w:hAnsi="宋体"/>
                <w:szCs w:val="44"/>
              </w:rPr>
            </w:pPr>
          </w:p>
        </w:tc>
        <w:tc>
          <w:tcPr>
            <w:tcW w:w="650" w:type="dxa"/>
            <w:vAlign w:val="center"/>
          </w:tcPr>
          <w:p w14:paraId="46E1A351">
            <w:pPr>
              <w:jc w:val="center"/>
              <w:rPr>
                <w:rFonts w:ascii="宋体" w:hAnsi="宋体"/>
                <w:szCs w:val="44"/>
              </w:rPr>
            </w:pPr>
          </w:p>
        </w:tc>
        <w:tc>
          <w:tcPr>
            <w:tcW w:w="650" w:type="dxa"/>
            <w:vAlign w:val="center"/>
          </w:tcPr>
          <w:p w14:paraId="38B7FFC2">
            <w:pPr>
              <w:jc w:val="center"/>
              <w:rPr>
                <w:rFonts w:ascii="宋体" w:hAnsi="宋体"/>
                <w:szCs w:val="44"/>
              </w:rPr>
            </w:pPr>
          </w:p>
        </w:tc>
        <w:tc>
          <w:tcPr>
            <w:tcW w:w="650" w:type="dxa"/>
            <w:vAlign w:val="center"/>
          </w:tcPr>
          <w:p w14:paraId="7AFE1DB7">
            <w:pPr>
              <w:jc w:val="center"/>
              <w:rPr>
                <w:rFonts w:ascii="宋体" w:hAnsi="宋体"/>
                <w:szCs w:val="44"/>
              </w:rPr>
            </w:pPr>
          </w:p>
        </w:tc>
        <w:tc>
          <w:tcPr>
            <w:tcW w:w="650" w:type="dxa"/>
            <w:vAlign w:val="center"/>
          </w:tcPr>
          <w:p w14:paraId="6FCCB5CB">
            <w:pPr>
              <w:jc w:val="center"/>
              <w:rPr>
                <w:rFonts w:ascii="宋体" w:hAnsi="宋体"/>
                <w:szCs w:val="44"/>
              </w:rPr>
            </w:pPr>
          </w:p>
        </w:tc>
        <w:tc>
          <w:tcPr>
            <w:tcW w:w="651" w:type="dxa"/>
            <w:vAlign w:val="center"/>
          </w:tcPr>
          <w:p w14:paraId="72C8E36C">
            <w:pPr>
              <w:jc w:val="center"/>
              <w:rPr>
                <w:rFonts w:ascii="宋体" w:hAnsi="宋体"/>
                <w:szCs w:val="44"/>
              </w:rPr>
            </w:pPr>
          </w:p>
        </w:tc>
        <w:tc>
          <w:tcPr>
            <w:tcW w:w="818" w:type="dxa"/>
            <w:vAlign w:val="center"/>
          </w:tcPr>
          <w:p w14:paraId="6181A677">
            <w:pPr>
              <w:jc w:val="center"/>
              <w:rPr>
                <w:rFonts w:ascii="宋体" w:hAnsi="宋体"/>
                <w:szCs w:val="44"/>
              </w:rPr>
            </w:pPr>
          </w:p>
        </w:tc>
      </w:tr>
      <w:tr w14:paraId="47225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0" w:type="dxa"/>
            <w:vAlign w:val="center"/>
          </w:tcPr>
          <w:p w14:paraId="7507184C">
            <w:pPr>
              <w:jc w:val="center"/>
              <w:rPr>
                <w:rFonts w:ascii="宋体" w:hAnsi="宋体"/>
                <w:szCs w:val="44"/>
              </w:rPr>
            </w:pPr>
            <w:r>
              <w:rPr>
                <w:rFonts w:hint="eastAsia" w:ascii="宋体" w:hAnsi="宋体"/>
                <w:szCs w:val="44"/>
              </w:rPr>
              <w:t>5</w:t>
            </w:r>
          </w:p>
        </w:tc>
        <w:tc>
          <w:tcPr>
            <w:tcW w:w="1363" w:type="dxa"/>
            <w:vAlign w:val="center"/>
          </w:tcPr>
          <w:p w14:paraId="7E8796B9">
            <w:pPr>
              <w:jc w:val="center"/>
              <w:rPr>
                <w:rFonts w:ascii="宋体" w:hAnsi="宋体"/>
                <w:szCs w:val="44"/>
              </w:rPr>
            </w:pPr>
          </w:p>
        </w:tc>
        <w:tc>
          <w:tcPr>
            <w:tcW w:w="650" w:type="dxa"/>
            <w:vAlign w:val="center"/>
          </w:tcPr>
          <w:p w14:paraId="059F0C90">
            <w:pPr>
              <w:jc w:val="center"/>
            </w:pPr>
          </w:p>
        </w:tc>
        <w:tc>
          <w:tcPr>
            <w:tcW w:w="650" w:type="dxa"/>
            <w:vAlign w:val="center"/>
          </w:tcPr>
          <w:p w14:paraId="6263676B">
            <w:pPr>
              <w:jc w:val="center"/>
              <w:rPr>
                <w:rFonts w:ascii="宋体" w:hAnsi="宋体"/>
                <w:szCs w:val="44"/>
              </w:rPr>
            </w:pPr>
          </w:p>
        </w:tc>
        <w:tc>
          <w:tcPr>
            <w:tcW w:w="650" w:type="dxa"/>
            <w:vAlign w:val="center"/>
          </w:tcPr>
          <w:p w14:paraId="3CDE58E2">
            <w:pPr>
              <w:jc w:val="center"/>
              <w:rPr>
                <w:rFonts w:ascii="宋体" w:hAnsi="宋体"/>
                <w:szCs w:val="44"/>
              </w:rPr>
            </w:pPr>
          </w:p>
        </w:tc>
        <w:tc>
          <w:tcPr>
            <w:tcW w:w="650" w:type="dxa"/>
            <w:vAlign w:val="center"/>
          </w:tcPr>
          <w:p w14:paraId="4EDADBBA">
            <w:pPr>
              <w:jc w:val="center"/>
              <w:rPr>
                <w:rFonts w:ascii="宋体" w:hAnsi="宋体"/>
                <w:szCs w:val="44"/>
              </w:rPr>
            </w:pPr>
          </w:p>
        </w:tc>
        <w:tc>
          <w:tcPr>
            <w:tcW w:w="650" w:type="dxa"/>
            <w:vAlign w:val="center"/>
          </w:tcPr>
          <w:p w14:paraId="4EA450D7">
            <w:pPr>
              <w:jc w:val="center"/>
              <w:rPr>
                <w:rFonts w:ascii="宋体" w:hAnsi="宋体"/>
                <w:szCs w:val="44"/>
              </w:rPr>
            </w:pPr>
          </w:p>
        </w:tc>
        <w:tc>
          <w:tcPr>
            <w:tcW w:w="650" w:type="dxa"/>
            <w:vAlign w:val="center"/>
          </w:tcPr>
          <w:p w14:paraId="4E3296D8">
            <w:pPr>
              <w:jc w:val="center"/>
              <w:rPr>
                <w:rFonts w:ascii="宋体" w:hAnsi="宋体"/>
                <w:szCs w:val="44"/>
              </w:rPr>
            </w:pPr>
          </w:p>
        </w:tc>
        <w:tc>
          <w:tcPr>
            <w:tcW w:w="650" w:type="dxa"/>
            <w:vAlign w:val="center"/>
          </w:tcPr>
          <w:p w14:paraId="6D3CE94C">
            <w:pPr>
              <w:jc w:val="center"/>
              <w:rPr>
                <w:rFonts w:ascii="宋体" w:hAnsi="宋体"/>
                <w:szCs w:val="44"/>
              </w:rPr>
            </w:pPr>
          </w:p>
        </w:tc>
        <w:tc>
          <w:tcPr>
            <w:tcW w:w="650" w:type="dxa"/>
            <w:vAlign w:val="center"/>
          </w:tcPr>
          <w:p w14:paraId="348AECB9">
            <w:pPr>
              <w:jc w:val="center"/>
              <w:rPr>
                <w:rFonts w:ascii="宋体" w:hAnsi="宋体"/>
                <w:szCs w:val="44"/>
              </w:rPr>
            </w:pPr>
          </w:p>
        </w:tc>
        <w:tc>
          <w:tcPr>
            <w:tcW w:w="651" w:type="dxa"/>
            <w:vAlign w:val="center"/>
          </w:tcPr>
          <w:p w14:paraId="60A856E3">
            <w:pPr>
              <w:jc w:val="center"/>
              <w:rPr>
                <w:rFonts w:ascii="宋体" w:hAnsi="宋体"/>
                <w:szCs w:val="44"/>
              </w:rPr>
            </w:pPr>
          </w:p>
        </w:tc>
        <w:tc>
          <w:tcPr>
            <w:tcW w:w="818" w:type="dxa"/>
            <w:vAlign w:val="center"/>
          </w:tcPr>
          <w:p w14:paraId="27BB90C8">
            <w:pPr>
              <w:jc w:val="center"/>
              <w:rPr>
                <w:rFonts w:ascii="宋体" w:hAnsi="宋体"/>
                <w:szCs w:val="44"/>
              </w:rPr>
            </w:pPr>
          </w:p>
        </w:tc>
      </w:tr>
      <w:tr w14:paraId="4AB54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0" w:type="dxa"/>
            <w:vAlign w:val="center"/>
          </w:tcPr>
          <w:p w14:paraId="1552BD45">
            <w:pPr>
              <w:jc w:val="center"/>
              <w:rPr>
                <w:rFonts w:ascii="宋体" w:hAnsi="宋体"/>
                <w:szCs w:val="44"/>
              </w:rPr>
            </w:pPr>
            <w:r>
              <w:rPr>
                <w:rFonts w:hint="eastAsia" w:ascii="宋体" w:hAnsi="宋体"/>
                <w:szCs w:val="44"/>
              </w:rPr>
              <w:t>6</w:t>
            </w:r>
          </w:p>
        </w:tc>
        <w:tc>
          <w:tcPr>
            <w:tcW w:w="1363" w:type="dxa"/>
            <w:vAlign w:val="center"/>
          </w:tcPr>
          <w:p w14:paraId="5ACC0107">
            <w:pPr>
              <w:jc w:val="center"/>
              <w:rPr>
                <w:rFonts w:ascii="宋体" w:hAnsi="宋体"/>
                <w:szCs w:val="44"/>
              </w:rPr>
            </w:pPr>
          </w:p>
        </w:tc>
        <w:tc>
          <w:tcPr>
            <w:tcW w:w="650" w:type="dxa"/>
            <w:vAlign w:val="center"/>
          </w:tcPr>
          <w:p w14:paraId="1CBAE811">
            <w:pPr>
              <w:jc w:val="center"/>
            </w:pPr>
          </w:p>
        </w:tc>
        <w:tc>
          <w:tcPr>
            <w:tcW w:w="650" w:type="dxa"/>
            <w:vAlign w:val="center"/>
          </w:tcPr>
          <w:p w14:paraId="64DC36DD">
            <w:pPr>
              <w:jc w:val="center"/>
              <w:rPr>
                <w:rFonts w:ascii="宋体" w:hAnsi="宋体"/>
                <w:szCs w:val="44"/>
              </w:rPr>
            </w:pPr>
          </w:p>
        </w:tc>
        <w:tc>
          <w:tcPr>
            <w:tcW w:w="650" w:type="dxa"/>
            <w:vAlign w:val="center"/>
          </w:tcPr>
          <w:p w14:paraId="3F74E91A">
            <w:pPr>
              <w:jc w:val="center"/>
              <w:rPr>
                <w:rFonts w:ascii="宋体" w:hAnsi="宋体"/>
                <w:szCs w:val="44"/>
              </w:rPr>
            </w:pPr>
          </w:p>
        </w:tc>
        <w:tc>
          <w:tcPr>
            <w:tcW w:w="650" w:type="dxa"/>
            <w:vAlign w:val="center"/>
          </w:tcPr>
          <w:p w14:paraId="7D8DCC3F">
            <w:pPr>
              <w:jc w:val="center"/>
              <w:rPr>
                <w:rFonts w:ascii="宋体" w:hAnsi="宋体"/>
                <w:szCs w:val="44"/>
              </w:rPr>
            </w:pPr>
          </w:p>
        </w:tc>
        <w:tc>
          <w:tcPr>
            <w:tcW w:w="650" w:type="dxa"/>
            <w:vAlign w:val="center"/>
          </w:tcPr>
          <w:p w14:paraId="4EA18E29">
            <w:pPr>
              <w:jc w:val="center"/>
              <w:rPr>
                <w:rFonts w:ascii="宋体" w:hAnsi="宋体"/>
                <w:szCs w:val="44"/>
              </w:rPr>
            </w:pPr>
          </w:p>
        </w:tc>
        <w:tc>
          <w:tcPr>
            <w:tcW w:w="650" w:type="dxa"/>
            <w:vAlign w:val="center"/>
          </w:tcPr>
          <w:p w14:paraId="74EAAF17">
            <w:pPr>
              <w:jc w:val="center"/>
              <w:rPr>
                <w:rFonts w:ascii="宋体" w:hAnsi="宋体"/>
                <w:szCs w:val="44"/>
              </w:rPr>
            </w:pPr>
          </w:p>
        </w:tc>
        <w:tc>
          <w:tcPr>
            <w:tcW w:w="650" w:type="dxa"/>
            <w:vAlign w:val="center"/>
          </w:tcPr>
          <w:p w14:paraId="632D2966">
            <w:pPr>
              <w:jc w:val="center"/>
              <w:rPr>
                <w:rFonts w:ascii="宋体" w:hAnsi="宋体"/>
                <w:szCs w:val="44"/>
              </w:rPr>
            </w:pPr>
          </w:p>
        </w:tc>
        <w:tc>
          <w:tcPr>
            <w:tcW w:w="650" w:type="dxa"/>
            <w:vAlign w:val="center"/>
          </w:tcPr>
          <w:p w14:paraId="448925B8">
            <w:pPr>
              <w:jc w:val="center"/>
              <w:rPr>
                <w:rFonts w:ascii="宋体" w:hAnsi="宋体"/>
                <w:szCs w:val="44"/>
              </w:rPr>
            </w:pPr>
          </w:p>
        </w:tc>
        <w:tc>
          <w:tcPr>
            <w:tcW w:w="651" w:type="dxa"/>
            <w:vAlign w:val="center"/>
          </w:tcPr>
          <w:p w14:paraId="1EDA2D6D">
            <w:pPr>
              <w:jc w:val="center"/>
              <w:rPr>
                <w:rFonts w:ascii="宋体" w:hAnsi="宋体"/>
                <w:szCs w:val="44"/>
              </w:rPr>
            </w:pPr>
          </w:p>
        </w:tc>
        <w:tc>
          <w:tcPr>
            <w:tcW w:w="818" w:type="dxa"/>
            <w:vAlign w:val="center"/>
          </w:tcPr>
          <w:p w14:paraId="4D77657D">
            <w:pPr>
              <w:jc w:val="center"/>
              <w:rPr>
                <w:rFonts w:ascii="宋体" w:hAnsi="宋体"/>
                <w:szCs w:val="44"/>
              </w:rPr>
            </w:pPr>
          </w:p>
        </w:tc>
      </w:tr>
      <w:tr w14:paraId="2F9D5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0" w:type="dxa"/>
            <w:vAlign w:val="center"/>
          </w:tcPr>
          <w:p w14:paraId="3FD3397D">
            <w:pPr>
              <w:jc w:val="center"/>
              <w:rPr>
                <w:rFonts w:ascii="宋体" w:hAnsi="宋体"/>
                <w:szCs w:val="44"/>
              </w:rPr>
            </w:pPr>
            <w:r>
              <w:rPr>
                <w:rFonts w:hint="eastAsia" w:ascii="宋体" w:hAnsi="宋体"/>
                <w:szCs w:val="44"/>
              </w:rPr>
              <w:t>…</w:t>
            </w:r>
          </w:p>
        </w:tc>
        <w:tc>
          <w:tcPr>
            <w:tcW w:w="1363" w:type="dxa"/>
            <w:vAlign w:val="center"/>
          </w:tcPr>
          <w:p w14:paraId="2576621C">
            <w:pPr>
              <w:rPr>
                <w:rFonts w:ascii="宋体" w:hAnsi="宋体"/>
                <w:szCs w:val="21"/>
              </w:rPr>
            </w:pPr>
          </w:p>
        </w:tc>
        <w:tc>
          <w:tcPr>
            <w:tcW w:w="650" w:type="dxa"/>
            <w:vAlign w:val="center"/>
          </w:tcPr>
          <w:p w14:paraId="327578F3">
            <w:pPr>
              <w:jc w:val="center"/>
            </w:pPr>
          </w:p>
        </w:tc>
        <w:tc>
          <w:tcPr>
            <w:tcW w:w="650" w:type="dxa"/>
            <w:vAlign w:val="center"/>
          </w:tcPr>
          <w:p w14:paraId="114685A0">
            <w:pPr>
              <w:jc w:val="center"/>
              <w:rPr>
                <w:rFonts w:ascii="宋体" w:hAnsi="宋体"/>
                <w:szCs w:val="44"/>
              </w:rPr>
            </w:pPr>
          </w:p>
        </w:tc>
        <w:tc>
          <w:tcPr>
            <w:tcW w:w="650" w:type="dxa"/>
            <w:vAlign w:val="center"/>
          </w:tcPr>
          <w:p w14:paraId="3A749570">
            <w:pPr>
              <w:jc w:val="center"/>
              <w:rPr>
                <w:rFonts w:ascii="宋体" w:hAnsi="宋体"/>
                <w:szCs w:val="44"/>
              </w:rPr>
            </w:pPr>
          </w:p>
        </w:tc>
        <w:tc>
          <w:tcPr>
            <w:tcW w:w="650" w:type="dxa"/>
            <w:vAlign w:val="center"/>
          </w:tcPr>
          <w:p w14:paraId="7264435B">
            <w:pPr>
              <w:jc w:val="center"/>
              <w:rPr>
                <w:rFonts w:ascii="宋体" w:hAnsi="宋体"/>
                <w:szCs w:val="44"/>
              </w:rPr>
            </w:pPr>
          </w:p>
        </w:tc>
        <w:tc>
          <w:tcPr>
            <w:tcW w:w="650" w:type="dxa"/>
            <w:vAlign w:val="center"/>
          </w:tcPr>
          <w:p w14:paraId="7A48DCB8">
            <w:pPr>
              <w:jc w:val="center"/>
              <w:rPr>
                <w:rFonts w:ascii="宋体" w:hAnsi="宋体"/>
                <w:szCs w:val="44"/>
              </w:rPr>
            </w:pPr>
          </w:p>
        </w:tc>
        <w:tc>
          <w:tcPr>
            <w:tcW w:w="650" w:type="dxa"/>
            <w:vAlign w:val="center"/>
          </w:tcPr>
          <w:p w14:paraId="456CC507">
            <w:pPr>
              <w:jc w:val="center"/>
              <w:rPr>
                <w:rFonts w:ascii="宋体" w:hAnsi="宋体"/>
                <w:szCs w:val="44"/>
              </w:rPr>
            </w:pPr>
          </w:p>
        </w:tc>
        <w:tc>
          <w:tcPr>
            <w:tcW w:w="650" w:type="dxa"/>
            <w:vAlign w:val="center"/>
          </w:tcPr>
          <w:p w14:paraId="7746CD60">
            <w:pPr>
              <w:jc w:val="center"/>
              <w:rPr>
                <w:rFonts w:ascii="宋体" w:hAnsi="宋体"/>
                <w:szCs w:val="44"/>
              </w:rPr>
            </w:pPr>
          </w:p>
        </w:tc>
        <w:tc>
          <w:tcPr>
            <w:tcW w:w="650" w:type="dxa"/>
            <w:vAlign w:val="center"/>
          </w:tcPr>
          <w:p w14:paraId="24D60D91">
            <w:pPr>
              <w:jc w:val="center"/>
              <w:rPr>
                <w:rFonts w:ascii="宋体" w:hAnsi="宋体"/>
                <w:szCs w:val="44"/>
              </w:rPr>
            </w:pPr>
          </w:p>
        </w:tc>
        <w:tc>
          <w:tcPr>
            <w:tcW w:w="651" w:type="dxa"/>
            <w:vAlign w:val="center"/>
          </w:tcPr>
          <w:p w14:paraId="336A338B">
            <w:pPr>
              <w:jc w:val="center"/>
              <w:rPr>
                <w:rFonts w:ascii="宋体" w:hAnsi="宋体"/>
                <w:szCs w:val="44"/>
              </w:rPr>
            </w:pPr>
          </w:p>
        </w:tc>
        <w:tc>
          <w:tcPr>
            <w:tcW w:w="818" w:type="dxa"/>
            <w:vAlign w:val="center"/>
          </w:tcPr>
          <w:p w14:paraId="38B28052">
            <w:pPr>
              <w:jc w:val="center"/>
              <w:rPr>
                <w:rFonts w:ascii="宋体" w:hAnsi="宋体"/>
                <w:szCs w:val="44"/>
              </w:rPr>
            </w:pPr>
          </w:p>
        </w:tc>
      </w:tr>
      <w:tr w14:paraId="084F8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4" w:hRule="atLeast"/>
          <w:jc w:val="center"/>
        </w:trPr>
        <w:tc>
          <w:tcPr>
            <w:tcW w:w="8742" w:type="dxa"/>
            <w:gridSpan w:val="12"/>
            <w:vAlign w:val="center"/>
          </w:tcPr>
          <w:p w14:paraId="0AB073EE">
            <w:pPr>
              <w:jc w:val="left"/>
              <w:rPr>
                <w:rFonts w:ascii="宋体" w:hAnsi="宋体"/>
                <w:szCs w:val="44"/>
              </w:rPr>
            </w:pPr>
            <w:r>
              <w:rPr>
                <w:rFonts w:hint="eastAsia"/>
              </w:rPr>
              <w:t xml:space="preserve">评标委员会全体成员签名： </w:t>
            </w:r>
            <w:r>
              <w:rPr>
                <w:rFonts w:hint="eastAsia" w:ascii="宋体" w:hAnsi="宋体"/>
                <w:szCs w:val="44"/>
              </w:rPr>
              <w:t xml:space="preserve"> </w:t>
            </w:r>
          </w:p>
          <w:p w14:paraId="101EC362">
            <w:pPr>
              <w:jc w:val="left"/>
              <w:rPr>
                <w:rFonts w:ascii="宋体" w:hAnsi="宋体"/>
                <w:szCs w:val="44"/>
              </w:rPr>
            </w:pPr>
          </w:p>
          <w:p w14:paraId="73A77A9D">
            <w:pPr>
              <w:jc w:val="left"/>
              <w:rPr>
                <w:rFonts w:ascii="宋体" w:hAnsi="宋体"/>
                <w:szCs w:val="44"/>
              </w:rPr>
            </w:pPr>
          </w:p>
          <w:p w14:paraId="1B763DA1">
            <w:pPr>
              <w:jc w:val="left"/>
              <w:rPr>
                <w:rFonts w:ascii="宋体" w:hAnsi="宋体"/>
                <w:szCs w:val="44"/>
              </w:rPr>
            </w:pPr>
          </w:p>
          <w:p w14:paraId="1A7D5E98">
            <w:pPr>
              <w:jc w:val="left"/>
              <w:rPr>
                <w:rFonts w:ascii="宋体" w:hAnsi="宋体"/>
                <w:szCs w:val="44"/>
              </w:rPr>
            </w:pPr>
          </w:p>
          <w:p w14:paraId="4D6B7B45">
            <w:pPr>
              <w:jc w:val="center"/>
              <w:rPr>
                <w:rFonts w:ascii="宋体" w:hAnsi="宋体"/>
                <w:szCs w:val="44"/>
              </w:rPr>
            </w:pPr>
          </w:p>
        </w:tc>
      </w:tr>
    </w:tbl>
    <w:p w14:paraId="24C35D38">
      <w:pPr>
        <w:spacing w:line="400" w:lineRule="exact"/>
        <w:ind w:left="840" w:leftChars="400" w:firstLine="3780" w:firstLineChars="1800"/>
        <w:rPr>
          <w:rFonts w:ascii="宋体" w:hAnsi="宋体"/>
          <w:szCs w:val="44"/>
        </w:rPr>
      </w:pPr>
      <w:r>
        <w:rPr>
          <w:rFonts w:hint="eastAsia" w:ascii="宋体" w:hAnsi="宋体"/>
          <w:szCs w:val="44"/>
        </w:rPr>
        <w:t xml:space="preserve">          日期：    年    月    日</w:t>
      </w:r>
    </w:p>
    <w:p w14:paraId="6FA9B5C0">
      <w:pPr>
        <w:rPr>
          <w:rFonts w:ascii="宋体" w:hAnsi="宋体"/>
          <w:szCs w:val="44"/>
        </w:rPr>
      </w:pPr>
    </w:p>
    <w:p w14:paraId="262AA16E">
      <w:pPr>
        <w:rPr>
          <w:rFonts w:ascii="宋体" w:hAnsi="宋体"/>
          <w:szCs w:val="44"/>
        </w:rPr>
      </w:pPr>
      <w:r>
        <w:rPr>
          <w:rFonts w:ascii="宋体" w:hAnsi="宋体"/>
          <w:szCs w:val="44"/>
        </w:rPr>
        <w:br w:type="page"/>
      </w:r>
    </w:p>
    <w:p w14:paraId="0CF619E3">
      <w:pPr>
        <w:pStyle w:val="21"/>
        <w:rPr>
          <w:rFonts w:ascii="黑体" w:hAnsi="宋体"/>
        </w:rPr>
      </w:pPr>
      <w:bookmarkStart w:id="674" w:name="_Toc26767"/>
      <w:bookmarkStart w:id="675" w:name="_Toc165804451"/>
      <w:r>
        <w:rPr>
          <w:rFonts w:hint="eastAsia"/>
        </w:rPr>
        <w:t>附表A-5：资格评审记录表</w:t>
      </w:r>
      <w:bookmarkEnd w:id="674"/>
      <w:bookmarkEnd w:id="675"/>
    </w:p>
    <w:p w14:paraId="156777C9">
      <w:pPr>
        <w:spacing w:after="240" w:afterLines="100"/>
        <w:jc w:val="center"/>
        <w:rPr>
          <w:rFonts w:ascii="黑体" w:hAnsi="宋体" w:eastAsia="黑体"/>
          <w:sz w:val="36"/>
          <w:szCs w:val="36"/>
        </w:rPr>
      </w:pPr>
    </w:p>
    <w:p w14:paraId="70F75E11">
      <w:pPr>
        <w:adjustRightInd w:val="0"/>
        <w:snapToGrid w:val="0"/>
        <w:spacing w:before="240" w:beforeLines="100" w:after="240" w:afterLines="100" w:line="440" w:lineRule="exact"/>
        <w:jc w:val="center"/>
        <w:rPr>
          <w:rFonts w:ascii="黑体" w:hAnsi="黑体" w:eastAsia="黑体"/>
          <w:sz w:val="36"/>
          <w:szCs w:val="36"/>
        </w:rPr>
      </w:pPr>
      <w:bookmarkStart w:id="676" w:name="_Toc21096"/>
      <w:bookmarkStart w:id="677" w:name="_Toc148971948"/>
      <w:bookmarkStart w:id="678" w:name="_Toc148976156"/>
      <w:r>
        <w:rPr>
          <w:rFonts w:hint="eastAsia" w:ascii="黑体" w:hAnsi="黑体" w:eastAsia="黑体"/>
          <w:sz w:val="36"/>
          <w:szCs w:val="36"/>
        </w:rPr>
        <w:t>资格评审记录表</w:t>
      </w:r>
      <w:bookmarkEnd w:id="676"/>
      <w:bookmarkEnd w:id="677"/>
      <w:bookmarkEnd w:id="678"/>
    </w:p>
    <w:p w14:paraId="6D54FC19">
      <w:pPr>
        <w:rPr>
          <w:rFonts w:ascii="宋体" w:hAnsi="宋体"/>
          <w:szCs w:val="44"/>
        </w:rPr>
      </w:pPr>
      <w:r>
        <w:rPr>
          <w:rFonts w:hint="eastAsia" w:ascii="宋体" w:hAnsi="宋体"/>
          <w:szCs w:val="44"/>
        </w:rPr>
        <w:t>标段名称：</w:t>
      </w:r>
    </w:p>
    <w:p w14:paraId="74557CF6">
      <w:pPr>
        <w:rPr>
          <w:rFonts w:ascii="宋体" w:hAnsi="宋体"/>
          <w:szCs w:val="44"/>
        </w:rPr>
      </w:pPr>
      <w:r>
        <w:rPr>
          <w:rFonts w:hint="eastAsia"/>
          <w:szCs w:val="44"/>
        </w:rPr>
        <w:t>标段唯一标识码：</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3"/>
        <w:gridCol w:w="1393"/>
        <w:gridCol w:w="633"/>
        <w:gridCol w:w="633"/>
        <w:gridCol w:w="633"/>
        <w:gridCol w:w="633"/>
        <w:gridCol w:w="633"/>
        <w:gridCol w:w="633"/>
        <w:gridCol w:w="633"/>
        <w:gridCol w:w="633"/>
        <w:gridCol w:w="634"/>
        <w:gridCol w:w="804"/>
      </w:tblGrid>
      <w:tr w14:paraId="7FCE3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41" w:type="dxa"/>
            <w:vMerge w:val="restart"/>
            <w:vAlign w:val="center"/>
          </w:tcPr>
          <w:p w14:paraId="4190E29C">
            <w:pPr>
              <w:jc w:val="center"/>
              <w:rPr>
                <w:rFonts w:ascii="宋体" w:hAnsi="宋体"/>
                <w:b/>
                <w:bCs/>
                <w:szCs w:val="44"/>
              </w:rPr>
            </w:pPr>
            <w:r>
              <w:rPr>
                <w:rFonts w:hint="eastAsia" w:ascii="宋体" w:hAnsi="宋体"/>
                <w:b/>
                <w:bCs/>
                <w:szCs w:val="44"/>
              </w:rPr>
              <w:t>序号</w:t>
            </w:r>
          </w:p>
        </w:tc>
        <w:tc>
          <w:tcPr>
            <w:tcW w:w="1432" w:type="dxa"/>
            <w:vMerge w:val="restart"/>
            <w:vAlign w:val="center"/>
          </w:tcPr>
          <w:p w14:paraId="4C4B6200">
            <w:pPr>
              <w:jc w:val="center"/>
              <w:rPr>
                <w:rFonts w:ascii="宋体" w:hAnsi="宋体"/>
                <w:b/>
                <w:bCs/>
                <w:szCs w:val="44"/>
              </w:rPr>
            </w:pPr>
            <w:r>
              <w:rPr>
                <w:rFonts w:hint="eastAsia" w:ascii="宋体" w:hAnsi="宋体"/>
                <w:b/>
                <w:bCs/>
                <w:szCs w:val="44"/>
              </w:rPr>
              <w:t>投标人名称</w:t>
            </w:r>
          </w:p>
        </w:tc>
        <w:tc>
          <w:tcPr>
            <w:tcW w:w="5851" w:type="dxa"/>
            <w:gridSpan w:val="9"/>
            <w:vAlign w:val="center"/>
          </w:tcPr>
          <w:p w14:paraId="5B3DAB9A">
            <w:pPr>
              <w:jc w:val="center"/>
              <w:rPr>
                <w:rFonts w:ascii="宋体" w:hAnsi="宋体"/>
                <w:b/>
                <w:bCs/>
                <w:szCs w:val="44"/>
              </w:rPr>
            </w:pPr>
            <w:r>
              <w:rPr>
                <w:rFonts w:hint="eastAsia" w:ascii="宋体" w:hAnsi="宋体"/>
                <w:b/>
                <w:bCs/>
                <w:szCs w:val="44"/>
              </w:rPr>
              <w:t>评审标准及评审意见</w:t>
            </w:r>
          </w:p>
        </w:tc>
        <w:tc>
          <w:tcPr>
            <w:tcW w:w="818" w:type="dxa"/>
            <w:vMerge w:val="restart"/>
            <w:vAlign w:val="center"/>
          </w:tcPr>
          <w:p w14:paraId="19C4E825">
            <w:pPr>
              <w:jc w:val="center"/>
              <w:rPr>
                <w:rFonts w:ascii="宋体" w:hAnsi="宋体"/>
                <w:b/>
                <w:bCs/>
                <w:szCs w:val="44"/>
              </w:rPr>
            </w:pPr>
            <w:r>
              <w:rPr>
                <w:rFonts w:ascii="宋体" w:hAnsi="宋体"/>
                <w:b/>
                <w:bCs/>
                <w:szCs w:val="21"/>
              </w:rPr>
              <w:t>评审结论</w:t>
            </w:r>
          </w:p>
        </w:tc>
      </w:tr>
      <w:tr w14:paraId="28B90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41" w:type="dxa"/>
            <w:vMerge w:val="continue"/>
            <w:vAlign w:val="center"/>
          </w:tcPr>
          <w:p w14:paraId="2471FA4B">
            <w:pPr>
              <w:jc w:val="center"/>
              <w:rPr>
                <w:rFonts w:ascii="宋体" w:hAnsi="宋体"/>
                <w:szCs w:val="44"/>
              </w:rPr>
            </w:pPr>
          </w:p>
        </w:tc>
        <w:tc>
          <w:tcPr>
            <w:tcW w:w="1432" w:type="dxa"/>
            <w:vMerge w:val="continue"/>
          </w:tcPr>
          <w:p w14:paraId="7E3D6640">
            <w:pPr>
              <w:jc w:val="center"/>
              <w:rPr>
                <w:rFonts w:ascii="宋体" w:hAnsi="宋体"/>
                <w:szCs w:val="44"/>
              </w:rPr>
            </w:pPr>
          </w:p>
        </w:tc>
        <w:tc>
          <w:tcPr>
            <w:tcW w:w="650" w:type="dxa"/>
            <w:vAlign w:val="center"/>
          </w:tcPr>
          <w:p w14:paraId="09A4F728">
            <w:pPr>
              <w:jc w:val="center"/>
              <w:rPr>
                <w:rFonts w:ascii="宋体" w:hAnsi="宋体"/>
                <w:szCs w:val="44"/>
              </w:rPr>
            </w:pPr>
          </w:p>
        </w:tc>
        <w:tc>
          <w:tcPr>
            <w:tcW w:w="650" w:type="dxa"/>
            <w:vAlign w:val="center"/>
          </w:tcPr>
          <w:p w14:paraId="404CB8C9">
            <w:pPr>
              <w:jc w:val="center"/>
              <w:rPr>
                <w:rFonts w:ascii="宋体" w:hAnsi="宋体"/>
                <w:szCs w:val="44"/>
              </w:rPr>
            </w:pPr>
          </w:p>
        </w:tc>
        <w:tc>
          <w:tcPr>
            <w:tcW w:w="650" w:type="dxa"/>
            <w:vAlign w:val="center"/>
          </w:tcPr>
          <w:p w14:paraId="0C4E46BB">
            <w:pPr>
              <w:jc w:val="center"/>
              <w:rPr>
                <w:rFonts w:ascii="宋体" w:hAnsi="宋体"/>
                <w:szCs w:val="44"/>
              </w:rPr>
            </w:pPr>
          </w:p>
        </w:tc>
        <w:tc>
          <w:tcPr>
            <w:tcW w:w="650" w:type="dxa"/>
            <w:vAlign w:val="center"/>
          </w:tcPr>
          <w:p w14:paraId="1784CCC8">
            <w:pPr>
              <w:jc w:val="center"/>
              <w:rPr>
                <w:rFonts w:ascii="宋体" w:hAnsi="宋体"/>
                <w:szCs w:val="44"/>
              </w:rPr>
            </w:pPr>
          </w:p>
        </w:tc>
        <w:tc>
          <w:tcPr>
            <w:tcW w:w="650" w:type="dxa"/>
            <w:vAlign w:val="center"/>
          </w:tcPr>
          <w:p w14:paraId="79F53B5E">
            <w:pPr>
              <w:jc w:val="center"/>
              <w:rPr>
                <w:rFonts w:ascii="宋体" w:hAnsi="宋体"/>
                <w:szCs w:val="44"/>
              </w:rPr>
            </w:pPr>
          </w:p>
        </w:tc>
        <w:tc>
          <w:tcPr>
            <w:tcW w:w="650" w:type="dxa"/>
            <w:vAlign w:val="center"/>
          </w:tcPr>
          <w:p w14:paraId="4FCA3556">
            <w:pPr>
              <w:jc w:val="center"/>
              <w:rPr>
                <w:rFonts w:ascii="宋体" w:hAnsi="宋体"/>
                <w:szCs w:val="44"/>
              </w:rPr>
            </w:pPr>
          </w:p>
        </w:tc>
        <w:tc>
          <w:tcPr>
            <w:tcW w:w="650" w:type="dxa"/>
            <w:vAlign w:val="center"/>
          </w:tcPr>
          <w:p w14:paraId="0878FFF1">
            <w:pPr>
              <w:jc w:val="center"/>
              <w:rPr>
                <w:rFonts w:ascii="宋体" w:hAnsi="宋体"/>
                <w:szCs w:val="44"/>
              </w:rPr>
            </w:pPr>
          </w:p>
        </w:tc>
        <w:tc>
          <w:tcPr>
            <w:tcW w:w="650" w:type="dxa"/>
            <w:vAlign w:val="center"/>
          </w:tcPr>
          <w:p w14:paraId="0043A0D2">
            <w:pPr>
              <w:jc w:val="center"/>
              <w:rPr>
                <w:rFonts w:ascii="宋体" w:hAnsi="宋体"/>
                <w:szCs w:val="44"/>
              </w:rPr>
            </w:pPr>
          </w:p>
        </w:tc>
        <w:tc>
          <w:tcPr>
            <w:tcW w:w="651" w:type="dxa"/>
            <w:vAlign w:val="center"/>
          </w:tcPr>
          <w:p w14:paraId="378061A4">
            <w:pPr>
              <w:jc w:val="center"/>
              <w:rPr>
                <w:rFonts w:ascii="宋体" w:hAnsi="宋体"/>
                <w:szCs w:val="44"/>
              </w:rPr>
            </w:pPr>
          </w:p>
        </w:tc>
        <w:tc>
          <w:tcPr>
            <w:tcW w:w="818" w:type="dxa"/>
            <w:vMerge w:val="continue"/>
            <w:vAlign w:val="center"/>
          </w:tcPr>
          <w:p w14:paraId="55224BA4">
            <w:pPr>
              <w:jc w:val="center"/>
              <w:rPr>
                <w:rFonts w:ascii="宋体" w:hAnsi="宋体"/>
                <w:szCs w:val="44"/>
              </w:rPr>
            </w:pPr>
          </w:p>
        </w:tc>
      </w:tr>
      <w:tr w14:paraId="67026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1" w:type="dxa"/>
            <w:vAlign w:val="center"/>
          </w:tcPr>
          <w:p w14:paraId="311F1BE2">
            <w:pPr>
              <w:jc w:val="center"/>
              <w:rPr>
                <w:rFonts w:ascii="宋体" w:hAnsi="宋体"/>
                <w:szCs w:val="44"/>
              </w:rPr>
            </w:pPr>
            <w:r>
              <w:rPr>
                <w:rFonts w:hint="eastAsia" w:ascii="宋体" w:hAnsi="宋体"/>
                <w:szCs w:val="44"/>
              </w:rPr>
              <w:t>1</w:t>
            </w:r>
          </w:p>
        </w:tc>
        <w:tc>
          <w:tcPr>
            <w:tcW w:w="1432" w:type="dxa"/>
            <w:vAlign w:val="center"/>
          </w:tcPr>
          <w:p w14:paraId="47FDCF5E">
            <w:pPr>
              <w:jc w:val="center"/>
              <w:rPr>
                <w:rFonts w:ascii="宋体" w:hAnsi="宋体"/>
                <w:szCs w:val="21"/>
              </w:rPr>
            </w:pPr>
          </w:p>
        </w:tc>
        <w:tc>
          <w:tcPr>
            <w:tcW w:w="650" w:type="dxa"/>
            <w:vAlign w:val="center"/>
          </w:tcPr>
          <w:p w14:paraId="5BBF8F70">
            <w:pPr>
              <w:jc w:val="center"/>
              <w:rPr>
                <w:rFonts w:ascii="宋体" w:hAnsi="宋体"/>
                <w:szCs w:val="21"/>
              </w:rPr>
            </w:pPr>
          </w:p>
        </w:tc>
        <w:tc>
          <w:tcPr>
            <w:tcW w:w="650" w:type="dxa"/>
            <w:vAlign w:val="center"/>
          </w:tcPr>
          <w:p w14:paraId="0FA916FF">
            <w:pPr>
              <w:jc w:val="center"/>
              <w:rPr>
                <w:rFonts w:ascii="宋体" w:hAnsi="宋体"/>
                <w:szCs w:val="44"/>
              </w:rPr>
            </w:pPr>
          </w:p>
        </w:tc>
        <w:tc>
          <w:tcPr>
            <w:tcW w:w="650" w:type="dxa"/>
            <w:vAlign w:val="center"/>
          </w:tcPr>
          <w:p w14:paraId="76D3542E">
            <w:pPr>
              <w:jc w:val="center"/>
              <w:rPr>
                <w:rFonts w:ascii="宋体" w:hAnsi="宋体"/>
                <w:szCs w:val="44"/>
              </w:rPr>
            </w:pPr>
          </w:p>
        </w:tc>
        <w:tc>
          <w:tcPr>
            <w:tcW w:w="650" w:type="dxa"/>
            <w:vAlign w:val="center"/>
          </w:tcPr>
          <w:p w14:paraId="122F3FE8">
            <w:pPr>
              <w:jc w:val="center"/>
              <w:rPr>
                <w:rFonts w:ascii="宋体" w:hAnsi="宋体"/>
                <w:szCs w:val="44"/>
              </w:rPr>
            </w:pPr>
          </w:p>
        </w:tc>
        <w:tc>
          <w:tcPr>
            <w:tcW w:w="650" w:type="dxa"/>
            <w:vAlign w:val="center"/>
          </w:tcPr>
          <w:p w14:paraId="186EB25A">
            <w:pPr>
              <w:jc w:val="center"/>
              <w:rPr>
                <w:rFonts w:ascii="宋体" w:hAnsi="宋体"/>
                <w:szCs w:val="44"/>
              </w:rPr>
            </w:pPr>
          </w:p>
        </w:tc>
        <w:tc>
          <w:tcPr>
            <w:tcW w:w="650" w:type="dxa"/>
            <w:vAlign w:val="center"/>
          </w:tcPr>
          <w:p w14:paraId="5EE8EEE0">
            <w:pPr>
              <w:jc w:val="center"/>
              <w:rPr>
                <w:rFonts w:ascii="宋体" w:hAnsi="宋体"/>
                <w:szCs w:val="44"/>
              </w:rPr>
            </w:pPr>
          </w:p>
        </w:tc>
        <w:tc>
          <w:tcPr>
            <w:tcW w:w="650" w:type="dxa"/>
            <w:vAlign w:val="center"/>
          </w:tcPr>
          <w:p w14:paraId="2CFD3F44">
            <w:pPr>
              <w:jc w:val="center"/>
              <w:rPr>
                <w:rFonts w:ascii="宋体" w:hAnsi="宋体"/>
                <w:szCs w:val="44"/>
              </w:rPr>
            </w:pPr>
          </w:p>
        </w:tc>
        <w:tc>
          <w:tcPr>
            <w:tcW w:w="650" w:type="dxa"/>
            <w:vAlign w:val="center"/>
          </w:tcPr>
          <w:p w14:paraId="5C28C55A">
            <w:pPr>
              <w:jc w:val="center"/>
              <w:rPr>
                <w:rFonts w:ascii="宋体" w:hAnsi="宋体"/>
                <w:szCs w:val="44"/>
              </w:rPr>
            </w:pPr>
          </w:p>
        </w:tc>
        <w:tc>
          <w:tcPr>
            <w:tcW w:w="651" w:type="dxa"/>
            <w:vAlign w:val="center"/>
          </w:tcPr>
          <w:p w14:paraId="2F618247">
            <w:pPr>
              <w:jc w:val="center"/>
              <w:rPr>
                <w:rFonts w:ascii="宋体" w:hAnsi="宋体"/>
                <w:szCs w:val="44"/>
              </w:rPr>
            </w:pPr>
          </w:p>
        </w:tc>
        <w:tc>
          <w:tcPr>
            <w:tcW w:w="818" w:type="dxa"/>
            <w:vAlign w:val="center"/>
          </w:tcPr>
          <w:p w14:paraId="37F26D94">
            <w:pPr>
              <w:jc w:val="center"/>
              <w:rPr>
                <w:rFonts w:ascii="宋体" w:hAnsi="宋体"/>
                <w:szCs w:val="44"/>
              </w:rPr>
            </w:pPr>
          </w:p>
        </w:tc>
      </w:tr>
      <w:tr w14:paraId="5A2B0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1" w:type="dxa"/>
            <w:vAlign w:val="center"/>
          </w:tcPr>
          <w:p w14:paraId="6FDE1793">
            <w:pPr>
              <w:jc w:val="center"/>
              <w:rPr>
                <w:rFonts w:ascii="宋体" w:hAnsi="宋体"/>
                <w:szCs w:val="44"/>
              </w:rPr>
            </w:pPr>
            <w:r>
              <w:rPr>
                <w:rFonts w:hint="eastAsia" w:ascii="宋体" w:hAnsi="宋体"/>
                <w:szCs w:val="44"/>
              </w:rPr>
              <w:t>2</w:t>
            </w:r>
          </w:p>
        </w:tc>
        <w:tc>
          <w:tcPr>
            <w:tcW w:w="1432" w:type="dxa"/>
            <w:vAlign w:val="center"/>
          </w:tcPr>
          <w:p w14:paraId="0470DA1F">
            <w:pPr>
              <w:jc w:val="center"/>
              <w:rPr>
                <w:rFonts w:ascii="宋体" w:hAnsi="宋体"/>
                <w:szCs w:val="44"/>
              </w:rPr>
            </w:pPr>
          </w:p>
        </w:tc>
        <w:tc>
          <w:tcPr>
            <w:tcW w:w="650" w:type="dxa"/>
            <w:vAlign w:val="center"/>
          </w:tcPr>
          <w:p w14:paraId="27CEFD59">
            <w:pPr>
              <w:jc w:val="center"/>
            </w:pPr>
          </w:p>
        </w:tc>
        <w:tc>
          <w:tcPr>
            <w:tcW w:w="650" w:type="dxa"/>
            <w:vAlign w:val="center"/>
          </w:tcPr>
          <w:p w14:paraId="0D8A2D09">
            <w:pPr>
              <w:jc w:val="center"/>
              <w:rPr>
                <w:rFonts w:ascii="宋体" w:hAnsi="宋体"/>
                <w:szCs w:val="44"/>
              </w:rPr>
            </w:pPr>
          </w:p>
        </w:tc>
        <w:tc>
          <w:tcPr>
            <w:tcW w:w="650" w:type="dxa"/>
            <w:vAlign w:val="center"/>
          </w:tcPr>
          <w:p w14:paraId="392CB8F4">
            <w:pPr>
              <w:jc w:val="center"/>
              <w:rPr>
                <w:rFonts w:ascii="宋体" w:hAnsi="宋体"/>
                <w:szCs w:val="44"/>
              </w:rPr>
            </w:pPr>
          </w:p>
        </w:tc>
        <w:tc>
          <w:tcPr>
            <w:tcW w:w="650" w:type="dxa"/>
            <w:vAlign w:val="center"/>
          </w:tcPr>
          <w:p w14:paraId="4BE230A4">
            <w:pPr>
              <w:jc w:val="center"/>
              <w:rPr>
                <w:rFonts w:ascii="宋体" w:hAnsi="宋体"/>
                <w:szCs w:val="44"/>
              </w:rPr>
            </w:pPr>
          </w:p>
        </w:tc>
        <w:tc>
          <w:tcPr>
            <w:tcW w:w="650" w:type="dxa"/>
            <w:vAlign w:val="center"/>
          </w:tcPr>
          <w:p w14:paraId="05EE1784">
            <w:pPr>
              <w:jc w:val="center"/>
              <w:rPr>
                <w:rFonts w:ascii="宋体" w:hAnsi="宋体"/>
                <w:szCs w:val="44"/>
              </w:rPr>
            </w:pPr>
          </w:p>
        </w:tc>
        <w:tc>
          <w:tcPr>
            <w:tcW w:w="650" w:type="dxa"/>
            <w:vAlign w:val="center"/>
          </w:tcPr>
          <w:p w14:paraId="465B7A35">
            <w:pPr>
              <w:jc w:val="center"/>
              <w:rPr>
                <w:rFonts w:ascii="宋体" w:hAnsi="宋体"/>
                <w:szCs w:val="44"/>
              </w:rPr>
            </w:pPr>
          </w:p>
        </w:tc>
        <w:tc>
          <w:tcPr>
            <w:tcW w:w="650" w:type="dxa"/>
            <w:vAlign w:val="center"/>
          </w:tcPr>
          <w:p w14:paraId="40803326">
            <w:pPr>
              <w:jc w:val="center"/>
              <w:rPr>
                <w:rFonts w:ascii="宋体" w:hAnsi="宋体"/>
                <w:szCs w:val="44"/>
              </w:rPr>
            </w:pPr>
          </w:p>
        </w:tc>
        <w:tc>
          <w:tcPr>
            <w:tcW w:w="650" w:type="dxa"/>
            <w:vAlign w:val="center"/>
          </w:tcPr>
          <w:p w14:paraId="3C8C7E29">
            <w:pPr>
              <w:jc w:val="center"/>
              <w:rPr>
                <w:rFonts w:ascii="宋体" w:hAnsi="宋体"/>
                <w:szCs w:val="44"/>
              </w:rPr>
            </w:pPr>
          </w:p>
        </w:tc>
        <w:tc>
          <w:tcPr>
            <w:tcW w:w="651" w:type="dxa"/>
            <w:vAlign w:val="center"/>
          </w:tcPr>
          <w:p w14:paraId="1D864CB0">
            <w:pPr>
              <w:jc w:val="center"/>
              <w:rPr>
                <w:rFonts w:ascii="宋体" w:hAnsi="宋体"/>
                <w:szCs w:val="44"/>
              </w:rPr>
            </w:pPr>
          </w:p>
        </w:tc>
        <w:tc>
          <w:tcPr>
            <w:tcW w:w="818" w:type="dxa"/>
            <w:vAlign w:val="center"/>
          </w:tcPr>
          <w:p w14:paraId="5396E77C">
            <w:pPr>
              <w:jc w:val="center"/>
              <w:rPr>
                <w:rFonts w:ascii="宋体" w:hAnsi="宋体"/>
                <w:szCs w:val="44"/>
              </w:rPr>
            </w:pPr>
          </w:p>
        </w:tc>
      </w:tr>
      <w:tr w14:paraId="5188E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1" w:type="dxa"/>
            <w:vAlign w:val="center"/>
          </w:tcPr>
          <w:p w14:paraId="79CC270A">
            <w:pPr>
              <w:jc w:val="center"/>
              <w:rPr>
                <w:rFonts w:ascii="宋体" w:hAnsi="宋体"/>
                <w:szCs w:val="44"/>
              </w:rPr>
            </w:pPr>
            <w:r>
              <w:rPr>
                <w:rFonts w:hint="eastAsia" w:ascii="宋体" w:hAnsi="宋体"/>
                <w:szCs w:val="44"/>
              </w:rPr>
              <w:t>3</w:t>
            </w:r>
          </w:p>
        </w:tc>
        <w:tc>
          <w:tcPr>
            <w:tcW w:w="1432" w:type="dxa"/>
            <w:vAlign w:val="center"/>
          </w:tcPr>
          <w:p w14:paraId="46CCCD00">
            <w:pPr>
              <w:jc w:val="center"/>
              <w:rPr>
                <w:rFonts w:ascii="宋体" w:hAnsi="宋体"/>
                <w:szCs w:val="44"/>
              </w:rPr>
            </w:pPr>
          </w:p>
        </w:tc>
        <w:tc>
          <w:tcPr>
            <w:tcW w:w="650" w:type="dxa"/>
            <w:vAlign w:val="center"/>
          </w:tcPr>
          <w:p w14:paraId="74FA019F">
            <w:pPr>
              <w:jc w:val="center"/>
            </w:pPr>
          </w:p>
        </w:tc>
        <w:tc>
          <w:tcPr>
            <w:tcW w:w="650" w:type="dxa"/>
            <w:vAlign w:val="center"/>
          </w:tcPr>
          <w:p w14:paraId="0644E985">
            <w:pPr>
              <w:jc w:val="center"/>
              <w:rPr>
                <w:rFonts w:ascii="宋体" w:hAnsi="宋体"/>
                <w:szCs w:val="44"/>
              </w:rPr>
            </w:pPr>
          </w:p>
        </w:tc>
        <w:tc>
          <w:tcPr>
            <w:tcW w:w="650" w:type="dxa"/>
            <w:vAlign w:val="center"/>
          </w:tcPr>
          <w:p w14:paraId="0B88689E">
            <w:pPr>
              <w:jc w:val="center"/>
              <w:rPr>
                <w:rFonts w:ascii="宋体" w:hAnsi="宋体"/>
                <w:szCs w:val="44"/>
              </w:rPr>
            </w:pPr>
          </w:p>
        </w:tc>
        <w:tc>
          <w:tcPr>
            <w:tcW w:w="650" w:type="dxa"/>
            <w:vAlign w:val="center"/>
          </w:tcPr>
          <w:p w14:paraId="06885148">
            <w:pPr>
              <w:jc w:val="center"/>
              <w:rPr>
                <w:rFonts w:ascii="宋体" w:hAnsi="宋体"/>
                <w:szCs w:val="44"/>
              </w:rPr>
            </w:pPr>
          </w:p>
        </w:tc>
        <w:tc>
          <w:tcPr>
            <w:tcW w:w="650" w:type="dxa"/>
            <w:vAlign w:val="center"/>
          </w:tcPr>
          <w:p w14:paraId="34101BC7">
            <w:pPr>
              <w:jc w:val="center"/>
              <w:rPr>
                <w:rFonts w:ascii="宋体" w:hAnsi="宋体"/>
                <w:szCs w:val="44"/>
              </w:rPr>
            </w:pPr>
          </w:p>
        </w:tc>
        <w:tc>
          <w:tcPr>
            <w:tcW w:w="650" w:type="dxa"/>
            <w:vAlign w:val="center"/>
          </w:tcPr>
          <w:p w14:paraId="19C1FAC6">
            <w:pPr>
              <w:jc w:val="center"/>
              <w:rPr>
                <w:rFonts w:ascii="宋体" w:hAnsi="宋体"/>
                <w:szCs w:val="44"/>
              </w:rPr>
            </w:pPr>
          </w:p>
        </w:tc>
        <w:tc>
          <w:tcPr>
            <w:tcW w:w="650" w:type="dxa"/>
            <w:vAlign w:val="center"/>
          </w:tcPr>
          <w:p w14:paraId="1A304464">
            <w:pPr>
              <w:jc w:val="center"/>
              <w:rPr>
                <w:rFonts w:ascii="宋体" w:hAnsi="宋体"/>
                <w:szCs w:val="44"/>
              </w:rPr>
            </w:pPr>
          </w:p>
        </w:tc>
        <w:tc>
          <w:tcPr>
            <w:tcW w:w="650" w:type="dxa"/>
            <w:vAlign w:val="center"/>
          </w:tcPr>
          <w:p w14:paraId="1C83F12F">
            <w:pPr>
              <w:jc w:val="center"/>
              <w:rPr>
                <w:rFonts w:ascii="宋体" w:hAnsi="宋体"/>
                <w:szCs w:val="44"/>
              </w:rPr>
            </w:pPr>
          </w:p>
        </w:tc>
        <w:tc>
          <w:tcPr>
            <w:tcW w:w="651" w:type="dxa"/>
            <w:vAlign w:val="center"/>
          </w:tcPr>
          <w:p w14:paraId="5DA5C063">
            <w:pPr>
              <w:jc w:val="center"/>
              <w:rPr>
                <w:rFonts w:ascii="宋体" w:hAnsi="宋体"/>
                <w:szCs w:val="44"/>
              </w:rPr>
            </w:pPr>
          </w:p>
        </w:tc>
        <w:tc>
          <w:tcPr>
            <w:tcW w:w="818" w:type="dxa"/>
            <w:vAlign w:val="center"/>
          </w:tcPr>
          <w:p w14:paraId="71FC7B52">
            <w:pPr>
              <w:jc w:val="center"/>
              <w:rPr>
                <w:rFonts w:ascii="宋体" w:hAnsi="宋体"/>
                <w:szCs w:val="44"/>
              </w:rPr>
            </w:pPr>
          </w:p>
        </w:tc>
      </w:tr>
      <w:tr w14:paraId="54A00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1" w:type="dxa"/>
            <w:vAlign w:val="center"/>
          </w:tcPr>
          <w:p w14:paraId="7F803E60">
            <w:pPr>
              <w:jc w:val="center"/>
              <w:rPr>
                <w:rFonts w:ascii="宋体" w:hAnsi="宋体"/>
                <w:szCs w:val="44"/>
              </w:rPr>
            </w:pPr>
            <w:r>
              <w:rPr>
                <w:rFonts w:hint="eastAsia" w:ascii="宋体" w:hAnsi="宋体"/>
                <w:szCs w:val="44"/>
              </w:rPr>
              <w:t>4</w:t>
            </w:r>
          </w:p>
        </w:tc>
        <w:tc>
          <w:tcPr>
            <w:tcW w:w="1432" w:type="dxa"/>
            <w:vAlign w:val="center"/>
          </w:tcPr>
          <w:p w14:paraId="476E549C">
            <w:pPr>
              <w:jc w:val="center"/>
              <w:rPr>
                <w:rFonts w:ascii="宋体" w:hAnsi="宋体"/>
                <w:szCs w:val="44"/>
              </w:rPr>
            </w:pPr>
          </w:p>
        </w:tc>
        <w:tc>
          <w:tcPr>
            <w:tcW w:w="650" w:type="dxa"/>
            <w:vAlign w:val="center"/>
          </w:tcPr>
          <w:p w14:paraId="0B922602">
            <w:pPr>
              <w:jc w:val="center"/>
            </w:pPr>
          </w:p>
        </w:tc>
        <w:tc>
          <w:tcPr>
            <w:tcW w:w="650" w:type="dxa"/>
            <w:vAlign w:val="center"/>
          </w:tcPr>
          <w:p w14:paraId="0B749F24">
            <w:pPr>
              <w:jc w:val="center"/>
              <w:rPr>
                <w:rFonts w:ascii="宋体" w:hAnsi="宋体"/>
                <w:szCs w:val="44"/>
              </w:rPr>
            </w:pPr>
          </w:p>
        </w:tc>
        <w:tc>
          <w:tcPr>
            <w:tcW w:w="650" w:type="dxa"/>
            <w:vAlign w:val="center"/>
          </w:tcPr>
          <w:p w14:paraId="3A6A02C2">
            <w:pPr>
              <w:jc w:val="center"/>
              <w:rPr>
                <w:rFonts w:ascii="宋体" w:hAnsi="宋体"/>
                <w:szCs w:val="44"/>
              </w:rPr>
            </w:pPr>
          </w:p>
        </w:tc>
        <w:tc>
          <w:tcPr>
            <w:tcW w:w="650" w:type="dxa"/>
            <w:vAlign w:val="center"/>
          </w:tcPr>
          <w:p w14:paraId="568D5A8E">
            <w:pPr>
              <w:jc w:val="center"/>
              <w:rPr>
                <w:rFonts w:ascii="宋体" w:hAnsi="宋体"/>
                <w:szCs w:val="44"/>
              </w:rPr>
            </w:pPr>
          </w:p>
        </w:tc>
        <w:tc>
          <w:tcPr>
            <w:tcW w:w="650" w:type="dxa"/>
            <w:vAlign w:val="center"/>
          </w:tcPr>
          <w:p w14:paraId="4FEF138F">
            <w:pPr>
              <w:jc w:val="center"/>
              <w:rPr>
                <w:rFonts w:ascii="宋体" w:hAnsi="宋体"/>
                <w:szCs w:val="44"/>
              </w:rPr>
            </w:pPr>
          </w:p>
        </w:tc>
        <w:tc>
          <w:tcPr>
            <w:tcW w:w="650" w:type="dxa"/>
            <w:vAlign w:val="center"/>
          </w:tcPr>
          <w:p w14:paraId="26D0D9C6">
            <w:pPr>
              <w:jc w:val="center"/>
              <w:rPr>
                <w:rFonts w:ascii="宋体" w:hAnsi="宋体"/>
                <w:szCs w:val="44"/>
              </w:rPr>
            </w:pPr>
          </w:p>
        </w:tc>
        <w:tc>
          <w:tcPr>
            <w:tcW w:w="650" w:type="dxa"/>
            <w:vAlign w:val="center"/>
          </w:tcPr>
          <w:p w14:paraId="103DCA8F">
            <w:pPr>
              <w:jc w:val="center"/>
              <w:rPr>
                <w:rFonts w:ascii="宋体" w:hAnsi="宋体"/>
                <w:szCs w:val="44"/>
              </w:rPr>
            </w:pPr>
          </w:p>
        </w:tc>
        <w:tc>
          <w:tcPr>
            <w:tcW w:w="650" w:type="dxa"/>
            <w:vAlign w:val="center"/>
          </w:tcPr>
          <w:p w14:paraId="787751AD">
            <w:pPr>
              <w:jc w:val="center"/>
              <w:rPr>
                <w:rFonts w:ascii="宋体" w:hAnsi="宋体"/>
                <w:szCs w:val="44"/>
              </w:rPr>
            </w:pPr>
          </w:p>
        </w:tc>
        <w:tc>
          <w:tcPr>
            <w:tcW w:w="651" w:type="dxa"/>
            <w:vAlign w:val="center"/>
          </w:tcPr>
          <w:p w14:paraId="400DDC82">
            <w:pPr>
              <w:jc w:val="center"/>
              <w:rPr>
                <w:rFonts w:ascii="宋体" w:hAnsi="宋体"/>
                <w:szCs w:val="44"/>
              </w:rPr>
            </w:pPr>
          </w:p>
        </w:tc>
        <w:tc>
          <w:tcPr>
            <w:tcW w:w="818" w:type="dxa"/>
            <w:vAlign w:val="center"/>
          </w:tcPr>
          <w:p w14:paraId="67745C87">
            <w:pPr>
              <w:jc w:val="center"/>
              <w:rPr>
                <w:rFonts w:ascii="宋体" w:hAnsi="宋体"/>
                <w:szCs w:val="44"/>
              </w:rPr>
            </w:pPr>
          </w:p>
        </w:tc>
      </w:tr>
      <w:tr w14:paraId="09C92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1" w:type="dxa"/>
            <w:vAlign w:val="center"/>
          </w:tcPr>
          <w:p w14:paraId="52405D7C">
            <w:pPr>
              <w:jc w:val="center"/>
              <w:rPr>
                <w:rFonts w:ascii="宋体" w:hAnsi="宋体"/>
                <w:szCs w:val="44"/>
              </w:rPr>
            </w:pPr>
            <w:r>
              <w:rPr>
                <w:rFonts w:hint="eastAsia" w:ascii="宋体" w:hAnsi="宋体"/>
                <w:szCs w:val="44"/>
              </w:rPr>
              <w:t>5</w:t>
            </w:r>
          </w:p>
        </w:tc>
        <w:tc>
          <w:tcPr>
            <w:tcW w:w="1432" w:type="dxa"/>
            <w:vAlign w:val="center"/>
          </w:tcPr>
          <w:p w14:paraId="3C3F2D2F">
            <w:pPr>
              <w:jc w:val="center"/>
              <w:rPr>
                <w:rFonts w:ascii="宋体" w:hAnsi="宋体"/>
                <w:szCs w:val="44"/>
              </w:rPr>
            </w:pPr>
          </w:p>
        </w:tc>
        <w:tc>
          <w:tcPr>
            <w:tcW w:w="650" w:type="dxa"/>
            <w:vAlign w:val="center"/>
          </w:tcPr>
          <w:p w14:paraId="259B04DE">
            <w:pPr>
              <w:jc w:val="center"/>
            </w:pPr>
          </w:p>
        </w:tc>
        <w:tc>
          <w:tcPr>
            <w:tcW w:w="650" w:type="dxa"/>
            <w:vAlign w:val="center"/>
          </w:tcPr>
          <w:p w14:paraId="34788338">
            <w:pPr>
              <w:jc w:val="center"/>
              <w:rPr>
                <w:rFonts w:ascii="宋体" w:hAnsi="宋体"/>
                <w:szCs w:val="44"/>
              </w:rPr>
            </w:pPr>
          </w:p>
        </w:tc>
        <w:tc>
          <w:tcPr>
            <w:tcW w:w="650" w:type="dxa"/>
            <w:vAlign w:val="center"/>
          </w:tcPr>
          <w:p w14:paraId="6BC2E5BA">
            <w:pPr>
              <w:jc w:val="center"/>
              <w:rPr>
                <w:rFonts w:ascii="宋体" w:hAnsi="宋体"/>
                <w:szCs w:val="44"/>
              </w:rPr>
            </w:pPr>
          </w:p>
        </w:tc>
        <w:tc>
          <w:tcPr>
            <w:tcW w:w="650" w:type="dxa"/>
            <w:vAlign w:val="center"/>
          </w:tcPr>
          <w:p w14:paraId="4171F482">
            <w:pPr>
              <w:jc w:val="center"/>
              <w:rPr>
                <w:rFonts w:ascii="宋体" w:hAnsi="宋体"/>
                <w:szCs w:val="44"/>
              </w:rPr>
            </w:pPr>
          </w:p>
        </w:tc>
        <w:tc>
          <w:tcPr>
            <w:tcW w:w="650" w:type="dxa"/>
            <w:vAlign w:val="center"/>
          </w:tcPr>
          <w:p w14:paraId="4C6969B7">
            <w:pPr>
              <w:jc w:val="center"/>
              <w:rPr>
                <w:rFonts w:ascii="宋体" w:hAnsi="宋体"/>
                <w:szCs w:val="44"/>
              </w:rPr>
            </w:pPr>
          </w:p>
        </w:tc>
        <w:tc>
          <w:tcPr>
            <w:tcW w:w="650" w:type="dxa"/>
            <w:vAlign w:val="center"/>
          </w:tcPr>
          <w:p w14:paraId="0EF062E7">
            <w:pPr>
              <w:jc w:val="center"/>
              <w:rPr>
                <w:rFonts w:ascii="宋体" w:hAnsi="宋体"/>
                <w:szCs w:val="44"/>
              </w:rPr>
            </w:pPr>
          </w:p>
        </w:tc>
        <w:tc>
          <w:tcPr>
            <w:tcW w:w="650" w:type="dxa"/>
            <w:vAlign w:val="center"/>
          </w:tcPr>
          <w:p w14:paraId="67742260">
            <w:pPr>
              <w:jc w:val="center"/>
              <w:rPr>
                <w:rFonts w:ascii="宋体" w:hAnsi="宋体"/>
                <w:szCs w:val="44"/>
              </w:rPr>
            </w:pPr>
          </w:p>
        </w:tc>
        <w:tc>
          <w:tcPr>
            <w:tcW w:w="650" w:type="dxa"/>
            <w:vAlign w:val="center"/>
          </w:tcPr>
          <w:p w14:paraId="10BBF333">
            <w:pPr>
              <w:jc w:val="center"/>
              <w:rPr>
                <w:rFonts w:ascii="宋体" w:hAnsi="宋体"/>
                <w:szCs w:val="44"/>
              </w:rPr>
            </w:pPr>
          </w:p>
        </w:tc>
        <w:tc>
          <w:tcPr>
            <w:tcW w:w="651" w:type="dxa"/>
            <w:vAlign w:val="center"/>
          </w:tcPr>
          <w:p w14:paraId="1263E816">
            <w:pPr>
              <w:jc w:val="center"/>
              <w:rPr>
                <w:rFonts w:ascii="宋体" w:hAnsi="宋体"/>
                <w:szCs w:val="44"/>
              </w:rPr>
            </w:pPr>
          </w:p>
        </w:tc>
        <w:tc>
          <w:tcPr>
            <w:tcW w:w="818" w:type="dxa"/>
            <w:vAlign w:val="center"/>
          </w:tcPr>
          <w:p w14:paraId="3526B6FB">
            <w:pPr>
              <w:jc w:val="center"/>
              <w:rPr>
                <w:rFonts w:ascii="宋体" w:hAnsi="宋体"/>
                <w:szCs w:val="44"/>
              </w:rPr>
            </w:pPr>
          </w:p>
        </w:tc>
      </w:tr>
      <w:tr w14:paraId="71FFE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641" w:type="dxa"/>
            <w:vAlign w:val="center"/>
          </w:tcPr>
          <w:p w14:paraId="4352A9A0">
            <w:pPr>
              <w:jc w:val="center"/>
              <w:rPr>
                <w:rFonts w:ascii="宋体" w:hAnsi="宋体"/>
                <w:szCs w:val="44"/>
              </w:rPr>
            </w:pPr>
            <w:r>
              <w:rPr>
                <w:rFonts w:hint="eastAsia" w:ascii="宋体" w:hAnsi="宋体"/>
                <w:szCs w:val="44"/>
              </w:rPr>
              <w:t>6</w:t>
            </w:r>
          </w:p>
        </w:tc>
        <w:tc>
          <w:tcPr>
            <w:tcW w:w="1432" w:type="dxa"/>
            <w:vAlign w:val="center"/>
          </w:tcPr>
          <w:p w14:paraId="57B58AC3">
            <w:pPr>
              <w:jc w:val="center"/>
              <w:rPr>
                <w:rFonts w:ascii="宋体" w:hAnsi="宋体"/>
                <w:szCs w:val="44"/>
              </w:rPr>
            </w:pPr>
          </w:p>
        </w:tc>
        <w:tc>
          <w:tcPr>
            <w:tcW w:w="650" w:type="dxa"/>
            <w:vAlign w:val="center"/>
          </w:tcPr>
          <w:p w14:paraId="38B722DD">
            <w:pPr>
              <w:jc w:val="center"/>
            </w:pPr>
          </w:p>
        </w:tc>
        <w:tc>
          <w:tcPr>
            <w:tcW w:w="650" w:type="dxa"/>
            <w:vAlign w:val="center"/>
          </w:tcPr>
          <w:p w14:paraId="69850E5D">
            <w:pPr>
              <w:jc w:val="center"/>
              <w:rPr>
                <w:rFonts w:ascii="宋体" w:hAnsi="宋体"/>
                <w:szCs w:val="44"/>
              </w:rPr>
            </w:pPr>
          </w:p>
        </w:tc>
        <w:tc>
          <w:tcPr>
            <w:tcW w:w="650" w:type="dxa"/>
            <w:vAlign w:val="center"/>
          </w:tcPr>
          <w:p w14:paraId="39DAB213">
            <w:pPr>
              <w:jc w:val="center"/>
              <w:rPr>
                <w:rFonts w:ascii="宋体" w:hAnsi="宋体"/>
                <w:szCs w:val="44"/>
              </w:rPr>
            </w:pPr>
          </w:p>
        </w:tc>
        <w:tc>
          <w:tcPr>
            <w:tcW w:w="650" w:type="dxa"/>
            <w:vAlign w:val="center"/>
          </w:tcPr>
          <w:p w14:paraId="4AED8182">
            <w:pPr>
              <w:jc w:val="center"/>
              <w:rPr>
                <w:rFonts w:ascii="宋体" w:hAnsi="宋体"/>
                <w:szCs w:val="44"/>
              </w:rPr>
            </w:pPr>
          </w:p>
        </w:tc>
        <w:tc>
          <w:tcPr>
            <w:tcW w:w="650" w:type="dxa"/>
            <w:vAlign w:val="center"/>
          </w:tcPr>
          <w:p w14:paraId="67D056AA">
            <w:pPr>
              <w:jc w:val="center"/>
              <w:rPr>
                <w:rFonts w:ascii="宋体" w:hAnsi="宋体"/>
                <w:szCs w:val="44"/>
              </w:rPr>
            </w:pPr>
          </w:p>
        </w:tc>
        <w:tc>
          <w:tcPr>
            <w:tcW w:w="650" w:type="dxa"/>
            <w:vAlign w:val="center"/>
          </w:tcPr>
          <w:p w14:paraId="16C56422">
            <w:pPr>
              <w:jc w:val="center"/>
              <w:rPr>
                <w:rFonts w:ascii="宋体" w:hAnsi="宋体"/>
                <w:szCs w:val="44"/>
              </w:rPr>
            </w:pPr>
          </w:p>
        </w:tc>
        <w:tc>
          <w:tcPr>
            <w:tcW w:w="650" w:type="dxa"/>
            <w:vAlign w:val="center"/>
          </w:tcPr>
          <w:p w14:paraId="1122AB1D">
            <w:pPr>
              <w:jc w:val="center"/>
              <w:rPr>
                <w:rFonts w:ascii="宋体" w:hAnsi="宋体"/>
                <w:szCs w:val="44"/>
              </w:rPr>
            </w:pPr>
          </w:p>
        </w:tc>
        <w:tc>
          <w:tcPr>
            <w:tcW w:w="650" w:type="dxa"/>
            <w:vAlign w:val="center"/>
          </w:tcPr>
          <w:p w14:paraId="6B095D22">
            <w:pPr>
              <w:jc w:val="center"/>
              <w:rPr>
                <w:rFonts w:ascii="宋体" w:hAnsi="宋体"/>
                <w:szCs w:val="44"/>
              </w:rPr>
            </w:pPr>
          </w:p>
        </w:tc>
        <w:tc>
          <w:tcPr>
            <w:tcW w:w="651" w:type="dxa"/>
            <w:vAlign w:val="center"/>
          </w:tcPr>
          <w:p w14:paraId="55E54951">
            <w:pPr>
              <w:jc w:val="center"/>
              <w:rPr>
                <w:rFonts w:ascii="宋体" w:hAnsi="宋体"/>
                <w:szCs w:val="44"/>
              </w:rPr>
            </w:pPr>
          </w:p>
        </w:tc>
        <w:tc>
          <w:tcPr>
            <w:tcW w:w="818" w:type="dxa"/>
            <w:vAlign w:val="center"/>
          </w:tcPr>
          <w:p w14:paraId="73F599E7">
            <w:pPr>
              <w:jc w:val="center"/>
              <w:rPr>
                <w:rFonts w:ascii="宋体" w:hAnsi="宋体"/>
                <w:szCs w:val="44"/>
              </w:rPr>
            </w:pPr>
          </w:p>
        </w:tc>
      </w:tr>
      <w:tr w14:paraId="5BCA8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1" w:type="dxa"/>
            <w:vAlign w:val="center"/>
          </w:tcPr>
          <w:p w14:paraId="22A6266C">
            <w:pPr>
              <w:jc w:val="center"/>
              <w:rPr>
                <w:rFonts w:ascii="宋体" w:hAnsi="宋体"/>
                <w:szCs w:val="44"/>
              </w:rPr>
            </w:pPr>
            <w:r>
              <w:rPr>
                <w:rFonts w:hint="eastAsia" w:ascii="宋体" w:hAnsi="宋体"/>
                <w:szCs w:val="44"/>
              </w:rPr>
              <w:t>…</w:t>
            </w:r>
          </w:p>
        </w:tc>
        <w:tc>
          <w:tcPr>
            <w:tcW w:w="1432" w:type="dxa"/>
            <w:vAlign w:val="center"/>
          </w:tcPr>
          <w:p w14:paraId="213F0072">
            <w:pPr>
              <w:rPr>
                <w:rFonts w:ascii="宋体" w:hAnsi="宋体"/>
                <w:szCs w:val="21"/>
              </w:rPr>
            </w:pPr>
          </w:p>
        </w:tc>
        <w:tc>
          <w:tcPr>
            <w:tcW w:w="650" w:type="dxa"/>
            <w:vAlign w:val="center"/>
          </w:tcPr>
          <w:p w14:paraId="60E6211F">
            <w:pPr>
              <w:jc w:val="center"/>
            </w:pPr>
          </w:p>
        </w:tc>
        <w:tc>
          <w:tcPr>
            <w:tcW w:w="650" w:type="dxa"/>
            <w:vAlign w:val="center"/>
          </w:tcPr>
          <w:p w14:paraId="1F0F8D6D">
            <w:pPr>
              <w:jc w:val="center"/>
              <w:rPr>
                <w:rFonts w:ascii="宋体" w:hAnsi="宋体"/>
                <w:szCs w:val="44"/>
              </w:rPr>
            </w:pPr>
          </w:p>
        </w:tc>
        <w:tc>
          <w:tcPr>
            <w:tcW w:w="650" w:type="dxa"/>
            <w:vAlign w:val="center"/>
          </w:tcPr>
          <w:p w14:paraId="213D9914">
            <w:pPr>
              <w:jc w:val="center"/>
              <w:rPr>
                <w:rFonts w:ascii="宋体" w:hAnsi="宋体"/>
                <w:szCs w:val="44"/>
              </w:rPr>
            </w:pPr>
          </w:p>
        </w:tc>
        <w:tc>
          <w:tcPr>
            <w:tcW w:w="650" w:type="dxa"/>
            <w:vAlign w:val="center"/>
          </w:tcPr>
          <w:p w14:paraId="3E666F9F">
            <w:pPr>
              <w:jc w:val="center"/>
              <w:rPr>
                <w:rFonts w:ascii="宋体" w:hAnsi="宋体"/>
                <w:szCs w:val="44"/>
              </w:rPr>
            </w:pPr>
          </w:p>
        </w:tc>
        <w:tc>
          <w:tcPr>
            <w:tcW w:w="650" w:type="dxa"/>
            <w:vAlign w:val="center"/>
          </w:tcPr>
          <w:p w14:paraId="71FB4A17">
            <w:pPr>
              <w:jc w:val="center"/>
              <w:rPr>
                <w:rFonts w:ascii="宋体" w:hAnsi="宋体"/>
                <w:szCs w:val="44"/>
              </w:rPr>
            </w:pPr>
          </w:p>
        </w:tc>
        <w:tc>
          <w:tcPr>
            <w:tcW w:w="650" w:type="dxa"/>
            <w:vAlign w:val="center"/>
          </w:tcPr>
          <w:p w14:paraId="7AF554A3">
            <w:pPr>
              <w:jc w:val="center"/>
              <w:rPr>
                <w:rFonts w:ascii="宋体" w:hAnsi="宋体"/>
                <w:szCs w:val="44"/>
              </w:rPr>
            </w:pPr>
          </w:p>
        </w:tc>
        <w:tc>
          <w:tcPr>
            <w:tcW w:w="650" w:type="dxa"/>
            <w:vAlign w:val="center"/>
          </w:tcPr>
          <w:p w14:paraId="198D8259">
            <w:pPr>
              <w:jc w:val="center"/>
              <w:rPr>
                <w:rFonts w:ascii="宋体" w:hAnsi="宋体"/>
                <w:szCs w:val="44"/>
              </w:rPr>
            </w:pPr>
          </w:p>
        </w:tc>
        <w:tc>
          <w:tcPr>
            <w:tcW w:w="650" w:type="dxa"/>
            <w:vAlign w:val="center"/>
          </w:tcPr>
          <w:p w14:paraId="7125C6A9">
            <w:pPr>
              <w:jc w:val="center"/>
              <w:rPr>
                <w:rFonts w:ascii="宋体" w:hAnsi="宋体"/>
                <w:szCs w:val="44"/>
              </w:rPr>
            </w:pPr>
          </w:p>
        </w:tc>
        <w:tc>
          <w:tcPr>
            <w:tcW w:w="651" w:type="dxa"/>
            <w:vAlign w:val="center"/>
          </w:tcPr>
          <w:p w14:paraId="54D97354">
            <w:pPr>
              <w:jc w:val="center"/>
              <w:rPr>
                <w:rFonts w:ascii="宋体" w:hAnsi="宋体"/>
                <w:szCs w:val="44"/>
              </w:rPr>
            </w:pPr>
          </w:p>
        </w:tc>
        <w:tc>
          <w:tcPr>
            <w:tcW w:w="818" w:type="dxa"/>
            <w:vAlign w:val="center"/>
          </w:tcPr>
          <w:p w14:paraId="541A38A3">
            <w:pPr>
              <w:jc w:val="center"/>
              <w:rPr>
                <w:rFonts w:ascii="宋体" w:hAnsi="宋体"/>
                <w:szCs w:val="44"/>
              </w:rPr>
            </w:pPr>
          </w:p>
        </w:tc>
      </w:tr>
      <w:tr w14:paraId="57756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2" w:hRule="atLeast"/>
          <w:jc w:val="center"/>
        </w:trPr>
        <w:tc>
          <w:tcPr>
            <w:tcW w:w="8742" w:type="dxa"/>
            <w:gridSpan w:val="12"/>
            <w:vAlign w:val="center"/>
          </w:tcPr>
          <w:p w14:paraId="4AA186B2">
            <w:pPr>
              <w:jc w:val="left"/>
              <w:rPr>
                <w:rFonts w:ascii="宋体" w:hAnsi="宋体"/>
                <w:szCs w:val="44"/>
              </w:rPr>
            </w:pPr>
            <w:r>
              <w:rPr>
                <w:rFonts w:hint="eastAsia"/>
              </w:rPr>
              <w:t xml:space="preserve">评标委员会全体成员签名： </w:t>
            </w:r>
            <w:r>
              <w:rPr>
                <w:rFonts w:hint="eastAsia" w:ascii="宋体" w:hAnsi="宋体"/>
                <w:szCs w:val="44"/>
              </w:rPr>
              <w:t xml:space="preserve"> </w:t>
            </w:r>
          </w:p>
          <w:p w14:paraId="0F26777C">
            <w:pPr>
              <w:jc w:val="left"/>
              <w:rPr>
                <w:rFonts w:ascii="宋体" w:hAnsi="宋体"/>
                <w:szCs w:val="44"/>
              </w:rPr>
            </w:pPr>
          </w:p>
          <w:p w14:paraId="52A64EBA">
            <w:pPr>
              <w:jc w:val="left"/>
              <w:rPr>
                <w:rFonts w:ascii="宋体" w:hAnsi="宋体"/>
                <w:szCs w:val="44"/>
              </w:rPr>
            </w:pPr>
          </w:p>
          <w:p w14:paraId="0B5DA59D">
            <w:pPr>
              <w:jc w:val="left"/>
              <w:rPr>
                <w:rFonts w:ascii="宋体" w:hAnsi="宋体"/>
                <w:szCs w:val="44"/>
              </w:rPr>
            </w:pPr>
          </w:p>
          <w:p w14:paraId="4B0A6997">
            <w:pPr>
              <w:jc w:val="center"/>
              <w:rPr>
                <w:rFonts w:ascii="宋体" w:hAnsi="宋体"/>
                <w:szCs w:val="44"/>
              </w:rPr>
            </w:pPr>
          </w:p>
        </w:tc>
      </w:tr>
    </w:tbl>
    <w:p w14:paraId="23EE4C9B">
      <w:pPr>
        <w:rPr>
          <w:rFonts w:ascii="宋体" w:hAnsi="宋体"/>
          <w:szCs w:val="44"/>
        </w:rPr>
      </w:pPr>
      <w:r>
        <w:rPr>
          <w:rFonts w:hint="eastAsia" w:ascii="宋体" w:hAnsi="宋体"/>
          <w:szCs w:val="44"/>
        </w:rPr>
        <w:t xml:space="preserve">             </w:t>
      </w:r>
      <w:r>
        <w:rPr>
          <w:rFonts w:ascii="宋体" w:hAnsi="宋体"/>
          <w:szCs w:val="44"/>
        </w:rPr>
        <w:t xml:space="preserve">                                        </w:t>
      </w:r>
      <w:r>
        <w:rPr>
          <w:rFonts w:hint="eastAsia" w:ascii="宋体" w:hAnsi="宋体"/>
          <w:szCs w:val="44"/>
        </w:rPr>
        <w:t xml:space="preserve"> 日期：    年    月    日</w:t>
      </w:r>
    </w:p>
    <w:p w14:paraId="24F0019A">
      <w:pPr>
        <w:spacing w:after="240" w:afterLines="100"/>
        <w:rPr>
          <w:rFonts w:ascii="宋体" w:hAnsi="宋体"/>
          <w:szCs w:val="44"/>
        </w:rPr>
      </w:pPr>
      <w:r>
        <w:rPr>
          <w:rFonts w:ascii="宋体" w:hAnsi="宋体"/>
          <w:szCs w:val="44"/>
        </w:rPr>
        <w:br w:type="page"/>
      </w:r>
    </w:p>
    <w:p w14:paraId="11D6D325">
      <w:pPr>
        <w:pStyle w:val="21"/>
      </w:pPr>
      <w:bookmarkStart w:id="679" w:name="_Toc165804452"/>
      <w:bookmarkStart w:id="680" w:name="_Toc17301"/>
      <w:r>
        <w:rPr>
          <w:rFonts w:hint="eastAsia"/>
        </w:rPr>
        <w:t>附表A-6：响应性评审记录表</w:t>
      </w:r>
      <w:bookmarkEnd w:id="679"/>
      <w:bookmarkEnd w:id="680"/>
    </w:p>
    <w:p w14:paraId="602619C2">
      <w:pPr>
        <w:spacing w:after="240" w:afterLines="100"/>
        <w:jc w:val="center"/>
        <w:rPr>
          <w:rFonts w:ascii="黑体" w:hAnsi="宋体" w:eastAsia="黑体"/>
          <w:sz w:val="36"/>
          <w:szCs w:val="36"/>
        </w:rPr>
      </w:pPr>
    </w:p>
    <w:p w14:paraId="38A767EA">
      <w:pPr>
        <w:adjustRightInd w:val="0"/>
        <w:snapToGrid w:val="0"/>
        <w:spacing w:before="240" w:beforeLines="100" w:after="240" w:afterLines="100" w:line="440" w:lineRule="exact"/>
        <w:jc w:val="center"/>
        <w:rPr>
          <w:rFonts w:ascii="黑体" w:hAnsi="黑体" w:eastAsia="黑体"/>
          <w:sz w:val="36"/>
          <w:szCs w:val="36"/>
        </w:rPr>
      </w:pPr>
      <w:bookmarkStart w:id="681" w:name="_Toc9622"/>
      <w:bookmarkStart w:id="682" w:name="_Toc148971950"/>
      <w:bookmarkStart w:id="683" w:name="_Toc148976158"/>
      <w:r>
        <w:rPr>
          <w:rFonts w:hint="eastAsia" w:ascii="黑体" w:hAnsi="黑体" w:eastAsia="黑体"/>
          <w:sz w:val="36"/>
          <w:szCs w:val="36"/>
        </w:rPr>
        <w:t>响应性评审记录表</w:t>
      </w:r>
      <w:bookmarkEnd w:id="681"/>
      <w:bookmarkEnd w:id="682"/>
      <w:bookmarkEnd w:id="683"/>
    </w:p>
    <w:p w14:paraId="5F8631E3">
      <w:pPr>
        <w:rPr>
          <w:rFonts w:ascii="宋体" w:hAnsi="宋体"/>
          <w:szCs w:val="44"/>
        </w:rPr>
      </w:pPr>
      <w:r>
        <w:rPr>
          <w:rFonts w:hint="eastAsia" w:ascii="宋体" w:hAnsi="宋体"/>
          <w:szCs w:val="44"/>
        </w:rPr>
        <w:t>标段名称：</w:t>
      </w:r>
    </w:p>
    <w:p w14:paraId="469D0941">
      <w:pPr>
        <w:rPr>
          <w:rFonts w:ascii="宋体" w:hAnsi="宋体"/>
          <w:szCs w:val="44"/>
        </w:rPr>
      </w:pPr>
      <w:r>
        <w:rPr>
          <w:rFonts w:hint="eastAsia"/>
          <w:szCs w:val="44"/>
        </w:rPr>
        <w:t>标段唯一标识码：</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1258"/>
        <w:gridCol w:w="633"/>
        <w:gridCol w:w="633"/>
        <w:gridCol w:w="633"/>
        <w:gridCol w:w="633"/>
        <w:gridCol w:w="633"/>
        <w:gridCol w:w="633"/>
        <w:gridCol w:w="633"/>
        <w:gridCol w:w="633"/>
        <w:gridCol w:w="634"/>
        <w:gridCol w:w="802"/>
      </w:tblGrid>
      <w:tr w14:paraId="2DBBE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0" w:hRule="atLeast"/>
          <w:jc w:val="center"/>
        </w:trPr>
        <w:tc>
          <w:tcPr>
            <w:tcW w:w="785" w:type="dxa"/>
            <w:vMerge w:val="restart"/>
            <w:vAlign w:val="center"/>
          </w:tcPr>
          <w:p w14:paraId="2A3B06FA">
            <w:pPr>
              <w:jc w:val="center"/>
              <w:rPr>
                <w:rFonts w:ascii="宋体" w:hAnsi="宋体"/>
                <w:b/>
                <w:bCs/>
                <w:szCs w:val="44"/>
              </w:rPr>
            </w:pPr>
            <w:r>
              <w:rPr>
                <w:rFonts w:hint="eastAsia" w:ascii="宋体" w:hAnsi="宋体"/>
                <w:b/>
                <w:bCs/>
                <w:szCs w:val="44"/>
              </w:rPr>
              <w:t>序号</w:t>
            </w:r>
          </w:p>
        </w:tc>
        <w:tc>
          <w:tcPr>
            <w:tcW w:w="1293" w:type="dxa"/>
            <w:vMerge w:val="restart"/>
            <w:vAlign w:val="center"/>
          </w:tcPr>
          <w:p w14:paraId="5664B1AC">
            <w:pPr>
              <w:jc w:val="center"/>
              <w:rPr>
                <w:rFonts w:ascii="宋体" w:hAnsi="宋体"/>
                <w:b/>
                <w:bCs/>
                <w:szCs w:val="44"/>
              </w:rPr>
            </w:pPr>
            <w:r>
              <w:rPr>
                <w:rFonts w:hint="eastAsia" w:ascii="宋体" w:hAnsi="宋体"/>
                <w:b/>
                <w:bCs/>
                <w:szCs w:val="44"/>
              </w:rPr>
              <w:t>投标人名称</w:t>
            </w:r>
          </w:p>
        </w:tc>
        <w:tc>
          <w:tcPr>
            <w:tcW w:w="5851" w:type="dxa"/>
            <w:gridSpan w:val="9"/>
            <w:vAlign w:val="center"/>
          </w:tcPr>
          <w:p w14:paraId="157B765E">
            <w:pPr>
              <w:jc w:val="center"/>
              <w:rPr>
                <w:rFonts w:ascii="宋体" w:hAnsi="宋体"/>
                <w:b/>
                <w:bCs/>
                <w:szCs w:val="44"/>
              </w:rPr>
            </w:pPr>
            <w:r>
              <w:rPr>
                <w:rFonts w:hint="eastAsia" w:ascii="宋体" w:hAnsi="宋体"/>
                <w:b/>
                <w:bCs/>
                <w:szCs w:val="44"/>
              </w:rPr>
              <w:t>评审标准及评审意见</w:t>
            </w:r>
          </w:p>
        </w:tc>
        <w:tc>
          <w:tcPr>
            <w:tcW w:w="818" w:type="dxa"/>
            <w:vMerge w:val="restart"/>
            <w:vAlign w:val="center"/>
          </w:tcPr>
          <w:p w14:paraId="1B0CD6D3">
            <w:pPr>
              <w:jc w:val="center"/>
              <w:rPr>
                <w:rFonts w:ascii="宋体" w:hAnsi="宋体"/>
                <w:b/>
                <w:bCs/>
                <w:szCs w:val="44"/>
              </w:rPr>
            </w:pPr>
            <w:r>
              <w:rPr>
                <w:rFonts w:ascii="宋体" w:hAnsi="宋体"/>
                <w:b/>
                <w:bCs/>
                <w:szCs w:val="21"/>
              </w:rPr>
              <w:t>评审结论</w:t>
            </w:r>
          </w:p>
        </w:tc>
      </w:tr>
      <w:tr w14:paraId="05B66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85" w:type="dxa"/>
            <w:vMerge w:val="continue"/>
            <w:vAlign w:val="center"/>
          </w:tcPr>
          <w:p w14:paraId="5C5B1C8B">
            <w:pPr>
              <w:jc w:val="center"/>
              <w:rPr>
                <w:rFonts w:ascii="宋体" w:hAnsi="宋体"/>
                <w:szCs w:val="44"/>
              </w:rPr>
            </w:pPr>
          </w:p>
        </w:tc>
        <w:tc>
          <w:tcPr>
            <w:tcW w:w="1293" w:type="dxa"/>
            <w:vMerge w:val="continue"/>
          </w:tcPr>
          <w:p w14:paraId="08E7ACAF">
            <w:pPr>
              <w:jc w:val="center"/>
              <w:rPr>
                <w:rFonts w:ascii="宋体" w:hAnsi="宋体"/>
                <w:szCs w:val="44"/>
              </w:rPr>
            </w:pPr>
          </w:p>
        </w:tc>
        <w:tc>
          <w:tcPr>
            <w:tcW w:w="650" w:type="dxa"/>
            <w:vAlign w:val="center"/>
          </w:tcPr>
          <w:p w14:paraId="6E66093D">
            <w:pPr>
              <w:jc w:val="center"/>
              <w:rPr>
                <w:rFonts w:ascii="宋体" w:hAnsi="宋体"/>
                <w:szCs w:val="44"/>
              </w:rPr>
            </w:pPr>
          </w:p>
        </w:tc>
        <w:tc>
          <w:tcPr>
            <w:tcW w:w="650" w:type="dxa"/>
            <w:vAlign w:val="center"/>
          </w:tcPr>
          <w:p w14:paraId="3804E480">
            <w:pPr>
              <w:jc w:val="center"/>
              <w:rPr>
                <w:rFonts w:ascii="宋体" w:hAnsi="宋体"/>
                <w:szCs w:val="44"/>
              </w:rPr>
            </w:pPr>
          </w:p>
        </w:tc>
        <w:tc>
          <w:tcPr>
            <w:tcW w:w="650" w:type="dxa"/>
            <w:vAlign w:val="center"/>
          </w:tcPr>
          <w:p w14:paraId="5922530A">
            <w:pPr>
              <w:jc w:val="center"/>
              <w:rPr>
                <w:rFonts w:ascii="宋体" w:hAnsi="宋体"/>
                <w:szCs w:val="44"/>
              </w:rPr>
            </w:pPr>
          </w:p>
        </w:tc>
        <w:tc>
          <w:tcPr>
            <w:tcW w:w="650" w:type="dxa"/>
            <w:vAlign w:val="center"/>
          </w:tcPr>
          <w:p w14:paraId="1B914EEE">
            <w:pPr>
              <w:jc w:val="center"/>
              <w:rPr>
                <w:rFonts w:ascii="宋体" w:hAnsi="宋体"/>
                <w:szCs w:val="44"/>
              </w:rPr>
            </w:pPr>
          </w:p>
        </w:tc>
        <w:tc>
          <w:tcPr>
            <w:tcW w:w="650" w:type="dxa"/>
            <w:vAlign w:val="center"/>
          </w:tcPr>
          <w:p w14:paraId="0A9BEB89">
            <w:pPr>
              <w:jc w:val="center"/>
              <w:rPr>
                <w:rFonts w:ascii="宋体" w:hAnsi="宋体"/>
                <w:szCs w:val="44"/>
              </w:rPr>
            </w:pPr>
          </w:p>
        </w:tc>
        <w:tc>
          <w:tcPr>
            <w:tcW w:w="650" w:type="dxa"/>
            <w:vAlign w:val="center"/>
          </w:tcPr>
          <w:p w14:paraId="17C757E5">
            <w:pPr>
              <w:jc w:val="center"/>
              <w:rPr>
                <w:rFonts w:ascii="宋体" w:hAnsi="宋体"/>
                <w:szCs w:val="44"/>
              </w:rPr>
            </w:pPr>
          </w:p>
        </w:tc>
        <w:tc>
          <w:tcPr>
            <w:tcW w:w="650" w:type="dxa"/>
            <w:vAlign w:val="center"/>
          </w:tcPr>
          <w:p w14:paraId="2C96F919">
            <w:pPr>
              <w:jc w:val="center"/>
              <w:rPr>
                <w:rFonts w:ascii="宋体" w:hAnsi="宋体"/>
                <w:szCs w:val="44"/>
              </w:rPr>
            </w:pPr>
          </w:p>
        </w:tc>
        <w:tc>
          <w:tcPr>
            <w:tcW w:w="650" w:type="dxa"/>
            <w:vAlign w:val="center"/>
          </w:tcPr>
          <w:p w14:paraId="0238AF99">
            <w:pPr>
              <w:jc w:val="center"/>
              <w:rPr>
                <w:rFonts w:ascii="宋体" w:hAnsi="宋体"/>
                <w:szCs w:val="44"/>
              </w:rPr>
            </w:pPr>
          </w:p>
        </w:tc>
        <w:tc>
          <w:tcPr>
            <w:tcW w:w="651" w:type="dxa"/>
            <w:vAlign w:val="center"/>
          </w:tcPr>
          <w:p w14:paraId="1A7CFD83">
            <w:pPr>
              <w:jc w:val="center"/>
              <w:rPr>
                <w:rFonts w:ascii="宋体" w:hAnsi="宋体"/>
                <w:szCs w:val="44"/>
              </w:rPr>
            </w:pPr>
          </w:p>
        </w:tc>
        <w:tc>
          <w:tcPr>
            <w:tcW w:w="818" w:type="dxa"/>
            <w:vMerge w:val="continue"/>
            <w:vAlign w:val="center"/>
          </w:tcPr>
          <w:p w14:paraId="271BEC5F">
            <w:pPr>
              <w:jc w:val="center"/>
              <w:rPr>
                <w:rFonts w:ascii="宋体" w:hAnsi="宋体"/>
                <w:szCs w:val="44"/>
              </w:rPr>
            </w:pPr>
          </w:p>
        </w:tc>
      </w:tr>
      <w:tr w14:paraId="13F60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785" w:type="dxa"/>
            <w:vAlign w:val="center"/>
          </w:tcPr>
          <w:p w14:paraId="11CF1FFC">
            <w:pPr>
              <w:jc w:val="center"/>
              <w:rPr>
                <w:rFonts w:ascii="宋体" w:hAnsi="宋体"/>
                <w:szCs w:val="44"/>
              </w:rPr>
            </w:pPr>
            <w:r>
              <w:rPr>
                <w:rFonts w:hint="eastAsia" w:ascii="宋体" w:hAnsi="宋体"/>
                <w:szCs w:val="44"/>
              </w:rPr>
              <w:t>1</w:t>
            </w:r>
          </w:p>
        </w:tc>
        <w:tc>
          <w:tcPr>
            <w:tcW w:w="1293" w:type="dxa"/>
            <w:vAlign w:val="center"/>
          </w:tcPr>
          <w:p w14:paraId="2CA2442B">
            <w:pPr>
              <w:jc w:val="center"/>
              <w:rPr>
                <w:rFonts w:ascii="宋体" w:hAnsi="宋体"/>
                <w:szCs w:val="21"/>
              </w:rPr>
            </w:pPr>
          </w:p>
        </w:tc>
        <w:tc>
          <w:tcPr>
            <w:tcW w:w="650" w:type="dxa"/>
            <w:vAlign w:val="center"/>
          </w:tcPr>
          <w:p w14:paraId="0990FA28">
            <w:pPr>
              <w:jc w:val="center"/>
              <w:rPr>
                <w:rFonts w:ascii="宋体" w:hAnsi="宋体"/>
                <w:szCs w:val="21"/>
              </w:rPr>
            </w:pPr>
          </w:p>
        </w:tc>
        <w:tc>
          <w:tcPr>
            <w:tcW w:w="650" w:type="dxa"/>
            <w:vAlign w:val="center"/>
          </w:tcPr>
          <w:p w14:paraId="260B2617">
            <w:pPr>
              <w:jc w:val="center"/>
              <w:rPr>
                <w:rFonts w:ascii="宋体" w:hAnsi="宋体"/>
                <w:szCs w:val="44"/>
              </w:rPr>
            </w:pPr>
          </w:p>
        </w:tc>
        <w:tc>
          <w:tcPr>
            <w:tcW w:w="650" w:type="dxa"/>
            <w:vAlign w:val="center"/>
          </w:tcPr>
          <w:p w14:paraId="5186F17D">
            <w:pPr>
              <w:jc w:val="center"/>
              <w:rPr>
                <w:rFonts w:ascii="宋体" w:hAnsi="宋体"/>
                <w:szCs w:val="44"/>
              </w:rPr>
            </w:pPr>
          </w:p>
        </w:tc>
        <w:tc>
          <w:tcPr>
            <w:tcW w:w="650" w:type="dxa"/>
            <w:vAlign w:val="center"/>
          </w:tcPr>
          <w:p w14:paraId="7BA5F697">
            <w:pPr>
              <w:jc w:val="center"/>
              <w:rPr>
                <w:rFonts w:ascii="宋体" w:hAnsi="宋体"/>
                <w:szCs w:val="44"/>
              </w:rPr>
            </w:pPr>
          </w:p>
        </w:tc>
        <w:tc>
          <w:tcPr>
            <w:tcW w:w="650" w:type="dxa"/>
            <w:vAlign w:val="center"/>
          </w:tcPr>
          <w:p w14:paraId="61D55589">
            <w:pPr>
              <w:jc w:val="center"/>
              <w:rPr>
                <w:rFonts w:ascii="宋体" w:hAnsi="宋体"/>
                <w:szCs w:val="44"/>
              </w:rPr>
            </w:pPr>
          </w:p>
        </w:tc>
        <w:tc>
          <w:tcPr>
            <w:tcW w:w="650" w:type="dxa"/>
            <w:vAlign w:val="center"/>
          </w:tcPr>
          <w:p w14:paraId="00190EB1">
            <w:pPr>
              <w:jc w:val="center"/>
              <w:rPr>
                <w:rFonts w:ascii="宋体" w:hAnsi="宋体"/>
                <w:szCs w:val="44"/>
              </w:rPr>
            </w:pPr>
          </w:p>
        </w:tc>
        <w:tc>
          <w:tcPr>
            <w:tcW w:w="650" w:type="dxa"/>
            <w:vAlign w:val="center"/>
          </w:tcPr>
          <w:p w14:paraId="5B71276B">
            <w:pPr>
              <w:jc w:val="center"/>
              <w:rPr>
                <w:rFonts w:ascii="宋体" w:hAnsi="宋体"/>
                <w:szCs w:val="44"/>
              </w:rPr>
            </w:pPr>
          </w:p>
        </w:tc>
        <w:tc>
          <w:tcPr>
            <w:tcW w:w="650" w:type="dxa"/>
            <w:vAlign w:val="center"/>
          </w:tcPr>
          <w:p w14:paraId="32DC0A8D">
            <w:pPr>
              <w:jc w:val="center"/>
              <w:rPr>
                <w:rFonts w:ascii="宋体" w:hAnsi="宋体"/>
                <w:szCs w:val="44"/>
              </w:rPr>
            </w:pPr>
          </w:p>
        </w:tc>
        <w:tc>
          <w:tcPr>
            <w:tcW w:w="651" w:type="dxa"/>
            <w:vAlign w:val="center"/>
          </w:tcPr>
          <w:p w14:paraId="46CA830D">
            <w:pPr>
              <w:jc w:val="center"/>
              <w:rPr>
                <w:rFonts w:ascii="宋体" w:hAnsi="宋体"/>
                <w:szCs w:val="44"/>
              </w:rPr>
            </w:pPr>
          </w:p>
        </w:tc>
        <w:tc>
          <w:tcPr>
            <w:tcW w:w="818" w:type="dxa"/>
            <w:vAlign w:val="center"/>
          </w:tcPr>
          <w:p w14:paraId="16072E04">
            <w:pPr>
              <w:jc w:val="center"/>
              <w:rPr>
                <w:rFonts w:ascii="宋体" w:hAnsi="宋体"/>
                <w:szCs w:val="44"/>
              </w:rPr>
            </w:pPr>
          </w:p>
        </w:tc>
      </w:tr>
      <w:tr w14:paraId="21B3F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5" w:type="dxa"/>
            <w:vAlign w:val="center"/>
          </w:tcPr>
          <w:p w14:paraId="4FA37866">
            <w:pPr>
              <w:jc w:val="center"/>
              <w:rPr>
                <w:rFonts w:ascii="宋体" w:hAnsi="宋体"/>
                <w:szCs w:val="44"/>
              </w:rPr>
            </w:pPr>
            <w:r>
              <w:rPr>
                <w:rFonts w:hint="eastAsia" w:ascii="宋体" w:hAnsi="宋体"/>
                <w:szCs w:val="44"/>
              </w:rPr>
              <w:t>2</w:t>
            </w:r>
          </w:p>
        </w:tc>
        <w:tc>
          <w:tcPr>
            <w:tcW w:w="1293" w:type="dxa"/>
            <w:vAlign w:val="center"/>
          </w:tcPr>
          <w:p w14:paraId="318A2D63">
            <w:pPr>
              <w:jc w:val="center"/>
              <w:rPr>
                <w:rFonts w:ascii="宋体" w:hAnsi="宋体"/>
                <w:szCs w:val="44"/>
              </w:rPr>
            </w:pPr>
          </w:p>
        </w:tc>
        <w:tc>
          <w:tcPr>
            <w:tcW w:w="650" w:type="dxa"/>
            <w:vAlign w:val="center"/>
          </w:tcPr>
          <w:p w14:paraId="069CA4AC">
            <w:pPr>
              <w:jc w:val="center"/>
            </w:pPr>
          </w:p>
        </w:tc>
        <w:tc>
          <w:tcPr>
            <w:tcW w:w="650" w:type="dxa"/>
            <w:vAlign w:val="center"/>
          </w:tcPr>
          <w:p w14:paraId="5BD4BE09">
            <w:pPr>
              <w:jc w:val="center"/>
              <w:rPr>
                <w:rFonts w:ascii="宋体" w:hAnsi="宋体"/>
                <w:szCs w:val="44"/>
              </w:rPr>
            </w:pPr>
          </w:p>
        </w:tc>
        <w:tc>
          <w:tcPr>
            <w:tcW w:w="650" w:type="dxa"/>
            <w:vAlign w:val="center"/>
          </w:tcPr>
          <w:p w14:paraId="2A070276">
            <w:pPr>
              <w:jc w:val="center"/>
              <w:rPr>
                <w:rFonts w:ascii="宋体" w:hAnsi="宋体"/>
                <w:szCs w:val="44"/>
              </w:rPr>
            </w:pPr>
          </w:p>
        </w:tc>
        <w:tc>
          <w:tcPr>
            <w:tcW w:w="650" w:type="dxa"/>
            <w:vAlign w:val="center"/>
          </w:tcPr>
          <w:p w14:paraId="1C8EA81A">
            <w:pPr>
              <w:jc w:val="center"/>
              <w:rPr>
                <w:rFonts w:ascii="宋体" w:hAnsi="宋体"/>
                <w:szCs w:val="44"/>
              </w:rPr>
            </w:pPr>
          </w:p>
        </w:tc>
        <w:tc>
          <w:tcPr>
            <w:tcW w:w="650" w:type="dxa"/>
            <w:vAlign w:val="center"/>
          </w:tcPr>
          <w:p w14:paraId="5225DBD4">
            <w:pPr>
              <w:jc w:val="center"/>
              <w:rPr>
                <w:rFonts w:ascii="宋体" w:hAnsi="宋体"/>
                <w:szCs w:val="44"/>
              </w:rPr>
            </w:pPr>
          </w:p>
        </w:tc>
        <w:tc>
          <w:tcPr>
            <w:tcW w:w="650" w:type="dxa"/>
            <w:vAlign w:val="center"/>
          </w:tcPr>
          <w:p w14:paraId="464BFF42">
            <w:pPr>
              <w:jc w:val="center"/>
              <w:rPr>
                <w:rFonts w:ascii="宋体" w:hAnsi="宋体"/>
                <w:szCs w:val="44"/>
              </w:rPr>
            </w:pPr>
          </w:p>
        </w:tc>
        <w:tc>
          <w:tcPr>
            <w:tcW w:w="650" w:type="dxa"/>
            <w:vAlign w:val="center"/>
          </w:tcPr>
          <w:p w14:paraId="33AB0D17">
            <w:pPr>
              <w:jc w:val="center"/>
              <w:rPr>
                <w:rFonts w:ascii="宋体" w:hAnsi="宋体"/>
                <w:szCs w:val="44"/>
              </w:rPr>
            </w:pPr>
          </w:p>
        </w:tc>
        <w:tc>
          <w:tcPr>
            <w:tcW w:w="650" w:type="dxa"/>
            <w:vAlign w:val="center"/>
          </w:tcPr>
          <w:p w14:paraId="77F4972F">
            <w:pPr>
              <w:jc w:val="center"/>
              <w:rPr>
                <w:rFonts w:ascii="宋体" w:hAnsi="宋体"/>
                <w:szCs w:val="44"/>
              </w:rPr>
            </w:pPr>
          </w:p>
        </w:tc>
        <w:tc>
          <w:tcPr>
            <w:tcW w:w="651" w:type="dxa"/>
            <w:vAlign w:val="center"/>
          </w:tcPr>
          <w:p w14:paraId="6702CD3D">
            <w:pPr>
              <w:jc w:val="center"/>
              <w:rPr>
                <w:rFonts w:ascii="宋体" w:hAnsi="宋体"/>
                <w:szCs w:val="44"/>
              </w:rPr>
            </w:pPr>
          </w:p>
        </w:tc>
        <w:tc>
          <w:tcPr>
            <w:tcW w:w="818" w:type="dxa"/>
            <w:vAlign w:val="center"/>
          </w:tcPr>
          <w:p w14:paraId="6D646E8E">
            <w:pPr>
              <w:jc w:val="center"/>
              <w:rPr>
                <w:rFonts w:ascii="宋体" w:hAnsi="宋体"/>
                <w:szCs w:val="44"/>
              </w:rPr>
            </w:pPr>
          </w:p>
        </w:tc>
      </w:tr>
      <w:tr w14:paraId="0891F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5" w:type="dxa"/>
            <w:vAlign w:val="center"/>
          </w:tcPr>
          <w:p w14:paraId="0DF2C5CD">
            <w:pPr>
              <w:jc w:val="center"/>
              <w:rPr>
                <w:rFonts w:ascii="宋体" w:hAnsi="宋体"/>
                <w:szCs w:val="44"/>
              </w:rPr>
            </w:pPr>
            <w:r>
              <w:rPr>
                <w:rFonts w:hint="eastAsia" w:ascii="宋体" w:hAnsi="宋体"/>
                <w:szCs w:val="44"/>
              </w:rPr>
              <w:t>3</w:t>
            </w:r>
          </w:p>
        </w:tc>
        <w:tc>
          <w:tcPr>
            <w:tcW w:w="1293" w:type="dxa"/>
            <w:vAlign w:val="center"/>
          </w:tcPr>
          <w:p w14:paraId="2F18646F">
            <w:pPr>
              <w:jc w:val="center"/>
              <w:rPr>
                <w:rFonts w:ascii="宋体" w:hAnsi="宋体"/>
                <w:szCs w:val="44"/>
              </w:rPr>
            </w:pPr>
          </w:p>
        </w:tc>
        <w:tc>
          <w:tcPr>
            <w:tcW w:w="650" w:type="dxa"/>
            <w:vAlign w:val="center"/>
          </w:tcPr>
          <w:p w14:paraId="6069D852">
            <w:pPr>
              <w:jc w:val="center"/>
            </w:pPr>
          </w:p>
        </w:tc>
        <w:tc>
          <w:tcPr>
            <w:tcW w:w="650" w:type="dxa"/>
            <w:vAlign w:val="center"/>
          </w:tcPr>
          <w:p w14:paraId="433C4AEA">
            <w:pPr>
              <w:jc w:val="center"/>
              <w:rPr>
                <w:rFonts w:ascii="宋体" w:hAnsi="宋体"/>
                <w:szCs w:val="44"/>
              </w:rPr>
            </w:pPr>
          </w:p>
        </w:tc>
        <w:tc>
          <w:tcPr>
            <w:tcW w:w="650" w:type="dxa"/>
            <w:vAlign w:val="center"/>
          </w:tcPr>
          <w:p w14:paraId="44F4053B">
            <w:pPr>
              <w:jc w:val="center"/>
              <w:rPr>
                <w:rFonts w:ascii="宋体" w:hAnsi="宋体"/>
                <w:szCs w:val="44"/>
              </w:rPr>
            </w:pPr>
          </w:p>
        </w:tc>
        <w:tc>
          <w:tcPr>
            <w:tcW w:w="650" w:type="dxa"/>
            <w:vAlign w:val="center"/>
          </w:tcPr>
          <w:p w14:paraId="5E767ED3">
            <w:pPr>
              <w:jc w:val="center"/>
              <w:rPr>
                <w:rFonts w:ascii="宋体" w:hAnsi="宋体"/>
                <w:szCs w:val="44"/>
              </w:rPr>
            </w:pPr>
          </w:p>
        </w:tc>
        <w:tc>
          <w:tcPr>
            <w:tcW w:w="650" w:type="dxa"/>
            <w:vAlign w:val="center"/>
          </w:tcPr>
          <w:p w14:paraId="0ABEBAEF">
            <w:pPr>
              <w:jc w:val="center"/>
              <w:rPr>
                <w:rFonts w:ascii="宋体" w:hAnsi="宋体"/>
                <w:szCs w:val="44"/>
              </w:rPr>
            </w:pPr>
          </w:p>
        </w:tc>
        <w:tc>
          <w:tcPr>
            <w:tcW w:w="650" w:type="dxa"/>
            <w:vAlign w:val="center"/>
          </w:tcPr>
          <w:p w14:paraId="4D295ADF">
            <w:pPr>
              <w:jc w:val="center"/>
              <w:rPr>
                <w:rFonts w:ascii="宋体" w:hAnsi="宋体"/>
                <w:szCs w:val="44"/>
              </w:rPr>
            </w:pPr>
          </w:p>
        </w:tc>
        <w:tc>
          <w:tcPr>
            <w:tcW w:w="650" w:type="dxa"/>
            <w:vAlign w:val="center"/>
          </w:tcPr>
          <w:p w14:paraId="69CE2F26">
            <w:pPr>
              <w:jc w:val="center"/>
              <w:rPr>
                <w:rFonts w:ascii="宋体" w:hAnsi="宋体"/>
                <w:szCs w:val="44"/>
              </w:rPr>
            </w:pPr>
          </w:p>
        </w:tc>
        <w:tc>
          <w:tcPr>
            <w:tcW w:w="650" w:type="dxa"/>
            <w:vAlign w:val="center"/>
          </w:tcPr>
          <w:p w14:paraId="3BEC6F58">
            <w:pPr>
              <w:jc w:val="center"/>
              <w:rPr>
                <w:rFonts w:ascii="宋体" w:hAnsi="宋体"/>
                <w:szCs w:val="44"/>
              </w:rPr>
            </w:pPr>
          </w:p>
        </w:tc>
        <w:tc>
          <w:tcPr>
            <w:tcW w:w="651" w:type="dxa"/>
            <w:vAlign w:val="center"/>
          </w:tcPr>
          <w:p w14:paraId="112AEE61">
            <w:pPr>
              <w:jc w:val="center"/>
              <w:rPr>
                <w:rFonts w:ascii="宋体" w:hAnsi="宋体"/>
                <w:szCs w:val="44"/>
              </w:rPr>
            </w:pPr>
          </w:p>
        </w:tc>
        <w:tc>
          <w:tcPr>
            <w:tcW w:w="818" w:type="dxa"/>
            <w:vAlign w:val="center"/>
          </w:tcPr>
          <w:p w14:paraId="28BB7A94">
            <w:pPr>
              <w:jc w:val="center"/>
              <w:rPr>
                <w:rFonts w:ascii="宋体" w:hAnsi="宋体"/>
                <w:szCs w:val="44"/>
              </w:rPr>
            </w:pPr>
          </w:p>
        </w:tc>
      </w:tr>
      <w:tr w14:paraId="353B1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5" w:type="dxa"/>
            <w:vAlign w:val="center"/>
          </w:tcPr>
          <w:p w14:paraId="70F401AE">
            <w:pPr>
              <w:jc w:val="center"/>
              <w:rPr>
                <w:rFonts w:ascii="宋体" w:hAnsi="宋体"/>
                <w:szCs w:val="44"/>
              </w:rPr>
            </w:pPr>
            <w:r>
              <w:rPr>
                <w:rFonts w:hint="eastAsia" w:ascii="宋体" w:hAnsi="宋体"/>
                <w:szCs w:val="44"/>
              </w:rPr>
              <w:t>4</w:t>
            </w:r>
          </w:p>
        </w:tc>
        <w:tc>
          <w:tcPr>
            <w:tcW w:w="1293" w:type="dxa"/>
            <w:vAlign w:val="center"/>
          </w:tcPr>
          <w:p w14:paraId="77BF9D23">
            <w:pPr>
              <w:jc w:val="center"/>
              <w:rPr>
                <w:rFonts w:ascii="宋体" w:hAnsi="宋体"/>
                <w:szCs w:val="44"/>
              </w:rPr>
            </w:pPr>
          </w:p>
        </w:tc>
        <w:tc>
          <w:tcPr>
            <w:tcW w:w="650" w:type="dxa"/>
            <w:vAlign w:val="center"/>
          </w:tcPr>
          <w:p w14:paraId="75960087">
            <w:pPr>
              <w:jc w:val="center"/>
            </w:pPr>
          </w:p>
        </w:tc>
        <w:tc>
          <w:tcPr>
            <w:tcW w:w="650" w:type="dxa"/>
            <w:vAlign w:val="center"/>
          </w:tcPr>
          <w:p w14:paraId="340FA030">
            <w:pPr>
              <w:jc w:val="center"/>
              <w:rPr>
                <w:rFonts w:ascii="宋体" w:hAnsi="宋体"/>
                <w:szCs w:val="44"/>
              </w:rPr>
            </w:pPr>
          </w:p>
        </w:tc>
        <w:tc>
          <w:tcPr>
            <w:tcW w:w="650" w:type="dxa"/>
            <w:vAlign w:val="center"/>
          </w:tcPr>
          <w:p w14:paraId="7752E162">
            <w:pPr>
              <w:jc w:val="center"/>
              <w:rPr>
                <w:rFonts w:ascii="宋体" w:hAnsi="宋体"/>
                <w:szCs w:val="44"/>
              </w:rPr>
            </w:pPr>
          </w:p>
        </w:tc>
        <w:tc>
          <w:tcPr>
            <w:tcW w:w="650" w:type="dxa"/>
            <w:vAlign w:val="center"/>
          </w:tcPr>
          <w:p w14:paraId="6A38705B">
            <w:pPr>
              <w:jc w:val="center"/>
              <w:rPr>
                <w:rFonts w:ascii="宋体" w:hAnsi="宋体"/>
                <w:szCs w:val="44"/>
              </w:rPr>
            </w:pPr>
          </w:p>
        </w:tc>
        <w:tc>
          <w:tcPr>
            <w:tcW w:w="650" w:type="dxa"/>
            <w:vAlign w:val="center"/>
          </w:tcPr>
          <w:p w14:paraId="007B48B9">
            <w:pPr>
              <w:jc w:val="center"/>
              <w:rPr>
                <w:rFonts w:ascii="宋体" w:hAnsi="宋体"/>
                <w:szCs w:val="44"/>
              </w:rPr>
            </w:pPr>
          </w:p>
        </w:tc>
        <w:tc>
          <w:tcPr>
            <w:tcW w:w="650" w:type="dxa"/>
            <w:vAlign w:val="center"/>
          </w:tcPr>
          <w:p w14:paraId="0A9F0617">
            <w:pPr>
              <w:jc w:val="center"/>
              <w:rPr>
                <w:rFonts w:ascii="宋体" w:hAnsi="宋体"/>
                <w:szCs w:val="44"/>
              </w:rPr>
            </w:pPr>
          </w:p>
        </w:tc>
        <w:tc>
          <w:tcPr>
            <w:tcW w:w="650" w:type="dxa"/>
            <w:vAlign w:val="center"/>
          </w:tcPr>
          <w:p w14:paraId="5775E8AB">
            <w:pPr>
              <w:jc w:val="center"/>
              <w:rPr>
                <w:rFonts w:ascii="宋体" w:hAnsi="宋体"/>
                <w:szCs w:val="44"/>
              </w:rPr>
            </w:pPr>
          </w:p>
        </w:tc>
        <w:tc>
          <w:tcPr>
            <w:tcW w:w="650" w:type="dxa"/>
            <w:vAlign w:val="center"/>
          </w:tcPr>
          <w:p w14:paraId="342C2C31">
            <w:pPr>
              <w:jc w:val="center"/>
              <w:rPr>
                <w:rFonts w:ascii="宋体" w:hAnsi="宋体"/>
                <w:szCs w:val="44"/>
              </w:rPr>
            </w:pPr>
          </w:p>
        </w:tc>
        <w:tc>
          <w:tcPr>
            <w:tcW w:w="651" w:type="dxa"/>
            <w:vAlign w:val="center"/>
          </w:tcPr>
          <w:p w14:paraId="3A8FC212">
            <w:pPr>
              <w:jc w:val="center"/>
              <w:rPr>
                <w:rFonts w:ascii="宋体" w:hAnsi="宋体"/>
                <w:szCs w:val="44"/>
              </w:rPr>
            </w:pPr>
          </w:p>
        </w:tc>
        <w:tc>
          <w:tcPr>
            <w:tcW w:w="818" w:type="dxa"/>
            <w:vAlign w:val="center"/>
          </w:tcPr>
          <w:p w14:paraId="0F19E04D">
            <w:pPr>
              <w:jc w:val="center"/>
              <w:rPr>
                <w:rFonts w:ascii="宋体" w:hAnsi="宋体"/>
                <w:szCs w:val="44"/>
              </w:rPr>
            </w:pPr>
          </w:p>
        </w:tc>
      </w:tr>
      <w:tr w14:paraId="7622F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5" w:type="dxa"/>
            <w:vAlign w:val="center"/>
          </w:tcPr>
          <w:p w14:paraId="5B06D972">
            <w:pPr>
              <w:jc w:val="center"/>
              <w:rPr>
                <w:rFonts w:ascii="宋体" w:hAnsi="宋体"/>
                <w:szCs w:val="44"/>
              </w:rPr>
            </w:pPr>
            <w:r>
              <w:rPr>
                <w:rFonts w:hint="eastAsia" w:ascii="宋体" w:hAnsi="宋体"/>
                <w:szCs w:val="44"/>
              </w:rPr>
              <w:t>5</w:t>
            </w:r>
          </w:p>
        </w:tc>
        <w:tc>
          <w:tcPr>
            <w:tcW w:w="1293" w:type="dxa"/>
            <w:vAlign w:val="center"/>
          </w:tcPr>
          <w:p w14:paraId="044DF3ED">
            <w:pPr>
              <w:jc w:val="center"/>
              <w:rPr>
                <w:rFonts w:ascii="宋体" w:hAnsi="宋体"/>
                <w:szCs w:val="44"/>
              </w:rPr>
            </w:pPr>
          </w:p>
        </w:tc>
        <w:tc>
          <w:tcPr>
            <w:tcW w:w="650" w:type="dxa"/>
            <w:vAlign w:val="center"/>
          </w:tcPr>
          <w:p w14:paraId="7B1A0DE0">
            <w:pPr>
              <w:jc w:val="center"/>
            </w:pPr>
          </w:p>
        </w:tc>
        <w:tc>
          <w:tcPr>
            <w:tcW w:w="650" w:type="dxa"/>
            <w:vAlign w:val="center"/>
          </w:tcPr>
          <w:p w14:paraId="67A74FD2">
            <w:pPr>
              <w:jc w:val="center"/>
              <w:rPr>
                <w:rFonts w:ascii="宋体" w:hAnsi="宋体"/>
                <w:szCs w:val="44"/>
              </w:rPr>
            </w:pPr>
          </w:p>
        </w:tc>
        <w:tc>
          <w:tcPr>
            <w:tcW w:w="650" w:type="dxa"/>
            <w:vAlign w:val="center"/>
          </w:tcPr>
          <w:p w14:paraId="7360F4A1">
            <w:pPr>
              <w:jc w:val="center"/>
              <w:rPr>
                <w:rFonts w:ascii="宋体" w:hAnsi="宋体"/>
                <w:szCs w:val="44"/>
              </w:rPr>
            </w:pPr>
          </w:p>
        </w:tc>
        <w:tc>
          <w:tcPr>
            <w:tcW w:w="650" w:type="dxa"/>
            <w:vAlign w:val="center"/>
          </w:tcPr>
          <w:p w14:paraId="2C02BE07">
            <w:pPr>
              <w:jc w:val="center"/>
              <w:rPr>
                <w:rFonts w:ascii="宋体" w:hAnsi="宋体"/>
                <w:szCs w:val="44"/>
              </w:rPr>
            </w:pPr>
          </w:p>
        </w:tc>
        <w:tc>
          <w:tcPr>
            <w:tcW w:w="650" w:type="dxa"/>
            <w:vAlign w:val="center"/>
          </w:tcPr>
          <w:p w14:paraId="79149579">
            <w:pPr>
              <w:jc w:val="center"/>
              <w:rPr>
                <w:rFonts w:ascii="宋体" w:hAnsi="宋体"/>
                <w:szCs w:val="44"/>
              </w:rPr>
            </w:pPr>
          </w:p>
        </w:tc>
        <w:tc>
          <w:tcPr>
            <w:tcW w:w="650" w:type="dxa"/>
            <w:vAlign w:val="center"/>
          </w:tcPr>
          <w:p w14:paraId="743CB234">
            <w:pPr>
              <w:jc w:val="center"/>
              <w:rPr>
                <w:rFonts w:ascii="宋体" w:hAnsi="宋体"/>
                <w:szCs w:val="44"/>
              </w:rPr>
            </w:pPr>
          </w:p>
        </w:tc>
        <w:tc>
          <w:tcPr>
            <w:tcW w:w="650" w:type="dxa"/>
            <w:vAlign w:val="center"/>
          </w:tcPr>
          <w:p w14:paraId="24B279E0">
            <w:pPr>
              <w:jc w:val="center"/>
              <w:rPr>
                <w:rFonts w:ascii="宋体" w:hAnsi="宋体"/>
                <w:szCs w:val="44"/>
              </w:rPr>
            </w:pPr>
          </w:p>
        </w:tc>
        <w:tc>
          <w:tcPr>
            <w:tcW w:w="650" w:type="dxa"/>
            <w:vAlign w:val="center"/>
          </w:tcPr>
          <w:p w14:paraId="41A4CA7B">
            <w:pPr>
              <w:jc w:val="center"/>
              <w:rPr>
                <w:rFonts w:ascii="宋体" w:hAnsi="宋体"/>
                <w:szCs w:val="44"/>
              </w:rPr>
            </w:pPr>
          </w:p>
        </w:tc>
        <w:tc>
          <w:tcPr>
            <w:tcW w:w="651" w:type="dxa"/>
            <w:vAlign w:val="center"/>
          </w:tcPr>
          <w:p w14:paraId="419E3EDE">
            <w:pPr>
              <w:jc w:val="center"/>
              <w:rPr>
                <w:rFonts w:ascii="宋体" w:hAnsi="宋体"/>
                <w:szCs w:val="44"/>
              </w:rPr>
            </w:pPr>
          </w:p>
        </w:tc>
        <w:tc>
          <w:tcPr>
            <w:tcW w:w="818" w:type="dxa"/>
            <w:vAlign w:val="center"/>
          </w:tcPr>
          <w:p w14:paraId="2DA0C939">
            <w:pPr>
              <w:jc w:val="center"/>
              <w:rPr>
                <w:rFonts w:ascii="宋体" w:hAnsi="宋体"/>
                <w:szCs w:val="44"/>
              </w:rPr>
            </w:pPr>
          </w:p>
        </w:tc>
      </w:tr>
      <w:tr w14:paraId="3B45F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5" w:type="dxa"/>
            <w:vAlign w:val="center"/>
          </w:tcPr>
          <w:p w14:paraId="4CB85797">
            <w:pPr>
              <w:jc w:val="center"/>
              <w:rPr>
                <w:rFonts w:ascii="宋体" w:hAnsi="宋体"/>
                <w:szCs w:val="44"/>
              </w:rPr>
            </w:pPr>
            <w:r>
              <w:rPr>
                <w:rFonts w:hint="eastAsia" w:ascii="宋体" w:hAnsi="宋体"/>
                <w:szCs w:val="44"/>
              </w:rPr>
              <w:t>6</w:t>
            </w:r>
          </w:p>
        </w:tc>
        <w:tc>
          <w:tcPr>
            <w:tcW w:w="1293" w:type="dxa"/>
            <w:vAlign w:val="center"/>
          </w:tcPr>
          <w:p w14:paraId="366B10AE">
            <w:pPr>
              <w:jc w:val="center"/>
              <w:rPr>
                <w:rFonts w:ascii="宋体" w:hAnsi="宋体"/>
                <w:szCs w:val="44"/>
              </w:rPr>
            </w:pPr>
          </w:p>
        </w:tc>
        <w:tc>
          <w:tcPr>
            <w:tcW w:w="650" w:type="dxa"/>
            <w:vAlign w:val="center"/>
          </w:tcPr>
          <w:p w14:paraId="0A834947">
            <w:pPr>
              <w:jc w:val="center"/>
            </w:pPr>
          </w:p>
        </w:tc>
        <w:tc>
          <w:tcPr>
            <w:tcW w:w="650" w:type="dxa"/>
            <w:vAlign w:val="center"/>
          </w:tcPr>
          <w:p w14:paraId="6A36B75B">
            <w:pPr>
              <w:jc w:val="center"/>
              <w:rPr>
                <w:rFonts w:ascii="宋体" w:hAnsi="宋体"/>
                <w:szCs w:val="44"/>
              </w:rPr>
            </w:pPr>
          </w:p>
        </w:tc>
        <w:tc>
          <w:tcPr>
            <w:tcW w:w="650" w:type="dxa"/>
            <w:vAlign w:val="center"/>
          </w:tcPr>
          <w:p w14:paraId="39714833">
            <w:pPr>
              <w:jc w:val="center"/>
              <w:rPr>
                <w:rFonts w:ascii="宋体" w:hAnsi="宋体"/>
                <w:szCs w:val="44"/>
              </w:rPr>
            </w:pPr>
          </w:p>
        </w:tc>
        <w:tc>
          <w:tcPr>
            <w:tcW w:w="650" w:type="dxa"/>
            <w:vAlign w:val="center"/>
          </w:tcPr>
          <w:p w14:paraId="7C3D6A11">
            <w:pPr>
              <w:jc w:val="center"/>
              <w:rPr>
                <w:rFonts w:ascii="宋体" w:hAnsi="宋体"/>
                <w:szCs w:val="44"/>
              </w:rPr>
            </w:pPr>
          </w:p>
        </w:tc>
        <w:tc>
          <w:tcPr>
            <w:tcW w:w="650" w:type="dxa"/>
            <w:vAlign w:val="center"/>
          </w:tcPr>
          <w:p w14:paraId="5D07ABE9">
            <w:pPr>
              <w:jc w:val="center"/>
              <w:rPr>
                <w:rFonts w:ascii="宋体" w:hAnsi="宋体"/>
                <w:szCs w:val="44"/>
              </w:rPr>
            </w:pPr>
          </w:p>
        </w:tc>
        <w:tc>
          <w:tcPr>
            <w:tcW w:w="650" w:type="dxa"/>
            <w:vAlign w:val="center"/>
          </w:tcPr>
          <w:p w14:paraId="1D631CC8">
            <w:pPr>
              <w:jc w:val="center"/>
              <w:rPr>
                <w:rFonts w:ascii="宋体" w:hAnsi="宋体"/>
                <w:szCs w:val="44"/>
              </w:rPr>
            </w:pPr>
          </w:p>
        </w:tc>
        <w:tc>
          <w:tcPr>
            <w:tcW w:w="650" w:type="dxa"/>
            <w:vAlign w:val="center"/>
          </w:tcPr>
          <w:p w14:paraId="3306C4E5">
            <w:pPr>
              <w:jc w:val="center"/>
              <w:rPr>
                <w:rFonts w:ascii="宋体" w:hAnsi="宋体"/>
                <w:szCs w:val="44"/>
              </w:rPr>
            </w:pPr>
          </w:p>
        </w:tc>
        <w:tc>
          <w:tcPr>
            <w:tcW w:w="650" w:type="dxa"/>
            <w:vAlign w:val="center"/>
          </w:tcPr>
          <w:p w14:paraId="3F7FCAC3">
            <w:pPr>
              <w:jc w:val="center"/>
              <w:rPr>
                <w:rFonts w:ascii="宋体" w:hAnsi="宋体"/>
                <w:szCs w:val="44"/>
              </w:rPr>
            </w:pPr>
          </w:p>
        </w:tc>
        <w:tc>
          <w:tcPr>
            <w:tcW w:w="651" w:type="dxa"/>
            <w:vAlign w:val="center"/>
          </w:tcPr>
          <w:p w14:paraId="4551B6FE">
            <w:pPr>
              <w:jc w:val="center"/>
              <w:rPr>
                <w:rFonts w:ascii="宋体" w:hAnsi="宋体"/>
                <w:szCs w:val="44"/>
              </w:rPr>
            </w:pPr>
          </w:p>
        </w:tc>
        <w:tc>
          <w:tcPr>
            <w:tcW w:w="818" w:type="dxa"/>
            <w:vAlign w:val="center"/>
          </w:tcPr>
          <w:p w14:paraId="1CC1FD34">
            <w:pPr>
              <w:jc w:val="center"/>
              <w:rPr>
                <w:rFonts w:ascii="宋体" w:hAnsi="宋体"/>
                <w:szCs w:val="44"/>
              </w:rPr>
            </w:pPr>
          </w:p>
        </w:tc>
      </w:tr>
      <w:tr w14:paraId="400C7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5" w:type="dxa"/>
            <w:vAlign w:val="center"/>
          </w:tcPr>
          <w:p w14:paraId="4B9DFF71">
            <w:pPr>
              <w:jc w:val="center"/>
              <w:rPr>
                <w:rFonts w:ascii="宋体" w:hAnsi="宋体"/>
                <w:szCs w:val="44"/>
              </w:rPr>
            </w:pPr>
            <w:r>
              <w:rPr>
                <w:rFonts w:hint="eastAsia" w:ascii="宋体" w:hAnsi="宋体"/>
                <w:szCs w:val="44"/>
              </w:rPr>
              <w:t>…</w:t>
            </w:r>
          </w:p>
        </w:tc>
        <w:tc>
          <w:tcPr>
            <w:tcW w:w="1293" w:type="dxa"/>
            <w:vAlign w:val="center"/>
          </w:tcPr>
          <w:p w14:paraId="0E717F60">
            <w:pPr>
              <w:rPr>
                <w:rFonts w:ascii="宋体" w:hAnsi="宋体"/>
                <w:szCs w:val="21"/>
              </w:rPr>
            </w:pPr>
          </w:p>
        </w:tc>
        <w:tc>
          <w:tcPr>
            <w:tcW w:w="650" w:type="dxa"/>
            <w:vAlign w:val="center"/>
          </w:tcPr>
          <w:p w14:paraId="2B18ECEC">
            <w:pPr>
              <w:jc w:val="center"/>
            </w:pPr>
          </w:p>
        </w:tc>
        <w:tc>
          <w:tcPr>
            <w:tcW w:w="650" w:type="dxa"/>
            <w:vAlign w:val="center"/>
          </w:tcPr>
          <w:p w14:paraId="34D90C71">
            <w:pPr>
              <w:jc w:val="center"/>
              <w:rPr>
                <w:rFonts w:ascii="宋体" w:hAnsi="宋体"/>
                <w:szCs w:val="44"/>
              </w:rPr>
            </w:pPr>
          </w:p>
        </w:tc>
        <w:tc>
          <w:tcPr>
            <w:tcW w:w="650" w:type="dxa"/>
            <w:vAlign w:val="center"/>
          </w:tcPr>
          <w:p w14:paraId="4596FFB2">
            <w:pPr>
              <w:jc w:val="center"/>
              <w:rPr>
                <w:rFonts w:ascii="宋体" w:hAnsi="宋体"/>
                <w:szCs w:val="44"/>
              </w:rPr>
            </w:pPr>
          </w:p>
        </w:tc>
        <w:tc>
          <w:tcPr>
            <w:tcW w:w="650" w:type="dxa"/>
            <w:vAlign w:val="center"/>
          </w:tcPr>
          <w:p w14:paraId="26386F07">
            <w:pPr>
              <w:jc w:val="center"/>
              <w:rPr>
                <w:rFonts w:ascii="宋体" w:hAnsi="宋体"/>
                <w:szCs w:val="44"/>
              </w:rPr>
            </w:pPr>
          </w:p>
        </w:tc>
        <w:tc>
          <w:tcPr>
            <w:tcW w:w="650" w:type="dxa"/>
            <w:vAlign w:val="center"/>
          </w:tcPr>
          <w:p w14:paraId="248272D4">
            <w:pPr>
              <w:jc w:val="center"/>
              <w:rPr>
                <w:rFonts w:ascii="宋体" w:hAnsi="宋体"/>
                <w:szCs w:val="44"/>
              </w:rPr>
            </w:pPr>
          </w:p>
        </w:tc>
        <w:tc>
          <w:tcPr>
            <w:tcW w:w="650" w:type="dxa"/>
            <w:vAlign w:val="center"/>
          </w:tcPr>
          <w:p w14:paraId="4AF43A26">
            <w:pPr>
              <w:jc w:val="center"/>
              <w:rPr>
                <w:rFonts w:ascii="宋体" w:hAnsi="宋体"/>
                <w:szCs w:val="44"/>
              </w:rPr>
            </w:pPr>
          </w:p>
        </w:tc>
        <w:tc>
          <w:tcPr>
            <w:tcW w:w="650" w:type="dxa"/>
            <w:vAlign w:val="center"/>
          </w:tcPr>
          <w:p w14:paraId="5BEE13EB">
            <w:pPr>
              <w:jc w:val="center"/>
              <w:rPr>
                <w:rFonts w:ascii="宋体" w:hAnsi="宋体"/>
                <w:szCs w:val="44"/>
              </w:rPr>
            </w:pPr>
          </w:p>
        </w:tc>
        <w:tc>
          <w:tcPr>
            <w:tcW w:w="650" w:type="dxa"/>
            <w:vAlign w:val="center"/>
          </w:tcPr>
          <w:p w14:paraId="34EEA559">
            <w:pPr>
              <w:jc w:val="center"/>
              <w:rPr>
                <w:rFonts w:ascii="宋体" w:hAnsi="宋体"/>
                <w:szCs w:val="44"/>
              </w:rPr>
            </w:pPr>
          </w:p>
        </w:tc>
        <w:tc>
          <w:tcPr>
            <w:tcW w:w="651" w:type="dxa"/>
            <w:vAlign w:val="center"/>
          </w:tcPr>
          <w:p w14:paraId="67FD8996">
            <w:pPr>
              <w:jc w:val="center"/>
              <w:rPr>
                <w:rFonts w:ascii="宋体" w:hAnsi="宋体"/>
                <w:szCs w:val="44"/>
              </w:rPr>
            </w:pPr>
          </w:p>
        </w:tc>
        <w:tc>
          <w:tcPr>
            <w:tcW w:w="818" w:type="dxa"/>
            <w:vAlign w:val="center"/>
          </w:tcPr>
          <w:p w14:paraId="70F0577F">
            <w:pPr>
              <w:jc w:val="center"/>
              <w:rPr>
                <w:rFonts w:ascii="宋体" w:hAnsi="宋体"/>
                <w:szCs w:val="44"/>
              </w:rPr>
            </w:pPr>
          </w:p>
        </w:tc>
      </w:tr>
      <w:tr w14:paraId="3EC0F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747" w:type="dxa"/>
            <w:gridSpan w:val="12"/>
            <w:vAlign w:val="center"/>
          </w:tcPr>
          <w:p w14:paraId="30BBD08C">
            <w:pPr>
              <w:jc w:val="left"/>
              <w:rPr>
                <w:rFonts w:ascii="宋体" w:hAnsi="宋体"/>
                <w:szCs w:val="44"/>
              </w:rPr>
            </w:pPr>
            <w:r>
              <w:rPr>
                <w:rFonts w:hint="eastAsia"/>
              </w:rPr>
              <w:t xml:space="preserve">评标委员会全体成员签名： </w:t>
            </w:r>
            <w:r>
              <w:rPr>
                <w:rFonts w:hint="eastAsia" w:ascii="宋体" w:hAnsi="宋体"/>
                <w:szCs w:val="44"/>
              </w:rPr>
              <w:t xml:space="preserve"> </w:t>
            </w:r>
          </w:p>
          <w:p w14:paraId="67A6B29A">
            <w:pPr>
              <w:jc w:val="left"/>
              <w:rPr>
                <w:rFonts w:ascii="宋体" w:hAnsi="宋体"/>
                <w:szCs w:val="44"/>
              </w:rPr>
            </w:pPr>
          </w:p>
          <w:p w14:paraId="00643FB3">
            <w:pPr>
              <w:jc w:val="left"/>
              <w:rPr>
                <w:rFonts w:ascii="宋体" w:hAnsi="宋体"/>
                <w:szCs w:val="44"/>
              </w:rPr>
            </w:pPr>
          </w:p>
          <w:p w14:paraId="22D1D5D2">
            <w:pPr>
              <w:jc w:val="left"/>
              <w:rPr>
                <w:rFonts w:ascii="宋体" w:hAnsi="宋体"/>
                <w:szCs w:val="44"/>
              </w:rPr>
            </w:pPr>
          </w:p>
          <w:p w14:paraId="5ACB9356">
            <w:pPr>
              <w:jc w:val="left"/>
              <w:rPr>
                <w:rFonts w:ascii="宋体" w:hAnsi="宋体"/>
                <w:szCs w:val="44"/>
              </w:rPr>
            </w:pPr>
          </w:p>
          <w:p w14:paraId="0D66973C">
            <w:pPr>
              <w:jc w:val="left"/>
              <w:rPr>
                <w:rFonts w:ascii="宋体" w:hAnsi="宋体"/>
                <w:szCs w:val="44"/>
              </w:rPr>
            </w:pPr>
          </w:p>
          <w:p w14:paraId="2DD52F78">
            <w:pPr>
              <w:jc w:val="left"/>
              <w:rPr>
                <w:rFonts w:ascii="宋体" w:hAnsi="宋体"/>
                <w:szCs w:val="44"/>
              </w:rPr>
            </w:pPr>
          </w:p>
          <w:p w14:paraId="1DEA65B9">
            <w:pPr>
              <w:jc w:val="center"/>
              <w:rPr>
                <w:rFonts w:ascii="宋体" w:hAnsi="宋体"/>
                <w:szCs w:val="44"/>
              </w:rPr>
            </w:pPr>
          </w:p>
        </w:tc>
      </w:tr>
    </w:tbl>
    <w:p w14:paraId="26F9DBBF">
      <w:pPr>
        <w:rPr>
          <w:rFonts w:ascii="宋体" w:hAnsi="宋体"/>
          <w:szCs w:val="44"/>
        </w:rPr>
      </w:pPr>
      <w:r>
        <w:rPr>
          <w:rFonts w:hint="eastAsia" w:ascii="宋体" w:hAnsi="宋体"/>
          <w:szCs w:val="44"/>
        </w:rPr>
        <w:t xml:space="preserve">         </w:t>
      </w:r>
      <w:r>
        <w:rPr>
          <w:rFonts w:ascii="宋体" w:hAnsi="宋体"/>
          <w:szCs w:val="44"/>
        </w:rPr>
        <w:t xml:space="preserve">                                             </w:t>
      </w:r>
      <w:r>
        <w:rPr>
          <w:rFonts w:hint="eastAsia" w:ascii="宋体" w:hAnsi="宋体"/>
          <w:szCs w:val="44"/>
        </w:rPr>
        <w:t>日期：    年    月    日</w:t>
      </w:r>
    </w:p>
    <w:p w14:paraId="0C74EE37">
      <w:pPr>
        <w:spacing w:after="240" w:afterLines="100"/>
        <w:rPr>
          <w:rFonts w:ascii="宋体" w:hAnsi="宋体"/>
          <w:szCs w:val="44"/>
        </w:rPr>
      </w:pPr>
    </w:p>
    <w:p w14:paraId="02B286D2">
      <w:pPr>
        <w:rPr>
          <w:rFonts w:ascii="宋体" w:hAnsi="宋体"/>
          <w:szCs w:val="44"/>
        </w:rPr>
      </w:pPr>
      <w:r>
        <w:rPr>
          <w:rFonts w:ascii="宋体" w:hAnsi="宋体"/>
          <w:szCs w:val="44"/>
        </w:rPr>
        <w:br w:type="page"/>
      </w:r>
    </w:p>
    <w:p w14:paraId="3C5BA378">
      <w:pPr>
        <w:pStyle w:val="21"/>
      </w:pPr>
      <w:bookmarkStart w:id="684" w:name="_Toc165804453"/>
      <w:bookmarkStart w:id="685" w:name="_Toc18275"/>
      <w:r>
        <w:rPr>
          <w:rFonts w:hint="eastAsia"/>
        </w:rPr>
        <w:t>附表A-7：技术标评审记录表（合格性）</w:t>
      </w:r>
      <w:bookmarkEnd w:id="684"/>
      <w:bookmarkEnd w:id="685"/>
    </w:p>
    <w:p w14:paraId="3089215E">
      <w:pPr>
        <w:spacing w:after="240" w:afterLines="100"/>
        <w:jc w:val="center"/>
        <w:rPr>
          <w:rFonts w:ascii="黑体" w:hAnsi="宋体" w:eastAsia="黑体"/>
          <w:sz w:val="36"/>
          <w:szCs w:val="36"/>
        </w:rPr>
      </w:pPr>
    </w:p>
    <w:p w14:paraId="06E69846">
      <w:pPr>
        <w:adjustRightInd w:val="0"/>
        <w:snapToGrid w:val="0"/>
        <w:spacing w:before="240" w:beforeLines="100" w:after="240" w:afterLines="100" w:line="440" w:lineRule="exact"/>
        <w:jc w:val="center"/>
        <w:rPr>
          <w:rFonts w:ascii="黑体" w:hAnsi="黑体" w:eastAsia="黑体"/>
          <w:sz w:val="36"/>
          <w:szCs w:val="36"/>
        </w:rPr>
      </w:pPr>
      <w:r>
        <w:rPr>
          <w:rFonts w:hint="eastAsia" w:ascii="黑体" w:hAnsi="黑体" w:eastAsia="黑体"/>
          <w:sz w:val="36"/>
          <w:szCs w:val="36"/>
        </w:rPr>
        <w:t>技术标评审记录表</w:t>
      </w:r>
    </w:p>
    <w:p w14:paraId="1B2A9873">
      <w:pPr>
        <w:spacing w:line="400" w:lineRule="exact"/>
        <w:jc w:val="center"/>
        <w:rPr>
          <w:rFonts w:ascii="宋体" w:hAnsi="宋体"/>
          <w:szCs w:val="44"/>
        </w:rPr>
      </w:pPr>
      <w:r>
        <w:rPr>
          <w:rFonts w:hint="eastAsia" w:ascii="黑体" w:hAnsi="宋体" w:eastAsia="黑体"/>
          <w:sz w:val="36"/>
          <w:szCs w:val="36"/>
        </w:rPr>
        <w:t>（适用于经评审的最低投标价法）</w:t>
      </w:r>
    </w:p>
    <w:p w14:paraId="10F3A9CD">
      <w:pPr>
        <w:rPr>
          <w:rFonts w:ascii="宋体" w:hAnsi="宋体"/>
          <w:szCs w:val="44"/>
        </w:rPr>
      </w:pPr>
      <w:r>
        <w:rPr>
          <w:rFonts w:hint="eastAsia" w:ascii="宋体" w:hAnsi="宋体"/>
          <w:szCs w:val="44"/>
        </w:rPr>
        <w:t>标段名称：</w:t>
      </w:r>
    </w:p>
    <w:p w14:paraId="4BB080DA">
      <w:pPr>
        <w:rPr>
          <w:rFonts w:ascii="宋体" w:hAnsi="宋体"/>
          <w:szCs w:val="44"/>
        </w:rPr>
      </w:pPr>
      <w:r>
        <w:rPr>
          <w:rFonts w:hint="eastAsia"/>
          <w:szCs w:val="44"/>
        </w:rPr>
        <w:t>标段唯一标识码：</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1289"/>
        <w:gridCol w:w="626"/>
        <w:gridCol w:w="626"/>
        <w:gridCol w:w="626"/>
        <w:gridCol w:w="626"/>
        <w:gridCol w:w="626"/>
        <w:gridCol w:w="626"/>
        <w:gridCol w:w="626"/>
        <w:gridCol w:w="626"/>
        <w:gridCol w:w="627"/>
        <w:gridCol w:w="796"/>
      </w:tblGrid>
      <w:tr w14:paraId="17BED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32" w:type="dxa"/>
            <w:vMerge w:val="restart"/>
            <w:vAlign w:val="center"/>
          </w:tcPr>
          <w:p w14:paraId="0A4F198F">
            <w:pPr>
              <w:jc w:val="center"/>
              <w:rPr>
                <w:rFonts w:ascii="宋体" w:hAnsi="宋体"/>
                <w:b/>
                <w:bCs/>
                <w:szCs w:val="44"/>
              </w:rPr>
            </w:pPr>
            <w:r>
              <w:rPr>
                <w:rFonts w:hint="eastAsia" w:ascii="宋体" w:hAnsi="宋体"/>
                <w:b/>
                <w:bCs/>
                <w:szCs w:val="44"/>
              </w:rPr>
              <w:t>序号</w:t>
            </w:r>
          </w:p>
        </w:tc>
        <w:tc>
          <w:tcPr>
            <w:tcW w:w="1340" w:type="dxa"/>
            <w:vMerge w:val="restart"/>
            <w:vAlign w:val="center"/>
          </w:tcPr>
          <w:p w14:paraId="4C3D64A4">
            <w:pPr>
              <w:jc w:val="center"/>
              <w:rPr>
                <w:rFonts w:ascii="宋体" w:hAnsi="宋体"/>
                <w:b/>
                <w:bCs/>
                <w:szCs w:val="44"/>
              </w:rPr>
            </w:pPr>
            <w:r>
              <w:rPr>
                <w:rFonts w:hint="eastAsia" w:ascii="宋体" w:hAnsi="宋体"/>
                <w:b/>
                <w:bCs/>
                <w:szCs w:val="44"/>
              </w:rPr>
              <w:t>投标人名称</w:t>
            </w:r>
          </w:p>
        </w:tc>
        <w:tc>
          <w:tcPr>
            <w:tcW w:w="5851" w:type="dxa"/>
            <w:gridSpan w:val="9"/>
            <w:vAlign w:val="center"/>
          </w:tcPr>
          <w:p w14:paraId="3DE129FB">
            <w:pPr>
              <w:jc w:val="center"/>
              <w:rPr>
                <w:rFonts w:ascii="宋体" w:hAnsi="宋体"/>
                <w:b/>
                <w:bCs/>
                <w:szCs w:val="44"/>
              </w:rPr>
            </w:pPr>
            <w:r>
              <w:rPr>
                <w:rFonts w:hint="eastAsia" w:ascii="宋体" w:hAnsi="宋体"/>
                <w:b/>
                <w:bCs/>
                <w:szCs w:val="44"/>
              </w:rPr>
              <w:t>评审标准及评审意见</w:t>
            </w:r>
          </w:p>
        </w:tc>
        <w:tc>
          <w:tcPr>
            <w:tcW w:w="818" w:type="dxa"/>
            <w:vMerge w:val="restart"/>
            <w:vAlign w:val="center"/>
          </w:tcPr>
          <w:p w14:paraId="7E8ED2CB">
            <w:pPr>
              <w:jc w:val="center"/>
              <w:rPr>
                <w:rFonts w:ascii="宋体" w:hAnsi="宋体"/>
                <w:b/>
                <w:bCs/>
                <w:szCs w:val="44"/>
              </w:rPr>
            </w:pPr>
            <w:r>
              <w:rPr>
                <w:rFonts w:ascii="宋体" w:hAnsi="宋体"/>
                <w:b/>
                <w:bCs/>
                <w:szCs w:val="21"/>
              </w:rPr>
              <w:t>评审结论</w:t>
            </w:r>
          </w:p>
        </w:tc>
      </w:tr>
      <w:tr w14:paraId="5A677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32" w:type="dxa"/>
            <w:vMerge w:val="continue"/>
            <w:vAlign w:val="center"/>
          </w:tcPr>
          <w:p w14:paraId="5B7FDB9E">
            <w:pPr>
              <w:jc w:val="center"/>
              <w:rPr>
                <w:rFonts w:ascii="宋体" w:hAnsi="宋体"/>
                <w:szCs w:val="44"/>
              </w:rPr>
            </w:pPr>
          </w:p>
        </w:tc>
        <w:tc>
          <w:tcPr>
            <w:tcW w:w="1340" w:type="dxa"/>
            <w:vMerge w:val="continue"/>
          </w:tcPr>
          <w:p w14:paraId="14076616">
            <w:pPr>
              <w:jc w:val="center"/>
              <w:rPr>
                <w:rFonts w:ascii="宋体" w:hAnsi="宋体"/>
                <w:szCs w:val="44"/>
              </w:rPr>
            </w:pPr>
          </w:p>
        </w:tc>
        <w:tc>
          <w:tcPr>
            <w:tcW w:w="650" w:type="dxa"/>
            <w:vAlign w:val="center"/>
          </w:tcPr>
          <w:p w14:paraId="7F857443">
            <w:pPr>
              <w:jc w:val="center"/>
              <w:rPr>
                <w:rFonts w:ascii="宋体" w:hAnsi="宋体"/>
                <w:szCs w:val="44"/>
              </w:rPr>
            </w:pPr>
          </w:p>
        </w:tc>
        <w:tc>
          <w:tcPr>
            <w:tcW w:w="650" w:type="dxa"/>
            <w:vAlign w:val="center"/>
          </w:tcPr>
          <w:p w14:paraId="46540F89">
            <w:pPr>
              <w:jc w:val="center"/>
              <w:rPr>
                <w:rFonts w:ascii="宋体" w:hAnsi="宋体"/>
                <w:szCs w:val="44"/>
              </w:rPr>
            </w:pPr>
          </w:p>
        </w:tc>
        <w:tc>
          <w:tcPr>
            <w:tcW w:w="650" w:type="dxa"/>
            <w:vAlign w:val="center"/>
          </w:tcPr>
          <w:p w14:paraId="3355B281">
            <w:pPr>
              <w:jc w:val="center"/>
              <w:rPr>
                <w:rFonts w:ascii="宋体" w:hAnsi="宋体"/>
                <w:szCs w:val="44"/>
              </w:rPr>
            </w:pPr>
          </w:p>
        </w:tc>
        <w:tc>
          <w:tcPr>
            <w:tcW w:w="650" w:type="dxa"/>
            <w:vAlign w:val="center"/>
          </w:tcPr>
          <w:p w14:paraId="6C17F196">
            <w:pPr>
              <w:jc w:val="center"/>
              <w:rPr>
                <w:rFonts w:ascii="宋体" w:hAnsi="宋体"/>
                <w:szCs w:val="44"/>
              </w:rPr>
            </w:pPr>
          </w:p>
        </w:tc>
        <w:tc>
          <w:tcPr>
            <w:tcW w:w="650" w:type="dxa"/>
            <w:vAlign w:val="center"/>
          </w:tcPr>
          <w:p w14:paraId="5517917B">
            <w:pPr>
              <w:jc w:val="center"/>
              <w:rPr>
                <w:rFonts w:ascii="宋体" w:hAnsi="宋体"/>
                <w:szCs w:val="44"/>
              </w:rPr>
            </w:pPr>
          </w:p>
        </w:tc>
        <w:tc>
          <w:tcPr>
            <w:tcW w:w="650" w:type="dxa"/>
            <w:vAlign w:val="center"/>
          </w:tcPr>
          <w:p w14:paraId="0C03DCFF">
            <w:pPr>
              <w:jc w:val="center"/>
              <w:rPr>
                <w:rFonts w:ascii="宋体" w:hAnsi="宋体"/>
                <w:szCs w:val="44"/>
              </w:rPr>
            </w:pPr>
          </w:p>
        </w:tc>
        <w:tc>
          <w:tcPr>
            <w:tcW w:w="650" w:type="dxa"/>
            <w:vAlign w:val="center"/>
          </w:tcPr>
          <w:p w14:paraId="20257725">
            <w:pPr>
              <w:jc w:val="center"/>
              <w:rPr>
                <w:rFonts w:ascii="宋体" w:hAnsi="宋体"/>
                <w:szCs w:val="44"/>
              </w:rPr>
            </w:pPr>
          </w:p>
        </w:tc>
        <w:tc>
          <w:tcPr>
            <w:tcW w:w="650" w:type="dxa"/>
            <w:vAlign w:val="center"/>
          </w:tcPr>
          <w:p w14:paraId="1506798C">
            <w:pPr>
              <w:jc w:val="center"/>
              <w:rPr>
                <w:rFonts w:ascii="宋体" w:hAnsi="宋体"/>
                <w:szCs w:val="44"/>
              </w:rPr>
            </w:pPr>
          </w:p>
        </w:tc>
        <w:tc>
          <w:tcPr>
            <w:tcW w:w="651" w:type="dxa"/>
            <w:vAlign w:val="center"/>
          </w:tcPr>
          <w:p w14:paraId="0C280577">
            <w:pPr>
              <w:jc w:val="center"/>
              <w:rPr>
                <w:rFonts w:ascii="宋体" w:hAnsi="宋体"/>
                <w:szCs w:val="44"/>
              </w:rPr>
            </w:pPr>
          </w:p>
        </w:tc>
        <w:tc>
          <w:tcPr>
            <w:tcW w:w="818" w:type="dxa"/>
            <w:vMerge w:val="continue"/>
            <w:vAlign w:val="center"/>
          </w:tcPr>
          <w:p w14:paraId="604E8F19">
            <w:pPr>
              <w:jc w:val="center"/>
              <w:rPr>
                <w:rFonts w:ascii="宋体" w:hAnsi="宋体"/>
                <w:szCs w:val="44"/>
              </w:rPr>
            </w:pPr>
          </w:p>
        </w:tc>
      </w:tr>
      <w:tr w14:paraId="4E9EC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2" w:type="dxa"/>
            <w:vAlign w:val="center"/>
          </w:tcPr>
          <w:p w14:paraId="6062F363">
            <w:pPr>
              <w:jc w:val="center"/>
              <w:rPr>
                <w:rFonts w:ascii="宋体" w:hAnsi="宋体"/>
                <w:szCs w:val="44"/>
              </w:rPr>
            </w:pPr>
            <w:r>
              <w:rPr>
                <w:rFonts w:hint="eastAsia" w:ascii="宋体" w:hAnsi="宋体"/>
                <w:szCs w:val="44"/>
              </w:rPr>
              <w:t>1</w:t>
            </w:r>
          </w:p>
        </w:tc>
        <w:tc>
          <w:tcPr>
            <w:tcW w:w="1340" w:type="dxa"/>
            <w:vAlign w:val="center"/>
          </w:tcPr>
          <w:p w14:paraId="18CE300E">
            <w:pPr>
              <w:jc w:val="center"/>
              <w:rPr>
                <w:rFonts w:ascii="宋体" w:hAnsi="宋体"/>
                <w:szCs w:val="21"/>
              </w:rPr>
            </w:pPr>
          </w:p>
        </w:tc>
        <w:tc>
          <w:tcPr>
            <w:tcW w:w="650" w:type="dxa"/>
            <w:vAlign w:val="center"/>
          </w:tcPr>
          <w:p w14:paraId="65CFAA05">
            <w:pPr>
              <w:jc w:val="center"/>
              <w:rPr>
                <w:rFonts w:ascii="宋体" w:hAnsi="宋体"/>
                <w:szCs w:val="21"/>
              </w:rPr>
            </w:pPr>
          </w:p>
        </w:tc>
        <w:tc>
          <w:tcPr>
            <w:tcW w:w="650" w:type="dxa"/>
            <w:vAlign w:val="center"/>
          </w:tcPr>
          <w:p w14:paraId="796671CC">
            <w:pPr>
              <w:jc w:val="center"/>
              <w:rPr>
                <w:rFonts w:ascii="宋体" w:hAnsi="宋体"/>
                <w:szCs w:val="44"/>
              </w:rPr>
            </w:pPr>
          </w:p>
        </w:tc>
        <w:tc>
          <w:tcPr>
            <w:tcW w:w="650" w:type="dxa"/>
            <w:vAlign w:val="center"/>
          </w:tcPr>
          <w:p w14:paraId="41B70257">
            <w:pPr>
              <w:jc w:val="center"/>
              <w:rPr>
                <w:rFonts w:ascii="宋体" w:hAnsi="宋体"/>
                <w:szCs w:val="44"/>
              </w:rPr>
            </w:pPr>
          </w:p>
        </w:tc>
        <w:tc>
          <w:tcPr>
            <w:tcW w:w="650" w:type="dxa"/>
            <w:vAlign w:val="center"/>
          </w:tcPr>
          <w:p w14:paraId="7C6D2A1C">
            <w:pPr>
              <w:jc w:val="center"/>
              <w:rPr>
                <w:rFonts w:ascii="宋体" w:hAnsi="宋体"/>
                <w:szCs w:val="44"/>
              </w:rPr>
            </w:pPr>
          </w:p>
        </w:tc>
        <w:tc>
          <w:tcPr>
            <w:tcW w:w="650" w:type="dxa"/>
            <w:vAlign w:val="center"/>
          </w:tcPr>
          <w:p w14:paraId="6F721B5D">
            <w:pPr>
              <w:jc w:val="center"/>
              <w:rPr>
                <w:rFonts w:ascii="宋体" w:hAnsi="宋体"/>
                <w:szCs w:val="44"/>
              </w:rPr>
            </w:pPr>
          </w:p>
        </w:tc>
        <w:tc>
          <w:tcPr>
            <w:tcW w:w="650" w:type="dxa"/>
            <w:vAlign w:val="center"/>
          </w:tcPr>
          <w:p w14:paraId="2F501F37">
            <w:pPr>
              <w:jc w:val="center"/>
              <w:rPr>
                <w:rFonts w:ascii="宋体" w:hAnsi="宋体"/>
                <w:szCs w:val="44"/>
              </w:rPr>
            </w:pPr>
          </w:p>
        </w:tc>
        <w:tc>
          <w:tcPr>
            <w:tcW w:w="650" w:type="dxa"/>
            <w:vAlign w:val="center"/>
          </w:tcPr>
          <w:p w14:paraId="78B74734">
            <w:pPr>
              <w:jc w:val="center"/>
              <w:rPr>
                <w:rFonts w:ascii="宋体" w:hAnsi="宋体"/>
                <w:szCs w:val="44"/>
              </w:rPr>
            </w:pPr>
          </w:p>
        </w:tc>
        <w:tc>
          <w:tcPr>
            <w:tcW w:w="650" w:type="dxa"/>
            <w:vAlign w:val="center"/>
          </w:tcPr>
          <w:p w14:paraId="3AC391CA">
            <w:pPr>
              <w:jc w:val="center"/>
              <w:rPr>
                <w:rFonts w:ascii="宋体" w:hAnsi="宋体"/>
                <w:szCs w:val="44"/>
              </w:rPr>
            </w:pPr>
          </w:p>
        </w:tc>
        <w:tc>
          <w:tcPr>
            <w:tcW w:w="651" w:type="dxa"/>
            <w:vAlign w:val="center"/>
          </w:tcPr>
          <w:p w14:paraId="11FE2971">
            <w:pPr>
              <w:jc w:val="center"/>
              <w:rPr>
                <w:rFonts w:ascii="宋体" w:hAnsi="宋体"/>
                <w:szCs w:val="44"/>
              </w:rPr>
            </w:pPr>
          </w:p>
        </w:tc>
        <w:tc>
          <w:tcPr>
            <w:tcW w:w="818" w:type="dxa"/>
            <w:vAlign w:val="center"/>
          </w:tcPr>
          <w:p w14:paraId="6CBE995A">
            <w:pPr>
              <w:jc w:val="center"/>
              <w:rPr>
                <w:rFonts w:ascii="宋体" w:hAnsi="宋体"/>
                <w:szCs w:val="44"/>
              </w:rPr>
            </w:pPr>
          </w:p>
        </w:tc>
      </w:tr>
      <w:tr w14:paraId="4C93A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2" w:type="dxa"/>
            <w:vAlign w:val="center"/>
          </w:tcPr>
          <w:p w14:paraId="2240BAFF">
            <w:pPr>
              <w:jc w:val="center"/>
              <w:rPr>
                <w:rFonts w:ascii="宋体" w:hAnsi="宋体"/>
                <w:szCs w:val="44"/>
              </w:rPr>
            </w:pPr>
            <w:r>
              <w:rPr>
                <w:rFonts w:hint="eastAsia" w:ascii="宋体" w:hAnsi="宋体"/>
                <w:szCs w:val="44"/>
              </w:rPr>
              <w:t>2</w:t>
            </w:r>
          </w:p>
        </w:tc>
        <w:tc>
          <w:tcPr>
            <w:tcW w:w="1340" w:type="dxa"/>
            <w:vAlign w:val="center"/>
          </w:tcPr>
          <w:p w14:paraId="2EC46560">
            <w:pPr>
              <w:jc w:val="center"/>
              <w:rPr>
                <w:rFonts w:ascii="宋体" w:hAnsi="宋体"/>
                <w:szCs w:val="44"/>
              </w:rPr>
            </w:pPr>
          </w:p>
        </w:tc>
        <w:tc>
          <w:tcPr>
            <w:tcW w:w="650" w:type="dxa"/>
            <w:vAlign w:val="center"/>
          </w:tcPr>
          <w:p w14:paraId="234E5B92">
            <w:pPr>
              <w:jc w:val="center"/>
            </w:pPr>
          </w:p>
        </w:tc>
        <w:tc>
          <w:tcPr>
            <w:tcW w:w="650" w:type="dxa"/>
            <w:vAlign w:val="center"/>
          </w:tcPr>
          <w:p w14:paraId="2971C00D">
            <w:pPr>
              <w:jc w:val="center"/>
              <w:rPr>
                <w:rFonts w:ascii="宋体" w:hAnsi="宋体"/>
                <w:szCs w:val="44"/>
              </w:rPr>
            </w:pPr>
          </w:p>
        </w:tc>
        <w:tc>
          <w:tcPr>
            <w:tcW w:w="650" w:type="dxa"/>
            <w:vAlign w:val="center"/>
          </w:tcPr>
          <w:p w14:paraId="4348FD82">
            <w:pPr>
              <w:jc w:val="center"/>
              <w:rPr>
                <w:rFonts w:ascii="宋体" w:hAnsi="宋体"/>
                <w:szCs w:val="44"/>
              </w:rPr>
            </w:pPr>
          </w:p>
        </w:tc>
        <w:tc>
          <w:tcPr>
            <w:tcW w:w="650" w:type="dxa"/>
            <w:vAlign w:val="center"/>
          </w:tcPr>
          <w:p w14:paraId="2F74E0E5">
            <w:pPr>
              <w:jc w:val="center"/>
              <w:rPr>
                <w:rFonts w:ascii="宋体" w:hAnsi="宋体"/>
                <w:szCs w:val="44"/>
              </w:rPr>
            </w:pPr>
          </w:p>
        </w:tc>
        <w:tc>
          <w:tcPr>
            <w:tcW w:w="650" w:type="dxa"/>
            <w:vAlign w:val="center"/>
          </w:tcPr>
          <w:p w14:paraId="696D87FB">
            <w:pPr>
              <w:jc w:val="center"/>
              <w:rPr>
                <w:rFonts w:ascii="宋体" w:hAnsi="宋体"/>
                <w:szCs w:val="44"/>
              </w:rPr>
            </w:pPr>
          </w:p>
        </w:tc>
        <w:tc>
          <w:tcPr>
            <w:tcW w:w="650" w:type="dxa"/>
            <w:vAlign w:val="center"/>
          </w:tcPr>
          <w:p w14:paraId="43F69514">
            <w:pPr>
              <w:jc w:val="center"/>
              <w:rPr>
                <w:rFonts w:ascii="宋体" w:hAnsi="宋体"/>
                <w:szCs w:val="44"/>
              </w:rPr>
            </w:pPr>
          </w:p>
        </w:tc>
        <w:tc>
          <w:tcPr>
            <w:tcW w:w="650" w:type="dxa"/>
            <w:vAlign w:val="center"/>
          </w:tcPr>
          <w:p w14:paraId="2A66EA71">
            <w:pPr>
              <w:jc w:val="center"/>
              <w:rPr>
                <w:rFonts w:ascii="宋体" w:hAnsi="宋体"/>
                <w:szCs w:val="44"/>
              </w:rPr>
            </w:pPr>
          </w:p>
        </w:tc>
        <w:tc>
          <w:tcPr>
            <w:tcW w:w="650" w:type="dxa"/>
            <w:vAlign w:val="center"/>
          </w:tcPr>
          <w:p w14:paraId="10D2CA41">
            <w:pPr>
              <w:jc w:val="center"/>
              <w:rPr>
                <w:rFonts w:ascii="宋体" w:hAnsi="宋体"/>
                <w:szCs w:val="44"/>
              </w:rPr>
            </w:pPr>
          </w:p>
        </w:tc>
        <w:tc>
          <w:tcPr>
            <w:tcW w:w="651" w:type="dxa"/>
            <w:vAlign w:val="center"/>
          </w:tcPr>
          <w:p w14:paraId="720B4E47">
            <w:pPr>
              <w:jc w:val="center"/>
              <w:rPr>
                <w:rFonts w:ascii="宋体" w:hAnsi="宋体"/>
                <w:szCs w:val="44"/>
              </w:rPr>
            </w:pPr>
          </w:p>
        </w:tc>
        <w:tc>
          <w:tcPr>
            <w:tcW w:w="818" w:type="dxa"/>
            <w:vAlign w:val="center"/>
          </w:tcPr>
          <w:p w14:paraId="662798C2">
            <w:pPr>
              <w:jc w:val="center"/>
              <w:rPr>
                <w:rFonts w:ascii="宋体" w:hAnsi="宋体"/>
                <w:szCs w:val="44"/>
              </w:rPr>
            </w:pPr>
          </w:p>
        </w:tc>
      </w:tr>
      <w:tr w14:paraId="1C165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2" w:type="dxa"/>
            <w:vAlign w:val="center"/>
          </w:tcPr>
          <w:p w14:paraId="26171C26">
            <w:pPr>
              <w:jc w:val="center"/>
              <w:rPr>
                <w:rFonts w:ascii="宋体" w:hAnsi="宋体"/>
                <w:szCs w:val="44"/>
              </w:rPr>
            </w:pPr>
            <w:r>
              <w:rPr>
                <w:rFonts w:hint="eastAsia" w:ascii="宋体" w:hAnsi="宋体"/>
                <w:szCs w:val="44"/>
              </w:rPr>
              <w:t>3</w:t>
            </w:r>
          </w:p>
        </w:tc>
        <w:tc>
          <w:tcPr>
            <w:tcW w:w="1340" w:type="dxa"/>
            <w:vAlign w:val="center"/>
          </w:tcPr>
          <w:p w14:paraId="692109D6">
            <w:pPr>
              <w:jc w:val="center"/>
              <w:rPr>
                <w:rFonts w:ascii="宋体" w:hAnsi="宋体"/>
                <w:szCs w:val="44"/>
              </w:rPr>
            </w:pPr>
          </w:p>
        </w:tc>
        <w:tc>
          <w:tcPr>
            <w:tcW w:w="650" w:type="dxa"/>
            <w:vAlign w:val="center"/>
          </w:tcPr>
          <w:p w14:paraId="43F93E11">
            <w:pPr>
              <w:jc w:val="center"/>
            </w:pPr>
          </w:p>
        </w:tc>
        <w:tc>
          <w:tcPr>
            <w:tcW w:w="650" w:type="dxa"/>
            <w:vAlign w:val="center"/>
          </w:tcPr>
          <w:p w14:paraId="2FBB3A29">
            <w:pPr>
              <w:jc w:val="center"/>
              <w:rPr>
                <w:rFonts w:ascii="宋体" w:hAnsi="宋体"/>
                <w:szCs w:val="44"/>
              </w:rPr>
            </w:pPr>
          </w:p>
        </w:tc>
        <w:tc>
          <w:tcPr>
            <w:tcW w:w="650" w:type="dxa"/>
            <w:vAlign w:val="center"/>
          </w:tcPr>
          <w:p w14:paraId="1796F83F">
            <w:pPr>
              <w:jc w:val="center"/>
              <w:rPr>
                <w:rFonts w:ascii="宋体" w:hAnsi="宋体"/>
                <w:szCs w:val="44"/>
              </w:rPr>
            </w:pPr>
          </w:p>
        </w:tc>
        <w:tc>
          <w:tcPr>
            <w:tcW w:w="650" w:type="dxa"/>
            <w:vAlign w:val="center"/>
          </w:tcPr>
          <w:p w14:paraId="1199FC49">
            <w:pPr>
              <w:jc w:val="center"/>
              <w:rPr>
                <w:rFonts w:ascii="宋体" w:hAnsi="宋体"/>
                <w:szCs w:val="44"/>
              </w:rPr>
            </w:pPr>
          </w:p>
        </w:tc>
        <w:tc>
          <w:tcPr>
            <w:tcW w:w="650" w:type="dxa"/>
            <w:vAlign w:val="center"/>
          </w:tcPr>
          <w:p w14:paraId="63083955">
            <w:pPr>
              <w:jc w:val="center"/>
              <w:rPr>
                <w:rFonts w:ascii="宋体" w:hAnsi="宋体"/>
                <w:szCs w:val="44"/>
              </w:rPr>
            </w:pPr>
          </w:p>
        </w:tc>
        <w:tc>
          <w:tcPr>
            <w:tcW w:w="650" w:type="dxa"/>
            <w:vAlign w:val="center"/>
          </w:tcPr>
          <w:p w14:paraId="343A28F6">
            <w:pPr>
              <w:jc w:val="center"/>
              <w:rPr>
                <w:rFonts w:ascii="宋体" w:hAnsi="宋体"/>
                <w:szCs w:val="44"/>
              </w:rPr>
            </w:pPr>
          </w:p>
        </w:tc>
        <w:tc>
          <w:tcPr>
            <w:tcW w:w="650" w:type="dxa"/>
            <w:vAlign w:val="center"/>
          </w:tcPr>
          <w:p w14:paraId="080046AA">
            <w:pPr>
              <w:jc w:val="center"/>
              <w:rPr>
                <w:rFonts w:ascii="宋体" w:hAnsi="宋体"/>
                <w:szCs w:val="44"/>
              </w:rPr>
            </w:pPr>
          </w:p>
        </w:tc>
        <w:tc>
          <w:tcPr>
            <w:tcW w:w="650" w:type="dxa"/>
            <w:vAlign w:val="center"/>
          </w:tcPr>
          <w:p w14:paraId="3887DA00">
            <w:pPr>
              <w:jc w:val="center"/>
              <w:rPr>
                <w:rFonts w:ascii="宋体" w:hAnsi="宋体"/>
                <w:szCs w:val="44"/>
              </w:rPr>
            </w:pPr>
          </w:p>
        </w:tc>
        <w:tc>
          <w:tcPr>
            <w:tcW w:w="651" w:type="dxa"/>
            <w:vAlign w:val="center"/>
          </w:tcPr>
          <w:p w14:paraId="4E5E3665">
            <w:pPr>
              <w:jc w:val="center"/>
              <w:rPr>
                <w:rFonts w:ascii="宋体" w:hAnsi="宋体"/>
                <w:szCs w:val="44"/>
              </w:rPr>
            </w:pPr>
          </w:p>
        </w:tc>
        <w:tc>
          <w:tcPr>
            <w:tcW w:w="818" w:type="dxa"/>
            <w:vAlign w:val="center"/>
          </w:tcPr>
          <w:p w14:paraId="4CBE6CE8">
            <w:pPr>
              <w:jc w:val="center"/>
              <w:rPr>
                <w:rFonts w:ascii="宋体" w:hAnsi="宋体"/>
                <w:szCs w:val="44"/>
              </w:rPr>
            </w:pPr>
          </w:p>
        </w:tc>
      </w:tr>
      <w:tr w14:paraId="63C65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2" w:type="dxa"/>
            <w:vAlign w:val="center"/>
          </w:tcPr>
          <w:p w14:paraId="2568832C">
            <w:pPr>
              <w:jc w:val="center"/>
              <w:rPr>
                <w:rFonts w:ascii="宋体" w:hAnsi="宋体"/>
                <w:szCs w:val="44"/>
              </w:rPr>
            </w:pPr>
            <w:r>
              <w:rPr>
                <w:rFonts w:hint="eastAsia" w:ascii="宋体" w:hAnsi="宋体"/>
                <w:szCs w:val="44"/>
              </w:rPr>
              <w:t>4</w:t>
            </w:r>
          </w:p>
        </w:tc>
        <w:tc>
          <w:tcPr>
            <w:tcW w:w="1340" w:type="dxa"/>
            <w:vAlign w:val="center"/>
          </w:tcPr>
          <w:p w14:paraId="1921C743">
            <w:pPr>
              <w:jc w:val="center"/>
              <w:rPr>
                <w:rFonts w:ascii="宋体" w:hAnsi="宋体"/>
                <w:szCs w:val="44"/>
              </w:rPr>
            </w:pPr>
          </w:p>
        </w:tc>
        <w:tc>
          <w:tcPr>
            <w:tcW w:w="650" w:type="dxa"/>
            <w:vAlign w:val="center"/>
          </w:tcPr>
          <w:p w14:paraId="2136AAF7">
            <w:pPr>
              <w:jc w:val="center"/>
            </w:pPr>
          </w:p>
        </w:tc>
        <w:tc>
          <w:tcPr>
            <w:tcW w:w="650" w:type="dxa"/>
            <w:vAlign w:val="center"/>
          </w:tcPr>
          <w:p w14:paraId="06797EF0">
            <w:pPr>
              <w:jc w:val="center"/>
              <w:rPr>
                <w:rFonts w:ascii="宋体" w:hAnsi="宋体"/>
                <w:szCs w:val="44"/>
              </w:rPr>
            </w:pPr>
          </w:p>
        </w:tc>
        <w:tc>
          <w:tcPr>
            <w:tcW w:w="650" w:type="dxa"/>
            <w:vAlign w:val="center"/>
          </w:tcPr>
          <w:p w14:paraId="49C1D3EF">
            <w:pPr>
              <w:jc w:val="center"/>
              <w:rPr>
                <w:rFonts w:ascii="宋体" w:hAnsi="宋体"/>
                <w:szCs w:val="44"/>
              </w:rPr>
            </w:pPr>
          </w:p>
        </w:tc>
        <w:tc>
          <w:tcPr>
            <w:tcW w:w="650" w:type="dxa"/>
            <w:vAlign w:val="center"/>
          </w:tcPr>
          <w:p w14:paraId="5CE8F660">
            <w:pPr>
              <w:jc w:val="center"/>
              <w:rPr>
                <w:rFonts w:ascii="宋体" w:hAnsi="宋体"/>
                <w:szCs w:val="44"/>
              </w:rPr>
            </w:pPr>
          </w:p>
        </w:tc>
        <w:tc>
          <w:tcPr>
            <w:tcW w:w="650" w:type="dxa"/>
            <w:vAlign w:val="center"/>
          </w:tcPr>
          <w:p w14:paraId="09F2C531">
            <w:pPr>
              <w:jc w:val="center"/>
              <w:rPr>
                <w:rFonts w:ascii="宋体" w:hAnsi="宋体"/>
                <w:szCs w:val="44"/>
              </w:rPr>
            </w:pPr>
          </w:p>
        </w:tc>
        <w:tc>
          <w:tcPr>
            <w:tcW w:w="650" w:type="dxa"/>
            <w:vAlign w:val="center"/>
          </w:tcPr>
          <w:p w14:paraId="7DFF84F0">
            <w:pPr>
              <w:jc w:val="center"/>
              <w:rPr>
                <w:rFonts w:ascii="宋体" w:hAnsi="宋体"/>
                <w:szCs w:val="44"/>
              </w:rPr>
            </w:pPr>
          </w:p>
        </w:tc>
        <w:tc>
          <w:tcPr>
            <w:tcW w:w="650" w:type="dxa"/>
            <w:vAlign w:val="center"/>
          </w:tcPr>
          <w:p w14:paraId="1937AAA6">
            <w:pPr>
              <w:jc w:val="center"/>
              <w:rPr>
                <w:rFonts w:ascii="宋体" w:hAnsi="宋体"/>
                <w:szCs w:val="44"/>
              </w:rPr>
            </w:pPr>
          </w:p>
        </w:tc>
        <w:tc>
          <w:tcPr>
            <w:tcW w:w="650" w:type="dxa"/>
            <w:vAlign w:val="center"/>
          </w:tcPr>
          <w:p w14:paraId="1AABBFBB">
            <w:pPr>
              <w:jc w:val="center"/>
              <w:rPr>
                <w:rFonts w:ascii="宋体" w:hAnsi="宋体"/>
                <w:szCs w:val="44"/>
              </w:rPr>
            </w:pPr>
          </w:p>
        </w:tc>
        <w:tc>
          <w:tcPr>
            <w:tcW w:w="651" w:type="dxa"/>
            <w:vAlign w:val="center"/>
          </w:tcPr>
          <w:p w14:paraId="2E45914F">
            <w:pPr>
              <w:jc w:val="center"/>
              <w:rPr>
                <w:rFonts w:ascii="宋体" w:hAnsi="宋体"/>
                <w:szCs w:val="44"/>
              </w:rPr>
            </w:pPr>
          </w:p>
        </w:tc>
        <w:tc>
          <w:tcPr>
            <w:tcW w:w="818" w:type="dxa"/>
            <w:vAlign w:val="center"/>
          </w:tcPr>
          <w:p w14:paraId="68A08E52">
            <w:pPr>
              <w:jc w:val="center"/>
              <w:rPr>
                <w:rFonts w:ascii="宋体" w:hAnsi="宋体"/>
                <w:szCs w:val="44"/>
              </w:rPr>
            </w:pPr>
          </w:p>
        </w:tc>
      </w:tr>
      <w:tr w14:paraId="36572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2" w:type="dxa"/>
            <w:vAlign w:val="center"/>
          </w:tcPr>
          <w:p w14:paraId="01A9EC56">
            <w:pPr>
              <w:jc w:val="center"/>
              <w:rPr>
                <w:rFonts w:ascii="宋体" w:hAnsi="宋体"/>
                <w:szCs w:val="44"/>
              </w:rPr>
            </w:pPr>
            <w:r>
              <w:rPr>
                <w:rFonts w:hint="eastAsia" w:ascii="宋体" w:hAnsi="宋体"/>
                <w:szCs w:val="44"/>
              </w:rPr>
              <w:t>5</w:t>
            </w:r>
          </w:p>
        </w:tc>
        <w:tc>
          <w:tcPr>
            <w:tcW w:w="1340" w:type="dxa"/>
            <w:vAlign w:val="center"/>
          </w:tcPr>
          <w:p w14:paraId="58D0EFD5">
            <w:pPr>
              <w:jc w:val="center"/>
              <w:rPr>
                <w:rFonts w:ascii="宋体" w:hAnsi="宋体"/>
                <w:szCs w:val="44"/>
              </w:rPr>
            </w:pPr>
          </w:p>
        </w:tc>
        <w:tc>
          <w:tcPr>
            <w:tcW w:w="650" w:type="dxa"/>
            <w:vAlign w:val="center"/>
          </w:tcPr>
          <w:p w14:paraId="42D64046">
            <w:pPr>
              <w:jc w:val="center"/>
            </w:pPr>
          </w:p>
        </w:tc>
        <w:tc>
          <w:tcPr>
            <w:tcW w:w="650" w:type="dxa"/>
            <w:vAlign w:val="center"/>
          </w:tcPr>
          <w:p w14:paraId="5D044665">
            <w:pPr>
              <w:jc w:val="center"/>
              <w:rPr>
                <w:rFonts w:ascii="宋体" w:hAnsi="宋体"/>
                <w:szCs w:val="44"/>
              </w:rPr>
            </w:pPr>
          </w:p>
        </w:tc>
        <w:tc>
          <w:tcPr>
            <w:tcW w:w="650" w:type="dxa"/>
            <w:vAlign w:val="center"/>
          </w:tcPr>
          <w:p w14:paraId="1BE41506">
            <w:pPr>
              <w:jc w:val="center"/>
              <w:rPr>
                <w:rFonts w:ascii="宋体" w:hAnsi="宋体"/>
                <w:szCs w:val="44"/>
              </w:rPr>
            </w:pPr>
          </w:p>
        </w:tc>
        <w:tc>
          <w:tcPr>
            <w:tcW w:w="650" w:type="dxa"/>
            <w:vAlign w:val="center"/>
          </w:tcPr>
          <w:p w14:paraId="4172E326">
            <w:pPr>
              <w:jc w:val="center"/>
              <w:rPr>
                <w:rFonts w:ascii="宋体" w:hAnsi="宋体"/>
                <w:szCs w:val="44"/>
              </w:rPr>
            </w:pPr>
          </w:p>
        </w:tc>
        <w:tc>
          <w:tcPr>
            <w:tcW w:w="650" w:type="dxa"/>
            <w:vAlign w:val="center"/>
          </w:tcPr>
          <w:p w14:paraId="75DE7A83">
            <w:pPr>
              <w:jc w:val="center"/>
              <w:rPr>
                <w:rFonts w:ascii="宋体" w:hAnsi="宋体"/>
                <w:szCs w:val="44"/>
              </w:rPr>
            </w:pPr>
          </w:p>
        </w:tc>
        <w:tc>
          <w:tcPr>
            <w:tcW w:w="650" w:type="dxa"/>
            <w:vAlign w:val="center"/>
          </w:tcPr>
          <w:p w14:paraId="4C460EB8">
            <w:pPr>
              <w:jc w:val="center"/>
              <w:rPr>
                <w:rFonts w:ascii="宋体" w:hAnsi="宋体"/>
                <w:szCs w:val="44"/>
              </w:rPr>
            </w:pPr>
          </w:p>
        </w:tc>
        <w:tc>
          <w:tcPr>
            <w:tcW w:w="650" w:type="dxa"/>
            <w:vAlign w:val="center"/>
          </w:tcPr>
          <w:p w14:paraId="659D3B18">
            <w:pPr>
              <w:jc w:val="center"/>
              <w:rPr>
                <w:rFonts w:ascii="宋体" w:hAnsi="宋体"/>
                <w:szCs w:val="44"/>
              </w:rPr>
            </w:pPr>
          </w:p>
        </w:tc>
        <w:tc>
          <w:tcPr>
            <w:tcW w:w="650" w:type="dxa"/>
            <w:vAlign w:val="center"/>
          </w:tcPr>
          <w:p w14:paraId="37B392F9">
            <w:pPr>
              <w:jc w:val="center"/>
              <w:rPr>
                <w:rFonts w:ascii="宋体" w:hAnsi="宋体"/>
                <w:szCs w:val="44"/>
              </w:rPr>
            </w:pPr>
          </w:p>
        </w:tc>
        <w:tc>
          <w:tcPr>
            <w:tcW w:w="651" w:type="dxa"/>
            <w:vAlign w:val="center"/>
          </w:tcPr>
          <w:p w14:paraId="201589BC">
            <w:pPr>
              <w:jc w:val="center"/>
              <w:rPr>
                <w:rFonts w:ascii="宋体" w:hAnsi="宋体"/>
                <w:szCs w:val="44"/>
              </w:rPr>
            </w:pPr>
          </w:p>
        </w:tc>
        <w:tc>
          <w:tcPr>
            <w:tcW w:w="818" w:type="dxa"/>
            <w:vAlign w:val="center"/>
          </w:tcPr>
          <w:p w14:paraId="47340548">
            <w:pPr>
              <w:jc w:val="center"/>
              <w:rPr>
                <w:rFonts w:ascii="宋体" w:hAnsi="宋体"/>
                <w:szCs w:val="44"/>
              </w:rPr>
            </w:pPr>
          </w:p>
        </w:tc>
      </w:tr>
      <w:tr w14:paraId="4C628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2" w:type="dxa"/>
            <w:vAlign w:val="center"/>
          </w:tcPr>
          <w:p w14:paraId="34EC708B">
            <w:pPr>
              <w:jc w:val="center"/>
              <w:rPr>
                <w:rFonts w:ascii="宋体" w:hAnsi="宋体"/>
                <w:szCs w:val="44"/>
              </w:rPr>
            </w:pPr>
            <w:r>
              <w:rPr>
                <w:rFonts w:hint="eastAsia" w:ascii="宋体" w:hAnsi="宋体"/>
                <w:szCs w:val="44"/>
              </w:rPr>
              <w:t>6</w:t>
            </w:r>
          </w:p>
        </w:tc>
        <w:tc>
          <w:tcPr>
            <w:tcW w:w="1340" w:type="dxa"/>
            <w:vAlign w:val="center"/>
          </w:tcPr>
          <w:p w14:paraId="0923A9C4">
            <w:pPr>
              <w:jc w:val="center"/>
              <w:rPr>
                <w:rFonts w:ascii="宋体" w:hAnsi="宋体"/>
                <w:szCs w:val="44"/>
              </w:rPr>
            </w:pPr>
          </w:p>
        </w:tc>
        <w:tc>
          <w:tcPr>
            <w:tcW w:w="650" w:type="dxa"/>
            <w:vAlign w:val="center"/>
          </w:tcPr>
          <w:p w14:paraId="59F4C933">
            <w:pPr>
              <w:jc w:val="center"/>
            </w:pPr>
          </w:p>
        </w:tc>
        <w:tc>
          <w:tcPr>
            <w:tcW w:w="650" w:type="dxa"/>
            <w:vAlign w:val="center"/>
          </w:tcPr>
          <w:p w14:paraId="2719ACC5">
            <w:pPr>
              <w:jc w:val="center"/>
              <w:rPr>
                <w:rFonts w:ascii="宋体" w:hAnsi="宋体"/>
                <w:szCs w:val="44"/>
              </w:rPr>
            </w:pPr>
          </w:p>
        </w:tc>
        <w:tc>
          <w:tcPr>
            <w:tcW w:w="650" w:type="dxa"/>
            <w:vAlign w:val="center"/>
          </w:tcPr>
          <w:p w14:paraId="1DD0DF91">
            <w:pPr>
              <w:jc w:val="center"/>
              <w:rPr>
                <w:rFonts w:ascii="宋体" w:hAnsi="宋体"/>
                <w:szCs w:val="44"/>
              </w:rPr>
            </w:pPr>
          </w:p>
        </w:tc>
        <w:tc>
          <w:tcPr>
            <w:tcW w:w="650" w:type="dxa"/>
            <w:vAlign w:val="center"/>
          </w:tcPr>
          <w:p w14:paraId="2AF9C298">
            <w:pPr>
              <w:jc w:val="center"/>
              <w:rPr>
                <w:rFonts w:ascii="宋体" w:hAnsi="宋体"/>
                <w:szCs w:val="44"/>
              </w:rPr>
            </w:pPr>
          </w:p>
        </w:tc>
        <w:tc>
          <w:tcPr>
            <w:tcW w:w="650" w:type="dxa"/>
            <w:vAlign w:val="center"/>
          </w:tcPr>
          <w:p w14:paraId="714EAF8F">
            <w:pPr>
              <w:jc w:val="center"/>
              <w:rPr>
                <w:rFonts w:ascii="宋体" w:hAnsi="宋体"/>
                <w:szCs w:val="44"/>
              </w:rPr>
            </w:pPr>
          </w:p>
        </w:tc>
        <w:tc>
          <w:tcPr>
            <w:tcW w:w="650" w:type="dxa"/>
            <w:vAlign w:val="center"/>
          </w:tcPr>
          <w:p w14:paraId="70300808">
            <w:pPr>
              <w:jc w:val="center"/>
              <w:rPr>
                <w:rFonts w:ascii="宋体" w:hAnsi="宋体"/>
                <w:szCs w:val="44"/>
              </w:rPr>
            </w:pPr>
          </w:p>
        </w:tc>
        <w:tc>
          <w:tcPr>
            <w:tcW w:w="650" w:type="dxa"/>
            <w:vAlign w:val="center"/>
          </w:tcPr>
          <w:p w14:paraId="1EE611F4">
            <w:pPr>
              <w:jc w:val="center"/>
              <w:rPr>
                <w:rFonts w:ascii="宋体" w:hAnsi="宋体"/>
                <w:szCs w:val="44"/>
              </w:rPr>
            </w:pPr>
          </w:p>
        </w:tc>
        <w:tc>
          <w:tcPr>
            <w:tcW w:w="650" w:type="dxa"/>
            <w:vAlign w:val="center"/>
          </w:tcPr>
          <w:p w14:paraId="69DC680C">
            <w:pPr>
              <w:jc w:val="center"/>
              <w:rPr>
                <w:rFonts w:ascii="宋体" w:hAnsi="宋体"/>
                <w:szCs w:val="44"/>
              </w:rPr>
            </w:pPr>
          </w:p>
        </w:tc>
        <w:tc>
          <w:tcPr>
            <w:tcW w:w="651" w:type="dxa"/>
            <w:vAlign w:val="center"/>
          </w:tcPr>
          <w:p w14:paraId="1EDC5480">
            <w:pPr>
              <w:jc w:val="center"/>
              <w:rPr>
                <w:rFonts w:ascii="宋体" w:hAnsi="宋体"/>
                <w:szCs w:val="44"/>
              </w:rPr>
            </w:pPr>
          </w:p>
        </w:tc>
        <w:tc>
          <w:tcPr>
            <w:tcW w:w="818" w:type="dxa"/>
            <w:vAlign w:val="center"/>
          </w:tcPr>
          <w:p w14:paraId="41B57700">
            <w:pPr>
              <w:jc w:val="center"/>
              <w:rPr>
                <w:rFonts w:ascii="宋体" w:hAnsi="宋体"/>
                <w:szCs w:val="44"/>
              </w:rPr>
            </w:pPr>
          </w:p>
        </w:tc>
      </w:tr>
      <w:tr w14:paraId="24201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2" w:type="dxa"/>
            <w:vAlign w:val="center"/>
          </w:tcPr>
          <w:p w14:paraId="03EE11E0">
            <w:pPr>
              <w:jc w:val="center"/>
              <w:rPr>
                <w:rFonts w:ascii="宋体" w:hAnsi="宋体"/>
                <w:szCs w:val="44"/>
              </w:rPr>
            </w:pPr>
            <w:r>
              <w:rPr>
                <w:rFonts w:hint="eastAsia" w:ascii="宋体" w:hAnsi="宋体"/>
                <w:szCs w:val="44"/>
              </w:rPr>
              <w:t>…</w:t>
            </w:r>
          </w:p>
        </w:tc>
        <w:tc>
          <w:tcPr>
            <w:tcW w:w="1340" w:type="dxa"/>
            <w:vAlign w:val="center"/>
          </w:tcPr>
          <w:p w14:paraId="76D31E20">
            <w:pPr>
              <w:rPr>
                <w:rFonts w:ascii="宋体" w:hAnsi="宋体"/>
                <w:szCs w:val="21"/>
              </w:rPr>
            </w:pPr>
          </w:p>
        </w:tc>
        <w:tc>
          <w:tcPr>
            <w:tcW w:w="650" w:type="dxa"/>
            <w:vAlign w:val="center"/>
          </w:tcPr>
          <w:p w14:paraId="0DD98FDB">
            <w:pPr>
              <w:jc w:val="center"/>
            </w:pPr>
          </w:p>
        </w:tc>
        <w:tc>
          <w:tcPr>
            <w:tcW w:w="650" w:type="dxa"/>
            <w:vAlign w:val="center"/>
          </w:tcPr>
          <w:p w14:paraId="1C16497A">
            <w:pPr>
              <w:jc w:val="center"/>
              <w:rPr>
                <w:rFonts w:ascii="宋体" w:hAnsi="宋体"/>
                <w:szCs w:val="44"/>
              </w:rPr>
            </w:pPr>
          </w:p>
        </w:tc>
        <w:tc>
          <w:tcPr>
            <w:tcW w:w="650" w:type="dxa"/>
            <w:vAlign w:val="center"/>
          </w:tcPr>
          <w:p w14:paraId="73A9B6D2">
            <w:pPr>
              <w:jc w:val="center"/>
              <w:rPr>
                <w:rFonts w:ascii="宋体" w:hAnsi="宋体"/>
                <w:szCs w:val="44"/>
              </w:rPr>
            </w:pPr>
          </w:p>
        </w:tc>
        <w:tc>
          <w:tcPr>
            <w:tcW w:w="650" w:type="dxa"/>
            <w:vAlign w:val="center"/>
          </w:tcPr>
          <w:p w14:paraId="12B5709F">
            <w:pPr>
              <w:jc w:val="center"/>
              <w:rPr>
                <w:rFonts w:ascii="宋体" w:hAnsi="宋体"/>
                <w:szCs w:val="44"/>
              </w:rPr>
            </w:pPr>
          </w:p>
        </w:tc>
        <w:tc>
          <w:tcPr>
            <w:tcW w:w="650" w:type="dxa"/>
            <w:vAlign w:val="center"/>
          </w:tcPr>
          <w:p w14:paraId="59349A6D">
            <w:pPr>
              <w:jc w:val="center"/>
              <w:rPr>
                <w:rFonts w:ascii="宋体" w:hAnsi="宋体"/>
                <w:szCs w:val="44"/>
              </w:rPr>
            </w:pPr>
          </w:p>
        </w:tc>
        <w:tc>
          <w:tcPr>
            <w:tcW w:w="650" w:type="dxa"/>
            <w:vAlign w:val="center"/>
          </w:tcPr>
          <w:p w14:paraId="1374FDC3">
            <w:pPr>
              <w:jc w:val="center"/>
              <w:rPr>
                <w:rFonts w:ascii="宋体" w:hAnsi="宋体"/>
                <w:szCs w:val="44"/>
              </w:rPr>
            </w:pPr>
          </w:p>
        </w:tc>
        <w:tc>
          <w:tcPr>
            <w:tcW w:w="650" w:type="dxa"/>
            <w:vAlign w:val="center"/>
          </w:tcPr>
          <w:p w14:paraId="09148C7F">
            <w:pPr>
              <w:jc w:val="center"/>
              <w:rPr>
                <w:rFonts w:ascii="宋体" w:hAnsi="宋体"/>
                <w:szCs w:val="44"/>
              </w:rPr>
            </w:pPr>
          </w:p>
        </w:tc>
        <w:tc>
          <w:tcPr>
            <w:tcW w:w="650" w:type="dxa"/>
            <w:vAlign w:val="center"/>
          </w:tcPr>
          <w:p w14:paraId="33F2620B">
            <w:pPr>
              <w:jc w:val="center"/>
              <w:rPr>
                <w:rFonts w:ascii="宋体" w:hAnsi="宋体"/>
                <w:szCs w:val="44"/>
              </w:rPr>
            </w:pPr>
          </w:p>
        </w:tc>
        <w:tc>
          <w:tcPr>
            <w:tcW w:w="651" w:type="dxa"/>
            <w:vAlign w:val="center"/>
          </w:tcPr>
          <w:p w14:paraId="0EBB5BFE">
            <w:pPr>
              <w:jc w:val="center"/>
              <w:rPr>
                <w:rFonts w:ascii="宋体" w:hAnsi="宋体"/>
                <w:szCs w:val="44"/>
              </w:rPr>
            </w:pPr>
          </w:p>
        </w:tc>
        <w:tc>
          <w:tcPr>
            <w:tcW w:w="818" w:type="dxa"/>
            <w:vAlign w:val="center"/>
          </w:tcPr>
          <w:p w14:paraId="25386418">
            <w:pPr>
              <w:jc w:val="center"/>
              <w:rPr>
                <w:rFonts w:ascii="宋体" w:hAnsi="宋体"/>
                <w:szCs w:val="44"/>
              </w:rPr>
            </w:pPr>
          </w:p>
        </w:tc>
      </w:tr>
      <w:tr w14:paraId="78307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841" w:type="dxa"/>
            <w:gridSpan w:val="12"/>
            <w:vAlign w:val="center"/>
          </w:tcPr>
          <w:p w14:paraId="7595E0F3">
            <w:pPr>
              <w:jc w:val="left"/>
              <w:rPr>
                <w:rFonts w:ascii="宋体" w:hAnsi="宋体"/>
                <w:szCs w:val="44"/>
              </w:rPr>
            </w:pPr>
            <w:r>
              <w:rPr>
                <w:rFonts w:hint="eastAsia"/>
              </w:rPr>
              <w:t xml:space="preserve">评标委员会全体成员签名： </w:t>
            </w:r>
          </w:p>
          <w:p w14:paraId="4018C59B">
            <w:pPr>
              <w:jc w:val="left"/>
              <w:rPr>
                <w:rFonts w:ascii="宋体" w:hAnsi="宋体"/>
                <w:szCs w:val="44"/>
              </w:rPr>
            </w:pPr>
          </w:p>
          <w:p w14:paraId="250C3675">
            <w:pPr>
              <w:jc w:val="left"/>
              <w:rPr>
                <w:rFonts w:ascii="宋体" w:hAnsi="宋体"/>
                <w:szCs w:val="44"/>
              </w:rPr>
            </w:pPr>
          </w:p>
          <w:p w14:paraId="01306A82">
            <w:pPr>
              <w:jc w:val="left"/>
              <w:rPr>
                <w:rFonts w:ascii="宋体" w:hAnsi="宋体"/>
                <w:szCs w:val="44"/>
              </w:rPr>
            </w:pPr>
          </w:p>
          <w:p w14:paraId="5B02F96F">
            <w:pPr>
              <w:jc w:val="left"/>
              <w:rPr>
                <w:rFonts w:ascii="宋体" w:hAnsi="宋体"/>
                <w:szCs w:val="44"/>
              </w:rPr>
            </w:pPr>
          </w:p>
          <w:p w14:paraId="2AB0DAF8">
            <w:pPr>
              <w:jc w:val="left"/>
              <w:rPr>
                <w:rFonts w:ascii="宋体" w:hAnsi="宋体"/>
                <w:szCs w:val="44"/>
              </w:rPr>
            </w:pPr>
          </w:p>
          <w:p w14:paraId="75B9911E">
            <w:pPr>
              <w:jc w:val="left"/>
              <w:rPr>
                <w:rFonts w:ascii="宋体" w:hAnsi="宋体"/>
                <w:szCs w:val="44"/>
              </w:rPr>
            </w:pPr>
          </w:p>
          <w:p w14:paraId="5D709F9E">
            <w:pPr>
              <w:jc w:val="center"/>
              <w:rPr>
                <w:rFonts w:ascii="宋体" w:hAnsi="宋体"/>
                <w:szCs w:val="44"/>
              </w:rPr>
            </w:pPr>
          </w:p>
        </w:tc>
      </w:tr>
    </w:tbl>
    <w:p w14:paraId="0FB3A4B9">
      <w:pPr>
        <w:spacing w:line="400" w:lineRule="exact"/>
        <w:ind w:left="840" w:leftChars="400" w:firstLine="4410" w:firstLineChars="2100"/>
        <w:rPr>
          <w:rFonts w:ascii="宋体" w:hAnsi="宋体"/>
          <w:szCs w:val="44"/>
        </w:rPr>
      </w:pPr>
      <w:r>
        <w:rPr>
          <w:rFonts w:hint="eastAsia" w:ascii="宋体" w:hAnsi="宋体"/>
          <w:szCs w:val="44"/>
        </w:rPr>
        <w:t xml:space="preserve">   日期：    年    月    日</w:t>
      </w:r>
    </w:p>
    <w:p w14:paraId="48F5ECF3">
      <w:r>
        <w:br w:type="page"/>
      </w:r>
    </w:p>
    <w:p w14:paraId="1A4A8E62">
      <w:pPr>
        <w:pStyle w:val="21"/>
      </w:pPr>
      <w:bookmarkStart w:id="686" w:name="_Toc15369"/>
      <w:bookmarkStart w:id="687" w:name="_Toc165804454"/>
      <w:r>
        <w:rPr>
          <w:rFonts w:hint="eastAsia"/>
        </w:rPr>
        <w:t>附表A-</w:t>
      </w:r>
      <w:r>
        <w:t>8</w:t>
      </w:r>
      <w:r>
        <w:rPr>
          <w:rFonts w:hint="eastAsia"/>
        </w:rPr>
        <w:t>：初步评审汇总记录表</w:t>
      </w:r>
      <w:bookmarkEnd w:id="686"/>
      <w:bookmarkEnd w:id="687"/>
    </w:p>
    <w:p w14:paraId="4B55E2A8">
      <w:pPr>
        <w:spacing w:after="240" w:afterLines="100"/>
        <w:jc w:val="center"/>
        <w:rPr>
          <w:rFonts w:ascii="黑体" w:hAnsi="宋体" w:eastAsia="黑体"/>
          <w:sz w:val="36"/>
          <w:szCs w:val="36"/>
        </w:rPr>
      </w:pPr>
    </w:p>
    <w:p w14:paraId="237236DD">
      <w:pPr>
        <w:adjustRightInd w:val="0"/>
        <w:snapToGrid w:val="0"/>
        <w:spacing w:before="240" w:beforeLines="100" w:after="240" w:afterLines="100" w:line="440" w:lineRule="exact"/>
        <w:jc w:val="center"/>
        <w:rPr>
          <w:rFonts w:ascii="黑体" w:hAnsi="黑体" w:eastAsia="黑体"/>
          <w:sz w:val="36"/>
          <w:szCs w:val="36"/>
        </w:rPr>
      </w:pPr>
      <w:r>
        <w:rPr>
          <w:rFonts w:hint="eastAsia" w:ascii="黑体" w:hAnsi="黑体" w:eastAsia="黑体"/>
          <w:sz w:val="36"/>
          <w:szCs w:val="36"/>
        </w:rPr>
        <w:t>初步评审汇总记录表</w:t>
      </w:r>
    </w:p>
    <w:p w14:paraId="0842EE2E">
      <w:pPr>
        <w:rPr>
          <w:rFonts w:ascii="宋体" w:hAnsi="宋体"/>
          <w:szCs w:val="44"/>
        </w:rPr>
      </w:pPr>
      <w:r>
        <w:rPr>
          <w:rFonts w:hint="eastAsia" w:ascii="宋体" w:hAnsi="宋体"/>
          <w:szCs w:val="44"/>
        </w:rPr>
        <w:t>标段名称：</w:t>
      </w:r>
    </w:p>
    <w:p w14:paraId="06BBC971">
      <w:r>
        <w:rPr>
          <w:rFonts w:hint="eastAsia"/>
          <w:szCs w:val="44"/>
        </w:rPr>
        <w:t>标段唯一标识码：</w:t>
      </w:r>
      <w:r>
        <w:rPr>
          <w:szCs w:val="44"/>
        </w:rPr>
        <w:t xml:space="preserve">                                              </w:t>
      </w:r>
      <w:r>
        <w:rPr>
          <w:rFonts w:hint="eastAsia"/>
        </w:rPr>
        <w:t>单位：人民币元</w:t>
      </w:r>
    </w:p>
    <w:tbl>
      <w:tblPr>
        <w:tblStyle w:val="14"/>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8"/>
        <w:gridCol w:w="1009"/>
        <w:gridCol w:w="1010"/>
        <w:gridCol w:w="1009"/>
        <w:gridCol w:w="1097"/>
        <w:gridCol w:w="2022"/>
        <w:gridCol w:w="886"/>
        <w:gridCol w:w="867"/>
      </w:tblGrid>
      <w:tr w14:paraId="796E4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28" w:type="dxa"/>
            <w:vAlign w:val="center"/>
          </w:tcPr>
          <w:p w14:paraId="117D96CC">
            <w:pPr>
              <w:jc w:val="center"/>
              <w:rPr>
                <w:b/>
                <w:bCs/>
              </w:rPr>
            </w:pPr>
            <w:r>
              <w:rPr>
                <w:rFonts w:hint="eastAsia"/>
                <w:b/>
                <w:bCs/>
              </w:rPr>
              <w:t>序号</w:t>
            </w:r>
          </w:p>
        </w:tc>
        <w:tc>
          <w:tcPr>
            <w:tcW w:w="1009" w:type="dxa"/>
            <w:vAlign w:val="center"/>
          </w:tcPr>
          <w:p w14:paraId="48C0C439">
            <w:pPr>
              <w:jc w:val="center"/>
              <w:rPr>
                <w:b/>
                <w:bCs/>
              </w:rPr>
            </w:pPr>
            <w:r>
              <w:rPr>
                <w:rFonts w:hint="eastAsia"/>
                <w:b/>
                <w:bCs/>
              </w:rPr>
              <w:t>投标人名称</w:t>
            </w:r>
          </w:p>
        </w:tc>
        <w:tc>
          <w:tcPr>
            <w:tcW w:w="1010" w:type="dxa"/>
            <w:vAlign w:val="center"/>
          </w:tcPr>
          <w:p w14:paraId="47F85381">
            <w:pPr>
              <w:jc w:val="center"/>
              <w:rPr>
                <w:b/>
                <w:bCs/>
              </w:rPr>
            </w:pPr>
            <w:r>
              <w:rPr>
                <w:rFonts w:hint="eastAsia"/>
                <w:b/>
                <w:bCs/>
              </w:rPr>
              <w:t>形式评审结果</w:t>
            </w:r>
          </w:p>
        </w:tc>
        <w:tc>
          <w:tcPr>
            <w:tcW w:w="1009" w:type="dxa"/>
            <w:vAlign w:val="center"/>
          </w:tcPr>
          <w:p w14:paraId="7643B6C1">
            <w:pPr>
              <w:jc w:val="center"/>
              <w:rPr>
                <w:b/>
                <w:bCs/>
              </w:rPr>
            </w:pPr>
            <w:r>
              <w:rPr>
                <w:rFonts w:hint="eastAsia"/>
                <w:b/>
                <w:bCs/>
              </w:rPr>
              <w:t>资格评审结果</w:t>
            </w:r>
          </w:p>
        </w:tc>
        <w:tc>
          <w:tcPr>
            <w:tcW w:w="1097" w:type="dxa"/>
            <w:vAlign w:val="center"/>
          </w:tcPr>
          <w:p w14:paraId="41F66BDD">
            <w:pPr>
              <w:jc w:val="center"/>
              <w:rPr>
                <w:b/>
                <w:bCs/>
              </w:rPr>
            </w:pPr>
            <w:r>
              <w:rPr>
                <w:rFonts w:hint="eastAsia"/>
                <w:b/>
                <w:bCs/>
              </w:rPr>
              <w:t>响应性评审结果</w:t>
            </w:r>
          </w:p>
        </w:tc>
        <w:tc>
          <w:tcPr>
            <w:tcW w:w="2022" w:type="dxa"/>
            <w:vAlign w:val="center"/>
          </w:tcPr>
          <w:p w14:paraId="1D70B4BB">
            <w:pPr>
              <w:jc w:val="center"/>
              <w:rPr>
                <w:b/>
                <w:bCs/>
              </w:rPr>
            </w:pPr>
            <w:r>
              <w:rPr>
                <w:rFonts w:hint="eastAsia"/>
                <w:b/>
                <w:bCs/>
              </w:rPr>
              <w:t>技术标评审结果（如有）</w:t>
            </w:r>
          </w:p>
        </w:tc>
        <w:tc>
          <w:tcPr>
            <w:tcW w:w="886" w:type="dxa"/>
            <w:vAlign w:val="center"/>
          </w:tcPr>
          <w:p w14:paraId="0B0F85AB">
            <w:pPr>
              <w:ind w:right="-105"/>
              <w:jc w:val="center"/>
              <w:rPr>
                <w:rFonts w:ascii="宋体" w:hAnsi="宋体"/>
                <w:b/>
                <w:bCs/>
                <w:szCs w:val="21"/>
              </w:rPr>
            </w:pPr>
            <w:r>
              <w:rPr>
                <w:rFonts w:hint="eastAsia" w:ascii="宋体" w:hAnsi="宋体"/>
                <w:b/>
                <w:bCs/>
                <w:szCs w:val="21"/>
              </w:rPr>
              <w:t>投标报价</w:t>
            </w:r>
          </w:p>
        </w:tc>
        <w:tc>
          <w:tcPr>
            <w:tcW w:w="867" w:type="dxa"/>
            <w:vAlign w:val="center"/>
          </w:tcPr>
          <w:p w14:paraId="3B238C9B">
            <w:pPr>
              <w:ind w:right="-111"/>
              <w:jc w:val="center"/>
              <w:rPr>
                <w:rFonts w:ascii="宋体" w:hAnsi="宋体"/>
                <w:b/>
                <w:bCs/>
                <w:szCs w:val="21"/>
              </w:rPr>
            </w:pPr>
            <w:r>
              <w:rPr>
                <w:rFonts w:hint="eastAsia" w:ascii="宋体" w:hAnsi="宋体"/>
                <w:b/>
                <w:bCs/>
                <w:szCs w:val="21"/>
              </w:rPr>
              <w:t>评审结论</w:t>
            </w:r>
          </w:p>
        </w:tc>
      </w:tr>
      <w:tr w14:paraId="6DCC1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28" w:type="dxa"/>
            <w:vAlign w:val="center"/>
          </w:tcPr>
          <w:p w14:paraId="2A47FFDE">
            <w:pPr>
              <w:jc w:val="center"/>
            </w:pPr>
            <w:r>
              <w:rPr>
                <w:rFonts w:hint="eastAsia" w:ascii="黑体" w:hAnsi="宋体" w:eastAsia="黑体"/>
                <w:szCs w:val="44"/>
              </w:rPr>
              <w:t>1</w:t>
            </w:r>
          </w:p>
        </w:tc>
        <w:tc>
          <w:tcPr>
            <w:tcW w:w="1009" w:type="dxa"/>
            <w:vAlign w:val="center"/>
          </w:tcPr>
          <w:p w14:paraId="0001E25A">
            <w:pPr>
              <w:jc w:val="center"/>
            </w:pPr>
          </w:p>
        </w:tc>
        <w:tc>
          <w:tcPr>
            <w:tcW w:w="1010" w:type="dxa"/>
            <w:vAlign w:val="center"/>
          </w:tcPr>
          <w:p w14:paraId="7CA4E0EB">
            <w:pPr>
              <w:jc w:val="center"/>
            </w:pPr>
          </w:p>
        </w:tc>
        <w:tc>
          <w:tcPr>
            <w:tcW w:w="1009" w:type="dxa"/>
            <w:vAlign w:val="center"/>
          </w:tcPr>
          <w:p w14:paraId="047CD35D">
            <w:pPr>
              <w:jc w:val="center"/>
            </w:pPr>
          </w:p>
        </w:tc>
        <w:tc>
          <w:tcPr>
            <w:tcW w:w="1097" w:type="dxa"/>
            <w:vAlign w:val="center"/>
          </w:tcPr>
          <w:p w14:paraId="57539E3A">
            <w:pPr>
              <w:jc w:val="center"/>
            </w:pPr>
          </w:p>
        </w:tc>
        <w:tc>
          <w:tcPr>
            <w:tcW w:w="2022" w:type="dxa"/>
            <w:vAlign w:val="center"/>
          </w:tcPr>
          <w:p w14:paraId="09727185">
            <w:pPr>
              <w:jc w:val="center"/>
            </w:pPr>
          </w:p>
        </w:tc>
        <w:tc>
          <w:tcPr>
            <w:tcW w:w="886" w:type="dxa"/>
            <w:vAlign w:val="center"/>
          </w:tcPr>
          <w:p w14:paraId="711FFDB3">
            <w:pPr>
              <w:ind w:right="-105"/>
              <w:jc w:val="center"/>
              <w:rPr>
                <w:rFonts w:ascii="宋体" w:hAnsi="宋体"/>
                <w:szCs w:val="21"/>
              </w:rPr>
            </w:pPr>
          </w:p>
        </w:tc>
        <w:tc>
          <w:tcPr>
            <w:tcW w:w="867" w:type="dxa"/>
            <w:vAlign w:val="center"/>
          </w:tcPr>
          <w:p w14:paraId="2AFD9370">
            <w:pPr>
              <w:ind w:right="-111"/>
              <w:jc w:val="center"/>
              <w:rPr>
                <w:rFonts w:ascii="宋体" w:hAnsi="宋体"/>
                <w:szCs w:val="21"/>
              </w:rPr>
            </w:pPr>
          </w:p>
        </w:tc>
      </w:tr>
      <w:tr w14:paraId="2F2E5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28" w:type="dxa"/>
            <w:vAlign w:val="center"/>
          </w:tcPr>
          <w:p w14:paraId="523887FD">
            <w:pPr>
              <w:jc w:val="center"/>
            </w:pPr>
            <w:r>
              <w:rPr>
                <w:rFonts w:hint="eastAsia" w:ascii="黑体" w:hAnsi="宋体" w:eastAsia="黑体"/>
                <w:szCs w:val="44"/>
              </w:rPr>
              <w:t>2</w:t>
            </w:r>
          </w:p>
        </w:tc>
        <w:tc>
          <w:tcPr>
            <w:tcW w:w="1009" w:type="dxa"/>
            <w:vAlign w:val="center"/>
          </w:tcPr>
          <w:p w14:paraId="42806663">
            <w:pPr>
              <w:jc w:val="center"/>
            </w:pPr>
          </w:p>
        </w:tc>
        <w:tc>
          <w:tcPr>
            <w:tcW w:w="1010" w:type="dxa"/>
            <w:vAlign w:val="center"/>
          </w:tcPr>
          <w:p w14:paraId="0DE16360">
            <w:pPr>
              <w:jc w:val="center"/>
            </w:pPr>
          </w:p>
        </w:tc>
        <w:tc>
          <w:tcPr>
            <w:tcW w:w="1009" w:type="dxa"/>
            <w:vAlign w:val="center"/>
          </w:tcPr>
          <w:p w14:paraId="14BC5BAC">
            <w:pPr>
              <w:jc w:val="center"/>
            </w:pPr>
          </w:p>
        </w:tc>
        <w:tc>
          <w:tcPr>
            <w:tcW w:w="1097" w:type="dxa"/>
            <w:vAlign w:val="center"/>
          </w:tcPr>
          <w:p w14:paraId="50B586E5">
            <w:pPr>
              <w:jc w:val="center"/>
            </w:pPr>
          </w:p>
        </w:tc>
        <w:tc>
          <w:tcPr>
            <w:tcW w:w="2022" w:type="dxa"/>
            <w:vAlign w:val="center"/>
          </w:tcPr>
          <w:p w14:paraId="7BCE1376">
            <w:pPr>
              <w:jc w:val="center"/>
            </w:pPr>
          </w:p>
        </w:tc>
        <w:tc>
          <w:tcPr>
            <w:tcW w:w="886" w:type="dxa"/>
            <w:vAlign w:val="center"/>
          </w:tcPr>
          <w:p w14:paraId="0AEAC955">
            <w:pPr>
              <w:ind w:right="-105"/>
              <w:jc w:val="center"/>
              <w:rPr>
                <w:rFonts w:ascii="宋体" w:hAnsi="宋体"/>
                <w:szCs w:val="21"/>
              </w:rPr>
            </w:pPr>
          </w:p>
        </w:tc>
        <w:tc>
          <w:tcPr>
            <w:tcW w:w="867" w:type="dxa"/>
            <w:vAlign w:val="center"/>
          </w:tcPr>
          <w:p w14:paraId="78C622D3">
            <w:pPr>
              <w:ind w:right="-111"/>
              <w:jc w:val="center"/>
              <w:rPr>
                <w:rFonts w:ascii="宋体" w:hAnsi="宋体"/>
                <w:szCs w:val="21"/>
              </w:rPr>
            </w:pPr>
          </w:p>
        </w:tc>
      </w:tr>
      <w:tr w14:paraId="2036C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28" w:type="dxa"/>
            <w:vAlign w:val="center"/>
          </w:tcPr>
          <w:p w14:paraId="4497653D">
            <w:pPr>
              <w:jc w:val="center"/>
            </w:pPr>
            <w:r>
              <w:rPr>
                <w:rFonts w:hint="eastAsia" w:ascii="黑体" w:hAnsi="宋体" w:eastAsia="黑体"/>
                <w:szCs w:val="44"/>
              </w:rPr>
              <w:t>3</w:t>
            </w:r>
          </w:p>
        </w:tc>
        <w:tc>
          <w:tcPr>
            <w:tcW w:w="1009" w:type="dxa"/>
            <w:vAlign w:val="center"/>
          </w:tcPr>
          <w:p w14:paraId="76D46A41">
            <w:pPr>
              <w:jc w:val="center"/>
            </w:pPr>
          </w:p>
        </w:tc>
        <w:tc>
          <w:tcPr>
            <w:tcW w:w="1010" w:type="dxa"/>
            <w:vAlign w:val="center"/>
          </w:tcPr>
          <w:p w14:paraId="19A81A17">
            <w:pPr>
              <w:jc w:val="center"/>
            </w:pPr>
          </w:p>
        </w:tc>
        <w:tc>
          <w:tcPr>
            <w:tcW w:w="1009" w:type="dxa"/>
            <w:vAlign w:val="center"/>
          </w:tcPr>
          <w:p w14:paraId="3C76A6DE">
            <w:pPr>
              <w:jc w:val="center"/>
            </w:pPr>
          </w:p>
        </w:tc>
        <w:tc>
          <w:tcPr>
            <w:tcW w:w="1097" w:type="dxa"/>
            <w:vAlign w:val="center"/>
          </w:tcPr>
          <w:p w14:paraId="58EC7F96">
            <w:pPr>
              <w:jc w:val="center"/>
            </w:pPr>
          </w:p>
        </w:tc>
        <w:tc>
          <w:tcPr>
            <w:tcW w:w="2022" w:type="dxa"/>
            <w:vAlign w:val="center"/>
          </w:tcPr>
          <w:p w14:paraId="210488B9">
            <w:pPr>
              <w:jc w:val="center"/>
            </w:pPr>
          </w:p>
        </w:tc>
        <w:tc>
          <w:tcPr>
            <w:tcW w:w="886" w:type="dxa"/>
            <w:vAlign w:val="center"/>
          </w:tcPr>
          <w:p w14:paraId="6A591D54">
            <w:pPr>
              <w:ind w:right="-105"/>
              <w:jc w:val="center"/>
              <w:rPr>
                <w:rFonts w:ascii="宋体" w:hAnsi="宋体"/>
                <w:szCs w:val="21"/>
              </w:rPr>
            </w:pPr>
          </w:p>
        </w:tc>
        <w:tc>
          <w:tcPr>
            <w:tcW w:w="867" w:type="dxa"/>
            <w:vAlign w:val="center"/>
          </w:tcPr>
          <w:p w14:paraId="5C2D7EB5">
            <w:pPr>
              <w:ind w:right="-111"/>
              <w:jc w:val="center"/>
              <w:rPr>
                <w:rFonts w:ascii="宋体" w:hAnsi="宋体"/>
                <w:szCs w:val="21"/>
              </w:rPr>
            </w:pPr>
          </w:p>
        </w:tc>
      </w:tr>
      <w:tr w14:paraId="61BD0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5" w:hRule="atLeast"/>
        </w:trPr>
        <w:tc>
          <w:tcPr>
            <w:tcW w:w="628" w:type="dxa"/>
            <w:vAlign w:val="center"/>
          </w:tcPr>
          <w:p w14:paraId="0DC3751D">
            <w:pPr>
              <w:jc w:val="center"/>
            </w:pPr>
            <w:r>
              <w:rPr>
                <w:rFonts w:hint="eastAsia" w:ascii="黑体" w:hAnsi="宋体" w:eastAsia="黑体"/>
                <w:szCs w:val="44"/>
              </w:rPr>
              <w:t>4</w:t>
            </w:r>
          </w:p>
        </w:tc>
        <w:tc>
          <w:tcPr>
            <w:tcW w:w="1009" w:type="dxa"/>
            <w:vAlign w:val="center"/>
          </w:tcPr>
          <w:p w14:paraId="3843989A">
            <w:pPr>
              <w:jc w:val="center"/>
            </w:pPr>
          </w:p>
        </w:tc>
        <w:tc>
          <w:tcPr>
            <w:tcW w:w="1010" w:type="dxa"/>
            <w:vAlign w:val="center"/>
          </w:tcPr>
          <w:p w14:paraId="4EFD3DB9">
            <w:pPr>
              <w:jc w:val="center"/>
            </w:pPr>
          </w:p>
        </w:tc>
        <w:tc>
          <w:tcPr>
            <w:tcW w:w="1009" w:type="dxa"/>
            <w:vAlign w:val="center"/>
          </w:tcPr>
          <w:p w14:paraId="2C1598C0">
            <w:pPr>
              <w:jc w:val="center"/>
            </w:pPr>
          </w:p>
        </w:tc>
        <w:tc>
          <w:tcPr>
            <w:tcW w:w="1097" w:type="dxa"/>
            <w:vAlign w:val="center"/>
          </w:tcPr>
          <w:p w14:paraId="5C71A441">
            <w:pPr>
              <w:jc w:val="center"/>
            </w:pPr>
          </w:p>
        </w:tc>
        <w:tc>
          <w:tcPr>
            <w:tcW w:w="2022" w:type="dxa"/>
            <w:vAlign w:val="center"/>
          </w:tcPr>
          <w:p w14:paraId="427156D1">
            <w:pPr>
              <w:jc w:val="center"/>
            </w:pPr>
          </w:p>
        </w:tc>
        <w:tc>
          <w:tcPr>
            <w:tcW w:w="886" w:type="dxa"/>
            <w:vAlign w:val="center"/>
          </w:tcPr>
          <w:p w14:paraId="333986C1">
            <w:pPr>
              <w:ind w:right="-105"/>
              <w:jc w:val="center"/>
              <w:rPr>
                <w:rFonts w:ascii="宋体" w:hAnsi="宋体"/>
                <w:szCs w:val="21"/>
              </w:rPr>
            </w:pPr>
          </w:p>
        </w:tc>
        <w:tc>
          <w:tcPr>
            <w:tcW w:w="867" w:type="dxa"/>
            <w:vAlign w:val="center"/>
          </w:tcPr>
          <w:p w14:paraId="730297EB">
            <w:pPr>
              <w:ind w:right="-111"/>
              <w:jc w:val="center"/>
              <w:rPr>
                <w:rFonts w:ascii="宋体" w:hAnsi="宋体"/>
                <w:szCs w:val="21"/>
              </w:rPr>
            </w:pPr>
          </w:p>
        </w:tc>
      </w:tr>
      <w:tr w14:paraId="2BB0F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28" w:type="dxa"/>
            <w:vAlign w:val="center"/>
          </w:tcPr>
          <w:p w14:paraId="0069CF62">
            <w:pPr>
              <w:jc w:val="center"/>
            </w:pPr>
            <w:r>
              <w:rPr>
                <w:rFonts w:hint="eastAsia" w:ascii="黑体" w:hAnsi="宋体" w:eastAsia="黑体"/>
                <w:szCs w:val="44"/>
              </w:rPr>
              <w:t>5</w:t>
            </w:r>
          </w:p>
        </w:tc>
        <w:tc>
          <w:tcPr>
            <w:tcW w:w="1009" w:type="dxa"/>
            <w:vAlign w:val="center"/>
          </w:tcPr>
          <w:p w14:paraId="03AF25BA">
            <w:pPr>
              <w:jc w:val="center"/>
            </w:pPr>
          </w:p>
        </w:tc>
        <w:tc>
          <w:tcPr>
            <w:tcW w:w="1010" w:type="dxa"/>
            <w:vAlign w:val="center"/>
          </w:tcPr>
          <w:p w14:paraId="787DF92E">
            <w:pPr>
              <w:jc w:val="center"/>
            </w:pPr>
          </w:p>
        </w:tc>
        <w:tc>
          <w:tcPr>
            <w:tcW w:w="1009" w:type="dxa"/>
            <w:vAlign w:val="center"/>
          </w:tcPr>
          <w:p w14:paraId="34201A4C">
            <w:pPr>
              <w:jc w:val="center"/>
            </w:pPr>
          </w:p>
        </w:tc>
        <w:tc>
          <w:tcPr>
            <w:tcW w:w="1097" w:type="dxa"/>
            <w:vAlign w:val="center"/>
          </w:tcPr>
          <w:p w14:paraId="2FFF63A9">
            <w:pPr>
              <w:jc w:val="center"/>
            </w:pPr>
          </w:p>
        </w:tc>
        <w:tc>
          <w:tcPr>
            <w:tcW w:w="2022" w:type="dxa"/>
            <w:vAlign w:val="center"/>
          </w:tcPr>
          <w:p w14:paraId="06BF12BD">
            <w:pPr>
              <w:jc w:val="center"/>
            </w:pPr>
          </w:p>
        </w:tc>
        <w:tc>
          <w:tcPr>
            <w:tcW w:w="886" w:type="dxa"/>
            <w:vAlign w:val="center"/>
          </w:tcPr>
          <w:p w14:paraId="0A9B1773">
            <w:pPr>
              <w:ind w:right="-105"/>
              <w:jc w:val="center"/>
              <w:rPr>
                <w:rFonts w:ascii="宋体" w:hAnsi="宋体"/>
                <w:szCs w:val="21"/>
              </w:rPr>
            </w:pPr>
          </w:p>
        </w:tc>
        <w:tc>
          <w:tcPr>
            <w:tcW w:w="867" w:type="dxa"/>
            <w:vAlign w:val="center"/>
          </w:tcPr>
          <w:p w14:paraId="63629810">
            <w:pPr>
              <w:ind w:right="-111"/>
              <w:jc w:val="center"/>
              <w:rPr>
                <w:rFonts w:ascii="宋体" w:hAnsi="宋体"/>
                <w:szCs w:val="21"/>
              </w:rPr>
            </w:pPr>
          </w:p>
        </w:tc>
      </w:tr>
      <w:tr w14:paraId="2D51E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28" w:type="dxa"/>
            <w:vAlign w:val="center"/>
          </w:tcPr>
          <w:p w14:paraId="3BDDC163">
            <w:pPr>
              <w:jc w:val="center"/>
            </w:pPr>
            <w:r>
              <w:rPr>
                <w:rFonts w:hint="eastAsia" w:ascii="黑体" w:hAnsi="黑体" w:eastAsia="黑体"/>
                <w:szCs w:val="44"/>
              </w:rPr>
              <w:t>…</w:t>
            </w:r>
          </w:p>
        </w:tc>
        <w:tc>
          <w:tcPr>
            <w:tcW w:w="1009" w:type="dxa"/>
            <w:vAlign w:val="center"/>
          </w:tcPr>
          <w:p w14:paraId="0B0E6773">
            <w:pPr>
              <w:jc w:val="center"/>
            </w:pPr>
          </w:p>
        </w:tc>
        <w:tc>
          <w:tcPr>
            <w:tcW w:w="1010" w:type="dxa"/>
            <w:vAlign w:val="center"/>
          </w:tcPr>
          <w:p w14:paraId="3E87E058">
            <w:pPr>
              <w:jc w:val="center"/>
            </w:pPr>
          </w:p>
        </w:tc>
        <w:tc>
          <w:tcPr>
            <w:tcW w:w="1009" w:type="dxa"/>
            <w:vAlign w:val="center"/>
          </w:tcPr>
          <w:p w14:paraId="00FA8BD1">
            <w:pPr>
              <w:jc w:val="center"/>
            </w:pPr>
          </w:p>
        </w:tc>
        <w:tc>
          <w:tcPr>
            <w:tcW w:w="1097" w:type="dxa"/>
            <w:vAlign w:val="center"/>
          </w:tcPr>
          <w:p w14:paraId="21379C42">
            <w:pPr>
              <w:jc w:val="center"/>
            </w:pPr>
          </w:p>
        </w:tc>
        <w:tc>
          <w:tcPr>
            <w:tcW w:w="2022" w:type="dxa"/>
            <w:vAlign w:val="center"/>
          </w:tcPr>
          <w:p w14:paraId="58896499">
            <w:pPr>
              <w:jc w:val="center"/>
            </w:pPr>
          </w:p>
        </w:tc>
        <w:tc>
          <w:tcPr>
            <w:tcW w:w="886" w:type="dxa"/>
            <w:vAlign w:val="center"/>
          </w:tcPr>
          <w:p w14:paraId="3EEB1745">
            <w:pPr>
              <w:ind w:right="-105"/>
              <w:jc w:val="center"/>
              <w:rPr>
                <w:rFonts w:ascii="宋体" w:hAnsi="宋体"/>
                <w:szCs w:val="21"/>
              </w:rPr>
            </w:pPr>
          </w:p>
        </w:tc>
        <w:tc>
          <w:tcPr>
            <w:tcW w:w="867" w:type="dxa"/>
            <w:vAlign w:val="center"/>
          </w:tcPr>
          <w:p w14:paraId="4671E8DB">
            <w:pPr>
              <w:ind w:right="-111"/>
              <w:jc w:val="center"/>
              <w:rPr>
                <w:rFonts w:ascii="宋体" w:hAnsi="宋体"/>
                <w:szCs w:val="21"/>
              </w:rPr>
            </w:pPr>
          </w:p>
        </w:tc>
      </w:tr>
      <w:tr w14:paraId="0D46E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8528" w:type="dxa"/>
            <w:gridSpan w:val="8"/>
            <w:vAlign w:val="center"/>
          </w:tcPr>
          <w:p w14:paraId="3EB777F9">
            <w:pPr>
              <w:jc w:val="left"/>
              <w:rPr>
                <w:rFonts w:ascii="宋体" w:hAnsi="宋体"/>
                <w:szCs w:val="44"/>
              </w:rPr>
            </w:pPr>
            <w:r>
              <w:rPr>
                <w:rFonts w:hint="eastAsia"/>
              </w:rPr>
              <w:t xml:space="preserve">评标委员会全体成员签名： </w:t>
            </w:r>
          </w:p>
          <w:p w14:paraId="023E5AA3">
            <w:pPr>
              <w:jc w:val="left"/>
              <w:rPr>
                <w:rFonts w:ascii="宋体" w:hAnsi="宋体"/>
                <w:szCs w:val="44"/>
              </w:rPr>
            </w:pPr>
          </w:p>
          <w:p w14:paraId="340BFB56">
            <w:pPr>
              <w:jc w:val="left"/>
              <w:rPr>
                <w:rFonts w:ascii="宋体" w:hAnsi="宋体"/>
                <w:szCs w:val="44"/>
              </w:rPr>
            </w:pPr>
          </w:p>
          <w:p w14:paraId="4E0DD59D">
            <w:pPr>
              <w:jc w:val="left"/>
              <w:rPr>
                <w:rFonts w:ascii="宋体" w:hAnsi="宋体"/>
                <w:szCs w:val="44"/>
              </w:rPr>
            </w:pPr>
          </w:p>
          <w:p w14:paraId="3ADD4942">
            <w:pPr>
              <w:jc w:val="left"/>
              <w:rPr>
                <w:rFonts w:ascii="宋体" w:hAnsi="宋体"/>
                <w:szCs w:val="44"/>
              </w:rPr>
            </w:pPr>
          </w:p>
          <w:p w14:paraId="4542B845">
            <w:pPr>
              <w:jc w:val="left"/>
              <w:rPr>
                <w:rFonts w:ascii="宋体" w:hAnsi="宋体"/>
                <w:szCs w:val="44"/>
              </w:rPr>
            </w:pPr>
          </w:p>
          <w:p w14:paraId="592DABEF">
            <w:pPr>
              <w:jc w:val="left"/>
              <w:rPr>
                <w:rFonts w:ascii="宋体" w:hAnsi="宋体"/>
                <w:szCs w:val="44"/>
              </w:rPr>
            </w:pPr>
          </w:p>
          <w:p w14:paraId="29EA4998">
            <w:pPr>
              <w:ind w:right="-111"/>
              <w:jc w:val="center"/>
              <w:rPr>
                <w:rFonts w:ascii="宋体" w:hAnsi="宋体"/>
                <w:szCs w:val="21"/>
              </w:rPr>
            </w:pPr>
          </w:p>
        </w:tc>
      </w:tr>
    </w:tbl>
    <w:p w14:paraId="0482DC1E">
      <w:pPr>
        <w:ind w:left="5460" w:hanging="5460" w:hangingChars="2600"/>
      </w:pPr>
      <w:r>
        <w:rPr>
          <w:rFonts w:hint="eastAsia" w:ascii="宋体" w:hAnsi="宋体"/>
          <w:szCs w:val="44"/>
        </w:rPr>
        <w:t xml:space="preserve">                                                   日期：    年    月    日</w:t>
      </w:r>
    </w:p>
    <w:p w14:paraId="61CC7984">
      <w:r>
        <w:br w:type="page"/>
      </w:r>
    </w:p>
    <w:p w14:paraId="6B1B82A4">
      <w:pPr>
        <w:pStyle w:val="21"/>
      </w:pPr>
      <w:bookmarkStart w:id="688" w:name="_Toc165804455"/>
      <w:bookmarkStart w:id="689" w:name="_Toc25045"/>
      <w:r>
        <w:rPr>
          <w:rFonts w:hint="eastAsia"/>
        </w:rPr>
        <w:t>附表A-</w:t>
      </w:r>
      <w:r>
        <w:t>9</w:t>
      </w:r>
      <w:r>
        <w:rPr>
          <w:rFonts w:hint="eastAsia"/>
        </w:rPr>
        <w:t>：否决投标的情况说明</w:t>
      </w:r>
      <w:bookmarkEnd w:id="688"/>
      <w:bookmarkEnd w:id="689"/>
    </w:p>
    <w:p w14:paraId="3456C16E">
      <w:pPr>
        <w:spacing w:after="240" w:afterLines="100"/>
        <w:jc w:val="center"/>
        <w:rPr>
          <w:rFonts w:ascii="黑体" w:hAnsi="宋体" w:eastAsia="黑体"/>
          <w:sz w:val="36"/>
          <w:szCs w:val="36"/>
        </w:rPr>
      </w:pPr>
    </w:p>
    <w:p w14:paraId="1BF80F0B">
      <w:pPr>
        <w:adjustRightInd w:val="0"/>
        <w:snapToGrid w:val="0"/>
        <w:spacing w:before="240" w:beforeLines="100" w:after="240" w:afterLines="100" w:line="440" w:lineRule="exact"/>
        <w:jc w:val="center"/>
        <w:rPr>
          <w:rFonts w:ascii="黑体" w:hAnsi="黑体" w:eastAsia="黑体"/>
          <w:sz w:val="36"/>
          <w:szCs w:val="36"/>
        </w:rPr>
      </w:pPr>
      <w:r>
        <w:rPr>
          <w:rFonts w:hint="eastAsia" w:ascii="黑体" w:hAnsi="黑体" w:eastAsia="黑体"/>
          <w:sz w:val="36"/>
          <w:szCs w:val="36"/>
        </w:rPr>
        <w:t>否决投标的情况说明</w:t>
      </w:r>
    </w:p>
    <w:p w14:paraId="0F9C8A20">
      <w:pPr>
        <w:rPr>
          <w:rFonts w:ascii="宋体" w:hAnsi="宋体"/>
          <w:szCs w:val="44"/>
        </w:rPr>
      </w:pPr>
      <w:r>
        <w:rPr>
          <w:rFonts w:hint="eastAsia" w:ascii="宋体" w:hAnsi="宋体"/>
          <w:szCs w:val="44"/>
        </w:rPr>
        <w:t>标段名称：</w:t>
      </w:r>
    </w:p>
    <w:p w14:paraId="2B4E074B">
      <w:r>
        <w:rPr>
          <w:rFonts w:hint="eastAsia"/>
          <w:szCs w:val="44"/>
        </w:rPr>
        <w:t>标段唯一标识码：</w:t>
      </w:r>
    </w:p>
    <w:tbl>
      <w:tblPr>
        <w:tblStyle w:val="14"/>
        <w:tblW w:w="87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1548"/>
        <w:gridCol w:w="1780"/>
        <w:gridCol w:w="4729"/>
      </w:tblGrid>
      <w:tr w14:paraId="3B541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85" w:type="dxa"/>
            <w:vAlign w:val="center"/>
          </w:tcPr>
          <w:p w14:paraId="16DC3DCE">
            <w:pPr>
              <w:jc w:val="center"/>
              <w:rPr>
                <w:rFonts w:ascii="宋体" w:hAnsi="宋体"/>
                <w:b/>
                <w:bCs/>
                <w:szCs w:val="21"/>
              </w:rPr>
            </w:pPr>
            <w:r>
              <w:rPr>
                <w:rFonts w:hint="eastAsia" w:ascii="宋体" w:hAnsi="宋体"/>
                <w:b/>
                <w:bCs/>
                <w:szCs w:val="21"/>
              </w:rPr>
              <w:t>序号</w:t>
            </w:r>
          </w:p>
        </w:tc>
        <w:tc>
          <w:tcPr>
            <w:tcW w:w="1548" w:type="dxa"/>
            <w:vAlign w:val="center"/>
          </w:tcPr>
          <w:p w14:paraId="4AE51C47">
            <w:pPr>
              <w:jc w:val="center"/>
              <w:rPr>
                <w:rFonts w:ascii="宋体" w:hAnsi="宋体"/>
                <w:b/>
                <w:bCs/>
                <w:szCs w:val="21"/>
              </w:rPr>
            </w:pPr>
            <w:r>
              <w:rPr>
                <w:rFonts w:hint="eastAsia" w:ascii="宋体" w:hAnsi="宋体"/>
                <w:b/>
                <w:bCs/>
                <w:szCs w:val="21"/>
              </w:rPr>
              <w:t>投标人名称</w:t>
            </w:r>
          </w:p>
        </w:tc>
        <w:tc>
          <w:tcPr>
            <w:tcW w:w="1780" w:type="dxa"/>
            <w:vAlign w:val="center"/>
          </w:tcPr>
          <w:p w14:paraId="2C3D2A27">
            <w:pPr>
              <w:jc w:val="center"/>
              <w:rPr>
                <w:rFonts w:ascii="宋体" w:hAnsi="宋体"/>
                <w:b/>
                <w:bCs/>
                <w:szCs w:val="21"/>
              </w:rPr>
            </w:pPr>
            <w:r>
              <w:rPr>
                <w:rFonts w:hint="eastAsia" w:ascii="宋体" w:hAnsi="宋体"/>
                <w:b/>
                <w:bCs/>
                <w:szCs w:val="21"/>
              </w:rPr>
              <w:t>否决投标的依据</w:t>
            </w:r>
          </w:p>
        </w:tc>
        <w:tc>
          <w:tcPr>
            <w:tcW w:w="4729" w:type="dxa"/>
            <w:vAlign w:val="center"/>
          </w:tcPr>
          <w:p w14:paraId="737E21A3">
            <w:pPr>
              <w:jc w:val="center"/>
              <w:rPr>
                <w:rFonts w:ascii="宋体" w:hAnsi="宋体"/>
                <w:b/>
                <w:bCs/>
                <w:szCs w:val="21"/>
              </w:rPr>
            </w:pPr>
            <w:r>
              <w:rPr>
                <w:rFonts w:hint="eastAsia" w:ascii="宋体" w:hAnsi="宋体"/>
                <w:b/>
                <w:bCs/>
                <w:szCs w:val="21"/>
              </w:rPr>
              <w:t>投标文件存在的具体问题描述</w:t>
            </w:r>
          </w:p>
        </w:tc>
      </w:tr>
      <w:tr w14:paraId="11161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85" w:type="dxa"/>
            <w:vAlign w:val="center"/>
          </w:tcPr>
          <w:p w14:paraId="71382858">
            <w:pPr>
              <w:jc w:val="center"/>
              <w:rPr>
                <w:rFonts w:ascii="宋体" w:hAnsi="宋体"/>
                <w:sz w:val="24"/>
              </w:rPr>
            </w:pPr>
            <w:r>
              <w:rPr>
                <w:rFonts w:hint="eastAsia" w:ascii="宋体" w:hAnsi="宋体"/>
                <w:sz w:val="24"/>
              </w:rPr>
              <w:t>1</w:t>
            </w:r>
          </w:p>
        </w:tc>
        <w:tc>
          <w:tcPr>
            <w:tcW w:w="1548" w:type="dxa"/>
            <w:vAlign w:val="center"/>
          </w:tcPr>
          <w:p w14:paraId="3411FC46">
            <w:pPr>
              <w:jc w:val="center"/>
              <w:rPr>
                <w:rFonts w:ascii="仿宋_GB2312" w:hAnsi="宋体" w:eastAsia="仿宋_GB2312"/>
                <w:szCs w:val="21"/>
              </w:rPr>
            </w:pPr>
          </w:p>
        </w:tc>
        <w:tc>
          <w:tcPr>
            <w:tcW w:w="1780" w:type="dxa"/>
            <w:vAlign w:val="center"/>
          </w:tcPr>
          <w:p w14:paraId="7EF0D36A">
            <w:pPr>
              <w:jc w:val="center"/>
              <w:rPr>
                <w:rFonts w:ascii="仿宋_GB2312" w:hAnsi="宋体" w:eastAsia="仿宋_GB2312"/>
                <w:szCs w:val="21"/>
              </w:rPr>
            </w:pPr>
          </w:p>
        </w:tc>
        <w:tc>
          <w:tcPr>
            <w:tcW w:w="4729" w:type="dxa"/>
            <w:vAlign w:val="center"/>
          </w:tcPr>
          <w:p w14:paraId="2D1B9FC7">
            <w:pPr>
              <w:jc w:val="center"/>
              <w:rPr>
                <w:rFonts w:ascii="仿宋_GB2312" w:hAnsi="宋体" w:eastAsia="仿宋_GB2312"/>
                <w:szCs w:val="21"/>
              </w:rPr>
            </w:pPr>
          </w:p>
        </w:tc>
      </w:tr>
      <w:tr w14:paraId="2062D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85" w:type="dxa"/>
            <w:vAlign w:val="center"/>
          </w:tcPr>
          <w:p w14:paraId="4F86256D">
            <w:pPr>
              <w:jc w:val="center"/>
              <w:rPr>
                <w:rFonts w:ascii="宋体" w:hAnsi="宋体"/>
                <w:sz w:val="24"/>
              </w:rPr>
            </w:pPr>
            <w:r>
              <w:rPr>
                <w:rFonts w:hint="eastAsia" w:ascii="宋体" w:hAnsi="宋体"/>
                <w:sz w:val="24"/>
              </w:rPr>
              <w:t>2</w:t>
            </w:r>
          </w:p>
        </w:tc>
        <w:tc>
          <w:tcPr>
            <w:tcW w:w="1548" w:type="dxa"/>
            <w:vAlign w:val="center"/>
          </w:tcPr>
          <w:p w14:paraId="7ADC1DE1">
            <w:pPr>
              <w:jc w:val="center"/>
              <w:rPr>
                <w:rFonts w:ascii="仿宋_GB2312" w:hAnsi="宋体" w:eastAsia="仿宋_GB2312"/>
                <w:szCs w:val="21"/>
              </w:rPr>
            </w:pPr>
          </w:p>
        </w:tc>
        <w:tc>
          <w:tcPr>
            <w:tcW w:w="1780" w:type="dxa"/>
            <w:vAlign w:val="center"/>
          </w:tcPr>
          <w:p w14:paraId="5F7741D4">
            <w:pPr>
              <w:jc w:val="center"/>
              <w:rPr>
                <w:rFonts w:ascii="仿宋_GB2312" w:hAnsi="宋体" w:eastAsia="仿宋_GB2312"/>
                <w:szCs w:val="21"/>
              </w:rPr>
            </w:pPr>
          </w:p>
        </w:tc>
        <w:tc>
          <w:tcPr>
            <w:tcW w:w="4729" w:type="dxa"/>
            <w:vAlign w:val="center"/>
          </w:tcPr>
          <w:p w14:paraId="572DCB68">
            <w:pPr>
              <w:jc w:val="center"/>
              <w:rPr>
                <w:rFonts w:ascii="仿宋_GB2312" w:hAnsi="宋体" w:eastAsia="仿宋_GB2312"/>
                <w:szCs w:val="21"/>
              </w:rPr>
            </w:pPr>
          </w:p>
        </w:tc>
      </w:tr>
      <w:tr w14:paraId="7C226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685" w:type="dxa"/>
            <w:vAlign w:val="center"/>
          </w:tcPr>
          <w:p w14:paraId="6014A7E5">
            <w:pPr>
              <w:jc w:val="center"/>
              <w:rPr>
                <w:rFonts w:ascii="宋体" w:hAnsi="宋体"/>
                <w:sz w:val="24"/>
              </w:rPr>
            </w:pPr>
            <w:r>
              <w:rPr>
                <w:rFonts w:hint="eastAsia" w:ascii="宋体" w:hAnsi="宋体"/>
                <w:sz w:val="24"/>
              </w:rPr>
              <w:t>3</w:t>
            </w:r>
          </w:p>
        </w:tc>
        <w:tc>
          <w:tcPr>
            <w:tcW w:w="1548" w:type="dxa"/>
            <w:vAlign w:val="center"/>
          </w:tcPr>
          <w:p w14:paraId="26FCD2FB">
            <w:pPr>
              <w:jc w:val="center"/>
              <w:rPr>
                <w:rFonts w:ascii="仿宋_GB2312" w:hAnsi="宋体" w:eastAsia="仿宋_GB2312"/>
                <w:szCs w:val="21"/>
              </w:rPr>
            </w:pPr>
          </w:p>
        </w:tc>
        <w:tc>
          <w:tcPr>
            <w:tcW w:w="1780" w:type="dxa"/>
            <w:vAlign w:val="center"/>
          </w:tcPr>
          <w:p w14:paraId="6E4F53A6">
            <w:pPr>
              <w:jc w:val="center"/>
              <w:rPr>
                <w:rFonts w:ascii="仿宋_GB2312" w:hAnsi="宋体" w:eastAsia="仿宋_GB2312"/>
                <w:szCs w:val="21"/>
              </w:rPr>
            </w:pPr>
          </w:p>
        </w:tc>
        <w:tc>
          <w:tcPr>
            <w:tcW w:w="4729" w:type="dxa"/>
            <w:vAlign w:val="center"/>
          </w:tcPr>
          <w:p w14:paraId="382204B2">
            <w:pPr>
              <w:jc w:val="center"/>
              <w:rPr>
                <w:rFonts w:ascii="仿宋_GB2312" w:hAnsi="宋体" w:eastAsia="仿宋_GB2312"/>
                <w:szCs w:val="21"/>
              </w:rPr>
            </w:pPr>
          </w:p>
        </w:tc>
      </w:tr>
      <w:tr w14:paraId="40D78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85" w:type="dxa"/>
            <w:vAlign w:val="center"/>
          </w:tcPr>
          <w:p w14:paraId="3D22FBED">
            <w:pPr>
              <w:jc w:val="center"/>
              <w:rPr>
                <w:rFonts w:ascii="宋体" w:hAnsi="宋体"/>
                <w:sz w:val="24"/>
              </w:rPr>
            </w:pPr>
            <w:r>
              <w:rPr>
                <w:rFonts w:hint="eastAsia" w:ascii="宋体" w:hAnsi="宋体"/>
                <w:sz w:val="24"/>
              </w:rPr>
              <w:t>4</w:t>
            </w:r>
          </w:p>
        </w:tc>
        <w:tc>
          <w:tcPr>
            <w:tcW w:w="1548" w:type="dxa"/>
            <w:vAlign w:val="center"/>
          </w:tcPr>
          <w:p w14:paraId="7EB56B06">
            <w:pPr>
              <w:jc w:val="center"/>
              <w:rPr>
                <w:rFonts w:ascii="仿宋_GB2312" w:hAnsi="宋体" w:eastAsia="仿宋_GB2312"/>
                <w:szCs w:val="21"/>
              </w:rPr>
            </w:pPr>
          </w:p>
        </w:tc>
        <w:tc>
          <w:tcPr>
            <w:tcW w:w="1780" w:type="dxa"/>
            <w:vAlign w:val="center"/>
          </w:tcPr>
          <w:p w14:paraId="741149DF">
            <w:pPr>
              <w:jc w:val="center"/>
              <w:rPr>
                <w:rFonts w:ascii="仿宋_GB2312" w:hAnsi="宋体" w:eastAsia="仿宋_GB2312"/>
                <w:szCs w:val="21"/>
              </w:rPr>
            </w:pPr>
          </w:p>
        </w:tc>
        <w:tc>
          <w:tcPr>
            <w:tcW w:w="4729" w:type="dxa"/>
            <w:vAlign w:val="center"/>
          </w:tcPr>
          <w:p w14:paraId="73D1C32C">
            <w:pPr>
              <w:jc w:val="center"/>
              <w:rPr>
                <w:rFonts w:ascii="仿宋_GB2312" w:hAnsi="宋体" w:eastAsia="仿宋_GB2312"/>
                <w:szCs w:val="21"/>
              </w:rPr>
            </w:pPr>
          </w:p>
        </w:tc>
      </w:tr>
      <w:tr w14:paraId="4A862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85" w:type="dxa"/>
            <w:vAlign w:val="center"/>
          </w:tcPr>
          <w:p w14:paraId="5AD4CF54">
            <w:pPr>
              <w:jc w:val="center"/>
              <w:rPr>
                <w:rFonts w:ascii="宋体" w:hAnsi="宋体"/>
                <w:sz w:val="24"/>
              </w:rPr>
            </w:pPr>
            <w:r>
              <w:rPr>
                <w:rFonts w:hint="eastAsia" w:ascii="宋体" w:hAnsi="宋体"/>
                <w:sz w:val="24"/>
              </w:rPr>
              <w:t>5</w:t>
            </w:r>
          </w:p>
        </w:tc>
        <w:tc>
          <w:tcPr>
            <w:tcW w:w="1548" w:type="dxa"/>
            <w:vAlign w:val="center"/>
          </w:tcPr>
          <w:p w14:paraId="007AAE5E">
            <w:pPr>
              <w:jc w:val="center"/>
              <w:rPr>
                <w:rFonts w:ascii="仿宋_GB2312" w:hAnsi="宋体" w:eastAsia="仿宋_GB2312"/>
                <w:szCs w:val="21"/>
              </w:rPr>
            </w:pPr>
          </w:p>
        </w:tc>
        <w:tc>
          <w:tcPr>
            <w:tcW w:w="1780" w:type="dxa"/>
            <w:vAlign w:val="center"/>
          </w:tcPr>
          <w:p w14:paraId="58E559C4">
            <w:pPr>
              <w:jc w:val="center"/>
              <w:rPr>
                <w:rFonts w:ascii="仿宋_GB2312" w:hAnsi="宋体" w:eastAsia="仿宋_GB2312"/>
                <w:szCs w:val="21"/>
              </w:rPr>
            </w:pPr>
          </w:p>
        </w:tc>
        <w:tc>
          <w:tcPr>
            <w:tcW w:w="4729" w:type="dxa"/>
            <w:vAlign w:val="center"/>
          </w:tcPr>
          <w:p w14:paraId="33615A9E">
            <w:pPr>
              <w:jc w:val="center"/>
              <w:rPr>
                <w:rFonts w:ascii="仿宋_GB2312" w:hAnsi="宋体" w:eastAsia="仿宋_GB2312"/>
                <w:szCs w:val="21"/>
              </w:rPr>
            </w:pPr>
          </w:p>
        </w:tc>
      </w:tr>
      <w:tr w14:paraId="7243C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85" w:type="dxa"/>
            <w:vAlign w:val="center"/>
          </w:tcPr>
          <w:p w14:paraId="4DF35AFB">
            <w:pPr>
              <w:jc w:val="center"/>
              <w:rPr>
                <w:rFonts w:ascii="宋体" w:hAnsi="宋体"/>
                <w:sz w:val="24"/>
              </w:rPr>
            </w:pPr>
            <w:r>
              <w:rPr>
                <w:rFonts w:hint="eastAsia" w:ascii="宋体" w:hAnsi="宋体"/>
                <w:sz w:val="24"/>
              </w:rPr>
              <w:t>6</w:t>
            </w:r>
          </w:p>
        </w:tc>
        <w:tc>
          <w:tcPr>
            <w:tcW w:w="1548" w:type="dxa"/>
            <w:vAlign w:val="center"/>
          </w:tcPr>
          <w:p w14:paraId="4F4CC8D2">
            <w:pPr>
              <w:jc w:val="center"/>
              <w:rPr>
                <w:rFonts w:ascii="仿宋_GB2312" w:hAnsi="宋体" w:eastAsia="仿宋_GB2312"/>
                <w:szCs w:val="21"/>
              </w:rPr>
            </w:pPr>
          </w:p>
        </w:tc>
        <w:tc>
          <w:tcPr>
            <w:tcW w:w="1780" w:type="dxa"/>
            <w:vAlign w:val="center"/>
          </w:tcPr>
          <w:p w14:paraId="7C9B0ED7">
            <w:pPr>
              <w:jc w:val="center"/>
              <w:rPr>
                <w:rFonts w:ascii="仿宋_GB2312" w:hAnsi="宋体" w:eastAsia="仿宋_GB2312"/>
                <w:szCs w:val="21"/>
              </w:rPr>
            </w:pPr>
          </w:p>
        </w:tc>
        <w:tc>
          <w:tcPr>
            <w:tcW w:w="4729" w:type="dxa"/>
            <w:vAlign w:val="center"/>
          </w:tcPr>
          <w:p w14:paraId="56702AFF">
            <w:pPr>
              <w:jc w:val="center"/>
              <w:rPr>
                <w:rFonts w:ascii="仿宋_GB2312" w:hAnsi="宋体" w:eastAsia="仿宋_GB2312"/>
                <w:szCs w:val="21"/>
              </w:rPr>
            </w:pPr>
          </w:p>
        </w:tc>
      </w:tr>
      <w:tr w14:paraId="789E6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85" w:type="dxa"/>
            <w:vAlign w:val="center"/>
          </w:tcPr>
          <w:p w14:paraId="4AD76699">
            <w:pPr>
              <w:jc w:val="center"/>
              <w:rPr>
                <w:rFonts w:ascii="宋体" w:hAnsi="宋体"/>
                <w:sz w:val="24"/>
              </w:rPr>
            </w:pPr>
            <w:r>
              <w:rPr>
                <w:rFonts w:hint="eastAsia" w:ascii="宋体" w:hAnsi="宋体"/>
                <w:sz w:val="24"/>
              </w:rPr>
              <w:t>7</w:t>
            </w:r>
          </w:p>
        </w:tc>
        <w:tc>
          <w:tcPr>
            <w:tcW w:w="1548" w:type="dxa"/>
            <w:vAlign w:val="center"/>
          </w:tcPr>
          <w:p w14:paraId="1876914C">
            <w:pPr>
              <w:jc w:val="center"/>
              <w:rPr>
                <w:rFonts w:ascii="仿宋_GB2312" w:hAnsi="宋体" w:eastAsia="仿宋_GB2312"/>
                <w:szCs w:val="21"/>
              </w:rPr>
            </w:pPr>
          </w:p>
        </w:tc>
        <w:tc>
          <w:tcPr>
            <w:tcW w:w="1780" w:type="dxa"/>
            <w:vAlign w:val="center"/>
          </w:tcPr>
          <w:p w14:paraId="1B0D733E">
            <w:pPr>
              <w:jc w:val="center"/>
              <w:rPr>
                <w:rFonts w:ascii="仿宋_GB2312" w:hAnsi="宋体" w:eastAsia="仿宋_GB2312"/>
                <w:szCs w:val="21"/>
              </w:rPr>
            </w:pPr>
          </w:p>
        </w:tc>
        <w:tc>
          <w:tcPr>
            <w:tcW w:w="4729" w:type="dxa"/>
            <w:vAlign w:val="center"/>
          </w:tcPr>
          <w:p w14:paraId="75AC38C9">
            <w:pPr>
              <w:jc w:val="center"/>
              <w:rPr>
                <w:rFonts w:ascii="仿宋_GB2312" w:hAnsi="宋体" w:eastAsia="仿宋_GB2312"/>
                <w:szCs w:val="21"/>
              </w:rPr>
            </w:pPr>
          </w:p>
        </w:tc>
      </w:tr>
      <w:tr w14:paraId="728B5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85" w:type="dxa"/>
            <w:vAlign w:val="center"/>
          </w:tcPr>
          <w:p w14:paraId="12FC5235">
            <w:pPr>
              <w:jc w:val="center"/>
              <w:rPr>
                <w:rFonts w:ascii="宋体" w:hAnsi="宋体"/>
                <w:sz w:val="24"/>
              </w:rPr>
            </w:pPr>
            <w:r>
              <w:rPr>
                <w:rFonts w:hint="eastAsia" w:ascii="宋体" w:hAnsi="宋体"/>
                <w:sz w:val="24"/>
              </w:rPr>
              <w:t>8</w:t>
            </w:r>
          </w:p>
        </w:tc>
        <w:tc>
          <w:tcPr>
            <w:tcW w:w="1548" w:type="dxa"/>
            <w:vAlign w:val="center"/>
          </w:tcPr>
          <w:p w14:paraId="6A5A695D">
            <w:pPr>
              <w:jc w:val="center"/>
              <w:rPr>
                <w:rFonts w:ascii="仿宋_GB2312" w:hAnsi="宋体" w:eastAsia="仿宋_GB2312"/>
                <w:szCs w:val="21"/>
              </w:rPr>
            </w:pPr>
          </w:p>
        </w:tc>
        <w:tc>
          <w:tcPr>
            <w:tcW w:w="1780" w:type="dxa"/>
            <w:vAlign w:val="center"/>
          </w:tcPr>
          <w:p w14:paraId="117948FB">
            <w:pPr>
              <w:jc w:val="center"/>
              <w:rPr>
                <w:rFonts w:ascii="仿宋_GB2312" w:hAnsi="宋体" w:eastAsia="仿宋_GB2312"/>
                <w:szCs w:val="21"/>
              </w:rPr>
            </w:pPr>
          </w:p>
        </w:tc>
        <w:tc>
          <w:tcPr>
            <w:tcW w:w="4729" w:type="dxa"/>
            <w:vAlign w:val="center"/>
          </w:tcPr>
          <w:p w14:paraId="3E3F0B56">
            <w:pPr>
              <w:jc w:val="center"/>
              <w:rPr>
                <w:rFonts w:ascii="仿宋_GB2312" w:hAnsi="宋体" w:eastAsia="仿宋_GB2312"/>
                <w:szCs w:val="21"/>
              </w:rPr>
            </w:pPr>
          </w:p>
        </w:tc>
      </w:tr>
      <w:tr w14:paraId="74606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85" w:type="dxa"/>
            <w:vAlign w:val="center"/>
          </w:tcPr>
          <w:p w14:paraId="7E82ECE7">
            <w:pPr>
              <w:jc w:val="center"/>
              <w:rPr>
                <w:rFonts w:ascii="宋体" w:hAnsi="宋体"/>
                <w:sz w:val="24"/>
              </w:rPr>
            </w:pPr>
            <w:r>
              <w:rPr>
                <w:rFonts w:hint="eastAsia" w:ascii="宋体" w:hAnsi="宋体"/>
                <w:szCs w:val="44"/>
              </w:rPr>
              <w:t>…</w:t>
            </w:r>
          </w:p>
        </w:tc>
        <w:tc>
          <w:tcPr>
            <w:tcW w:w="1548" w:type="dxa"/>
            <w:vAlign w:val="center"/>
          </w:tcPr>
          <w:p w14:paraId="03034864">
            <w:pPr>
              <w:jc w:val="center"/>
              <w:rPr>
                <w:rFonts w:ascii="仿宋_GB2312" w:hAnsi="宋体" w:eastAsia="仿宋_GB2312"/>
                <w:szCs w:val="21"/>
              </w:rPr>
            </w:pPr>
          </w:p>
        </w:tc>
        <w:tc>
          <w:tcPr>
            <w:tcW w:w="1780" w:type="dxa"/>
            <w:vAlign w:val="center"/>
          </w:tcPr>
          <w:p w14:paraId="67915A8D">
            <w:pPr>
              <w:jc w:val="center"/>
              <w:rPr>
                <w:rFonts w:ascii="仿宋_GB2312" w:hAnsi="宋体" w:eastAsia="仿宋_GB2312"/>
                <w:szCs w:val="21"/>
              </w:rPr>
            </w:pPr>
          </w:p>
        </w:tc>
        <w:tc>
          <w:tcPr>
            <w:tcW w:w="4729" w:type="dxa"/>
            <w:vAlign w:val="center"/>
          </w:tcPr>
          <w:p w14:paraId="451FBD9A">
            <w:pPr>
              <w:jc w:val="center"/>
              <w:rPr>
                <w:rFonts w:ascii="仿宋_GB2312" w:hAnsi="宋体" w:eastAsia="仿宋_GB2312"/>
                <w:szCs w:val="21"/>
              </w:rPr>
            </w:pPr>
          </w:p>
        </w:tc>
      </w:tr>
      <w:tr w14:paraId="093DD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5" w:hRule="atLeast"/>
          <w:jc w:val="center"/>
        </w:trPr>
        <w:tc>
          <w:tcPr>
            <w:tcW w:w="8742" w:type="dxa"/>
            <w:gridSpan w:val="4"/>
            <w:vAlign w:val="center"/>
          </w:tcPr>
          <w:p w14:paraId="61A569A5">
            <w:pPr>
              <w:jc w:val="left"/>
              <w:rPr>
                <w:rFonts w:ascii="宋体" w:hAnsi="宋体"/>
                <w:szCs w:val="44"/>
              </w:rPr>
            </w:pPr>
            <w:r>
              <w:rPr>
                <w:rFonts w:hint="eastAsia"/>
              </w:rPr>
              <w:t xml:space="preserve">评标委员会全体成员签名： </w:t>
            </w:r>
            <w:r>
              <w:rPr>
                <w:rFonts w:hint="eastAsia" w:ascii="宋体" w:hAnsi="宋体"/>
                <w:szCs w:val="44"/>
              </w:rPr>
              <w:t xml:space="preserve"> </w:t>
            </w:r>
          </w:p>
          <w:p w14:paraId="5967B6E3">
            <w:pPr>
              <w:jc w:val="left"/>
              <w:rPr>
                <w:rFonts w:ascii="宋体" w:hAnsi="宋体"/>
                <w:szCs w:val="44"/>
              </w:rPr>
            </w:pPr>
          </w:p>
          <w:p w14:paraId="5C52ED57">
            <w:pPr>
              <w:jc w:val="left"/>
              <w:rPr>
                <w:rFonts w:ascii="宋体" w:hAnsi="宋体"/>
                <w:szCs w:val="44"/>
              </w:rPr>
            </w:pPr>
          </w:p>
          <w:p w14:paraId="61971B23">
            <w:pPr>
              <w:jc w:val="left"/>
              <w:rPr>
                <w:rFonts w:ascii="宋体" w:hAnsi="宋体"/>
                <w:szCs w:val="44"/>
              </w:rPr>
            </w:pPr>
          </w:p>
          <w:p w14:paraId="3FEA813D">
            <w:pPr>
              <w:jc w:val="left"/>
              <w:rPr>
                <w:rFonts w:ascii="宋体" w:hAnsi="宋体"/>
                <w:szCs w:val="44"/>
              </w:rPr>
            </w:pPr>
          </w:p>
          <w:p w14:paraId="057FF787">
            <w:pPr>
              <w:jc w:val="left"/>
              <w:rPr>
                <w:rFonts w:ascii="宋体" w:hAnsi="宋体"/>
                <w:szCs w:val="44"/>
              </w:rPr>
            </w:pPr>
          </w:p>
          <w:p w14:paraId="00A5BF0B">
            <w:pPr>
              <w:jc w:val="left"/>
              <w:rPr>
                <w:rFonts w:ascii="宋体" w:hAnsi="宋体"/>
                <w:szCs w:val="44"/>
              </w:rPr>
            </w:pPr>
          </w:p>
          <w:p w14:paraId="65EC4544">
            <w:pPr>
              <w:jc w:val="center"/>
              <w:rPr>
                <w:rFonts w:ascii="仿宋_GB2312" w:hAnsi="宋体" w:eastAsia="仿宋_GB2312"/>
                <w:szCs w:val="21"/>
              </w:rPr>
            </w:pPr>
          </w:p>
        </w:tc>
      </w:tr>
    </w:tbl>
    <w:p w14:paraId="6C9A3544">
      <w:pPr>
        <w:rPr>
          <w:rFonts w:ascii="宋体" w:hAnsi="宋体"/>
          <w:szCs w:val="44"/>
        </w:rPr>
      </w:pPr>
      <w:r>
        <w:rPr>
          <w:rFonts w:ascii="宋体" w:hAnsi="宋体"/>
          <w:szCs w:val="44"/>
        </w:rPr>
        <w:t xml:space="preserve">        </w:t>
      </w:r>
      <w:r>
        <w:rPr>
          <w:rFonts w:hint="eastAsia" w:ascii="宋体" w:hAnsi="宋体"/>
          <w:szCs w:val="44"/>
        </w:rPr>
        <w:t xml:space="preserve">                        </w:t>
      </w:r>
      <w:r>
        <w:rPr>
          <w:rFonts w:ascii="宋体" w:hAnsi="宋体"/>
          <w:szCs w:val="44"/>
        </w:rPr>
        <w:t xml:space="preserve">                      </w:t>
      </w:r>
      <w:r>
        <w:rPr>
          <w:rFonts w:hint="eastAsia" w:ascii="宋体" w:hAnsi="宋体"/>
          <w:szCs w:val="44"/>
        </w:rPr>
        <w:t>日期：    年    月    日</w:t>
      </w:r>
    </w:p>
    <w:p w14:paraId="231A0F24"/>
    <w:p w14:paraId="573A8CD0">
      <w:r>
        <w:br w:type="page"/>
      </w:r>
    </w:p>
    <w:p w14:paraId="306CBB2C">
      <w:pPr>
        <w:pStyle w:val="21"/>
      </w:pPr>
      <w:bookmarkStart w:id="690" w:name="_Toc165804456"/>
      <w:bookmarkStart w:id="691" w:name="_Toc6499"/>
      <w:r>
        <w:rPr>
          <w:rFonts w:hint="eastAsia"/>
        </w:rPr>
        <w:t>附表A-</w:t>
      </w:r>
      <w:r>
        <w:t>10</w:t>
      </w:r>
      <w:r>
        <w:rPr>
          <w:rFonts w:hint="eastAsia"/>
        </w:rPr>
        <w:t>：经济标评分记录表</w:t>
      </w:r>
      <w:bookmarkEnd w:id="690"/>
      <w:bookmarkEnd w:id="691"/>
    </w:p>
    <w:p w14:paraId="6CEA50FD">
      <w:pPr>
        <w:spacing w:after="240" w:afterLines="100"/>
        <w:jc w:val="center"/>
        <w:rPr>
          <w:rFonts w:ascii="黑体" w:hAnsi="宋体" w:eastAsia="黑体"/>
          <w:sz w:val="36"/>
          <w:szCs w:val="36"/>
        </w:rPr>
      </w:pPr>
    </w:p>
    <w:p w14:paraId="03B59FD8">
      <w:pPr>
        <w:adjustRightInd w:val="0"/>
        <w:snapToGrid w:val="0"/>
        <w:spacing w:before="240" w:beforeLines="100" w:after="240" w:afterLines="100" w:line="440" w:lineRule="exact"/>
        <w:jc w:val="center"/>
        <w:rPr>
          <w:rFonts w:ascii="黑体" w:hAnsi="黑体" w:eastAsia="黑体"/>
          <w:sz w:val="36"/>
          <w:szCs w:val="36"/>
        </w:rPr>
      </w:pPr>
      <w:bookmarkStart w:id="692" w:name="_Hlk150330919"/>
      <w:r>
        <w:rPr>
          <w:rFonts w:hint="eastAsia" w:ascii="黑体" w:hAnsi="黑体" w:eastAsia="黑体"/>
          <w:sz w:val="36"/>
          <w:szCs w:val="36"/>
        </w:rPr>
        <w:t>经济标评分记录表</w:t>
      </w:r>
    </w:p>
    <w:p w14:paraId="48DF171D">
      <w:pPr>
        <w:rPr>
          <w:rFonts w:ascii="宋体" w:hAnsi="宋体"/>
          <w:szCs w:val="44"/>
        </w:rPr>
      </w:pPr>
      <w:r>
        <w:rPr>
          <w:rFonts w:hint="eastAsia" w:ascii="宋体" w:hAnsi="宋体"/>
          <w:szCs w:val="44"/>
        </w:rPr>
        <w:t>标段名称：</w:t>
      </w:r>
    </w:p>
    <w:p w14:paraId="09A6D36F">
      <w:r>
        <w:rPr>
          <w:rFonts w:hint="eastAsia"/>
          <w:szCs w:val="44"/>
        </w:rPr>
        <w:t xml:space="preserve">标段唯一标识码： </w:t>
      </w:r>
      <w:r>
        <w:rPr>
          <w:szCs w:val="44"/>
        </w:rPr>
        <w:t xml:space="preserve">                                              </w:t>
      </w:r>
      <w:r>
        <w:rPr>
          <w:rFonts w:hint="eastAsia"/>
        </w:rPr>
        <w:t>单位：人民币元</w:t>
      </w:r>
    </w:p>
    <w:tbl>
      <w:tblPr>
        <w:tblStyle w:val="14"/>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7"/>
        <w:gridCol w:w="1331"/>
        <w:gridCol w:w="701"/>
        <w:gridCol w:w="997"/>
        <w:gridCol w:w="738"/>
        <w:gridCol w:w="946"/>
        <w:gridCol w:w="841"/>
        <w:gridCol w:w="841"/>
        <w:gridCol w:w="1528"/>
      </w:tblGrid>
      <w:tr w14:paraId="30975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577" w:type="dxa"/>
            <w:vMerge w:val="restart"/>
            <w:vAlign w:val="center"/>
          </w:tcPr>
          <w:p w14:paraId="0C8B86C8">
            <w:pPr>
              <w:jc w:val="center"/>
              <w:rPr>
                <w:b/>
                <w:bCs/>
              </w:rPr>
            </w:pPr>
            <w:r>
              <w:rPr>
                <w:rFonts w:hint="eastAsia"/>
                <w:b/>
                <w:bCs/>
              </w:rPr>
              <w:t>序号</w:t>
            </w:r>
          </w:p>
        </w:tc>
        <w:tc>
          <w:tcPr>
            <w:tcW w:w="1331" w:type="dxa"/>
            <w:vMerge w:val="restart"/>
            <w:vAlign w:val="center"/>
          </w:tcPr>
          <w:p w14:paraId="62239271">
            <w:pPr>
              <w:jc w:val="center"/>
              <w:rPr>
                <w:b/>
                <w:bCs/>
              </w:rPr>
            </w:pPr>
            <w:r>
              <w:rPr>
                <w:rFonts w:hint="eastAsia"/>
                <w:b/>
                <w:bCs/>
              </w:rPr>
              <w:t>投标人名称</w:t>
            </w:r>
          </w:p>
        </w:tc>
        <w:tc>
          <w:tcPr>
            <w:tcW w:w="6592" w:type="dxa"/>
            <w:gridSpan w:val="7"/>
            <w:vAlign w:val="center"/>
          </w:tcPr>
          <w:p w14:paraId="1FCD4403">
            <w:pPr>
              <w:jc w:val="center"/>
              <w:rPr>
                <w:b/>
                <w:bCs/>
              </w:rPr>
            </w:pPr>
            <w:r>
              <w:rPr>
                <w:rFonts w:hint="eastAsia"/>
                <w:b/>
                <w:bCs/>
              </w:rPr>
              <w:t>评审项目</w:t>
            </w:r>
          </w:p>
        </w:tc>
      </w:tr>
      <w:tr w14:paraId="4D5D5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577" w:type="dxa"/>
            <w:vMerge w:val="continue"/>
            <w:vAlign w:val="center"/>
          </w:tcPr>
          <w:p w14:paraId="742F56D2">
            <w:pPr>
              <w:jc w:val="center"/>
              <w:rPr>
                <w:b/>
                <w:bCs/>
              </w:rPr>
            </w:pPr>
          </w:p>
        </w:tc>
        <w:tc>
          <w:tcPr>
            <w:tcW w:w="1331" w:type="dxa"/>
            <w:vMerge w:val="continue"/>
            <w:vAlign w:val="center"/>
          </w:tcPr>
          <w:p w14:paraId="211151FE">
            <w:pPr>
              <w:jc w:val="center"/>
              <w:rPr>
                <w:b/>
                <w:bCs/>
              </w:rPr>
            </w:pPr>
          </w:p>
        </w:tc>
        <w:tc>
          <w:tcPr>
            <w:tcW w:w="701" w:type="dxa"/>
            <w:vAlign w:val="center"/>
          </w:tcPr>
          <w:p w14:paraId="4F9EBB78">
            <w:pPr>
              <w:jc w:val="center"/>
              <w:rPr>
                <w:b/>
                <w:bCs/>
              </w:rPr>
            </w:pPr>
            <w:r>
              <w:rPr>
                <w:rFonts w:hint="eastAsia"/>
                <w:b/>
                <w:bCs/>
              </w:rPr>
              <w:t>投标报价</w:t>
            </w:r>
          </w:p>
        </w:tc>
        <w:tc>
          <w:tcPr>
            <w:tcW w:w="997" w:type="dxa"/>
            <w:vAlign w:val="center"/>
          </w:tcPr>
          <w:p w14:paraId="12103750">
            <w:pPr>
              <w:jc w:val="center"/>
              <w:rPr>
                <w:b/>
                <w:bCs/>
              </w:rPr>
            </w:pPr>
            <w:r>
              <w:rPr>
                <w:rFonts w:hint="eastAsia" w:ascii="宋体" w:hAnsi="宋体" w:cs="Arial"/>
                <w:b/>
                <w:bCs/>
                <w:szCs w:val="21"/>
              </w:rPr>
              <w:t>修正后投标报价（如有）</w:t>
            </w:r>
          </w:p>
        </w:tc>
        <w:tc>
          <w:tcPr>
            <w:tcW w:w="738" w:type="dxa"/>
            <w:vAlign w:val="center"/>
          </w:tcPr>
          <w:p w14:paraId="34FEB4DF">
            <w:pPr>
              <w:jc w:val="center"/>
              <w:rPr>
                <w:b/>
                <w:bCs/>
              </w:rPr>
            </w:pPr>
            <w:r>
              <w:rPr>
                <w:rFonts w:hint="eastAsia" w:ascii="宋体" w:hAnsi="宋体" w:cs="Arial"/>
                <w:b/>
                <w:bCs/>
                <w:szCs w:val="21"/>
              </w:rPr>
              <w:t>评标价</w:t>
            </w:r>
          </w:p>
        </w:tc>
        <w:tc>
          <w:tcPr>
            <w:tcW w:w="946" w:type="dxa"/>
            <w:vAlign w:val="center"/>
          </w:tcPr>
          <w:p w14:paraId="60370CDD">
            <w:pPr>
              <w:jc w:val="center"/>
              <w:rPr>
                <w:b/>
                <w:bCs/>
              </w:rPr>
            </w:pPr>
            <w:r>
              <w:rPr>
                <w:rFonts w:hint="eastAsia"/>
                <w:b/>
                <w:bCs/>
              </w:rPr>
              <w:t>评标基准价</w:t>
            </w:r>
          </w:p>
        </w:tc>
        <w:tc>
          <w:tcPr>
            <w:tcW w:w="841" w:type="dxa"/>
            <w:vAlign w:val="center"/>
          </w:tcPr>
          <w:p w14:paraId="205CABFD">
            <w:pPr>
              <w:jc w:val="center"/>
              <w:rPr>
                <w:b/>
                <w:bCs/>
              </w:rPr>
            </w:pPr>
            <w:r>
              <w:rPr>
                <w:rFonts w:hint="eastAsia"/>
                <w:b/>
                <w:bCs/>
              </w:rPr>
              <w:t>偏差率</w:t>
            </w:r>
          </w:p>
        </w:tc>
        <w:tc>
          <w:tcPr>
            <w:tcW w:w="841" w:type="dxa"/>
            <w:vAlign w:val="center"/>
          </w:tcPr>
          <w:p w14:paraId="5534A4E9">
            <w:pPr>
              <w:jc w:val="center"/>
              <w:rPr>
                <w:b/>
                <w:bCs/>
              </w:rPr>
            </w:pPr>
            <w:r>
              <w:rPr>
                <w:rFonts w:hint="eastAsia"/>
                <w:b/>
                <w:bCs/>
              </w:rPr>
              <w:t>计算投标报价得分</w:t>
            </w:r>
          </w:p>
        </w:tc>
        <w:tc>
          <w:tcPr>
            <w:tcW w:w="1528" w:type="dxa"/>
            <w:vAlign w:val="center"/>
          </w:tcPr>
          <w:p w14:paraId="03B16A5C">
            <w:pPr>
              <w:jc w:val="center"/>
              <w:rPr>
                <w:rFonts w:ascii="宋体" w:hAnsi="宋体"/>
                <w:b/>
                <w:bCs/>
                <w:szCs w:val="44"/>
              </w:rPr>
            </w:pPr>
            <w:r>
              <w:rPr>
                <w:rFonts w:hint="eastAsia"/>
                <w:b/>
                <w:bCs/>
              </w:rPr>
              <w:t>投标报价最终得分</w:t>
            </w:r>
          </w:p>
          <w:p w14:paraId="28685CD6">
            <w:pPr>
              <w:jc w:val="center"/>
              <w:rPr>
                <w:b/>
                <w:bCs/>
              </w:rPr>
            </w:pPr>
            <w:r>
              <w:rPr>
                <w:rFonts w:hint="eastAsia" w:ascii="宋体" w:hAnsi="宋体"/>
                <w:b/>
                <w:bCs/>
                <w:szCs w:val="44"/>
              </w:rPr>
              <w:t>（满分  分</w:t>
            </w:r>
            <w:r>
              <w:rPr>
                <w:rFonts w:ascii="宋体" w:hAnsi="宋体"/>
                <w:b/>
                <w:bCs/>
                <w:szCs w:val="44"/>
              </w:rPr>
              <w:t>）</w:t>
            </w:r>
          </w:p>
        </w:tc>
      </w:tr>
      <w:tr w14:paraId="66500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577" w:type="dxa"/>
            <w:vAlign w:val="center"/>
          </w:tcPr>
          <w:p w14:paraId="09FBD9C8">
            <w:pPr>
              <w:jc w:val="center"/>
            </w:pPr>
            <w:r>
              <w:rPr>
                <w:rFonts w:hint="eastAsia"/>
              </w:rPr>
              <w:t>1</w:t>
            </w:r>
          </w:p>
        </w:tc>
        <w:tc>
          <w:tcPr>
            <w:tcW w:w="1331" w:type="dxa"/>
            <w:vAlign w:val="center"/>
          </w:tcPr>
          <w:p w14:paraId="102228C4">
            <w:pPr>
              <w:jc w:val="center"/>
            </w:pPr>
          </w:p>
        </w:tc>
        <w:tc>
          <w:tcPr>
            <w:tcW w:w="701" w:type="dxa"/>
            <w:vAlign w:val="center"/>
          </w:tcPr>
          <w:p w14:paraId="66D2C9BB">
            <w:pPr>
              <w:jc w:val="center"/>
            </w:pPr>
          </w:p>
        </w:tc>
        <w:tc>
          <w:tcPr>
            <w:tcW w:w="997" w:type="dxa"/>
            <w:vAlign w:val="center"/>
          </w:tcPr>
          <w:p w14:paraId="4DD8196A">
            <w:pPr>
              <w:jc w:val="center"/>
            </w:pPr>
          </w:p>
        </w:tc>
        <w:tc>
          <w:tcPr>
            <w:tcW w:w="738" w:type="dxa"/>
            <w:vAlign w:val="center"/>
          </w:tcPr>
          <w:p w14:paraId="184724C1">
            <w:pPr>
              <w:jc w:val="center"/>
            </w:pPr>
          </w:p>
        </w:tc>
        <w:tc>
          <w:tcPr>
            <w:tcW w:w="946" w:type="dxa"/>
            <w:vMerge w:val="restart"/>
            <w:vAlign w:val="center"/>
          </w:tcPr>
          <w:p w14:paraId="2A49B93C">
            <w:pPr>
              <w:jc w:val="center"/>
            </w:pPr>
          </w:p>
        </w:tc>
        <w:tc>
          <w:tcPr>
            <w:tcW w:w="841" w:type="dxa"/>
            <w:vAlign w:val="center"/>
          </w:tcPr>
          <w:p w14:paraId="78B84563">
            <w:pPr>
              <w:jc w:val="center"/>
            </w:pPr>
          </w:p>
        </w:tc>
        <w:tc>
          <w:tcPr>
            <w:tcW w:w="841" w:type="dxa"/>
            <w:vAlign w:val="center"/>
          </w:tcPr>
          <w:p w14:paraId="77E31FF9">
            <w:pPr>
              <w:jc w:val="center"/>
            </w:pPr>
          </w:p>
        </w:tc>
        <w:tc>
          <w:tcPr>
            <w:tcW w:w="1528" w:type="dxa"/>
            <w:vAlign w:val="center"/>
          </w:tcPr>
          <w:p w14:paraId="1FD1025A">
            <w:pPr>
              <w:jc w:val="center"/>
            </w:pPr>
          </w:p>
        </w:tc>
      </w:tr>
      <w:tr w14:paraId="513BB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577" w:type="dxa"/>
            <w:vAlign w:val="center"/>
          </w:tcPr>
          <w:p w14:paraId="22F6DB4B">
            <w:pPr>
              <w:spacing w:after="120" w:afterLines="50"/>
              <w:jc w:val="center"/>
              <w:rPr>
                <w:rFonts w:ascii="宋体" w:hAnsi="宋体" w:cs="Arial"/>
                <w:szCs w:val="21"/>
              </w:rPr>
            </w:pPr>
            <w:r>
              <w:rPr>
                <w:rFonts w:hint="eastAsia" w:ascii="宋体" w:hAnsi="宋体" w:cs="Arial"/>
                <w:szCs w:val="21"/>
              </w:rPr>
              <w:t>2</w:t>
            </w:r>
          </w:p>
        </w:tc>
        <w:tc>
          <w:tcPr>
            <w:tcW w:w="1331" w:type="dxa"/>
            <w:vAlign w:val="center"/>
          </w:tcPr>
          <w:p w14:paraId="07FC20D4">
            <w:pPr>
              <w:spacing w:after="120" w:afterLines="50"/>
              <w:jc w:val="center"/>
              <w:rPr>
                <w:rFonts w:ascii="宋体" w:hAnsi="宋体" w:cs="Arial"/>
                <w:szCs w:val="21"/>
              </w:rPr>
            </w:pPr>
          </w:p>
        </w:tc>
        <w:tc>
          <w:tcPr>
            <w:tcW w:w="701" w:type="dxa"/>
            <w:vAlign w:val="center"/>
          </w:tcPr>
          <w:p w14:paraId="10B7A2B0">
            <w:pPr>
              <w:jc w:val="center"/>
            </w:pPr>
          </w:p>
        </w:tc>
        <w:tc>
          <w:tcPr>
            <w:tcW w:w="997" w:type="dxa"/>
            <w:vAlign w:val="center"/>
          </w:tcPr>
          <w:p w14:paraId="56EB93E4">
            <w:pPr>
              <w:jc w:val="center"/>
            </w:pPr>
          </w:p>
        </w:tc>
        <w:tc>
          <w:tcPr>
            <w:tcW w:w="738" w:type="dxa"/>
            <w:vAlign w:val="center"/>
          </w:tcPr>
          <w:p w14:paraId="1D4F829F">
            <w:pPr>
              <w:jc w:val="center"/>
            </w:pPr>
          </w:p>
        </w:tc>
        <w:tc>
          <w:tcPr>
            <w:tcW w:w="946" w:type="dxa"/>
            <w:vMerge w:val="continue"/>
            <w:vAlign w:val="center"/>
          </w:tcPr>
          <w:p w14:paraId="7BB6846D">
            <w:pPr>
              <w:jc w:val="center"/>
            </w:pPr>
          </w:p>
        </w:tc>
        <w:tc>
          <w:tcPr>
            <w:tcW w:w="841" w:type="dxa"/>
            <w:vAlign w:val="center"/>
          </w:tcPr>
          <w:p w14:paraId="7809730C">
            <w:pPr>
              <w:jc w:val="center"/>
            </w:pPr>
          </w:p>
        </w:tc>
        <w:tc>
          <w:tcPr>
            <w:tcW w:w="841" w:type="dxa"/>
            <w:vAlign w:val="center"/>
          </w:tcPr>
          <w:p w14:paraId="45FBA3DF">
            <w:pPr>
              <w:jc w:val="center"/>
            </w:pPr>
          </w:p>
        </w:tc>
        <w:tc>
          <w:tcPr>
            <w:tcW w:w="1528" w:type="dxa"/>
            <w:vAlign w:val="center"/>
          </w:tcPr>
          <w:p w14:paraId="29EADC3D">
            <w:pPr>
              <w:jc w:val="center"/>
            </w:pPr>
          </w:p>
        </w:tc>
      </w:tr>
      <w:tr w14:paraId="4EBB8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577" w:type="dxa"/>
            <w:vAlign w:val="center"/>
          </w:tcPr>
          <w:p w14:paraId="77C0A381">
            <w:pPr>
              <w:jc w:val="center"/>
            </w:pPr>
            <w:r>
              <w:rPr>
                <w:rFonts w:hint="eastAsia"/>
              </w:rPr>
              <w:t>3</w:t>
            </w:r>
          </w:p>
        </w:tc>
        <w:tc>
          <w:tcPr>
            <w:tcW w:w="1331" w:type="dxa"/>
            <w:vAlign w:val="center"/>
          </w:tcPr>
          <w:p w14:paraId="123533B0">
            <w:pPr>
              <w:jc w:val="center"/>
            </w:pPr>
          </w:p>
        </w:tc>
        <w:tc>
          <w:tcPr>
            <w:tcW w:w="701" w:type="dxa"/>
            <w:vAlign w:val="center"/>
          </w:tcPr>
          <w:p w14:paraId="0C37FEF3">
            <w:pPr>
              <w:jc w:val="center"/>
            </w:pPr>
          </w:p>
        </w:tc>
        <w:tc>
          <w:tcPr>
            <w:tcW w:w="997" w:type="dxa"/>
            <w:vAlign w:val="center"/>
          </w:tcPr>
          <w:p w14:paraId="4BBC944F">
            <w:pPr>
              <w:jc w:val="center"/>
            </w:pPr>
          </w:p>
        </w:tc>
        <w:tc>
          <w:tcPr>
            <w:tcW w:w="738" w:type="dxa"/>
            <w:vAlign w:val="center"/>
          </w:tcPr>
          <w:p w14:paraId="2AF53A61">
            <w:pPr>
              <w:jc w:val="center"/>
            </w:pPr>
          </w:p>
        </w:tc>
        <w:tc>
          <w:tcPr>
            <w:tcW w:w="946" w:type="dxa"/>
            <w:vMerge w:val="continue"/>
            <w:vAlign w:val="center"/>
          </w:tcPr>
          <w:p w14:paraId="75A37303">
            <w:pPr>
              <w:jc w:val="center"/>
            </w:pPr>
          </w:p>
        </w:tc>
        <w:tc>
          <w:tcPr>
            <w:tcW w:w="841" w:type="dxa"/>
            <w:vAlign w:val="center"/>
          </w:tcPr>
          <w:p w14:paraId="28203F4D">
            <w:pPr>
              <w:jc w:val="center"/>
            </w:pPr>
          </w:p>
        </w:tc>
        <w:tc>
          <w:tcPr>
            <w:tcW w:w="841" w:type="dxa"/>
            <w:vAlign w:val="center"/>
          </w:tcPr>
          <w:p w14:paraId="710CCE17">
            <w:pPr>
              <w:jc w:val="center"/>
            </w:pPr>
          </w:p>
        </w:tc>
        <w:tc>
          <w:tcPr>
            <w:tcW w:w="1528" w:type="dxa"/>
            <w:vAlign w:val="center"/>
          </w:tcPr>
          <w:p w14:paraId="35CE69E7">
            <w:pPr>
              <w:jc w:val="center"/>
            </w:pPr>
          </w:p>
        </w:tc>
      </w:tr>
      <w:tr w14:paraId="2C00D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7" w:hRule="atLeast"/>
          <w:jc w:val="center"/>
        </w:trPr>
        <w:tc>
          <w:tcPr>
            <w:tcW w:w="577" w:type="dxa"/>
            <w:vAlign w:val="center"/>
          </w:tcPr>
          <w:p w14:paraId="68711008">
            <w:pPr>
              <w:jc w:val="center"/>
              <w:rPr>
                <w:rFonts w:ascii="宋体" w:hAnsi="宋体" w:cs="Arial"/>
                <w:szCs w:val="21"/>
              </w:rPr>
            </w:pPr>
            <w:r>
              <w:rPr>
                <w:rFonts w:hint="eastAsia" w:ascii="宋体" w:hAnsi="宋体" w:cs="Arial"/>
                <w:szCs w:val="21"/>
              </w:rPr>
              <w:t>4</w:t>
            </w:r>
          </w:p>
        </w:tc>
        <w:tc>
          <w:tcPr>
            <w:tcW w:w="1331" w:type="dxa"/>
            <w:vAlign w:val="center"/>
          </w:tcPr>
          <w:p w14:paraId="758F763B">
            <w:pPr>
              <w:jc w:val="center"/>
              <w:rPr>
                <w:rFonts w:ascii="宋体" w:hAnsi="宋体" w:cs="Arial"/>
                <w:szCs w:val="21"/>
              </w:rPr>
            </w:pPr>
          </w:p>
        </w:tc>
        <w:tc>
          <w:tcPr>
            <w:tcW w:w="701" w:type="dxa"/>
            <w:vAlign w:val="center"/>
          </w:tcPr>
          <w:p w14:paraId="4693B162">
            <w:pPr>
              <w:jc w:val="center"/>
            </w:pPr>
          </w:p>
        </w:tc>
        <w:tc>
          <w:tcPr>
            <w:tcW w:w="997" w:type="dxa"/>
            <w:vAlign w:val="center"/>
          </w:tcPr>
          <w:p w14:paraId="4A11C25E">
            <w:pPr>
              <w:jc w:val="center"/>
            </w:pPr>
          </w:p>
        </w:tc>
        <w:tc>
          <w:tcPr>
            <w:tcW w:w="738" w:type="dxa"/>
            <w:vAlign w:val="center"/>
          </w:tcPr>
          <w:p w14:paraId="23F24792">
            <w:pPr>
              <w:jc w:val="center"/>
            </w:pPr>
          </w:p>
        </w:tc>
        <w:tc>
          <w:tcPr>
            <w:tcW w:w="946" w:type="dxa"/>
            <w:vMerge w:val="continue"/>
            <w:vAlign w:val="center"/>
          </w:tcPr>
          <w:p w14:paraId="54E14179">
            <w:pPr>
              <w:jc w:val="center"/>
            </w:pPr>
          </w:p>
        </w:tc>
        <w:tc>
          <w:tcPr>
            <w:tcW w:w="841" w:type="dxa"/>
            <w:vAlign w:val="center"/>
          </w:tcPr>
          <w:p w14:paraId="1B722500">
            <w:pPr>
              <w:jc w:val="center"/>
            </w:pPr>
          </w:p>
        </w:tc>
        <w:tc>
          <w:tcPr>
            <w:tcW w:w="841" w:type="dxa"/>
            <w:vAlign w:val="center"/>
          </w:tcPr>
          <w:p w14:paraId="5DDDD425">
            <w:pPr>
              <w:jc w:val="center"/>
            </w:pPr>
          </w:p>
        </w:tc>
        <w:tc>
          <w:tcPr>
            <w:tcW w:w="1528" w:type="dxa"/>
            <w:vAlign w:val="center"/>
          </w:tcPr>
          <w:p w14:paraId="651242DF">
            <w:pPr>
              <w:jc w:val="center"/>
            </w:pPr>
          </w:p>
        </w:tc>
      </w:tr>
      <w:tr w14:paraId="69306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77" w:type="dxa"/>
            <w:vAlign w:val="center"/>
          </w:tcPr>
          <w:p w14:paraId="35EC02DF">
            <w:pPr>
              <w:jc w:val="center"/>
            </w:pPr>
            <w:r>
              <w:rPr>
                <w:rFonts w:hint="eastAsia"/>
              </w:rPr>
              <w:t>5</w:t>
            </w:r>
          </w:p>
        </w:tc>
        <w:tc>
          <w:tcPr>
            <w:tcW w:w="1331" w:type="dxa"/>
            <w:vAlign w:val="center"/>
          </w:tcPr>
          <w:p w14:paraId="5C3485E6">
            <w:pPr>
              <w:jc w:val="center"/>
            </w:pPr>
          </w:p>
        </w:tc>
        <w:tc>
          <w:tcPr>
            <w:tcW w:w="701" w:type="dxa"/>
            <w:vAlign w:val="center"/>
          </w:tcPr>
          <w:p w14:paraId="7888C43B">
            <w:pPr>
              <w:jc w:val="center"/>
            </w:pPr>
          </w:p>
        </w:tc>
        <w:tc>
          <w:tcPr>
            <w:tcW w:w="997" w:type="dxa"/>
            <w:vAlign w:val="center"/>
          </w:tcPr>
          <w:p w14:paraId="778ED0D3">
            <w:pPr>
              <w:jc w:val="center"/>
            </w:pPr>
          </w:p>
        </w:tc>
        <w:tc>
          <w:tcPr>
            <w:tcW w:w="738" w:type="dxa"/>
            <w:vAlign w:val="center"/>
          </w:tcPr>
          <w:p w14:paraId="01048C0D">
            <w:pPr>
              <w:jc w:val="center"/>
            </w:pPr>
          </w:p>
        </w:tc>
        <w:tc>
          <w:tcPr>
            <w:tcW w:w="946" w:type="dxa"/>
            <w:vMerge w:val="continue"/>
            <w:vAlign w:val="center"/>
          </w:tcPr>
          <w:p w14:paraId="408593B4">
            <w:pPr>
              <w:jc w:val="center"/>
            </w:pPr>
          </w:p>
        </w:tc>
        <w:tc>
          <w:tcPr>
            <w:tcW w:w="841" w:type="dxa"/>
            <w:vAlign w:val="center"/>
          </w:tcPr>
          <w:p w14:paraId="4575BF70">
            <w:pPr>
              <w:jc w:val="center"/>
            </w:pPr>
          </w:p>
        </w:tc>
        <w:tc>
          <w:tcPr>
            <w:tcW w:w="841" w:type="dxa"/>
            <w:vAlign w:val="center"/>
          </w:tcPr>
          <w:p w14:paraId="3112EE52">
            <w:pPr>
              <w:jc w:val="center"/>
            </w:pPr>
          </w:p>
        </w:tc>
        <w:tc>
          <w:tcPr>
            <w:tcW w:w="1528" w:type="dxa"/>
            <w:vAlign w:val="center"/>
          </w:tcPr>
          <w:p w14:paraId="0FD1CEEF">
            <w:pPr>
              <w:jc w:val="center"/>
            </w:pPr>
          </w:p>
        </w:tc>
      </w:tr>
      <w:tr w14:paraId="08047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577" w:type="dxa"/>
            <w:vAlign w:val="center"/>
          </w:tcPr>
          <w:p w14:paraId="10D50781">
            <w:pPr>
              <w:jc w:val="center"/>
            </w:pPr>
            <w:r>
              <w:rPr>
                <w:rFonts w:hint="eastAsia"/>
              </w:rPr>
              <w:t>6</w:t>
            </w:r>
          </w:p>
        </w:tc>
        <w:tc>
          <w:tcPr>
            <w:tcW w:w="1331" w:type="dxa"/>
            <w:vAlign w:val="center"/>
          </w:tcPr>
          <w:p w14:paraId="06377D13">
            <w:pPr>
              <w:jc w:val="center"/>
            </w:pPr>
          </w:p>
        </w:tc>
        <w:tc>
          <w:tcPr>
            <w:tcW w:w="701" w:type="dxa"/>
            <w:vAlign w:val="center"/>
          </w:tcPr>
          <w:p w14:paraId="35961281">
            <w:pPr>
              <w:jc w:val="center"/>
            </w:pPr>
          </w:p>
        </w:tc>
        <w:tc>
          <w:tcPr>
            <w:tcW w:w="997" w:type="dxa"/>
            <w:vAlign w:val="center"/>
          </w:tcPr>
          <w:p w14:paraId="5491E6FD">
            <w:pPr>
              <w:jc w:val="center"/>
            </w:pPr>
          </w:p>
        </w:tc>
        <w:tc>
          <w:tcPr>
            <w:tcW w:w="738" w:type="dxa"/>
            <w:vAlign w:val="center"/>
          </w:tcPr>
          <w:p w14:paraId="2CECFDB4">
            <w:pPr>
              <w:jc w:val="center"/>
            </w:pPr>
          </w:p>
        </w:tc>
        <w:tc>
          <w:tcPr>
            <w:tcW w:w="946" w:type="dxa"/>
            <w:vMerge w:val="continue"/>
            <w:vAlign w:val="center"/>
          </w:tcPr>
          <w:p w14:paraId="69A080E7">
            <w:pPr>
              <w:jc w:val="center"/>
            </w:pPr>
          </w:p>
        </w:tc>
        <w:tc>
          <w:tcPr>
            <w:tcW w:w="841" w:type="dxa"/>
            <w:vAlign w:val="center"/>
          </w:tcPr>
          <w:p w14:paraId="25012E80">
            <w:pPr>
              <w:jc w:val="center"/>
            </w:pPr>
          </w:p>
        </w:tc>
        <w:tc>
          <w:tcPr>
            <w:tcW w:w="841" w:type="dxa"/>
            <w:vAlign w:val="center"/>
          </w:tcPr>
          <w:p w14:paraId="5B49A206">
            <w:pPr>
              <w:jc w:val="center"/>
            </w:pPr>
          </w:p>
        </w:tc>
        <w:tc>
          <w:tcPr>
            <w:tcW w:w="1528" w:type="dxa"/>
            <w:vAlign w:val="center"/>
          </w:tcPr>
          <w:p w14:paraId="0E5E57AE">
            <w:pPr>
              <w:jc w:val="center"/>
            </w:pPr>
          </w:p>
        </w:tc>
      </w:tr>
      <w:tr w14:paraId="0B06A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577" w:type="dxa"/>
            <w:vAlign w:val="center"/>
          </w:tcPr>
          <w:p w14:paraId="7528E99A">
            <w:pPr>
              <w:jc w:val="center"/>
            </w:pPr>
            <w:r>
              <w:rPr>
                <w:rFonts w:hint="eastAsia" w:ascii="宋体" w:hAnsi="宋体"/>
                <w:szCs w:val="44"/>
              </w:rPr>
              <w:t>…</w:t>
            </w:r>
          </w:p>
        </w:tc>
        <w:tc>
          <w:tcPr>
            <w:tcW w:w="1331" w:type="dxa"/>
            <w:vAlign w:val="center"/>
          </w:tcPr>
          <w:p w14:paraId="45E55636">
            <w:pPr>
              <w:jc w:val="center"/>
            </w:pPr>
          </w:p>
        </w:tc>
        <w:tc>
          <w:tcPr>
            <w:tcW w:w="701" w:type="dxa"/>
            <w:vAlign w:val="center"/>
          </w:tcPr>
          <w:p w14:paraId="50BB82BE">
            <w:pPr>
              <w:jc w:val="center"/>
            </w:pPr>
          </w:p>
        </w:tc>
        <w:tc>
          <w:tcPr>
            <w:tcW w:w="997" w:type="dxa"/>
            <w:vAlign w:val="center"/>
          </w:tcPr>
          <w:p w14:paraId="39706B91">
            <w:pPr>
              <w:jc w:val="center"/>
            </w:pPr>
          </w:p>
        </w:tc>
        <w:tc>
          <w:tcPr>
            <w:tcW w:w="738" w:type="dxa"/>
            <w:vAlign w:val="center"/>
          </w:tcPr>
          <w:p w14:paraId="5657F5B5">
            <w:pPr>
              <w:jc w:val="center"/>
            </w:pPr>
          </w:p>
        </w:tc>
        <w:tc>
          <w:tcPr>
            <w:tcW w:w="946" w:type="dxa"/>
            <w:vMerge w:val="continue"/>
            <w:vAlign w:val="center"/>
          </w:tcPr>
          <w:p w14:paraId="223D396E">
            <w:pPr>
              <w:jc w:val="center"/>
            </w:pPr>
          </w:p>
        </w:tc>
        <w:tc>
          <w:tcPr>
            <w:tcW w:w="841" w:type="dxa"/>
            <w:vAlign w:val="center"/>
          </w:tcPr>
          <w:p w14:paraId="0D5C3E6B">
            <w:pPr>
              <w:jc w:val="center"/>
            </w:pPr>
          </w:p>
        </w:tc>
        <w:tc>
          <w:tcPr>
            <w:tcW w:w="841" w:type="dxa"/>
            <w:vAlign w:val="center"/>
          </w:tcPr>
          <w:p w14:paraId="3D4E1B50">
            <w:pPr>
              <w:jc w:val="center"/>
            </w:pPr>
          </w:p>
        </w:tc>
        <w:tc>
          <w:tcPr>
            <w:tcW w:w="1528" w:type="dxa"/>
            <w:vAlign w:val="center"/>
          </w:tcPr>
          <w:p w14:paraId="113D61C1">
            <w:pPr>
              <w:jc w:val="center"/>
            </w:pPr>
          </w:p>
        </w:tc>
      </w:tr>
      <w:tr w14:paraId="35DDD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7" w:hRule="atLeast"/>
          <w:jc w:val="center"/>
        </w:trPr>
        <w:tc>
          <w:tcPr>
            <w:tcW w:w="8500" w:type="dxa"/>
            <w:gridSpan w:val="9"/>
            <w:vAlign w:val="center"/>
          </w:tcPr>
          <w:p w14:paraId="73F06606"/>
          <w:p w14:paraId="63E435D9">
            <w:pPr>
              <w:jc w:val="left"/>
              <w:rPr>
                <w:rFonts w:ascii="宋体" w:hAnsi="宋体"/>
                <w:szCs w:val="44"/>
              </w:rPr>
            </w:pPr>
            <w:r>
              <w:rPr>
                <w:rFonts w:hint="eastAsia" w:ascii="宋体" w:hAnsi="宋体"/>
                <w:szCs w:val="44"/>
              </w:rPr>
              <w:t xml:space="preserve">经济标评委签名： </w:t>
            </w:r>
          </w:p>
          <w:p w14:paraId="6A821D5E">
            <w:pPr>
              <w:jc w:val="center"/>
              <w:rPr>
                <w:rFonts w:ascii="宋体" w:hAnsi="宋体"/>
                <w:szCs w:val="44"/>
              </w:rPr>
            </w:pPr>
          </w:p>
          <w:p w14:paraId="3DA85FFE">
            <w:pPr>
              <w:jc w:val="center"/>
              <w:rPr>
                <w:rFonts w:ascii="宋体" w:hAnsi="宋体"/>
                <w:szCs w:val="44"/>
              </w:rPr>
            </w:pPr>
          </w:p>
          <w:p w14:paraId="33F17DAC">
            <w:pPr>
              <w:jc w:val="center"/>
              <w:rPr>
                <w:rFonts w:ascii="宋体" w:hAnsi="宋体"/>
                <w:szCs w:val="44"/>
              </w:rPr>
            </w:pPr>
          </w:p>
          <w:p w14:paraId="4AAF9E54">
            <w:pPr>
              <w:jc w:val="center"/>
              <w:rPr>
                <w:rFonts w:ascii="宋体" w:hAnsi="宋体"/>
                <w:szCs w:val="44"/>
              </w:rPr>
            </w:pPr>
          </w:p>
          <w:p w14:paraId="4F6B2393">
            <w:pPr>
              <w:jc w:val="center"/>
            </w:pPr>
          </w:p>
        </w:tc>
      </w:tr>
    </w:tbl>
    <w:p w14:paraId="2FA67DC4">
      <w:pPr>
        <w:rPr>
          <w:rFonts w:ascii="宋体" w:hAnsi="宋体"/>
          <w:szCs w:val="44"/>
        </w:rPr>
        <w:sectPr>
          <w:pgSz w:w="11906" w:h="16838"/>
          <w:pgMar w:top="1440" w:right="1797" w:bottom="1440" w:left="1797" w:header="851" w:footer="851" w:gutter="0"/>
          <w:cols w:space="720" w:num="1"/>
          <w:docGrid w:linePitch="312" w:charSpace="0"/>
        </w:sectPr>
      </w:pPr>
      <w:r>
        <w:rPr>
          <w:rFonts w:hint="eastAsia" w:ascii="宋体" w:hAnsi="宋体"/>
          <w:szCs w:val="44"/>
        </w:rPr>
        <w:t xml:space="preserve">                </w:t>
      </w:r>
      <w:r>
        <w:rPr>
          <w:rFonts w:ascii="宋体" w:hAnsi="宋体"/>
          <w:szCs w:val="44"/>
        </w:rPr>
        <w:t xml:space="preserve">                                 </w:t>
      </w:r>
      <w:r>
        <w:rPr>
          <w:rFonts w:hint="eastAsia" w:ascii="宋体" w:hAnsi="宋体"/>
          <w:szCs w:val="44"/>
        </w:rPr>
        <w:t xml:space="preserve"> 日期：    年    月    日</w:t>
      </w:r>
    </w:p>
    <w:bookmarkEnd w:id="692"/>
    <w:p w14:paraId="7AB2227D">
      <w:pPr>
        <w:pStyle w:val="21"/>
      </w:pPr>
      <w:bookmarkStart w:id="693" w:name="_Toc165804457"/>
      <w:bookmarkStart w:id="694" w:name="_Toc6995"/>
      <w:r>
        <w:rPr>
          <w:rFonts w:hint="eastAsia"/>
        </w:rPr>
        <w:t>附表A-</w:t>
      </w:r>
      <w:r>
        <w:t>11</w:t>
      </w:r>
      <w:r>
        <w:rPr>
          <w:rFonts w:hint="eastAsia"/>
        </w:rPr>
        <w:t>：技术标评审记录表（评分）</w:t>
      </w:r>
      <w:bookmarkEnd w:id="693"/>
      <w:bookmarkEnd w:id="694"/>
    </w:p>
    <w:p w14:paraId="262841EF">
      <w:pPr>
        <w:adjustRightInd w:val="0"/>
        <w:snapToGrid w:val="0"/>
        <w:spacing w:before="240" w:beforeLines="100" w:after="240" w:afterLines="100" w:line="440" w:lineRule="exact"/>
        <w:jc w:val="center"/>
        <w:rPr>
          <w:rFonts w:ascii="黑体" w:hAnsi="黑体" w:eastAsia="黑体"/>
          <w:sz w:val="36"/>
          <w:szCs w:val="36"/>
        </w:rPr>
      </w:pPr>
      <w:r>
        <w:rPr>
          <w:rFonts w:hint="eastAsia" w:ascii="黑体" w:hAnsi="黑体" w:eastAsia="黑体"/>
          <w:sz w:val="36"/>
          <w:szCs w:val="36"/>
        </w:rPr>
        <w:t>技术标评审记录表</w:t>
      </w:r>
    </w:p>
    <w:p w14:paraId="57D632EC">
      <w:pPr>
        <w:rPr>
          <w:rFonts w:ascii="宋体" w:hAnsi="宋体"/>
          <w:szCs w:val="44"/>
        </w:rPr>
      </w:pPr>
      <w:bookmarkStart w:id="695" w:name="_Hlk150332918"/>
      <w:r>
        <w:rPr>
          <w:rFonts w:hint="eastAsia" w:ascii="宋体" w:hAnsi="宋体"/>
          <w:szCs w:val="44"/>
        </w:rPr>
        <w:t>标段名称：</w:t>
      </w:r>
    </w:p>
    <w:p w14:paraId="42A66898">
      <w:pPr>
        <w:rPr>
          <w:szCs w:val="44"/>
        </w:rPr>
      </w:pPr>
      <w:r>
        <w:rPr>
          <w:rFonts w:hint="eastAsia"/>
          <w:szCs w:val="44"/>
        </w:rPr>
        <w:t>标段唯一标识码：</w:t>
      </w:r>
    </w:p>
    <w:tbl>
      <w:tblPr>
        <w:tblStyle w:val="14"/>
        <w:tblW w:w="137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1790"/>
        <w:gridCol w:w="1341"/>
        <w:gridCol w:w="1342"/>
        <w:gridCol w:w="1342"/>
        <w:gridCol w:w="1341"/>
        <w:gridCol w:w="1342"/>
        <w:gridCol w:w="1342"/>
        <w:gridCol w:w="1351"/>
        <w:gridCol w:w="1774"/>
      </w:tblGrid>
      <w:tr w14:paraId="674AF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785" w:type="dxa"/>
            <w:vMerge w:val="restart"/>
            <w:vAlign w:val="center"/>
          </w:tcPr>
          <w:p w14:paraId="37B60AAA">
            <w:pPr>
              <w:jc w:val="center"/>
              <w:rPr>
                <w:rFonts w:ascii="宋体" w:hAnsi="宋体"/>
                <w:b/>
                <w:bCs/>
                <w:szCs w:val="44"/>
              </w:rPr>
            </w:pPr>
            <w:r>
              <w:rPr>
                <w:rFonts w:hint="eastAsia" w:ascii="宋体" w:hAnsi="宋体"/>
                <w:b/>
                <w:bCs/>
                <w:szCs w:val="44"/>
              </w:rPr>
              <w:t>序号</w:t>
            </w:r>
          </w:p>
        </w:tc>
        <w:tc>
          <w:tcPr>
            <w:tcW w:w="1790" w:type="dxa"/>
            <w:vMerge w:val="restart"/>
            <w:vAlign w:val="center"/>
          </w:tcPr>
          <w:p w14:paraId="735D3B25">
            <w:pPr>
              <w:jc w:val="center"/>
              <w:rPr>
                <w:rFonts w:ascii="宋体" w:hAnsi="宋体"/>
                <w:b/>
                <w:bCs/>
                <w:szCs w:val="44"/>
              </w:rPr>
            </w:pPr>
            <w:r>
              <w:rPr>
                <w:rFonts w:hint="eastAsia" w:ascii="宋体" w:hAnsi="宋体"/>
                <w:b/>
                <w:bCs/>
                <w:szCs w:val="44"/>
              </w:rPr>
              <w:t>投标人名称</w:t>
            </w:r>
          </w:p>
        </w:tc>
        <w:tc>
          <w:tcPr>
            <w:tcW w:w="9401" w:type="dxa"/>
            <w:gridSpan w:val="7"/>
            <w:vAlign w:val="center"/>
          </w:tcPr>
          <w:p w14:paraId="2E884543">
            <w:pPr>
              <w:jc w:val="center"/>
              <w:rPr>
                <w:rFonts w:ascii="宋体" w:hAnsi="宋体"/>
                <w:b/>
                <w:bCs/>
                <w:szCs w:val="44"/>
              </w:rPr>
            </w:pPr>
            <w:r>
              <w:rPr>
                <w:rFonts w:hint="eastAsia" w:ascii="宋体" w:hAnsi="宋体"/>
                <w:b/>
                <w:bCs/>
                <w:szCs w:val="44"/>
              </w:rPr>
              <w:t>评委姓名及得分</w:t>
            </w:r>
          </w:p>
        </w:tc>
        <w:tc>
          <w:tcPr>
            <w:tcW w:w="1774" w:type="dxa"/>
            <w:vMerge w:val="restart"/>
            <w:vAlign w:val="center"/>
          </w:tcPr>
          <w:p w14:paraId="6875AFFB">
            <w:pPr>
              <w:jc w:val="center"/>
              <w:rPr>
                <w:rFonts w:ascii="宋体" w:hAnsi="宋体"/>
                <w:b/>
                <w:bCs/>
                <w:szCs w:val="44"/>
              </w:rPr>
            </w:pPr>
            <w:r>
              <w:rPr>
                <w:rFonts w:hint="eastAsia"/>
                <w:b/>
                <w:bCs/>
              </w:rPr>
              <w:t>技术标</w:t>
            </w:r>
            <w:r>
              <w:rPr>
                <w:rFonts w:hint="eastAsia" w:ascii="宋体" w:hAnsi="宋体"/>
                <w:b/>
                <w:bCs/>
                <w:szCs w:val="44"/>
              </w:rPr>
              <w:t>最终得分</w:t>
            </w:r>
          </w:p>
        </w:tc>
      </w:tr>
      <w:tr w14:paraId="4DCBF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785" w:type="dxa"/>
            <w:vMerge w:val="continue"/>
            <w:vAlign w:val="center"/>
          </w:tcPr>
          <w:p w14:paraId="27701F9A">
            <w:pPr>
              <w:jc w:val="center"/>
              <w:rPr>
                <w:rFonts w:ascii="宋体" w:hAnsi="宋体"/>
                <w:b/>
                <w:bCs/>
                <w:szCs w:val="44"/>
              </w:rPr>
            </w:pPr>
          </w:p>
        </w:tc>
        <w:tc>
          <w:tcPr>
            <w:tcW w:w="1790" w:type="dxa"/>
            <w:vMerge w:val="continue"/>
          </w:tcPr>
          <w:p w14:paraId="0455C3B3">
            <w:pPr>
              <w:jc w:val="center"/>
              <w:rPr>
                <w:rFonts w:ascii="宋体" w:hAnsi="宋体"/>
                <w:b/>
                <w:bCs/>
                <w:szCs w:val="44"/>
              </w:rPr>
            </w:pPr>
          </w:p>
        </w:tc>
        <w:tc>
          <w:tcPr>
            <w:tcW w:w="1341" w:type="dxa"/>
            <w:vAlign w:val="center"/>
          </w:tcPr>
          <w:p w14:paraId="3E05ABD5">
            <w:pPr>
              <w:jc w:val="center"/>
              <w:rPr>
                <w:rFonts w:ascii="宋体" w:hAnsi="宋体"/>
                <w:b/>
                <w:bCs/>
                <w:szCs w:val="44"/>
              </w:rPr>
            </w:pPr>
            <w:r>
              <w:rPr>
                <w:rFonts w:hint="eastAsia" w:ascii="宋体" w:hAnsi="宋体"/>
                <w:b/>
                <w:bCs/>
                <w:szCs w:val="44"/>
              </w:rPr>
              <w:t>评委1</w:t>
            </w:r>
          </w:p>
        </w:tc>
        <w:tc>
          <w:tcPr>
            <w:tcW w:w="1342" w:type="dxa"/>
            <w:vAlign w:val="center"/>
          </w:tcPr>
          <w:p w14:paraId="2452EEF7">
            <w:pPr>
              <w:jc w:val="center"/>
              <w:rPr>
                <w:rFonts w:ascii="宋体" w:hAnsi="宋体"/>
                <w:b/>
                <w:bCs/>
                <w:szCs w:val="44"/>
              </w:rPr>
            </w:pPr>
            <w:r>
              <w:rPr>
                <w:rFonts w:hint="eastAsia" w:ascii="宋体" w:hAnsi="宋体"/>
                <w:b/>
                <w:bCs/>
                <w:szCs w:val="44"/>
              </w:rPr>
              <w:t>评委</w:t>
            </w:r>
            <w:r>
              <w:rPr>
                <w:rFonts w:ascii="宋体" w:hAnsi="宋体"/>
                <w:b/>
                <w:bCs/>
                <w:szCs w:val="44"/>
              </w:rPr>
              <w:t>2</w:t>
            </w:r>
          </w:p>
        </w:tc>
        <w:tc>
          <w:tcPr>
            <w:tcW w:w="1342" w:type="dxa"/>
            <w:vAlign w:val="center"/>
          </w:tcPr>
          <w:p w14:paraId="20C83A3B">
            <w:pPr>
              <w:jc w:val="center"/>
              <w:rPr>
                <w:rFonts w:ascii="宋体" w:hAnsi="宋体"/>
                <w:b/>
                <w:bCs/>
                <w:szCs w:val="44"/>
              </w:rPr>
            </w:pPr>
            <w:r>
              <w:rPr>
                <w:rFonts w:ascii="宋体" w:hAnsi="宋体"/>
                <w:b/>
                <w:bCs/>
                <w:szCs w:val="44"/>
              </w:rPr>
              <w:t>……</w:t>
            </w:r>
          </w:p>
        </w:tc>
        <w:tc>
          <w:tcPr>
            <w:tcW w:w="1341" w:type="dxa"/>
            <w:vAlign w:val="center"/>
          </w:tcPr>
          <w:p w14:paraId="1F791600">
            <w:pPr>
              <w:jc w:val="center"/>
              <w:rPr>
                <w:rFonts w:ascii="宋体" w:hAnsi="宋体"/>
                <w:b/>
                <w:bCs/>
                <w:szCs w:val="44"/>
              </w:rPr>
            </w:pPr>
          </w:p>
        </w:tc>
        <w:tc>
          <w:tcPr>
            <w:tcW w:w="1342" w:type="dxa"/>
            <w:vAlign w:val="center"/>
          </w:tcPr>
          <w:p w14:paraId="1ED499A4">
            <w:pPr>
              <w:jc w:val="center"/>
              <w:rPr>
                <w:rFonts w:ascii="宋体" w:hAnsi="宋体"/>
                <w:b/>
                <w:bCs/>
                <w:szCs w:val="44"/>
              </w:rPr>
            </w:pPr>
          </w:p>
        </w:tc>
        <w:tc>
          <w:tcPr>
            <w:tcW w:w="1342" w:type="dxa"/>
            <w:vAlign w:val="center"/>
          </w:tcPr>
          <w:p w14:paraId="3F9C7C35">
            <w:pPr>
              <w:jc w:val="center"/>
              <w:rPr>
                <w:rFonts w:ascii="宋体" w:hAnsi="宋体"/>
                <w:b/>
                <w:bCs/>
                <w:szCs w:val="44"/>
              </w:rPr>
            </w:pPr>
          </w:p>
        </w:tc>
        <w:tc>
          <w:tcPr>
            <w:tcW w:w="1351" w:type="dxa"/>
            <w:vAlign w:val="center"/>
          </w:tcPr>
          <w:p w14:paraId="330F3B05">
            <w:pPr>
              <w:jc w:val="center"/>
              <w:rPr>
                <w:rFonts w:ascii="宋体" w:hAnsi="宋体"/>
                <w:b/>
                <w:bCs/>
                <w:szCs w:val="44"/>
              </w:rPr>
            </w:pPr>
          </w:p>
        </w:tc>
        <w:tc>
          <w:tcPr>
            <w:tcW w:w="1774" w:type="dxa"/>
            <w:vMerge w:val="continue"/>
            <w:vAlign w:val="center"/>
          </w:tcPr>
          <w:p w14:paraId="7668C6F9">
            <w:pPr>
              <w:jc w:val="center"/>
              <w:rPr>
                <w:rFonts w:ascii="宋体" w:hAnsi="宋体"/>
                <w:b/>
                <w:bCs/>
                <w:szCs w:val="44"/>
              </w:rPr>
            </w:pPr>
          </w:p>
        </w:tc>
      </w:tr>
      <w:tr w14:paraId="609E3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85" w:type="dxa"/>
            <w:vAlign w:val="center"/>
          </w:tcPr>
          <w:p w14:paraId="43761CD6">
            <w:pPr>
              <w:jc w:val="center"/>
              <w:rPr>
                <w:rFonts w:ascii="宋体" w:hAnsi="宋体"/>
                <w:szCs w:val="44"/>
              </w:rPr>
            </w:pPr>
            <w:r>
              <w:rPr>
                <w:rFonts w:hint="eastAsia" w:ascii="宋体" w:hAnsi="宋体"/>
                <w:szCs w:val="44"/>
              </w:rPr>
              <w:t>1</w:t>
            </w:r>
          </w:p>
        </w:tc>
        <w:tc>
          <w:tcPr>
            <w:tcW w:w="1790" w:type="dxa"/>
            <w:vAlign w:val="center"/>
          </w:tcPr>
          <w:p w14:paraId="1CB6EF52">
            <w:pPr>
              <w:jc w:val="center"/>
              <w:rPr>
                <w:rFonts w:ascii="宋体" w:hAnsi="宋体"/>
                <w:szCs w:val="21"/>
              </w:rPr>
            </w:pPr>
          </w:p>
        </w:tc>
        <w:tc>
          <w:tcPr>
            <w:tcW w:w="1341" w:type="dxa"/>
            <w:vAlign w:val="center"/>
          </w:tcPr>
          <w:p w14:paraId="4CE88285">
            <w:pPr>
              <w:rPr>
                <w:rFonts w:ascii="宋体" w:hAnsi="宋体"/>
                <w:szCs w:val="21"/>
              </w:rPr>
            </w:pPr>
            <w:r>
              <w:rPr>
                <w:rFonts w:hint="eastAsia" w:ascii="宋体" w:hAnsi="宋体"/>
                <w:szCs w:val="21"/>
              </w:rPr>
              <w:t xml:space="preserve"> </w:t>
            </w:r>
            <w:r>
              <w:rPr>
                <w:rFonts w:ascii="宋体" w:hAnsi="宋体"/>
                <w:szCs w:val="21"/>
              </w:rPr>
              <w:t xml:space="preserve">   </w:t>
            </w:r>
          </w:p>
        </w:tc>
        <w:tc>
          <w:tcPr>
            <w:tcW w:w="1342" w:type="dxa"/>
            <w:vAlign w:val="center"/>
          </w:tcPr>
          <w:p w14:paraId="229858E3">
            <w:pPr>
              <w:jc w:val="center"/>
              <w:rPr>
                <w:rFonts w:ascii="宋体" w:hAnsi="宋体"/>
                <w:szCs w:val="44"/>
              </w:rPr>
            </w:pPr>
          </w:p>
        </w:tc>
        <w:tc>
          <w:tcPr>
            <w:tcW w:w="1342" w:type="dxa"/>
            <w:vAlign w:val="center"/>
          </w:tcPr>
          <w:p w14:paraId="38D1AD18">
            <w:pPr>
              <w:jc w:val="center"/>
              <w:rPr>
                <w:rFonts w:ascii="宋体" w:hAnsi="宋体"/>
                <w:szCs w:val="44"/>
              </w:rPr>
            </w:pPr>
          </w:p>
        </w:tc>
        <w:tc>
          <w:tcPr>
            <w:tcW w:w="1341" w:type="dxa"/>
            <w:vAlign w:val="center"/>
          </w:tcPr>
          <w:p w14:paraId="69AEE1FC">
            <w:pPr>
              <w:jc w:val="center"/>
              <w:rPr>
                <w:rFonts w:ascii="宋体" w:hAnsi="宋体"/>
                <w:szCs w:val="44"/>
              </w:rPr>
            </w:pPr>
          </w:p>
        </w:tc>
        <w:tc>
          <w:tcPr>
            <w:tcW w:w="1342" w:type="dxa"/>
            <w:vAlign w:val="center"/>
          </w:tcPr>
          <w:p w14:paraId="606B1D8F">
            <w:pPr>
              <w:jc w:val="center"/>
              <w:rPr>
                <w:rFonts w:ascii="宋体" w:hAnsi="宋体"/>
                <w:szCs w:val="44"/>
              </w:rPr>
            </w:pPr>
          </w:p>
        </w:tc>
        <w:tc>
          <w:tcPr>
            <w:tcW w:w="1342" w:type="dxa"/>
            <w:vAlign w:val="center"/>
          </w:tcPr>
          <w:p w14:paraId="37DB5DF2">
            <w:pPr>
              <w:jc w:val="center"/>
              <w:rPr>
                <w:rFonts w:ascii="宋体" w:hAnsi="宋体"/>
                <w:szCs w:val="44"/>
              </w:rPr>
            </w:pPr>
          </w:p>
        </w:tc>
        <w:tc>
          <w:tcPr>
            <w:tcW w:w="1351" w:type="dxa"/>
            <w:vAlign w:val="center"/>
          </w:tcPr>
          <w:p w14:paraId="3FB244C3">
            <w:pPr>
              <w:jc w:val="center"/>
              <w:rPr>
                <w:rFonts w:ascii="宋体" w:hAnsi="宋体"/>
                <w:szCs w:val="44"/>
              </w:rPr>
            </w:pPr>
          </w:p>
        </w:tc>
        <w:tc>
          <w:tcPr>
            <w:tcW w:w="1774" w:type="dxa"/>
            <w:vAlign w:val="center"/>
          </w:tcPr>
          <w:p w14:paraId="1EA06985">
            <w:pPr>
              <w:jc w:val="center"/>
              <w:rPr>
                <w:rFonts w:ascii="宋体" w:hAnsi="宋体"/>
                <w:szCs w:val="44"/>
              </w:rPr>
            </w:pPr>
          </w:p>
        </w:tc>
      </w:tr>
      <w:tr w14:paraId="12CEB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85" w:type="dxa"/>
            <w:vAlign w:val="center"/>
          </w:tcPr>
          <w:p w14:paraId="5C5D0483">
            <w:pPr>
              <w:jc w:val="center"/>
              <w:rPr>
                <w:rFonts w:ascii="宋体" w:hAnsi="宋体"/>
                <w:szCs w:val="44"/>
              </w:rPr>
            </w:pPr>
            <w:r>
              <w:rPr>
                <w:rFonts w:hint="eastAsia" w:ascii="宋体" w:hAnsi="宋体"/>
                <w:szCs w:val="44"/>
              </w:rPr>
              <w:t>2</w:t>
            </w:r>
          </w:p>
        </w:tc>
        <w:tc>
          <w:tcPr>
            <w:tcW w:w="1790" w:type="dxa"/>
            <w:vAlign w:val="center"/>
          </w:tcPr>
          <w:p w14:paraId="3E581F29">
            <w:pPr>
              <w:jc w:val="center"/>
              <w:rPr>
                <w:rFonts w:ascii="宋体" w:hAnsi="宋体"/>
                <w:szCs w:val="44"/>
              </w:rPr>
            </w:pPr>
          </w:p>
        </w:tc>
        <w:tc>
          <w:tcPr>
            <w:tcW w:w="1341" w:type="dxa"/>
            <w:vAlign w:val="center"/>
          </w:tcPr>
          <w:p w14:paraId="7F791801">
            <w:pPr>
              <w:jc w:val="center"/>
            </w:pPr>
          </w:p>
        </w:tc>
        <w:tc>
          <w:tcPr>
            <w:tcW w:w="1342" w:type="dxa"/>
            <w:vAlign w:val="center"/>
          </w:tcPr>
          <w:p w14:paraId="21707BF4">
            <w:pPr>
              <w:jc w:val="center"/>
              <w:rPr>
                <w:rFonts w:ascii="宋体" w:hAnsi="宋体"/>
                <w:szCs w:val="44"/>
              </w:rPr>
            </w:pPr>
          </w:p>
        </w:tc>
        <w:tc>
          <w:tcPr>
            <w:tcW w:w="1342" w:type="dxa"/>
            <w:vAlign w:val="center"/>
          </w:tcPr>
          <w:p w14:paraId="26D7BC74">
            <w:pPr>
              <w:jc w:val="center"/>
              <w:rPr>
                <w:rFonts w:ascii="宋体" w:hAnsi="宋体"/>
                <w:szCs w:val="44"/>
              </w:rPr>
            </w:pPr>
          </w:p>
        </w:tc>
        <w:tc>
          <w:tcPr>
            <w:tcW w:w="1341" w:type="dxa"/>
            <w:vAlign w:val="center"/>
          </w:tcPr>
          <w:p w14:paraId="47D4B056">
            <w:pPr>
              <w:jc w:val="center"/>
              <w:rPr>
                <w:rFonts w:ascii="宋体" w:hAnsi="宋体"/>
                <w:szCs w:val="44"/>
              </w:rPr>
            </w:pPr>
          </w:p>
        </w:tc>
        <w:tc>
          <w:tcPr>
            <w:tcW w:w="1342" w:type="dxa"/>
            <w:vAlign w:val="center"/>
          </w:tcPr>
          <w:p w14:paraId="0A4065B5">
            <w:pPr>
              <w:jc w:val="center"/>
              <w:rPr>
                <w:rFonts w:ascii="宋体" w:hAnsi="宋体"/>
                <w:szCs w:val="44"/>
              </w:rPr>
            </w:pPr>
          </w:p>
        </w:tc>
        <w:tc>
          <w:tcPr>
            <w:tcW w:w="1342" w:type="dxa"/>
            <w:vAlign w:val="center"/>
          </w:tcPr>
          <w:p w14:paraId="22A02F02">
            <w:pPr>
              <w:jc w:val="center"/>
              <w:rPr>
                <w:rFonts w:ascii="宋体" w:hAnsi="宋体"/>
                <w:szCs w:val="44"/>
              </w:rPr>
            </w:pPr>
          </w:p>
        </w:tc>
        <w:tc>
          <w:tcPr>
            <w:tcW w:w="1351" w:type="dxa"/>
            <w:vAlign w:val="center"/>
          </w:tcPr>
          <w:p w14:paraId="6094706D">
            <w:pPr>
              <w:jc w:val="center"/>
              <w:rPr>
                <w:rFonts w:ascii="宋体" w:hAnsi="宋体"/>
                <w:szCs w:val="44"/>
              </w:rPr>
            </w:pPr>
          </w:p>
        </w:tc>
        <w:tc>
          <w:tcPr>
            <w:tcW w:w="1774" w:type="dxa"/>
            <w:vAlign w:val="center"/>
          </w:tcPr>
          <w:p w14:paraId="4CCBA2A2">
            <w:pPr>
              <w:jc w:val="center"/>
              <w:rPr>
                <w:rFonts w:ascii="宋体" w:hAnsi="宋体"/>
                <w:szCs w:val="44"/>
              </w:rPr>
            </w:pPr>
          </w:p>
        </w:tc>
      </w:tr>
      <w:tr w14:paraId="681A9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85" w:type="dxa"/>
            <w:vAlign w:val="center"/>
          </w:tcPr>
          <w:p w14:paraId="4E2A2513">
            <w:pPr>
              <w:jc w:val="center"/>
              <w:rPr>
                <w:rFonts w:ascii="宋体" w:hAnsi="宋体"/>
                <w:szCs w:val="44"/>
              </w:rPr>
            </w:pPr>
            <w:r>
              <w:rPr>
                <w:rFonts w:hint="eastAsia" w:ascii="宋体" w:hAnsi="宋体"/>
                <w:szCs w:val="44"/>
              </w:rPr>
              <w:t>3</w:t>
            </w:r>
          </w:p>
        </w:tc>
        <w:tc>
          <w:tcPr>
            <w:tcW w:w="1790" w:type="dxa"/>
            <w:vAlign w:val="center"/>
          </w:tcPr>
          <w:p w14:paraId="270086E5">
            <w:pPr>
              <w:jc w:val="center"/>
              <w:rPr>
                <w:rFonts w:ascii="宋体" w:hAnsi="宋体"/>
                <w:szCs w:val="44"/>
              </w:rPr>
            </w:pPr>
          </w:p>
        </w:tc>
        <w:tc>
          <w:tcPr>
            <w:tcW w:w="1341" w:type="dxa"/>
            <w:vAlign w:val="center"/>
          </w:tcPr>
          <w:p w14:paraId="3D36526D">
            <w:pPr>
              <w:jc w:val="center"/>
            </w:pPr>
          </w:p>
        </w:tc>
        <w:tc>
          <w:tcPr>
            <w:tcW w:w="1342" w:type="dxa"/>
            <w:vAlign w:val="center"/>
          </w:tcPr>
          <w:p w14:paraId="15BE5E0F">
            <w:pPr>
              <w:jc w:val="center"/>
              <w:rPr>
                <w:rFonts w:ascii="宋体" w:hAnsi="宋体"/>
                <w:szCs w:val="44"/>
              </w:rPr>
            </w:pPr>
          </w:p>
        </w:tc>
        <w:tc>
          <w:tcPr>
            <w:tcW w:w="1342" w:type="dxa"/>
            <w:vAlign w:val="center"/>
          </w:tcPr>
          <w:p w14:paraId="4C5C1826">
            <w:pPr>
              <w:jc w:val="center"/>
              <w:rPr>
                <w:rFonts w:ascii="宋体" w:hAnsi="宋体"/>
                <w:szCs w:val="44"/>
              </w:rPr>
            </w:pPr>
          </w:p>
        </w:tc>
        <w:tc>
          <w:tcPr>
            <w:tcW w:w="1341" w:type="dxa"/>
            <w:vAlign w:val="center"/>
          </w:tcPr>
          <w:p w14:paraId="5C676AE6">
            <w:pPr>
              <w:jc w:val="center"/>
              <w:rPr>
                <w:rFonts w:ascii="宋体" w:hAnsi="宋体"/>
                <w:szCs w:val="44"/>
              </w:rPr>
            </w:pPr>
          </w:p>
        </w:tc>
        <w:tc>
          <w:tcPr>
            <w:tcW w:w="1342" w:type="dxa"/>
            <w:vAlign w:val="center"/>
          </w:tcPr>
          <w:p w14:paraId="54E853B6">
            <w:pPr>
              <w:jc w:val="center"/>
              <w:rPr>
                <w:rFonts w:ascii="宋体" w:hAnsi="宋体"/>
                <w:szCs w:val="44"/>
              </w:rPr>
            </w:pPr>
          </w:p>
        </w:tc>
        <w:tc>
          <w:tcPr>
            <w:tcW w:w="1342" w:type="dxa"/>
            <w:vAlign w:val="center"/>
          </w:tcPr>
          <w:p w14:paraId="7B0868DD">
            <w:pPr>
              <w:jc w:val="center"/>
              <w:rPr>
                <w:rFonts w:ascii="宋体" w:hAnsi="宋体"/>
                <w:szCs w:val="44"/>
              </w:rPr>
            </w:pPr>
          </w:p>
        </w:tc>
        <w:tc>
          <w:tcPr>
            <w:tcW w:w="1351" w:type="dxa"/>
            <w:vAlign w:val="center"/>
          </w:tcPr>
          <w:p w14:paraId="296ADD7B">
            <w:pPr>
              <w:jc w:val="center"/>
              <w:rPr>
                <w:rFonts w:ascii="宋体" w:hAnsi="宋体"/>
                <w:szCs w:val="44"/>
              </w:rPr>
            </w:pPr>
          </w:p>
        </w:tc>
        <w:tc>
          <w:tcPr>
            <w:tcW w:w="1774" w:type="dxa"/>
            <w:vAlign w:val="center"/>
          </w:tcPr>
          <w:p w14:paraId="716F60E8">
            <w:pPr>
              <w:jc w:val="center"/>
              <w:rPr>
                <w:rFonts w:ascii="宋体" w:hAnsi="宋体"/>
                <w:szCs w:val="44"/>
              </w:rPr>
            </w:pPr>
          </w:p>
        </w:tc>
      </w:tr>
      <w:tr w14:paraId="155D7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85" w:type="dxa"/>
            <w:vAlign w:val="center"/>
          </w:tcPr>
          <w:p w14:paraId="7071B76E">
            <w:pPr>
              <w:jc w:val="center"/>
              <w:rPr>
                <w:rFonts w:ascii="宋体" w:hAnsi="宋体"/>
                <w:szCs w:val="44"/>
              </w:rPr>
            </w:pPr>
            <w:r>
              <w:rPr>
                <w:rFonts w:hint="eastAsia" w:ascii="宋体" w:hAnsi="宋体"/>
                <w:szCs w:val="44"/>
              </w:rPr>
              <w:t>4</w:t>
            </w:r>
          </w:p>
        </w:tc>
        <w:tc>
          <w:tcPr>
            <w:tcW w:w="1790" w:type="dxa"/>
            <w:vAlign w:val="center"/>
          </w:tcPr>
          <w:p w14:paraId="534C68B2">
            <w:pPr>
              <w:jc w:val="center"/>
              <w:rPr>
                <w:rFonts w:ascii="宋体" w:hAnsi="宋体"/>
                <w:szCs w:val="44"/>
              </w:rPr>
            </w:pPr>
          </w:p>
        </w:tc>
        <w:tc>
          <w:tcPr>
            <w:tcW w:w="1341" w:type="dxa"/>
            <w:vAlign w:val="center"/>
          </w:tcPr>
          <w:p w14:paraId="49557B3D">
            <w:pPr>
              <w:jc w:val="center"/>
            </w:pPr>
          </w:p>
        </w:tc>
        <w:tc>
          <w:tcPr>
            <w:tcW w:w="1342" w:type="dxa"/>
            <w:vAlign w:val="center"/>
          </w:tcPr>
          <w:p w14:paraId="21732079">
            <w:pPr>
              <w:jc w:val="center"/>
              <w:rPr>
                <w:rFonts w:ascii="宋体" w:hAnsi="宋体"/>
                <w:szCs w:val="44"/>
              </w:rPr>
            </w:pPr>
          </w:p>
        </w:tc>
        <w:tc>
          <w:tcPr>
            <w:tcW w:w="1342" w:type="dxa"/>
            <w:vAlign w:val="center"/>
          </w:tcPr>
          <w:p w14:paraId="1DBEFBFA">
            <w:pPr>
              <w:jc w:val="center"/>
              <w:rPr>
                <w:rFonts w:ascii="宋体" w:hAnsi="宋体"/>
                <w:szCs w:val="44"/>
              </w:rPr>
            </w:pPr>
          </w:p>
        </w:tc>
        <w:tc>
          <w:tcPr>
            <w:tcW w:w="1341" w:type="dxa"/>
            <w:vAlign w:val="center"/>
          </w:tcPr>
          <w:p w14:paraId="545BD928">
            <w:pPr>
              <w:jc w:val="center"/>
              <w:rPr>
                <w:rFonts w:ascii="宋体" w:hAnsi="宋体"/>
                <w:szCs w:val="44"/>
              </w:rPr>
            </w:pPr>
          </w:p>
        </w:tc>
        <w:tc>
          <w:tcPr>
            <w:tcW w:w="1342" w:type="dxa"/>
            <w:vAlign w:val="center"/>
          </w:tcPr>
          <w:p w14:paraId="1BF80528">
            <w:pPr>
              <w:jc w:val="center"/>
              <w:rPr>
                <w:rFonts w:ascii="宋体" w:hAnsi="宋体"/>
                <w:szCs w:val="44"/>
              </w:rPr>
            </w:pPr>
          </w:p>
        </w:tc>
        <w:tc>
          <w:tcPr>
            <w:tcW w:w="1342" w:type="dxa"/>
            <w:vAlign w:val="center"/>
          </w:tcPr>
          <w:p w14:paraId="09562FBC">
            <w:pPr>
              <w:jc w:val="center"/>
              <w:rPr>
                <w:rFonts w:ascii="宋体" w:hAnsi="宋体"/>
                <w:szCs w:val="44"/>
              </w:rPr>
            </w:pPr>
          </w:p>
        </w:tc>
        <w:tc>
          <w:tcPr>
            <w:tcW w:w="1351" w:type="dxa"/>
            <w:vAlign w:val="center"/>
          </w:tcPr>
          <w:p w14:paraId="33AFDB8E">
            <w:pPr>
              <w:jc w:val="center"/>
              <w:rPr>
                <w:rFonts w:ascii="宋体" w:hAnsi="宋体"/>
                <w:szCs w:val="44"/>
              </w:rPr>
            </w:pPr>
          </w:p>
        </w:tc>
        <w:tc>
          <w:tcPr>
            <w:tcW w:w="1774" w:type="dxa"/>
            <w:vAlign w:val="center"/>
          </w:tcPr>
          <w:p w14:paraId="4AAAA2D7">
            <w:pPr>
              <w:jc w:val="center"/>
              <w:rPr>
                <w:rFonts w:ascii="宋体" w:hAnsi="宋体"/>
                <w:szCs w:val="44"/>
              </w:rPr>
            </w:pPr>
          </w:p>
        </w:tc>
      </w:tr>
      <w:tr w14:paraId="2553D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85" w:type="dxa"/>
            <w:vAlign w:val="center"/>
          </w:tcPr>
          <w:p w14:paraId="795AE548">
            <w:pPr>
              <w:jc w:val="center"/>
              <w:rPr>
                <w:rFonts w:ascii="宋体" w:hAnsi="宋体"/>
                <w:szCs w:val="44"/>
              </w:rPr>
            </w:pPr>
            <w:r>
              <w:rPr>
                <w:rFonts w:hint="eastAsia" w:ascii="宋体" w:hAnsi="宋体"/>
                <w:szCs w:val="44"/>
              </w:rPr>
              <w:t>5</w:t>
            </w:r>
          </w:p>
        </w:tc>
        <w:tc>
          <w:tcPr>
            <w:tcW w:w="1790" w:type="dxa"/>
            <w:vAlign w:val="center"/>
          </w:tcPr>
          <w:p w14:paraId="5D990EA6">
            <w:pPr>
              <w:jc w:val="center"/>
              <w:rPr>
                <w:rFonts w:ascii="宋体" w:hAnsi="宋体"/>
                <w:szCs w:val="44"/>
              </w:rPr>
            </w:pPr>
          </w:p>
        </w:tc>
        <w:tc>
          <w:tcPr>
            <w:tcW w:w="1341" w:type="dxa"/>
            <w:vAlign w:val="center"/>
          </w:tcPr>
          <w:p w14:paraId="3C5C9BD2">
            <w:pPr>
              <w:jc w:val="center"/>
            </w:pPr>
          </w:p>
        </w:tc>
        <w:tc>
          <w:tcPr>
            <w:tcW w:w="1342" w:type="dxa"/>
            <w:vAlign w:val="center"/>
          </w:tcPr>
          <w:p w14:paraId="51839891">
            <w:pPr>
              <w:jc w:val="center"/>
              <w:rPr>
                <w:rFonts w:ascii="宋体" w:hAnsi="宋体"/>
                <w:szCs w:val="44"/>
              </w:rPr>
            </w:pPr>
          </w:p>
        </w:tc>
        <w:tc>
          <w:tcPr>
            <w:tcW w:w="1342" w:type="dxa"/>
            <w:vAlign w:val="center"/>
          </w:tcPr>
          <w:p w14:paraId="5B7A7989">
            <w:pPr>
              <w:jc w:val="center"/>
              <w:rPr>
                <w:rFonts w:ascii="宋体" w:hAnsi="宋体"/>
                <w:szCs w:val="44"/>
              </w:rPr>
            </w:pPr>
          </w:p>
        </w:tc>
        <w:tc>
          <w:tcPr>
            <w:tcW w:w="1341" w:type="dxa"/>
            <w:vAlign w:val="center"/>
          </w:tcPr>
          <w:p w14:paraId="14C2DBF2">
            <w:pPr>
              <w:jc w:val="center"/>
              <w:rPr>
                <w:rFonts w:ascii="宋体" w:hAnsi="宋体"/>
                <w:szCs w:val="44"/>
              </w:rPr>
            </w:pPr>
          </w:p>
        </w:tc>
        <w:tc>
          <w:tcPr>
            <w:tcW w:w="1342" w:type="dxa"/>
            <w:vAlign w:val="center"/>
          </w:tcPr>
          <w:p w14:paraId="4E14C291">
            <w:pPr>
              <w:jc w:val="center"/>
              <w:rPr>
                <w:rFonts w:ascii="宋体" w:hAnsi="宋体"/>
                <w:szCs w:val="44"/>
              </w:rPr>
            </w:pPr>
          </w:p>
        </w:tc>
        <w:tc>
          <w:tcPr>
            <w:tcW w:w="1342" w:type="dxa"/>
            <w:vAlign w:val="center"/>
          </w:tcPr>
          <w:p w14:paraId="2468B412">
            <w:pPr>
              <w:jc w:val="center"/>
              <w:rPr>
                <w:rFonts w:ascii="宋体" w:hAnsi="宋体"/>
                <w:szCs w:val="44"/>
              </w:rPr>
            </w:pPr>
          </w:p>
        </w:tc>
        <w:tc>
          <w:tcPr>
            <w:tcW w:w="1351" w:type="dxa"/>
            <w:vAlign w:val="center"/>
          </w:tcPr>
          <w:p w14:paraId="133F433B">
            <w:pPr>
              <w:jc w:val="center"/>
              <w:rPr>
                <w:rFonts w:ascii="宋体" w:hAnsi="宋体"/>
                <w:szCs w:val="44"/>
              </w:rPr>
            </w:pPr>
          </w:p>
        </w:tc>
        <w:tc>
          <w:tcPr>
            <w:tcW w:w="1774" w:type="dxa"/>
            <w:vAlign w:val="center"/>
          </w:tcPr>
          <w:p w14:paraId="36926144">
            <w:pPr>
              <w:jc w:val="center"/>
              <w:rPr>
                <w:rFonts w:ascii="宋体" w:hAnsi="宋体"/>
                <w:szCs w:val="44"/>
              </w:rPr>
            </w:pPr>
          </w:p>
        </w:tc>
      </w:tr>
      <w:tr w14:paraId="537D5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85" w:type="dxa"/>
            <w:vAlign w:val="center"/>
          </w:tcPr>
          <w:p w14:paraId="1B4E184E">
            <w:pPr>
              <w:jc w:val="center"/>
              <w:rPr>
                <w:rFonts w:ascii="宋体" w:hAnsi="宋体"/>
                <w:szCs w:val="44"/>
              </w:rPr>
            </w:pPr>
            <w:r>
              <w:rPr>
                <w:rFonts w:hint="eastAsia" w:ascii="宋体" w:hAnsi="宋体"/>
                <w:szCs w:val="44"/>
              </w:rPr>
              <w:t>6</w:t>
            </w:r>
          </w:p>
        </w:tc>
        <w:tc>
          <w:tcPr>
            <w:tcW w:w="1790" w:type="dxa"/>
            <w:vAlign w:val="center"/>
          </w:tcPr>
          <w:p w14:paraId="2ED013BE">
            <w:pPr>
              <w:jc w:val="center"/>
              <w:rPr>
                <w:rFonts w:ascii="宋体" w:hAnsi="宋体"/>
                <w:szCs w:val="44"/>
              </w:rPr>
            </w:pPr>
          </w:p>
        </w:tc>
        <w:tc>
          <w:tcPr>
            <w:tcW w:w="1341" w:type="dxa"/>
            <w:vAlign w:val="center"/>
          </w:tcPr>
          <w:p w14:paraId="3BE23E4E">
            <w:pPr>
              <w:jc w:val="center"/>
            </w:pPr>
          </w:p>
        </w:tc>
        <w:tc>
          <w:tcPr>
            <w:tcW w:w="1342" w:type="dxa"/>
            <w:vAlign w:val="center"/>
          </w:tcPr>
          <w:p w14:paraId="74626986">
            <w:pPr>
              <w:jc w:val="center"/>
              <w:rPr>
                <w:rFonts w:ascii="宋体" w:hAnsi="宋体"/>
                <w:szCs w:val="44"/>
              </w:rPr>
            </w:pPr>
          </w:p>
        </w:tc>
        <w:tc>
          <w:tcPr>
            <w:tcW w:w="1342" w:type="dxa"/>
            <w:vAlign w:val="center"/>
          </w:tcPr>
          <w:p w14:paraId="391C44BD">
            <w:pPr>
              <w:jc w:val="center"/>
              <w:rPr>
                <w:rFonts w:ascii="宋体" w:hAnsi="宋体"/>
                <w:szCs w:val="44"/>
              </w:rPr>
            </w:pPr>
          </w:p>
        </w:tc>
        <w:tc>
          <w:tcPr>
            <w:tcW w:w="1341" w:type="dxa"/>
            <w:vAlign w:val="center"/>
          </w:tcPr>
          <w:p w14:paraId="43864B4B">
            <w:pPr>
              <w:jc w:val="center"/>
              <w:rPr>
                <w:rFonts w:ascii="宋体" w:hAnsi="宋体"/>
                <w:szCs w:val="44"/>
              </w:rPr>
            </w:pPr>
          </w:p>
        </w:tc>
        <w:tc>
          <w:tcPr>
            <w:tcW w:w="1342" w:type="dxa"/>
            <w:vAlign w:val="center"/>
          </w:tcPr>
          <w:p w14:paraId="08E9FD7F">
            <w:pPr>
              <w:jc w:val="center"/>
              <w:rPr>
                <w:rFonts w:ascii="宋体" w:hAnsi="宋体"/>
                <w:szCs w:val="44"/>
              </w:rPr>
            </w:pPr>
          </w:p>
        </w:tc>
        <w:tc>
          <w:tcPr>
            <w:tcW w:w="1342" w:type="dxa"/>
            <w:vAlign w:val="center"/>
          </w:tcPr>
          <w:p w14:paraId="59A922C3">
            <w:pPr>
              <w:jc w:val="center"/>
              <w:rPr>
                <w:rFonts w:ascii="宋体" w:hAnsi="宋体"/>
                <w:szCs w:val="44"/>
              </w:rPr>
            </w:pPr>
          </w:p>
        </w:tc>
        <w:tc>
          <w:tcPr>
            <w:tcW w:w="1351" w:type="dxa"/>
            <w:vAlign w:val="center"/>
          </w:tcPr>
          <w:p w14:paraId="6AF6CE36">
            <w:pPr>
              <w:jc w:val="center"/>
              <w:rPr>
                <w:rFonts w:ascii="宋体" w:hAnsi="宋体"/>
                <w:szCs w:val="44"/>
              </w:rPr>
            </w:pPr>
          </w:p>
        </w:tc>
        <w:tc>
          <w:tcPr>
            <w:tcW w:w="1774" w:type="dxa"/>
            <w:vAlign w:val="center"/>
          </w:tcPr>
          <w:p w14:paraId="601AD328">
            <w:pPr>
              <w:jc w:val="center"/>
              <w:rPr>
                <w:rFonts w:ascii="宋体" w:hAnsi="宋体"/>
                <w:szCs w:val="44"/>
              </w:rPr>
            </w:pPr>
          </w:p>
        </w:tc>
      </w:tr>
      <w:tr w14:paraId="4599D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85" w:type="dxa"/>
            <w:vAlign w:val="center"/>
          </w:tcPr>
          <w:p w14:paraId="4476DE2B">
            <w:pPr>
              <w:jc w:val="center"/>
              <w:rPr>
                <w:rFonts w:ascii="宋体" w:hAnsi="宋体"/>
                <w:szCs w:val="44"/>
              </w:rPr>
            </w:pPr>
            <w:r>
              <w:rPr>
                <w:rFonts w:hint="eastAsia" w:ascii="宋体" w:hAnsi="宋体"/>
                <w:szCs w:val="44"/>
              </w:rPr>
              <w:t>…</w:t>
            </w:r>
            <w:r>
              <w:rPr>
                <w:rFonts w:ascii="宋体" w:hAnsi="宋体"/>
                <w:szCs w:val="44"/>
              </w:rPr>
              <w:t>…</w:t>
            </w:r>
          </w:p>
        </w:tc>
        <w:tc>
          <w:tcPr>
            <w:tcW w:w="1790" w:type="dxa"/>
            <w:vAlign w:val="center"/>
          </w:tcPr>
          <w:p w14:paraId="7BF0AA4F">
            <w:pPr>
              <w:rPr>
                <w:rFonts w:ascii="宋体" w:hAnsi="宋体"/>
                <w:szCs w:val="21"/>
              </w:rPr>
            </w:pPr>
          </w:p>
        </w:tc>
        <w:tc>
          <w:tcPr>
            <w:tcW w:w="1341" w:type="dxa"/>
            <w:vAlign w:val="center"/>
          </w:tcPr>
          <w:p w14:paraId="1E56D83A">
            <w:pPr>
              <w:jc w:val="center"/>
            </w:pPr>
          </w:p>
        </w:tc>
        <w:tc>
          <w:tcPr>
            <w:tcW w:w="1342" w:type="dxa"/>
            <w:vAlign w:val="center"/>
          </w:tcPr>
          <w:p w14:paraId="72A2E0C3">
            <w:pPr>
              <w:jc w:val="center"/>
              <w:rPr>
                <w:rFonts w:ascii="宋体" w:hAnsi="宋体"/>
                <w:szCs w:val="44"/>
              </w:rPr>
            </w:pPr>
          </w:p>
        </w:tc>
        <w:tc>
          <w:tcPr>
            <w:tcW w:w="1342" w:type="dxa"/>
            <w:vAlign w:val="center"/>
          </w:tcPr>
          <w:p w14:paraId="1A3480F1">
            <w:pPr>
              <w:jc w:val="center"/>
              <w:rPr>
                <w:rFonts w:ascii="宋体" w:hAnsi="宋体"/>
                <w:szCs w:val="44"/>
              </w:rPr>
            </w:pPr>
          </w:p>
        </w:tc>
        <w:tc>
          <w:tcPr>
            <w:tcW w:w="1341" w:type="dxa"/>
            <w:vAlign w:val="center"/>
          </w:tcPr>
          <w:p w14:paraId="617FDDDE">
            <w:pPr>
              <w:jc w:val="center"/>
              <w:rPr>
                <w:rFonts w:ascii="宋体" w:hAnsi="宋体"/>
                <w:szCs w:val="44"/>
              </w:rPr>
            </w:pPr>
          </w:p>
        </w:tc>
        <w:tc>
          <w:tcPr>
            <w:tcW w:w="1342" w:type="dxa"/>
            <w:vAlign w:val="center"/>
          </w:tcPr>
          <w:p w14:paraId="542098CD">
            <w:pPr>
              <w:jc w:val="center"/>
              <w:rPr>
                <w:rFonts w:ascii="宋体" w:hAnsi="宋体"/>
                <w:szCs w:val="44"/>
              </w:rPr>
            </w:pPr>
          </w:p>
        </w:tc>
        <w:tc>
          <w:tcPr>
            <w:tcW w:w="1342" w:type="dxa"/>
            <w:vAlign w:val="center"/>
          </w:tcPr>
          <w:p w14:paraId="47328FA2">
            <w:pPr>
              <w:jc w:val="center"/>
              <w:rPr>
                <w:rFonts w:ascii="宋体" w:hAnsi="宋体"/>
                <w:szCs w:val="44"/>
              </w:rPr>
            </w:pPr>
          </w:p>
        </w:tc>
        <w:tc>
          <w:tcPr>
            <w:tcW w:w="1351" w:type="dxa"/>
            <w:vAlign w:val="center"/>
          </w:tcPr>
          <w:p w14:paraId="2FACEBC2">
            <w:pPr>
              <w:jc w:val="center"/>
              <w:rPr>
                <w:rFonts w:ascii="宋体" w:hAnsi="宋体"/>
                <w:szCs w:val="44"/>
              </w:rPr>
            </w:pPr>
          </w:p>
        </w:tc>
        <w:tc>
          <w:tcPr>
            <w:tcW w:w="1774" w:type="dxa"/>
            <w:vAlign w:val="center"/>
          </w:tcPr>
          <w:p w14:paraId="12A939CA">
            <w:pPr>
              <w:jc w:val="center"/>
              <w:rPr>
                <w:rFonts w:ascii="宋体" w:hAnsi="宋体"/>
                <w:szCs w:val="44"/>
              </w:rPr>
            </w:pPr>
          </w:p>
        </w:tc>
      </w:tr>
      <w:tr w14:paraId="4406C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3750" w:type="dxa"/>
            <w:gridSpan w:val="10"/>
            <w:vAlign w:val="center"/>
          </w:tcPr>
          <w:p w14:paraId="10CB365C">
            <w:pPr>
              <w:jc w:val="left"/>
              <w:rPr>
                <w:rFonts w:ascii="宋体" w:hAnsi="宋体"/>
                <w:szCs w:val="44"/>
              </w:rPr>
            </w:pPr>
            <w:r>
              <w:rPr>
                <w:rFonts w:hint="eastAsia" w:ascii="宋体" w:hAnsi="宋体"/>
                <w:szCs w:val="44"/>
              </w:rPr>
              <w:t>技术标评委签名：</w:t>
            </w:r>
          </w:p>
          <w:p w14:paraId="4A8908A9">
            <w:pPr>
              <w:jc w:val="center"/>
              <w:rPr>
                <w:rFonts w:ascii="宋体" w:hAnsi="宋体"/>
                <w:szCs w:val="44"/>
              </w:rPr>
            </w:pPr>
          </w:p>
          <w:p w14:paraId="5C1AF395">
            <w:pPr>
              <w:jc w:val="center"/>
              <w:rPr>
                <w:rFonts w:ascii="宋体" w:hAnsi="宋体"/>
                <w:szCs w:val="44"/>
              </w:rPr>
            </w:pPr>
          </w:p>
          <w:p w14:paraId="04FBA7A5">
            <w:pPr>
              <w:jc w:val="center"/>
              <w:rPr>
                <w:rFonts w:ascii="宋体" w:hAnsi="宋体"/>
                <w:szCs w:val="44"/>
              </w:rPr>
            </w:pPr>
          </w:p>
        </w:tc>
      </w:tr>
    </w:tbl>
    <w:p w14:paraId="3D79D954">
      <w:pPr>
        <w:ind w:right="420"/>
        <w:jc w:val="right"/>
      </w:pPr>
      <w:r>
        <w:rPr>
          <w:rFonts w:hint="eastAsia"/>
        </w:rPr>
        <w:t xml:space="preserve">日期：    年   </w:t>
      </w:r>
      <w:r>
        <w:t xml:space="preserve"> </w:t>
      </w:r>
      <w:r>
        <w:rPr>
          <w:rFonts w:hint="eastAsia"/>
        </w:rPr>
        <w:t xml:space="preserve"> 月 </w:t>
      </w:r>
      <w:r>
        <w:t xml:space="preserve">  </w:t>
      </w:r>
      <w:r>
        <w:rPr>
          <w:rFonts w:hint="eastAsia"/>
        </w:rPr>
        <w:t xml:space="preserve"> 日</w:t>
      </w:r>
    </w:p>
    <w:bookmarkEnd w:id="695"/>
    <w:p w14:paraId="0BBDE143">
      <w:r>
        <w:br w:type="page"/>
      </w:r>
    </w:p>
    <w:p w14:paraId="45987E71">
      <w:pPr>
        <w:pStyle w:val="21"/>
      </w:pPr>
      <w:bookmarkStart w:id="696" w:name="_Toc165804458"/>
      <w:bookmarkStart w:id="697" w:name="_Toc29032"/>
      <w:r>
        <w:rPr>
          <w:rFonts w:hint="eastAsia"/>
        </w:rPr>
        <w:t>附表A-</w:t>
      </w:r>
      <w:r>
        <w:t>12</w:t>
      </w:r>
      <w:r>
        <w:rPr>
          <w:rFonts w:hint="eastAsia"/>
        </w:rPr>
        <w:t>：技术标评审记录表（个人）</w:t>
      </w:r>
      <w:bookmarkEnd w:id="696"/>
      <w:bookmarkEnd w:id="697"/>
    </w:p>
    <w:p w14:paraId="165F1492">
      <w:pPr>
        <w:adjustRightInd w:val="0"/>
        <w:snapToGrid w:val="0"/>
        <w:spacing w:before="240" w:beforeLines="100" w:after="240" w:afterLines="100" w:line="440" w:lineRule="exact"/>
        <w:jc w:val="center"/>
        <w:rPr>
          <w:rFonts w:ascii="黑体" w:hAnsi="黑体" w:eastAsia="黑体"/>
          <w:sz w:val="36"/>
          <w:szCs w:val="36"/>
        </w:rPr>
      </w:pPr>
      <w:r>
        <w:rPr>
          <w:rFonts w:hint="eastAsia" w:ascii="黑体" w:hAnsi="黑体" w:eastAsia="黑体"/>
          <w:sz w:val="36"/>
          <w:szCs w:val="36"/>
        </w:rPr>
        <w:t>技术标评审记录表（个人）</w:t>
      </w:r>
    </w:p>
    <w:p w14:paraId="21BE8378">
      <w:pPr>
        <w:rPr>
          <w:rFonts w:ascii="宋体" w:hAnsi="宋体"/>
          <w:szCs w:val="44"/>
        </w:rPr>
      </w:pPr>
      <w:bookmarkStart w:id="698" w:name="_Hlk150332959"/>
      <w:r>
        <w:rPr>
          <w:rFonts w:hint="eastAsia" w:ascii="宋体" w:hAnsi="宋体"/>
          <w:szCs w:val="44"/>
        </w:rPr>
        <w:t>标段名称：</w:t>
      </w:r>
    </w:p>
    <w:p w14:paraId="1BF202BD">
      <w:pPr>
        <w:rPr>
          <w:szCs w:val="44"/>
        </w:rPr>
      </w:pPr>
      <w:r>
        <w:rPr>
          <w:rFonts w:hint="eastAsia"/>
          <w:szCs w:val="44"/>
        </w:rPr>
        <w:t>标段唯一标识码：</w:t>
      </w:r>
    </w:p>
    <w:tbl>
      <w:tblPr>
        <w:tblStyle w:val="14"/>
        <w:tblW w:w="139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3"/>
        <w:gridCol w:w="2204"/>
        <w:gridCol w:w="555"/>
        <w:gridCol w:w="556"/>
        <w:gridCol w:w="556"/>
        <w:gridCol w:w="556"/>
        <w:gridCol w:w="556"/>
        <w:gridCol w:w="556"/>
        <w:gridCol w:w="556"/>
        <w:gridCol w:w="556"/>
        <w:gridCol w:w="556"/>
        <w:gridCol w:w="556"/>
        <w:gridCol w:w="555"/>
        <w:gridCol w:w="556"/>
        <w:gridCol w:w="556"/>
        <w:gridCol w:w="556"/>
        <w:gridCol w:w="556"/>
        <w:gridCol w:w="556"/>
        <w:gridCol w:w="556"/>
        <w:gridCol w:w="470"/>
        <w:gridCol w:w="1198"/>
      </w:tblGrid>
      <w:tr w14:paraId="2A058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33" w:type="dxa"/>
            <w:vMerge w:val="restart"/>
            <w:vAlign w:val="center"/>
          </w:tcPr>
          <w:p w14:paraId="25134A96">
            <w:pPr>
              <w:jc w:val="center"/>
              <w:rPr>
                <w:rFonts w:ascii="宋体" w:hAnsi="宋体"/>
                <w:b/>
                <w:bCs/>
                <w:szCs w:val="21"/>
              </w:rPr>
            </w:pPr>
            <w:r>
              <w:rPr>
                <w:rFonts w:hint="eastAsia" w:ascii="宋体" w:hAnsi="宋体"/>
                <w:b/>
                <w:bCs/>
                <w:szCs w:val="21"/>
              </w:rPr>
              <w:t>序号</w:t>
            </w:r>
          </w:p>
        </w:tc>
        <w:tc>
          <w:tcPr>
            <w:tcW w:w="2204" w:type="dxa"/>
            <w:vMerge w:val="restart"/>
            <w:vAlign w:val="center"/>
          </w:tcPr>
          <w:p w14:paraId="6C33A092">
            <w:pPr>
              <w:jc w:val="center"/>
              <w:rPr>
                <w:rFonts w:ascii="宋体" w:hAnsi="宋体"/>
                <w:b/>
                <w:bCs/>
                <w:szCs w:val="21"/>
              </w:rPr>
            </w:pPr>
            <w:r>
              <w:rPr>
                <w:rFonts w:hint="eastAsia" w:ascii="宋体" w:hAnsi="宋体"/>
                <w:b/>
                <w:bCs/>
                <w:szCs w:val="21"/>
              </w:rPr>
              <w:t>投标人名称</w:t>
            </w:r>
          </w:p>
        </w:tc>
        <w:tc>
          <w:tcPr>
            <w:tcW w:w="9920" w:type="dxa"/>
            <w:gridSpan w:val="18"/>
          </w:tcPr>
          <w:p w14:paraId="57A4A721">
            <w:pPr>
              <w:jc w:val="center"/>
              <w:rPr>
                <w:rFonts w:ascii="宋体" w:hAnsi="宋体"/>
                <w:b/>
                <w:bCs/>
                <w:szCs w:val="21"/>
              </w:rPr>
            </w:pPr>
            <w:r>
              <w:rPr>
                <w:rFonts w:hint="eastAsia" w:ascii="宋体" w:hAnsi="宋体"/>
                <w:b/>
                <w:bCs/>
                <w:szCs w:val="21"/>
              </w:rPr>
              <w:t>评审因素及评审得分</w:t>
            </w:r>
          </w:p>
        </w:tc>
        <w:tc>
          <w:tcPr>
            <w:tcW w:w="1198" w:type="dxa"/>
            <w:vMerge w:val="restart"/>
            <w:vAlign w:val="center"/>
          </w:tcPr>
          <w:p w14:paraId="381BC6E9">
            <w:pPr>
              <w:jc w:val="center"/>
              <w:rPr>
                <w:rFonts w:ascii="宋体" w:hAnsi="宋体"/>
                <w:b/>
                <w:bCs/>
                <w:szCs w:val="21"/>
              </w:rPr>
            </w:pPr>
            <w:r>
              <w:rPr>
                <w:rFonts w:hint="eastAsia" w:ascii="宋体" w:hAnsi="宋体"/>
                <w:b/>
                <w:bCs/>
                <w:szCs w:val="44"/>
              </w:rPr>
              <w:t>得分</w:t>
            </w:r>
          </w:p>
        </w:tc>
      </w:tr>
      <w:tr w14:paraId="18946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633" w:type="dxa"/>
            <w:vMerge w:val="continue"/>
            <w:vAlign w:val="center"/>
          </w:tcPr>
          <w:p w14:paraId="7E2220BB">
            <w:pPr>
              <w:jc w:val="center"/>
              <w:rPr>
                <w:rFonts w:ascii="宋体" w:hAnsi="宋体"/>
                <w:b/>
                <w:bCs/>
                <w:szCs w:val="21"/>
              </w:rPr>
            </w:pPr>
          </w:p>
        </w:tc>
        <w:tc>
          <w:tcPr>
            <w:tcW w:w="2204" w:type="dxa"/>
            <w:vMerge w:val="continue"/>
          </w:tcPr>
          <w:p w14:paraId="27EBA7B9">
            <w:pPr>
              <w:jc w:val="center"/>
              <w:rPr>
                <w:rFonts w:ascii="宋体" w:hAnsi="宋体"/>
                <w:b/>
                <w:bCs/>
                <w:szCs w:val="21"/>
              </w:rPr>
            </w:pPr>
          </w:p>
        </w:tc>
        <w:tc>
          <w:tcPr>
            <w:tcW w:w="1111" w:type="dxa"/>
            <w:gridSpan w:val="2"/>
            <w:vAlign w:val="center"/>
          </w:tcPr>
          <w:p w14:paraId="428BF7B1">
            <w:pPr>
              <w:jc w:val="center"/>
              <w:rPr>
                <w:rFonts w:ascii="宋体" w:hAnsi="宋体"/>
                <w:b/>
                <w:bCs/>
                <w:szCs w:val="21"/>
              </w:rPr>
            </w:pPr>
          </w:p>
        </w:tc>
        <w:tc>
          <w:tcPr>
            <w:tcW w:w="1112" w:type="dxa"/>
            <w:gridSpan w:val="2"/>
            <w:vAlign w:val="center"/>
          </w:tcPr>
          <w:p w14:paraId="6971FA1F">
            <w:pPr>
              <w:jc w:val="center"/>
              <w:rPr>
                <w:rFonts w:ascii="宋体" w:hAnsi="宋体"/>
                <w:b/>
                <w:bCs/>
                <w:szCs w:val="21"/>
              </w:rPr>
            </w:pPr>
          </w:p>
        </w:tc>
        <w:tc>
          <w:tcPr>
            <w:tcW w:w="1112" w:type="dxa"/>
            <w:gridSpan w:val="2"/>
            <w:vAlign w:val="center"/>
          </w:tcPr>
          <w:p w14:paraId="01788B84">
            <w:pPr>
              <w:jc w:val="center"/>
              <w:rPr>
                <w:rFonts w:ascii="宋体" w:hAnsi="宋体"/>
                <w:b/>
                <w:bCs/>
                <w:szCs w:val="21"/>
              </w:rPr>
            </w:pPr>
          </w:p>
        </w:tc>
        <w:tc>
          <w:tcPr>
            <w:tcW w:w="1112" w:type="dxa"/>
            <w:gridSpan w:val="2"/>
            <w:vAlign w:val="center"/>
          </w:tcPr>
          <w:p w14:paraId="57EBF620">
            <w:pPr>
              <w:jc w:val="center"/>
              <w:rPr>
                <w:rFonts w:ascii="宋体" w:hAnsi="宋体"/>
                <w:b/>
                <w:bCs/>
                <w:szCs w:val="21"/>
              </w:rPr>
            </w:pPr>
          </w:p>
        </w:tc>
        <w:tc>
          <w:tcPr>
            <w:tcW w:w="1112" w:type="dxa"/>
            <w:gridSpan w:val="2"/>
            <w:vAlign w:val="center"/>
          </w:tcPr>
          <w:p w14:paraId="280DD14D">
            <w:pPr>
              <w:jc w:val="center"/>
              <w:rPr>
                <w:rFonts w:ascii="宋体" w:hAnsi="宋体"/>
                <w:b/>
                <w:bCs/>
                <w:szCs w:val="21"/>
              </w:rPr>
            </w:pPr>
          </w:p>
        </w:tc>
        <w:tc>
          <w:tcPr>
            <w:tcW w:w="1111" w:type="dxa"/>
            <w:gridSpan w:val="2"/>
            <w:vAlign w:val="center"/>
          </w:tcPr>
          <w:p w14:paraId="5603179C">
            <w:pPr>
              <w:jc w:val="center"/>
              <w:rPr>
                <w:rFonts w:ascii="宋体" w:hAnsi="宋体"/>
                <w:b/>
                <w:bCs/>
                <w:szCs w:val="21"/>
              </w:rPr>
            </w:pPr>
          </w:p>
        </w:tc>
        <w:tc>
          <w:tcPr>
            <w:tcW w:w="1112" w:type="dxa"/>
            <w:gridSpan w:val="2"/>
            <w:vAlign w:val="center"/>
          </w:tcPr>
          <w:p w14:paraId="3FB5A6C5">
            <w:pPr>
              <w:jc w:val="center"/>
              <w:rPr>
                <w:rFonts w:ascii="宋体" w:hAnsi="宋体"/>
                <w:b/>
                <w:bCs/>
                <w:szCs w:val="21"/>
              </w:rPr>
            </w:pPr>
          </w:p>
        </w:tc>
        <w:tc>
          <w:tcPr>
            <w:tcW w:w="1112" w:type="dxa"/>
            <w:gridSpan w:val="2"/>
            <w:vAlign w:val="center"/>
          </w:tcPr>
          <w:p w14:paraId="2F88BEAC">
            <w:pPr>
              <w:jc w:val="center"/>
              <w:rPr>
                <w:rFonts w:ascii="宋体" w:hAnsi="宋体"/>
                <w:b/>
                <w:bCs/>
                <w:szCs w:val="21"/>
              </w:rPr>
            </w:pPr>
          </w:p>
        </w:tc>
        <w:tc>
          <w:tcPr>
            <w:tcW w:w="1026" w:type="dxa"/>
            <w:gridSpan w:val="2"/>
            <w:vAlign w:val="center"/>
          </w:tcPr>
          <w:p w14:paraId="70952E1C">
            <w:pPr>
              <w:jc w:val="center"/>
              <w:rPr>
                <w:rFonts w:ascii="宋体" w:hAnsi="宋体"/>
                <w:b/>
                <w:bCs/>
                <w:szCs w:val="21"/>
              </w:rPr>
            </w:pPr>
          </w:p>
        </w:tc>
        <w:tc>
          <w:tcPr>
            <w:tcW w:w="1198" w:type="dxa"/>
            <w:vMerge w:val="continue"/>
            <w:vAlign w:val="center"/>
          </w:tcPr>
          <w:p w14:paraId="571E97B4">
            <w:pPr>
              <w:jc w:val="center"/>
              <w:rPr>
                <w:rFonts w:ascii="宋体" w:hAnsi="宋体"/>
                <w:b/>
                <w:bCs/>
                <w:szCs w:val="21"/>
              </w:rPr>
            </w:pPr>
          </w:p>
        </w:tc>
      </w:tr>
      <w:tr w14:paraId="4ABB9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633" w:type="dxa"/>
            <w:vMerge w:val="continue"/>
            <w:vAlign w:val="center"/>
          </w:tcPr>
          <w:p w14:paraId="1C0C9FDA">
            <w:pPr>
              <w:jc w:val="center"/>
              <w:rPr>
                <w:rFonts w:ascii="宋体" w:hAnsi="宋体"/>
                <w:b/>
                <w:bCs/>
                <w:szCs w:val="21"/>
              </w:rPr>
            </w:pPr>
          </w:p>
        </w:tc>
        <w:tc>
          <w:tcPr>
            <w:tcW w:w="2204" w:type="dxa"/>
            <w:vMerge w:val="continue"/>
          </w:tcPr>
          <w:p w14:paraId="19C108DF">
            <w:pPr>
              <w:jc w:val="center"/>
              <w:rPr>
                <w:rFonts w:ascii="宋体" w:hAnsi="宋体"/>
                <w:b/>
                <w:bCs/>
                <w:szCs w:val="21"/>
              </w:rPr>
            </w:pPr>
          </w:p>
        </w:tc>
        <w:tc>
          <w:tcPr>
            <w:tcW w:w="555" w:type="dxa"/>
            <w:vAlign w:val="center"/>
          </w:tcPr>
          <w:p w14:paraId="2BAA4A74">
            <w:pPr>
              <w:jc w:val="center"/>
              <w:rPr>
                <w:rFonts w:ascii="宋体" w:hAnsi="宋体"/>
                <w:b/>
                <w:bCs/>
                <w:szCs w:val="21"/>
              </w:rPr>
            </w:pPr>
            <w:r>
              <w:rPr>
                <w:rFonts w:hint="eastAsia" w:ascii="宋体" w:hAnsi="宋体"/>
                <w:b/>
                <w:bCs/>
                <w:szCs w:val="21"/>
              </w:rPr>
              <w:t>暗标编号</w:t>
            </w:r>
          </w:p>
        </w:tc>
        <w:tc>
          <w:tcPr>
            <w:tcW w:w="556" w:type="dxa"/>
            <w:vAlign w:val="center"/>
          </w:tcPr>
          <w:p w14:paraId="3B3BC50B">
            <w:pPr>
              <w:jc w:val="center"/>
              <w:rPr>
                <w:rFonts w:ascii="宋体" w:hAnsi="宋体"/>
                <w:b/>
                <w:bCs/>
                <w:szCs w:val="21"/>
              </w:rPr>
            </w:pPr>
            <w:r>
              <w:rPr>
                <w:rFonts w:hint="eastAsia" w:ascii="宋体" w:hAnsi="宋体"/>
                <w:b/>
                <w:bCs/>
                <w:szCs w:val="21"/>
              </w:rPr>
              <w:t>得分</w:t>
            </w:r>
          </w:p>
        </w:tc>
        <w:tc>
          <w:tcPr>
            <w:tcW w:w="556" w:type="dxa"/>
            <w:vAlign w:val="center"/>
          </w:tcPr>
          <w:p w14:paraId="5CF55791">
            <w:pPr>
              <w:jc w:val="center"/>
              <w:rPr>
                <w:rFonts w:ascii="宋体" w:hAnsi="宋体"/>
                <w:b/>
                <w:bCs/>
                <w:szCs w:val="21"/>
              </w:rPr>
            </w:pPr>
            <w:r>
              <w:rPr>
                <w:rFonts w:hint="eastAsia" w:ascii="宋体" w:hAnsi="宋体"/>
                <w:b/>
                <w:bCs/>
                <w:szCs w:val="21"/>
              </w:rPr>
              <w:t>暗标编号</w:t>
            </w:r>
          </w:p>
        </w:tc>
        <w:tc>
          <w:tcPr>
            <w:tcW w:w="556" w:type="dxa"/>
            <w:vAlign w:val="center"/>
          </w:tcPr>
          <w:p w14:paraId="13C905B3">
            <w:pPr>
              <w:jc w:val="center"/>
              <w:rPr>
                <w:rFonts w:ascii="宋体" w:hAnsi="宋体"/>
                <w:b/>
                <w:bCs/>
                <w:szCs w:val="21"/>
              </w:rPr>
            </w:pPr>
            <w:r>
              <w:rPr>
                <w:rFonts w:hint="eastAsia" w:ascii="宋体" w:hAnsi="宋体"/>
                <w:b/>
                <w:bCs/>
                <w:szCs w:val="21"/>
              </w:rPr>
              <w:t>得分</w:t>
            </w:r>
          </w:p>
        </w:tc>
        <w:tc>
          <w:tcPr>
            <w:tcW w:w="556" w:type="dxa"/>
            <w:vAlign w:val="center"/>
          </w:tcPr>
          <w:p w14:paraId="49E5C1C3">
            <w:pPr>
              <w:jc w:val="center"/>
              <w:rPr>
                <w:rFonts w:ascii="宋体" w:hAnsi="宋体"/>
                <w:b/>
                <w:bCs/>
                <w:szCs w:val="21"/>
              </w:rPr>
            </w:pPr>
            <w:r>
              <w:rPr>
                <w:rFonts w:hint="eastAsia" w:ascii="宋体" w:hAnsi="宋体"/>
                <w:b/>
                <w:bCs/>
                <w:szCs w:val="21"/>
              </w:rPr>
              <w:t>暗标编号</w:t>
            </w:r>
          </w:p>
        </w:tc>
        <w:tc>
          <w:tcPr>
            <w:tcW w:w="556" w:type="dxa"/>
            <w:vAlign w:val="center"/>
          </w:tcPr>
          <w:p w14:paraId="4BA77374">
            <w:pPr>
              <w:jc w:val="center"/>
              <w:rPr>
                <w:rFonts w:ascii="宋体" w:hAnsi="宋体"/>
                <w:b/>
                <w:bCs/>
                <w:szCs w:val="21"/>
              </w:rPr>
            </w:pPr>
            <w:r>
              <w:rPr>
                <w:rFonts w:hint="eastAsia" w:ascii="宋体" w:hAnsi="宋体"/>
                <w:b/>
                <w:bCs/>
                <w:szCs w:val="21"/>
              </w:rPr>
              <w:t>得分</w:t>
            </w:r>
          </w:p>
        </w:tc>
        <w:tc>
          <w:tcPr>
            <w:tcW w:w="556" w:type="dxa"/>
            <w:vAlign w:val="center"/>
          </w:tcPr>
          <w:p w14:paraId="7D512AFA">
            <w:pPr>
              <w:jc w:val="center"/>
              <w:rPr>
                <w:rFonts w:ascii="宋体" w:hAnsi="宋体"/>
                <w:b/>
                <w:bCs/>
                <w:szCs w:val="21"/>
              </w:rPr>
            </w:pPr>
            <w:r>
              <w:rPr>
                <w:rFonts w:hint="eastAsia" w:ascii="宋体" w:hAnsi="宋体"/>
                <w:b/>
                <w:bCs/>
                <w:szCs w:val="21"/>
              </w:rPr>
              <w:t>暗标编号</w:t>
            </w:r>
          </w:p>
        </w:tc>
        <w:tc>
          <w:tcPr>
            <w:tcW w:w="556" w:type="dxa"/>
            <w:vAlign w:val="center"/>
          </w:tcPr>
          <w:p w14:paraId="1851FB51">
            <w:pPr>
              <w:jc w:val="center"/>
              <w:rPr>
                <w:rFonts w:ascii="宋体" w:hAnsi="宋体"/>
                <w:b/>
                <w:bCs/>
                <w:szCs w:val="21"/>
              </w:rPr>
            </w:pPr>
            <w:r>
              <w:rPr>
                <w:rFonts w:hint="eastAsia" w:ascii="宋体" w:hAnsi="宋体"/>
                <w:b/>
                <w:bCs/>
                <w:szCs w:val="21"/>
              </w:rPr>
              <w:t>得分</w:t>
            </w:r>
          </w:p>
        </w:tc>
        <w:tc>
          <w:tcPr>
            <w:tcW w:w="556" w:type="dxa"/>
            <w:vAlign w:val="center"/>
          </w:tcPr>
          <w:p w14:paraId="434A61E9">
            <w:pPr>
              <w:jc w:val="center"/>
              <w:rPr>
                <w:rFonts w:ascii="宋体" w:hAnsi="宋体"/>
                <w:b/>
                <w:bCs/>
                <w:szCs w:val="21"/>
              </w:rPr>
            </w:pPr>
            <w:r>
              <w:rPr>
                <w:rFonts w:hint="eastAsia" w:ascii="宋体" w:hAnsi="宋体"/>
                <w:b/>
                <w:bCs/>
                <w:szCs w:val="21"/>
              </w:rPr>
              <w:t>暗标编号</w:t>
            </w:r>
          </w:p>
        </w:tc>
        <w:tc>
          <w:tcPr>
            <w:tcW w:w="556" w:type="dxa"/>
            <w:vAlign w:val="center"/>
          </w:tcPr>
          <w:p w14:paraId="473AD671">
            <w:pPr>
              <w:jc w:val="center"/>
              <w:rPr>
                <w:rFonts w:ascii="宋体" w:hAnsi="宋体"/>
                <w:b/>
                <w:bCs/>
                <w:szCs w:val="21"/>
              </w:rPr>
            </w:pPr>
            <w:r>
              <w:rPr>
                <w:rFonts w:hint="eastAsia" w:ascii="宋体" w:hAnsi="宋体"/>
                <w:b/>
                <w:bCs/>
                <w:szCs w:val="21"/>
              </w:rPr>
              <w:t>得分</w:t>
            </w:r>
          </w:p>
        </w:tc>
        <w:tc>
          <w:tcPr>
            <w:tcW w:w="555" w:type="dxa"/>
            <w:vAlign w:val="center"/>
          </w:tcPr>
          <w:p w14:paraId="2895500F">
            <w:pPr>
              <w:jc w:val="center"/>
              <w:rPr>
                <w:rFonts w:ascii="宋体" w:hAnsi="宋体"/>
                <w:b/>
                <w:bCs/>
                <w:szCs w:val="21"/>
              </w:rPr>
            </w:pPr>
            <w:r>
              <w:rPr>
                <w:rFonts w:hint="eastAsia" w:ascii="宋体" w:hAnsi="宋体"/>
                <w:b/>
                <w:bCs/>
                <w:szCs w:val="21"/>
              </w:rPr>
              <w:t>暗标编号</w:t>
            </w:r>
          </w:p>
        </w:tc>
        <w:tc>
          <w:tcPr>
            <w:tcW w:w="556" w:type="dxa"/>
            <w:vAlign w:val="center"/>
          </w:tcPr>
          <w:p w14:paraId="1CAF5E5C">
            <w:pPr>
              <w:jc w:val="center"/>
              <w:rPr>
                <w:rFonts w:ascii="宋体" w:hAnsi="宋体"/>
                <w:b/>
                <w:bCs/>
                <w:szCs w:val="21"/>
              </w:rPr>
            </w:pPr>
            <w:r>
              <w:rPr>
                <w:rFonts w:hint="eastAsia" w:ascii="宋体" w:hAnsi="宋体"/>
                <w:b/>
                <w:bCs/>
                <w:szCs w:val="21"/>
              </w:rPr>
              <w:t>得分</w:t>
            </w:r>
          </w:p>
        </w:tc>
        <w:tc>
          <w:tcPr>
            <w:tcW w:w="556" w:type="dxa"/>
            <w:vAlign w:val="center"/>
          </w:tcPr>
          <w:p w14:paraId="7974C6E5">
            <w:pPr>
              <w:jc w:val="center"/>
              <w:rPr>
                <w:rFonts w:ascii="宋体" w:hAnsi="宋体"/>
                <w:b/>
                <w:bCs/>
                <w:szCs w:val="21"/>
              </w:rPr>
            </w:pPr>
            <w:r>
              <w:rPr>
                <w:rFonts w:hint="eastAsia" w:ascii="宋体" w:hAnsi="宋体"/>
                <w:b/>
                <w:bCs/>
                <w:szCs w:val="21"/>
              </w:rPr>
              <w:t>暗标编号</w:t>
            </w:r>
          </w:p>
        </w:tc>
        <w:tc>
          <w:tcPr>
            <w:tcW w:w="556" w:type="dxa"/>
            <w:vAlign w:val="center"/>
          </w:tcPr>
          <w:p w14:paraId="4A4D3BC3">
            <w:pPr>
              <w:jc w:val="center"/>
              <w:rPr>
                <w:rFonts w:ascii="宋体" w:hAnsi="宋体"/>
                <w:b/>
                <w:bCs/>
                <w:szCs w:val="21"/>
              </w:rPr>
            </w:pPr>
            <w:r>
              <w:rPr>
                <w:rFonts w:hint="eastAsia" w:ascii="宋体" w:hAnsi="宋体"/>
                <w:b/>
                <w:bCs/>
                <w:szCs w:val="21"/>
              </w:rPr>
              <w:t>得分</w:t>
            </w:r>
          </w:p>
        </w:tc>
        <w:tc>
          <w:tcPr>
            <w:tcW w:w="556" w:type="dxa"/>
            <w:vAlign w:val="center"/>
          </w:tcPr>
          <w:p w14:paraId="5B7DAD14">
            <w:pPr>
              <w:jc w:val="center"/>
              <w:rPr>
                <w:rFonts w:ascii="宋体" w:hAnsi="宋体"/>
                <w:b/>
                <w:bCs/>
                <w:szCs w:val="21"/>
              </w:rPr>
            </w:pPr>
            <w:r>
              <w:rPr>
                <w:rFonts w:hint="eastAsia" w:ascii="宋体" w:hAnsi="宋体"/>
                <w:b/>
                <w:bCs/>
                <w:szCs w:val="21"/>
              </w:rPr>
              <w:t>暗标编号</w:t>
            </w:r>
          </w:p>
        </w:tc>
        <w:tc>
          <w:tcPr>
            <w:tcW w:w="556" w:type="dxa"/>
            <w:vAlign w:val="center"/>
          </w:tcPr>
          <w:p w14:paraId="5709CCAB">
            <w:pPr>
              <w:jc w:val="center"/>
              <w:rPr>
                <w:rFonts w:ascii="宋体" w:hAnsi="宋体"/>
                <w:b/>
                <w:bCs/>
                <w:szCs w:val="21"/>
              </w:rPr>
            </w:pPr>
            <w:r>
              <w:rPr>
                <w:rFonts w:hint="eastAsia" w:ascii="宋体" w:hAnsi="宋体"/>
                <w:b/>
                <w:bCs/>
                <w:szCs w:val="21"/>
              </w:rPr>
              <w:t>得分</w:t>
            </w:r>
          </w:p>
        </w:tc>
        <w:tc>
          <w:tcPr>
            <w:tcW w:w="556" w:type="dxa"/>
            <w:vAlign w:val="center"/>
          </w:tcPr>
          <w:p w14:paraId="02C323FE">
            <w:pPr>
              <w:jc w:val="center"/>
              <w:rPr>
                <w:rFonts w:ascii="宋体" w:hAnsi="宋体"/>
                <w:b/>
                <w:bCs/>
                <w:szCs w:val="21"/>
              </w:rPr>
            </w:pPr>
            <w:r>
              <w:rPr>
                <w:rFonts w:hint="eastAsia" w:ascii="宋体" w:hAnsi="宋体"/>
                <w:b/>
                <w:bCs/>
                <w:szCs w:val="21"/>
              </w:rPr>
              <w:t>暗标编号</w:t>
            </w:r>
          </w:p>
        </w:tc>
        <w:tc>
          <w:tcPr>
            <w:tcW w:w="470" w:type="dxa"/>
            <w:vAlign w:val="center"/>
          </w:tcPr>
          <w:p w14:paraId="53D4A461">
            <w:pPr>
              <w:jc w:val="center"/>
              <w:rPr>
                <w:rFonts w:ascii="宋体" w:hAnsi="宋体"/>
                <w:b/>
                <w:bCs/>
                <w:szCs w:val="21"/>
              </w:rPr>
            </w:pPr>
            <w:r>
              <w:rPr>
                <w:rFonts w:hint="eastAsia" w:ascii="宋体" w:hAnsi="宋体"/>
                <w:b/>
                <w:bCs/>
                <w:szCs w:val="21"/>
              </w:rPr>
              <w:t>得分</w:t>
            </w:r>
          </w:p>
        </w:tc>
        <w:tc>
          <w:tcPr>
            <w:tcW w:w="1198" w:type="dxa"/>
            <w:vMerge w:val="continue"/>
            <w:vAlign w:val="center"/>
          </w:tcPr>
          <w:p w14:paraId="7196D5C5">
            <w:pPr>
              <w:jc w:val="center"/>
              <w:rPr>
                <w:rFonts w:ascii="宋体" w:hAnsi="宋体"/>
                <w:b/>
                <w:bCs/>
                <w:szCs w:val="21"/>
              </w:rPr>
            </w:pPr>
          </w:p>
        </w:tc>
      </w:tr>
      <w:tr w14:paraId="55244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33" w:type="dxa"/>
            <w:vAlign w:val="center"/>
          </w:tcPr>
          <w:p w14:paraId="70B8CC8B">
            <w:pPr>
              <w:jc w:val="center"/>
              <w:rPr>
                <w:rFonts w:ascii="宋体" w:hAnsi="宋体"/>
                <w:szCs w:val="21"/>
              </w:rPr>
            </w:pPr>
            <w:r>
              <w:rPr>
                <w:rFonts w:hint="eastAsia" w:ascii="宋体" w:hAnsi="宋体"/>
                <w:szCs w:val="21"/>
              </w:rPr>
              <w:t>1</w:t>
            </w:r>
          </w:p>
        </w:tc>
        <w:tc>
          <w:tcPr>
            <w:tcW w:w="2204" w:type="dxa"/>
            <w:vAlign w:val="center"/>
          </w:tcPr>
          <w:p w14:paraId="0438AF4F">
            <w:pPr>
              <w:jc w:val="center"/>
              <w:rPr>
                <w:rFonts w:ascii="宋体" w:hAnsi="宋体"/>
                <w:szCs w:val="21"/>
              </w:rPr>
            </w:pPr>
          </w:p>
        </w:tc>
        <w:tc>
          <w:tcPr>
            <w:tcW w:w="555" w:type="dxa"/>
            <w:vAlign w:val="center"/>
          </w:tcPr>
          <w:p w14:paraId="7F58C458">
            <w:pPr>
              <w:jc w:val="center"/>
              <w:rPr>
                <w:rFonts w:ascii="宋体" w:hAnsi="宋体"/>
                <w:szCs w:val="21"/>
              </w:rPr>
            </w:pPr>
          </w:p>
        </w:tc>
        <w:tc>
          <w:tcPr>
            <w:tcW w:w="556" w:type="dxa"/>
            <w:vAlign w:val="center"/>
          </w:tcPr>
          <w:p w14:paraId="1AE420A7">
            <w:pPr>
              <w:jc w:val="center"/>
              <w:rPr>
                <w:rFonts w:ascii="宋体" w:hAnsi="宋体"/>
                <w:szCs w:val="21"/>
              </w:rPr>
            </w:pPr>
          </w:p>
        </w:tc>
        <w:tc>
          <w:tcPr>
            <w:tcW w:w="556" w:type="dxa"/>
            <w:vAlign w:val="center"/>
          </w:tcPr>
          <w:p w14:paraId="5DD6DAD5">
            <w:pPr>
              <w:jc w:val="center"/>
              <w:rPr>
                <w:rFonts w:ascii="宋体" w:hAnsi="宋体"/>
                <w:szCs w:val="21"/>
              </w:rPr>
            </w:pPr>
          </w:p>
        </w:tc>
        <w:tc>
          <w:tcPr>
            <w:tcW w:w="556" w:type="dxa"/>
            <w:vAlign w:val="center"/>
          </w:tcPr>
          <w:p w14:paraId="3095B9D7">
            <w:pPr>
              <w:jc w:val="center"/>
              <w:rPr>
                <w:rFonts w:ascii="宋体" w:hAnsi="宋体"/>
                <w:szCs w:val="21"/>
              </w:rPr>
            </w:pPr>
          </w:p>
        </w:tc>
        <w:tc>
          <w:tcPr>
            <w:tcW w:w="556" w:type="dxa"/>
            <w:vAlign w:val="center"/>
          </w:tcPr>
          <w:p w14:paraId="02566659">
            <w:pPr>
              <w:jc w:val="center"/>
              <w:rPr>
                <w:rFonts w:ascii="宋体" w:hAnsi="宋体"/>
                <w:szCs w:val="21"/>
              </w:rPr>
            </w:pPr>
          </w:p>
        </w:tc>
        <w:tc>
          <w:tcPr>
            <w:tcW w:w="556" w:type="dxa"/>
            <w:vAlign w:val="center"/>
          </w:tcPr>
          <w:p w14:paraId="7242FE7C">
            <w:pPr>
              <w:jc w:val="center"/>
              <w:rPr>
                <w:rFonts w:ascii="宋体" w:hAnsi="宋体"/>
                <w:szCs w:val="21"/>
              </w:rPr>
            </w:pPr>
          </w:p>
        </w:tc>
        <w:tc>
          <w:tcPr>
            <w:tcW w:w="556" w:type="dxa"/>
            <w:vAlign w:val="center"/>
          </w:tcPr>
          <w:p w14:paraId="06A94288">
            <w:pPr>
              <w:jc w:val="center"/>
              <w:rPr>
                <w:rFonts w:ascii="宋体" w:hAnsi="宋体"/>
                <w:szCs w:val="21"/>
              </w:rPr>
            </w:pPr>
          </w:p>
        </w:tc>
        <w:tc>
          <w:tcPr>
            <w:tcW w:w="556" w:type="dxa"/>
            <w:vAlign w:val="center"/>
          </w:tcPr>
          <w:p w14:paraId="79481902">
            <w:pPr>
              <w:jc w:val="center"/>
              <w:rPr>
                <w:rFonts w:ascii="宋体" w:hAnsi="宋体"/>
                <w:szCs w:val="21"/>
              </w:rPr>
            </w:pPr>
          </w:p>
        </w:tc>
        <w:tc>
          <w:tcPr>
            <w:tcW w:w="556" w:type="dxa"/>
            <w:vAlign w:val="center"/>
          </w:tcPr>
          <w:p w14:paraId="7B644B33">
            <w:pPr>
              <w:jc w:val="center"/>
              <w:rPr>
                <w:rFonts w:ascii="宋体" w:hAnsi="宋体"/>
                <w:szCs w:val="21"/>
              </w:rPr>
            </w:pPr>
          </w:p>
        </w:tc>
        <w:tc>
          <w:tcPr>
            <w:tcW w:w="556" w:type="dxa"/>
            <w:vAlign w:val="center"/>
          </w:tcPr>
          <w:p w14:paraId="35A7F6CE">
            <w:pPr>
              <w:jc w:val="center"/>
              <w:rPr>
                <w:rFonts w:ascii="宋体" w:hAnsi="宋体"/>
                <w:szCs w:val="21"/>
              </w:rPr>
            </w:pPr>
          </w:p>
        </w:tc>
        <w:tc>
          <w:tcPr>
            <w:tcW w:w="555" w:type="dxa"/>
            <w:vAlign w:val="center"/>
          </w:tcPr>
          <w:p w14:paraId="7C4AF3F2">
            <w:pPr>
              <w:jc w:val="center"/>
              <w:rPr>
                <w:rFonts w:ascii="宋体" w:hAnsi="宋体"/>
                <w:szCs w:val="21"/>
              </w:rPr>
            </w:pPr>
          </w:p>
        </w:tc>
        <w:tc>
          <w:tcPr>
            <w:tcW w:w="556" w:type="dxa"/>
            <w:vAlign w:val="center"/>
          </w:tcPr>
          <w:p w14:paraId="1AD277A7">
            <w:pPr>
              <w:jc w:val="center"/>
              <w:rPr>
                <w:rFonts w:ascii="宋体" w:hAnsi="宋体"/>
                <w:szCs w:val="21"/>
              </w:rPr>
            </w:pPr>
          </w:p>
        </w:tc>
        <w:tc>
          <w:tcPr>
            <w:tcW w:w="556" w:type="dxa"/>
            <w:vAlign w:val="center"/>
          </w:tcPr>
          <w:p w14:paraId="077FE2F5">
            <w:pPr>
              <w:jc w:val="center"/>
              <w:rPr>
                <w:rFonts w:ascii="宋体" w:hAnsi="宋体"/>
                <w:szCs w:val="21"/>
              </w:rPr>
            </w:pPr>
          </w:p>
        </w:tc>
        <w:tc>
          <w:tcPr>
            <w:tcW w:w="556" w:type="dxa"/>
            <w:vAlign w:val="center"/>
          </w:tcPr>
          <w:p w14:paraId="7AC7652D">
            <w:pPr>
              <w:jc w:val="center"/>
              <w:rPr>
                <w:rFonts w:ascii="宋体" w:hAnsi="宋体"/>
                <w:szCs w:val="21"/>
              </w:rPr>
            </w:pPr>
          </w:p>
        </w:tc>
        <w:tc>
          <w:tcPr>
            <w:tcW w:w="556" w:type="dxa"/>
          </w:tcPr>
          <w:p w14:paraId="3D160661">
            <w:pPr>
              <w:jc w:val="center"/>
              <w:rPr>
                <w:rFonts w:ascii="宋体" w:hAnsi="宋体"/>
                <w:szCs w:val="21"/>
              </w:rPr>
            </w:pPr>
          </w:p>
        </w:tc>
        <w:tc>
          <w:tcPr>
            <w:tcW w:w="556" w:type="dxa"/>
          </w:tcPr>
          <w:p w14:paraId="3B52480A">
            <w:pPr>
              <w:jc w:val="center"/>
              <w:rPr>
                <w:rFonts w:ascii="宋体" w:hAnsi="宋体"/>
                <w:szCs w:val="21"/>
              </w:rPr>
            </w:pPr>
          </w:p>
        </w:tc>
        <w:tc>
          <w:tcPr>
            <w:tcW w:w="556" w:type="dxa"/>
            <w:vAlign w:val="center"/>
          </w:tcPr>
          <w:p w14:paraId="0AB72E47">
            <w:pPr>
              <w:jc w:val="center"/>
              <w:rPr>
                <w:rFonts w:ascii="宋体" w:hAnsi="宋体"/>
                <w:szCs w:val="21"/>
              </w:rPr>
            </w:pPr>
          </w:p>
        </w:tc>
        <w:tc>
          <w:tcPr>
            <w:tcW w:w="470" w:type="dxa"/>
            <w:vAlign w:val="center"/>
          </w:tcPr>
          <w:p w14:paraId="13152C1F">
            <w:pPr>
              <w:jc w:val="center"/>
              <w:rPr>
                <w:rFonts w:ascii="宋体" w:hAnsi="宋体"/>
                <w:szCs w:val="21"/>
              </w:rPr>
            </w:pPr>
          </w:p>
        </w:tc>
        <w:tc>
          <w:tcPr>
            <w:tcW w:w="1198" w:type="dxa"/>
            <w:vAlign w:val="center"/>
          </w:tcPr>
          <w:p w14:paraId="68EB3AB3">
            <w:pPr>
              <w:jc w:val="center"/>
              <w:rPr>
                <w:rFonts w:ascii="宋体" w:hAnsi="宋体"/>
                <w:szCs w:val="21"/>
              </w:rPr>
            </w:pPr>
          </w:p>
        </w:tc>
      </w:tr>
      <w:tr w14:paraId="346BE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33" w:type="dxa"/>
            <w:vAlign w:val="center"/>
          </w:tcPr>
          <w:p w14:paraId="77783239">
            <w:pPr>
              <w:jc w:val="center"/>
              <w:rPr>
                <w:rFonts w:ascii="宋体" w:hAnsi="宋体"/>
                <w:szCs w:val="21"/>
              </w:rPr>
            </w:pPr>
            <w:r>
              <w:rPr>
                <w:rFonts w:hint="eastAsia" w:ascii="宋体" w:hAnsi="宋体"/>
                <w:szCs w:val="21"/>
              </w:rPr>
              <w:t>2</w:t>
            </w:r>
          </w:p>
        </w:tc>
        <w:tc>
          <w:tcPr>
            <w:tcW w:w="2204" w:type="dxa"/>
            <w:vAlign w:val="center"/>
          </w:tcPr>
          <w:p w14:paraId="44F6525A">
            <w:pPr>
              <w:jc w:val="center"/>
              <w:rPr>
                <w:rFonts w:ascii="宋体" w:hAnsi="宋体"/>
                <w:szCs w:val="21"/>
              </w:rPr>
            </w:pPr>
          </w:p>
        </w:tc>
        <w:tc>
          <w:tcPr>
            <w:tcW w:w="555" w:type="dxa"/>
            <w:vAlign w:val="center"/>
          </w:tcPr>
          <w:p w14:paraId="69AA13DD">
            <w:pPr>
              <w:jc w:val="center"/>
              <w:rPr>
                <w:rFonts w:ascii="宋体" w:hAnsi="宋体"/>
                <w:szCs w:val="21"/>
              </w:rPr>
            </w:pPr>
          </w:p>
        </w:tc>
        <w:tc>
          <w:tcPr>
            <w:tcW w:w="556" w:type="dxa"/>
            <w:vAlign w:val="center"/>
          </w:tcPr>
          <w:p w14:paraId="18601573">
            <w:pPr>
              <w:jc w:val="center"/>
              <w:rPr>
                <w:rFonts w:ascii="宋体" w:hAnsi="宋体"/>
                <w:szCs w:val="21"/>
              </w:rPr>
            </w:pPr>
          </w:p>
        </w:tc>
        <w:tc>
          <w:tcPr>
            <w:tcW w:w="556" w:type="dxa"/>
            <w:vAlign w:val="center"/>
          </w:tcPr>
          <w:p w14:paraId="44D34FD2">
            <w:pPr>
              <w:jc w:val="center"/>
              <w:rPr>
                <w:rFonts w:ascii="宋体" w:hAnsi="宋体"/>
                <w:szCs w:val="21"/>
              </w:rPr>
            </w:pPr>
          </w:p>
        </w:tc>
        <w:tc>
          <w:tcPr>
            <w:tcW w:w="556" w:type="dxa"/>
            <w:vAlign w:val="center"/>
          </w:tcPr>
          <w:p w14:paraId="02BCE25C">
            <w:pPr>
              <w:jc w:val="center"/>
              <w:rPr>
                <w:rFonts w:ascii="宋体" w:hAnsi="宋体"/>
                <w:szCs w:val="21"/>
              </w:rPr>
            </w:pPr>
          </w:p>
        </w:tc>
        <w:tc>
          <w:tcPr>
            <w:tcW w:w="556" w:type="dxa"/>
            <w:vAlign w:val="center"/>
          </w:tcPr>
          <w:p w14:paraId="6E8341EC">
            <w:pPr>
              <w:jc w:val="center"/>
              <w:rPr>
                <w:rFonts w:ascii="宋体" w:hAnsi="宋体"/>
                <w:szCs w:val="21"/>
              </w:rPr>
            </w:pPr>
          </w:p>
        </w:tc>
        <w:tc>
          <w:tcPr>
            <w:tcW w:w="556" w:type="dxa"/>
            <w:vAlign w:val="center"/>
          </w:tcPr>
          <w:p w14:paraId="35A29DCC">
            <w:pPr>
              <w:jc w:val="center"/>
              <w:rPr>
                <w:rFonts w:ascii="宋体" w:hAnsi="宋体"/>
                <w:szCs w:val="21"/>
              </w:rPr>
            </w:pPr>
          </w:p>
        </w:tc>
        <w:tc>
          <w:tcPr>
            <w:tcW w:w="556" w:type="dxa"/>
            <w:vAlign w:val="center"/>
          </w:tcPr>
          <w:p w14:paraId="02BD99A5">
            <w:pPr>
              <w:jc w:val="center"/>
              <w:rPr>
                <w:rFonts w:ascii="宋体" w:hAnsi="宋体"/>
                <w:szCs w:val="21"/>
              </w:rPr>
            </w:pPr>
          </w:p>
        </w:tc>
        <w:tc>
          <w:tcPr>
            <w:tcW w:w="556" w:type="dxa"/>
            <w:vAlign w:val="center"/>
          </w:tcPr>
          <w:p w14:paraId="0A42C65E">
            <w:pPr>
              <w:jc w:val="center"/>
              <w:rPr>
                <w:rFonts w:ascii="宋体" w:hAnsi="宋体"/>
                <w:szCs w:val="21"/>
              </w:rPr>
            </w:pPr>
          </w:p>
        </w:tc>
        <w:tc>
          <w:tcPr>
            <w:tcW w:w="556" w:type="dxa"/>
            <w:vAlign w:val="center"/>
          </w:tcPr>
          <w:p w14:paraId="56D0A0CF">
            <w:pPr>
              <w:jc w:val="center"/>
              <w:rPr>
                <w:rFonts w:ascii="宋体" w:hAnsi="宋体"/>
                <w:szCs w:val="21"/>
              </w:rPr>
            </w:pPr>
          </w:p>
        </w:tc>
        <w:tc>
          <w:tcPr>
            <w:tcW w:w="556" w:type="dxa"/>
            <w:vAlign w:val="center"/>
          </w:tcPr>
          <w:p w14:paraId="6A35D63B">
            <w:pPr>
              <w:jc w:val="center"/>
              <w:rPr>
                <w:rFonts w:ascii="宋体" w:hAnsi="宋体"/>
                <w:szCs w:val="21"/>
              </w:rPr>
            </w:pPr>
          </w:p>
        </w:tc>
        <w:tc>
          <w:tcPr>
            <w:tcW w:w="555" w:type="dxa"/>
            <w:vAlign w:val="center"/>
          </w:tcPr>
          <w:p w14:paraId="3DF5C5A7">
            <w:pPr>
              <w:jc w:val="center"/>
              <w:rPr>
                <w:rFonts w:ascii="宋体" w:hAnsi="宋体"/>
                <w:szCs w:val="21"/>
              </w:rPr>
            </w:pPr>
          </w:p>
        </w:tc>
        <w:tc>
          <w:tcPr>
            <w:tcW w:w="556" w:type="dxa"/>
            <w:vAlign w:val="center"/>
          </w:tcPr>
          <w:p w14:paraId="6F66FC93">
            <w:pPr>
              <w:jc w:val="center"/>
              <w:rPr>
                <w:rFonts w:ascii="宋体" w:hAnsi="宋体"/>
                <w:szCs w:val="21"/>
              </w:rPr>
            </w:pPr>
          </w:p>
        </w:tc>
        <w:tc>
          <w:tcPr>
            <w:tcW w:w="556" w:type="dxa"/>
            <w:vAlign w:val="center"/>
          </w:tcPr>
          <w:p w14:paraId="271D5698">
            <w:pPr>
              <w:jc w:val="center"/>
              <w:rPr>
                <w:rFonts w:ascii="宋体" w:hAnsi="宋体"/>
                <w:szCs w:val="21"/>
              </w:rPr>
            </w:pPr>
          </w:p>
        </w:tc>
        <w:tc>
          <w:tcPr>
            <w:tcW w:w="556" w:type="dxa"/>
            <w:vAlign w:val="center"/>
          </w:tcPr>
          <w:p w14:paraId="09045E85">
            <w:pPr>
              <w:jc w:val="center"/>
              <w:rPr>
                <w:rFonts w:ascii="宋体" w:hAnsi="宋体"/>
                <w:szCs w:val="21"/>
              </w:rPr>
            </w:pPr>
          </w:p>
        </w:tc>
        <w:tc>
          <w:tcPr>
            <w:tcW w:w="556" w:type="dxa"/>
          </w:tcPr>
          <w:p w14:paraId="377410F0">
            <w:pPr>
              <w:jc w:val="center"/>
              <w:rPr>
                <w:rFonts w:ascii="宋体" w:hAnsi="宋体"/>
                <w:szCs w:val="21"/>
              </w:rPr>
            </w:pPr>
          </w:p>
        </w:tc>
        <w:tc>
          <w:tcPr>
            <w:tcW w:w="556" w:type="dxa"/>
          </w:tcPr>
          <w:p w14:paraId="7A7058E7">
            <w:pPr>
              <w:jc w:val="center"/>
              <w:rPr>
                <w:rFonts w:ascii="宋体" w:hAnsi="宋体"/>
                <w:szCs w:val="21"/>
              </w:rPr>
            </w:pPr>
          </w:p>
        </w:tc>
        <w:tc>
          <w:tcPr>
            <w:tcW w:w="556" w:type="dxa"/>
            <w:vAlign w:val="center"/>
          </w:tcPr>
          <w:p w14:paraId="26622EB0">
            <w:pPr>
              <w:jc w:val="center"/>
              <w:rPr>
                <w:rFonts w:ascii="宋体" w:hAnsi="宋体"/>
                <w:szCs w:val="21"/>
              </w:rPr>
            </w:pPr>
          </w:p>
        </w:tc>
        <w:tc>
          <w:tcPr>
            <w:tcW w:w="470" w:type="dxa"/>
            <w:vAlign w:val="center"/>
          </w:tcPr>
          <w:p w14:paraId="266F3E0E">
            <w:pPr>
              <w:jc w:val="center"/>
              <w:rPr>
                <w:rFonts w:ascii="宋体" w:hAnsi="宋体"/>
                <w:szCs w:val="21"/>
              </w:rPr>
            </w:pPr>
          </w:p>
        </w:tc>
        <w:tc>
          <w:tcPr>
            <w:tcW w:w="1198" w:type="dxa"/>
            <w:vAlign w:val="center"/>
          </w:tcPr>
          <w:p w14:paraId="16F88263">
            <w:pPr>
              <w:jc w:val="center"/>
              <w:rPr>
                <w:rFonts w:ascii="宋体" w:hAnsi="宋体"/>
                <w:szCs w:val="21"/>
              </w:rPr>
            </w:pPr>
          </w:p>
        </w:tc>
      </w:tr>
      <w:tr w14:paraId="4BFCD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33" w:type="dxa"/>
            <w:vAlign w:val="center"/>
          </w:tcPr>
          <w:p w14:paraId="1A982DC0">
            <w:pPr>
              <w:jc w:val="center"/>
              <w:rPr>
                <w:rFonts w:ascii="宋体" w:hAnsi="宋体"/>
                <w:szCs w:val="21"/>
              </w:rPr>
            </w:pPr>
            <w:r>
              <w:rPr>
                <w:rFonts w:hint="eastAsia" w:ascii="宋体" w:hAnsi="宋体"/>
                <w:szCs w:val="21"/>
              </w:rPr>
              <w:t>3</w:t>
            </w:r>
          </w:p>
        </w:tc>
        <w:tc>
          <w:tcPr>
            <w:tcW w:w="2204" w:type="dxa"/>
            <w:vAlign w:val="center"/>
          </w:tcPr>
          <w:p w14:paraId="1297725E">
            <w:pPr>
              <w:jc w:val="center"/>
              <w:rPr>
                <w:rFonts w:ascii="宋体" w:hAnsi="宋体"/>
                <w:szCs w:val="21"/>
              </w:rPr>
            </w:pPr>
          </w:p>
        </w:tc>
        <w:tc>
          <w:tcPr>
            <w:tcW w:w="555" w:type="dxa"/>
            <w:vAlign w:val="center"/>
          </w:tcPr>
          <w:p w14:paraId="37762975">
            <w:pPr>
              <w:jc w:val="center"/>
              <w:rPr>
                <w:rFonts w:ascii="宋体" w:hAnsi="宋体"/>
                <w:szCs w:val="21"/>
              </w:rPr>
            </w:pPr>
          </w:p>
        </w:tc>
        <w:tc>
          <w:tcPr>
            <w:tcW w:w="556" w:type="dxa"/>
            <w:vAlign w:val="center"/>
          </w:tcPr>
          <w:p w14:paraId="5C811B28">
            <w:pPr>
              <w:jc w:val="center"/>
              <w:rPr>
                <w:rFonts w:ascii="宋体" w:hAnsi="宋体"/>
                <w:szCs w:val="21"/>
              </w:rPr>
            </w:pPr>
          </w:p>
        </w:tc>
        <w:tc>
          <w:tcPr>
            <w:tcW w:w="556" w:type="dxa"/>
            <w:vAlign w:val="center"/>
          </w:tcPr>
          <w:p w14:paraId="4A529E39">
            <w:pPr>
              <w:jc w:val="center"/>
              <w:rPr>
                <w:rFonts w:ascii="宋体" w:hAnsi="宋体"/>
                <w:szCs w:val="21"/>
              </w:rPr>
            </w:pPr>
          </w:p>
        </w:tc>
        <w:tc>
          <w:tcPr>
            <w:tcW w:w="556" w:type="dxa"/>
            <w:vAlign w:val="center"/>
          </w:tcPr>
          <w:p w14:paraId="64D33A8F">
            <w:pPr>
              <w:jc w:val="center"/>
              <w:rPr>
                <w:rFonts w:ascii="宋体" w:hAnsi="宋体"/>
                <w:szCs w:val="21"/>
              </w:rPr>
            </w:pPr>
          </w:p>
        </w:tc>
        <w:tc>
          <w:tcPr>
            <w:tcW w:w="556" w:type="dxa"/>
            <w:vAlign w:val="center"/>
          </w:tcPr>
          <w:p w14:paraId="4624CC6A">
            <w:pPr>
              <w:jc w:val="center"/>
              <w:rPr>
                <w:rFonts w:ascii="宋体" w:hAnsi="宋体"/>
                <w:szCs w:val="21"/>
              </w:rPr>
            </w:pPr>
          </w:p>
        </w:tc>
        <w:tc>
          <w:tcPr>
            <w:tcW w:w="556" w:type="dxa"/>
            <w:vAlign w:val="center"/>
          </w:tcPr>
          <w:p w14:paraId="7FA14457">
            <w:pPr>
              <w:jc w:val="center"/>
              <w:rPr>
                <w:rFonts w:ascii="宋体" w:hAnsi="宋体"/>
                <w:szCs w:val="21"/>
              </w:rPr>
            </w:pPr>
          </w:p>
        </w:tc>
        <w:tc>
          <w:tcPr>
            <w:tcW w:w="556" w:type="dxa"/>
            <w:vAlign w:val="center"/>
          </w:tcPr>
          <w:p w14:paraId="7B0DAF59">
            <w:pPr>
              <w:jc w:val="center"/>
              <w:rPr>
                <w:rFonts w:ascii="宋体" w:hAnsi="宋体"/>
                <w:szCs w:val="21"/>
              </w:rPr>
            </w:pPr>
          </w:p>
        </w:tc>
        <w:tc>
          <w:tcPr>
            <w:tcW w:w="556" w:type="dxa"/>
            <w:vAlign w:val="center"/>
          </w:tcPr>
          <w:p w14:paraId="5F7E632E">
            <w:pPr>
              <w:jc w:val="center"/>
              <w:rPr>
                <w:rFonts w:ascii="宋体" w:hAnsi="宋体"/>
                <w:szCs w:val="21"/>
              </w:rPr>
            </w:pPr>
          </w:p>
        </w:tc>
        <w:tc>
          <w:tcPr>
            <w:tcW w:w="556" w:type="dxa"/>
            <w:vAlign w:val="center"/>
          </w:tcPr>
          <w:p w14:paraId="7150BCD0">
            <w:pPr>
              <w:jc w:val="center"/>
              <w:rPr>
                <w:rFonts w:ascii="宋体" w:hAnsi="宋体"/>
                <w:szCs w:val="21"/>
              </w:rPr>
            </w:pPr>
          </w:p>
        </w:tc>
        <w:tc>
          <w:tcPr>
            <w:tcW w:w="556" w:type="dxa"/>
            <w:vAlign w:val="center"/>
          </w:tcPr>
          <w:p w14:paraId="07737180">
            <w:pPr>
              <w:jc w:val="center"/>
              <w:rPr>
                <w:rFonts w:ascii="宋体" w:hAnsi="宋体"/>
                <w:szCs w:val="21"/>
              </w:rPr>
            </w:pPr>
          </w:p>
        </w:tc>
        <w:tc>
          <w:tcPr>
            <w:tcW w:w="555" w:type="dxa"/>
            <w:vAlign w:val="center"/>
          </w:tcPr>
          <w:p w14:paraId="154E83B9">
            <w:pPr>
              <w:jc w:val="center"/>
              <w:rPr>
                <w:rFonts w:ascii="宋体" w:hAnsi="宋体"/>
                <w:szCs w:val="21"/>
              </w:rPr>
            </w:pPr>
          </w:p>
        </w:tc>
        <w:tc>
          <w:tcPr>
            <w:tcW w:w="556" w:type="dxa"/>
            <w:vAlign w:val="center"/>
          </w:tcPr>
          <w:p w14:paraId="09171BAF">
            <w:pPr>
              <w:jc w:val="center"/>
              <w:rPr>
                <w:rFonts w:ascii="宋体" w:hAnsi="宋体"/>
                <w:szCs w:val="21"/>
              </w:rPr>
            </w:pPr>
          </w:p>
        </w:tc>
        <w:tc>
          <w:tcPr>
            <w:tcW w:w="556" w:type="dxa"/>
            <w:vAlign w:val="center"/>
          </w:tcPr>
          <w:p w14:paraId="6C05C3AB">
            <w:pPr>
              <w:jc w:val="center"/>
              <w:rPr>
                <w:rFonts w:ascii="宋体" w:hAnsi="宋体"/>
                <w:szCs w:val="21"/>
              </w:rPr>
            </w:pPr>
          </w:p>
        </w:tc>
        <w:tc>
          <w:tcPr>
            <w:tcW w:w="556" w:type="dxa"/>
            <w:vAlign w:val="center"/>
          </w:tcPr>
          <w:p w14:paraId="6D55159E">
            <w:pPr>
              <w:jc w:val="center"/>
              <w:rPr>
                <w:rFonts w:ascii="宋体" w:hAnsi="宋体"/>
                <w:szCs w:val="21"/>
              </w:rPr>
            </w:pPr>
          </w:p>
        </w:tc>
        <w:tc>
          <w:tcPr>
            <w:tcW w:w="556" w:type="dxa"/>
          </w:tcPr>
          <w:p w14:paraId="2F597041">
            <w:pPr>
              <w:jc w:val="center"/>
              <w:rPr>
                <w:rFonts w:ascii="宋体" w:hAnsi="宋体"/>
                <w:szCs w:val="21"/>
              </w:rPr>
            </w:pPr>
          </w:p>
        </w:tc>
        <w:tc>
          <w:tcPr>
            <w:tcW w:w="556" w:type="dxa"/>
          </w:tcPr>
          <w:p w14:paraId="4F05B037">
            <w:pPr>
              <w:jc w:val="center"/>
              <w:rPr>
                <w:rFonts w:ascii="宋体" w:hAnsi="宋体"/>
                <w:szCs w:val="21"/>
              </w:rPr>
            </w:pPr>
          </w:p>
        </w:tc>
        <w:tc>
          <w:tcPr>
            <w:tcW w:w="556" w:type="dxa"/>
            <w:vAlign w:val="center"/>
          </w:tcPr>
          <w:p w14:paraId="75EF70E0">
            <w:pPr>
              <w:jc w:val="center"/>
              <w:rPr>
                <w:rFonts w:ascii="宋体" w:hAnsi="宋体"/>
                <w:szCs w:val="21"/>
              </w:rPr>
            </w:pPr>
          </w:p>
        </w:tc>
        <w:tc>
          <w:tcPr>
            <w:tcW w:w="470" w:type="dxa"/>
            <w:vAlign w:val="center"/>
          </w:tcPr>
          <w:p w14:paraId="1F75C7B7">
            <w:pPr>
              <w:jc w:val="center"/>
              <w:rPr>
                <w:rFonts w:ascii="宋体" w:hAnsi="宋体"/>
                <w:szCs w:val="21"/>
              </w:rPr>
            </w:pPr>
          </w:p>
        </w:tc>
        <w:tc>
          <w:tcPr>
            <w:tcW w:w="1198" w:type="dxa"/>
            <w:vAlign w:val="center"/>
          </w:tcPr>
          <w:p w14:paraId="2A63FD45">
            <w:pPr>
              <w:jc w:val="center"/>
              <w:rPr>
                <w:rFonts w:ascii="宋体" w:hAnsi="宋体"/>
                <w:szCs w:val="21"/>
              </w:rPr>
            </w:pPr>
          </w:p>
        </w:tc>
      </w:tr>
      <w:tr w14:paraId="30A2C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33" w:type="dxa"/>
            <w:vAlign w:val="center"/>
          </w:tcPr>
          <w:p w14:paraId="44C770A8">
            <w:pPr>
              <w:jc w:val="center"/>
              <w:rPr>
                <w:rFonts w:ascii="宋体" w:hAnsi="宋体"/>
                <w:szCs w:val="21"/>
              </w:rPr>
            </w:pPr>
            <w:r>
              <w:rPr>
                <w:rFonts w:hint="eastAsia" w:ascii="宋体" w:hAnsi="宋体"/>
                <w:szCs w:val="21"/>
              </w:rPr>
              <w:t>4</w:t>
            </w:r>
          </w:p>
        </w:tc>
        <w:tc>
          <w:tcPr>
            <w:tcW w:w="2204" w:type="dxa"/>
            <w:vAlign w:val="center"/>
          </w:tcPr>
          <w:p w14:paraId="42B321EF">
            <w:pPr>
              <w:jc w:val="center"/>
              <w:rPr>
                <w:rFonts w:ascii="宋体" w:hAnsi="宋体"/>
                <w:szCs w:val="21"/>
              </w:rPr>
            </w:pPr>
          </w:p>
        </w:tc>
        <w:tc>
          <w:tcPr>
            <w:tcW w:w="555" w:type="dxa"/>
            <w:vAlign w:val="center"/>
          </w:tcPr>
          <w:p w14:paraId="7B5C17EE">
            <w:pPr>
              <w:jc w:val="center"/>
              <w:rPr>
                <w:rFonts w:ascii="宋体" w:hAnsi="宋体"/>
                <w:szCs w:val="21"/>
              </w:rPr>
            </w:pPr>
          </w:p>
        </w:tc>
        <w:tc>
          <w:tcPr>
            <w:tcW w:w="556" w:type="dxa"/>
            <w:vAlign w:val="center"/>
          </w:tcPr>
          <w:p w14:paraId="1DA41D38">
            <w:pPr>
              <w:jc w:val="center"/>
              <w:rPr>
                <w:rFonts w:ascii="宋体" w:hAnsi="宋体"/>
                <w:szCs w:val="21"/>
              </w:rPr>
            </w:pPr>
          </w:p>
        </w:tc>
        <w:tc>
          <w:tcPr>
            <w:tcW w:w="556" w:type="dxa"/>
            <w:vAlign w:val="center"/>
          </w:tcPr>
          <w:p w14:paraId="4B96B70F">
            <w:pPr>
              <w:jc w:val="center"/>
              <w:rPr>
                <w:rFonts w:ascii="宋体" w:hAnsi="宋体"/>
                <w:szCs w:val="21"/>
              </w:rPr>
            </w:pPr>
          </w:p>
        </w:tc>
        <w:tc>
          <w:tcPr>
            <w:tcW w:w="556" w:type="dxa"/>
            <w:vAlign w:val="center"/>
          </w:tcPr>
          <w:p w14:paraId="0097F7ED">
            <w:pPr>
              <w:jc w:val="center"/>
              <w:rPr>
                <w:rFonts w:ascii="宋体" w:hAnsi="宋体"/>
                <w:szCs w:val="21"/>
              </w:rPr>
            </w:pPr>
          </w:p>
        </w:tc>
        <w:tc>
          <w:tcPr>
            <w:tcW w:w="556" w:type="dxa"/>
            <w:vAlign w:val="center"/>
          </w:tcPr>
          <w:p w14:paraId="29DF9654">
            <w:pPr>
              <w:jc w:val="center"/>
              <w:rPr>
                <w:rFonts w:ascii="宋体" w:hAnsi="宋体"/>
                <w:szCs w:val="21"/>
              </w:rPr>
            </w:pPr>
          </w:p>
        </w:tc>
        <w:tc>
          <w:tcPr>
            <w:tcW w:w="556" w:type="dxa"/>
            <w:vAlign w:val="center"/>
          </w:tcPr>
          <w:p w14:paraId="454FEC9E">
            <w:pPr>
              <w:jc w:val="center"/>
              <w:rPr>
                <w:rFonts w:ascii="宋体" w:hAnsi="宋体"/>
                <w:szCs w:val="21"/>
              </w:rPr>
            </w:pPr>
          </w:p>
        </w:tc>
        <w:tc>
          <w:tcPr>
            <w:tcW w:w="556" w:type="dxa"/>
            <w:vAlign w:val="center"/>
          </w:tcPr>
          <w:p w14:paraId="26830BE8">
            <w:pPr>
              <w:jc w:val="center"/>
              <w:rPr>
                <w:rFonts w:ascii="宋体" w:hAnsi="宋体"/>
                <w:szCs w:val="21"/>
              </w:rPr>
            </w:pPr>
          </w:p>
        </w:tc>
        <w:tc>
          <w:tcPr>
            <w:tcW w:w="556" w:type="dxa"/>
            <w:vAlign w:val="center"/>
          </w:tcPr>
          <w:p w14:paraId="0C42F09D">
            <w:pPr>
              <w:jc w:val="center"/>
              <w:rPr>
                <w:rFonts w:ascii="宋体" w:hAnsi="宋体"/>
                <w:szCs w:val="21"/>
              </w:rPr>
            </w:pPr>
          </w:p>
        </w:tc>
        <w:tc>
          <w:tcPr>
            <w:tcW w:w="556" w:type="dxa"/>
            <w:vAlign w:val="center"/>
          </w:tcPr>
          <w:p w14:paraId="735FE07F">
            <w:pPr>
              <w:jc w:val="center"/>
              <w:rPr>
                <w:rFonts w:ascii="宋体" w:hAnsi="宋体"/>
                <w:szCs w:val="21"/>
              </w:rPr>
            </w:pPr>
          </w:p>
        </w:tc>
        <w:tc>
          <w:tcPr>
            <w:tcW w:w="556" w:type="dxa"/>
            <w:vAlign w:val="center"/>
          </w:tcPr>
          <w:p w14:paraId="03533728">
            <w:pPr>
              <w:jc w:val="center"/>
              <w:rPr>
                <w:rFonts w:ascii="宋体" w:hAnsi="宋体"/>
                <w:szCs w:val="21"/>
              </w:rPr>
            </w:pPr>
          </w:p>
        </w:tc>
        <w:tc>
          <w:tcPr>
            <w:tcW w:w="555" w:type="dxa"/>
            <w:vAlign w:val="center"/>
          </w:tcPr>
          <w:p w14:paraId="57ADDEA3">
            <w:pPr>
              <w:jc w:val="center"/>
              <w:rPr>
                <w:rFonts w:ascii="宋体" w:hAnsi="宋体"/>
                <w:szCs w:val="21"/>
              </w:rPr>
            </w:pPr>
          </w:p>
        </w:tc>
        <w:tc>
          <w:tcPr>
            <w:tcW w:w="556" w:type="dxa"/>
            <w:vAlign w:val="center"/>
          </w:tcPr>
          <w:p w14:paraId="0018F31E">
            <w:pPr>
              <w:jc w:val="center"/>
              <w:rPr>
                <w:rFonts w:ascii="宋体" w:hAnsi="宋体"/>
                <w:szCs w:val="21"/>
              </w:rPr>
            </w:pPr>
          </w:p>
        </w:tc>
        <w:tc>
          <w:tcPr>
            <w:tcW w:w="556" w:type="dxa"/>
            <w:vAlign w:val="center"/>
          </w:tcPr>
          <w:p w14:paraId="7E16D762">
            <w:pPr>
              <w:jc w:val="center"/>
              <w:rPr>
                <w:rFonts w:ascii="宋体" w:hAnsi="宋体"/>
                <w:szCs w:val="21"/>
              </w:rPr>
            </w:pPr>
          </w:p>
        </w:tc>
        <w:tc>
          <w:tcPr>
            <w:tcW w:w="556" w:type="dxa"/>
            <w:vAlign w:val="center"/>
          </w:tcPr>
          <w:p w14:paraId="1F44CF85">
            <w:pPr>
              <w:jc w:val="center"/>
              <w:rPr>
                <w:rFonts w:ascii="宋体" w:hAnsi="宋体"/>
                <w:szCs w:val="21"/>
              </w:rPr>
            </w:pPr>
          </w:p>
        </w:tc>
        <w:tc>
          <w:tcPr>
            <w:tcW w:w="556" w:type="dxa"/>
          </w:tcPr>
          <w:p w14:paraId="2405409C">
            <w:pPr>
              <w:jc w:val="center"/>
              <w:rPr>
                <w:rFonts w:ascii="宋体" w:hAnsi="宋体"/>
                <w:szCs w:val="21"/>
              </w:rPr>
            </w:pPr>
          </w:p>
        </w:tc>
        <w:tc>
          <w:tcPr>
            <w:tcW w:w="556" w:type="dxa"/>
          </w:tcPr>
          <w:p w14:paraId="40487F6F">
            <w:pPr>
              <w:jc w:val="center"/>
              <w:rPr>
                <w:rFonts w:ascii="宋体" w:hAnsi="宋体"/>
                <w:szCs w:val="21"/>
              </w:rPr>
            </w:pPr>
          </w:p>
        </w:tc>
        <w:tc>
          <w:tcPr>
            <w:tcW w:w="556" w:type="dxa"/>
            <w:vAlign w:val="center"/>
          </w:tcPr>
          <w:p w14:paraId="3A1BD02D">
            <w:pPr>
              <w:jc w:val="center"/>
              <w:rPr>
                <w:rFonts w:ascii="宋体" w:hAnsi="宋体"/>
                <w:szCs w:val="21"/>
              </w:rPr>
            </w:pPr>
          </w:p>
        </w:tc>
        <w:tc>
          <w:tcPr>
            <w:tcW w:w="470" w:type="dxa"/>
            <w:vAlign w:val="center"/>
          </w:tcPr>
          <w:p w14:paraId="2DC24285">
            <w:pPr>
              <w:jc w:val="center"/>
              <w:rPr>
                <w:rFonts w:ascii="宋体" w:hAnsi="宋体"/>
                <w:szCs w:val="21"/>
              </w:rPr>
            </w:pPr>
          </w:p>
        </w:tc>
        <w:tc>
          <w:tcPr>
            <w:tcW w:w="1198" w:type="dxa"/>
            <w:vAlign w:val="center"/>
          </w:tcPr>
          <w:p w14:paraId="72512FE7">
            <w:pPr>
              <w:jc w:val="center"/>
              <w:rPr>
                <w:rFonts w:ascii="宋体" w:hAnsi="宋体"/>
                <w:szCs w:val="21"/>
              </w:rPr>
            </w:pPr>
          </w:p>
        </w:tc>
      </w:tr>
      <w:tr w14:paraId="789E4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33" w:type="dxa"/>
            <w:vAlign w:val="center"/>
          </w:tcPr>
          <w:p w14:paraId="4BF84EC5">
            <w:pPr>
              <w:jc w:val="center"/>
              <w:rPr>
                <w:rFonts w:ascii="宋体" w:hAnsi="宋体"/>
                <w:szCs w:val="21"/>
              </w:rPr>
            </w:pPr>
            <w:r>
              <w:rPr>
                <w:rFonts w:hint="eastAsia" w:ascii="宋体" w:hAnsi="宋体"/>
                <w:szCs w:val="21"/>
              </w:rPr>
              <w:t>5</w:t>
            </w:r>
          </w:p>
        </w:tc>
        <w:tc>
          <w:tcPr>
            <w:tcW w:w="2204" w:type="dxa"/>
            <w:vAlign w:val="center"/>
          </w:tcPr>
          <w:p w14:paraId="293D8E80">
            <w:pPr>
              <w:jc w:val="center"/>
              <w:rPr>
                <w:rFonts w:ascii="宋体" w:hAnsi="宋体"/>
                <w:szCs w:val="21"/>
              </w:rPr>
            </w:pPr>
          </w:p>
        </w:tc>
        <w:tc>
          <w:tcPr>
            <w:tcW w:w="555" w:type="dxa"/>
            <w:vAlign w:val="center"/>
          </w:tcPr>
          <w:p w14:paraId="5FC9FF92">
            <w:pPr>
              <w:jc w:val="center"/>
              <w:rPr>
                <w:rFonts w:ascii="宋体" w:hAnsi="宋体"/>
                <w:szCs w:val="21"/>
              </w:rPr>
            </w:pPr>
          </w:p>
        </w:tc>
        <w:tc>
          <w:tcPr>
            <w:tcW w:w="556" w:type="dxa"/>
            <w:vAlign w:val="center"/>
          </w:tcPr>
          <w:p w14:paraId="0338484E">
            <w:pPr>
              <w:jc w:val="center"/>
              <w:rPr>
                <w:rFonts w:ascii="宋体" w:hAnsi="宋体"/>
                <w:szCs w:val="21"/>
              </w:rPr>
            </w:pPr>
          </w:p>
        </w:tc>
        <w:tc>
          <w:tcPr>
            <w:tcW w:w="556" w:type="dxa"/>
            <w:vAlign w:val="center"/>
          </w:tcPr>
          <w:p w14:paraId="252B4B2A">
            <w:pPr>
              <w:jc w:val="center"/>
              <w:rPr>
                <w:rFonts w:ascii="宋体" w:hAnsi="宋体"/>
                <w:szCs w:val="21"/>
              </w:rPr>
            </w:pPr>
          </w:p>
        </w:tc>
        <w:tc>
          <w:tcPr>
            <w:tcW w:w="556" w:type="dxa"/>
            <w:vAlign w:val="center"/>
          </w:tcPr>
          <w:p w14:paraId="1B730958">
            <w:pPr>
              <w:jc w:val="center"/>
              <w:rPr>
                <w:rFonts w:ascii="宋体" w:hAnsi="宋体"/>
                <w:szCs w:val="21"/>
              </w:rPr>
            </w:pPr>
          </w:p>
        </w:tc>
        <w:tc>
          <w:tcPr>
            <w:tcW w:w="556" w:type="dxa"/>
            <w:vAlign w:val="center"/>
          </w:tcPr>
          <w:p w14:paraId="74C2A5D9">
            <w:pPr>
              <w:jc w:val="center"/>
              <w:rPr>
                <w:rFonts w:ascii="宋体" w:hAnsi="宋体"/>
                <w:szCs w:val="21"/>
              </w:rPr>
            </w:pPr>
          </w:p>
        </w:tc>
        <w:tc>
          <w:tcPr>
            <w:tcW w:w="556" w:type="dxa"/>
            <w:vAlign w:val="center"/>
          </w:tcPr>
          <w:p w14:paraId="3E8E9735">
            <w:pPr>
              <w:jc w:val="center"/>
              <w:rPr>
                <w:rFonts w:ascii="宋体" w:hAnsi="宋体"/>
                <w:szCs w:val="21"/>
              </w:rPr>
            </w:pPr>
          </w:p>
        </w:tc>
        <w:tc>
          <w:tcPr>
            <w:tcW w:w="556" w:type="dxa"/>
            <w:vAlign w:val="center"/>
          </w:tcPr>
          <w:p w14:paraId="40C82205">
            <w:pPr>
              <w:jc w:val="center"/>
              <w:rPr>
                <w:rFonts w:ascii="宋体" w:hAnsi="宋体"/>
                <w:szCs w:val="21"/>
              </w:rPr>
            </w:pPr>
          </w:p>
        </w:tc>
        <w:tc>
          <w:tcPr>
            <w:tcW w:w="556" w:type="dxa"/>
            <w:vAlign w:val="center"/>
          </w:tcPr>
          <w:p w14:paraId="2BB90F8C">
            <w:pPr>
              <w:jc w:val="center"/>
              <w:rPr>
                <w:rFonts w:ascii="宋体" w:hAnsi="宋体"/>
                <w:szCs w:val="21"/>
              </w:rPr>
            </w:pPr>
          </w:p>
        </w:tc>
        <w:tc>
          <w:tcPr>
            <w:tcW w:w="556" w:type="dxa"/>
            <w:vAlign w:val="center"/>
          </w:tcPr>
          <w:p w14:paraId="7E1C9647">
            <w:pPr>
              <w:jc w:val="center"/>
              <w:rPr>
                <w:rFonts w:ascii="宋体" w:hAnsi="宋体"/>
                <w:szCs w:val="21"/>
              </w:rPr>
            </w:pPr>
          </w:p>
        </w:tc>
        <w:tc>
          <w:tcPr>
            <w:tcW w:w="556" w:type="dxa"/>
            <w:vAlign w:val="center"/>
          </w:tcPr>
          <w:p w14:paraId="3617DE82">
            <w:pPr>
              <w:jc w:val="center"/>
              <w:rPr>
                <w:rFonts w:ascii="宋体" w:hAnsi="宋体"/>
                <w:szCs w:val="21"/>
              </w:rPr>
            </w:pPr>
          </w:p>
        </w:tc>
        <w:tc>
          <w:tcPr>
            <w:tcW w:w="555" w:type="dxa"/>
            <w:vAlign w:val="center"/>
          </w:tcPr>
          <w:p w14:paraId="33FC722F">
            <w:pPr>
              <w:jc w:val="center"/>
              <w:rPr>
                <w:rFonts w:ascii="宋体" w:hAnsi="宋体"/>
                <w:szCs w:val="21"/>
              </w:rPr>
            </w:pPr>
          </w:p>
        </w:tc>
        <w:tc>
          <w:tcPr>
            <w:tcW w:w="556" w:type="dxa"/>
            <w:vAlign w:val="center"/>
          </w:tcPr>
          <w:p w14:paraId="77E4AF9F">
            <w:pPr>
              <w:jc w:val="center"/>
              <w:rPr>
                <w:rFonts w:ascii="宋体" w:hAnsi="宋体"/>
                <w:szCs w:val="21"/>
              </w:rPr>
            </w:pPr>
          </w:p>
        </w:tc>
        <w:tc>
          <w:tcPr>
            <w:tcW w:w="556" w:type="dxa"/>
            <w:vAlign w:val="center"/>
          </w:tcPr>
          <w:p w14:paraId="745E17DA">
            <w:pPr>
              <w:jc w:val="center"/>
              <w:rPr>
                <w:rFonts w:ascii="宋体" w:hAnsi="宋体"/>
                <w:szCs w:val="21"/>
              </w:rPr>
            </w:pPr>
          </w:p>
        </w:tc>
        <w:tc>
          <w:tcPr>
            <w:tcW w:w="556" w:type="dxa"/>
            <w:vAlign w:val="center"/>
          </w:tcPr>
          <w:p w14:paraId="7155C055">
            <w:pPr>
              <w:jc w:val="center"/>
              <w:rPr>
                <w:rFonts w:ascii="宋体" w:hAnsi="宋体"/>
                <w:szCs w:val="21"/>
              </w:rPr>
            </w:pPr>
          </w:p>
        </w:tc>
        <w:tc>
          <w:tcPr>
            <w:tcW w:w="556" w:type="dxa"/>
          </w:tcPr>
          <w:p w14:paraId="240EE6D2">
            <w:pPr>
              <w:jc w:val="center"/>
              <w:rPr>
                <w:rFonts w:ascii="宋体" w:hAnsi="宋体"/>
                <w:szCs w:val="21"/>
              </w:rPr>
            </w:pPr>
          </w:p>
        </w:tc>
        <w:tc>
          <w:tcPr>
            <w:tcW w:w="556" w:type="dxa"/>
          </w:tcPr>
          <w:p w14:paraId="2447AF91">
            <w:pPr>
              <w:jc w:val="center"/>
              <w:rPr>
                <w:rFonts w:ascii="宋体" w:hAnsi="宋体"/>
                <w:szCs w:val="21"/>
              </w:rPr>
            </w:pPr>
          </w:p>
        </w:tc>
        <w:tc>
          <w:tcPr>
            <w:tcW w:w="556" w:type="dxa"/>
            <w:vAlign w:val="center"/>
          </w:tcPr>
          <w:p w14:paraId="38FA581C">
            <w:pPr>
              <w:jc w:val="center"/>
              <w:rPr>
                <w:rFonts w:ascii="宋体" w:hAnsi="宋体"/>
                <w:szCs w:val="21"/>
              </w:rPr>
            </w:pPr>
          </w:p>
        </w:tc>
        <w:tc>
          <w:tcPr>
            <w:tcW w:w="470" w:type="dxa"/>
            <w:vAlign w:val="center"/>
          </w:tcPr>
          <w:p w14:paraId="253B01B9">
            <w:pPr>
              <w:jc w:val="center"/>
              <w:rPr>
                <w:rFonts w:ascii="宋体" w:hAnsi="宋体"/>
                <w:szCs w:val="21"/>
              </w:rPr>
            </w:pPr>
          </w:p>
        </w:tc>
        <w:tc>
          <w:tcPr>
            <w:tcW w:w="1198" w:type="dxa"/>
            <w:vAlign w:val="center"/>
          </w:tcPr>
          <w:p w14:paraId="53AD5452">
            <w:pPr>
              <w:jc w:val="center"/>
              <w:rPr>
                <w:rFonts w:ascii="宋体" w:hAnsi="宋体"/>
                <w:szCs w:val="21"/>
              </w:rPr>
            </w:pPr>
          </w:p>
        </w:tc>
      </w:tr>
      <w:tr w14:paraId="02B32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33" w:type="dxa"/>
            <w:vAlign w:val="center"/>
          </w:tcPr>
          <w:p w14:paraId="73EF4595">
            <w:pPr>
              <w:jc w:val="center"/>
              <w:rPr>
                <w:rFonts w:ascii="宋体" w:hAnsi="宋体"/>
                <w:szCs w:val="21"/>
              </w:rPr>
            </w:pPr>
            <w:r>
              <w:rPr>
                <w:rFonts w:hint="eastAsia" w:ascii="黑体" w:hAnsi="黑体" w:eastAsia="黑体"/>
                <w:szCs w:val="44"/>
              </w:rPr>
              <w:t>…</w:t>
            </w:r>
          </w:p>
        </w:tc>
        <w:tc>
          <w:tcPr>
            <w:tcW w:w="2204" w:type="dxa"/>
            <w:vAlign w:val="center"/>
          </w:tcPr>
          <w:p w14:paraId="4F5B8201">
            <w:pPr>
              <w:jc w:val="center"/>
              <w:rPr>
                <w:rFonts w:ascii="宋体" w:hAnsi="宋体"/>
                <w:szCs w:val="21"/>
              </w:rPr>
            </w:pPr>
          </w:p>
        </w:tc>
        <w:tc>
          <w:tcPr>
            <w:tcW w:w="555" w:type="dxa"/>
            <w:vAlign w:val="center"/>
          </w:tcPr>
          <w:p w14:paraId="3BBEE842">
            <w:pPr>
              <w:jc w:val="center"/>
              <w:rPr>
                <w:rFonts w:ascii="宋体" w:hAnsi="宋体"/>
                <w:szCs w:val="21"/>
              </w:rPr>
            </w:pPr>
          </w:p>
        </w:tc>
        <w:tc>
          <w:tcPr>
            <w:tcW w:w="556" w:type="dxa"/>
            <w:vAlign w:val="center"/>
          </w:tcPr>
          <w:p w14:paraId="7DD6CC9E">
            <w:pPr>
              <w:jc w:val="center"/>
              <w:rPr>
                <w:rFonts w:ascii="宋体" w:hAnsi="宋体"/>
                <w:szCs w:val="21"/>
              </w:rPr>
            </w:pPr>
          </w:p>
        </w:tc>
        <w:tc>
          <w:tcPr>
            <w:tcW w:w="556" w:type="dxa"/>
            <w:vAlign w:val="center"/>
          </w:tcPr>
          <w:p w14:paraId="7F1C275C">
            <w:pPr>
              <w:jc w:val="center"/>
              <w:rPr>
                <w:rFonts w:ascii="宋体" w:hAnsi="宋体"/>
                <w:szCs w:val="21"/>
              </w:rPr>
            </w:pPr>
          </w:p>
        </w:tc>
        <w:tc>
          <w:tcPr>
            <w:tcW w:w="556" w:type="dxa"/>
            <w:vAlign w:val="center"/>
          </w:tcPr>
          <w:p w14:paraId="731683D3">
            <w:pPr>
              <w:jc w:val="center"/>
              <w:rPr>
                <w:rFonts w:ascii="宋体" w:hAnsi="宋体"/>
                <w:szCs w:val="21"/>
              </w:rPr>
            </w:pPr>
          </w:p>
        </w:tc>
        <w:tc>
          <w:tcPr>
            <w:tcW w:w="556" w:type="dxa"/>
            <w:vAlign w:val="center"/>
          </w:tcPr>
          <w:p w14:paraId="7214223A">
            <w:pPr>
              <w:jc w:val="center"/>
              <w:rPr>
                <w:rFonts w:ascii="宋体" w:hAnsi="宋体"/>
                <w:szCs w:val="21"/>
              </w:rPr>
            </w:pPr>
          </w:p>
        </w:tc>
        <w:tc>
          <w:tcPr>
            <w:tcW w:w="556" w:type="dxa"/>
            <w:vAlign w:val="center"/>
          </w:tcPr>
          <w:p w14:paraId="1D21202F">
            <w:pPr>
              <w:jc w:val="center"/>
              <w:rPr>
                <w:rFonts w:ascii="宋体" w:hAnsi="宋体"/>
                <w:szCs w:val="21"/>
              </w:rPr>
            </w:pPr>
          </w:p>
        </w:tc>
        <w:tc>
          <w:tcPr>
            <w:tcW w:w="556" w:type="dxa"/>
            <w:vAlign w:val="center"/>
          </w:tcPr>
          <w:p w14:paraId="42B40625">
            <w:pPr>
              <w:jc w:val="center"/>
              <w:rPr>
                <w:rFonts w:ascii="宋体" w:hAnsi="宋体"/>
                <w:szCs w:val="21"/>
              </w:rPr>
            </w:pPr>
          </w:p>
        </w:tc>
        <w:tc>
          <w:tcPr>
            <w:tcW w:w="556" w:type="dxa"/>
            <w:vAlign w:val="center"/>
          </w:tcPr>
          <w:p w14:paraId="7A247A12">
            <w:pPr>
              <w:jc w:val="center"/>
              <w:rPr>
                <w:rFonts w:ascii="宋体" w:hAnsi="宋体"/>
                <w:szCs w:val="21"/>
              </w:rPr>
            </w:pPr>
          </w:p>
        </w:tc>
        <w:tc>
          <w:tcPr>
            <w:tcW w:w="556" w:type="dxa"/>
            <w:vAlign w:val="center"/>
          </w:tcPr>
          <w:p w14:paraId="7C438573">
            <w:pPr>
              <w:jc w:val="center"/>
              <w:rPr>
                <w:rFonts w:ascii="宋体" w:hAnsi="宋体"/>
                <w:szCs w:val="21"/>
              </w:rPr>
            </w:pPr>
          </w:p>
        </w:tc>
        <w:tc>
          <w:tcPr>
            <w:tcW w:w="556" w:type="dxa"/>
            <w:vAlign w:val="center"/>
          </w:tcPr>
          <w:p w14:paraId="7CE28D0C">
            <w:pPr>
              <w:jc w:val="center"/>
              <w:rPr>
                <w:rFonts w:ascii="宋体" w:hAnsi="宋体"/>
                <w:szCs w:val="21"/>
              </w:rPr>
            </w:pPr>
          </w:p>
        </w:tc>
        <w:tc>
          <w:tcPr>
            <w:tcW w:w="555" w:type="dxa"/>
            <w:vAlign w:val="center"/>
          </w:tcPr>
          <w:p w14:paraId="65BAF806">
            <w:pPr>
              <w:jc w:val="center"/>
              <w:rPr>
                <w:rFonts w:ascii="宋体" w:hAnsi="宋体"/>
                <w:szCs w:val="21"/>
              </w:rPr>
            </w:pPr>
          </w:p>
        </w:tc>
        <w:tc>
          <w:tcPr>
            <w:tcW w:w="556" w:type="dxa"/>
            <w:vAlign w:val="center"/>
          </w:tcPr>
          <w:p w14:paraId="1746F892">
            <w:pPr>
              <w:jc w:val="center"/>
              <w:rPr>
                <w:rFonts w:ascii="宋体" w:hAnsi="宋体"/>
                <w:szCs w:val="21"/>
              </w:rPr>
            </w:pPr>
          </w:p>
        </w:tc>
        <w:tc>
          <w:tcPr>
            <w:tcW w:w="556" w:type="dxa"/>
            <w:vAlign w:val="center"/>
          </w:tcPr>
          <w:p w14:paraId="531E4DAB">
            <w:pPr>
              <w:jc w:val="center"/>
              <w:rPr>
                <w:rFonts w:ascii="宋体" w:hAnsi="宋体"/>
                <w:szCs w:val="21"/>
              </w:rPr>
            </w:pPr>
          </w:p>
        </w:tc>
        <w:tc>
          <w:tcPr>
            <w:tcW w:w="556" w:type="dxa"/>
            <w:vAlign w:val="center"/>
          </w:tcPr>
          <w:p w14:paraId="71DEF8F0">
            <w:pPr>
              <w:jc w:val="center"/>
              <w:rPr>
                <w:rFonts w:ascii="宋体" w:hAnsi="宋体"/>
                <w:szCs w:val="21"/>
              </w:rPr>
            </w:pPr>
          </w:p>
        </w:tc>
        <w:tc>
          <w:tcPr>
            <w:tcW w:w="556" w:type="dxa"/>
          </w:tcPr>
          <w:p w14:paraId="5B8F1840">
            <w:pPr>
              <w:jc w:val="center"/>
              <w:rPr>
                <w:rFonts w:ascii="宋体" w:hAnsi="宋体"/>
                <w:szCs w:val="21"/>
              </w:rPr>
            </w:pPr>
          </w:p>
        </w:tc>
        <w:tc>
          <w:tcPr>
            <w:tcW w:w="556" w:type="dxa"/>
          </w:tcPr>
          <w:p w14:paraId="735D0838">
            <w:pPr>
              <w:jc w:val="center"/>
              <w:rPr>
                <w:rFonts w:ascii="宋体" w:hAnsi="宋体"/>
                <w:szCs w:val="21"/>
              </w:rPr>
            </w:pPr>
          </w:p>
        </w:tc>
        <w:tc>
          <w:tcPr>
            <w:tcW w:w="556" w:type="dxa"/>
            <w:vAlign w:val="center"/>
          </w:tcPr>
          <w:p w14:paraId="3A30944E">
            <w:pPr>
              <w:jc w:val="center"/>
              <w:rPr>
                <w:rFonts w:ascii="宋体" w:hAnsi="宋体"/>
                <w:szCs w:val="21"/>
              </w:rPr>
            </w:pPr>
          </w:p>
        </w:tc>
        <w:tc>
          <w:tcPr>
            <w:tcW w:w="470" w:type="dxa"/>
            <w:vAlign w:val="center"/>
          </w:tcPr>
          <w:p w14:paraId="4391B56F">
            <w:pPr>
              <w:jc w:val="center"/>
              <w:rPr>
                <w:rFonts w:ascii="宋体" w:hAnsi="宋体"/>
                <w:szCs w:val="21"/>
              </w:rPr>
            </w:pPr>
          </w:p>
        </w:tc>
        <w:tc>
          <w:tcPr>
            <w:tcW w:w="1198" w:type="dxa"/>
            <w:vAlign w:val="center"/>
          </w:tcPr>
          <w:p w14:paraId="21B8DD28">
            <w:pPr>
              <w:jc w:val="center"/>
              <w:rPr>
                <w:rFonts w:ascii="宋体" w:hAnsi="宋体"/>
                <w:szCs w:val="21"/>
              </w:rPr>
            </w:pPr>
          </w:p>
        </w:tc>
      </w:tr>
    </w:tbl>
    <w:p w14:paraId="2E1F8DFC"/>
    <w:p w14:paraId="52AC1E18">
      <w:r>
        <w:rPr>
          <w:rFonts w:hint="eastAsia"/>
        </w:rPr>
        <w:t>技术标评委签名：</w:t>
      </w:r>
      <w:r>
        <w:rPr>
          <w:rFonts w:hint="eastAsia" w:ascii="宋体" w:hAnsi="宋体"/>
          <w:szCs w:val="44"/>
        </w:rPr>
        <w:t xml:space="preserve"> </w:t>
      </w:r>
      <w:r>
        <w:rPr>
          <w:rFonts w:hint="eastAsia"/>
        </w:rPr>
        <w:t xml:space="preserve">              </w:t>
      </w:r>
      <w:r>
        <w:t xml:space="preserve">                                                                       </w:t>
      </w:r>
      <w:r>
        <w:rPr>
          <w:rFonts w:hint="eastAsia"/>
        </w:rPr>
        <w:t xml:space="preserve"> 日期：      年    月   日</w:t>
      </w:r>
      <w:bookmarkEnd w:id="698"/>
    </w:p>
    <w:p w14:paraId="73327C73">
      <w:r>
        <w:br w:type="page"/>
      </w:r>
    </w:p>
    <w:p w14:paraId="6DF5BA16">
      <w:pPr>
        <w:pStyle w:val="21"/>
        <w:rPr>
          <w:rFonts w:ascii="黑体"/>
        </w:rPr>
      </w:pPr>
      <w:bookmarkStart w:id="699" w:name="_Toc6767"/>
      <w:bookmarkStart w:id="700" w:name="_Toc165804459"/>
      <w:r>
        <w:rPr>
          <w:rFonts w:hint="eastAsia"/>
        </w:rPr>
        <w:t>附表A-1</w:t>
      </w:r>
      <w:r>
        <w:t>3</w:t>
      </w:r>
      <w:r>
        <w:rPr>
          <w:rFonts w:hint="eastAsia"/>
        </w:rPr>
        <w:t>：</w:t>
      </w:r>
      <w:r>
        <w:rPr>
          <w:rFonts w:hint="eastAsia" w:ascii="宋体" w:hAnsi="宋体"/>
          <w:szCs w:val="21"/>
        </w:rPr>
        <w:t>资信标</w:t>
      </w:r>
      <w:r>
        <w:rPr>
          <w:rFonts w:hint="eastAsia"/>
        </w:rPr>
        <w:t>评审记录表</w:t>
      </w:r>
      <w:bookmarkEnd w:id="699"/>
      <w:bookmarkEnd w:id="700"/>
    </w:p>
    <w:p w14:paraId="08DE3997">
      <w:pPr>
        <w:adjustRightInd w:val="0"/>
        <w:snapToGrid w:val="0"/>
        <w:spacing w:before="240" w:beforeLines="100" w:after="240" w:afterLines="100" w:line="440" w:lineRule="exact"/>
        <w:jc w:val="center"/>
        <w:rPr>
          <w:rFonts w:ascii="黑体" w:hAnsi="黑体" w:eastAsia="黑体"/>
          <w:sz w:val="36"/>
          <w:szCs w:val="36"/>
        </w:rPr>
      </w:pPr>
      <w:r>
        <w:rPr>
          <w:rFonts w:hint="eastAsia" w:ascii="黑体" w:hAnsi="黑体" w:eastAsia="黑体"/>
          <w:sz w:val="36"/>
          <w:szCs w:val="36"/>
        </w:rPr>
        <w:t>资信标评审记录表</w:t>
      </w:r>
    </w:p>
    <w:p w14:paraId="5D830E39">
      <w:pPr>
        <w:rPr>
          <w:rFonts w:ascii="宋体" w:hAnsi="宋体"/>
          <w:szCs w:val="44"/>
        </w:rPr>
      </w:pPr>
      <w:bookmarkStart w:id="701" w:name="_Hlk150332985"/>
      <w:r>
        <w:rPr>
          <w:rFonts w:hint="eastAsia" w:ascii="宋体" w:hAnsi="宋体"/>
          <w:szCs w:val="44"/>
        </w:rPr>
        <w:t>标段名称：</w:t>
      </w:r>
    </w:p>
    <w:p w14:paraId="171995CE">
      <w:pPr>
        <w:rPr>
          <w:szCs w:val="44"/>
        </w:rPr>
      </w:pPr>
      <w:r>
        <w:rPr>
          <w:rFonts w:hint="eastAsia"/>
          <w:szCs w:val="44"/>
        </w:rPr>
        <w:t>标段唯一标识码：</w:t>
      </w:r>
    </w:p>
    <w:tbl>
      <w:tblPr>
        <w:tblStyle w:val="14"/>
        <w:tblW w:w="139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1811"/>
        <w:gridCol w:w="1356"/>
        <w:gridCol w:w="1357"/>
        <w:gridCol w:w="1357"/>
        <w:gridCol w:w="1356"/>
        <w:gridCol w:w="1357"/>
        <w:gridCol w:w="1357"/>
        <w:gridCol w:w="1364"/>
        <w:gridCol w:w="1793"/>
      </w:tblGrid>
      <w:tr w14:paraId="47A0A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92" w:type="dxa"/>
            <w:vMerge w:val="restart"/>
            <w:vAlign w:val="center"/>
          </w:tcPr>
          <w:p w14:paraId="3AABC72A">
            <w:pPr>
              <w:jc w:val="center"/>
              <w:rPr>
                <w:rFonts w:ascii="宋体" w:hAnsi="宋体"/>
                <w:b/>
                <w:bCs/>
                <w:szCs w:val="44"/>
              </w:rPr>
            </w:pPr>
            <w:r>
              <w:rPr>
                <w:rFonts w:hint="eastAsia" w:ascii="宋体" w:hAnsi="宋体"/>
                <w:b/>
                <w:bCs/>
                <w:szCs w:val="44"/>
              </w:rPr>
              <w:t>序号</w:t>
            </w:r>
          </w:p>
        </w:tc>
        <w:tc>
          <w:tcPr>
            <w:tcW w:w="1811" w:type="dxa"/>
            <w:vMerge w:val="restart"/>
            <w:vAlign w:val="center"/>
          </w:tcPr>
          <w:p w14:paraId="4761ACA5">
            <w:pPr>
              <w:jc w:val="center"/>
              <w:rPr>
                <w:rFonts w:ascii="宋体" w:hAnsi="宋体"/>
                <w:b/>
                <w:bCs/>
                <w:szCs w:val="44"/>
              </w:rPr>
            </w:pPr>
            <w:r>
              <w:rPr>
                <w:rFonts w:hint="eastAsia" w:ascii="宋体" w:hAnsi="宋体"/>
                <w:b/>
                <w:bCs/>
                <w:szCs w:val="44"/>
              </w:rPr>
              <w:t>投标人名称</w:t>
            </w:r>
          </w:p>
        </w:tc>
        <w:tc>
          <w:tcPr>
            <w:tcW w:w="9504" w:type="dxa"/>
            <w:gridSpan w:val="7"/>
            <w:vAlign w:val="center"/>
          </w:tcPr>
          <w:p w14:paraId="04F6A530">
            <w:pPr>
              <w:jc w:val="center"/>
              <w:rPr>
                <w:rFonts w:ascii="宋体" w:hAnsi="宋体"/>
                <w:b/>
                <w:bCs/>
                <w:szCs w:val="44"/>
              </w:rPr>
            </w:pPr>
            <w:r>
              <w:rPr>
                <w:rFonts w:hint="eastAsia" w:ascii="宋体" w:hAnsi="宋体"/>
                <w:b/>
                <w:bCs/>
                <w:szCs w:val="44"/>
              </w:rPr>
              <w:t>评委姓名及得分</w:t>
            </w:r>
          </w:p>
        </w:tc>
        <w:tc>
          <w:tcPr>
            <w:tcW w:w="1793" w:type="dxa"/>
            <w:vMerge w:val="restart"/>
            <w:vAlign w:val="center"/>
          </w:tcPr>
          <w:p w14:paraId="468380FD">
            <w:pPr>
              <w:jc w:val="center"/>
              <w:rPr>
                <w:rFonts w:ascii="宋体" w:hAnsi="宋体"/>
                <w:b/>
                <w:bCs/>
                <w:szCs w:val="44"/>
              </w:rPr>
            </w:pPr>
            <w:r>
              <w:rPr>
                <w:rFonts w:hint="eastAsia" w:ascii="宋体" w:hAnsi="宋体"/>
                <w:b/>
                <w:bCs/>
                <w:szCs w:val="44"/>
              </w:rPr>
              <w:t>资信标最终得分</w:t>
            </w:r>
          </w:p>
        </w:tc>
      </w:tr>
      <w:tr w14:paraId="0E6A1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92" w:type="dxa"/>
            <w:vMerge w:val="continue"/>
            <w:vAlign w:val="center"/>
          </w:tcPr>
          <w:p w14:paraId="19B32339">
            <w:pPr>
              <w:jc w:val="center"/>
              <w:rPr>
                <w:rFonts w:ascii="宋体" w:hAnsi="宋体"/>
                <w:b/>
                <w:bCs/>
                <w:szCs w:val="44"/>
              </w:rPr>
            </w:pPr>
          </w:p>
        </w:tc>
        <w:tc>
          <w:tcPr>
            <w:tcW w:w="1811" w:type="dxa"/>
            <w:vMerge w:val="continue"/>
          </w:tcPr>
          <w:p w14:paraId="5A730768">
            <w:pPr>
              <w:jc w:val="center"/>
              <w:rPr>
                <w:rFonts w:ascii="宋体" w:hAnsi="宋体"/>
                <w:b/>
                <w:bCs/>
                <w:szCs w:val="44"/>
              </w:rPr>
            </w:pPr>
          </w:p>
        </w:tc>
        <w:tc>
          <w:tcPr>
            <w:tcW w:w="1356" w:type="dxa"/>
            <w:vAlign w:val="center"/>
          </w:tcPr>
          <w:p w14:paraId="71F7547B">
            <w:pPr>
              <w:jc w:val="center"/>
              <w:rPr>
                <w:rFonts w:ascii="宋体" w:hAnsi="宋体"/>
                <w:b/>
                <w:bCs/>
                <w:szCs w:val="44"/>
              </w:rPr>
            </w:pPr>
            <w:r>
              <w:rPr>
                <w:rFonts w:hint="eastAsia" w:ascii="宋体" w:hAnsi="宋体"/>
                <w:b/>
                <w:bCs/>
                <w:szCs w:val="44"/>
              </w:rPr>
              <w:t>评委1</w:t>
            </w:r>
          </w:p>
        </w:tc>
        <w:tc>
          <w:tcPr>
            <w:tcW w:w="1357" w:type="dxa"/>
            <w:vAlign w:val="center"/>
          </w:tcPr>
          <w:p w14:paraId="0FCC52B3">
            <w:pPr>
              <w:jc w:val="center"/>
              <w:rPr>
                <w:rFonts w:ascii="宋体" w:hAnsi="宋体"/>
                <w:b/>
                <w:bCs/>
                <w:szCs w:val="44"/>
              </w:rPr>
            </w:pPr>
            <w:r>
              <w:rPr>
                <w:rFonts w:hint="eastAsia" w:ascii="宋体" w:hAnsi="宋体"/>
                <w:b/>
                <w:bCs/>
                <w:szCs w:val="44"/>
              </w:rPr>
              <w:t>评委</w:t>
            </w:r>
            <w:r>
              <w:rPr>
                <w:rFonts w:ascii="宋体" w:hAnsi="宋体"/>
                <w:b/>
                <w:bCs/>
                <w:szCs w:val="44"/>
              </w:rPr>
              <w:t>2</w:t>
            </w:r>
          </w:p>
        </w:tc>
        <w:tc>
          <w:tcPr>
            <w:tcW w:w="1357" w:type="dxa"/>
            <w:vAlign w:val="center"/>
          </w:tcPr>
          <w:p w14:paraId="432E2401">
            <w:pPr>
              <w:jc w:val="center"/>
              <w:rPr>
                <w:rFonts w:ascii="宋体" w:hAnsi="宋体"/>
                <w:b/>
                <w:bCs/>
                <w:szCs w:val="44"/>
              </w:rPr>
            </w:pPr>
            <w:r>
              <w:rPr>
                <w:rFonts w:ascii="宋体" w:hAnsi="宋体"/>
                <w:b/>
                <w:bCs/>
                <w:szCs w:val="44"/>
              </w:rPr>
              <w:t>……</w:t>
            </w:r>
          </w:p>
        </w:tc>
        <w:tc>
          <w:tcPr>
            <w:tcW w:w="1356" w:type="dxa"/>
            <w:vAlign w:val="center"/>
          </w:tcPr>
          <w:p w14:paraId="559B76E8">
            <w:pPr>
              <w:jc w:val="center"/>
              <w:rPr>
                <w:rFonts w:ascii="宋体" w:hAnsi="宋体"/>
                <w:b/>
                <w:bCs/>
                <w:szCs w:val="44"/>
              </w:rPr>
            </w:pPr>
          </w:p>
        </w:tc>
        <w:tc>
          <w:tcPr>
            <w:tcW w:w="1357" w:type="dxa"/>
            <w:vAlign w:val="center"/>
          </w:tcPr>
          <w:p w14:paraId="6BDB0722">
            <w:pPr>
              <w:jc w:val="center"/>
              <w:rPr>
                <w:rFonts w:ascii="宋体" w:hAnsi="宋体"/>
                <w:b/>
                <w:bCs/>
                <w:szCs w:val="44"/>
              </w:rPr>
            </w:pPr>
          </w:p>
        </w:tc>
        <w:tc>
          <w:tcPr>
            <w:tcW w:w="1357" w:type="dxa"/>
            <w:vAlign w:val="center"/>
          </w:tcPr>
          <w:p w14:paraId="183A4179">
            <w:pPr>
              <w:jc w:val="center"/>
              <w:rPr>
                <w:rFonts w:ascii="宋体" w:hAnsi="宋体"/>
                <w:b/>
                <w:bCs/>
                <w:szCs w:val="44"/>
              </w:rPr>
            </w:pPr>
          </w:p>
        </w:tc>
        <w:tc>
          <w:tcPr>
            <w:tcW w:w="1364" w:type="dxa"/>
            <w:vAlign w:val="center"/>
          </w:tcPr>
          <w:p w14:paraId="2832EC8D">
            <w:pPr>
              <w:jc w:val="center"/>
              <w:rPr>
                <w:rFonts w:ascii="宋体" w:hAnsi="宋体"/>
                <w:b/>
                <w:bCs/>
                <w:szCs w:val="44"/>
              </w:rPr>
            </w:pPr>
          </w:p>
        </w:tc>
        <w:tc>
          <w:tcPr>
            <w:tcW w:w="1793" w:type="dxa"/>
            <w:vMerge w:val="continue"/>
            <w:vAlign w:val="center"/>
          </w:tcPr>
          <w:p w14:paraId="2D237156">
            <w:pPr>
              <w:jc w:val="center"/>
              <w:rPr>
                <w:rFonts w:ascii="宋体" w:hAnsi="宋体"/>
                <w:b/>
                <w:bCs/>
                <w:szCs w:val="44"/>
              </w:rPr>
            </w:pPr>
          </w:p>
        </w:tc>
      </w:tr>
      <w:tr w14:paraId="01413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792" w:type="dxa"/>
            <w:vAlign w:val="center"/>
          </w:tcPr>
          <w:p w14:paraId="68A3A072">
            <w:pPr>
              <w:jc w:val="center"/>
              <w:rPr>
                <w:rFonts w:ascii="宋体" w:hAnsi="宋体"/>
                <w:szCs w:val="44"/>
              </w:rPr>
            </w:pPr>
            <w:r>
              <w:rPr>
                <w:rFonts w:hint="eastAsia" w:ascii="宋体" w:hAnsi="宋体"/>
                <w:szCs w:val="44"/>
              </w:rPr>
              <w:t>1</w:t>
            </w:r>
          </w:p>
        </w:tc>
        <w:tc>
          <w:tcPr>
            <w:tcW w:w="1811" w:type="dxa"/>
            <w:vAlign w:val="center"/>
          </w:tcPr>
          <w:p w14:paraId="61A857C0">
            <w:pPr>
              <w:jc w:val="center"/>
              <w:rPr>
                <w:rFonts w:ascii="宋体" w:hAnsi="宋体"/>
                <w:szCs w:val="21"/>
              </w:rPr>
            </w:pPr>
          </w:p>
        </w:tc>
        <w:tc>
          <w:tcPr>
            <w:tcW w:w="1356" w:type="dxa"/>
            <w:vAlign w:val="center"/>
          </w:tcPr>
          <w:p w14:paraId="2F6BCF40">
            <w:pPr>
              <w:rPr>
                <w:rFonts w:ascii="宋体" w:hAnsi="宋体"/>
                <w:szCs w:val="21"/>
              </w:rPr>
            </w:pPr>
          </w:p>
        </w:tc>
        <w:tc>
          <w:tcPr>
            <w:tcW w:w="1357" w:type="dxa"/>
            <w:vAlign w:val="center"/>
          </w:tcPr>
          <w:p w14:paraId="295C6064">
            <w:pPr>
              <w:jc w:val="center"/>
              <w:rPr>
                <w:rFonts w:ascii="宋体" w:hAnsi="宋体"/>
                <w:szCs w:val="44"/>
              </w:rPr>
            </w:pPr>
          </w:p>
        </w:tc>
        <w:tc>
          <w:tcPr>
            <w:tcW w:w="1357" w:type="dxa"/>
            <w:vAlign w:val="center"/>
          </w:tcPr>
          <w:p w14:paraId="5F2395A9">
            <w:pPr>
              <w:jc w:val="center"/>
              <w:rPr>
                <w:rFonts w:ascii="宋体" w:hAnsi="宋体"/>
                <w:szCs w:val="44"/>
              </w:rPr>
            </w:pPr>
          </w:p>
        </w:tc>
        <w:tc>
          <w:tcPr>
            <w:tcW w:w="1356" w:type="dxa"/>
            <w:vAlign w:val="center"/>
          </w:tcPr>
          <w:p w14:paraId="622B39B0">
            <w:pPr>
              <w:jc w:val="center"/>
              <w:rPr>
                <w:rFonts w:ascii="宋体" w:hAnsi="宋体"/>
                <w:szCs w:val="44"/>
              </w:rPr>
            </w:pPr>
          </w:p>
        </w:tc>
        <w:tc>
          <w:tcPr>
            <w:tcW w:w="1357" w:type="dxa"/>
            <w:vAlign w:val="center"/>
          </w:tcPr>
          <w:p w14:paraId="706A1446">
            <w:pPr>
              <w:jc w:val="center"/>
              <w:rPr>
                <w:rFonts w:ascii="宋体" w:hAnsi="宋体"/>
                <w:szCs w:val="44"/>
              </w:rPr>
            </w:pPr>
          </w:p>
        </w:tc>
        <w:tc>
          <w:tcPr>
            <w:tcW w:w="1357" w:type="dxa"/>
            <w:vAlign w:val="center"/>
          </w:tcPr>
          <w:p w14:paraId="7B4B5C29">
            <w:pPr>
              <w:jc w:val="center"/>
              <w:rPr>
                <w:rFonts w:ascii="宋体" w:hAnsi="宋体"/>
                <w:szCs w:val="44"/>
              </w:rPr>
            </w:pPr>
          </w:p>
        </w:tc>
        <w:tc>
          <w:tcPr>
            <w:tcW w:w="1364" w:type="dxa"/>
            <w:vAlign w:val="center"/>
          </w:tcPr>
          <w:p w14:paraId="78E06E7F">
            <w:pPr>
              <w:jc w:val="center"/>
              <w:rPr>
                <w:rFonts w:ascii="宋体" w:hAnsi="宋体"/>
                <w:szCs w:val="44"/>
              </w:rPr>
            </w:pPr>
          </w:p>
        </w:tc>
        <w:tc>
          <w:tcPr>
            <w:tcW w:w="1793" w:type="dxa"/>
            <w:vAlign w:val="center"/>
          </w:tcPr>
          <w:p w14:paraId="29C0C70F">
            <w:pPr>
              <w:jc w:val="center"/>
              <w:rPr>
                <w:rFonts w:ascii="宋体" w:hAnsi="宋体"/>
                <w:szCs w:val="44"/>
              </w:rPr>
            </w:pPr>
          </w:p>
        </w:tc>
      </w:tr>
      <w:tr w14:paraId="4E7C2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6" w:hRule="atLeast"/>
          <w:jc w:val="center"/>
        </w:trPr>
        <w:tc>
          <w:tcPr>
            <w:tcW w:w="792" w:type="dxa"/>
            <w:vAlign w:val="center"/>
          </w:tcPr>
          <w:p w14:paraId="1CEF4937">
            <w:pPr>
              <w:jc w:val="center"/>
              <w:rPr>
                <w:rFonts w:ascii="宋体" w:hAnsi="宋体"/>
                <w:szCs w:val="44"/>
              </w:rPr>
            </w:pPr>
            <w:r>
              <w:rPr>
                <w:rFonts w:hint="eastAsia" w:ascii="宋体" w:hAnsi="宋体"/>
                <w:szCs w:val="44"/>
              </w:rPr>
              <w:t>2</w:t>
            </w:r>
          </w:p>
        </w:tc>
        <w:tc>
          <w:tcPr>
            <w:tcW w:w="1811" w:type="dxa"/>
            <w:vAlign w:val="center"/>
          </w:tcPr>
          <w:p w14:paraId="1A1F2D95">
            <w:pPr>
              <w:jc w:val="center"/>
              <w:rPr>
                <w:rFonts w:ascii="宋体" w:hAnsi="宋体"/>
                <w:szCs w:val="44"/>
              </w:rPr>
            </w:pPr>
          </w:p>
        </w:tc>
        <w:tc>
          <w:tcPr>
            <w:tcW w:w="1356" w:type="dxa"/>
            <w:vAlign w:val="center"/>
          </w:tcPr>
          <w:p w14:paraId="46D16BC8">
            <w:pPr>
              <w:jc w:val="center"/>
            </w:pPr>
          </w:p>
        </w:tc>
        <w:tc>
          <w:tcPr>
            <w:tcW w:w="1357" w:type="dxa"/>
            <w:vAlign w:val="center"/>
          </w:tcPr>
          <w:p w14:paraId="744FD3DA">
            <w:pPr>
              <w:jc w:val="center"/>
              <w:rPr>
                <w:rFonts w:ascii="宋体" w:hAnsi="宋体"/>
                <w:szCs w:val="44"/>
              </w:rPr>
            </w:pPr>
          </w:p>
        </w:tc>
        <w:tc>
          <w:tcPr>
            <w:tcW w:w="1357" w:type="dxa"/>
            <w:vAlign w:val="center"/>
          </w:tcPr>
          <w:p w14:paraId="2762E3A3">
            <w:pPr>
              <w:jc w:val="center"/>
              <w:rPr>
                <w:rFonts w:ascii="宋体" w:hAnsi="宋体"/>
                <w:szCs w:val="44"/>
              </w:rPr>
            </w:pPr>
          </w:p>
        </w:tc>
        <w:tc>
          <w:tcPr>
            <w:tcW w:w="1356" w:type="dxa"/>
            <w:vAlign w:val="center"/>
          </w:tcPr>
          <w:p w14:paraId="32CDBE20">
            <w:pPr>
              <w:jc w:val="center"/>
              <w:rPr>
                <w:rFonts w:ascii="宋体" w:hAnsi="宋体"/>
                <w:szCs w:val="44"/>
              </w:rPr>
            </w:pPr>
          </w:p>
        </w:tc>
        <w:tc>
          <w:tcPr>
            <w:tcW w:w="1357" w:type="dxa"/>
            <w:vAlign w:val="center"/>
          </w:tcPr>
          <w:p w14:paraId="28931966">
            <w:pPr>
              <w:jc w:val="center"/>
              <w:rPr>
                <w:rFonts w:ascii="宋体" w:hAnsi="宋体"/>
                <w:szCs w:val="44"/>
              </w:rPr>
            </w:pPr>
          </w:p>
        </w:tc>
        <w:tc>
          <w:tcPr>
            <w:tcW w:w="1357" w:type="dxa"/>
            <w:vAlign w:val="center"/>
          </w:tcPr>
          <w:p w14:paraId="5499F984">
            <w:pPr>
              <w:jc w:val="center"/>
              <w:rPr>
                <w:rFonts w:ascii="宋体" w:hAnsi="宋体"/>
                <w:szCs w:val="44"/>
              </w:rPr>
            </w:pPr>
          </w:p>
        </w:tc>
        <w:tc>
          <w:tcPr>
            <w:tcW w:w="1364" w:type="dxa"/>
            <w:vAlign w:val="center"/>
          </w:tcPr>
          <w:p w14:paraId="462A12D9">
            <w:pPr>
              <w:jc w:val="center"/>
              <w:rPr>
                <w:rFonts w:ascii="宋体" w:hAnsi="宋体"/>
                <w:szCs w:val="44"/>
              </w:rPr>
            </w:pPr>
          </w:p>
        </w:tc>
        <w:tc>
          <w:tcPr>
            <w:tcW w:w="1793" w:type="dxa"/>
            <w:vAlign w:val="center"/>
          </w:tcPr>
          <w:p w14:paraId="39091399">
            <w:pPr>
              <w:jc w:val="center"/>
              <w:rPr>
                <w:rFonts w:ascii="宋体" w:hAnsi="宋体"/>
                <w:szCs w:val="44"/>
              </w:rPr>
            </w:pPr>
          </w:p>
        </w:tc>
      </w:tr>
      <w:tr w14:paraId="6B3E4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792" w:type="dxa"/>
            <w:vAlign w:val="center"/>
          </w:tcPr>
          <w:p w14:paraId="4318D2BF">
            <w:pPr>
              <w:jc w:val="center"/>
              <w:rPr>
                <w:rFonts w:ascii="宋体" w:hAnsi="宋体"/>
                <w:szCs w:val="44"/>
              </w:rPr>
            </w:pPr>
            <w:r>
              <w:rPr>
                <w:rFonts w:hint="eastAsia" w:ascii="宋体" w:hAnsi="宋体"/>
                <w:szCs w:val="44"/>
              </w:rPr>
              <w:t>3</w:t>
            </w:r>
          </w:p>
        </w:tc>
        <w:tc>
          <w:tcPr>
            <w:tcW w:w="1811" w:type="dxa"/>
            <w:vAlign w:val="center"/>
          </w:tcPr>
          <w:p w14:paraId="7ACAB195">
            <w:pPr>
              <w:jc w:val="center"/>
              <w:rPr>
                <w:rFonts w:ascii="宋体" w:hAnsi="宋体"/>
                <w:szCs w:val="44"/>
              </w:rPr>
            </w:pPr>
          </w:p>
        </w:tc>
        <w:tc>
          <w:tcPr>
            <w:tcW w:w="1356" w:type="dxa"/>
            <w:vAlign w:val="center"/>
          </w:tcPr>
          <w:p w14:paraId="5D1192D0">
            <w:pPr>
              <w:jc w:val="center"/>
            </w:pPr>
          </w:p>
        </w:tc>
        <w:tc>
          <w:tcPr>
            <w:tcW w:w="1357" w:type="dxa"/>
            <w:vAlign w:val="center"/>
          </w:tcPr>
          <w:p w14:paraId="2F4AA244">
            <w:pPr>
              <w:jc w:val="center"/>
              <w:rPr>
                <w:rFonts w:ascii="宋体" w:hAnsi="宋体"/>
                <w:szCs w:val="44"/>
              </w:rPr>
            </w:pPr>
          </w:p>
        </w:tc>
        <w:tc>
          <w:tcPr>
            <w:tcW w:w="1357" w:type="dxa"/>
            <w:vAlign w:val="center"/>
          </w:tcPr>
          <w:p w14:paraId="4FC739A9">
            <w:pPr>
              <w:jc w:val="center"/>
              <w:rPr>
                <w:rFonts w:ascii="宋体" w:hAnsi="宋体"/>
                <w:szCs w:val="44"/>
              </w:rPr>
            </w:pPr>
          </w:p>
        </w:tc>
        <w:tc>
          <w:tcPr>
            <w:tcW w:w="1356" w:type="dxa"/>
            <w:vAlign w:val="center"/>
          </w:tcPr>
          <w:p w14:paraId="5B4ABD19">
            <w:pPr>
              <w:jc w:val="center"/>
              <w:rPr>
                <w:rFonts w:ascii="宋体" w:hAnsi="宋体"/>
                <w:szCs w:val="44"/>
              </w:rPr>
            </w:pPr>
          </w:p>
        </w:tc>
        <w:tc>
          <w:tcPr>
            <w:tcW w:w="1357" w:type="dxa"/>
            <w:vAlign w:val="center"/>
          </w:tcPr>
          <w:p w14:paraId="53EC3208">
            <w:pPr>
              <w:jc w:val="center"/>
              <w:rPr>
                <w:rFonts w:ascii="宋体" w:hAnsi="宋体"/>
                <w:szCs w:val="44"/>
              </w:rPr>
            </w:pPr>
          </w:p>
        </w:tc>
        <w:tc>
          <w:tcPr>
            <w:tcW w:w="1357" w:type="dxa"/>
            <w:vAlign w:val="center"/>
          </w:tcPr>
          <w:p w14:paraId="6259A801">
            <w:pPr>
              <w:jc w:val="center"/>
              <w:rPr>
                <w:rFonts w:ascii="宋体" w:hAnsi="宋体"/>
                <w:szCs w:val="44"/>
              </w:rPr>
            </w:pPr>
          </w:p>
        </w:tc>
        <w:tc>
          <w:tcPr>
            <w:tcW w:w="1364" w:type="dxa"/>
            <w:vAlign w:val="center"/>
          </w:tcPr>
          <w:p w14:paraId="74AFDF67">
            <w:pPr>
              <w:jc w:val="center"/>
              <w:rPr>
                <w:rFonts w:ascii="宋体" w:hAnsi="宋体"/>
                <w:szCs w:val="44"/>
              </w:rPr>
            </w:pPr>
          </w:p>
        </w:tc>
        <w:tc>
          <w:tcPr>
            <w:tcW w:w="1793" w:type="dxa"/>
            <w:vAlign w:val="center"/>
          </w:tcPr>
          <w:p w14:paraId="6853B8EE">
            <w:pPr>
              <w:jc w:val="center"/>
              <w:rPr>
                <w:rFonts w:ascii="宋体" w:hAnsi="宋体"/>
                <w:szCs w:val="44"/>
              </w:rPr>
            </w:pPr>
          </w:p>
        </w:tc>
      </w:tr>
      <w:tr w14:paraId="64FD0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792" w:type="dxa"/>
            <w:vAlign w:val="center"/>
          </w:tcPr>
          <w:p w14:paraId="0D8FAA14">
            <w:pPr>
              <w:jc w:val="center"/>
              <w:rPr>
                <w:rFonts w:ascii="宋体" w:hAnsi="宋体"/>
                <w:szCs w:val="44"/>
              </w:rPr>
            </w:pPr>
            <w:r>
              <w:rPr>
                <w:rFonts w:hint="eastAsia" w:ascii="宋体" w:hAnsi="宋体"/>
                <w:szCs w:val="44"/>
              </w:rPr>
              <w:t>4</w:t>
            </w:r>
          </w:p>
        </w:tc>
        <w:tc>
          <w:tcPr>
            <w:tcW w:w="1811" w:type="dxa"/>
            <w:vAlign w:val="center"/>
          </w:tcPr>
          <w:p w14:paraId="5FB41DA3">
            <w:pPr>
              <w:jc w:val="center"/>
              <w:rPr>
                <w:rFonts w:ascii="宋体" w:hAnsi="宋体"/>
                <w:szCs w:val="44"/>
              </w:rPr>
            </w:pPr>
          </w:p>
        </w:tc>
        <w:tc>
          <w:tcPr>
            <w:tcW w:w="1356" w:type="dxa"/>
            <w:vAlign w:val="center"/>
          </w:tcPr>
          <w:p w14:paraId="6416120A">
            <w:pPr>
              <w:jc w:val="center"/>
            </w:pPr>
          </w:p>
        </w:tc>
        <w:tc>
          <w:tcPr>
            <w:tcW w:w="1357" w:type="dxa"/>
            <w:vAlign w:val="center"/>
          </w:tcPr>
          <w:p w14:paraId="0DD05B33">
            <w:pPr>
              <w:jc w:val="center"/>
              <w:rPr>
                <w:rFonts w:ascii="宋体" w:hAnsi="宋体"/>
                <w:szCs w:val="44"/>
              </w:rPr>
            </w:pPr>
          </w:p>
        </w:tc>
        <w:tc>
          <w:tcPr>
            <w:tcW w:w="1357" w:type="dxa"/>
            <w:vAlign w:val="center"/>
          </w:tcPr>
          <w:p w14:paraId="17EB0C75">
            <w:pPr>
              <w:jc w:val="center"/>
              <w:rPr>
                <w:rFonts w:ascii="宋体" w:hAnsi="宋体"/>
                <w:szCs w:val="44"/>
              </w:rPr>
            </w:pPr>
          </w:p>
        </w:tc>
        <w:tc>
          <w:tcPr>
            <w:tcW w:w="1356" w:type="dxa"/>
            <w:vAlign w:val="center"/>
          </w:tcPr>
          <w:p w14:paraId="6AAD984A">
            <w:pPr>
              <w:jc w:val="center"/>
              <w:rPr>
                <w:rFonts w:ascii="宋体" w:hAnsi="宋体"/>
                <w:szCs w:val="44"/>
              </w:rPr>
            </w:pPr>
          </w:p>
        </w:tc>
        <w:tc>
          <w:tcPr>
            <w:tcW w:w="1357" w:type="dxa"/>
            <w:vAlign w:val="center"/>
          </w:tcPr>
          <w:p w14:paraId="77568190">
            <w:pPr>
              <w:jc w:val="center"/>
              <w:rPr>
                <w:rFonts w:ascii="宋体" w:hAnsi="宋体"/>
                <w:szCs w:val="44"/>
              </w:rPr>
            </w:pPr>
          </w:p>
        </w:tc>
        <w:tc>
          <w:tcPr>
            <w:tcW w:w="1357" w:type="dxa"/>
            <w:vAlign w:val="center"/>
          </w:tcPr>
          <w:p w14:paraId="2E3BA6E8">
            <w:pPr>
              <w:jc w:val="center"/>
              <w:rPr>
                <w:rFonts w:ascii="宋体" w:hAnsi="宋体"/>
                <w:szCs w:val="44"/>
              </w:rPr>
            </w:pPr>
          </w:p>
        </w:tc>
        <w:tc>
          <w:tcPr>
            <w:tcW w:w="1364" w:type="dxa"/>
            <w:vAlign w:val="center"/>
          </w:tcPr>
          <w:p w14:paraId="48037284">
            <w:pPr>
              <w:jc w:val="center"/>
              <w:rPr>
                <w:rFonts w:ascii="宋体" w:hAnsi="宋体"/>
                <w:szCs w:val="44"/>
              </w:rPr>
            </w:pPr>
          </w:p>
        </w:tc>
        <w:tc>
          <w:tcPr>
            <w:tcW w:w="1793" w:type="dxa"/>
            <w:vAlign w:val="center"/>
          </w:tcPr>
          <w:p w14:paraId="4C03C2C2">
            <w:pPr>
              <w:jc w:val="center"/>
              <w:rPr>
                <w:rFonts w:ascii="宋体" w:hAnsi="宋体"/>
                <w:szCs w:val="44"/>
              </w:rPr>
            </w:pPr>
          </w:p>
        </w:tc>
      </w:tr>
      <w:tr w14:paraId="202E9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792" w:type="dxa"/>
            <w:vAlign w:val="center"/>
          </w:tcPr>
          <w:p w14:paraId="474C49CC">
            <w:pPr>
              <w:jc w:val="center"/>
              <w:rPr>
                <w:rFonts w:ascii="宋体" w:hAnsi="宋体"/>
                <w:szCs w:val="44"/>
              </w:rPr>
            </w:pPr>
            <w:r>
              <w:rPr>
                <w:rFonts w:hint="eastAsia" w:ascii="宋体" w:hAnsi="宋体"/>
                <w:szCs w:val="44"/>
              </w:rPr>
              <w:t>5</w:t>
            </w:r>
          </w:p>
        </w:tc>
        <w:tc>
          <w:tcPr>
            <w:tcW w:w="1811" w:type="dxa"/>
            <w:vAlign w:val="center"/>
          </w:tcPr>
          <w:p w14:paraId="40FBB11C">
            <w:pPr>
              <w:jc w:val="center"/>
              <w:rPr>
                <w:rFonts w:ascii="宋体" w:hAnsi="宋体"/>
                <w:szCs w:val="44"/>
              </w:rPr>
            </w:pPr>
          </w:p>
        </w:tc>
        <w:tc>
          <w:tcPr>
            <w:tcW w:w="1356" w:type="dxa"/>
            <w:vAlign w:val="center"/>
          </w:tcPr>
          <w:p w14:paraId="2E6AFF5A">
            <w:pPr>
              <w:jc w:val="center"/>
            </w:pPr>
          </w:p>
        </w:tc>
        <w:tc>
          <w:tcPr>
            <w:tcW w:w="1357" w:type="dxa"/>
            <w:vAlign w:val="center"/>
          </w:tcPr>
          <w:p w14:paraId="4D7A2E8F">
            <w:pPr>
              <w:jc w:val="center"/>
              <w:rPr>
                <w:rFonts w:ascii="宋体" w:hAnsi="宋体"/>
                <w:szCs w:val="44"/>
              </w:rPr>
            </w:pPr>
          </w:p>
        </w:tc>
        <w:tc>
          <w:tcPr>
            <w:tcW w:w="1357" w:type="dxa"/>
            <w:vAlign w:val="center"/>
          </w:tcPr>
          <w:p w14:paraId="73EE8FC2">
            <w:pPr>
              <w:jc w:val="center"/>
              <w:rPr>
                <w:rFonts w:ascii="宋体" w:hAnsi="宋体"/>
                <w:szCs w:val="44"/>
              </w:rPr>
            </w:pPr>
          </w:p>
        </w:tc>
        <w:tc>
          <w:tcPr>
            <w:tcW w:w="1356" w:type="dxa"/>
            <w:vAlign w:val="center"/>
          </w:tcPr>
          <w:p w14:paraId="5F7D02FA">
            <w:pPr>
              <w:jc w:val="center"/>
              <w:rPr>
                <w:rFonts w:ascii="宋体" w:hAnsi="宋体"/>
                <w:szCs w:val="44"/>
              </w:rPr>
            </w:pPr>
          </w:p>
        </w:tc>
        <w:tc>
          <w:tcPr>
            <w:tcW w:w="1357" w:type="dxa"/>
            <w:vAlign w:val="center"/>
          </w:tcPr>
          <w:p w14:paraId="3E5D3874">
            <w:pPr>
              <w:jc w:val="center"/>
              <w:rPr>
                <w:rFonts w:ascii="宋体" w:hAnsi="宋体"/>
                <w:szCs w:val="44"/>
              </w:rPr>
            </w:pPr>
          </w:p>
        </w:tc>
        <w:tc>
          <w:tcPr>
            <w:tcW w:w="1357" w:type="dxa"/>
            <w:vAlign w:val="center"/>
          </w:tcPr>
          <w:p w14:paraId="3F7960A7">
            <w:pPr>
              <w:jc w:val="center"/>
              <w:rPr>
                <w:rFonts w:ascii="宋体" w:hAnsi="宋体"/>
                <w:szCs w:val="44"/>
              </w:rPr>
            </w:pPr>
          </w:p>
        </w:tc>
        <w:tc>
          <w:tcPr>
            <w:tcW w:w="1364" w:type="dxa"/>
            <w:vAlign w:val="center"/>
          </w:tcPr>
          <w:p w14:paraId="1989B3EC">
            <w:pPr>
              <w:jc w:val="center"/>
              <w:rPr>
                <w:rFonts w:ascii="宋体" w:hAnsi="宋体"/>
                <w:szCs w:val="44"/>
              </w:rPr>
            </w:pPr>
          </w:p>
        </w:tc>
        <w:tc>
          <w:tcPr>
            <w:tcW w:w="1793" w:type="dxa"/>
            <w:vAlign w:val="center"/>
          </w:tcPr>
          <w:p w14:paraId="162E5D77">
            <w:pPr>
              <w:jc w:val="center"/>
              <w:rPr>
                <w:rFonts w:ascii="宋体" w:hAnsi="宋体"/>
                <w:szCs w:val="44"/>
              </w:rPr>
            </w:pPr>
          </w:p>
        </w:tc>
      </w:tr>
      <w:tr w14:paraId="1A495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792" w:type="dxa"/>
            <w:vAlign w:val="center"/>
          </w:tcPr>
          <w:p w14:paraId="2A86DE7D">
            <w:pPr>
              <w:jc w:val="center"/>
              <w:rPr>
                <w:rFonts w:ascii="宋体" w:hAnsi="宋体"/>
                <w:szCs w:val="44"/>
              </w:rPr>
            </w:pPr>
            <w:r>
              <w:rPr>
                <w:rFonts w:hint="eastAsia" w:ascii="宋体" w:hAnsi="宋体"/>
                <w:szCs w:val="44"/>
              </w:rPr>
              <w:t>6</w:t>
            </w:r>
          </w:p>
        </w:tc>
        <w:tc>
          <w:tcPr>
            <w:tcW w:w="1811" w:type="dxa"/>
            <w:vAlign w:val="center"/>
          </w:tcPr>
          <w:p w14:paraId="498D8CB8">
            <w:pPr>
              <w:jc w:val="center"/>
              <w:rPr>
                <w:rFonts w:ascii="宋体" w:hAnsi="宋体"/>
                <w:szCs w:val="44"/>
              </w:rPr>
            </w:pPr>
          </w:p>
        </w:tc>
        <w:tc>
          <w:tcPr>
            <w:tcW w:w="1356" w:type="dxa"/>
            <w:vAlign w:val="center"/>
          </w:tcPr>
          <w:p w14:paraId="7F110678">
            <w:pPr>
              <w:jc w:val="center"/>
            </w:pPr>
          </w:p>
        </w:tc>
        <w:tc>
          <w:tcPr>
            <w:tcW w:w="1357" w:type="dxa"/>
            <w:vAlign w:val="center"/>
          </w:tcPr>
          <w:p w14:paraId="0FC9095B">
            <w:pPr>
              <w:jc w:val="center"/>
              <w:rPr>
                <w:rFonts w:ascii="宋体" w:hAnsi="宋体"/>
                <w:szCs w:val="44"/>
              </w:rPr>
            </w:pPr>
          </w:p>
        </w:tc>
        <w:tc>
          <w:tcPr>
            <w:tcW w:w="1357" w:type="dxa"/>
            <w:vAlign w:val="center"/>
          </w:tcPr>
          <w:p w14:paraId="509CEE72">
            <w:pPr>
              <w:jc w:val="center"/>
              <w:rPr>
                <w:rFonts w:ascii="宋体" w:hAnsi="宋体"/>
                <w:szCs w:val="44"/>
              </w:rPr>
            </w:pPr>
          </w:p>
        </w:tc>
        <w:tc>
          <w:tcPr>
            <w:tcW w:w="1356" w:type="dxa"/>
            <w:vAlign w:val="center"/>
          </w:tcPr>
          <w:p w14:paraId="33EB100A">
            <w:pPr>
              <w:jc w:val="center"/>
              <w:rPr>
                <w:rFonts w:ascii="宋体" w:hAnsi="宋体"/>
                <w:szCs w:val="44"/>
              </w:rPr>
            </w:pPr>
          </w:p>
        </w:tc>
        <w:tc>
          <w:tcPr>
            <w:tcW w:w="1357" w:type="dxa"/>
            <w:vAlign w:val="center"/>
          </w:tcPr>
          <w:p w14:paraId="0DD5E7D0">
            <w:pPr>
              <w:jc w:val="center"/>
              <w:rPr>
                <w:rFonts w:ascii="宋体" w:hAnsi="宋体"/>
                <w:szCs w:val="44"/>
              </w:rPr>
            </w:pPr>
          </w:p>
        </w:tc>
        <w:tc>
          <w:tcPr>
            <w:tcW w:w="1357" w:type="dxa"/>
            <w:vAlign w:val="center"/>
          </w:tcPr>
          <w:p w14:paraId="5D7F2A3A">
            <w:pPr>
              <w:jc w:val="center"/>
              <w:rPr>
                <w:rFonts w:ascii="宋体" w:hAnsi="宋体"/>
                <w:szCs w:val="44"/>
              </w:rPr>
            </w:pPr>
          </w:p>
        </w:tc>
        <w:tc>
          <w:tcPr>
            <w:tcW w:w="1364" w:type="dxa"/>
            <w:vAlign w:val="center"/>
          </w:tcPr>
          <w:p w14:paraId="74001B6E">
            <w:pPr>
              <w:jc w:val="center"/>
              <w:rPr>
                <w:rFonts w:ascii="宋体" w:hAnsi="宋体"/>
                <w:szCs w:val="44"/>
              </w:rPr>
            </w:pPr>
          </w:p>
        </w:tc>
        <w:tc>
          <w:tcPr>
            <w:tcW w:w="1793" w:type="dxa"/>
            <w:vAlign w:val="center"/>
          </w:tcPr>
          <w:p w14:paraId="0DC91892">
            <w:pPr>
              <w:jc w:val="center"/>
              <w:rPr>
                <w:rFonts w:ascii="宋体" w:hAnsi="宋体"/>
                <w:szCs w:val="44"/>
              </w:rPr>
            </w:pPr>
          </w:p>
        </w:tc>
      </w:tr>
      <w:tr w14:paraId="1A84A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792" w:type="dxa"/>
            <w:vAlign w:val="center"/>
          </w:tcPr>
          <w:p w14:paraId="28135A07">
            <w:pPr>
              <w:jc w:val="center"/>
              <w:rPr>
                <w:rFonts w:ascii="宋体" w:hAnsi="宋体"/>
                <w:szCs w:val="44"/>
              </w:rPr>
            </w:pPr>
            <w:r>
              <w:rPr>
                <w:rFonts w:hint="eastAsia" w:ascii="宋体" w:hAnsi="宋体"/>
                <w:szCs w:val="44"/>
              </w:rPr>
              <w:t>…</w:t>
            </w:r>
            <w:r>
              <w:rPr>
                <w:rFonts w:ascii="宋体" w:hAnsi="宋体"/>
                <w:szCs w:val="44"/>
              </w:rPr>
              <w:t>…</w:t>
            </w:r>
          </w:p>
        </w:tc>
        <w:tc>
          <w:tcPr>
            <w:tcW w:w="1811" w:type="dxa"/>
            <w:vAlign w:val="center"/>
          </w:tcPr>
          <w:p w14:paraId="738A86F3">
            <w:pPr>
              <w:rPr>
                <w:rFonts w:ascii="宋体" w:hAnsi="宋体"/>
                <w:szCs w:val="21"/>
              </w:rPr>
            </w:pPr>
          </w:p>
        </w:tc>
        <w:tc>
          <w:tcPr>
            <w:tcW w:w="1356" w:type="dxa"/>
            <w:vAlign w:val="center"/>
          </w:tcPr>
          <w:p w14:paraId="5C8A1DAF">
            <w:pPr>
              <w:jc w:val="center"/>
            </w:pPr>
          </w:p>
        </w:tc>
        <w:tc>
          <w:tcPr>
            <w:tcW w:w="1357" w:type="dxa"/>
            <w:vAlign w:val="center"/>
          </w:tcPr>
          <w:p w14:paraId="12F34713">
            <w:pPr>
              <w:jc w:val="center"/>
              <w:rPr>
                <w:rFonts w:ascii="宋体" w:hAnsi="宋体"/>
                <w:szCs w:val="44"/>
              </w:rPr>
            </w:pPr>
          </w:p>
        </w:tc>
        <w:tc>
          <w:tcPr>
            <w:tcW w:w="1357" w:type="dxa"/>
            <w:vAlign w:val="center"/>
          </w:tcPr>
          <w:p w14:paraId="5CB16EA7">
            <w:pPr>
              <w:jc w:val="center"/>
              <w:rPr>
                <w:rFonts w:ascii="宋体" w:hAnsi="宋体"/>
                <w:szCs w:val="44"/>
              </w:rPr>
            </w:pPr>
          </w:p>
        </w:tc>
        <w:tc>
          <w:tcPr>
            <w:tcW w:w="1356" w:type="dxa"/>
            <w:vAlign w:val="center"/>
          </w:tcPr>
          <w:p w14:paraId="2DF2CBE1">
            <w:pPr>
              <w:jc w:val="center"/>
              <w:rPr>
                <w:rFonts w:ascii="宋体" w:hAnsi="宋体"/>
                <w:szCs w:val="44"/>
              </w:rPr>
            </w:pPr>
          </w:p>
        </w:tc>
        <w:tc>
          <w:tcPr>
            <w:tcW w:w="1357" w:type="dxa"/>
            <w:vAlign w:val="center"/>
          </w:tcPr>
          <w:p w14:paraId="691ED4DB">
            <w:pPr>
              <w:jc w:val="center"/>
              <w:rPr>
                <w:rFonts w:ascii="宋体" w:hAnsi="宋体"/>
                <w:szCs w:val="44"/>
              </w:rPr>
            </w:pPr>
          </w:p>
        </w:tc>
        <w:tc>
          <w:tcPr>
            <w:tcW w:w="1357" w:type="dxa"/>
            <w:vAlign w:val="center"/>
          </w:tcPr>
          <w:p w14:paraId="29C3879A">
            <w:pPr>
              <w:jc w:val="center"/>
              <w:rPr>
                <w:rFonts w:ascii="宋体" w:hAnsi="宋体"/>
                <w:szCs w:val="44"/>
              </w:rPr>
            </w:pPr>
          </w:p>
        </w:tc>
        <w:tc>
          <w:tcPr>
            <w:tcW w:w="1364" w:type="dxa"/>
            <w:vAlign w:val="center"/>
          </w:tcPr>
          <w:p w14:paraId="60B3D614">
            <w:pPr>
              <w:jc w:val="center"/>
              <w:rPr>
                <w:rFonts w:ascii="宋体" w:hAnsi="宋体"/>
                <w:szCs w:val="44"/>
              </w:rPr>
            </w:pPr>
          </w:p>
        </w:tc>
        <w:tc>
          <w:tcPr>
            <w:tcW w:w="1793" w:type="dxa"/>
            <w:vAlign w:val="center"/>
          </w:tcPr>
          <w:p w14:paraId="3A73A4D6">
            <w:pPr>
              <w:jc w:val="center"/>
              <w:rPr>
                <w:rFonts w:ascii="宋体" w:hAnsi="宋体"/>
                <w:szCs w:val="44"/>
              </w:rPr>
            </w:pPr>
          </w:p>
        </w:tc>
      </w:tr>
      <w:tr w14:paraId="171E7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3900" w:type="dxa"/>
            <w:gridSpan w:val="10"/>
            <w:vAlign w:val="center"/>
          </w:tcPr>
          <w:p w14:paraId="3E1F2E10">
            <w:r>
              <w:rPr>
                <w:rFonts w:hint="eastAsia" w:ascii="宋体" w:hAnsi="宋体"/>
                <w:szCs w:val="21"/>
              </w:rPr>
              <w:t>资信标</w:t>
            </w:r>
            <w:r>
              <w:rPr>
                <w:rFonts w:hint="eastAsia"/>
              </w:rPr>
              <w:t>评委签名：</w:t>
            </w:r>
          </w:p>
          <w:p w14:paraId="1233A177"/>
          <w:p w14:paraId="019844D6">
            <w:pPr>
              <w:rPr>
                <w:rFonts w:ascii="宋体" w:hAnsi="宋体"/>
                <w:szCs w:val="44"/>
              </w:rPr>
            </w:pPr>
          </w:p>
          <w:p w14:paraId="53166FE5">
            <w:pPr>
              <w:jc w:val="center"/>
              <w:rPr>
                <w:rFonts w:ascii="宋体" w:hAnsi="宋体"/>
                <w:szCs w:val="44"/>
              </w:rPr>
            </w:pPr>
          </w:p>
        </w:tc>
      </w:tr>
    </w:tbl>
    <w:p w14:paraId="50BE6788">
      <w:pPr>
        <w:rPr>
          <w:rFonts w:ascii="宋体" w:hAnsi="宋体"/>
          <w:szCs w:val="44"/>
        </w:rPr>
      </w:pPr>
    </w:p>
    <w:p w14:paraId="3C6843BA">
      <w:pPr>
        <w:jc w:val="right"/>
      </w:pPr>
      <w:r>
        <w:rPr>
          <w:rFonts w:hint="eastAsia"/>
        </w:rPr>
        <w:t xml:space="preserve">                   日期：      年    月   日</w:t>
      </w:r>
    </w:p>
    <w:p w14:paraId="76EC7CD4"/>
    <w:bookmarkEnd w:id="701"/>
    <w:p w14:paraId="58487076">
      <w:pPr>
        <w:pStyle w:val="21"/>
        <w:rPr>
          <w:rFonts w:ascii="黑体"/>
        </w:rPr>
      </w:pPr>
      <w:bookmarkStart w:id="702" w:name="_Toc8372"/>
      <w:bookmarkStart w:id="703" w:name="_Toc165804460"/>
      <w:r>
        <w:rPr>
          <w:rFonts w:hint="eastAsia"/>
        </w:rPr>
        <w:t>附表A-1</w:t>
      </w:r>
      <w:r>
        <w:t>4</w:t>
      </w:r>
      <w:r>
        <w:rPr>
          <w:rFonts w:hint="eastAsia"/>
        </w:rPr>
        <w:t>：其他因素评审记录表</w:t>
      </w:r>
      <w:bookmarkEnd w:id="702"/>
      <w:bookmarkEnd w:id="703"/>
    </w:p>
    <w:p w14:paraId="71A8F276">
      <w:pPr>
        <w:adjustRightInd w:val="0"/>
        <w:snapToGrid w:val="0"/>
        <w:spacing w:before="240" w:beforeLines="100" w:after="240" w:afterLines="100" w:line="440" w:lineRule="exact"/>
        <w:jc w:val="center"/>
        <w:rPr>
          <w:rFonts w:ascii="黑体" w:hAnsi="黑体" w:eastAsia="黑体"/>
          <w:sz w:val="36"/>
          <w:szCs w:val="36"/>
        </w:rPr>
      </w:pPr>
      <w:r>
        <w:rPr>
          <w:rFonts w:hint="eastAsia" w:ascii="黑体" w:hAnsi="黑体" w:eastAsia="黑体"/>
          <w:sz w:val="36"/>
          <w:szCs w:val="36"/>
        </w:rPr>
        <w:t>其他因素评审记录表</w:t>
      </w:r>
    </w:p>
    <w:p w14:paraId="4109A03D">
      <w:pPr>
        <w:ind w:firstLine="210" w:firstLineChars="100"/>
        <w:rPr>
          <w:rFonts w:ascii="宋体" w:hAnsi="宋体"/>
          <w:szCs w:val="44"/>
        </w:rPr>
      </w:pPr>
      <w:bookmarkStart w:id="704" w:name="_Hlk150333006"/>
      <w:r>
        <w:rPr>
          <w:rFonts w:hint="eastAsia" w:ascii="宋体" w:hAnsi="宋体"/>
          <w:szCs w:val="44"/>
        </w:rPr>
        <w:t>标段名称：</w:t>
      </w:r>
    </w:p>
    <w:p w14:paraId="4F3C484B">
      <w:pPr>
        <w:ind w:firstLine="210" w:firstLineChars="100"/>
        <w:rPr>
          <w:szCs w:val="44"/>
        </w:rPr>
      </w:pPr>
      <w:r>
        <w:rPr>
          <w:rFonts w:hint="eastAsia"/>
          <w:szCs w:val="44"/>
        </w:rPr>
        <w:t>标段唯一标识码：</w:t>
      </w:r>
    </w:p>
    <w:tbl>
      <w:tblPr>
        <w:tblStyle w:val="14"/>
        <w:tblW w:w="136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9"/>
        <w:gridCol w:w="1753"/>
        <w:gridCol w:w="1313"/>
        <w:gridCol w:w="1314"/>
        <w:gridCol w:w="1314"/>
        <w:gridCol w:w="1313"/>
        <w:gridCol w:w="1314"/>
        <w:gridCol w:w="1314"/>
        <w:gridCol w:w="1179"/>
        <w:gridCol w:w="2020"/>
      </w:tblGrid>
      <w:tr w14:paraId="57BFA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769" w:type="dxa"/>
            <w:vMerge w:val="restart"/>
            <w:vAlign w:val="center"/>
          </w:tcPr>
          <w:p w14:paraId="4727841A">
            <w:pPr>
              <w:jc w:val="center"/>
              <w:rPr>
                <w:rFonts w:ascii="宋体" w:hAnsi="宋体"/>
                <w:b/>
                <w:bCs/>
                <w:szCs w:val="44"/>
              </w:rPr>
            </w:pPr>
            <w:r>
              <w:rPr>
                <w:rFonts w:hint="eastAsia" w:ascii="宋体" w:hAnsi="宋体"/>
                <w:b/>
                <w:bCs/>
                <w:szCs w:val="44"/>
              </w:rPr>
              <w:t>序号</w:t>
            </w:r>
          </w:p>
        </w:tc>
        <w:tc>
          <w:tcPr>
            <w:tcW w:w="1753" w:type="dxa"/>
            <w:vMerge w:val="restart"/>
            <w:vAlign w:val="center"/>
          </w:tcPr>
          <w:p w14:paraId="78756715">
            <w:pPr>
              <w:jc w:val="center"/>
              <w:rPr>
                <w:rFonts w:ascii="宋体" w:hAnsi="宋体"/>
                <w:b/>
                <w:bCs/>
                <w:szCs w:val="44"/>
              </w:rPr>
            </w:pPr>
            <w:r>
              <w:rPr>
                <w:rFonts w:hint="eastAsia" w:ascii="宋体" w:hAnsi="宋体"/>
                <w:b/>
                <w:bCs/>
                <w:szCs w:val="44"/>
              </w:rPr>
              <w:t>投标人名称</w:t>
            </w:r>
          </w:p>
        </w:tc>
        <w:tc>
          <w:tcPr>
            <w:tcW w:w="9061" w:type="dxa"/>
            <w:gridSpan w:val="7"/>
            <w:vAlign w:val="center"/>
          </w:tcPr>
          <w:p w14:paraId="11D38E49">
            <w:pPr>
              <w:jc w:val="center"/>
              <w:rPr>
                <w:rFonts w:ascii="宋体" w:hAnsi="宋体"/>
                <w:b/>
                <w:bCs/>
                <w:szCs w:val="44"/>
              </w:rPr>
            </w:pPr>
            <w:r>
              <w:rPr>
                <w:rFonts w:hint="eastAsia" w:ascii="宋体" w:hAnsi="宋体"/>
                <w:b/>
                <w:bCs/>
                <w:szCs w:val="44"/>
              </w:rPr>
              <w:t>评委姓名及得分</w:t>
            </w:r>
          </w:p>
        </w:tc>
        <w:tc>
          <w:tcPr>
            <w:tcW w:w="2020" w:type="dxa"/>
            <w:vMerge w:val="restart"/>
            <w:vAlign w:val="center"/>
          </w:tcPr>
          <w:p w14:paraId="278A64C4">
            <w:pPr>
              <w:jc w:val="center"/>
              <w:rPr>
                <w:rFonts w:ascii="宋体" w:hAnsi="宋体"/>
                <w:b/>
                <w:bCs/>
                <w:szCs w:val="44"/>
              </w:rPr>
            </w:pPr>
            <w:r>
              <w:rPr>
                <w:rFonts w:hint="eastAsia" w:ascii="宋体" w:hAnsi="宋体"/>
                <w:b/>
                <w:bCs/>
                <w:szCs w:val="44"/>
              </w:rPr>
              <w:t>其他因素最终得分</w:t>
            </w:r>
          </w:p>
        </w:tc>
      </w:tr>
      <w:tr w14:paraId="74665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769" w:type="dxa"/>
            <w:vMerge w:val="continue"/>
            <w:vAlign w:val="center"/>
          </w:tcPr>
          <w:p w14:paraId="71B3456A">
            <w:pPr>
              <w:jc w:val="center"/>
              <w:rPr>
                <w:rFonts w:ascii="宋体" w:hAnsi="宋体"/>
                <w:b/>
                <w:bCs/>
                <w:szCs w:val="44"/>
              </w:rPr>
            </w:pPr>
          </w:p>
        </w:tc>
        <w:tc>
          <w:tcPr>
            <w:tcW w:w="1753" w:type="dxa"/>
            <w:vMerge w:val="continue"/>
          </w:tcPr>
          <w:p w14:paraId="6F0A9FF0">
            <w:pPr>
              <w:jc w:val="center"/>
              <w:rPr>
                <w:rFonts w:ascii="宋体" w:hAnsi="宋体"/>
                <w:b/>
                <w:bCs/>
                <w:szCs w:val="44"/>
              </w:rPr>
            </w:pPr>
          </w:p>
        </w:tc>
        <w:tc>
          <w:tcPr>
            <w:tcW w:w="1313" w:type="dxa"/>
            <w:vAlign w:val="center"/>
          </w:tcPr>
          <w:p w14:paraId="7D3C6989">
            <w:pPr>
              <w:jc w:val="center"/>
              <w:rPr>
                <w:rFonts w:ascii="宋体" w:hAnsi="宋体"/>
                <w:b/>
                <w:bCs/>
                <w:szCs w:val="44"/>
              </w:rPr>
            </w:pPr>
            <w:r>
              <w:rPr>
                <w:rFonts w:hint="eastAsia" w:ascii="宋体" w:hAnsi="宋体"/>
                <w:b/>
                <w:bCs/>
                <w:szCs w:val="44"/>
              </w:rPr>
              <w:t>评委1</w:t>
            </w:r>
          </w:p>
        </w:tc>
        <w:tc>
          <w:tcPr>
            <w:tcW w:w="1314" w:type="dxa"/>
            <w:vAlign w:val="center"/>
          </w:tcPr>
          <w:p w14:paraId="21EF2491">
            <w:pPr>
              <w:jc w:val="center"/>
              <w:rPr>
                <w:rFonts w:ascii="宋体" w:hAnsi="宋体"/>
                <w:b/>
                <w:bCs/>
                <w:szCs w:val="44"/>
              </w:rPr>
            </w:pPr>
            <w:r>
              <w:rPr>
                <w:rFonts w:hint="eastAsia" w:ascii="宋体" w:hAnsi="宋体"/>
                <w:b/>
                <w:bCs/>
                <w:szCs w:val="44"/>
              </w:rPr>
              <w:t>评委</w:t>
            </w:r>
            <w:r>
              <w:rPr>
                <w:rFonts w:ascii="宋体" w:hAnsi="宋体"/>
                <w:b/>
                <w:bCs/>
                <w:szCs w:val="44"/>
              </w:rPr>
              <w:t>2</w:t>
            </w:r>
          </w:p>
        </w:tc>
        <w:tc>
          <w:tcPr>
            <w:tcW w:w="1314" w:type="dxa"/>
            <w:vAlign w:val="center"/>
          </w:tcPr>
          <w:p w14:paraId="0C97F844">
            <w:pPr>
              <w:jc w:val="center"/>
              <w:rPr>
                <w:rFonts w:ascii="宋体" w:hAnsi="宋体"/>
                <w:b/>
                <w:bCs/>
                <w:szCs w:val="44"/>
              </w:rPr>
            </w:pPr>
            <w:r>
              <w:rPr>
                <w:rFonts w:ascii="宋体" w:hAnsi="宋体"/>
                <w:b/>
                <w:bCs/>
                <w:szCs w:val="44"/>
              </w:rPr>
              <w:t>……</w:t>
            </w:r>
          </w:p>
        </w:tc>
        <w:tc>
          <w:tcPr>
            <w:tcW w:w="1313" w:type="dxa"/>
            <w:vAlign w:val="center"/>
          </w:tcPr>
          <w:p w14:paraId="177C4453">
            <w:pPr>
              <w:jc w:val="center"/>
              <w:rPr>
                <w:rFonts w:ascii="宋体" w:hAnsi="宋体"/>
                <w:b/>
                <w:bCs/>
                <w:szCs w:val="44"/>
              </w:rPr>
            </w:pPr>
          </w:p>
        </w:tc>
        <w:tc>
          <w:tcPr>
            <w:tcW w:w="1314" w:type="dxa"/>
            <w:vAlign w:val="center"/>
          </w:tcPr>
          <w:p w14:paraId="64F96186">
            <w:pPr>
              <w:jc w:val="center"/>
              <w:rPr>
                <w:rFonts w:ascii="宋体" w:hAnsi="宋体"/>
                <w:b/>
                <w:bCs/>
                <w:szCs w:val="44"/>
              </w:rPr>
            </w:pPr>
          </w:p>
        </w:tc>
        <w:tc>
          <w:tcPr>
            <w:tcW w:w="1314" w:type="dxa"/>
            <w:vAlign w:val="center"/>
          </w:tcPr>
          <w:p w14:paraId="73CBD7B9">
            <w:pPr>
              <w:jc w:val="center"/>
              <w:rPr>
                <w:rFonts w:ascii="宋体" w:hAnsi="宋体"/>
                <w:b/>
                <w:bCs/>
                <w:szCs w:val="44"/>
              </w:rPr>
            </w:pPr>
          </w:p>
        </w:tc>
        <w:tc>
          <w:tcPr>
            <w:tcW w:w="1179" w:type="dxa"/>
            <w:vAlign w:val="center"/>
          </w:tcPr>
          <w:p w14:paraId="23087A75">
            <w:pPr>
              <w:jc w:val="center"/>
              <w:rPr>
                <w:rFonts w:ascii="宋体" w:hAnsi="宋体"/>
                <w:b/>
                <w:bCs/>
                <w:szCs w:val="44"/>
              </w:rPr>
            </w:pPr>
          </w:p>
        </w:tc>
        <w:tc>
          <w:tcPr>
            <w:tcW w:w="2020" w:type="dxa"/>
            <w:vMerge w:val="continue"/>
            <w:vAlign w:val="center"/>
          </w:tcPr>
          <w:p w14:paraId="2388030A">
            <w:pPr>
              <w:jc w:val="center"/>
              <w:rPr>
                <w:rFonts w:ascii="宋体" w:hAnsi="宋体"/>
                <w:b/>
                <w:bCs/>
                <w:szCs w:val="44"/>
              </w:rPr>
            </w:pPr>
          </w:p>
        </w:tc>
      </w:tr>
      <w:tr w14:paraId="6F7B7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769" w:type="dxa"/>
            <w:vAlign w:val="center"/>
          </w:tcPr>
          <w:p w14:paraId="3B740747">
            <w:pPr>
              <w:jc w:val="center"/>
              <w:rPr>
                <w:rFonts w:ascii="宋体" w:hAnsi="宋体"/>
                <w:szCs w:val="44"/>
              </w:rPr>
            </w:pPr>
            <w:r>
              <w:rPr>
                <w:rFonts w:hint="eastAsia" w:ascii="宋体" w:hAnsi="宋体"/>
                <w:szCs w:val="44"/>
              </w:rPr>
              <w:t>1</w:t>
            </w:r>
          </w:p>
        </w:tc>
        <w:tc>
          <w:tcPr>
            <w:tcW w:w="1753" w:type="dxa"/>
            <w:vAlign w:val="center"/>
          </w:tcPr>
          <w:p w14:paraId="25700B5A">
            <w:pPr>
              <w:jc w:val="center"/>
              <w:rPr>
                <w:rFonts w:ascii="宋体" w:hAnsi="宋体"/>
                <w:szCs w:val="21"/>
              </w:rPr>
            </w:pPr>
          </w:p>
        </w:tc>
        <w:tc>
          <w:tcPr>
            <w:tcW w:w="1313" w:type="dxa"/>
            <w:vAlign w:val="center"/>
          </w:tcPr>
          <w:p w14:paraId="2E46E9A2">
            <w:pPr>
              <w:rPr>
                <w:rFonts w:ascii="宋体" w:hAnsi="宋体"/>
                <w:szCs w:val="21"/>
              </w:rPr>
            </w:pPr>
          </w:p>
        </w:tc>
        <w:tc>
          <w:tcPr>
            <w:tcW w:w="1314" w:type="dxa"/>
            <w:vAlign w:val="center"/>
          </w:tcPr>
          <w:p w14:paraId="702DC594">
            <w:pPr>
              <w:jc w:val="center"/>
              <w:rPr>
                <w:rFonts w:ascii="宋体" w:hAnsi="宋体"/>
                <w:szCs w:val="44"/>
              </w:rPr>
            </w:pPr>
          </w:p>
        </w:tc>
        <w:tc>
          <w:tcPr>
            <w:tcW w:w="1314" w:type="dxa"/>
            <w:vAlign w:val="center"/>
          </w:tcPr>
          <w:p w14:paraId="1A329C87">
            <w:pPr>
              <w:jc w:val="center"/>
              <w:rPr>
                <w:rFonts w:ascii="宋体" w:hAnsi="宋体"/>
                <w:szCs w:val="44"/>
              </w:rPr>
            </w:pPr>
          </w:p>
        </w:tc>
        <w:tc>
          <w:tcPr>
            <w:tcW w:w="1313" w:type="dxa"/>
            <w:vAlign w:val="center"/>
          </w:tcPr>
          <w:p w14:paraId="35B6A08A">
            <w:pPr>
              <w:jc w:val="center"/>
              <w:rPr>
                <w:rFonts w:ascii="宋体" w:hAnsi="宋体"/>
                <w:szCs w:val="44"/>
              </w:rPr>
            </w:pPr>
          </w:p>
        </w:tc>
        <w:tc>
          <w:tcPr>
            <w:tcW w:w="1314" w:type="dxa"/>
            <w:vAlign w:val="center"/>
          </w:tcPr>
          <w:p w14:paraId="781C4437">
            <w:pPr>
              <w:jc w:val="center"/>
              <w:rPr>
                <w:rFonts w:ascii="宋体" w:hAnsi="宋体"/>
                <w:szCs w:val="44"/>
              </w:rPr>
            </w:pPr>
          </w:p>
        </w:tc>
        <w:tc>
          <w:tcPr>
            <w:tcW w:w="1314" w:type="dxa"/>
            <w:vAlign w:val="center"/>
          </w:tcPr>
          <w:p w14:paraId="0E4A0D66">
            <w:pPr>
              <w:jc w:val="center"/>
              <w:rPr>
                <w:rFonts w:ascii="宋体" w:hAnsi="宋体"/>
                <w:szCs w:val="44"/>
              </w:rPr>
            </w:pPr>
          </w:p>
        </w:tc>
        <w:tc>
          <w:tcPr>
            <w:tcW w:w="1179" w:type="dxa"/>
            <w:vAlign w:val="center"/>
          </w:tcPr>
          <w:p w14:paraId="3CC4422C">
            <w:pPr>
              <w:jc w:val="center"/>
              <w:rPr>
                <w:rFonts w:ascii="宋体" w:hAnsi="宋体"/>
                <w:szCs w:val="44"/>
              </w:rPr>
            </w:pPr>
          </w:p>
        </w:tc>
        <w:tc>
          <w:tcPr>
            <w:tcW w:w="2020" w:type="dxa"/>
            <w:vAlign w:val="center"/>
          </w:tcPr>
          <w:p w14:paraId="4755516F">
            <w:pPr>
              <w:jc w:val="center"/>
              <w:rPr>
                <w:rFonts w:ascii="宋体" w:hAnsi="宋体"/>
                <w:szCs w:val="44"/>
              </w:rPr>
            </w:pPr>
          </w:p>
        </w:tc>
      </w:tr>
      <w:tr w14:paraId="76590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769" w:type="dxa"/>
            <w:vAlign w:val="center"/>
          </w:tcPr>
          <w:p w14:paraId="566F4365">
            <w:pPr>
              <w:jc w:val="center"/>
              <w:rPr>
                <w:rFonts w:ascii="宋体" w:hAnsi="宋体"/>
                <w:szCs w:val="44"/>
              </w:rPr>
            </w:pPr>
            <w:r>
              <w:rPr>
                <w:rFonts w:hint="eastAsia" w:ascii="宋体" w:hAnsi="宋体"/>
                <w:szCs w:val="44"/>
              </w:rPr>
              <w:t>2</w:t>
            </w:r>
          </w:p>
        </w:tc>
        <w:tc>
          <w:tcPr>
            <w:tcW w:w="1753" w:type="dxa"/>
            <w:vAlign w:val="center"/>
          </w:tcPr>
          <w:p w14:paraId="48020AE0">
            <w:pPr>
              <w:jc w:val="center"/>
              <w:rPr>
                <w:rFonts w:ascii="宋体" w:hAnsi="宋体"/>
                <w:szCs w:val="44"/>
              </w:rPr>
            </w:pPr>
          </w:p>
        </w:tc>
        <w:tc>
          <w:tcPr>
            <w:tcW w:w="1313" w:type="dxa"/>
            <w:vAlign w:val="center"/>
          </w:tcPr>
          <w:p w14:paraId="281F3BE2">
            <w:pPr>
              <w:jc w:val="center"/>
            </w:pPr>
          </w:p>
        </w:tc>
        <w:tc>
          <w:tcPr>
            <w:tcW w:w="1314" w:type="dxa"/>
            <w:vAlign w:val="center"/>
          </w:tcPr>
          <w:p w14:paraId="41E9A8F0">
            <w:pPr>
              <w:jc w:val="center"/>
              <w:rPr>
                <w:rFonts w:ascii="宋体" w:hAnsi="宋体"/>
                <w:szCs w:val="44"/>
              </w:rPr>
            </w:pPr>
          </w:p>
        </w:tc>
        <w:tc>
          <w:tcPr>
            <w:tcW w:w="1314" w:type="dxa"/>
            <w:vAlign w:val="center"/>
          </w:tcPr>
          <w:p w14:paraId="3C08FDAC">
            <w:pPr>
              <w:jc w:val="center"/>
              <w:rPr>
                <w:rFonts w:ascii="宋体" w:hAnsi="宋体"/>
                <w:szCs w:val="44"/>
              </w:rPr>
            </w:pPr>
          </w:p>
        </w:tc>
        <w:tc>
          <w:tcPr>
            <w:tcW w:w="1313" w:type="dxa"/>
            <w:vAlign w:val="center"/>
          </w:tcPr>
          <w:p w14:paraId="798E21E4">
            <w:pPr>
              <w:jc w:val="center"/>
              <w:rPr>
                <w:rFonts w:ascii="宋体" w:hAnsi="宋体"/>
                <w:szCs w:val="44"/>
              </w:rPr>
            </w:pPr>
          </w:p>
        </w:tc>
        <w:tc>
          <w:tcPr>
            <w:tcW w:w="1314" w:type="dxa"/>
            <w:vAlign w:val="center"/>
          </w:tcPr>
          <w:p w14:paraId="74B95FA5">
            <w:pPr>
              <w:jc w:val="center"/>
              <w:rPr>
                <w:rFonts w:ascii="宋体" w:hAnsi="宋体"/>
                <w:szCs w:val="44"/>
              </w:rPr>
            </w:pPr>
          </w:p>
        </w:tc>
        <w:tc>
          <w:tcPr>
            <w:tcW w:w="1314" w:type="dxa"/>
            <w:vAlign w:val="center"/>
          </w:tcPr>
          <w:p w14:paraId="3FCCBE6D">
            <w:pPr>
              <w:jc w:val="center"/>
              <w:rPr>
                <w:rFonts w:ascii="宋体" w:hAnsi="宋体"/>
                <w:szCs w:val="44"/>
              </w:rPr>
            </w:pPr>
          </w:p>
        </w:tc>
        <w:tc>
          <w:tcPr>
            <w:tcW w:w="1179" w:type="dxa"/>
            <w:vAlign w:val="center"/>
          </w:tcPr>
          <w:p w14:paraId="0AA084C8">
            <w:pPr>
              <w:jc w:val="center"/>
              <w:rPr>
                <w:rFonts w:ascii="宋体" w:hAnsi="宋体"/>
                <w:szCs w:val="44"/>
              </w:rPr>
            </w:pPr>
          </w:p>
        </w:tc>
        <w:tc>
          <w:tcPr>
            <w:tcW w:w="2020" w:type="dxa"/>
            <w:vAlign w:val="center"/>
          </w:tcPr>
          <w:p w14:paraId="4905ED24">
            <w:pPr>
              <w:jc w:val="center"/>
              <w:rPr>
                <w:rFonts w:ascii="宋体" w:hAnsi="宋体"/>
                <w:szCs w:val="44"/>
              </w:rPr>
            </w:pPr>
          </w:p>
        </w:tc>
      </w:tr>
      <w:tr w14:paraId="64127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769" w:type="dxa"/>
            <w:vAlign w:val="center"/>
          </w:tcPr>
          <w:p w14:paraId="53EFCE4C">
            <w:pPr>
              <w:jc w:val="center"/>
              <w:rPr>
                <w:rFonts w:ascii="宋体" w:hAnsi="宋体"/>
                <w:szCs w:val="44"/>
              </w:rPr>
            </w:pPr>
            <w:r>
              <w:rPr>
                <w:rFonts w:hint="eastAsia" w:ascii="宋体" w:hAnsi="宋体"/>
                <w:szCs w:val="44"/>
              </w:rPr>
              <w:t>3</w:t>
            </w:r>
          </w:p>
        </w:tc>
        <w:tc>
          <w:tcPr>
            <w:tcW w:w="1753" w:type="dxa"/>
            <w:vAlign w:val="center"/>
          </w:tcPr>
          <w:p w14:paraId="709519E8">
            <w:pPr>
              <w:jc w:val="center"/>
              <w:rPr>
                <w:rFonts w:ascii="宋体" w:hAnsi="宋体"/>
                <w:szCs w:val="44"/>
              </w:rPr>
            </w:pPr>
          </w:p>
        </w:tc>
        <w:tc>
          <w:tcPr>
            <w:tcW w:w="1313" w:type="dxa"/>
            <w:vAlign w:val="center"/>
          </w:tcPr>
          <w:p w14:paraId="051EBA98">
            <w:pPr>
              <w:jc w:val="center"/>
            </w:pPr>
          </w:p>
        </w:tc>
        <w:tc>
          <w:tcPr>
            <w:tcW w:w="1314" w:type="dxa"/>
            <w:vAlign w:val="center"/>
          </w:tcPr>
          <w:p w14:paraId="1BDE787A">
            <w:pPr>
              <w:jc w:val="center"/>
              <w:rPr>
                <w:rFonts w:ascii="宋体" w:hAnsi="宋体"/>
                <w:szCs w:val="44"/>
              </w:rPr>
            </w:pPr>
          </w:p>
        </w:tc>
        <w:tc>
          <w:tcPr>
            <w:tcW w:w="1314" w:type="dxa"/>
            <w:vAlign w:val="center"/>
          </w:tcPr>
          <w:p w14:paraId="0B3BD6AD">
            <w:pPr>
              <w:jc w:val="center"/>
              <w:rPr>
                <w:rFonts w:ascii="宋体" w:hAnsi="宋体"/>
                <w:szCs w:val="44"/>
              </w:rPr>
            </w:pPr>
          </w:p>
        </w:tc>
        <w:tc>
          <w:tcPr>
            <w:tcW w:w="1313" w:type="dxa"/>
            <w:vAlign w:val="center"/>
          </w:tcPr>
          <w:p w14:paraId="3DED600F">
            <w:pPr>
              <w:jc w:val="center"/>
              <w:rPr>
                <w:rFonts w:ascii="宋体" w:hAnsi="宋体"/>
                <w:szCs w:val="44"/>
              </w:rPr>
            </w:pPr>
          </w:p>
        </w:tc>
        <w:tc>
          <w:tcPr>
            <w:tcW w:w="1314" w:type="dxa"/>
            <w:vAlign w:val="center"/>
          </w:tcPr>
          <w:p w14:paraId="04EDA181">
            <w:pPr>
              <w:jc w:val="center"/>
              <w:rPr>
                <w:rFonts w:ascii="宋体" w:hAnsi="宋体"/>
                <w:szCs w:val="44"/>
              </w:rPr>
            </w:pPr>
          </w:p>
        </w:tc>
        <w:tc>
          <w:tcPr>
            <w:tcW w:w="1314" w:type="dxa"/>
            <w:vAlign w:val="center"/>
          </w:tcPr>
          <w:p w14:paraId="36F5A72B">
            <w:pPr>
              <w:jc w:val="center"/>
              <w:rPr>
                <w:rFonts w:ascii="宋体" w:hAnsi="宋体"/>
                <w:szCs w:val="44"/>
              </w:rPr>
            </w:pPr>
          </w:p>
        </w:tc>
        <w:tc>
          <w:tcPr>
            <w:tcW w:w="1179" w:type="dxa"/>
            <w:vAlign w:val="center"/>
          </w:tcPr>
          <w:p w14:paraId="0DAF6346">
            <w:pPr>
              <w:jc w:val="center"/>
              <w:rPr>
                <w:rFonts w:ascii="宋体" w:hAnsi="宋体"/>
                <w:szCs w:val="44"/>
              </w:rPr>
            </w:pPr>
          </w:p>
        </w:tc>
        <w:tc>
          <w:tcPr>
            <w:tcW w:w="2020" w:type="dxa"/>
            <w:vAlign w:val="center"/>
          </w:tcPr>
          <w:p w14:paraId="4B8030BD">
            <w:pPr>
              <w:jc w:val="center"/>
              <w:rPr>
                <w:rFonts w:ascii="宋体" w:hAnsi="宋体"/>
                <w:szCs w:val="44"/>
              </w:rPr>
            </w:pPr>
          </w:p>
        </w:tc>
      </w:tr>
      <w:tr w14:paraId="64C4B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769" w:type="dxa"/>
            <w:vAlign w:val="center"/>
          </w:tcPr>
          <w:p w14:paraId="4C17CB20">
            <w:pPr>
              <w:jc w:val="center"/>
              <w:rPr>
                <w:rFonts w:ascii="宋体" w:hAnsi="宋体"/>
                <w:szCs w:val="44"/>
              </w:rPr>
            </w:pPr>
            <w:r>
              <w:rPr>
                <w:rFonts w:hint="eastAsia" w:ascii="宋体" w:hAnsi="宋体"/>
                <w:szCs w:val="44"/>
              </w:rPr>
              <w:t>4</w:t>
            </w:r>
          </w:p>
        </w:tc>
        <w:tc>
          <w:tcPr>
            <w:tcW w:w="1753" w:type="dxa"/>
            <w:vAlign w:val="center"/>
          </w:tcPr>
          <w:p w14:paraId="2CAC0D0E">
            <w:pPr>
              <w:jc w:val="center"/>
              <w:rPr>
                <w:rFonts w:ascii="宋体" w:hAnsi="宋体"/>
                <w:szCs w:val="44"/>
              </w:rPr>
            </w:pPr>
          </w:p>
        </w:tc>
        <w:tc>
          <w:tcPr>
            <w:tcW w:w="1313" w:type="dxa"/>
            <w:vAlign w:val="center"/>
          </w:tcPr>
          <w:p w14:paraId="49157A12">
            <w:pPr>
              <w:jc w:val="center"/>
            </w:pPr>
          </w:p>
        </w:tc>
        <w:tc>
          <w:tcPr>
            <w:tcW w:w="1314" w:type="dxa"/>
            <w:vAlign w:val="center"/>
          </w:tcPr>
          <w:p w14:paraId="7C64C4CA">
            <w:pPr>
              <w:jc w:val="center"/>
              <w:rPr>
                <w:rFonts w:ascii="宋体" w:hAnsi="宋体"/>
                <w:szCs w:val="44"/>
              </w:rPr>
            </w:pPr>
          </w:p>
        </w:tc>
        <w:tc>
          <w:tcPr>
            <w:tcW w:w="1314" w:type="dxa"/>
            <w:vAlign w:val="center"/>
          </w:tcPr>
          <w:p w14:paraId="6290FF8B">
            <w:pPr>
              <w:jc w:val="center"/>
              <w:rPr>
                <w:rFonts w:ascii="宋体" w:hAnsi="宋体"/>
                <w:szCs w:val="44"/>
              </w:rPr>
            </w:pPr>
          </w:p>
        </w:tc>
        <w:tc>
          <w:tcPr>
            <w:tcW w:w="1313" w:type="dxa"/>
            <w:vAlign w:val="center"/>
          </w:tcPr>
          <w:p w14:paraId="1163DA54">
            <w:pPr>
              <w:jc w:val="center"/>
              <w:rPr>
                <w:rFonts w:ascii="宋体" w:hAnsi="宋体"/>
                <w:szCs w:val="44"/>
              </w:rPr>
            </w:pPr>
          </w:p>
        </w:tc>
        <w:tc>
          <w:tcPr>
            <w:tcW w:w="1314" w:type="dxa"/>
            <w:vAlign w:val="center"/>
          </w:tcPr>
          <w:p w14:paraId="60658726">
            <w:pPr>
              <w:jc w:val="center"/>
              <w:rPr>
                <w:rFonts w:ascii="宋体" w:hAnsi="宋体"/>
                <w:szCs w:val="44"/>
              </w:rPr>
            </w:pPr>
          </w:p>
        </w:tc>
        <w:tc>
          <w:tcPr>
            <w:tcW w:w="1314" w:type="dxa"/>
            <w:vAlign w:val="center"/>
          </w:tcPr>
          <w:p w14:paraId="41D19C1A">
            <w:pPr>
              <w:jc w:val="center"/>
              <w:rPr>
                <w:rFonts w:ascii="宋体" w:hAnsi="宋体"/>
                <w:szCs w:val="44"/>
              </w:rPr>
            </w:pPr>
          </w:p>
        </w:tc>
        <w:tc>
          <w:tcPr>
            <w:tcW w:w="1179" w:type="dxa"/>
            <w:vAlign w:val="center"/>
          </w:tcPr>
          <w:p w14:paraId="0B7CA559">
            <w:pPr>
              <w:jc w:val="center"/>
              <w:rPr>
                <w:rFonts w:ascii="宋体" w:hAnsi="宋体"/>
                <w:szCs w:val="44"/>
              </w:rPr>
            </w:pPr>
          </w:p>
        </w:tc>
        <w:tc>
          <w:tcPr>
            <w:tcW w:w="2020" w:type="dxa"/>
            <w:vAlign w:val="center"/>
          </w:tcPr>
          <w:p w14:paraId="35C2626F">
            <w:pPr>
              <w:jc w:val="center"/>
              <w:rPr>
                <w:rFonts w:ascii="宋体" w:hAnsi="宋体"/>
                <w:szCs w:val="44"/>
              </w:rPr>
            </w:pPr>
          </w:p>
        </w:tc>
      </w:tr>
      <w:tr w14:paraId="3FFE4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769" w:type="dxa"/>
            <w:tcBorders>
              <w:bottom w:val="single" w:color="auto" w:sz="4" w:space="0"/>
            </w:tcBorders>
            <w:vAlign w:val="center"/>
          </w:tcPr>
          <w:p w14:paraId="274AFDD7">
            <w:pPr>
              <w:jc w:val="center"/>
              <w:rPr>
                <w:rFonts w:ascii="宋体" w:hAnsi="宋体"/>
                <w:szCs w:val="44"/>
              </w:rPr>
            </w:pPr>
            <w:r>
              <w:rPr>
                <w:rFonts w:hint="eastAsia" w:ascii="宋体" w:hAnsi="宋体"/>
                <w:szCs w:val="44"/>
              </w:rPr>
              <w:t>5</w:t>
            </w:r>
          </w:p>
        </w:tc>
        <w:tc>
          <w:tcPr>
            <w:tcW w:w="1753" w:type="dxa"/>
            <w:tcBorders>
              <w:bottom w:val="single" w:color="auto" w:sz="4" w:space="0"/>
            </w:tcBorders>
            <w:vAlign w:val="center"/>
          </w:tcPr>
          <w:p w14:paraId="6BF6EEF8">
            <w:pPr>
              <w:jc w:val="center"/>
              <w:rPr>
                <w:rFonts w:ascii="宋体" w:hAnsi="宋体"/>
                <w:szCs w:val="44"/>
              </w:rPr>
            </w:pPr>
          </w:p>
        </w:tc>
        <w:tc>
          <w:tcPr>
            <w:tcW w:w="1313" w:type="dxa"/>
            <w:tcBorders>
              <w:bottom w:val="single" w:color="auto" w:sz="4" w:space="0"/>
            </w:tcBorders>
            <w:vAlign w:val="center"/>
          </w:tcPr>
          <w:p w14:paraId="4E2B16EC">
            <w:pPr>
              <w:jc w:val="center"/>
            </w:pPr>
          </w:p>
        </w:tc>
        <w:tc>
          <w:tcPr>
            <w:tcW w:w="1314" w:type="dxa"/>
            <w:tcBorders>
              <w:bottom w:val="single" w:color="auto" w:sz="4" w:space="0"/>
            </w:tcBorders>
            <w:vAlign w:val="center"/>
          </w:tcPr>
          <w:p w14:paraId="079810D8">
            <w:pPr>
              <w:jc w:val="center"/>
              <w:rPr>
                <w:rFonts w:ascii="宋体" w:hAnsi="宋体"/>
                <w:szCs w:val="44"/>
              </w:rPr>
            </w:pPr>
          </w:p>
        </w:tc>
        <w:tc>
          <w:tcPr>
            <w:tcW w:w="1314" w:type="dxa"/>
            <w:tcBorders>
              <w:bottom w:val="single" w:color="auto" w:sz="4" w:space="0"/>
            </w:tcBorders>
            <w:vAlign w:val="center"/>
          </w:tcPr>
          <w:p w14:paraId="5BD5EA7F">
            <w:pPr>
              <w:jc w:val="center"/>
              <w:rPr>
                <w:rFonts w:ascii="宋体" w:hAnsi="宋体"/>
                <w:szCs w:val="44"/>
              </w:rPr>
            </w:pPr>
          </w:p>
        </w:tc>
        <w:tc>
          <w:tcPr>
            <w:tcW w:w="1313" w:type="dxa"/>
            <w:tcBorders>
              <w:bottom w:val="single" w:color="auto" w:sz="4" w:space="0"/>
            </w:tcBorders>
            <w:vAlign w:val="center"/>
          </w:tcPr>
          <w:p w14:paraId="0520293C">
            <w:pPr>
              <w:jc w:val="center"/>
              <w:rPr>
                <w:rFonts w:ascii="宋体" w:hAnsi="宋体"/>
                <w:szCs w:val="44"/>
              </w:rPr>
            </w:pPr>
          </w:p>
        </w:tc>
        <w:tc>
          <w:tcPr>
            <w:tcW w:w="1314" w:type="dxa"/>
            <w:tcBorders>
              <w:bottom w:val="single" w:color="auto" w:sz="4" w:space="0"/>
            </w:tcBorders>
            <w:vAlign w:val="center"/>
          </w:tcPr>
          <w:p w14:paraId="36DB0E9E">
            <w:pPr>
              <w:jc w:val="center"/>
              <w:rPr>
                <w:rFonts w:ascii="宋体" w:hAnsi="宋体"/>
                <w:szCs w:val="44"/>
              </w:rPr>
            </w:pPr>
          </w:p>
        </w:tc>
        <w:tc>
          <w:tcPr>
            <w:tcW w:w="1314" w:type="dxa"/>
            <w:tcBorders>
              <w:bottom w:val="single" w:color="auto" w:sz="4" w:space="0"/>
            </w:tcBorders>
            <w:vAlign w:val="center"/>
          </w:tcPr>
          <w:p w14:paraId="53546B34">
            <w:pPr>
              <w:jc w:val="center"/>
              <w:rPr>
                <w:rFonts w:ascii="宋体" w:hAnsi="宋体"/>
                <w:szCs w:val="44"/>
              </w:rPr>
            </w:pPr>
          </w:p>
        </w:tc>
        <w:tc>
          <w:tcPr>
            <w:tcW w:w="1179" w:type="dxa"/>
            <w:tcBorders>
              <w:bottom w:val="single" w:color="auto" w:sz="4" w:space="0"/>
            </w:tcBorders>
            <w:vAlign w:val="center"/>
          </w:tcPr>
          <w:p w14:paraId="44F038D9">
            <w:pPr>
              <w:jc w:val="center"/>
              <w:rPr>
                <w:rFonts w:ascii="宋体" w:hAnsi="宋体"/>
                <w:szCs w:val="44"/>
              </w:rPr>
            </w:pPr>
          </w:p>
        </w:tc>
        <w:tc>
          <w:tcPr>
            <w:tcW w:w="2020" w:type="dxa"/>
            <w:tcBorders>
              <w:bottom w:val="single" w:color="auto" w:sz="4" w:space="0"/>
            </w:tcBorders>
            <w:vAlign w:val="center"/>
          </w:tcPr>
          <w:p w14:paraId="6CCF9CC9">
            <w:pPr>
              <w:jc w:val="center"/>
              <w:rPr>
                <w:rFonts w:ascii="宋体" w:hAnsi="宋体"/>
                <w:szCs w:val="44"/>
              </w:rPr>
            </w:pPr>
          </w:p>
        </w:tc>
      </w:tr>
      <w:tr w14:paraId="78EC4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769" w:type="dxa"/>
            <w:tcBorders>
              <w:top w:val="single" w:color="auto" w:sz="4" w:space="0"/>
              <w:left w:val="single" w:color="auto" w:sz="4" w:space="0"/>
              <w:bottom w:val="single" w:color="auto" w:sz="4" w:space="0"/>
              <w:right w:val="single" w:color="auto" w:sz="4" w:space="0"/>
            </w:tcBorders>
            <w:vAlign w:val="center"/>
          </w:tcPr>
          <w:p w14:paraId="49886324">
            <w:pPr>
              <w:jc w:val="center"/>
              <w:rPr>
                <w:rFonts w:ascii="宋体" w:hAnsi="宋体"/>
                <w:szCs w:val="44"/>
              </w:rPr>
            </w:pPr>
            <w:r>
              <w:rPr>
                <w:rFonts w:hint="eastAsia" w:ascii="宋体" w:hAnsi="宋体"/>
                <w:szCs w:val="44"/>
              </w:rPr>
              <w:t>…</w:t>
            </w:r>
            <w:r>
              <w:rPr>
                <w:rFonts w:ascii="宋体" w:hAnsi="宋体"/>
                <w:szCs w:val="44"/>
              </w:rPr>
              <w:t>…</w:t>
            </w:r>
          </w:p>
        </w:tc>
        <w:tc>
          <w:tcPr>
            <w:tcW w:w="1753" w:type="dxa"/>
            <w:tcBorders>
              <w:top w:val="single" w:color="auto" w:sz="4" w:space="0"/>
              <w:left w:val="single" w:color="auto" w:sz="4" w:space="0"/>
              <w:bottom w:val="single" w:color="auto" w:sz="4" w:space="0"/>
              <w:right w:val="single" w:color="auto" w:sz="4" w:space="0"/>
            </w:tcBorders>
            <w:vAlign w:val="center"/>
          </w:tcPr>
          <w:p w14:paraId="6AEED36F">
            <w:pPr>
              <w:rPr>
                <w:rFonts w:ascii="宋体" w:hAnsi="宋体"/>
                <w:szCs w:val="21"/>
              </w:rPr>
            </w:pPr>
          </w:p>
        </w:tc>
        <w:tc>
          <w:tcPr>
            <w:tcW w:w="1313" w:type="dxa"/>
            <w:tcBorders>
              <w:top w:val="single" w:color="auto" w:sz="4" w:space="0"/>
              <w:left w:val="single" w:color="auto" w:sz="4" w:space="0"/>
              <w:bottom w:val="single" w:color="auto" w:sz="4" w:space="0"/>
              <w:right w:val="single" w:color="auto" w:sz="4" w:space="0"/>
            </w:tcBorders>
            <w:vAlign w:val="center"/>
          </w:tcPr>
          <w:p w14:paraId="656C4071">
            <w:pPr>
              <w:jc w:val="center"/>
            </w:pPr>
          </w:p>
        </w:tc>
        <w:tc>
          <w:tcPr>
            <w:tcW w:w="1314" w:type="dxa"/>
            <w:tcBorders>
              <w:top w:val="single" w:color="auto" w:sz="4" w:space="0"/>
              <w:left w:val="single" w:color="auto" w:sz="4" w:space="0"/>
              <w:bottom w:val="single" w:color="auto" w:sz="4" w:space="0"/>
              <w:right w:val="single" w:color="auto" w:sz="4" w:space="0"/>
            </w:tcBorders>
            <w:vAlign w:val="center"/>
          </w:tcPr>
          <w:p w14:paraId="2DA464C1">
            <w:pPr>
              <w:jc w:val="center"/>
              <w:rPr>
                <w:rFonts w:ascii="宋体" w:hAnsi="宋体"/>
                <w:szCs w:val="44"/>
              </w:rPr>
            </w:pPr>
          </w:p>
        </w:tc>
        <w:tc>
          <w:tcPr>
            <w:tcW w:w="1314" w:type="dxa"/>
            <w:tcBorders>
              <w:top w:val="single" w:color="auto" w:sz="4" w:space="0"/>
              <w:left w:val="single" w:color="auto" w:sz="4" w:space="0"/>
              <w:bottom w:val="single" w:color="auto" w:sz="4" w:space="0"/>
              <w:right w:val="single" w:color="auto" w:sz="4" w:space="0"/>
            </w:tcBorders>
            <w:vAlign w:val="center"/>
          </w:tcPr>
          <w:p w14:paraId="13234933">
            <w:pPr>
              <w:jc w:val="center"/>
              <w:rPr>
                <w:rFonts w:ascii="宋体" w:hAnsi="宋体"/>
                <w:szCs w:val="44"/>
              </w:rPr>
            </w:pPr>
          </w:p>
        </w:tc>
        <w:tc>
          <w:tcPr>
            <w:tcW w:w="1313" w:type="dxa"/>
            <w:tcBorders>
              <w:top w:val="single" w:color="auto" w:sz="4" w:space="0"/>
              <w:left w:val="single" w:color="auto" w:sz="4" w:space="0"/>
              <w:bottom w:val="single" w:color="auto" w:sz="4" w:space="0"/>
              <w:right w:val="single" w:color="auto" w:sz="4" w:space="0"/>
            </w:tcBorders>
            <w:vAlign w:val="center"/>
          </w:tcPr>
          <w:p w14:paraId="628537B3">
            <w:pPr>
              <w:jc w:val="center"/>
              <w:rPr>
                <w:rFonts w:ascii="宋体" w:hAnsi="宋体"/>
                <w:szCs w:val="44"/>
              </w:rPr>
            </w:pPr>
          </w:p>
        </w:tc>
        <w:tc>
          <w:tcPr>
            <w:tcW w:w="1314" w:type="dxa"/>
            <w:tcBorders>
              <w:top w:val="single" w:color="auto" w:sz="4" w:space="0"/>
              <w:left w:val="single" w:color="auto" w:sz="4" w:space="0"/>
              <w:bottom w:val="single" w:color="auto" w:sz="4" w:space="0"/>
              <w:right w:val="single" w:color="auto" w:sz="4" w:space="0"/>
            </w:tcBorders>
            <w:vAlign w:val="center"/>
          </w:tcPr>
          <w:p w14:paraId="64D68649">
            <w:pPr>
              <w:jc w:val="center"/>
              <w:rPr>
                <w:rFonts w:ascii="宋体" w:hAnsi="宋体"/>
                <w:szCs w:val="44"/>
              </w:rPr>
            </w:pPr>
          </w:p>
        </w:tc>
        <w:tc>
          <w:tcPr>
            <w:tcW w:w="1314" w:type="dxa"/>
            <w:tcBorders>
              <w:top w:val="single" w:color="auto" w:sz="4" w:space="0"/>
              <w:left w:val="single" w:color="auto" w:sz="4" w:space="0"/>
              <w:bottom w:val="single" w:color="auto" w:sz="4" w:space="0"/>
              <w:right w:val="single" w:color="auto" w:sz="4" w:space="0"/>
            </w:tcBorders>
            <w:vAlign w:val="center"/>
          </w:tcPr>
          <w:p w14:paraId="10347F59">
            <w:pPr>
              <w:jc w:val="center"/>
              <w:rPr>
                <w:rFonts w:ascii="宋体" w:hAnsi="宋体"/>
                <w:szCs w:val="44"/>
              </w:rPr>
            </w:pPr>
          </w:p>
        </w:tc>
        <w:tc>
          <w:tcPr>
            <w:tcW w:w="1179" w:type="dxa"/>
            <w:tcBorders>
              <w:top w:val="single" w:color="auto" w:sz="4" w:space="0"/>
              <w:left w:val="single" w:color="auto" w:sz="4" w:space="0"/>
              <w:bottom w:val="single" w:color="auto" w:sz="4" w:space="0"/>
              <w:right w:val="single" w:color="auto" w:sz="4" w:space="0"/>
            </w:tcBorders>
            <w:vAlign w:val="center"/>
          </w:tcPr>
          <w:p w14:paraId="61803052">
            <w:pPr>
              <w:jc w:val="center"/>
              <w:rPr>
                <w:rFonts w:ascii="宋体" w:hAnsi="宋体"/>
                <w:szCs w:val="44"/>
              </w:rPr>
            </w:pPr>
          </w:p>
        </w:tc>
        <w:tc>
          <w:tcPr>
            <w:tcW w:w="2020" w:type="dxa"/>
            <w:tcBorders>
              <w:top w:val="single" w:color="auto" w:sz="4" w:space="0"/>
              <w:left w:val="single" w:color="auto" w:sz="4" w:space="0"/>
              <w:bottom w:val="single" w:color="auto" w:sz="4" w:space="0"/>
              <w:right w:val="single" w:color="auto" w:sz="4" w:space="0"/>
            </w:tcBorders>
            <w:vAlign w:val="center"/>
          </w:tcPr>
          <w:p w14:paraId="6E73214B">
            <w:pPr>
              <w:jc w:val="center"/>
              <w:rPr>
                <w:rFonts w:ascii="宋体" w:hAnsi="宋体"/>
                <w:szCs w:val="44"/>
              </w:rPr>
            </w:pPr>
          </w:p>
        </w:tc>
      </w:tr>
      <w:tr w14:paraId="66312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13603" w:type="dxa"/>
            <w:gridSpan w:val="10"/>
            <w:tcBorders>
              <w:top w:val="single" w:color="auto" w:sz="4" w:space="0"/>
              <w:left w:val="single" w:color="auto" w:sz="4" w:space="0"/>
              <w:bottom w:val="single" w:color="auto" w:sz="4" w:space="0"/>
              <w:right w:val="single" w:color="auto" w:sz="4" w:space="0"/>
            </w:tcBorders>
            <w:vAlign w:val="center"/>
          </w:tcPr>
          <w:p w14:paraId="7C36EEAC">
            <w:pPr>
              <w:jc w:val="left"/>
              <w:rPr>
                <w:rFonts w:ascii="宋体" w:hAnsi="宋体"/>
                <w:szCs w:val="44"/>
              </w:rPr>
            </w:pPr>
            <w:r>
              <w:rPr>
                <w:rFonts w:hint="eastAsia"/>
              </w:rPr>
              <w:t xml:space="preserve">评标委员会全体成员签名： </w:t>
            </w:r>
            <w:r>
              <w:rPr>
                <w:rFonts w:hint="eastAsia" w:ascii="宋体" w:hAnsi="宋体"/>
                <w:szCs w:val="44"/>
              </w:rPr>
              <w:t xml:space="preserve"> </w:t>
            </w:r>
          </w:p>
          <w:p w14:paraId="5BCB8F2D">
            <w:pPr>
              <w:jc w:val="left"/>
              <w:rPr>
                <w:rFonts w:ascii="宋体" w:hAnsi="宋体"/>
                <w:szCs w:val="44"/>
              </w:rPr>
            </w:pPr>
          </w:p>
          <w:p w14:paraId="2E97F43D">
            <w:pPr>
              <w:jc w:val="left"/>
              <w:rPr>
                <w:rFonts w:ascii="宋体" w:hAnsi="宋体"/>
                <w:szCs w:val="44"/>
              </w:rPr>
            </w:pPr>
          </w:p>
          <w:p w14:paraId="11C58634">
            <w:pPr>
              <w:jc w:val="center"/>
              <w:rPr>
                <w:rFonts w:ascii="宋体" w:hAnsi="宋体"/>
                <w:szCs w:val="44"/>
              </w:rPr>
            </w:pPr>
          </w:p>
        </w:tc>
      </w:tr>
    </w:tbl>
    <w:p w14:paraId="32625AE9">
      <w:pPr>
        <w:ind w:right="420"/>
        <w:jc w:val="right"/>
      </w:pPr>
      <w:r>
        <w:rPr>
          <w:rFonts w:hint="eastAsia"/>
        </w:rPr>
        <w:t xml:space="preserve">   日期：      年    月   日</w:t>
      </w:r>
    </w:p>
    <w:bookmarkEnd w:id="704"/>
    <w:p w14:paraId="30F55DB7"/>
    <w:p w14:paraId="3ADD3F86">
      <w:r>
        <w:br w:type="page"/>
      </w:r>
    </w:p>
    <w:p w14:paraId="527830C7">
      <w:pPr>
        <w:pStyle w:val="21"/>
        <w:rPr>
          <w:rFonts w:ascii="黑体"/>
        </w:rPr>
      </w:pPr>
      <w:bookmarkStart w:id="705" w:name="_Toc165804461"/>
      <w:bookmarkStart w:id="706" w:name="_Toc16454"/>
      <w:r>
        <w:rPr>
          <w:rFonts w:hint="eastAsia"/>
        </w:rPr>
        <w:t>附表A-1</w:t>
      </w:r>
      <w:r>
        <w:t>5</w:t>
      </w:r>
      <w:r>
        <w:rPr>
          <w:rFonts w:hint="eastAsia"/>
        </w:rPr>
        <w:t>：详细评审评分汇总表</w:t>
      </w:r>
      <w:bookmarkEnd w:id="705"/>
      <w:bookmarkEnd w:id="706"/>
    </w:p>
    <w:p w14:paraId="4FF63207">
      <w:pPr>
        <w:adjustRightInd w:val="0"/>
        <w:snapToGrid w:val="0"/>
        <w:spacing w:before="240" w:beforeLines="100" w:after="240" w:afterLines="100" w:line="440" w:lineRule="exact"/>
        <w:jc w:val="center"/>
        <w:rPr>
          <w:rFonts w:ascii="黑体" w:hAnsi="黑体" w:eastAsia="黑体"/>
          <w:sz w:val="36"/>
          <w:szCs w:val="36"/>
        </w:rPr>
      </w:pPr>
      <w:r>
        <w:rPr>
          <w:rFonts w:hint="eastAsia" w:ascii="黑体" w:hAnsi="黑体" w:eastAsia="黑体"/>
          <w:sz w:val="36"/>
          <w:szCs w:val="36"/>
        </w:rPr>
        <w:t>详细评审评分汇总表</w:t>
      </w:r>
    </w:p>
    <w:p w14:paraId="2C059F32">
      <w:pPr>
        <w:rPr>
          <w:rFonts w:ascii="宋体" w:hAnsi="宋体"/>
          <w:szCs w:val="44"/>
        </w:rPr>
      </w:pPr>
      <w:bookmarkStart w:id="707" w:name="_Hlk150333034"/>
      <w:r>
        <w:rPr>
          <w:rFonts w:hint="eastAsia" w:ascii="宋体" w:hAnsi="宋体"/>
          <w:szCs w:val="44"/>
        </w:rPr>
        <w:t>标段名称：</w:t>
      </w:r>
    </w:p>
    <w:p w14:paraId="657D5B24">
      <w:pPr>
        <w:rPr>
          <w:szCs w:val="44"/>
        </w:rPr>
      </w:pPr>
      <w:r>
        <w:rPr>
          <w:rFonts w:hint="eastAsia"/>
          <w:szCs w:val="44"/>
        </w:rPr>
        <w:t>标段唯一标识码：</w:t>
      </w:r>
    </w:p>
    <w:tbl>
      <w:tblPr>
        <w:tblStyle w:val="14"/>
        <w:tblW w:w="140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1"/>
        <w:gridCol w:w="2963"/>
        <w:gridCol w:w="1892"/>
        <w:gridCol w:w="1892"/>
        <w:gridCol w:w="1892"/>
        <w:gridCol w:w="1892"/>
        <w:gridCol w:w="1221"/>
        <w:gridCol w:w="1298"/>
      </w:tblGrid>
      <w:tr w14:paraId="7FF2B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1001" w:type="dxa"/>
            <w:vMerge w:val="restart"/>
            <w:vAlign w:val="center"/>
          </w:tcPr>
          <w:p w14:paraId="36E584B6">
            <w:pPr>
              <w:jc w:val="center"/>
              <w:rPr>
                <w:rFonts w:ascii="宋体" w:hAnsi="宋体"/>
                <w:b/>
                <w:bCs/>
                <w:szCs w:val="21"/>
              </w:rPr>
            </w:pPr>
            <w:r>
              <w:rPr>
                <w:rFonts w:hint="eastAsia" w:ascii="宋体" w:hAnsi="宋体"/>
                <w:b/>
                <w:bCs/>
                <w:szCs w:val="21"/>
              </w:rPr>
              <w:t>序号</w:t>
            </w:r>
          </w:p>
        </w:tc>
        <w:tc>
          <w:tcPr>
            <w:tcW w:w="2963" w:type="dxa"/>
            <w:vMerge w:val="restart"/>
            <w:vAlign w:val="center"/>
          </w:tcPr>
          <w:p w14:paraId="20733DFD">
            <w:pPr>
              <w:jc w:val="center"/>
              <w:rPr>
                <w:rFonts w:ascii="宋体" w:hAnsi="宋体"/>
                <w:b/>
                <w:bCs/>
                <w:szCs w:val="21"/>
              </w:rPr>
            </w:pPr>
            <w:r>
              <w:rPr>
                <w:rFonts w:hint="eastAsia" w:ascii="宋体" w:hAnsi="宋体"/>
                <w:b/>
                <w:bCs/>
                <w:szCs w:val="21"/>
              </w:rPr>
              <w:t>投标人名称</w:t>
            </w:r>
          </w:p>
        </w:tc>
        <w:tc>
          <w:tcPr>
            <w:tcW w:w="7568" w:type="dxa"/>
            <w:gridSpan w:val="4"/>
            <w:vAlign w:val="center"/>
          </w:tcPr>
          <w:p w14:paraId="02762A94">
            <w:pPr>
              <w:jc w:val="center"/>
              <w:rPr>
                <w:rFonts w:ascii="宋体" w:hAnsi="宋体"/>
                <w:b/>
                <w:bCs/>
                <w:szCs w:val="21"/>
              </w:rPr>
            </w:pPr>
            <w:r>
              <w:rPr>
                <w:rFonts w:hint="eastAsia" w:ascii="宋体" w:hAnsi="宋体"/>
                <w:b/>
                <w:bCs/>
                <w:szCs w:val="21"/>
              </w:rPr>
              <w:t>评审类别评审得分</w:t>
            </w:r>
          </w:p>
        </w:tc>
        <w:tc>
          <w:tcPr>
            <w:tcW w:w="1221" w:type="dxa"/>
            <w:vMerge w:val="restart"/>
            <w:vAlign w:val="center"/>
          </w:tcPr>
          <w:p w14:paraId="435D757E">
            <w:pPr>
              <w:jc w:val="center"/>
              <w:rPr>
                <w:rFonts w:ascii="宋体" w:hAnsi="宋体"/>
                <w:b/>
                <w:bCs/>
                <w:szCs w:val="21"/>
              </w:rPr>
            </w:pPr>
            <w:r>
              <w:rPr>
                <w:rFonts w:hint="eastAsia" w:ascii="宋体" w:hAnsi="宋体"/>
                <w:b/>
                <w:bCs/>
                <w:szCs w:val="21"/>
              </w:rPr>
              <w:t>评审得分汇总</w:t>
            </w:r>
          </w:p>
        </w:tc>
        <w:tc>
          <w:tcPr>
            <w:tcW w:w="1298" w:type="dxa"/>
            <w:vMerge w:val="restart"/>
            <w:vAlign w:val="center"/>
          </w:tcPr>
          <w:p w14:paraId="71412A98">
            <w:pPr>
              <w:jc w:val="center"/>
              <w:rPr>
                <w:rFonts w:ascii="宋体" w:hAnsi="宋体"/>
                <w:b/>
                <w:bCs/>
                <w:szCs w:val="21"/>
              </w:rPr>
            </w:pPr>
            <w:r>
              <w:rPr>
                <w:rFonts w:hint="eastAsia" w:ascii="宋体" w:hAnsi="宋体"/>
                <w:b/>
                <w:bCs/>
                <w:szCs w:val="21"/>
              </w:rPr>
              <w:t>投标人排名</w:t>
            </w:r>
          </w:p>
        </w:tc>
      </w:tr>
      <w:tr w14:paraId="2CB70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1001" w:type="dxa"/>
            <w:vMerge w:val="continue"/>
            <w:vAlign w:val="center"/>
          </w:tcPr>
          <w:p w14:paraId="10D5D79A">
            <w:pPr>
              <w:jc w:val="center"/>
              <w:rPr>
                <w:rFonts w:ascii="宋体" w:hAnsi="宋体"/>
                <w:b/>
                <w:bCs/>
                <w:szCs w:val="21"/>
              </w:rPr>
            </w:pPr>
          </w:p>
        </w:tc>
        <w:tc>
          <w:tcPr>
            <w:tcW w:w="2963" w:type="dxa"/>
            <w:vMerge w:val="continue"/>
          </w:tcPr>
          <w:p w14:paraId="65D3D855">
            <w:pPr>
              <w:jc w:val="center"/>
              <w:rPr>
                <w:rFonts w:ascii="宋体" w:hAnsi="宋体"/>
                <w:b/>
                <w:bCs/>
                <w:szCs w:val="21"/>
              </w:rPr>
            </w:pPr>
          </w:p>
        </w:tc>
        <w:tc>
          <w:tcPr>
            <w:tcW w:w="1892" w:type="dxa"/>
            <w:vAlign w:val="center"/>
          </w:tcPr>
          <w:p w14:paraId="47776CC6">
            <w:pPr>
              <w:jc w:val="center"/>
              <w:rPr>
                <w:rFonts w:ascii="宋体" w:hAnsi="宋体"/>
                <w:b/>
                <w:bCs/>
                <w:szCs w:val="21"/>
              </w:rPr>
            </w:pPr>
            <w:r>
              <w:rPr>
                <w:rFonts w:hint="eastAsia"/>
                <w:b/>
                <w:bCs/>
              </w:rPr>
              <w:t>投标报价</w:t>
            </w:r>
          </w:p>
        </w:tc>
        <w:tc>
          <w:tcPr>
            <w:tcW w:w="1892" w:type="dxa"/>
            <w:vAlign w:val="center"/>
          </w:tcPr>
          <w:p w14:paraId="63DD3433">
            <w:pPr>
              <w:jc w:val="center"/>
              <w:rPr>
                <w:rFonts w:ascii="宋体" w:hAnsi="宋体"/>
                <w:b/>
                <w:bCs/>
                <w:szCs w:val="21"/>
              </w:rPr>
            </w:pPr>
            <w:r>
              <w:rPr>
                <w:rFonts w:hint="eastAsia"/>
                <w:b/>
                <w:bCs/>
              </w:rPr>
              <w:t>技术标</w:t>
            </w:r>
          </w:p>
        </w:tc>
        <w:tc>
          <w:tcPr>
            <w:tcW w:w="1892" w:type="dxa"/>
            <w:vAlign w:val="center"/>
          </w:tcPr>
          <w:p w14:paraId="2E955A31">
            <w:pPr>
              <w:jc w:val="center"/>
              <w:rPr>
                <w:rFonts w:ascii="宋体" w:hAnsi="宋体"/>
                <w:b/>
                <w:bCs/>
                <w:szCs w:val="21"/>
              </w:rPr>
            </w:pPr>
            <w:r>
              <w:rPr>
                <w:rFonts w:hint="eastAsia"/>
                <w:b/>
                <w:bCs/>
              </w:rPr>
              <w:t>资信标</w:t>
            </w:r>
          </w:p>
        </w:tc>
        <w:tc>
          <w:tcPr>
            <w:tcW w:w="1892" w:type="dxa"/>
            <w:tcBorders>
              <w:right w:val="single" w:color="auto" w:sz="4" w:space="0"/>
            </w:tcBorders>
            <w:vAlign w:val="center"/>
          </w:tcPr>
          <w:p w14:paraId="7A906825">
            <w:pPr>
              <w:jc w:val="center"/>
              <w:rPr>
                <w:rFonts w:ascii="宋体" w:hAnsi="宋体"/>
                <w:b/>
                <w:bCs/>
                <w:szCs w:val="21"/>
              </w:rPr>
            </w:pPr>
            <w:r>
              <w:rPr>
                <w:rFonts w:hint="eastAsia" w:ascii="宋体" w:hAnsi="宋体"/>
                <w:b/>
                <w:bCs/>
                <w:szCs w:val="21"/>
              </w:rPr>
              <w:t>其他因素</w:t>
            </w:r>
          </w:p>
        </w:tc>
        <w:tc>
          <w:tcPr>
            <w:tcW w:w="1221" w:type="dxa"/>
            <w:vMerge w:val="continue"/>
            <w:vAlign w:val="center"/>
          </w:tcPr>
          <w:p w14:paraId="19FAFF67">
            <w:pPr>
              <w:jc w:val="center"/>
              <w:rPr>
                <w:rFonts w:ascii="宋体" w:hAnsi="宋体"/>
                <w:b/>
                <w:bCs/>
                <w:szCs w:val="21"/>
              </w:rPr>
            </w:pPr>
          </w:p>
        </w:tc>
        <w:tc>
          <w:tcPr>
            <w:tcW w:w="1298" w:type="dxa"/>
            <w:vMerge w:val="continue"/>
            <w:vAlign w:val="center"/>
          </w:tcPr>
          <w:p w14:paraId="7E82BFF6">
            <w:pPr>
              <w:jc w:val="center"/>
              <w:rPr>
                <w:rFonts w:ascii="宋体" w:hAnsi="宋体"/>
                <w:b/>
                <w:bCs/>
                <w:szCs w:val="21"/>
              </w:rPr>
            </w:pPr>
          </w:p>
        </w:tc>
      </w:tr>
      <w:tr w14:paraId="6B7BC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001" w:type="dxa"/>
            <w:vAlign w:val="center"/>
          </w:tcPr>
          <w:p w14:paraId="51F3FF58">
            <w:pPr>
              <w:jc w:val="center"/>
              <w:rPr>
                <w:rFonts w:ascii="宋体" w:hAnsi="宋体"/>
                <w:szCs w:val="21"/>
              </w:rPr>
            </w:pPr>
            <w:r>
              <w:rPr>
                <w:rFonts w:hint="eastAsia" w:ascii="宋体" w:hAnsi="宋体"/>
                <w:szCs w:val="21"/>
              </w:rPr>
              <w:t>1</w:t>
            </w:r>
          </w:p>
        </w:tc>
        <w:tc>
          <w:tcPr>
            <w:tcW w:w="2963" w:type="dxa"/>
            <w:vAlign w:val="center"/>
          </w:tcPr>
          <w:p w14:paraId="49295AA9">
            <w:pPr>
              <w:jc w:val="center"/>
              <w:rPr>
                <w:rFonts w:ascii="宋体" w:hAnsi="宋体"/>
                <w:szCs w:val="21"/>
              </w:rPr>
            </w:pPr>
          </w:p>
        </w:tc>
        <w:tc>
          <w:tcPr>
            <w:tcW w:w="1892" w:type="dxa"/>
            <w:vAlign w:val="center"/>
          </w:tcPr>
          <w:p w14:paraId="08E74B13">
            <w:pPr>
              <w:jc w:val="center"/>
              <w:rPr>
                <w:rFonts w:ascii="宋体" w:hAnsi="宋体"/>
                <w:szCs w:val="21"/>
              </w:rPr>
            </w:pPr>
          </w:p>
        </w:tc>
        <w:tc>
          <w:tcPr>
            <w:tcW w:w="1892" w:type="dxa"/>
            <w:vAlign w:val="center"/>
          </w:tcPr>
          <w:p w14:paraId="75C215A3">
            <w:pPr>
              <w:jc w:val="center"/>
              <w:rPr>
                <w:rFonts w:ascii="宋体" w:hAnsi="宋体"/>
                <w:szCs w:val="21"/>
              </w:rPr>
            </w:pPr>
          </w:p>
        </w:tc>
        <w:tc>
          <w:tcPr>
            <w:tcW w:w="1892" w:type="dxa"/>
            <w:vAlign w:val="center"/>
          </w:tcPr>
          <w:p w14:paraId="78FD5976">
            <w:pPr>
              <w:jc w:val="center"/>
              <w:rPr>
                <w:rFonts w:ascii="宋体" w:hAnsi="宋体"/>
                <w:szCs w:val="21"/>
              </w:rPr>
            </w:pPr>
          </w:p>
        </w:tc>
        <w:tc>
          <w:tcPr>
            <w:tcW w:w="1892" w:type="dxa"/>
            <w:tcBorders>
              <w:right w:val="single" w:color="auto" w:sz="4" w:space="0"/>
            </w:tcBorders>
            <w:vAlign w:val="center"/>
          </w:tcPr>
          <w:p w14:paraId="2EB768FD">
            <w:pPr>
              <w:jc w:val="center"/>
              <w:rPr>
                <w:rFonts w:ascii="宋体" w:hAnsi="宋体"/>
                <w:szCs w:val="21"/>
              </w:rPr>
            </w:pPr>
          </w:p>
        </w:tc>
        <w:tc>
          <w:tcPr>
            <w:tcW w:w="1221" w:type="dxa"/>
            <w:tcBorders>
              <w:right w:val="single" w:color="auto" w:sz="4" w:space="0"/>
            </w:tcBorders>
            <w:vAlign w:val="center"/>
          </w:tcPr>
          <w:p w14:paraId="4A307499">
            <w:pPr>
              <w:jc w:val="center"/>
              <w:rPr>
                <w:rFonts w:ascii="宋体" w:hAnsi="宋体"/>
                <w:szCs w:val="21"/>
              </w:rPr>
            </w:pPr>
          </w:p>
        </w:tc>
        <w:tc>
          <w:tcPr>
            <w:tcW w:w="1298" w:type="dxa"/>
            <w:tcBorders>
              <w:right w:val="single" w:color="auto" w:sz="4" w:space="0"/>
            </w:tcBorders>
            <w:vAlign w:val="center"/>
          </w:tcPr>
          <w:p w14:paraId="1E3A9EB7">
            <w:pPr>
              <w:jc w:val="center"/>
              <w:rPr>
                <w:rFonts w:ascii="宋体" w:hAnsi="宋体"/>
                <w:szCs w:val="21"/>
              </w:rPr>
            </w:pPr>
          </w:p>
        </w:tc>
      </w:tr>
      <w:tr w14:paraId="4AA1A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001" w:type="dxa"/>
            <w:vAlign w:val="center"/>
          </w:tcPr>
          <w:p w14:paraId="5547B686">
            <w:pPr>
              <w:jc w:val="center"/>
              <w:rPr>
                <w:rFonts w:ascii="宋体" w:hAnsi="宋体"/>
                <w:szCs w:val="21"/>
              </w:rPr>
            </w:pPr>
            <w:r>
              <w:rPr>
                <w:rFonts w:hint="eastAsia" w:ascii="宋体" w:hAnsi="宋体"/>
                <w:szCs w:val="21"/>
              </w:rPr>
              <w:t>2</w:t>
            </w:r>
          </w:p>
        </w:tc>
        <w:tc>
          <w:tcPr>
            <w:tcW w:w="2963" w:type="dxa"/>
            <w:vAlign w:val="center"/>
          </w:tcPr>
          <w:p w14:paraId="1454994B">
            <w:pPr>
              <w:jc w:val="center"/>
              <w:rPr>
                <w:rFonts w:ascii="宋体" w:hAnsi="宋体"/>
                <w:szCs w:val="21"/>
              </w:rPr>
            </w:pPr>
          </w:p>
        </w:tc>
        <w:tc>
          <w:tcPr>
            <w:tcW w:w="1892" w:type="dxa"/>
            <w:vAlign w:val="center"/>
          </w:tcPr>
          <w:p w14:paraId="3E570E56">
            <w:pPr>
              <w:jc w:val="center"/>
              <w:rPr>
                <w:rFonts w:ascii="宋体" w:hAnsi="宋体"/>
                <w:szCs w:val="21"/>
              </w:rPr>
            </w:pPr>
          </w:p>
        </w:tc>
        <w:tc>
          <w:tcPr>
            <w:tcW w:w="1892" w:type="dxa"/>
            <w:vAlign w:val="center"/>
          </w:tcPr>
          <w:p w14:paraId="5AC00FEC">
            <w:pPr>
              <w:jc w:val="center"/>
              <w:rPr>
                <w:rFonts w:ascii="宋体" w:hAnsi="宋体"/>
                <w:szCs w:val="21"/>
              </w:rPr>
            </w:pPr>
          </w:p>
        </w:tc>
        <w:tc>
          <w:tcPr>
            <w:tcW w:w="1892" w:type="dxa"/>
            <w:vAlign w:val="center"/>
          </w:tcPr>
          <w:p w14:paraId="33A085AC">
            <w:pPr>
              <w:jc w:val="center"/>
              <w:rPr>
                <w:rFonts w:ascii="宋体" w:hAnsi="宋体"/>
                <w:szCs w:val="21"/>
              </w:rPr>
            </w:pPr>
          </w:p>
        </w:tc>
        <w:tc>
          <w:tcPr>
            <w:tcW w:w="1892" w:type="dxa"/>
            <w:tcBorders>
              <w:right w:val="single" w:color="auto" w:sz="4" w:space="0"/>
            </w:tcBorders>
            <w:vAlign w:val="center"/>
          </w:tcPr>
          <w:p w14:paraId="02422E6B">
            <w:pPr>
              <w:jc w:val="center"/>
              <w:rPr>
                <w:rFonts w:ascii="宋体" w:hAnsi="宋体"/>
                <w:szCs w:val="21"/>
              </w:rPr>
            </w:pPr>
          </w:p>
        </w:tc>
        <w:tc>
          <w:tcPr>
            <w:tcW w:w="1221" w:type="dxa"/>
            <w:tcBorders>
              <w:right w:val="single" w:color="auto" w:sz="4" w:space="0"/>
            </w:tcBorders>
            <w:vAlign w:val="center"/>
          </w:tcPr>
          <w:p w14:paraId="6E2C0221">
            <w:pPr>
              <w:jc w:val="center"/>
              <w:rPr>
                <w:rFonts w:ascii="宋体" w:hAnsi="宋体"/>
                <w:szCs w:val="21"/>
              </w:rPr>
            </w:pPr>
          </w:p>
        </w:tc>
        <w:tc>
          <w:tcPr>
            <w:tcW w:w="1298" w:type="dxa"/>
            <w:tcBorders>
              <w:right w:val="single" w:color="auto" w:sz="4" w:space="0"/>
            </w:tcBorders>
            <w:vAlign w:val="center"/>
          </w:tcPr>
          <w:p w14:paraId="35884DFD">
            <w:pPr>
              <w:jc w:val="center"/>
              <w:rPr>
                <w:rFonts w:ascii="宋体" w:hAnsi="宋体"/>
                <w:szCs w:val="21"/>
              </w:rPr>
            </w:pPr>
          </w:p>
        </w:tc>
      </w:tr>
      <w:tr w14:paraId="0C4DA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001" w:type="dxa"/>
            <w:vAlign w:val="center"/>
          </w:tcPr>
          <w:p w14:paraId="112D87FC">
            <w:pPr>
              <w:jc w:val="center"/>
              <w:rPr>
                <w:rFonts w:ascii="宋体" w:hAnsi="宋体"/>
                <w:szCs w:val="21"/>
              </w:rPr>
            </w:pPr>
            <w:r>
              <w:rPr>
                <w:rFonts w:hint="eastAsia" w:ascii="宋体" w:hAnsi="宋体"/>
                <w:szCs w:val="21"/>
              </w:rPr>
              <w:t>3</w:t>
            </w:r>
          </w:p>
        </w:tc>
        <w:tc>
          <w:tcPr>
            <w:tcW w:w="2963" w:type="dxa"/>
            <w:vAlign w:val="center"/>
          </w:tcPr>
          <w:p w14:paraId="54BFC8D5">
            <w:pPr>
              <w:jc w:val="center"/>
              <w:rPr>
                <w:rFonts w:ascii="宋体" w:hAnsi="宋体"/>
                <w:szCs w:val="21"/>
              </w:rPr>
            </w:pPr>
          </w:p>
        </w:tc>
        <w:tc>
          <w:tcPr>
            <w:tcW w:w="1892" w:type="dxa"/>
            <w:vAlign w:val="center"/>
          </w:tcPr>
          <w:p w14:paraId="42C9B436">
            <w:pPr>
              <w:jc w:val="center"/>
              <w:rPr>
                <w:rFonts w:ascii="宋体" w:hAnsi="宋体"/>
                <w:szCs w:val="21"/>
              </w:rPr>
            </w:pPr>
          </w:p>
        </w:tc>
        <w:tc>
          <w:tcPr>
            <w:tcW w:w="1892" w:type="dxa"/>
            <w:vAlign w:val="center"/>
          </w:tcPr>
          <w:p w14:paraId="7391D359">
            <w:pPr>
              <w:jc w:val="center"/>
              <w:rPr>
                <w:rFonts w:ascii="宋体" w:hAnsi="宋体"/>
                <w:szCs w:val="21"/>
              </w:rPr>
            </w:pPr>
          </w:p>
        </w:tc>
        <w:tc>
          <w:tcPr>
            <w:tcW w:w="1892" w:type="dxa"/>
            <w:vAlign w:val="center"/>
          </w:tcPr>
          <w:p w14:paraId="60AF8EB5">
            <w:pPr>
              <w:jc w:val="center"/>
              <w:rPr>
                <w:rFonts w:ascii="宋体" w:hAnsi="宋体"/>
                <w:szCs w:val="21"/>
              </w:rPr>
            </w:pPr>
          </w:p>
        </w:tc>
        <w:tc>
          <w:tcPr>
            <w:tcW w:w="1892" w:type="dxa"/>
            <w:tcBorders>
              <w:right w:val="single" w:color="auto" w:sz="4" w:space="0"/>
            </w:tcBorders>
            <w:vAlign w:val="center"/>
          </w:tcPr>
          <w:p w14:paraId="1D843DB0">
            <w:pPr>
              <w:jc w:val="center"/>
              <w:rPr>
                <w:rFonts w:ascii="宋体" w:hAnsi="宋体"/>
                <w:szCs w:val="21"/>
              </w:rPr>
            </w:pPr>
          </w:p>
        </w:tc>
        <w:tc>
          <w:tcPr>
            <w:tcW w:w="1221" w:type="dxa"/>
            <w:tcBorders>
              <w:right w:val="single" w:color="auto" w:sz="4" w:space="0"/>
            </w:tcBorders>
            <w:vAlign w:val="center"/>
          </w:tcPr>
          <w:p w14:paraId="444608DC">
            <w:pPr>
              <w:jc w:val="center"/>
              <w:rPr>
                <w:rFonts w:ascii="宋体" w:hAnsi="宋体"/>
                <w:szCs w:val="21"/>
              </w:rPr>
            </w:pPr>
          </w:p>
        </w:tc>
        <w:tc>
          <w:tcPr>
            <w:tcW w:w="1298" w:type="dxa"/>
            <w:tcBorders>
              <w:right w:val="single" w:color="auto" w:sz="4" w:space="0"/>
            </w:tcBorders>
            <w:vAlign w:val="center"/>
          </w:tcPr>
          <w:p w14:paraId="395DB6F6">
            <w:pPr>
              <w:jc w:val="center"/>
              <w:rPr>
                <w:rFonts w:ascii="宋体" w:hAnsi="宋体"/>
                <w:szCs w:val="21"/>
              </w:rPr>
            </w:pPr>
          </w:p>
        </w:tc>
      </w:tr>
      <w:tr w14:paraId="62959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001" w:type="dxa"/>
            <w:vAlign w:val="center"/>
          </w:tcPr>
          <w:p w14:paraId="6E550839">
            <w:pPr>
              <w:jc w:val="center"/>
              <w:rPr>
                <w:rFonts w:ascii="宋体" w:hAnsi="宋体"/>
                <w:szCs w:val="21"/>
              </w:rPr>
            </w:pPr>
            <w:r>
              <w:rPr>
                <w:rFonts w:hint="eastAsia" w:ascii="宋体" w:hAnsi="宋体"/>
                <w:szCs w:val="21"/>
              </w:rPr>
              <w:t>4</w:t>
            </w:r>
          </w:p>
        </w:tc>
        <w:tc>
          <w:tcPr>
            <w:tcW w:w="2963" w:type="dxa"/>
            <w:vAlign w:val="center"/>
          </w:tcPr>
          <w:p w14:paraId="526D25C7">
            <w:pPr>
              <w:jc w:val="center"/>
              <w:rPr>
                <w:rFonts w:ascii="宋体" w:hAnsi="宋体"/>
                <w:szCs w:val="21"/>
              </w:rPr>
            </w:pPr>
          </w:p>
        </w:tc>
        <w:tc>
          <w:tcPr>
            <w:tcW w:w="1892" w:type="dxa"/>
            <w:vAlign w:val="center"/>
          </w:tcPr>
          <w:p w14:paraId="3109290B">
            <w:pPr>
              <w:jc w:val="center"/>
              <w:rPr>
                <w:rFonts w:ascii="宋体" w:hAnsi="宋体"/>
                <w:szCs w:val="21"/>
              </w:rPr>
            </w:pPr>
          </w:p>
        </w:tc>
        <w:tc>
          <w:tcPr>
            <w:tcW w:w="1892" w:type="dxa"/>
            <w:vAlign w:val="center"/>
          </w:tcPr>
          <w:p w14:paraId="38B0328E">
            <w:pPr>
              <w:jc w:val="center"/>
              <w:rPr>
                <w:rFonts w:ascii="宋体" w:hAnsi="宋体"/>
                <w:szCs w:val="21"/>
              </w:rPr>
            </w:pPr>
          </w:p>
        </w:tc>
        <w:tc>
          <w:tcPr>
            <w:tcW w:w="1892" w:type="dxa"/>
            <w:vAlign w:val="center"/>
          </w:tcPr>
          <w:p w14:paraId="7CD858CB">
            <w:pPr>
              <w:jc w:val="center"/>
              <w:rPr>
                <w:rFonts w:ascii="宋体" w:hAnsi="宋体"/>
                <w:szCs w:val="21"/>
              </w:rPr>
            </w:pPr>
          </w:p>
        </w:tc>
        <w:tc>
          <w:tcPr>
            <w:tcW w:w="1892" w:type="dxa"/>
            <w:tcBorders>
              <w:right w:val="single" w:color="auto" w:sz="4" w:space="0"/>
            </w:tcBorders>
            <w:vAlign w:val="center"/>
          </w:tcPr>
          <w:p w14:paraId="205CDB38">
            <w:pPr>
              <w:jc w:val="center"/>
              <w:rPr>
                <w:rFonts w:ascii="宋体" w:hAnsi="宋体"/>
                <w:szCs w:val="21"/>
              </w:rPr>
            </w:pPr>
          </w:p>
        </w:tc>
        <w:tc>
          <w:tcPr>
            <w:tcW w:w="1221" w:type="dxa"/>
            <w:tcBorders>
              <w:right w:val="single" w:color="auto" w:sz="4" w:space="0"/>
            </w:tcBorders>
            <w:vAlign w:val="center"/>
          </w:tcPr>
          <w:p w14:paraId="1C97D296">
            <w:pPr>
              <w:jc w:val="center"/>
              <w:rPr>
                <w:rFonts w:ascii="宋体" w:hAnsi="宋体"/>
                <w:szCs w:val="21"/>
              </w:rPr>
            </w:pPr>
          </w:p>
        </w:tc>
        <w:tc>
          <w:tcPr>
            <w:tcW w:w="1298" w:type="dxa"/>
            <w:tcBorders>
              <w:right w:val="single" w:color="auto" w:sz="4" w:space="0"/>
            </w:tcBorders>
            <w:vAlign w:val="center"/>
          </w:tcPr>
          <w:p w14:paraId="69DA3F9B">
            <w:pPr>
              <w:jc w:val="center"/>
              <w:rPr>
                <w:rFonts w:ascii="宋体" w:hAnsi="宋体"/>
                <w:szCs w:val="21"/>
              </w:rPr>
            </w:pPr>
          </w:p>
        </w:tc>
      </w:tr>
      <w:tr w14:paraId="218F9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001" w:type="dxa"/>
            <w:vAlign w:val="center"/>
          </w:tcPr>
          <w:p w14:paraId="650E145A">
            <w:pPr>
              <w:jc w:val="center"/>
              <w:rPr>
                <w:rFonts w:ascii="宋体" w:hAnsi="宋体"/>
                <w:szCs w:val="21"/>
              </w:rPr>
            </w:pPr>
            <w:r>
              <w:rPr>
                <w:rFonts w:hint="eastAsia" w:ascii="宋体" w:hAnsi="宋体"/>
                <w:szCs w:val="21"/>
              </w:rPr>
              <w:t>5</w:t>
            </w:r>
          </w:p>
        </w:tc>
        <w:tc>
          <w:tcPr>
            <w:tcW w:w="2963" w:type="dxa"/>
            <w:vAlign w:val="center"/>
          </w:tcPr>
          <w:p w14:paraId="4FD94F5E">
            <w:pPr>
              <w:jc w:val="center"/>
              <w:rPr>
                <w:rFonts w:ascii="宋体" w:hAnsi="宋体"/>
                <w:szCs w:val="21"/>
              </w:rPr>
            </w:pPr>
          </w:p>
        </w:tc>
        <w:tc>
          <w:tcPr>
            <w:tcW w:w="1892" w:type="dxa"/>
            <w:vAlign w:val="center"/>
          </w:tcPr>
          <w:p w14:paraId="57971912">
            <w:pPr>
              <w:jc w:val="center"/>
              <w:rPr>
                <w:rFonts w:ascii="宋体" w:hAnsi="宋体"/>
                <w:szCs w:val="21"/>
              </w:rPr>
            </w:pPr>
          </w:p>
        </w:tc>
        <w:tc>
          <w:tcPr>
            <w:tcW w:w="1892" w:type="dxa"/>
            <w:vAlign w:val="center"/>
          </w:tcPr>
          <w:p w14:paraId="33BECC6F">
            <w:pPr>
              <w:jc w:val="center"/>
              <w:rPr>
                <w:rFonts w:ascii="宋体" w:hAnsi="宋体"/>
                <w:szCs w:val="21"/>
              </w:rPr>
            </w:pPr>
          </w:p>
        </w:tc>
        <w:tc>
          <w:tcPr>
            <w:tcW w:w="1892" w:type="dxa"/>
            <w:vAlign w:val="center"/>
          </w:tcPr>
          <w:p w14:paraId="08352005">
            <w:pPr>
              <w:jc w:val="center"/>
              <w:rPr>
                <w:rFonts w:ascii="宋体" w:hAnsi="宋体"/>
                <w:szCs w:val="21"/>
              </w:rPr>
            </w:pPr>
          </w:p>
        </w:tc>
        <w:tc>
          <w:tcPr>
            <w:tcW w:w="1892" w:type="dxa"/>
            <w:tcBorders>
              <w:right w:val="single" w:color="auto" w:sz="4" w:space="0"/>
            </w:tcBorders>
            <w:vAlign w:val="center"/>
          </w:tcPr>
          <w:p w14:paraId="7FDECAE8">
            <w:pPr>
              <w:jc w:val="center"/>
              <w:rPr>
                <w:rFonts w:ascii="宋体" w:hAnsi="宋体"/>
                <w:szCs w:val="21"/>
              </w:rPr>
            </w:pPr>
          </w:p>
        </w:tc>
        <w:tc>
          <w:tcPr>
            <w:tcW w:w="1221" w:type="dxa"/>
            <w:tcBorders>
              <w:right w:val="single" w:color="auto" w:sz="4" w:space="0"/>
            </w:tcBorders>
            <w:vAlign w:val="center"/>
          </w:tcPr>
          <w:p w14:paraId="0081CB53">
            <w:pPr>
              <w:jc w:val="center"/>
              <w:rPr>
                <w:rFonts w:ascii="宋体" w:hAnsi="宋体"/>
                <w:szCs w:val="21"/>
              </w:rPr>
            </w:pPr>
          </w:p>
        </w:tc>
        <w:tc>
          <w:tcPr>
            <w:tcW w:w="1298" w:type="dxa"/>
            <w:tcBorders>
              <w:right w:val="single" w:color="auto" w:sz="4" w:space="0"/>
            </w:tcBorders>
            <w:vAlign w:val="center"/>
          </w:tcPr>
          <w:p w14:paraId="0E1537E5">
            <w:pPr>
              <w:jc w:val="center"/>
              <w:rPr>
                <w:rFonts w:ascii="宋体" w:hAnsi="宋体"/>
                <w:szCs w:val="21"/>
              </w:rPr>
            </w:pPr>
          </w:p>
        </w:tc>
      </w:tr>
      <w:tr w14:paraId="012E6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001" w:type="dxa"/>
            <w:vAlign w:val="center"/>
          </w:tcPr>
          <w:p w14:paraId="69D661C7">
            <w:pPr>
              <w:jc w:val="center"/>
              <w:rPr>
                <w:rFonts w:ascii="宋体" w:hAnsi="宋体"/>
                <w:szCs w:val="21"/>
              </w:rPr>
            </w:pPr>
            <w:r>
              <w:rPr>
                <w:rFonts w:hint="eastAsia" w:ascii="宋体" w:hAnsi="宋体"/>
                <w:szCs w:val="44"/>
              </w:rPr>
              <w:t>…</w:t>
            </w:r>
          </w:p>
        </w:tc>
        <w:tc>
          <w:tcPr>
            <w:tcW w:w="2963" w:type="dxa"/>
            <w:vAlign w:val="center"/>
          </w:tcPr>
          <w:p w14:paraId="4B33CA9F">
            <w:pPr>
              <w:jc w:val="center"/>
              <w:rPr>
                <w:rFonts w:ascii="宋体" w:hAnsi="宋体"/>
                <w:szCs w:val="21"/>
              </w:rPr>
            </w:pPr>
          </w:p>
        </w:tc>
        <w:tc>
          <w:tcPr>
            <w:tcW w:w="1892" w:type="dxa"/>
            <w:vAlign w:val="center"/>
          </w:tcPr>
          <w:p w14:paraId="300F905C">
            <w:pPr>
              <w:jc w:val="center"/>
              <w:rPr>
                <w:rFonts w:ascii="宋体" w:hAnsi="宋体"/>
                <w:szCs w:val="21"/>
              </w:rPr>
            </w:pPr>
          </w:p>
        </w:tc>
        <w:tc>
          <w:tcPr>
            <w:tcW w:w="1892" w:type="dxa"/>
            <w:vAlign w:val="center"/>
          </w:tcPr>
          <w:p w14:paraId="7AF904E1">
            <w:pPr>
              <w:jc w:val="center"/>
              <w:rPr>
                <w:rFonts w:ascii="宋体" w:hAnsi="宋体"/>
                <w:szCs w:val="21"/>
              </w:rPr>
            </w:pPr>
          </w:p>
        </w:tc>
        <w:tc>
          <w:tcPr>
            <w:tcW w:w="1892" w:type="dxa"/>
            <w:vAlign w:val="center"/>
          </w:tcPr>
          <w:p w14:paraId="4973E46E">
            <w:pPr>
              <w:jc w:val="center"/>
              <w:rPr>
                <w:rFonts w:ascii="宋体" w:hAnsi="宋体"/>
                <w:szCs w:val="21"/>
              </w:rPr>
            </w:pPr>
          </w:p>
        </w:tc>
        <w:tc>
          <w:tcPr>
            <w:tcW w:w="1892" w:type="dxa"/>
            <w:tcBorders>
              <w:right w:val="single" w:color="auto" w:sz="4" w:space="0"/>
            </w:tcBorders>
            <w:vAlign w:val="center"/>
          </w:tcPr>
          <w:p w14:paraId="7CE23B04">
            <w:pPr>
              <w:jc w:val="center"/>
              <w:rPr>
                <w:rFonts w:ascii="宋体" w:hAnsi="宋体"/>
                <w:szCs w:val="21"/>
              </w:rPr>
            </w:pPr>
          </w:p>
        </w:tc>
        <w:tc>
          <w:tcPr>
            <w:tcW w:w="1221" w:type="dxa"/>
            <w:tcBorders>
              <w:right w:val="single" w:color="auto" w:sz="4" w:space="0"/>
            </w:tcBorders>
            <w:vAlign w:val="center"/>
          </w:tcPr>
          <w:p w14:paraId="5CC1629C">
            <w:pPr>
              <w:jc w:val="center"/>
              <w:rPr>
                <w:rFonts w:ascii="宋体" w:hAnsi="宋体"/>
                <w:szCs w:val="21"/>
              </w:rPr>
            </w:pPr>
          </w:p>
        </w:tc>
        <w:tc>
          <w:tcPr>
            <w:tcW w:w="1298" w:type="dxa"/>
            <w:tcBorders>
              <w:right w:val="single" w:color="auto" w:sz="4" w:space="0"/>
            </w:tcBorders>
            <w:vAlign w:val="center"/>
          </w:tcPr>
          <w:p w14:paraId="73107A94">
            <w:pPr>
              <w:jc w:val="center"/>
              <w:rPr>
                <w:rFonts w:ascii="宋体" w:hAnsi="宋体"/>
                <w:szCs w:val="21"/>
              </w:rPr>
            </w:pPr>
          </w:p>
        </w:tc>
      </w:tr>
      <w:tr w14:paraId="09EBB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5" w:hRule="atLeast"/>
          <w:jc w:val="center"/>
        </w:trPr>
        <w:tc>
          <w:tcPr>
            <w:tcW w:w="14051" w:type="dxa"/>
            <w:gridSpan w:val="8"/>
            <w:vAlign w:val="center"/>
          </w:tcPr>
          <w:p w14:paraId="1DF88FA4">
            <w:pPr>
              <w:jc w:val="left"/>
              <w:rPr>
                <w:rFonts w:ascii="宋体" w:hAnsi="宋体"/>
                <w:szCs w:val="44"/>
              </w:rPr>
            </w:pPr>
            <w:r>
              <w:rPr>
                <w:rFonts w:hint="eastAsia"/>
              </w:rPr>
              <w:t xml:space="preserve">评标委员会全体成员签名： </w:t>
            </w:r>
            <w:r>
              <w:rPr>
                <w:rFonts w:hint="eastAsia" w:ascii="宋体" w:hAnsi="宋体"/>
                <w:szCs w:val="44"/>
              </w:rPr>
              <w:t xml:space="preserve"> </w:t>
            </w:r>
          </w:p>
          <w:p w14:paraId="5500B9D6">
            <w:pPr>
              <w:jc w:val="left"/>
              <w:rPr>
                <w:rFonts w:ascii="宋体" w:hAnsi="宋体"/>
                <w:szCs w:val="44"/>
              </w:rPr>
            </w:pPr>
          </w:p>
          <w:p w14:paraId="28C270A9">
            <w:pPr>
              <w:jc w:val="left"/>
              <w:rPr>
                <w:rFonts w:ascii="宋体" w:hAnsi="宋体"/>
                <w:szCs w:val="44"/>
              </w:rPr>
            </w:pPr>
          </w:p>
          <w:p w14:paraId="23D7EB7A">
            <w:pPr>
              <w:jc w:val="left"/>
              <w:rPr>
                <w:rFonts w:ascii="宋体" w:hAnsi="宋体"/>
                <w:szCs w:val="44"/>
              </w:rPr>
            </w:pPr>
          </w:p>
          <w:p w14:paraId="3E975427">
            <w:pPr>
              <w:jc w:val="left"/>
              <w:rPr>
                <w:rFonts w:ascii="宋体" w:hAnsi="宋体"/>
                <w:szCs w:val="44"/>
              </w:rPr>
            </w:pPr>
          </w:p>
          <w:p w14:paraId="578A9D5B">
            <w:pPr>
              <w:jc w:val="left"/>
              <w:rPr>
                <w:rFonts w:ascii="宋体" w:hAnsi="宋体"/>
                <w:szCs w:val="44"/>
              </w:rPr>
            </w:pPr>
          </w:p>
          <w:p w14:paraId="14BFA94C">
            <w:pPr>
              <w:jc w:val="left"/>
              <w:rPr>
                <w:rFonts w:ascii="宋体" w:hAnsi="宋体"/>
                <w:szCs w:val="44"/>
              </w:rPr>
            </w:pPr>
          </w:p>
          <w:p w14:paraId="14D1FB63">
            <w:pPr>
              <w:jc w:val="left"/>
            </w:pPr>
          </w:p>
        </w:tc>
      </w:tr>
    </w:tbl>
    <w:p w14:paraId="23D16F43"/>
    <w:p w14:paraId="64DA86F9">
      <w:pPr>
        <w:ind w:firstLine="5250" w:firstLineChars="2500"/>
        <w:sectPr>
          <w:pgSz w:w="16838" w:h="11906" w:orient="landscape"/>
          <w:pgMar w:top="1797" w:right="1440" w:bottom="1797" w:left="1440" w:header="851" w:footer="851" w:gutter="0"/>
          <w:cols w:space="720" w:num="1"/>
          <w:docGrid w:linePitch="312" w:charSpace="0"/>
        </w:sectPr>
      </w:pPr>
      <w:r>
        <w:rPr>
          <w:rFonts w:hint="eastAsia" w:ascii="宋体" w:hAnsi="宋体"/>
          <w:szCs w:val="44"/>
        </w:rPr>
        <w:t xml:space="preserve">         </w:t>
      </w:r>
      <w:r>
        <w:rPr>
          <w:rFonts w:hint="eastAsia"/>
        </w:rPr>
        <w:t xml:space="preserve">         </w:t>
      </w:r>
      <w:r>
        <w:t xml:space="preserve">                                                                                         </w:t>
      </w:r>
      <w:r>
        <w:rPr>
          <w:rFonts w:hint="eastAsia"/>
        </w:rPr>
        <w:t xml:space="preserve">日期： </w:t>
      </w:r>
      <w:r>
        <w:t xml:space="preserve">    </w:t>
      </w:r>
      <w:r>
        <w:rPr>
          <w:rFonts w:hint="eastAsia"/>
        </w:rPr>
        <w:t xml:space="preserve">年   </w:t>
      </w:r>
      <w:r>
        <w:t xml:space="preserve">   </w:t>
      </w:r>
      <w:r>
        <w:rPr>
          <w:rFonts w:hint="eastAsia"/>
        </w:rPr>
        <w:t xml:space="preserve">月 </w:t>
      </w:r>
      <w:r>
        <w:t xml:space="preserve">   </w:t>
      </w:r>
      <w:r>
        <w:rPr>
          <w:rFonts w:hint="eastAsia"/>
        </w:rPr>
        <w:t xml:space="preserve"> 日</w:t>
      </w:r>
    </w:p>
    <w:bookmarkEnd w:id="707"/>
    <w:p w14:paraId="17AECF2D">
      <w:pPr>
        <w:ind w:firstLine="5250" w:firstLineChars="2500"/>
      </w:pPr>
    </w:p>
    <w:p w14:paraId="173FB82D"/>
    <w:p w14:paraId="5315E7E9">
      <w:pPr>
        <w:pStyle w:val="21"/>
        <w:rPr>
          <w:rFonts w:ascii="黑体"/>
        </w:rPr>
      </w:pPr>
      <w:bookmarkStart w:id="708" w:name="_Toc165804462"/>
      <w:bookmarkStart w:id="709" w:name="_Toc26401"/>
      <w:bookmarkStart w:id="710" w:name="_Hlk150782230"/>
      <w:r>
        <w:rPr>
          <w:rFonts w:hint="eastAsia"/>
        </w:rPr>
        <w:t>附表A-1</w:t>
      </w:r>
      <w:r>
        <w:t>6</w:t>
      </w:r>
      <w:r>
        <w:rPr>
          <w:rFonts w:hint="eastAsia"/>
        </w:rPr>
        <w:t>：评标结果汇总表</w:t>
      </w:r>
      <w:bookmarkEnd w:id="708"/>
      <w:bookmarkEnd w:id="709"/>
    </w:p>
    <w:p w14:paraId="103749F2">
      <w:pPr>
        <w:spacing w:after="240" w:afterLines="100"/>
        <w:jc w:val="center"/>
        <w:rPr>
          <w:rFonts w:ascii="黑体" w:eastAsia="黑体"/>
          <w:sz w:val="36"/>
          <w:szCs w:val="36"/>
        </w:rPr>
      </w:pPr>
    </w:p>
    <w:p w14:paraId="033841F3">
      <w:pPr>
        <w:adjustRightInd w:val="0"/>
        <w:snapToGrid w:val="0"/>
        <w:spacing w:before="240" w:beforeLines="100" w:after="240" w:afterLines="100" w:line="440" w:lineRule="exact"/>
        <w:jc w:val="center"/>
        <w:rPr>
          <w:rFonts w:ascii="黑体" w:hAnsi="黑体" w:eastAsia="黑体"/>
          <w:sz w:val="36"/>
          <w:szCs w:val="36"/>
        </w:rPr>
      </w:pPr>
      <w:r>
        <w:rPr>
          <w:rFonts w:hint="eastAsia" w:ascii="黑体" w:hAnsi="黑体" w:eastAsia="黑体"/>
          <w:sz w:val="36"/>
          <w:szCs w:val="36"/>
        </w:rPr>
        <w:t>评标结果汇总表</w:t>
      </w:r>
    </w:p>
    <w:p w14:paraId="676D2E13">
      <w:pPr>
        <w:spacing w:line="400" w:lineRule="exact"/>
        <w:jc w:val="center"/>
        <w:rPr>
          <w:rFonts w:ascii="宋体" w:hAnsi="宋体"/>
          <w:szCs w:val="44"/>
        </w:rPr>
      </w:pPr>
      <w:bookmarkStart w:id="711" w:name="_Hlk150875312"/>
      <w:r>
        <w:rPr>
          <w:rFonts w:hint="eastAsia" w:ascii="黑体" w:hAnsi="宋体" w:eastAsia="黑体"/>
          <w:sz w:val="36"/>
          <w:szCs w:val="36"/>
        </w:rPr>
        <w:t>（适用于经评审的最低投标价法）</w:t>
      </w:r>
    </w:p>
    <w:p w14:paraId="35BB0033">
      <w:pPr>
        <w:rPr>
          <w:rFonts w:ascii="宋体" w:hAnsi="宋体"/>
          <w:szCs w:val="21"/>
        </w:rPr>
      </w:pPr>
      <w:r>
        <w:rPr>
          <w:rFonts w:hint="eastAsia" w:ascii="宋体" w:hAnsi="宋体"/>
          <w:szCs w:val="21"/>
        </w:rPr>
        <w:t xml:space="preserve">标段名称： </w:t>
      </w:r>
      <w:r>
        <w:rPr>
          <w:rFonts w:ascii="宋体" w:hAnsi="宋体"/>
          <w:szCs w:val="21"/>
        </w:rPr>
        <w:t xml:space="preserve"> </w:t>
      </w:r>
    </w:p>
    <w:p w14:paraId="1B999C50">
      <w:pPr>
        <w:rPr>
          <w:rFonts w:ascii="宋体" w:hAnsi="宋体"/>
          <w:szCs w:val="21"/>
        </w:rPr>
      </w:pPr>
      <w:r>
        <w:rPr>
          <w:rFonts w:hint="eastAsia" w:ascii="宋体" w:hAnsi="宋体"/>
          <w:szCs w:val="21"/>
        </w:rPr>
        <w:t xml:space="preserve">标段唯一标识码：  </w:t>
      </w:r>
      <w:r>
        <w:rPr>
          <w:rFonts w:ascii="宋体" w:hAnsi="宋体"/>
          <w:szCs w:val="21"/>
        </w:rPr>
        <w:t xml:space="preserve">                                         </w:t>
      </w:r>
      <w:r>
        <w:rPr>
          <w:rFonts w:hint="eastAsia" w:ascii="宋体" w:hAnsi="宋体"/>
          <w:szCs w:val="21"/>
        </w:rPr>
        <w:t xml:space="preserve">  单位：人民币元</w:t>
      </w:r>
    </w:p>
    <w:tbl>
      <w:tblPr>
        <w:tblStyle w:val="14"/>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978"/>
        <w:gridCol w:w="1560"/>
        <w:gridCol w:w="1275"/>
        <w:gridCol w:w="993"/>
        <w:gridCol w:w="1196"/>
        <w:gridCol w:w="1397"/>
      </w:tblGrid>
      <w:tr w14:paraId="2881B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668" w:type="dxa"/>
            <w:vMerge w:val="restart"/>
            <w:vAlign w:val="center"/>
          </w:tcPr>
          <w:p w14:paraId="2D6AE112">
            <w:pPr>
              <w:jc w:val="center"/>
              <w:rPr>
                <w:rFonts w:ascii="宋体" w:hAnsi="宋体"/>
                <w:b/>
                <w:bCs/>
              </w:rPr>
            </w:pPr>
            <w:bookmarkStart w:id="712" w:name="_Hlk150334502"/>
            <w:r>
              <w:rPr>
                <w:rFonts w:hint="eastAsia" w:ascii="宋体" w:hAnsi="宋体"/>
                <w:b/>
                <w:bCs/>
              </w:rPr>
              <w:t>投标人名称</w:t>
            </w:r>
          </w:p>
        </w:tc>
        <w:tc>
          <w:tcPr>
            <w:tcW w:w="7399" w:type="dxa"/>
            <w:gridSpan w:val="6"/>
            <w:vAlign w:val="center"/>
          </w:tcPr>
          <w:p w14:paraId="43FC441A">
            <w:pPr>
              <w:jc w:val="center"/>
              <w:rPr>
                <w:rFonts w:ascii="宋体" w:hAnsi="宋体"/>
                <w:b/>
                <w:bCs/>
              </w:rPr>
            </w:pPr>
            <w:r>
              <w:rPr>
                <w:rFonts w:hint="eastAsia" w:ascii="宋体" w:hAnsi="宋体"/>
                <w:b/>
                <w:bCs/>
              </w:rPr>
              <w:t>评审因素</w:t>
            </w:r>
          </w:p>
        </w:tc>
      </w:tr>
      <w:tr w14:paraId="7951C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668" w:type="dxa"/>
            <w:vMerge w:val="continue"/>
            <w:vAlign w:val="center"/>
          </w:tcPr>
          <w:p w14:paraId="2CC7C858">
            <w:pPr>
              <w:jc w:val="center"/>
              <w:rPr>
                <w:rFonts w:ascii="宋体" w:hAnsi="宋体"/>
                <w:b/>
                <w:bCs/>
              </w:rPr>
            </w:pPr>
          </w:p>
        </w:tc>
        <w:tc>
          <w:tcPr>
            <w:tcW w:w="978" w:type="dxa"/>
            <w:vAlign w:val="center"/>
          </w:tcPr>
          <w:p w14:paraId="16414BFB">
            <w:pPr>
              <w:jc w:val="center"/>
              <w:rPr>
                <w:rFonts w:ascii="宋体" w:hAnsi="宋体"/>
                <w:b/>
                <w:bCs/>
              </w:rPr>
            </w:pPr>
            <w:r>
              <w:rPr>
                <w:rFonts w:hint="eastAsia" w:ascii="宋体" w:hAnsi="宋体"/>
                <w:b/>
                <w:bCs/>
              </w:rPr>
              <w:t>投标报价</w:t>
            </w:r>
          </w:p>
        </w:tc>
        <w:tc>
          <w:tcPr>
            <w:tcW w:w="1560" w:type="dxa"/>
            <w:vAlign w:val="center"/>
          </w:tcPr>
          <w:p w14:paraId="4C8FA25E">
            <w:pPr>
              <w:jc w:val="center"/>
              <w:rPr>
                <w:rFonts w:ascii="宋体" w:hAnsi="宋体"/>
                <w:b/>
                <w:bCs/>
              </w:rPr>
            </w:pPr>
            <w:r>
              <w:rPr>
                <w:rFonts w:hint="eastAsia" w:ascii="宋体" w:hAnsi="宋体"/>
                <w:b/>
                <w:bCs/>
                <w:szCs w:val="21"/>
              </w:rPr>
              <w:t>修正后投标报价（如有）</w:t>
            </w:r>
          </w:p>
        </w:tc>
        <w:tc>
          <w:tcPr>
            <w:tcW w:w="1275" w:type="dxa"/>
            <w:vAlign w:val="center"/>
          </w:tcPr>
          <w:p w14:paraId="5BC8F7A4">
            <w:pPr>
              <w:jc w:val="center"/>
              <w:rPr>
                <w:rFonts w:ascii="宋体" w:hAnsi="宋体"/>
                <w:b/>
                <w:bCs/>
              </w:rPr>
            </w:pPr>
            <w:r>
              <w:rPr>
                <w:rFonts w:hint="eastAsia" w:ascii="宋体" w:hAnsi="宋体"/>
                <w:b/>
                <w:bCs/>
                <w:szCs w:val="21"/>
              </w:rPr>
              <w:t>有效评标价</w:t>
            </w:r>
          </w:p>
        </w:tc>
        <w:tc>
          <w:tcPr>
            <w:tcW w:w="993" w:type="dxa"/>
            <w:vAlign w:val="center"/>
          </w:tcPr>
          <w:p w14:paraId="2945EC49">
            <w:pPr>
              <w:jc w:val="center"/>
              <w:rPr>
                <w:rFonts w:ascii="宋体" w:hAnsi="宋体"/>
                <w:b/>
                <w:bCs/>
              </w:rPr>
            </w:pPr>
            <w:r>
              <w:rPr>
                <w:rFonts w:hint="eastAsia" w:ascii="宋体" w:hAnsi="宋体"/>
                <w:b/>
                <w:bCs/>
              </w:rPr>
              <w:t>最高投标限价</w:t>
            </w:r>
          </w:p>
        </w:tc>
        <w:tc>
          <w:tcPr>
            <w:tcW w:w="1196" w:type="dxa"/>
            <w:vAlign w:val="center"/>
          </w:tcPr>
          <w:p w14:paraId="7CF96A9F">
            <w:pPr>
              <w:jc w:val="center"/>
              <w:rPr>
                <w:rFonts w:ascii="宋体" w:hAnsi="宋体"/>
                <w:b/>
                <w:bCs/>
              </w:rPr>
            </w:pPr>
            <w:r>
              <w:rPr>
                <w:rFonts w:hint="eastAsia" w:ascii="宋体" w:hAnsi="宋体"/>
                <w:b/>
                <w:bCs/>
                <w:szCs w:val="21"/>
              </w:rPr>
              <w:t>确定</w:t>
            </w:r>
            <w:r>
              <w:rPr>
                <w:rFonts w:hint="eastAsia" w:ascii="宋体" w:hAnsi="宋体"/>
                <w:b/>
                <w:bCs/>
              </w:rPr>
              <w:t>有效评标价</w:t>
            </w:r>
          </w:p>
        </w:tc>
        <w:tc>
          <w:tcPr>
            <w:tcW w:w="1397" w:type="dxa"/>
            <w:vAlign w:val="center"/>
          </w:tcPr>
          <w:p w14:paraId="0A71A802">
            <w:pPr>
              <w:jc w:val="center"/>
              <w:rPr>
                <w:rFonts w:ascii="宋体" w:hAnsi="宋体"/>
                <w:b/>
                <w:bCs/>
              </w:rPr>
            </w:pPr>
            <w:r>
              <w:rPr>
                <w:rFonts w:hint="eastAsia" w:ascii="宋体" w:hAnsi="宋体"/>
                <w:b/>
                <w:bCs/>
              </w:rPr>
              <w:t>有效评标价排序</w:t>
            </w:r>
          </w:p>
        </w:tc>
      </w:tr>
      <w:tr w14:paraId="44029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668" w:type="dxa"/>
            <w:vAlign w:val="center"/>
          </w:tcPr>
          <w:p w14:paraId="1F94FDAF">
            <w:pPr>
              <w:jc w:val="center"/>
              <w:rPr>
                <w:rFonts w:ascii="宋体" w:hAnsi="宋体"/>
              </w:rPr>
            </w:pPr>
          </w:p>
        </w:tc>
        <w:tc>
          <w:tcPr>
            <w:tcW w:w="978" w:type="dxa"/>
            <w:vAlign w:val="center"/>
          </w:tcPr>
          <w:p w14:paraId="74F126C2">
            <w:pPr>
              <w:jc w:val="center"/>
              <w:rPr>
                <w:rFonts w:ascii="宋体" w:hAnsi="宋体"/>
              </w:rPr>
            </w:pPr>
          </w:p>
        </w:tc>
        <w:tc>
          <w:tcPr>
            <w:tcW w:w="1560" w:type="dxa"/>
            <w:vAlign w:val="center"/>
          </w:tcPr>
          <w:p w14:paraId="5277733E">
            <w:pPr>
              <w:jc w:val="center"/>
              <w:rPr>
                <w:rFonts w:ascii="宋体" w:hAnsi="宋体"/>
              </w:rPr>
            </w:pPr>
          </w:p>
        </w:tc>
        <w:tc>
          <w:tcPr>
            <w:tcW w:w="1275" w:type="dxa"/>
            <w:vAlign w:val="center"/>
          </w:tcPr>
          <w:p w14:paraId="6AF35849">
            <w:pPr>
              <w:jc w:val="center"/>
              <w:rPr>
                <w:rFonts w:ascii="宋体" w:hAnsi="宋体"/>
              </w:rPr>
            </w:pPr>
          </w:p>
        </w:tc>
        <w:tc>
          <w:tcPr>
            <w:tcW w:w="993" w:type="dxa"/>
            <w:vMerge w:val="restart"/>
            <w:vAlign w:val="center"/>
          </w:tcPr>
          <w:p w14:paraId="58F10E2F">
            <w:pPr>
              <w:jc w:val="center"/>
              <w:rPr>
                <w:rFonts w:ascii="宋体" w:hAnsi="宋体"/>
              </w:rPr>
            </w:pPr>
          </w:p>
        </w:tc>
        <w:tc>
          <w:tcPr>
            <w:tcW w:w="1196" w:type="dxa"/>
            <w:vAlign w:val="center"/>
          </w:tcPr>
          <w:p w14:paraId="3C81116F">
            <w:pPr>
              <w:jc w:val="center"/>
              <w:rPr>
                <w:rFonts w:ascii="宋体" w:hAnsi="宋体"/>
              </w:rPr>
            </w:pPr>
          </w:p>
        </w:tc>
        <w:tc>
          <w:tcPr>
            <w:tcW w:w="1397" w:type="dxa"/>
            <w:vAlign w:val="center"/>
          </w:tcPr>
          <w:p w14:paraId="595822B2">
            <w:pPr>
              <w:jc w:val="center"/>
              <w:rPr>
                <w:rFonts w:ascii="宋体" w:hAnsi="宋体"/>
              </w:rPr>
            </w:pPr>
          </w:p>
        </w:tc>
      </w:tr>
      <w:tr w14:paraId="5AA06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668" w:type="dxa"/>
            <w:vAlign w:val="center"/>
          </w:tcPr>
          <w:p w14:paraId="446DF7DE">
            <w:pPr>
              <w:spacing w:after="120" w:afterLines="50"/>
              <w:jc w:val="center"/>
              <w:rPr>
                <w:rFonts w:ascii="宋体" w:hAnsi="宋体"/>
                <w:szCs w:val="21"/>
              </w:rPr>
            </w:pPr>
          </w:p>
        </w:tc>
        <w:tc>
          <w:tcPr>
            <w:tcW w:w="978" w:type="dxa"/>
            <w:vAlign w:val="center"/>
          </w:tcPr>
          <w:p w14:paraId="52505B83">
            <w:pPr>
              <w:jc w:val="center"/>
              <w:rPr>
                <w:rFonts w:ascii="宋体" w:hAnsi="宋体"/>
              </w:rPr>
            </w:pPr>
          </w:p>
        </w:tc>
        <w:tc>
          <w:tcPr>
            <w:tcW w:w="1560" w:type="dxa"/>
            <w:vAlign w:val="center"/>
          </w:tcPr>
          <w:p w14:paraId="66B4854C">
            <w:pPr>
              <w:jc w:val="center"/>
              <w:rPr>
                <w:rFonts w:ascii="宋体" w:hAnsi="宋体"/>
              </w:rPr>
            </w:pPr>
          </w:p>
        </w:tc>
        <w:tc>
          <w:tcPr>
            <w:tcW w:w="1275" w:type="dxa"/>
            <w:vAlign w:val="center"/>
          </w:tcPr>
          <w:p w14:paraId="3BA025EF">
            <w:pPr>
              <w:jc w:val="center"/>
              <w:rPr>
                <w:rFonts w:ascii="宋体" w:hAnsi="宋体"/>
              </w:rPr>
            </w:pPr>
          </w:p>
        </w:tc>
        <w:tc>
          <w:tcPr>
            <w:tcW w:w="993" w:type="dxa"/>
            <w:vMerge w:val="continue"/>
            <w:vAlign w:val="center"/>
          </w:tcPr>
          <w:p w14:paraId="4D38EC2B">
            <w:pPr>
              <w:jc w:val="center"/>
              <w:rPr>
                <w:rFonts w:ascii="宋体" w:hAnsi="宋体"/>
              </w:rPr>
            </w:pPr>
          </w:p>
        </w:tc>
        <w:tc>
          <w:tcPr>
            <w:tcW w:w="1196" w:type="dxa"/>
            <w:vAlign w:val="center"/>
          </w:tcPr>
          <w:p w14:paraId="6EAEF4FB">
            <w:pPr>
              <w:jc w:val="center"/>
              <w:rPr>
                <w:rFonts w:ascii="宋体" w:hAnsi="宋体"/>
              </w:rPr>
            </w:pPr>
          </w:p>
        </w:tc>
        <w:tc>
          <w:tcPr>
            <w:tcW w:w="1397" w:type="dxa"/>
            <w:vAlign w:val="center"/>
          </w:tcPr>
          <w:p w14:paraId="481A25F5">
            <w:pPr>
              <w:jc w:val="center"/>
              <w:rPr>
                <w:rFonts w:ascii="宋体" w:hAnsi="宋体"/>
              </w:rPr>
            </w:pPr>
          </w:p>
        </w:tc>
      </w:tr>
      <w:tr w14:paraId="22D1A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1668" w:type="dxa"/>
            <w:vAlign w:val="center"/>
          </w:tcPr>
          <w:p w14:paraId="31677C1D">
            <w:pPr>
              <w:jc w:val="center"/>
              <w:rPr>
                <w:rFonts w:ascii="宋体" w:hAnsi="宋体"/>
              </w:rPr>
            </w:pPr>
          </w:p>
        </w:tc>
        <w:tc>
          <w:tcPr>
            <w:tcW w:w="978" w:type="dxa"/>
            <w:vAlign w:val="center"/>
          </w:tcPr>
          <w:p w14:paraId="6F18EC23">
            <w:pPr>
              <w:jc w:val="center"/>
              <w:rPr>
                <w:rFonts w:ascii="宋体" w:hAnsi="宋体"/>
              </w:rPr>
            </w:pPr>
          </w:p>
        </w:tc>
        <w:tc>
          <w:tcPr>
            <w:tcW w:w="1560" w:type="dxa"/>
            <w:vAlign w:val="center"/>
          </w:tcPr>
          <w:p w14:paraId="53C870C9">
            <w:pPr>
              <w:jc w:val="center"/>
              <w:rPr>
                <w:rFonts w:ascii="宋体" w:hAnsi="宋体"/>
              </w:rPr>
            </w:pPr>
          </w:p>
        </w:tc>
        <w:tc>
          <w:tcPr>
            <w:tcW w:w="1275" w:type="dxa"/>
            <w:vAlign w:val="center"/>
          </w:tcPr>
          <w:p w14:paraId="4F47CA19">
            <w:pPr>
              <w:jc w:val="center"/>
              <w:rPr>
                <w:rFonts w:ascii="宋体" w:hAnsi="宋体"/>
              </w:rPr>
            </w:pPr>
          </w:p>
        </w:tc>
        <w:tc>
          <w:tcPr>
            <w:tcW w:w="993" w:type="dxa"/>
            <w:vMerge w:val="continue"/>
            <w:vAlign w:val="center"/>
          </w:tcPr>
          <w:p w14:paraId="12DB133A">
            <w:pPr>
              <w:jc w:val="center"/>
              <w:rPr>
                <w:rFonts w:ascii="宋体" w:hAnsi="宋体"/>
              </w:rPr>
            </w:pPr>
          </w:p>
        </w:tc>
        <w:tc>
          <w:tcPr>
            <w:tcW w:w="1196" w:type="dxa"/>
            <w:vAlign w:val="center"/>
          </w:tcPr>
          <w:p w14:paraId="2F24FF7B">
            <w:pPr>
              <w:jc w:val="center"/>
              <w:rPr>
                <w:rFonts w:ascii="宋体" w:hAnsi="宋体"/>
              </w:rPr>
            </w:pPr>
          </w:p>
        </w:tc>
        <w:tc>
          <w:tcPr>
            <w:tcW w:w="1397" w:type="dxa"/>
            <w:vAlign w:val="center"/>
          </w:tcPr>
          <w:p w14:paraId="48FCEC2E">
            <w:pPr>
              <w:jc w:val="center"/>
              <w:rPr>
                <w:rFonts w:ascii="宋体" w:hAnsi="宋体"/>
              </w:rPr>
            </w:pPr>
          </w:p>
        </w:tc>
      </w:tr>
      <w:tr w14:paraId="1F880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668" w:type="dxa"/>
            <w:vAlign w:val="center"/>
          </w:tcPr>
          <w:p w14:paraId="1DD1EC6A">
            <w:pPr>
              <w:jc w:val="center"/>
              <w:rPr>
                <w:rFonts w:ascii="宋体" w:hAnsi="宋体"/>
              </w:rPr>
            </w:pPr>
          </w:p>
        </w:tc>
        <w:tc>
          <w:tcPr>
            <w:tcW w:w="978" w:type="dxa"/>
            <w:vAlign w:val="center"/>
          </w:tcPr>
          <w:p w14:paraId="6232D118">
            <w:pPr>
              <w:jc w:val="center"/>
              <w:rPr>
                <w:rFonts w:ascii="宋体" w:hAnsi="宋体"/>
              </w:rPr>
            </w:pPr>
          </w:p>
        </w:tc>
        <w:tc>
          <w:tcPr>
            <w:tcW w:w="1560" w:type="dxa"/>
            <w:vAlign w:val="center"/>
          </w:tcPr>
          <w:p w14:paraId="1FF85DF3">
            <w:pPr>
              <w:jc w:val="center"/>
              <w:rPr>
                <w:rFonts w:ascii="宋体" w:hAnsi="宋体"/>
              </w:rPr>
            </w:pPr>
          </w:p>
        </w:tc>
        <w:tc>
          <w:tcPr>
            <w:tcW w:w="1275" w:type="dxa"/>
            <w:vAlign w:val="center"/>
          </w:tcPr>
          <w:p w14:paraId="76F6FB7D">
            <w:pPr>
              <w:jc w:val="center"/>
              <w:rPr>
                <w:rFonts w:ascii="宋体" w:hAnsi="宋体"/>
              </w:rPr>
            </w:pPr>
          </w:p>
        </w:tc>
        <w:tc>
          <w:tcPr>
            <w:tcW w:w="993" w:type="dxa"/>
            <w:vMerge w:val="continue"/>
            <w:vAlign w:val="center"/>
          </w:tcPr>
          <w:p w14:paraId="106E9BC8">
            <w:pPr>
              <w:jc w:val="center"/>
              <w:rPr>
                <w:rFonts w:ascii="宋体" w:hAnsi="宋体"/>
              </w:rPr>
            </w:pPr>
          </w:p>
        </w:tc>
        <w:tc>
          <w:tcPr>
            <w:tcW w:w="1196" w:type="dxa"/>
            <w:vAlign w:val="center"/>
          </w:tcPr>
          <w:p w14:paraId="2651EC7F">
            <w:pPr>
              <w:jc w:val="center"/>
              <w:rPr>
                <w:rFonts w:ascii="宋体" w:hAnsi="宋体"/>
              </w:rPr>
            </w:pPr>
          </w:p>
        </w:tc>
        <w:tc>
          <w:tcPr>
            <w:tcW w:w="1397" w:type="dxa"/>
            <w:vAlign w:val="center"/>
          </w:tcPr>
          <w:p w14:paraId="46384B70">
            <w:pPr>
              <w:jc w:val="center"/>
              <w:rPr>
                <w:rFonts w:ascii="宋体" w:hAnsi="宋体"/>
              </w:rPr>
            </w:pPr>
          </w:p>
        </w:tc>
      </w:tr>
      <w:tr w14:paraId="2C3CB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668" w:type="dxa"/>
            <w:vAlign w:val="center"/>
          </w:tcPr>
          <w:p w14:paraId="4B1CC6CF">
            <w:pPr>
              <w:jc w:val="center"/>
              <w:rPr>
                <w:rFonts w:ascii="宋体" w:hAnsi="宋体"/>
              </w:rPr>
            </w:pPr>
          </w:p>
        </w:tc>
        <w:tc>
          <w:tcPr>
            <w:tcW w:w="978" w:type="dxa"/>
            <w:vAlign w:val="center"/>
          </w:tcPr>
          <w:p w14:paraId="71B65610">
            <w:pPr>
              <w:jc w:val="center"/>
              <w:rPr>
                <w:rFonts w:ascii="宋体" w:hAnsi="宋体"/>
              </w:rPr>
            </w:pPr>
          </w:p>
        </w:tc>
        <w:tc>
          <w:tcPr>
            <w:tcW w:w="1560" w:type="dxa"/>
            <w:vAlign w:val="center"/>
          </w:tcPr>
          <w:p w14:paraId="6AADE279">
            <w:pPr>
              <w:jc w:val="center"/>
              <w:rPr>
                <w:rFonts w:ascii="宋体" w:hAnsi="宋体"/>
              </w:rPr>
            </w:pPr>
          </w:p>
        </w:tc>
        <w:tc>
          <w:tcPr>
            <w:tcW w:w="1275" w:type="dxa"/>
            <w:vAlign w:val="center"/>
          </w:tcPr>
          <w:p w14:paraId="03A431A2">
            <w:pPr>
              <w:jc w:val="center"/>
              <w:rPr>
                <w:rFonts w:ascii="宋体" w:hAnsi="宋体"/>
              </w:rPr>
            </w:pPr>
          </w:p>
        </w:tc>
        <w:tc>
          <w:tcPr>
            <w:tcW w:w="993" w:type="dxa"/>
            <w:vMerge w:val="continue"/>
            <w:vAlign w:val="center"/>
          </w:tcPr>
          <w:p w14:paraId="7D17FC0A">
            <w:pPr>
              <w:jc w:val="center"/>
              <w:rPr>
                <w:rFonts w:ascii="宋体" w:hAnsi="宋体"/>
              </w:rPr>
            </w:pPr>
          </w:p>
        </w:tc>
        <w:tc>
          <w:tcPr>
            <w:tcW w:w="1196" w:type="dxa"/>
            <w:vAlign w:val="center"/>
          </w:tcPr>
          <w:p w14:paraId="395FFCF9">
            <w:pPr>
              <w:jc w:val="center"/>
              <w:rPr>
                <w:rFonts w:ascii="宋体" w:hAnsi="宋体"/>
              </w:rPr>
            </w:pPr>
          </w:p>
        </w:tc>
        <w:tc>
          <w:tcPr>
            <w:tcW w:w="1397" w:type="dxa"/>
            <w:vAlign w:val="center"/>
          </w:tcPr>
          <w:p w14:paraId="0A1FC1D9">
            <w:pPr>
              <w:jc w:val="center"/>
              <w:rPr>
                <w:rFonts w:ascii="宋体" w:hAnsi="宋体"/>
              </w:rPr>
            </w:pPr>
          </w:p>
        </w:tc>
      </w:tr>
      <w:tr w14:paraId="0E69F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9067" w:type="dxa"/>
            <w:gridSpan w:val="7"/>
            <w:vAlign w:val="center"/>
          </w:tcPr>
          <w:p w14:paraId="75AD6DA0">
            <w:pPr>
              <w:rPr>
                <w:rFonts w:ascii="宋体" w:hAnsi="宋体"/>
              </w:rPr>
            </w:pPr>
            <w:r>
              <w:rPr>
                <w:rFonts w:hint="eastAsia" w:ascii="宋体" w:hAnsi="宋体"/>
              </w:rPr>
              <w:t>评标委员会成员签名：</w:t>
            </w:r>
          </w:p>
          <w:p w14:paraId="34583341">
            <w:pPr>
              <w:rPr>
                <w:rFonts w:ascii="宋体" w:hAnsi="宋体"/>
              </w:rPr>
            </w:pPr>
          </w:p>
          <w:p w14:paraId="36CB359F">
            <w:pPr>
              <w:rPr>
                <w:rFonts w:ascii="宋体" w:hAnsi="宋体"/>
              </w:rPr>
            </w:pPr>
          </w:p>
          <w:p w14:paraId="02B30530">
            <w:pPr>
              <w:rPr>
                <w:rFonts w:ascii="宋体" w:hAnsi="宋体"/>
              </w:rPr>
            </w:pPr>
          </w:p>
          <w:p w14:paraId="085CD5D9">
            <w:pPr>
              <w:rPr>
                <w:rFonts w:ascii="宋体" w:hAnsi="宋体"/>
              </w:rPr>
            </w:pPr>
          </w:p>
          <w:p w14:paraId="04C57A44">
            <w:pPr>
              <w:rPr>
                <w:rFonts w:ascii="宋体" w:hAnsi="宋体"/>
              </w:rPr>
            </w:pPr>
          </w:p>
          <w:p w14:paraId="6692E41A">
            <w:pPr>
              <w:rPr>
                <w:rFonts w:ascii="宋体" w:hAnsi="宋体"/>
              </w:rPr>
            </w:pPr>
          </w:p>
          <w:p w14:paraId="6BF4927E">
            <w:pPr>
              <w:rPr>
                <w:rFonts w:ascii="宋体" w:hAnsi="宋体"/>
              </w:rPr>
            </w:pPr>
          </w:p>
        </w:tc>
      </w:tr>
      <w:bookmarkEnd w:id="712"/>
    </w:tbl>
    <w:p w14:paraId="068391C6">
      <w:pPr>
        <w:jc w:val="right"/>
      </w:pPr>
      <w:r>
        <w:rPr>
          <w:rFonts w:hint="eastAsia" w:ascii="宋体" w:hAnsi="宋体"/>
          <w:szCs w:val="21"/>
        </w:rPr>
        <w:t xml:space="preserve">日期：  </w:t>
      </w:r>
      <w:r>
        <w:rPr>
          <w:rFonts w:ascii="宋体" w:hAnsi="宋体"/>
          <w:szCs w:val="21"/>
        </w:rPr>
        <w:t xml:space="preserve">    </w:t>
      </w:r>
      <w:r>
        <w:rPr>
          <w:rFonts w:hint="eastAsia" w:ascii="宋体" w:hAnsi="宋体"/>
          <w:szCs w:val="21"/>
        </w:rPr>
        <w:t xml:space="preserve">  年 </w:t>
      </w:r>
      <w:r>
        <w:rPr>
          <w:rFonts w:ascii="宋体" w:hAnsi="宋体"/>
          <w:szCs w:val="21"/>
        </w:rPr>
        <w:t xml:space="preserve">    </w:t>
      </w:r>
      <w:r>
        <w:rPr>
          <w:rFonts w:hint="eastAsia" w:ascii="宋体" w:hAnsi="宋体"/>
          <w:szCs w:val="21"/>
        </w:rPr>
        <w:t xml:space="preserve">  月 </w:t>
      </w:r>
      <w:r>
        <w:rPr>
          <w:rFonts w:ascii="宋体" w:hAnsi="宋体"/>
          <w:szCs w:val="21"/>
        </w:rPr>
        <w:t xml:space="preserve">    </w:t>
      </w:r>
      <w:r>
        <w:rPr>
          <w:rFonts w:hint="eastAsia" w:ascii="宋体" w:hAnsi="宋体"/>
          <w:szCs w:val="21"/>
        </w:rPr>
        <w:t xml:space="preserve"> 日</w:t>
      </w:r>
      <w:bookmarkEnd w:id="711"/>
    </w:p>
    <w:bookmarkEnd w:id="710"/>
    <w:p w14:paraId="1B66C1DC"/>
    <w:p w14:paraId="16D143A6"/>
    <w:p w14:paraId="6700B9B4"/>
    <w:p w14:paraId="7D43728F"/>
    <w:p w14:paraId="6214177E">
      <w:r>
        <w:br w:type="page"/>
      </w:r>
    </w:p>
    <w:p w14:paraId="7A5EB66A">
      <w:pPr>
        <w:pStyle w:val="21"/>
        <w:rPr>
          <w:rFonts w:ascii="黑体"/>
        </w:rPr>
      </w:pPr>
      <w:bookmarkStart w:id="713" w:name="_Toc19404"/>
      <w:bookmarkStart w:id="714" w:name="_Toc165804463"/>
      <w:r>
        <w:rPr>
          <w:rFonts w:hint="eastAsia"/>
        </w:rPr>
        <w:t>附表A-1</w:t>
      </w:r>
      <w:r>
        <w:t>7</w:t>
      </w:r>
      <w:r>
        <w:rPr>
          <w:rFonts w:hint="eastAsia"/>
        </w:rPr>
        <w:t>：推荐中标候选人一览表</w:t>
      </w:r>
      <w:bookmarkEnd w:id="713"/>
      <w:bookmarkEnd w:id="714"/>
    </w:p>
    <w:p w14:paraId="4D73DE49">
      <w:pPr>
        <w:spacing w:after="240" w:afterLines="100"/>
        <w:jc w:val="center"/>
        <w:rPr>
          <w:rFonts w:ascii="黑体" w:eastAsia="黑体"/>
          <w:sz w:val="36"/>
          <w:szCs w:val="36"/>
        </w:rPr>
      </w:pPr>
    </w:p>
    <w:p w14:paraId="24CE7748">
      <w:pPr>
        <w:adjustRightInd w:val="0"/>
        <w:snapToGrid w:val="0"/>
        <w:spacing w:before="240" w:beforeLines="100" w:after="240" w:afterLines="100" w:line="440" w:lineRule="exact"/>
        <w:jc w:val="center"/>
        <w:rPr>
          <w:rFonts w:ascii="黑体" w:hAnsi="黑体" w:eastAsia="黑体"/>
          <w:sz w:val="36"/>
          <w:szCs w:val="36"/>
        </w:rPr>
      </w:pPr>
      <w:r>
        <w:rPr>
          <w:rFonts w:hint="eastAsia" w:ascii="黑体" w:hAnsi="黑体" w:eastAsia="黑体"/>
          <w:sz w:val="36"/>
          <w:szCs w:val="36"/>
        </w:rPr>
        <w:t>推荐中标候选人一览表</w:t>
      </w:r>
    </w:p>
    <w:p w14:paraId="5D0E996C">
      <w:pPr>
        <w:rPr>
          <w:rFonts w:ascii="宋体" w:hAnsi="宋体"/>
          <w:szCs w:val="44"/>
        </w:rPr>
      </w:pPr>
      <w:r>
        <w:rPr>
          <w:rFonts w:hint="eastAsia" w:ascii="宋体" w:hAnsi="宋体"/>
          <w:szCs w:val="44"/>
        </w:rPr>
        <w:t>标段名称：</w:t>
      </w:r>
    </w:p>
    <w:p w14:paraId="2D206C7A">
      <w:pPr>
        <w:rPr>
          <w:szCs w:val="44"/>
        </w:rPr>
      </w:pPr>
      <w:r>
        <w:rPr>
          <w:rFonts w:hint="eastAsia"/>
          <w:szCs w:val="44"/>
        </w:rPr>
        <w:t>标段唯一标识码：</w:t>
      </w:r>
      <w:r>
        <w:rPr>
          <w:szCs w:val="44"/>
        </w:rPr>
        <w:t xml:space="preserve">                                          </w:t>
      </w:r>
      <w:r>
        <w:rPr>
          <w:rFonts w:hint="eastAsia"/>
          <w:szCs w:val="44"/>
        </w:rPr>
        <w:t>单位：人民币元</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1537"/>
        <w:gridCol w:w="1390"/>
        <w:gridCol w:w="2031"/>
        <w:gridCol w:w="2495"/>
      </w:tblGrid>
      <w:tr w14:paraId="0ED3C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849" w:type="dxa"/>
            <w:vAlign w:val="center"/>
          </w:tcPr>
          <w:p w14:paraId="3D537C3E">
            <w:pPr>
              <w:jc w:val="center"/>
              <w:rPr>
                <w:b/>
                <w:bCs/>
              </w:rPr>
            </w:pPr>
            <w:bookmarkStart w:id="715" w:name="_Hlk166065593"/>
            <w:r>
              <w:rPr>
                <w:rFonts w:hint="eastAsia"/>
                <w:b/>
                <w:bCs/>
              </w:rPr>
              <w:t>排名</w:t>
            </w:r>
          </w:p>
        </w:tc>
        <w:tc>
          <w:tcPr>
            <w:tcW w:w="1537" w:type="dxa"/>
            <w:vAlign w:val="center"/>
          </w:tcPr>
          <w:p w14:paraId="23E8C29E">
            <w:pPr>
              <w:jc w:val="center"/>
              <w:rPr>
                <w:b/>
                <w:bCs/>
              </w:rPr>
            </w:pPr>
            <w:r>
              <w:rPr>
                <w:rFonts w:hint="eastAsia"/>
                <w:b/>
                <w:bCs/>
              </w:rPr>
              <w:t>投标人名称</w:t>
            </w:r>
          </w:p>
        </w:tc>
        <w:tc>
          <w:tcPr>
            <w:tcW w:w="1390" w:type="dxa"/>
            <w:vAlign w:val="center"/>
          </w:tcPr>
          <w:p w14:paraId="7F1F7C65">
            <w:pPr>
              <w:jc w:val="center"/>
              <w:rPr>
                <w:b/>
                <w:bCs/>
              </w:rPr>
            </w:pPr>
            <w:r>
              <w:rPr>
                <w:rFonts w:hint="eastAsia"/>
                <w:b/>
                <w:bCs/>
              </w:rPr>
              <w:t>投标报价</w:t>
            </w:r>
          </w:p>
        </w:tc>
        <w:tc>
          <w:tcPr>
            <w:tcW w:w="2031" w:type="dxa"/>
            <w:vAlign w:val="center"/>
          </w:tcPr>
          <w:p w14:paraId="7D585231">
            <w:pPr>
              <w:jc w:val="center"/>
              <w:rPr>
                <w:b/>
                <w:bCs/>
              </w:rPr>
            </w:pPr>
            <w:r>
              <w:rPr>
                <w:rFonts w:hint="eastAsia"/>
                <w:b/>
                <w:bCs/>
              </w:rPr>
              <w:t>评审得分</w:t>
            </w:r>
          </w:p>
          <w:p w14:paraId="74F3C944">
            <w:pPr>
              <w:jc w:val="center"/>
              <w:rPr>
                <w:b/>
                <w:bCs/>
              </w:rPr>
            </w:pPr>
            <w:r>
              <w:rPr>
                <w:rFonts w:hint="eastAsia"/>
                <w:b/>
                <w:bCs/>
              </w:rPr>
              <w:t>（有效评标价）</w:t>
            </w:r>
          </w:p>
        </w:tc>
        <w:tc>
          <w:tcPr>
            <w:tcW w:w="2495" w:type="dxa"/>
            <w:vAlign w:val="center"/>
          </w:tcPr>
          <w:p w14:paraId="18961958">
            <w:pPr>
              <w:jc w:val="center"/>
              <w:rPr>
                <w:b/>
                <w:bCs/>
              </w:rPr>
            </w:pPr>
            <w:r>
              <w:rPr>
                <w:rFonts w:hint="eastAsia"/>
                <w:b/>
                <w:bCs/>
              </w:rPr>
              <w:t>推荐意见和建议</w:t>
            </w:r>
          </w:p>
        </w:tc>
      </w:tr>
      <w:tr w14:paraId="4A1CC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849" w:type="dxa"/>
            <w:vAlign w:val="center"/>
          </w:tcPr>
          <w:p w14:paraId="38585962">
            <w:pPr>
              <w:jc w:val="center"/>
              <w:rPr>
                <w:b/>
                <w:bCs/>
              </w:rPr>
            </w:pPr>
            <w:r>
              <w:rPr>
                <w:rFonts w:hint="eastAsia"/>
              </w:rPr>
              <w:t>1</w:t>
            </w:r>
          </w:p>
        </w:tc>
        <w:tc>
          <w:tcPr>
            <w:tcW w:w="1537" w:type="dxa"/>
            <w:vAlign w:val="center"/>
          </w:tcPr>
          <w:p w14:paraId="14319A85">
            <w:pPr>
              <w:jc w:val="center"/>
              <w:rPr>
                <w:b/>
                <w:bCs/>
              </w:rPr>
            </w:pPr>
          </w:p>
        </w:tc>
        <w:tc>
          <w:tcPr>
            <w:tcW w:w="1390" w:type="dxa"/>
            <w:vAlign w:val="center"/>
          </w:tcPr>
          <w:p w14:paraId="3904044F">
            <w:pPr>
              <w:jc w:val="center"/>
              <w:rPr>
                <w:b/>
                <w:bCs/>
              </w:rPr>
            </w:pPr>
          </w:p>
        </w:tc>
        <w:tc>
          <w:tcPr>
            <w:tcW w:w="2031" w:type="dxa"/>
            <w:vAlign w:val="center"/>
          </w:tcPr>
          <w:p w14:paraId="1BE9E9A4">
            <w:pPr>
              <w:jc w:val="center"/>
              <w:rPr>
                <w:b/>
                <w:bCs/>
              </w:rPr>
            </w:pPr>
          </w:p>
        </w:tc>
        <w:tc>
          <w:tcPr>
            <w:tcW w:w="2495" w:type="dxa"/>
            <w:vAlign w:val="center"/>
          </w:tcPr>
          <w:p w14:paraId="2B298209">
            <w:pPr>
              <w:jc w:val="center"/>
              <w:rPr>
                <w:b/>
                <w:bCs/>
              </w:rPr>
            </w:pPr>
          </w:p>
        </w:tc>
      </w:tr>
      <w:tr w14:paraId="03273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849" w:type="dxa"/>
            <w:vAlign w:val="center"/>
          </w:tcPr>
          <w:p w14:paraId="4F0F355D">
            <w:pPr>
              <w:jc w:val="center"/>
              <w:rPr>
                <w:b/>
                <w:bCs/>
              </w:rPr>
            </w:pPr>
            <w:r>
              <w:rPr>
                <w:rFonts w:hint="eastAsia"/>
              </w:rPr>
              <w:t>2</w:t>
            </w:r>
          </w:p>
        </w:tc>
        <w:tc>
          <w:tcPr>
            <w:tcW w:w="1537" w:type="dxa"/>
            <w:vAlign w:val="center"/>
          </w:tcPr>
          <w:p w14:paraId="77EA34BD">
            <w:pPr>
              <w:jc w:val="center"/>
              <w:rPr>
                <w:b/>
                <w:bCs/>
              </w:rPr>
            </w:pPr>
          </w:p>
        </w:tc>
        <w:tc>
          <w:tcPr>
            <w:tcW w:w="1390" w:type="dxa"/>
            <w:vAlign w:val="center"/>
          </w:tcPr>
          <w:p w14:paraId="59CDF503">
            <w:pPr>
              <w:jc w:val="center"/>
              <w:rPr>
                <w:b/>
                <w:bCs/>
              </w:rPr>
            </w:pPr>
          </w:p>
        </w:tc>
        <w:tc>
          <w:tcPr>
            <w:tcW w:w="2031" w:type="dxa"/>
            <w:vAlign w:val="center"/>
          </w:tcPr>
          <w:p w14:paraId="637347A2">
            <w:pPr>
              <w:jc w:val="center"/>
              <w:rPr>
                <w:b/>
                <w:bCs/>
              </w:rPr>
            </w:pPr>
          </w:p>
        </w:tc>
        <w:tc>
          <w:tcPr>
            <w:tcW w:w="2495" w:type="dxa"/>
            <w:vAlign w:val="center"/>
          </w:tcPr>
          <w:p w14:paraId="5925D788">
            <w:pPr>
              <w:jc w:val="center"/>
              <w:rPr>
                <w:b/>
                <w:bCs/>
              </w:rPr>
            </w:pPr>
          </w:p>
        </w:tc>
      </w:tr>
      <w:tr w14:paraId="6FDCE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849" w:type="dxa"/>
            <w:vAlign w:val="center"/>
          </w:tcPr>
          <w:p w14:paraId="65B17FA0">
            <w:pPr>
              <w:jc w:val="center"/>
              <w:rPr>
                <w:b/>
                <w:bCs/>
              </w:rPr>
            </w:pPr>
            <w:r>
              <w:rPr>
                <w:rFonts w:hint="eastAsia"/>
              </w:rPr>
              <w:t>3</w:t>
            </w:r>
          </w:p>
        </w:tc>
        <w:tc>
          <w:tcPr>
            <w:tcW w:w="1537" w:type="dxa"/>
            <w:vAlign w:val="center"/>
          </w:tcPr>
          <w:p w14:paraId="76515D0D">
            <w:pPr>
              <w:jc w:val="center"/>
              <w:rPr>
                <w:b/>
                <w:bCs/>
              </w:rPr>
            </w:pPr>
          </w:p>
        </w:tc>
        <w:tc>
          <w:tcPr>
            <w:tcW w:w="1390" w:type="dxa"/>
            <w:vAlign w:val="center"/>
          </w:tcPr>
          <w:p w14:paraId="6E037730">
            <w:pPr>
              <w:jc w:val="center"/>
              <w:rPr>
                <w:b/>
                <w:bCs/>
              </w:rPr>
            </w:pPr>
          </w:p>
        </w:tc>
        <w:tc>
          <w:tcPr>
            <w:tcW w:w="2031" w:type="dxa"/>
            <w:vAlign w:val="center"/>
          </w:tcPr>
          <w:p w14:paraId="0B58FFB6">
            <w:pPr>
              <w:jc w:val="center"/>
              <w:rPr>
                <w:b/>
                <w:bCs/>
              </w:rPr>
            </w:pPr>
          </w:p>
        </w:tc>
        <w:tc>
          <w:tcPr>
            <w:tcW w:w="2495" w:type="dxa"/>
            <w:vAlign w:val="center"/>
          </w:tcPr>
          <w:p w14:paraId="4B4C772F">
            <w:pPr>
              <w:jc w:val="center"/>
              <w:rPr>
                <w:b/>
                <w:bCs/>
              </w:rPr>
            </w:pPr>
          </w:p>
        </w:tc>
      </w:tr>
      <w:tr w14:paraId="47E8E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849" w:type="dxa"/>
            <w:vAlign w:val="center"/>
          </w:tcPr>
          <w:p w14:paraId="36C9FCAC">
            <w:pPr>
              <w:jc w:val="center"/>
              <w:rPr>
                <w:b/>
                <w:bCs/>
              </w:rPr>
            </w:pPr>
            <w:r>
              <w:rPr>
                <w:rFonts w:hint="eastAsia"/>
              </w:rPr>
              <w:t>4</w:t>
            </w:r>
          </w:p>
        </w:tc>
        <w:tc>
          <w:tcPr>
            <w:tcW w:w="1537" w:type="dxa"/>
            <w:vAlign w:val="center"/>
          </w:tcPr>
          <w:p w14:paraId="7E74104C">
            <w:pPr>
              <w:jc w:val="center"/>
              <w:rPr>
                <w:b/>
                <w:bCs/>
              </w:rPr>
            </w:pPr>
          </w:p>
        </w:tc>
        <w:tc>
          <w:tcPr>
            <w:tcW w:w="1390" w:type="dxa"/>
            <w:vAlign w:val="center"/>
          </w:tcPr>
          <w:p w14:paraId="3B144C0F">
            <w:pPr>
              <w:jc w:val="center"/>
              <w:rPr>
                <w:b/>
                <w:bCs/>
              </w:rPr>
            </w:pPr>
          </w:p>
        </w:tc>
        <w:tc>
          <w:tcPr>
            <w:tcW w:w="2031" w:type="dxa"/>
            <w:vAlign w:val="center"/>
          </w:tcPr>
          <w:p w14:paraId="70FF1A14">
            <w:pPr>
              <w:jc w:val="center"/>
              <w:rPr>
                <w:b/>
                <w:bCs/>
              </w:rPr>
            </w:pPr>
          </w:p>
        </w:tc>
        <w:tc>
          <w:tcPr>
            <w:tcW w:w="2495" w:type="dxa"/>
            <w:vAlign w:val="center"/>
          </w:tcPr>
          <w:p w14:paraId="52192FEC">
            <w:pPr>
              <w:jc w:val="center"/>
              <w:rPr>
                <w:b/>
                <w:bCs/>
              </w:rPr>
            </w:pPr>
          </w:p>
        </w:tc>
      </w:tr>
      <w:tr w14:paraId="37851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849" w:type="dxa"/>
            <w:vAlign w:val="center"/>
          </w:tcPr>
          <w:p w14:paraId="72C43F9F">
            <w:pPr>
              <w:jc w:val="center"/>
              <w:rPr>
                <w:b/>
                <w:bCs/>
              </w:rPr>
            </w:pPr>
            <w:r>
              <w:rPr>
                <w:rFonts w:hint="eastAsia"/>
              </w:rPr>
              <w:t>5</w:t>
            </w:r>
          </w:p>
        </w:tc>
        <w:tc>
          <w:tcPr>
            <w:tcW w:w="1537" w:type="dxa"/>
            <w:vAlign w:val="center"/>
          </w:tcPr>
          <w:p w14:paraId="59570195">
            <w:pPr>
              <w:jc w:val="center"/>
              <w:rPr>
                <w:b/>
                <w:bCs/>
              </w:rPr>
            </w:pPr>
          </w:p>
        </w:tc>
        <w:tc>
          <w:tcPr>
            <w:tcW w:w="1390" w:type="dxa"/>
            <w:vAlign w:val="center"/>
          </w:tcPr>
          <w:p w14:paraId="7ADBA0D9">
            <w:pPr>
              <w:jc w:val="center"/>
              <w:rPr>
                <w:b/>
                <w:bCs/>
              </w:rPr>
            </w:pPr>
          </w:p>
        </w:tc>
        <w:tc>
          <w:tcPr>
            <w:tcW w:w="2031" w:type="dxa"/>
            <w:vAlign w:val="center"/>
          </w:tcPr>
          <w:p w14:paraId="2CBCAA98">
            <w:pPr>
              <w:jc w:val="center"/>
              <w:rPr>
                <w:b/>
                <w:bCs/>
              </w:rPr>
            </w:pPr>
          </w:p>
        </w:tc>
        <w:tc>
          <w:tcPr>
            <w:tcW w:w="2495" w:type="dxa"/>
            <w:vAlign w:val="center"/>
          </w:tcPr>
          <w:p w14:paraId="17B3886F">
            <w:pPr>
              <w:jc w:val="center"/>
              <w:rPr>
                <w:b/>
                <w:bCs/>
              </w:rPr>
            </w:pPr>
          </w:p>
        </w:tc>
      </w:tr>
      <w:tr w14:paraId="433F3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849" w:type="dxa"/>
            <w:vAlign w:val="center"/>
          </w:tcPr>
          <w:p w14:paraId="0085167B">
            <w:pPr>
              <w:jc w:val="center"/>
              <w:rPr>
                <w:b/>
                <w:bCs/>
              </w:rPr>
            </w:pPr>
            <w:r>
              <w:rPr>
                <w:rFonts w:hint="eastAsia" w:ascii="宋体" w:hAnsi="宋体"/>
              </w:rPr>
              <w:t>…</w:t>
            </w:r>
          </w:p>
        </w:tc>
        <w:tc>
          <w:tcPr>
            <w:tcW w:w="1537" w:type="dxa"/>
            <w:vAlign w:val="center"/>
          </w:tcPr>
          <w:p w14:paraId="54134B81">
            <w:pPr>
              <w:jc w:val="center"/>
              <w:rPr>
                <w:b/>
                <w:bCs/>
              </w:rPr>
            </w:pPr>
          </w:p>
        </w:tc>
        <w:tc>
          <w:tcPr>
            <w:tcW w:w="1390" w:type="dxa"/>
            <w:vAlign w:val="center"/>
          </w:tcPr>
          <w:p w14:paraId="704295B9">
            <w:pPr>
              <w:jc w:val="center"/>
              <w:rPr>
                <w:b/>
                <w:bCs/>
              </w:rPr>
            </w:pPr>
          </w:p>
        </w:tc>
        <w:tc>
          <w:tcPr>
            <w:tcW w:w="2031" w:type="dxa"/>
            <w:vAlign w:val="center"/>
          </w:tcPr>
          <w:p w14:paraId="28EFC771">
            <w:pPr>
              <w:jc w:val="center"/>
              <w:rPr>
                <w:b/>
                <w:bCs/>
              </w:rPr>
            </w:pPr>
          </w:p>
        </w:tc>
        <w:tc>
          <w:tcPr>
            <w:tcW w:w="2495" w:type="dxa"/>
            <w:vAlign w:val="center"/>
          </w:tcPr>
          <w:p w14:paraId="75F79C7A">
            <w:pPr>
              <w:jc w:val="center"/>
              <w:rPr>
                <w:b/>
                <w:bCs/>
              </w:rPr>
            </w:pPr>
          </w:p>
        </w:tc>
      </w:tr>
      <w:tr w14:paraId="56159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jc w:val="center"/>
        </w:trPr>
        <w:tc>
          <w:tcPr>
            <w:tcW w:w="8302" w:type="dxa"/>
            <w:gridSpan w:val="5"/>
            <w:vAlign w:val="center"/>
          </w:tcPr>
          <w:p w14:paraId="13930F3C">
            <w:pPr>
              <w:jc w:val="left"/>
              <w:rPr>
                <w:rFonts w:ascii="宋体" w:hAnsi="宋体"/>
                <w:szCs w:val="44"/>
              </w:rPr>
            </w:pPr>
            <w:r>
              <w:rPr>
                <w:rFonts w:hint="eastAsia"/>
              </w:rPr>
              <w:t>评标委员会全体成员签名：</w:t>
            </w:r>
            <w:r>
              <w:t xml:space="preserve"> </w:t>
            </w:r>
          </w:p>
          <w:p w14:paraId="0B5C14B8">
            <w:pPr>
              <w:jc w:val="left"/>
              <w:rPr>
                <w:rFonts w:ascii="宋体" w:hAnsi="宋体"/>
                <w:szCs w:val="44"/>
              </w:rPr>
            </w:pPr>
          </w:p>
          <w:p w14:paraId="7C2D24C4">
            <w:pPr>
              <w:jc w:val="left"/>
              <w:rPr>
                <w:rFonts w:ascii="宋体" w:hAnsi="宋体"/>
                <w:szCs w:val="44"/>
              </w:rPr>
            </w:pPr>
          </w:p>
          <w:p w14:paraId="1339967E">
            <w:pPr>
              <w:jc w:val="left"/>
              <w:rPr>
                <w:rFonts w:ascii="宋体" w:hAnsi="宋体"/>
                <w:szCs w:val="44"/>
              </w:rPr>
            </w:pPr>
          </w:p>
          <w:p w14:paraId="43A46343">
            <w:pPr>
              <w:jc w:val="left"/>
              <w:rPr>
                <w:rFonts w:ascii="宋体" w:hAnsi="宋体"/>
                <w:szCs w:val="44"/>
              </w:rPr>
            </w:pPr>
          </w:p>
          <w:p w14:paraId="664D3150">
            <w:pPr>
              <w:jc w:val="left"/>
              <w:rPr>
                <w:rFonts w:ascii="宋体" w:hAnsi="宋体"/>
                <w:szCs w:val="44"/>
              </w:rPr>
            </w:pPr>
          </w:p>
          <w:p w14:paraId="0C71CFAA">
            <w:pPr>
              <w:jc w:val="left"/>
              <w:rPr>
                <w:rFonts w:ascii="宋体" w:hAnsi="宋体"/>
                <w:szCs w:val="44"/>
              </w:rPr>
            </w:pPr>
          </w:p>
          <w:p w14:paraId="0BA0DF16">
            <w:pPr>
              <w:jc w:val="left"/>
            </w:pPr>
          </w:p>
        </w:tc>
      </w:tr>
      <w:bookmarkEnd w:id="715"/>
    </w:tbl>
    <w:p w14:paraId="712F2A74"/>
    <w:p w14:paraId="5BE5D927">
      <w:pPr>
        <w:ind w:left="210" w:leftChars="100" w:firstLine="5460" w:firstLineChars="2600"/>
        <w:rPr>
          <w:szCs w:val="44"/>
        </w:rPr>
      </w:pPr>
      <w:r>
        <w:rPr>
          <w:rFonts w:hint="eastAsia"/>
        </w:rPr>
        <w:t xml:space="preserve">日期：  </w:t>
      </w:r>
      <w:r>
        <w:t xml:space="preserve">  </w:t>
      </w:r>
      <w:r>
        <w:rPr>
          <w:rFonts w:hint="eastAsia"/>
        </w:rPr>
        <w:t xml:space="preserve">  年   月 </w:t>
      </w:r>
      <w:r>
        <w:t xml:space="preserve">  </w:t>
      </w:r>
      <w:r>
        <w:rPr>
          <w:rFonts w:hint="eastAsia"/>
        </w:rPr>
        <w:t xml:space="preserve">  日</w:t>
      </w:r>
    </w:p>
    <w:p w14:paraId="04993218"/>
    <w:p w14:paraId="18AAE1C1"/>
    <w:p w14:paraId="5C4AF0B1">
      <w:pPr>
        <w:sectPr>
          <w:pgSz w:w="11906" w:h="16838"/>
          <w:pgMar w:top="1440" w:right="1797" w:bottom="1440" w:left="1797" w:header="851" w:footer="851" w:gutter="0"/>
          <w:cols w:space="720" w:num="1"/>
          <w:docGrid w:linePitch="312" w:charSpace="0"/>
        </w:sectPr>
      </w:pPr>
    </w:p>
    <w:p w14:paraId="63E18173">
      <w:pPr>
        <w:pStyle w:val="21"/>
      </w:pPr>
      <w:bookmarkStart w:id="716" w:name="_Toc5194"/>
      <w:bookmarkStart w:id="717" w:name="_Toc165804464"/>
      <w:r>
        <w:rPr>
          <w:rFonts w:hint="eastAsia"/>
        </w:rPr>
        <w:t>附表</w:t>
      </w:r>
      <w:r>
        <w:t>C</w:t>
      </w:r>
      <w:r>
        <w:rPr>
          <w:rFonts w:hint="eastAsia"/>
        </w:rPr>
        <w:t>-1：成本评审结论记录表</w:t>
      </w:r>
      <w:bookmarkEnd w:id="716"/>
      <w:bookmarkEnd w:id="717"/>
    </w:p>
    <w:p w14:paraId="72775FBD">
      <w:pPr>
        <w:spacing w:before="312" w:beforeLines="100" w:after="312" w:afterLines="100"/>
        <w:jc w:val="center"/>
        <w:rPr>
          <w:rFonts w:ascii="黑体" w:eastAsia="黑体"/>
          <w:sz w:val="32"/>
          <w:szCs w:val="32"/>
        </w:rPr>
      </w:pPr>
      <w:r>
        <w:rPr>
          <w:rFonts w:hint="eastAsia" w:ascii="黑体" w:eastAsia="黑体"/>
          <w:sz w:val="32"/>
          <w:szCs w:val="32"/>
        </w:rPr>
        <w:t>成本评审结论记录表</w:t>
      </w:r>
    </w:p>
    <w:p w14:paraId="4BC6F0B3">
      <w:pPr>
        <w:rPr>
          <w:rFonts w:ascii="宋体" w:hAnsi="宋体"/>
          <w:szCs w:val="21"/>
        </w:rPr>
      </w:pPr>
      <w:r>
        <w:rPr>
          <w:rFonts w:hint="eastAsia" w:ascii="宋体" w:hAnsi="宋体"/>
          <w:szCs w:val="21"/>
        </w:rPr>
        <w:t>投标人名称：</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9"/>
        <w:gridCol w:w="7353"/>
      </w:tblGrid>
      <w:tr w14:paraId="0A79A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0" w:hRule="atLeast"/>
        </w:trPr>
        <w:tc>
          <w:tcPr>
            <w:tcW w:w="8720" w:type="dxa"/>
            <w:gridSpan w:val="2"/>
          </w:tcPr>
          <w:p w14:paraId="0B430197">
            <w:pPr>
              <w:spacing w:before="94" w:beforeLines="30"/>
              <w:rPr>
                <w:rFonts w:ascii="宋体" w:hAnsi="宋体"/>
                <w:szCs w:val="21"/>
              </w:rPr>
            </w:pPr>
            <w:r>
              <w:rPr>
                <w:rFonts w:hint="eastAsia" w:ascii="宋体" w:hAnsi="宋体"/>
                <w:szCs w:val="21"/>
              </w:rPr>
              <w:t>需投标人澄清和说明的主要事项概要：</w:t>
            </w:r>
          </w:p>
        </w:tc>
      </w:tr>
      <w:tr w14:paraId="4531B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0" w:hRule="atLeast"/>
        </w:trPr>
        <w:tc>
          <w:tcPr>
            <w:tcW w:w="8720" w:type="dxa"/>
            <w:gridSpan w:val="2"/>
          </w:tcPr>
          <w:p w14:paraId="18BB6171">
            <w:pPr>
              <w:spacing w:before="94" w:beforeLines="30"/>
              <w:rPr>
                <w:rFonts w:ascii="宋体" w:hAnsi="宋体"/>
                <w:szCs w:val="21"/>
              </w:rPr>
            </w:pPr>
            <w:r>
              <w:rPr>
                <w:rFonts w:hint="eastAsia" w:ascii="宋体" w:hAnsi="宋体"/>
                <w:szCs w:val="21"/>
              </w:rPr>
              <w:t>投标人澄清、说明、补正和提供</w:t>
            </w:r>
            <w:r>
              <w:rPr>
                <w:rFonts w:hint="eastAsia" w:hAnsi="宋体"/>
              </w:rPr>
              <w:t>证明材料</w:t>
            </w:r>
            <w:r>
              <w:rPr>
                <w:rFonts w:hint="eastAsia" w:ascii="宋体" w:hAnsi="宋体"/>
                <w:szCs w:val="21"/>
              </w:rPr>
              <w:t>的情况说明：</w:t>
            </w:r>
          </w:p>
        </w:tc>
      </w:tr>
      <w:tr w14:paraId="60AE2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1188" w:type="dxa"/>
            <w:vAlign w:val="center"/>
          </w:tcPr>
          <w:p w14:paraId="38627551">
            <w:pPr>
              <w:jc w:val="center"/>
              <w:rPr>
                <w:rFonts w:ascii="宋体" w:hAnsi="宋体"/>
                <w:szCs w:val="21"/>
              </w:rPr>
            </w:pPr>
            <w:r>
              <w:rPr>
                <w:rFonts w:hint="eastAsia" w:ascii="宋体" w:hAnsi="宋体"/>
                <w:szCs w:val="21"/>
              </w:rPr>
              <w:t>评审结论</w:t>
            </w:r>
          </w:p>
        </w:tc>
        <w:tc>
          <w:tcPr>
            <w:tcW w:w="7532" w:type="dxa"/>
            <w:vAlign w:val="center"/>
          </w:tcPr>
          <w:p w14:paraId="5C112CC4">
            <w:pPr>
              <w:ind w:firstLine="210" w:firstLineChars="100"/>
              <w:rPr>
                <w:rFonts w:ascii="宋体" w:hAnsi="宋体"/>
                <w:szCs w:val="21"/>
              </w:rPr>
            </w:pPr>
            <w:r>
              <w:rPr>
                <w:rFonts w:hint="eastAsia" w:ascii="宋体" w:hAnsi="宋体"/>
                <w:szCs w:val="21"/>
              </w:rPr>
              <w:t xml:space="preserve"> □低于成本     □不低于成本</w:t>
            </w:r>
          </w:p>
        </w:tc>
      </w:tr>
      <w:tr w14:paraId="7C825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9" w:hRule="atLeast"/>
        </w:trPr>
        <w:tc>
          <w:tcPr>
            <w:tcW w:w="1188" w:type="dxa"/>
            <w:vAlign w:val="center"/>
          </w:tcPr>
          <w:p w14:paraId="7243D254">
            <w:pPr>
              <w:jc w:val="center"/>
              <w:rPr>
                <w:rFonts w:ascii="宋体" w:hAnsi="宋体"/>
                <w:szCs w:val="21"/>
              </w:rPr>
            </w:pPr>
            <w:r>
              <w:rPr>
                <w:rFonts w:hint="eastAsia" w:ascii="宋体" w:hAnsi="宋体"/>
                <w:szCs w:val="21"/>
              </w:rPr>
              <w:t>评</w:t>
            </w:r>
          </w:p>
          <w:p w14:paraId="6F2D0491">
            <w:pPr>
              <w:jc w:val="center"/>
              <w:rPr>
                <w:rFonts w:ascii="宋体" w:hAnsi="宋体"/>
                <w:szCs w:val="21"/>
              </w:rPr>
            </w:pPr>
            <w:r>
              <w:rPr>
                <w:rFonts w:hint="eastAsia" w:ascii="宋体" w:hAnsi="宋体"/>
                <w:szCs w:val="21"/>
              </w:rPr>
              <w:t>审</w:t>
            </w:r>
          </w:p>
          <w:p w14:paraId="707B12B2">
            <w:pPr>
              <w:jc w:val="center"/>
              <w:rPr>
                <w:rFonts w:ascii="宋体" w:hAnsi="宋体"/>
                <w:szCs w:val="21"/>
              </w:rPr>
            </w:pPr>
            <w:r>
              <w:rPr>
                <w:rFonts w:hint="eastAsia" w:ascii="宋体" w:hAnsi="宋体"/>
                <w:szCs w:val="21"/>
              </w:rPr>
              <w:t>意</w:t>
            </w:r>
          </w:p>
          <w:p w14:paraId="14DB802D">
            <w:pPr>
              <w:jc w:val="center"/>
              <w:rPr>
                <w:rFonts w:ascii="宋体" w:hAnsi="宋体"/>
                <w:szCs w:val="21"/>
              </w:rPr>
            </w:pPr>
            <w:r>
              <w:rPr>
                <w:rFonts w:hint="eastAsia" w:ascii="宋体" w:hAnsi="宋体"/>
                <w:szCs w:val="21"/>
              </w:rPr>
              <w:t>见</w:t>
            </w:r>
          </w:p>
          <w:p w14:paraId="4523EA28">
            <w:pPr>
              <w:jc w:val="center"/>
              <w:rPr>
                <w:rFonts w:ascii="宋体" w:hAnsi="宋体"/>
                <w:szCs w:val="21"/>
              </w:rPr>
            </w:pPr>
            <w:r>
              <w:rPr>
                <w:rFonts w:hint="eastAsia" w:ascii="宋体" w:hAnsi="宋体"/>
                <w:szCs w:val="21"/>
              </w:rPr>
              <w:t>概</w:t>
            </w:r>
          </w:p>
          <w:p w14:paraId="1C501FF9">
            <w:pPr>
              <w:jc w:val="center"/>
              <w:rPr>
                <w:rFonts w:ascii="宋体" w:hAnsi="宋体"/>
                <w:szCs w:val="21"/>
              </w:rPr>
            </w:pPr>
            <w:r>
              <w:rPr>
                <w:rFonts w:hint="eastAsia" w:ascii="宋体" w:hAnsi="宋体"/>
                <w:szCs w:val="21"/>
              </w:rPr>
              <w:t>要</w:t>
            </w:r>
          </w:p>
        </w:tc>
        <w:tc>
          <w:tcPr>
            <w:tcW w:w="7532" w:type="dxa"/>
            <w:vAlign w:val="center"/>
          </w:tcPr>
          <w:p w14:paraId="279BE81E">
            <w:pPr>
              <w:jc w:val="center"/>
              <w:rPr>
                <w:rFonts w:ascii="宋体" w:hAnsi="宋体"/>
                <w:szCs w:val="21"/>
              </w:rPr>
            </w:pPr>
          </w:p>
        </w:tc>
      </w:tr>
      <w:tr w14:paraId="7E817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4" w:hRule="atLeast"/>
        </w:trPr>
        <w:tc>
          <w:tcPr>
            <w:tcW w:w="1188" w:type="dxa"/>
            <w:vAlign w:val="center"/>
          </w:tcPr>
          <w:p w14:paraId="11C64DFE">
            <w:pPr>
              <w:jc w:val="center"/>
              <w:rPr>
                <w:rFonts w:ascii="宋体" w:hAnsi="宋体"/>
                <w:szCs w:val="21"/>
              </w:rPr>
            </w:pPr>
            <w:r>
              <w:rPr>
                <w:rFonts w:hint="eastAsia" w:ascii="宋体" w:hAnsi="宋体"/>
                <w:szCs w:val="21"/>
              </w:rPr>
              <w:t>评</w:t>
            </w:r>
          </w:p>
          <w:p w14:paraId="053BEA8E">
            <w:pPr>
              <w:jc w:val="center"/>
              <w:rPr>
                <w:rFonts w:ascii="宋体" w:hAnsi="宋体"/>
                <w:szCs w:val="21"/>
              </w:rPr>
            </w:pPr>
            <w:r>
              <w:rPr>
                <w:rFonts w:hint="eastAsia" w:ascii="宋体" w:hAnsi="宋体"/>
                <w:szCs w:val="21"/>
              </w:rPr>
              <w:t>标</w:t>
            </w:r>
          </w:p>
          <w:p w14:paraId="4CD26180">
            <w:pPr>
              <w:jc w:val="center"/>
              <w:rPr>
                <w:rFonts w:ascii="宋体" w:hAnsi="宋体"/>
                <w:szCs w:val="21"/>
              </w:rPr>
            </w:pPr>
            <w:r>
              <w:rPr>
                <w:rFonts w:hint="eastAsia" w:ascii="宋体" w:hAnsi="宋体"/>
                <w:szCs w:val="21"/>
              </w:rPr>
              <w:t>委</w:t>
            </w:r>
          </w:p>
          <w:p w14:paraId="0F023248">
            <w:pPr>
              <w:jc w:val="center"/>
              <w:rPr>
                <w:rFonts w:ascii="宋体" w:hAnsi="宋体"/>
                <w:szCs w:val="21"/>
              </w:rPr>
            </w:pPr>
            <w:r>
              <w:rPr>
                <w:rFonts w:hint="eastAsia" w:ascii="宋体" w:hAnsi="宋体"/>
                <w:szCs w:val="21"/>
              </w:rPr>
              <w:t>员</w:t>
            </w:r>
          </w:p>
          <w:p w14:paraId="23F5AA99">
            <w:pPr>
              <w:jc w:val="center"/>
              <w:rPr>
                <w:rFonts w:ascii="宋体" w:hAnsi="宋体"/>
                <w:szCs w:val="21"/>
              </w:rPr>
            </w:pPr>
            <w:r>
              <w:rPr>
                <w:rFonts w:hint="eastAsia" w:ascii="宋体" w:hAnsi="宋体"/>
                <w:szCs w:val="21"/>
              </w:rPr>
              <w:t>会</w:t>
            </w:r>
          </w:p>
          <w:p w14:paraId="27BEBD8D">
            <w:pPr>
              <w:jc w:val="center"/>
              <w:rPr>
                <w:rFonts w:ascii="宋体" w:hAnsi="宋体"/>
                <w:szCs w:val="21"/>
              </w:rPr>
            </w:pPr>
            <w:r>
              <w:rPr>
                <w:rFonts w:hint="eastAsia" w:ascii="宋体" w:hAnsi="宋体"/>
                <w:szCs w:val="21"/>
              </w:rPr>
              <w:t>全</w:t>
            </w:r>
          </w:p>
          <w:p w14:paraId="614C4226">
            <w:pPr>
              <w:jc w:val="center"/>
              <w:rPr>
                <w:rFonts w:ascii="宋体" w:hAnsi="宋体"/>
                <w:szCs w:val="21"/>
              </w:rPr>
            </w:pPr>
            <w:r>
              <w:rPr>
                <w:rFonts w:hint="eastAsia" w:ascii="宋体" w:hAnsi="宋体"/>
                <w:szCs w:val="21"/>
              </w:rPr>
              <w:t>体</w:t>
            </w:r>
          </w:p>
          <w:p w14:paraId="719AA5BB">
            <w:pPr>
              <w:jc w:val="center"/>
              <w:rPr>
                <w:rFonts w:ascii="宋体" w:hAnsi="宋体"/>
                <w:szCs w:val="21"/>
              </w:rPr>
            </w:pPr>
            <w:r>
              <w:rPr>
                <w:rFonts w:hint="eastAsia" w:ascii="宋体" w:hAnsi="宋体"/>
                <w:szCs w:val="21"/>
              </w:rPr>
              <w:t>成</w:t>
            </w:r>
          </w:p>
          <w:p w14:paraId="44A23FFF">
            <w:pPr>
              <w:jc w:val="center"/>
              <w:rPr>
                <w:rFonts w:ascii="宋体" w:hAnsi="宋体"/>
                <w:szCs w:val="21"/>
              </w:rPr>
            </w:pPr>
            <w:r>
              <w:rPr>
                <w:rFonts w:hint="eastAsia" w:ascii="宋体" w:hAnsi="宋体"/>
                <w:szCs w:val="21"/>
              </w:rPr>
              <w:t>员</w:t>
            </w:r>
          </w:p>
          <w:p w14:paraId="1D0803DA">
            <w:pPr>
              <w:jc w:val="center"/>
              <w:rPr>
                <w:rFonts w:ascii="宋体" w:hAnsi="宋体"/>
                <w:szCs w:val="21"/>
              </w:rPr>
            </w:pPr>
            <w:r>
              <w:rPr>
                <w:rFonts w:hint="eastAsia" w:ascii="宋体" w:hAnsi="宋体"/>
                <w:szCs w:val="21"/>
              </w:rPr>
              <w:t>签</w:t>
            </w:r>
          </w:p>
          <w:p w14:paraId="48569E06">
            <w:pPr>
              <w:jc w:val="center"/>
              <w:rPr>
                <w:rFonts w:ascii="宋体" w:hAnsi="宋体"/>
                <w:szCs w:val="21"/>
              </w:rPr>
            </w:pPr>
            <w:r>
              <w:rPr>
                <w:rFonts w:hint="eastAsia" w:ascii="宋体" w:hAnsi="宋体"/>
                <w:szCs w:val="21"/>
              </w:rPr>
              <w:t>名</w:t>
            </w:r>
          </w:p>
        </w:tc>
        <w:tc>
          <w:tcPr>
            <w:tcW w:w="7532" w:type="dxa"/>
            <w:vAlign w:val="bottom"/>
          </w:tcPr>
          <w:p w14:paraId="0E56E3C2">
            <w:pPr>
              <w:wordWrap w:val="0"/>
              <w:spacing w:after="156" w:afterLines="50"/>
              <w:jc w:val="right"/>
              <w:rPr>
                <w:rFonts w:ascii="宋体" w:hAnsi="宋体"/>
                <w:szCs w:val="21"/>
              </w:rPr>
            </w:pPr>
            <w:r>
              <w:rPr>
                <w:rFonts w:hint="eastAsia" w:ascii="宋体" w:hAnsi="宋体"/>
                <w:szCs w:val="21"/>
              </w:rPr>
              <w:t xml:space="preserve">年   月   日       </w:t>
            </w:r>
          </w:p>
        </w:tc>
      </w:tr>
    </w:tbl>
    <w:p w14:paraId="676B3760">
      <w:pPr>
        <w:sectPr>
          <w:footerReference r:id="rId16" w:type="default"/>
          <w:pgSz w:w="11906" w:h="16838"/>
          <w:pgMar w:top="1440" w:right="1800" w:bottom="1440" w:left="1800" w:header="851" w:footer="992" w:gutter="0"/>
          <w:cols w:space="425" w:num="1"/>
          <w:docGrid w:type="lines" w:linePitch="312" w:charSpace="0"/>
        </w:sectPr>
      </w:pPr>
    </w:p>
    <w:p w14:paraId="43773922">
      <w:pPr>
        <w:bidi w:val="0"/>
        <w:rPr>
          <w:rFonts w:hint="eastAsia"/>
        </w:rPr>
      </w:pPr>
      <w:bookmarkStart w:id="718" w:name="_Toc152264507"/>
    </w:p>
    <w:p w14:paraId="297C3130">
      <w:pPr>
        <w:bidi w:val="0"/>
        <w:rPr>
          <w:rFonts w:hint="eastAsia"/>
        </w:rPr>
      </w:pPr>
    </w:p>
    <w:p w14:paraId="3B26E025">
      <w:pPr>
        <w:bidi w:val="0"/>
        <w:rPr>
          <w:rFonts w:hint="eastAsia"/>
        </w:rPr>
      </w:pPr>
    </w:p>
    <w:p w14:paraId="19854A62">
      <w:pPr>
        <w:bidi w:val="0"/>
        <w:rPr>
          <w:rFonts w:hint="eastAsia"/>
        </w:rPr>
      </w:pPr>
    </w:p>
    <w:p w14:paraId="097D0A03">
      <w:pPr>
        <w:bidi w:val="0"/>
        <w:rPr>
          <w:rFonts w:hint="eastAsia"/>
        </w:rPr>
      </w:pPr>
    </w:p>
    <w:p w14:paraId="48FEA3D4">
      <w:pPr>
        <w:bidi w:val="0"/>
        <w:rPr>
          <w:rFonts w:hint="eastAsia"/>
        </w:rPr>
      </w:pPr>
    </w:p>
    <w:p w14:paraId="0E9D628E">
      <w:pPr>
        <w:bidi w:val="0"/>
        <w:rPr>
          <w:rFonts w:hint="eastAsia"/>
        </w:rPr>
      </w:pPr>
    </w:p>
    <w:p w14:paraId="36B17A1C">
      <w:pPr>
        <w:bidi w:val="0"/>
        <w:rPr>
          <w:rFonts w:hint="eastAsia"/>
        </w:rPr>
      </w:pPr>
    </w:p>
    <w:p w14:paraId="1D942368">
      <w:pPr>
        <w:bidi w:val="0"/>
        <w:rPr>
          <w:rFonts w:hint="eastAsia"/>
        </w:rPr>
      </w:pPr>
    </w:p>
    <w:p w14:paraId="5F859A8B">
      <w:pPr>
        <w:bidi w:val="0"/>
        <w:rPr>
          <w:rFonts w:hint="eastAsia"/>
        </w:rPr>
      </w:pPr>
    </w:p>
    <w:p w14:paraId="4B7D127E">
      <w:pPr>
        <w:bidi w:val="0"/>
        <w:rPr>
          <w:rFonts w:hint="eastAsia"/>
        </w:rPr>
      </w:pPr>
    </w:p>
    <w:p w14:paraId="6B2E4050">
      <w:pPr>
        <w:bidi w:val="0"/>
        <w:rPr>
          <w:rFonts w:hint="eastAsia"/>
        </w:rPr>
      </w:pPr>
    </w:p>
    <w:p w14:paraId="164E7DE8">
      <w:pPr>
        <w:bidi w:val="0"/>
        <w:rPr>
          <w:rFonts w:hint="eastAsia"/>
        </w:rPr>
      </w:pPr>
    </w:p>
    <w:p w14:paraId="3C16CF43">
      <w:pPr>
        <w:bidi w:val="0"/>
        <w:rPr>
          <w:rFonts w:hint="eastAsia"/>
        </w:rPr>
      </w:pPr>
    </w:p>
    <w:p w14:paraId="60130E35">
      <w:pPr>
        <w:bidi w:val="0"/>
        <w:rPr>
          <w:rFonts w:hint="eastAsia"/>
        </w:rPr>
      </w:pPr>
    </w:p>
    <w:p w14:paraId="57A8C1BC">
      <w:pPr>
        <w:bidi w:val="0"/>
        <w:rPr>
          <w:rFonts w:hint="eastAsia"/>
        </w:rPr>
      </w:pPr>
    </w:p>
    <w:p w14:paraId="7D7A5F32">
      <w:pPr>
        <w:bidi w:val="0"/>
        <w:rPr>
          <w:rFonts w:hint="eastAsia"/>
        </w:rPr>
      </w:pPr>
    </w:p>
    <w:p w14:paraId="723F545C">
      <w:pPr>
        <w:pStyle w:val="2"/>
        <w:spacing w:before="120" w:after="120" w:line="400" w:lineRule="exact"/>
        <w:jc w:val="center"/>
        <w:rPr>
          <w:rFonts w:ascii="黑体" w:hAnsi="黑体" w:eastAsia="黑体"/>
          <w:b w:val="0"/>
          <w:bCs w:val="0"/>
          <w:sz w:val="32"/>
        </w:rPr>
      </w:pPr>
      <w:bookmarkStart w:id="719" w:name="_Toc4288"/>
      <w:r>
        <w:rPr>
          <w:rFonts w:hint="eastAsia" w:ascii="黑体" w:hAnsi="黑体" w:eastAsia="黑体"/>
          <w:b w:val="0"/>
          <w:bCs w:val="0"/>
          <w:sz w:val="32"/>
        </w:rPr>
        <w:t>第四章  合同条款及格式</w:t>
      </w:r>
      <w:bookmarkEnd w:id="718"/>
      <w:bookmarkEnd w:id="719"/>
    </w:p>
    <w:p w14:paraId="1B28FD56">
      <w:pPr>
        <w:jc w:val="center"/>
        <w:rPr>
          <w:rFonts w:ascii="黑体" w:eastAsia="黑体"/>
          <w:sz w:val="30"/>
          <w:szCs w:val="30"/>
        </w:rPr>
      </w:pPr>
    </w:p>
    <w:p w14:paraId="170FFB9C">
      <w:pPr>
        <w:jc w:val="center"/>
        <w:rPr>
          <w:rFonts w:ascii="黑体" w:eastAsia="黑体"/>
          <w:sz w:val="30"/>
          <w:szCs w:val="30"/>
        </w:rPr>
      </w:pPr>
    </w:p>
    <w:p w14:paraId="6C889E92">
      <w:pPr>
        <w:jc w:val="center"/>
        <w:rPr>
          <w:rFonts w:ascii="黑体" w:eastAsia="黑体"/>
          <w:sz w:val="30"/>
          <w:szCs w:val="30"/>
        </w:rPr>
      </w:pPr>
    </w:p>
    <w:p w14:paraId="70E29389">
      <w:pPr>
        <w:jc w:val="center"/>
        <w:rPr>
          <w:rFonts w:ascii="黑体" w:eastAsia="黑体"/>
          <w:sz w:val="30"/>
          <w:szCs w:val="30"/>
        </w:rPr>
      </w:pPr>
    </w:p>
    <w:p w14:paraId="0432313C">
      <w:pPr>
        <w:jc w:val="center"/>
        <w:rPr>
          <w:rFonts w:ascii="黑体" w:eastAsia="黑体"/>
          <w:sz w:val="30"/>
          <w:szCs w:val="30"/>
        </w:rPr>
      </w:pPr>
    </w:p>
    <w:p w14:paraId="0AA85ADB">
      <w:pPr>
        <w:jc w:val="center"/>
        <w:rPr>
          <w:rFonts w:ascii="黑体" w:eastAsia="黑体"/>
          <w:sz w:val="30"/>
          <w:szCs w:val="30"/>
        </w:rPr>
      </w:pPr>
    </w:p>
    <w:p w14:paraId="5C082C66">
      <w:pPr>
        <w:jc w:val="center"/>
        <w:rPr>
          <w:rFonts w:ascii="黑体" w:eastAsia="黑体"/>
          <w:sz w:val="30"/>
          <w:szCs w:val="30"/>
        </w:rPr>
      </w:pPr>
    </w:p>
    <w:p w14:paraId="6314D3D5">
      <w:pPr>
        <w:spacing w:line="320" w:lineRule="exact"/>
        <w:sectPr>
          <w:pgSz w:w="11906" w:h="16838"/>
          <w:pgMar w:top="1440" w:right="1800" w:bottom="1440" w:left="1800" w:header="851" w:footer="992" w:gutter="0"/>
          <w:cols w:space="425" w:num="1"/>
          <w:docGrid w:type="lines" w:linePitch="312" w:charSpace="0"/>
        </w:sectPr>
      </w:pPr>
    </w:p>
    <w:p w14:paraId="34EBF5F3">
      <w:pPr>
        <w:spacing w:line="360" w:lineRule="auto"/>
        <w:ind w:firstLine="480" w:firstLineChars="200"/>
        <w:rPr>
          <w:rFonts w:hint="eastAsia" w:ascii="宋体" w:hAnsi="宋体" w:eastAsia="宋体" w:cs="宋体"/>
          <w:sz w:val="24"/>
          <w:szCs w:val="24"/>
        </w:rPr>
        <w:sectPr>
          <w:pgSz w:w="11906" w:h="16838"/>
          <w:pgMar w:top="1440" w:right="1800" w:bottom="1440" w:left="1800" w:header="851" w:footer="992" w:gutter="0"/>
          <w:cols w:space="425" w:num="1"/>
          <w:docGrid w:type="lines" w:linePitch="312" w:charSpace="0"/>
        </w:sectPr>
      </w:pPr>
      <w:r>
        <w:rPr>
          <w:rFonts w:hint="eastAsia" w:ascii="宋体" w:hAnsi="宋体" w:eastAsia="宋体" w:cs="宋体"/>
          <w:sz w:val="24"/>
          <w:szCs w:val="24"/>
        </w:rPr>
        <w:t>参照住房城乡建设部、国家工商行政管理总局制定的《建设工程施工合同(示范文本)》(GF一2017-0201)，以双方签订的正式合同为准。</w:t>
      </w:r>
    </w:p>
    <w:p w14:paraId="7D3C5FC2">
      <w:bookmarkStart w:id="720" w:name="_Toc152264733"/>
    </w:p>
    <w:p w14:paraId="3C6A1EC3"/>
    <w:p w14:paraId="45AA2B1D"/>
    <w:p w14:paraId="34636130"/>
    <w:p w14:paraId="141B79F5"/>
    <w:p w14:paraId="497E0E08"/>
    <w:p w14:paraId="5BE68AFD"/>
    <w:p w14:paraId="6B8E08B5"/>
    <w:p w14:paraId="08514EA2"/>
    <w:p w14:paraId="244A40F7"/>
    <w:p w14:paraId="4A040570"/>
    <w:p w14:paraId="1D98D462"/>
    <w:p w14:paraId="78918F03"/>
    <w:p w14:paraId="21FD6899"/>
    <w:p w14:paraId="639D8BF2"/>
    <w:p w14:paraId="2BEB1574">
      <w:pPr>
        <w:pStyle w:val="2"/>
        <w:spacing w:before="120" w:after="120" w:line="400" w:lineRule="exact"/>
        <w:jc w:val="center"/>
        <w:rPr>
          <w:rFonts w:hint="eastAsia" w:ascii="黑体" w:hAnsi="黑体" w:eastAsia="黑体"/>
          <w:b w:val="0"/>
          <w:bCs w:val="0"/>
          <w:sz w:val="32"/>
        </w:rPr>
      </w:pPr>
      <w:bookmarkStart w:id="721" w:name="_Toc11580"/>
      <w:r>
        <w:rPr>
          <w:rFonts w:hint="eastAsia" w:ascii="黑体" w:hAnsi="黑体" w:eastAsia="黑体"/>
          <w:b w:val="0"/>
          <w:bCs w:val="0"/>
          <w:sz w:val="32"/>
        </w:rPr>
        <w:t>第五章  工程量清单</w:t>
      </w:r>
      <w:bookmarkEnd w:id="720"/>
      <w:bookmarkEnd w:id="721"/>
    </w:p>
    <w:p w14:paraId="57D1158D">
      <w:pPr>
        <w:spacing w:after="468" w:afterLines="150" w:line="380" w:lineRule="exact"/>
        <w:jc w:val="both"/>
        <w:rPr>
          <w:sz w:val="28"/>
          <w:szCs w:val="36"/>
        </w:rPr>
        <w:sectPr>
          <w:pgSz w:w="11906" w:h="16838"/>
          <w:pgMar w:top="1440" w:right="1800" w:bottom="1440" w:left="1800" w:header="851" w:footer="992" w:gutter="0"/>
          <w:cols w:space="425" w:num="1"/>
          <w:docGrid w:type="lines" w:linePitch="312" w:charSpace="0"/>
        </w:sectPr>
      </w:pPr>
    </w:p>
    <w:p w14:paraId="7D0B6324">
      <w:pPr>
        <w:pStyle w:val="19"/>
        <w:rPr>
          <w:sz w:val="24"/>
          <w:szCs w:val="24"/>
        </w:rPr>
      </w:pPr>
      <w:bookmarkStart w:id="722" w:name="_Toc152264734"/>
      <w:bookmarkStart w:id="723" w:name="_Toc10018"/>
      <w:r>
        <w:rPr>
          <w:rFonts w:hint="eastAsia"/>
          <w:sz w:val="24"/>
          <w:szCs w:val="24"/>
        </w:rPr>
        <w:t>1、招标工程量清单说明</w:t>
      </w:r>
      <w:bookmarkEnd w:id="722"/>
      <w:bookmarkEnd w:id="723"/>
    </w:p>
    <w:p w14:paraId="7A27DA50">
      <w:pPr>
        <w:spacing w:line="430" w:lineRule="exact"/>
        <w:ind w:left="769" w:hanging="768" w:hangingChars="366"/>
        <w:rPr>
          <w:rFonts w:ascii="宋体" w:hAnsi="宋体"/>
          <w:szCs w:val="21"/>
        </w:rPr>
      </w:pPr>
      <w:r>
        <w:rPr>
          <w:rFonts w:hint="eastAsia" w:ascii="黑体" w:hAnsi="宋体" w:eastAsia="黑体"/>
          <w:szCs w:val="21"/>
        </w:rPr>
        <w:t xml:space="preserve">1.1   </w:t>
      </w:r>
      <w:r>
        <w:rPr>
          <w:rFonts w:hint="eastAsia" w:ascii="宋体" w:hAnsi="宋体"/>
          <w:szCs w:val="21"/>
        </w:rPr>
        <w:t xml:space="preserve"> 本招标工程量清单是依据国家标准《建设工程工程量清单计价规范》（GB50500-2013）和配套的工程量计算规范（GB50854-2013 ～GB50862-2013）、2024年辽宁省建设工程计价依据（以下简称“计价规范”、“计量规范”或“计价计量规范”）以及招标文件中包括的图纸等编制。</w:t>
      </w:r>
    </w:p>
    <w:p w14:paraId="54625B5D">
      <w:pPr>
        <w:spacing w:line="430" w:lineRule="exact"/>
        <w:ind w:left="756" w:hanging="756" w:hangingChars="360"/>
        <w:rPr>
          <w:rFonts w:ascii="宋体" w:hAnsi="宋体"/>
          <w:szCs w:val="21"/>
        </w:rPr>
      </w:pPr>
      <w:r>
        <w:rPr>
          <w:rFonts w:hint="eastAsia" w:ascii="黑体" w:hAnsi="宋体" w:eastAsia="黑体"/>
          <w:szCs w:val="21"/>
        </w:rPr>
        <w:t xml:space="preserve">1.2    </w:t>
      </w:r>
      <w:r>
        <w:rPr>
          <w:rFonts w:hint="eastAsia" w:ascii="宋体" w:hAnsi="宋体"/>
          <w:szCs w:val="21"/>
        </w:rPr>
        <w:t>本招标工程量清单应与招标文件中的投标人须知、通用合同条款、专用合同条款、技术标准和要求及图纸等章节内容一起阅读和理解。</w:t>
      </w:r>
    </w:p>
    <w:p w14:paraId="42FC7929">
      <w:pPr>
        <w:spacing w:line="430" w:lineRule="exact"/>
        <w:ind w:left="783" w:hanging="783" w:hangingChars="373"/>
        <w:rPr>
          <w:rFonts w:ascii="宋体" w:hAnsi="宋体"/>
          <w:szCs w:val="21"/>
        </w:rPr>
      </w:pPr>
      <w:r>
        <w:rPr>
          <w:rFonts w:hint="eastAsia"/>
        </w:rPr>
        <w:t>1</w:t>
      </w:r>
      <w:r>
        <w:rPr>
          <w:rFonts w:hint="eastAsia" w:ascii="黑体" w:hAnsi="宋体" w:eastAsia="黑体"/>
          <w:szCs w:val="21"/>
        </w:rPr>
        <w:t>.3</w:t>
      </w:r>
      <w:r>
        <w:rPr>
          <w:rFonts w:hint="eastAsia"/>
        </w:rPr>
        <w:t xml:space="preserve">   </w:t>
      </w:r>
      <w:r>
        <w:rPr>
          <w:rFonts w:hint="eastAsia" w:ascii="宋体" w:hAnsi="宋体"/>
          <w:szCs w:val="21"/>
        </w:rPr>
        <w:t xml:space="preserve"> 本招标工程量清单作为招标文件的组成部分，其准确性和完整性应由招标人负责。</w:t>
      </w:r>
    </w:p>
    <w:p w14:paraId="0BEDCF67">
      <w:pPr>
        <w:spacing w:line="430" w:lineRule="exact"/>
        <w:ind w:left="716" w:hanging="716" w:hangingChars="341"/>
        <w:rPr>
          <w:rFonts w:ascii="宋体" w:hAnsi="宋体"/>
          <w:szCs w:val="21"/>
        </w:rPr>
      </w:pPr>
      <w:r>
        <w:rPr>
          <w:rFonts w:hint="eastAsia" w:ascii="黑体" w:hAnsi="宋体" w:eastAsia="黑体"/>
          <w:szCs w:val="21"/>
        </w:rPr>
        <w:t>1.4</w:t>
      </w:r>
      <w:r>
        <w:rPr>
          <w:rFonts w:hint="eastAsia"/>
        </w:rPr>
        <w:t xml:space="preserve"> </w:t>
      </w:r>
      <w:r>
        <w:rPr>
          <w:rFonts w:hint="eastAsia" w:ascii="黑体" w:hAnsi="宋体" w:eastAsia="黑体"/>
          <w:szCs w:val="21"/>
        </w:rPr>
        <w:t xml:space="preserve"> </w:t>
      </w:r>
      <w:r>
        <w:rPr>
          <w:rFonts w:hint="eastAsia" w:ascii="宋体" w:hAnsi="宋体"/>
          <w:szCs w:val="21"/>
        </w:rPr>
        <w:t xml:space="preserve">  分部分项工程和单价措施项目清单必须载明项目编码、项目名称、项目特征、计量单位和工程量。</w:t>
      </w:r>
    </w:p>
    <w:p w14:paraId="4E4F5EB4">
      <w:pPr>
        <w:spacing w:line="430" w:lineRule="exact"/>
        <w:ind w:left="783" w:hanging="783" w:hangingChars="373"/>
        <w:rPr>
          <w:rFonts w:ascii="宋体" w:hAnsi="宋体"/>
          <w:szCs w:val="21"/>
        </w:rPr>
      </w:pPr>
      <w:r>
        <w:rPr>
          <w:rFonts w:hint="eastAsia" w:ascii="宋体" w:hAnsi="宋体"/>
          <w:szCs w:val="21"/>
        </w:rPr>
        <w:t>1</w:t>
      </w:r>
      <w:r>
        <w:rPr>
          <w:rFonts w:hint="eastAsia" w:ascii="黑体" w:hAnsi="宋体" w:eastAsia="黑体"/>
          <w:szCs w:val="21"/>
        </w:rPr>
        <w:t>.5</w:t>
      </w:r>
      <w:r>
        <w:rPr>
          <w:rFonts w:hint="eastAsia"/>
        </w:rPr>
        <w:t xml:space="preserve"> </w:t>
      </w:r>
      <w:r>
        <w:rPr>
          <w:rFonts w:hint="eastAsia" w:ascii="宋体" w:hAnsi="宋体"/>
          <w:szCs w:val="21"/>
        </w:rPr>
        <w:t xml:space="preserve">   分部分项工程和单价措施项目清单必须根据相关工程现行国家及省计价计量规范规定的项目编码、项目名称、项目特征、计量单位和工程量计算规则进行编制。</w:t>
      </w:r>
    </w:p>
    <w:p w14:paraId="5D54824A">
      <w:pPr>
        <w:spacing w:line="430" w:lineRule="exact"/>
        <w:ind w:left="783" w:hanging="783" w:hangingChars="373"/>
        <w:rPr>
          <w:rFonts w:ascii="宋体" w:hAnsi="宋体"/>
          <w:szCs w:val="21"/>
        </w:rPr>
      </w:pPr>
      <w:r>
        <w:rPr>
          <w:rFonts w:hint="eastAsia" w:ascii="宋体" w:hAnsi="宋体"/>
          <w:szCs w:val="21"/>
        </w:rPr>
        <w:t>1</w:t>
      </w:r>
      <w:r>
        <w:rPr>
          <w:rFonts w:hint="eastAsia" w:ascii="黑体" w:hAnsi="宋体" w:eastAsia="黑体"/>
          <w:szCs w:val="21"/>
        </w:rPr>
        <w:t>.6</w:t>
      </w:r>
      <w:r>
        <w:rPr>
          <w:rFonts w:hint="eastAsia" w:ascii="宋体" w:hAnsi="宋体"/>
          <w:szCs w:val="21"/>
        </w:rPr>
        <w:t xml:space="preserve">    总价措施项目清单必须根据相关工程现行国家及省计价计量规范的规定编制。</w:t>
      </w:r>
    </w:p>
    <w:p w14:paraId="59F087B4">
      <w:pPr>
        <w:spacing w:line="430" w:lineRule="exact"/>
        <w:ind w:left="783" w:hanging="783" w:hangingChars="373"/>
        <w:rPr>
          <w:rFonts w:ascii="宋体" w:hAnsi="宋体"/>
          <w:szCs w:val="21"/>
        </w:rPr>
      </w:pPr>
      <w:r>
        <w:rPr>
          <w:rFonts w:hint="eastAsia" w:ascii="黑体" w:hAnsi="宋体" w:eastAsia="黑体"/>
          <w:szCs w:val="21"/>
        </w:rPr>
        <w:t xml:space="preserve">1.7    </w:t>
      </w:r>
      <w:r>
        <w:rPr>
          <w:rFonts w:hint="eastAsia" w:ascii="宋体" w:hAnsi="宋体"/>
          <w:szCs w:val="21"/>
        </w:rPr>
        <w:t>其他项目、规费和税金项目清单应按照现行国家及省计价计量规范的规定编制。</w:t>
      </w:r>
    </w:p>
    <w:p w14:paraId="6FFE56A4">
      <w:pPr>
        <w:spacing w:line="430" w:lineRule="exact"/>
        <w:ind w:left="735" w:hanging="735" w:hangingChars="350"/>
        <w:rPr>
          <w:rFonts w:ascii="宋体" w:hAnsi="宋体"/>
          <w:szCs w:val="21"/>
        </w:rPr>
      </w:pPr>
      <w:r>
        <w:rPr>
          <w:rFonts w:hint="eastAsia" w:ascii="黑体" w:hAnsi="宋体" w:eastAsia="黑体"/>
          <w:szCs w:val="21"/>
        </w:rPr>
        <w:t xml:space="preserve">1.8    </w:t>
      </w:r>
      <w:r>
        <w:rPr>
          <w:rFonts w:hint="eastAsia" w:ascii="宋体" w:hAnsi="宋体"/>
          <w:szCs w:val="21"/>
        </w:rPr>
        <w:t>编制招标工程量清单出现相关工程现行国家计量规范附录中未包括的项目，编制人应做补充。</w:t>
      </w:r>
    </w:p>
    <w:p w14:paraId="7FAE142A">
      <w:pPr>
        <w:spacing w:line="430" w:lineRule="exact"/>
        <w:ind w:left="741" w:hanging="741" w:hangingChars="353"/>
        <w:rPr>
          <w:rFonts w:ascii="宋体" w:hAnsi="宋体"/>
          <w:szCs w:val="21"/>
        </w:rPr>
      </w:pPr>
      <w:r>
        <w:rPr>
          <w:rFonts w:hint="eastAsia" w:ascii="宋体" w:hAnsi="宋体"/>
          <w:szCs w:val="21"/>
        </w:rPr>
        <w:t xml:space="preserve">       补充项目的编码规则按相关工程现行国家及省计价计量规范的规定编制，同一招标工程的同一个单位工程内项目不得重码。</w:t>
      </w:r>
    </w:p>
    <w:p w14:paraId="70326DFD">
      <w:pPr>
        <w:spacing w:line="430" w:lineRule="exact"/>
        <w:ind w:left="783" w:hanging="783" w:hangingChars="373"/>
        <w:rPr>
          <w:rFonts w:ascii="宋体" w:hAnsi="宋体"/>
          <w:szCs w:val="21"/>
        </w:rPr>
      </w:pPr>
      <w:r>
        <w:rPr>
          <w:rFonts w:hint="eastAsia" w:ascii="宋体" w:hAnsi="宋体"/>
          <w:szCs w:val="21"/>
        </w:rPr>
        <w:t xml:space="preserve">       补充的工程量清单需附有补充项目的名称、项目特征、计量单位、工程量计算规则、工作内容。不能计量的措施项目，需附有补充项目的名称、工作内容及包含范围。</w:t>
      </w:r>
    </w:p>
    <w:p w14:paraId="0107E2F0">
      <w:pPr>
        <w:spacing w:line="430" w:lineRule="exact"/>
        <w:ind w:left="741" w:hanging="741" w:hangingChars="353"/>
        <w:rPr>
          <w:rFonts w:ascii="宋体" w:hAnsi="宋体"/>
          <w:szCs w:val="21"/>
        </w:rPr>
      </w:pPr>
      <w:r>
        <w:rPr>
          <w:rFonts w:hint="eastAsia" w:ascii="黑体" w:hAnsi="宋体" w:eastAsia="黑体"/>
          <w:szCs w:val="21"/>
        </w:rPr>
        <w:t xml:space="preserve">1.9    </w:t>
      </w:r>
      <w:r>
        <w:rPr>
          <w:rFonts w:hint="eastAsia" w:ascii="宋体" w:hAnsi="宋体"/>
          <w:szCs w:val="21"/>
        </w:rPr>
        <w:t>本招标工程量清单仅是投标报价的共同基础，采用工程量清单方式招标形成的无论是单价合同还是总价合同，其工程量必须以承包人完成合同工程应予计量的</w:t>
      </w:r>
      <w:r>
        <w:rPr>
          <w:rFonts w:hint="eastAsia" w:ascii="宋体" w:hAnsi="宋体" w:cs="宋体"/>
          <w:szCs w:val="21"/>
        </w:rPr>
        <w:t>工程量确定。</w:t>
      </w:r>
      <w:r>
        <w:rPr>
          <w:rFonts w:hint="eastAsia" w:ascii="宋体" w:hAnsi="宋体"/>
          <w:szCs w:val="21"/>
        </w:rPr>
        <w:t>合同价格的确定以及价款支付应遵循合同条款（包括通用合同条款和专用合同条款）、技术标准和要求以及本章的有关约定。</w:t>
      </w:r>
    </w:p>
    <w:p w14:paraId="416FBA23">
      <w:pPr>
        <w:spacing w:line="430" w:lineRule="exact"/>
        <w:ind w:left="783" w:hanging="783" w:hangingChars="373"/>
        <w:rPr>
          <w:rFonts w:ascii="宋体" w:hAnsi="宋体"/>
          <w:szCs w:val="21"/>
        </w:rPr>
      </w:pPr>
      <w:r>
        <w:rPr>
          <w:rFonts w:hint="eastAsia" w:ascii="黑体" w:hAnsi="宋体" w:eastAsia="黑体"/>
          <w:szCs w:val="21"/>
        </w:rPr>
        <w:t>1.10</w:t>
      </w:r>
      <w:r>
        <w:rPr>
          <w:rFonts w:hint="eastAsia" w:ascii="宋体" w:hAnsi="宋体"/>
          <w:szCs w:val="21"/>
        </w:rPr>
        <w:t xml:space="preserve">   除招标文件另有约定外，本条第1.1款中约定的计量和计价规则适用于本招标工程发承包及实施阶段的计价活动包括：招标工程量清单、最高投标限价、投标报价的编制，工程合同价款的约定，竣工结算的办理以及施工过程中的工程量计量、合同价款支付、施工索赔与现场签证、合同价款调整和合同价款争议的解决等活动。</w:t>
      </w:r>
    </w:p>
    <w:p w14:paraId="4F0F9A82">
      <w:pPr>
        <w:spacing w:line="430" w:lineRule="exact"/>
        <w:ind w:left="769" w:hanging="768" w:hangingChars="366"/>
        <w:rPr>
          <w:rFonts w:ascii="宋体" w:hAnsi="宋体"/>
          <w:szCs w:val="21"/>
        </w:rPr>
      </w:pPr>
      <w:r>
        <w:rPr>
          <w:rFonts w:hint="eastAsia" w:ascii="黑体" w:hAnsi="宋体" w:eastAsia="黑体"/>
          <w:szCs w:val="21"/>
        </w:rPr>
        <w:t>1.11</w:t>
      </w:r>
      <w:r>
        <w:rPr>
          <w:rFonts w:hint="eastAsia" w:ascii="宋体" w:hAnsi="宋体"/>
          <w:szCs w:val="21"/>
        </w:rPr>
        <w:t xml:space="preserve">   本条与下述第2条和第3条的说明内容是构成合同文件的已标价工程量清单的组成部分。</w:t>
      </w:r>
    </w:p>
    <w:p w14:paraId="7BA72736">
      <w:pPr>
        <w:pStyle w:val="19"/>
        <w:rPr>
          <w:sz w:val="24"/>
          <w:szCs w:val="24"/>
        </w:rPr>
      </w:pPr>
      <w:bookmarkStart w:id="724" w:name="_Toc31888"/>
      <w:bookmarkStart w:id="725" w:name="_Toc152264735"/>
      <w:r>
        <w:rPr>
          <w:rFonts w:hint="eastAsia"/>
          <w:sz w:val="24"/>
          <w:szCs w:val="24"/>
        </w:rPr>
        <w:t>2、投标报价说明</w:t>
      </w:r>
      <w:bookmarkEnd w:id="724"/>
      <w:bookmarkEnd w:id="725"/>
    </w:p>
    <w:p w14:paraId="39D5D891">
      <w:pPr>
        <w:spacing w:line="430" w:lineRule="exact"/>
        <w:rPr>
          <w:rFonts w:ascii="宋体" w:hAnsi="宋体"/>
          <w:szCs w:val="21"/>
        </w:rPr>
      </w:pPr>
      <w:r>
        <w:rPr>
          <w:rFonts w:hint="eastAsia" w:ascii="黑体" w:hAnsi="宋体" w:eastAsia="黑体"/>
          <w:szCs w:val="21"/>
        </w:rPr>
        <w:t>2.1</w:t>
      </w:r>
      <w:r>
        <w:rPr>
          <w:rFonts w:hint="eastAsia" w:ascii="宋体" w:hAnsi="宋体"/>
          <w:szCs w:val="21"/>
        </w:rPr>
        <w:t xml:space="preserve">    投标报价应根据招标文件中的有关计价要求，并按照下列依据自主报价。</w:t>
      </w:r>
    </w:p>
    <w:p w14:paraId="3B69B02E">
      <w:pPr>
        <w:spacing w:line="430" w:lineRule="exact"/>
        <w:ind w:left="1252" w:leftChars="346" w:hanging="525" w:hangingChars="250"/>
        <w:rPr>
          <w:rFonts w:ascii="黑体" w:hAnsi="宋体" w:eastAsia="黑体"/>
          <w:szCs w:val="21"/>
        </w:rPr>
      </w:pPr>
      <w:r>
        <w:rPr>
          <w:rFonts w:hint="eastAsia" w:ascii="黑体" w:hAnsi="宋体" w:eastAsia="黑体"/>
          <w:szCs w:val="21"/>
        </w:rPr>
        <w:t xml:space="preserve">（1） </w:t>
      </w:r>
      <w:r>
        <w:rPr>
          <w:rFonts w:hint="eastAsia" w:ascii="宋体" w:hAnsi="宋体"/>
          <w:szCs w:val="21"/>
        </w:rPr>
        <w:t>《建设工程工程量清单计价规范》</w:t>
      </w:r>
      <w:r>
        <w:rPr>
          <w:rFonts w:ascii="宋体" w:hAnsi="宋体"/>
          <w:szCs w:val="21"/>
        </w:rPr>
        <w:t>（GB50500-2013）；</w:t>
      </w:r>
    </w:p>
    <w:p w14:paraId="22F6B2CD">
      <w:pPr>
        <w:spacing w:line="430" w:lineRule="exact"/>
        <w:ind w:firstLine="726" w:firstLineChars="346"/>
        <w:rPr>
          <w:rFonts w:ascii="宋体" w:hAnsi="宋体"/>
          <w:szCs w:val="21"/>
        </w:rPr>
      </w:pPr>
      <w:r>
        <w:rPr>
          <w:rFonts w:hint="eastAsia" w:ascii="黑体" w:hAnsi="宋体" w:eastAsia="黑体"/>
          <w:szCs w:val="21"/>
        </w:rPr>
        <w:t>（2）</w:t>
      </w:r>
      <w:r>
        <w:rPr>
          <w:rFonts w:hint="eastAsia" w:ascii="宋体" w:hAnsi="宋体"/>
          <w:szCs w:val="21"/>
        </w:rPr>
        <w:t xml:space="preserve">  国家或省级、行业建设主管部门颁发的计价办法；</w:t>
      </w:r>
    </w:p>
    <w:p w14:paraId="5B132BC4">
      <w:pPr>
        <w:spacing w:line="430" w:lineRule="exact"/>
        <w:ind w:firstLine="726" w:firstLineChars="346"/>
        <w:rPr>
          <w:rFonts w:ascii="宋体" w:hAnsi="宋体"/>
          <w:szCs w:val="21"/>
        </w:rPr>
      </w:pPr>
      <w:r>
        <w:rPr>
          <w:rFonts w:hint="eastAsia" w:ascii="黑体" w:hAnsi="宋体" w:eastAsia="黑体"/>
          <w:szCs w:val="21"/>
        </w:rPr>
        <w:t>（3）</w:t>
      </w:r>
      <w:r>
        <w:rPr>
          <w:rFonts w:hint="eastAsia" w:ascii="宋体" w:hAnsi="宋体"/>
          <w:szCs w:val="21"/>
        </w:rPr>
        <w:t xml:space="preserve">  企业定额，国家或省级、行业建设主管部门颁发的计价定额和计价办法；</w:t>
      </w:r>
    </w:p>
    <w:p w14:paraId="21D94BB6">
      <w:pPr>
        <w:spacing w:line="430" w:lineRule="exact"/>
        <w:ind w:firstLine="726" w:firstLineChars="346"/>
        <w:rPr>
          <w:rFonts w:ascii="宋体" w:hAnsi="宋体"/>
          <w:szCs w:val="21"/>
        </w:rPr>
      </w:pPr>
      <w:r>
        <w:rPr>
          <w:rFonts w:hint="eastAsia" w:ascii="黑体" w:hAnsi="宋体" w:eastAsia="黑体"/>
          <w:szCs w:val="21"/>
        </w:rPr>
        <w:t>（4）</w:t>
      </w:r>
      <w:r>
        <w:rPr>
          <w:rFonts w:hint="eastAsia" w:ascii="宋体" w:hAnsi="宋体"/>
          <w:szCs w:val="21"/>
        </w:rPr>
        <w:t xml:space="preserve">  招标文件（包括招标工程量清单）及其澄清、修改文件；</w:t>
      </w:r>
    </w:p>
    <w:p w14:paraId="128D9B8D">
      <w:pPr>
        <w:spacing w:line="430" w:lineRule="exact"/>
        <w:ind w:firstLine="726" w:firstLineChars="346"/>
        <w:rPr>
          <w:rFonts w:ascii="宋体" w:hAnsi="宋体"/>
          <w:szCs w:val="21"/>
        </w:rPr>
      </w:pPr>
      <w:r>
        <w:rPr>
          <w:rFonts w:hint="eastAsia" w:ascii="黑体" w:hAnsi="宋体" w:eastAsia="黑体"/>
          <w:szCs w:val="21"/>
        </w:rPr>
        <w:t>（5）</w:t>
      </w:r>
      <w:r>
        <w:rPr>
          <w:rFonts w:hint="eastAsia" w:ascii="宋体" w:hAnsi="宋体"/>
          <w:szCs w:val="21"/>
        </w:rPr>
        <w:t xml:space="preserve">  建设工程设计文件及相关资料；</w:t>
      </w:r>
    </w:p>
    <w:p w14:paraId="52F9C3D9">
      <w:pPr>
        <w:spacing w:line="430" w:lineRule="exact"/>
        <w:ind w:firstLine="726" w:firstLineChars="346"/>
        <w:rPr>
          <w:rFonts w:ascii="宋体" w:hAnsi="宋体"/>
          <w:szCs w:val="21"/>
        </w:rPr>
      </w:pPr>
      <w:r>
        <w:rPr>
          <w:rFonts w:hint="eastAsia" w:ascii="黑体" w:hAnsi="宋体" w:eastAsia="黑体"/>
          <w:szCs w:val="21"/>
        </w:rPr>
        <w:t>（6）</w:t>
      </w:r>
      <w:r>
        <w:rPr>
          <w:rFonts w:hint="eastAsia" w:ascii="宋体" w:hAnsi="宋体"/>
          <w:szCs w:val="21"/>
        </w:rPr>
        <w:t xml:space="preserve">  施工现场情况、工程特点及投标时拟定的施工组织设计或施工方案；</w:t>
      </w:r>
    </w:p>
    <w:p w14:paraId="60724357">
      <w:pPr>
        <w:spacing w:line="420" w:lineRule="exact"/>
        <w:ind w:firstLine="726" w:firstLineChars="346"/>
      </w:pPr>
      <w:r>
        <w:rPr>
          <w:rFonts w:hint="eastAsia" w:ascii="黑体" w:eastAsia="黑体"/>
        </w:rPr>
        <w:t>（7）</w:t>
      </w:r>
      <w:r>
        <w:rPr>
          <w:rFonts w:hint="eastAsia"/>
        </w:rPr>
        <w:t xml:space="preserve">  与建设项目相关的标准、规范等技术资料；</w:t>
      </w:r>
    </w:p>
    <w:p w14:paraId="0C5AFF0F">
      <w:pPr>
        <w:spacing w:line="420" w:lineRule="exact"/>
        <w:ind w:firstLine="726" w:firstLineChars="346"/>
      </w:pPr>
      <w:r>
        <w:rPr>
          <w:rFonts w:hint="eastAsia" w:ascii="黑体" w:eastAsia="黑体"/>
        </w:rPr>
        <w:t>（8）</w:t>
      </w:r>
      <w:r>
        <w:rPr>
          <w:rFonts w:hint="eastAsia"/>
        </w:rPr>
        <w:t xml:space="preserve">  市场价格信息或官方机构发布的工程造价信息；</w:t>
      </w:r>
    </w:p>
    <w:p w14:paraId="363B5019">
      <w:pPr>
        <w:spacing w:line="420" w:lineRule="exact"/>
        <w:ind w:firstLine="726" w:firstLineChars="346"/>
      </w:pPr>
      <w:r>
        <w:rPr>
          <w:rFonts w:hint="eastAsia" w:ascii="黑体" w:eastAsia="黑体"/>
        </w:rPr>
        <w:t xml:space="preserve">（9）  </w:t>
      </w:r>
      <w:r>
        <w:rPr>
          <w:rFonts w:hint="eastAsia"/>
        </w:rPr>
        <w:t>其他的相关资料。</w:t>
      </w:r>
    </w:p>
    <w:p w14:paraId="40CB2F6E">
      <w:pPr>
        <w:spacing w:line="420" w:lineRule="exact"/>
        <w:ind w:left="735" w:hanging="735" w:hangingChars="350"/>
        <w:rPr>
          <w:bdr w:val="single" w:color="auto" w:sz="4" w:space="0"/>
        </w:rPr>
      </w:pPr>
      <w:r>
        <w:rPr>
          <w:rFonts w:hint="eastAsia" w:ascii="黑体" w:eastAsia="黑体"/>
        </w:rPr>
        <w:t>2.2</w:t>
      </w:r>
      <w:r>
        <w:rPr>
          <w:rFonts w:hint="eastAsia"/>
        </w:rPr>
        <w:t xml:space="preserve">    投标人必须按招标工程量清单填报价格。项目编码、项目名称、项目特征、计量单位必须与招标工程量清单一致。</w:t>
      </w:r>
    </w:p>
    <w:p w14:paraId="29B4907E">
      <w:pPr>
        <w:spacing w:line="420" w:lineRule="exact"/>
        <w:ind w:left="769" w:hanging="768" w:hangingChars="366"/>
      </w:pPr>
      <w:r>
        <w:rPr>
          <w:rFonts w:hint="eastAsia" w:ascii="黑体" w:hAnsi="宋体" w:eastAsia="黑体"/>
          <w:szCs w:val="21"/>
        </w:rPr>
        <w:t>2.3</w:t>
      </w:r>
      <w:r>
        <w:rPr>
          <w:rFonts w:hint="eastAsia"/>
        </w:rPr>
        <w:t xml:space="preserve">    工程量清单应采用综合单价计价。综合单价中应包括招标文件中划分的应由投标人承担的风险范围及其费用，招标文件中没有明确的，应提请招标人明确。即工程量清单中标价的单价或金额，应包括所需人工费、材料费、施工机械使用费和企业管理费及利润，以及一定范围内的风险费用。所谓“一定范围内的风险”是指合同约定的风险。</w:t>
      </w:r>
    </w:p>
    <w:p w14:paraId="09C3700C">
      <w:pPr>
        <w:spacing w:line="420" w:lineRule="exact"/>
        <w:ind w:left="756" w:leftChars="7" w:hanging="741" w:hangingChars="353"/>
      </w:pPr>
      <w:r>
        <w:rPr>
          <w:rFonts w:hint="eastAsia" w:ascii="黑体" w:hAnsi="宋体" w:eastAsia="黑体"/>
          <w:szCs w:val="21"/>
        </w:rPr>
        <w:t>2.4</w:t>
      </w:r>
      <w:r>
        <w:rPr>
          <w:rFonts w:hint="eastAsia"/>
        </w:rPr>
        <w:t xml:space="preserve">    招标工程量清单与计价表中列明的所有需要填写单价和合价的项目，投标人均应填写且只允许有一个报价。未填写单价和合价的项目，可视为此项费用已经包含在已标价工程量清单中其他项目的单价或合价之中。当竣工结算时，此项目不得重新组价予以调整。</w:t>
      </w:r>
    </w:p>
    <w:p w14:paraId="221B6E7A">
      <w:pPr>
        <w:spacing w:line="420" w:lineRule="exact"/>
        <w:ind w:left="769" w:hanging="768" w:hangingChars="366"/>
        <w:rPr>
          <w:bdr w:val="single" w:color="auto" w:sz="4" w:space="0"/>
        </w:rPr>
      </w:pPr>
      <w:r>
        <w:rPr>
          <w:rFonts w:hint="eastAsia" w:ascii="黑体" w:hAnsi="宋体" w:eastAsia="黑体"/>
          <w:szCs w:val="21"/>
        </w:rPr>
        <w:t>2.5</w:t>
      </w:r>
      <w:r>
        <w:rPr>
          <w:rFonts w:hint="eastAsia"/>
        </w:rPr>
        <w:t xml:space="preserve">    “投标报价汇总表”中的投标总价由分部分项工程费、措施项目费、其他项目费、规费和税金组成，并且“投标报价汇总表”中的投标总价应当与构成已标价工程量清单的分部分项工程费、措施项目费、其他项目费、规费、税金的合计金额一致。</w:t>
      </w:r>
    </w:p>
    <w:p w14:paraId="3D174302">
      <w:pPr>
        <w:spacing w:line="420" w:lineRule="exact"/>
      </w:pPr>
      <w:r>
        <w:rPr>
          <w:rFonts w:hint="eastAsia" w:ascii="黑体" w:hAnsi="宋体" w:eastAsia="黑体"/>
          <w:szCs w:val="21"/>
        </w:rPr>
        <w:t>2.6</w:t>
      </w:r>
      <w:r>
        <w:rPr>
          <w:rFonts w:hint="eastAsia"/>
        </w:rPr>
        <w:t xml:space="preserve">    分部分项工程</w:t>
      </w:r>
      <w:r>
        <w:t>和单价措施项目</w:t>
      </w:r>
      <w:r>
        <w:rPr>
          <w:rFonts w:hint="eastAsia"/>
        </w:rPr>
        <w:t>按下列要求报价：</w:t>
      </w:r>
    </w:p>
    <w:p w14:paraId="2DBC21B4">
      <w:pPr>
        <w:spacing w:line="420" w:lineRule="exact"/>
        <w:ind w:left="735" w:hanging="735" w:hangingChars="350"/>
      </w:pPr>
      <w:r>
        <w:rPr>
          <w:rFonts w:hint="eastAsia" w:ascii="黑体" w:hAnsi="宋体" w:eastAsia="黑体"/>
          <w:szCs w:val="21"/>
        </w:rPr>
        <w:t>2.6.1</w:t>
      </w:r>
      <w:r>
        <w:rPr>
          <w:rFonts w:hint="eastAsia"/>
        </w:rPr>
        <w:t xml:space="preserve">  分部分项工程</w:t>
      </w:r>
      <w:r>
        <w:t>和单价措施项目</w:t>
      </w:r>
      <w:r>
        <w:rPr>
          <w:rFonts w:hint="eastAsia"/>
        </w:rPr>
        <w:t>，应根据招标文件和招标工程量清单中的项目特征描述确定综合单价。</w:t>
      </w:r>
    </w:p>
    <w:p w14:paraId="1D0B0E5E">
      <w:pPr>
        <w:spacing w:line="420" w:lineRule="exact"/>
        <w:ind w:left="769" w:hanging="768" w:hangingChars="366"/>
      </w:pPr>
      <w:r>
        <w:rPr>
          <w:rFonts w:hint="eastAsia" w:ascii="黑体" w:hAnsi="宋体" w:eastAsia="黑体"/>
          <w:szCs w:val="21"/>
        </w:rPr>
        <w:t>2.6.2</w:t>
      </w:r>
      <w:r>
        <w:rPr>
          <w:rFonts w:hint="eastAsia"/>
        </w:rPr>
        <w:t xml:space="preserve">  如果分部分项工程</w:t>
      </w:r>
      <w:r>
        <w:t>和单价措施项目</w:t>
      </w:r>
      <w:r>
        <w:rPr>
          <w:rFonts w:hint="eastAsia"/>
        </w:rPr>
        <w:t>清单中涉及“材料（工程设备）暂估单价表”中列出的材料和工程设备，则按照本节第3.3.2项的报价原则计价。</w:t>
      </w:r>
    </w:p>
    <w:p w14:paraId="5B07DA76">
      <w:pPr>
        <w:spacing w:line="420" w:lineRule="exact"/>
        <w:ind w:left="769" w:hanging="768" w:hangingChars="366"/>
      </w:pPr>
      <w:r>
        <w:rPr>
          <w:rFonts w:hint="eastAsia" w:ascii="黑体" w:hAnsi="宋体" w:eastAsia="黑体"/>
          <w:szCs w:val="21"/>
        </w:rPr>
        <w:t>2.6.3</w:t>
      </w:r>
      <w:r>
        <w:rPr>
          <w:rFonts w:hint="eastAsia" w:ascii="宋体" w:hAnsi="宋体"/>
          <w:szCs w:val="21"/>
        </w:rPr>
        <w:t xml:space="preserve">  如果分部分项工程</w:t>
      </w:r>
      <w:r>
        <w:t>和单价措施项目</w:t>
      </w:r>
      <w:r>
        <w:rPr>
          <w:rFonts w:hint="eastAsia"/>
        </w:rPr>
        <w:t>清单</w:t>
      </w:r>
      <w:r>
        <w:rPr>
          <w:rFonts w:hint="eastAsia" w:ascii="宋体" w:hAnsi="宋体"/>
          <w:szCs w:val="21"/>
        </w:rPr>
        <w:t>中涉及“发包人提供的材料和工程设备一览表”</w:t>
      </w:r>
      <w:r>
        <w:rPr>
          <w:rFonts w:hint="eastAsia" w:ascii="黑体" w:hAnsi="宋体" w:eastAsia="黑体"/>
          <w:sz w:val="24"/>
        </w:rPr>
        <w:t xml:space="preserve"> </w:t>
      </w:r>
      <w:r>
        <w:rPr>
          <w:rFonts w:hint="eastAsia"/>
        </w:rPr>
        <w:t>列出的材料和工程设备。</w:t>
      </w:r>
    </w:p>
    <w:p w14:paraId="3412AFA8">
      <w:pPr>
        <w:spacing w:line="420" w:lineRule="exact"/>
        <w:ind w:left="769" w:leftChars="366"/>
      </w:pPr>
      <w:r>
        <w:rPr>
          <w:rFonts w:hint="eastAsia" w:ascii="宋体" w:hAnsi="宋体"/>
          <w:szCs w:val="21"/>
        </w:rPr>
        <w:t>采用一般计税方法的，甲供材不计入除税工程造价。</w:t>
      </w:r>
    </w:p>
    <w:p w14:paraId="51F03C51">
      <w:pPr>
        <w:spacing w:line="420" w:lineRule="exact"/>
        <w:ind w:left="768" w:leftChars="350" w:hanging="33" w:hangingChars="16"/>
      </w:pPr>
      <w:r>
        <w:rPr>
          <w:rFonts w:hint="eastAsia" w:ascii="宋体" w:hAnsi="宋体"/>
          <w:szCs w:val="21"/>
        </w:rPr>
        <w:t>采用简易计税方法的，甲供材计入除税工程造价。</w:t>
      </w:r>
    </w:p>
    <w:p w14:paraId="5EAAE36D">
      <w:pPr>
        <w:spacing w:line="420" w:lineRule="exact"/>
        <w:ind w:left="769" w:hanging="768" w:hangingChars="366"/>
      </w:pPr>
      <w:r>
        <w:rPr>
          <w:rFonts w:hint="eastAsia" w:ascii="黑体" w:hAnsi="宋体" w:eastAsia="黑体"/>
          <w:szCs w:val="21"/>
        </w:rPr>
        <w:t>2.6.4</w:t>
      </w:r>
      <w:r>
        <w:rPr>
          <w:rFonts w:hint="eastAsia"/>
        </w:rPr>
        <w:t xml:space="preserve">  “分部分项工程</w:t>
      </w:r>
      <w:r>
        <w:t>和单价措施项目</w:t>
      </w:r>
      <w:r>
        <w:rPr>
          <w:rFonts w:hint="eastAsia"/>
        </w:rPr>
        <w:t>清单与计价表”所列各项目的综合单价组成中，各项目的人工、材料和机械台班消耗量由投标人按照其自身情况做充分的竞争性考虑。材料消耗量包括损耗量。</w:t>
      </w:r>
    </w:p>
    <w:p w14:paraId="3F96BF79">
      <w:pPr>
        <w:spacing w:line="420" w:lineRule="exact"/>
        <w:ind w:left="769" w:hanging="768" w:hangingChars="366"/>
      </w:pPr>
      <w:r>
        <w:rPr>
          <w:rFonts w:hint="eastAsia" w:ascii="黑体" w:hAnsi="宋体" w:eastAsia="黑体"/>
          <w:szCs w:val="21"/>
        </w:rPr>
        <w:t>2.6.5</w:t>
      </w:r>
      <w:r>
        <w:rPr>
          <w:rFonts w:hint="eastAsia"/>
        </w:rPr>
        <w:t xml:space="preserve">  投标人在投标文件中提交并构成合同文件的“</w:t>
      </w:r>
      <w:r>
        <w:rPr>
          <w:rFonts w:hint="eastAsia" w:ascii="宋体" w:hAnsi="宋体"/>
          <w:szCs w:val="21"/>
        </w:rPr>
        <w:t>承包人提供主要材料和工程设备一览表</w:t>
      </w:r>
      <w:r>
        <w:rPr>
          <w:rFonts w:hint="eastAsia"/>
        </w:rPr>
        <w:t>”应符合下列要求。</w:t>
      </w:r>
    </w:p>
    <w:p w14:paraId="124B9B54">
      <w:pPr>
        <w:spacing w:line="420" w:lineRule="exact"/>
        <w:ind w:left="768" w:leftChars="350" w:hanging="33" w:hangingChars="16"/>
      </w:pPr>
      <w:r>
        <w:rPr>
          <w:rFonts w:hint="eastAsia" w:ascii="宋体" w:hAnsi="宋体"/>
          <w:szCs w:val="21"/>
        </w:rPr>
        <w:t>采用</w:t>
      </w:r>
      <w:r>
        <w:rPr>
          <w:rFonts w:hint="eastAsia"/>
        </w:rPr>
        <w:t>一般计税</w:t>
      </w:r>
      <w:r>
        <w:rPr>
          <w:rFonts w:hint="eastAsia" w:ascii="宋体" w:hAnsi="宋体"/>
          <w:szCs w:val="21"/>
        </w:rPr>
        <w:t>方</w:t>
      </w:r>
      <w:r>
        <w:rPr>
          <w:rFonts w:hint="eastAsia"/>
        </w:rPr>
        <w:t>法的，进入综合单价的材料和工程设备的价格为除税价格。</w:t>
      </w:r>
    </w:p>
    <w:p w14:paraId="10FB1F4F">
      <w:pPr>
        <w:spacing w:line="420" w:lineRule="exact"/>
        <w:ind w:left="768" w:leftChars="350" w:hanging="33" w:hangingChars="16"/>
        <w:rPr>
          <w:bdr w:val="single" w:color="auto" w:sz="4" w:space="0"/>
        </w:rPr>
      </w:pPr>
      <w:r>
        <w:rPr>
          <w:rFonts w:hint="eastAsia" w:ascii="宋体" w:hAnsi="宋体"/>
          <w:szCs w:val="21"/>
        </w:rPr>
        <w:t>采用</w:t>
      </w:r>
      <w:r>
        <w:rPr>
          <w:rFonts w:hint="eastAsia"/>
        </w:rPr>
        <w:t>简易计税</w:t>
      </w:r>
      <w:r>
        <w:rPr>
          <w:rFonts w:hint="eastAsia" w:ascii="宋体" w:hAnsi="宋体"/>
          <w:szCs w:val="21"/>
        </w:rPr>
        <w:t>方</w:t>
      </w:r>
      <w:r>
        <w:rPr>
          <w:rFonts w:hint="eastAsia"/>
        </w:rPr>
        <w:t>法的，进入综合单价的材料和工程设备的价格为含税价格。</w:t>
      </w:r>
    </w:p>
    <w:p w14:paraId="0FD7330D">
      <w:pPr>
        <w:spacing w:line="420" w:lineRule="exact"/>
        <w:ind w:left="769" w:hanging="768" w:hangingChars="366"/>
      </w:pPr>
      <w:r>
        <w:rPr>
          <w:rFonts w:hint="eastAsia" w:ascii="黑体" w:hAnsi="宋体" w:eastAsia="黑体"/>
          <w:szCs w:val="21"/>
        </w:rPr>
        <w:t xml:space="preserve">2.6.6  </w:t>
      </w:r>
      <w:r>
        <w:rPr>
          <w:rFonts w:hint="eastAsia"/>
        </w:rPr>
        <w:t>投标人应对每一个分部分项工程</w:t>
      </w:r>
      <w:r>
        <w:t>和单价措施项目</w:t>
      </w:r>
      <w:r>
        <w:rPr>
          <w:rFonts w:hint="eastAsia"/>
        </w:rPr>
        <w:t>编制“综合单价分析表”，并按分部分项工程</w:t>
      </w:r>
      <w:r>
        <w:t>和单价措施项目</w:t>
      </w:r>
      <w:r>
        <w:rPr>
          <w:rFonts w:hint="eastAsia"/>
        </w:rPr>
        <w:t>的顺序附在“分部分项工程</w:t>
      </w:r>
      <w:r>
        <w:t>和单价措施项目</w:t>
      </w:r>
      <w:r>
        <w:rPr>
          <w:rFonts w:hint="eastAsia"/>
        </w:rPr>
        <w:t>清单与计价表”之后，“综合单价分析表”中的综合单价应与“分部分项工程</w:t>
      </w:r>
      <w:r>
        <w:t>和单价措施项目</w:t>
      </w:r>
      <w:r>
        <w:rPr>
          <w:rFonts w:hint="eastAsia"/>
        </w:rPr>
        <w:t>清单与计价表”中相应的综合单价一致。</w:t>
      </w:r>
    </w:p>
    <w:p w14:paraId="333D417B">
      <w:pPr>
        <w:spacing w:line="380" w:lineRule="exact"/>
      </w:pPr>
      <w:r>
        <w:rPr>
          <w:rFonts w:hint="eastAsia" w:ascii="黑体" w:hAnsi="宋体" w:eastAsia="黑体"/>
          <w:szCs w:val="21"/>
        </w:rPr>
        <w:t>2.7</w:t>
      </w:r>
      <w:r>
        <w:rPr>
          <w:rFonts w:hint="eastAsia"/>
        </w:rPr>
        <w:t xml:space="preserve">    </w:t>
      </w:r>
      <w:r>
        <w:t>总价</w:t>
      </w:r>
      <w:r>
        <w:rPr>
          <w:rFonts w:hint="eastAsia"/>
        </w:rPr>
        <w:t>措施项目按下列要求报价：</w:t>
      </w:r>
    </w:p>
    <w:p w14:paraId="534241D5">
      <w:pPr>
        <w:spacing w:line="420" w:lineRule="exact"/>
        <w:ind w:left="769" w:hanging="768" w:hangingChars="366"/>
      </w:pPr>
      <w:r>
        <w:rPr>
          <w:rFonts w:hint="eastAsia" w:ascii="黑体" w:hAnsi="宋体" w:eastAsia="黑体"/>
          <w:szCs w:val="21"/>
        </w:rPr>
        <w:t>2.7.1</w:t>
      </w:r>
      <w:r>
        <w:rPr>
          <w:rFonts w:hint="eastAsia"/>
        </w:rPr>
        <w:t xml:space="preserve">  </w:t>
      </w:r>
      <w:r>
        <w:t>总价</w:t>
      </w:r>
      <w:r>
        <w:rPr>
          <w:rFonts w:hint="eastAsia"/>
        </w:rPr>
        <w:t>措施项目应根据招标文件及投标时拟定的施工组织设计或施工方案，</w:t>
      </w:r>
      <w:r>
        <w:t>以“项”为单位</w:t>
      </w:r>
      <w:r>
        <w:rPr>
          <w:rFonts w:hint="eastAsia"/>
        </w:rPr>
        <w:t>自主确定价格</w:t>
      </w:r>
      <w:r>
        <w:rPr>
          <w:rFonts w:ascii="宋体" w:hAnsi="宋体" w:cs="宋体"/>
          <w:kern w:val="0"/>
          <w:sz w:val="19"/>
          <w:szCs w:val="19"/>
        </w:rPr>
        <w:t>。</w:t>
      </w:r>
      <w:r>
        <w:rPr>
          <w:rFonts w:hint="eastAsia"/>
        </w:rPr>
        <w:t>投标人所填报价格应包括除规费、税金外的全部费用。</w:t>
      </w:r>
    </w:p>
    <w:p w14:paraId="37FDEB55">
      <w:pPr>
        <w:spacing w:line="420" w:lineRule="exact"/>
        <w:ind w:left="769" w:hanging="768" w:hangingChars="366"/>
      </w:pPr>
      <w:r>
        <w:rPr>
          <w:rFonts w:hint="eastAsia" w:ascii="黑体" w:hAnsi="宋体" w:eastAsia="黑体"/>
          <w:szCs w:val="21"/>
        </w:rPr>
        <w:t>2.7.2</w:t>
      </w:r>
      <w:r>
        <w:rPr>
          <w:rFonts w:hint="eastAsia"/>
        </w:rPr>
        <w:t xml:space="preserve">  总价措施项目清单中的安全文明施工费必须按国家或省级、行业建设主管部门的规定计算，不得作为竞争性费用。</w:t>
      </w:r>
    </w:p>
    <w:p w14:paraId="3FF01CC8">
      <w:pPr>
        <w:spacing w:line="420" w:lineRule="exact"/>
        <w:ind w:left="769" w:hanging="768" w:hangingChars="366"/>
      </w:pPr>
      <w:r>
        <w:rPr>
          <w:rFonts w:hint="eastAsia" w:ascii="黑体" w:hAnsi="宋体" w:eastAsia="黑体"/>
          <w:szCs w:val="21"/>
        </w:rPr>
        <w:t>2.7.3</w:t>
      </w:r>
      <w:r>
        <w:rPr>
          <w:rFonts w:hint="eastAsia"/>
        </w:rPr>
        <w:t xml:space="preserve">  “</w:t>
      </w:r>
      <w:r>
        <w:t>总价</w:t>
      </w:r>
      <w:r>
        <w:rPr>
          <w:rFonts w:hint="eastAsia"/>
        </w:rPr>
        <w:t>措施项目清单与计价表”中所填写的报价金额，应全面涵盖招标文件约定的投标人中标后施工、竣工、交付本工程并维修其任何缺陷所需要履行的责任和义务的全部费用。</w:t>
      </w:r>
    </w:p>
    <w:p w14:paraId="65B4DF9B">
      <w:pPr>
        <w:spacing w:line="380" w:lineRule="exact"/>
      </w:pPr>
      <w:r>
        <w:rPr>
          <w:rFonts w:hint="eastAsia" w:ascii="黑体" w:hAnsi="宋体" w:eastAsia="黑体"/>
          <w:szCs w:val="21"/>
        </w:rPr>
        <w:t>2.8</w:t>
      </w:r>
      <w:r>
        <w:rPr>
          <w:rFonts w:hint="eastAsia"/>
        </w:rPr>
        <w:t xml:space="preserve">    其他项目应按下列规定报价：</w:t>
      </w:r>
    </w:p>
    <w:p w14:paraId="2DFED5EA">
      <w:pPr>
        <w:spacing w:line="420" w:lineRule="exact"/>
        <w:ind w:left="718" w:leftChars="2" w:hanging="714" w:hangingChars="340"/>
      </w:pPr>
      <w:r>
        <w:rPr>
          <w:rFonts w:hint="eastAsia" w:ascii="黑体" w:hAnsi="宋体" w:eastAsia="黑体"/>
          <w:szCs w:val="21"/>
        </w:rPr>
        <w:t>2.8.1</w:t>
      </w:r>
      <w:r>
        <w:rPr>
          <w:rFonts w:hint="eastAsia"/>
        </w:rPr>
        <w:t xml:space="preserve">  暂列金额应按招标工程量清单“暂列金额明细表”中列出的金额填写，不得变动。</w:t>
      </w:r>
    </w:p>
    <w:p w14:paraId="5D7478B8">
      <w:pPr>
        <w:spacing w:line="420" w:lineRule="exact"/>
        <w:ind w:left="718" w:leftChars="2" w:hanging="714" w:hangingChars="340"/>
      </w:pPr>
      <w:r>
        <w:rPr>
          <w:rFonts w:hint="eastAsia" w:ascii="黑体" w:hAnsi="宋体" w:eastAsia="黑体"/>
          <w:szCs w:val="21"/>
        </w:rPr>
        <w:t>2.8.2</w:t>
      </w:r>
      <w:r>
        <w:rPr>
          <w:rFonts w:hint="eastAsia"/>
        </w:rPr>
        <w:t xml:space="preserve">  暂估价分为材料（工程设备）暂估单价和专业工程暂估价两类。其中材料、工程设备暂估单价应按招标工程量清单“材料（工程设备）暂估单价表”中列出的单价和本节第3.3.2项的报价原则进入分部分项工程</w:t>
      </w:r>
      <w:r>
        <w:t>和单价措施项目</w:t>
      </w:r>
      <w:r>
        <w:rPr>
          <w:rFonts w:hint="eastAsia"/>
        </w:rPr>
        <w:t>清单之综合单价，不得变动，不在“其他项目清单与计价汇总表”中汇总</w:t>
      </w:r>
      <w:r>
        <w:rPr>
          <w:rFonts w:hint="eastAsia" w:ascii="宋体" w:hAnsi="宋体"/>
          <w:szCs w:val="21"/>
        </w:rPr>
        <w:t>；</w:t>
      </w:r>
      <w:r>
        <w:rPr>
          <w:rFonts w:hint="eastAsia"/>
        </w:rPr>
        <w:t>专业工程暂估价应按招标工程量清单 “专业工程暂估价表”中列出的金额和本节第3.3.3项的报价原则计入其他项目清单报价，不得变动。</w:t>
      </w:r>
    </w:p>
    <w:p w14:paraId="4F9BA3BA">
      <w:pPr>
        <w:spacing w:line="420" w:lineRule="exact"/>
        <w:ind w:left="741" w:leftChars="2" w:hanging="737" w:hangingChars="351"/>
      </w:pPr>
      <w:r>
        <w:rPr>
          <w:rFonts w:hint="eastAsia" w:ascii="黑体" w:hAnsi="宋体" w:eastAsia="黑体"/>
          <w:szCs w:val="21"/>
        </w:rPr>
        <w:t>2.8.3</w:t>
      </w:r>
      <w:r>
        <w:rPr>
          <w:rFonts w:hint="eastAsia"/>
        </w:rPr>
        <w:t xml:space="preserve">  计日工应按招标工程量清单“计日工表”中列出的项目和数量，自主确定单价并计取企业管理费与利润。计日工单价不包括规费和税金。总承包服务费应按招标工程量清单“总承包服务费计价表”中列出的内容和提出的要求自主报价。</w:t>
      </w:r>
    </w:p>
    <w:p w14:paraId="58A4C11F">
      <w:pPr>
        <w:spacing w:line="420" w:lineRule="exact"/>
        <w:ind w:left="642" w:leftChars="2" w:hanging="638" w:hangingChars="304"/>
      </w:pPr>
      <w:r>
        <w:rPr>
          <w:rFonts w:hint="eastAsia" w:ascii="黑体" w:hAnsi="宋体" w:eastAsia="黑体"/>
          <w:szCs w:val="21"/>
        </w:rPr>
        <w:t>2.9</w:t>
      </w:r>
      <w:r>
        <w:rPr>
          <w:rFonts w:hint="eastAsia"/>
        </w:rPr>
        <w:t xml:space="preserve">   规费和税金</w:t>
      </w:r>
      <w:r>
        <w:t>项目</w:t>
      </w:r>
      <w:r>
        <w:rPr>
          <w:rFonts w:hint="eastAsia"/>
        </w:rPr>
        <w:t>按下列要求报价：</w:t>
      </w:r>
    </w:p>
    <w:p w14:paraId="39603358">
      <w:pPr>
        <w:spacing w:line="420" w:lineRule="exact"/>
        <w:ind w:left="634" w:leftChars="302"/>
      </w:pPr>
      <w:r>
        <w:rPr>
          <w:rFonts w:hint="eastAsia"/>
        </w:rPr>
        <w:t>规费和税金必须按国家或省级、行业建设主管部门的规定计算，不得作为竞争性费用。</w:t>
      </w:r>
    </w:p>
    <w:p w14:paraId="66A923EF">
      <w:pPr>
        <w:spacing w:line="420" w:lineRule="exact"/>
        <w:ind w:left="642" w:leftChars="2" w:hanging="638" w:hangingChars="304"/>
      </w:pPr>
      <w:r>
        <w:rPr>
          <w:rFonts w:hint="eastAsia" w:ascii="黑体" w:hAnsi="宋体" w:eastAsia="黑体"/>
          <w:szCs w:val="21"/>
        </w:rPr>
        <w:t>2.10</w:t>
      </w:r>
      <w:r>
        <w:rPr>
          <w:rFonts w:hint="eastAsia" w:ascii="宋体" w:hAnsi="宋体"/>
          <w:szCs w:val="21"/>
        </w:rPr>
        <w:t xml:space="preserve">  除招标文件有强制性规定以及不可竞争部分以外，投标报价由投标人自主确定，但不</w:t>
      </w:r>
      <w:r>
        <w:rPr>
          <w:rFonts w:hint="eastAsia"/>
        </w:rPr>
        <w:t>得低于其工程成本。</w:t>
      </w:r>
    </w:p>
    <w:p w14:paraId="3AFECE5A">
      <w:pPr>
        <w:spacing w:line="420" w:lineRule="exact"/>
        <w:ind w:left="627" w:leftChars="1" w:hanging="625" w:hangingChars="298"/>
      </w:pPr>
      <w:r>
        <w:rPr>
          <w:rFonts w:hint="eastAsia" w:ascii="黑体" w:hAnsi="宋体" w:eastAsia="黑体"/>
        </w:rPr>
        <w:t>2.11</w:t>
      </w:r>
      <w:r>
        <w:rPr>
          <w:rFonts w:hint="eastAsia"/>
        </w:rPr>
        <w:t xml:space="preserve">  工程量清单计价所涉及的生产资源（包括各类人工、材料、工程设备、施工设备、临时设施、临时用水、临时用电等）的投标价格，应根据自身的信息渠道和采购渠道，分析其市场价格水平并判断其整个施工周期内的变化趋势，体现投标人自身的管理水平、技术水平和综合实力。</w:t>
      </w:r>
    </w:p>
    <w:p w14:paraId="00D4C27C">
      <w:pPr>
        <w:spacing w:line="420" w:lineRule="exact"/>
        <w:ind w:left="657" w:leftChars="2" w:hanging="653" w:hangingChars="311"/>
      </w:pPr>
      <w:r>
        <w:rPr>
          <w:rFonts w:hint="eastAsia" w:ascii="黑体" w:hAnsi="宋体" w:eastAsia="黑体"/>
        </w:rPr>
        <w:t>2.12</w:t>
      </w:r>
      <w:r>
        <w:rPr>
          <w:rFonts w:hint="eastAsia"/>
        </w:rPr>
        <w:t xml:space="preserve">  </w:t>
      </w:r>
      <w:r>
        <w:t>企业</w:t>
      </w:r>
      <w:r>
        <w:rPr>
          <w:rFonts w:hint="eastAsia"/>
        </w:rPr>
        <w:t>管理费应由投标人在保证不低于其成本的基础上合理报价；利润由投标人根据自身情况和综合实力合理报价。</w:t>
      </w:r>
    </w:p>
    <w:p w14:paraId="5A653229">
      <w:pPr>
        <w:spacing w:line="380" w:lineRule="exact"/>
      </w:pPr>
      <w:r>
        <w:rPr>
          <w:rFonts w:hint="eastAsia" w:ascii="黑体" w:eastAsia="黑体"/>
        </w:rPr>
        <w:t>2.13</w:t>
      </w:r>
      <w:r>
        <w:rPr>
          <w:rFonts w:hint="eastAsia"/>
        </w:rPr>
        <w:t xml:space="preserve">  投标报价中应考虑招标文件中要求投标人承担的风险范围以及相关的费用。</w:t>
      </w:r>
    </w:p>
    <w:p w14:paraId="54D0F04E">
      <w:pPr>
        <w:spacing w:line="420" w:lineRule="exact"/>
        <w:ind w:left="684" w:leftChars="2" w:hanging="680" w:hangingChars="324"/>
      </w:pPr>
      <w:r>
        <w:rPr>
          <w:rFonts w:hint="eastAsia" w:ascii="黑体" w:eastAsia="黑体"/>
        </w:rPr>
        <w:t>2.14</w:t>
      </w:r>
      <w:r>
        <w:rPr>
          <w:rFonts w:hint="eastAsia"/>
        </w:rPr>
        <w:t xml:space="preserve">  投标总价为投标人在投标文件中提出的各项支付金额的总和，为实施、完成招标工程并修补缺陷以及履行招标文件中约定的风险范围内的所有责任和义务所发生的全部费用。</w:t>
      </w:r>
    </w:p>
    <w:p w14:paraId="4569F6A4">
      <w:pPr>
        <w:spacing w:line="380" w:lineRule="exact"/>
      </w:pPr>
      <w:r>
        <w:rPr>
          <w:rFonts w:hint="eastAsia" w:ascii="黑体" w:eastAsia="黑体"/>
        </w:rPr>
        <w:t>2.15</w:t>
      </w:r>
      <w:r>
        <w:rPr>
          <w:rFonts w:hint="eastAsia"/>
        </w:rPr>
        <w:t xml:space="preserve">  有关投标报价的其他说明：</w:t>
      </w:r>
    </w:p>
    <w:p w14:paraId="4A81346A">
      <w:pPr>
        <w:adjustRightInd w:val="0"/>
        <w:spacing w:line="380" w:lineRule="exact"/>
        <w:ind w:firstLine="420" w:firstLineChars="200"/>
        <w:rPr>
          <w:u w:val="single"/>
        </w:rPr>
      </w:pPr>
      <w:r>
        <w:rPr>
          <w:rFonts w:hint="eastAsia"/>
          <w:u w:val="single"/>
        </w:rPr>
        <w:t xml:space="preserve">                                                                           </w:t>
      </w:r>
    </w:p>
    <w:p w14:paraId="56C368CC">
      <w:pPr>
        <w:pStyle w:val="19"/>
        <w:rPr>
          <w:sz w:val="24"/>
          <w:szCs w:val="24"/>
        </w:rPr>
      </w:pPr>
      <w:bookmarkStart w:id="726" w:name="_Toc24406"/>
      <w:bookmarkStart w:id="727" w:name="_Toc152264736"/>
      <w:r>
        <w:rPr>
          <w:rFonts w:hint="eastAsia"/>
          <w:sz w:val="24"/>
          <w:szCs w:val="24"/>
        </w:rPr>
        <w:t>3、其他说明</w:t>
      </w:r>
      <w:bookmarkEnd w:id="726"/>
      <w:bookmarkEnd w:id="727"/>
    </w:p>
    <w:p w14:paraId="5819FBAE">
      <w:pPr>
        <w:spacing w:after="120" w:afterLines="50" w:line="380" w:lineRule="exact"/>
        <w:rPr>
          <w:rFonts w:ascii="黑体" w:eastAsia="黑体"/>
        </w:rPr>
      </w:pPr>
      <w:r>
        <w:rPr>
          <w:rFonts w:hint="eastAsia" w:ascii="黑体" w:eastAsia="黑体"/>
        </w:rPr>
        <w:t>3.1词语和定义</w:t>
      </w:r>
    </w:p>
    <w:p w14:paraId="745ACB11">
      <w:pPr>
        <w:spacing w:before="24" w:beforeLines="10" w:after="48" w:afterLines="20" w:line="380" w:lineRule="exact"/>
        <w:rPr>
          <w:b/>
        </w:rPr>
      </w:pPr>
      <w:r>
        <w:rPr>
          <w:rFonts w:hint="eastAsia" w:ascii="黑体" w:eastAsia="黑体"/>
        </w:rPr>
        <w:t>3.1.1</w:t>
      </w:r>
      <w:r>
        <w:rPr>
          <w:rFonts w:hint="eastAsia"/>
        </w:rPr>
        <w:t xml:space="preserve">  </w:t>
      </w:r>
      <w:r>
        <w:rPr>
          <w:rFonts w:hint="eastAsia"/>
          <w:b/>
        </w:rPr>
        <w:t>工程量清单</w:t>
      </w:r>
    </w:p>
    <w:p w14:paraId="54F9C342">
      <w:pPr>
        <w:spacing w:line="380" w:lineRule="exact"/>
        <w:ind w:left="735" w:leftChars="350"/>
      </w:pPr>
      <w:r>
        <w:rPr>
          <w:rFonts w:hint="eastAsia"/>
        </w:rPr>
        <w:t>是表现建设工程分部分项工程项目、措施项目、其他项目的名称和相应数量以及规费和税金项目等内容的明细清单。</w:t>
      </w:r>
    </w:p>
    <w:p w14:paraId="6CBA7974">
      <w:pPr>
        <w:spacing w:line="420" w:lineRule="exact"/>
        <w:ind w:left="735" w:hanging="735" w:hangingChars="350"/>
      </w:pPr>
      <w:r>
        <w:rPr>
          <w:rFonts w:hint="eastAsia" w:ascii="黑体" w:eastAsia="黑体"/>
        </w:rPr>
        <w:t xml:space="preserve">3.1.2 </w:t>
      </w:r>
      <w:r>
        <w:rPr>
          <w:rFonts w:hint="eastAsia" w:ascii="黑体" w:eastAsia="黑体"/>
          <w:b/>
        </w:rPr>
        <w:t xml:space="preserve"> </w:t>
      </w:r>
      <w:r>
        <w:rPr>
          <w:b/>
        </w:rPr>
        <w:t>招标工程量清单</w:t>
      </w:r>
    </w:p>
    <w:p w14:paraId="581767FE">
      <w:pPr>
        <w:spacing w:line="420" w:lineRule="exact"/>
        <w:ind w:left="735" w:leftChars="350"/>
      </w:pPr>
      <w:r>
        <w:t>是招标人依据国家标准、招标文件、设计文件以及施工现场实际情况编制的，随招标文件发布供投标报价的工程量</w:t>
      </w:r>
      <w:r>
        <w:rPr>
          <w:rFonts w:hint="eastAsia"/>
        </w:rPr>
        <w:t>清</w:t>
      </w:r>
      <w:r>
        <w:t>单，包括其说明和表格，同时也是编制招标控制价的依据之一。</w:t>
      </w:r>
    </w:p>
    <w:p w14:paraId="0455D96C">
      <w:pPr>
        <w:spacing w:before="24" w:beforeLines="10" w:after="48" w:afterLines="20" w:line="380" w:lineRule="exact"/>
        <w:rPr>
          <w:b/>
        </w:rPr>
      </w:pPr>
      <w:r>
        <w:rPr>
          <w:rFonts w:hint="eastAsia" w:ascii="黑体" w:eastAsia="黑体"/>
        </w:rPr>
        <w:t xml:space="preserve">3.1.3 </w:t>
      </w:r>
      <w:r>
        <w:rPr>
          <w:rFonts w:hint="eastAsia"/>
        </w:rPr>
        <w:t xml:space="preserve"> </w:t>
      </w:r>
      <w:r>
        <w:rPr>
          <w:rFonts w:hint="eastAsia"/>
          <w:b/>
        </w:rPr>
        <w:t>总价项目</w:t>
      </w:r>
    </w:p>
    <w:p w14:paraId="2540979F">
      <w:pPr>
        <w:spacing w:line="380" w:lineRule="exact"/>
        <w:ind w:left="735" w:leftChars="350"/>
        <w:rPr>
          <w:b/>
          <w:bdr w:val="single" w:color="auto" w:sz="4" w:space="0"/>
        </w:rPr>
      </w:pPr>
      <w:r>
        <w:rPr>
          <w:rFonts w:hint="eastAsia"/>
        </w:rPr>
        <w:t>工程量清单中以总价计价的项目，即此类项目在相关工程国家计量规范中无工程量计算规则以总价（或计算基础乘费率）计算的项目，通常以“项”为计量单位，除专用合同条款另有约定外，总价固定包干。</w:t>
      </w:r>
    </w:p>
    <w:p w14:paraId="7C99DBA3">
      <w:pPr>
        <w:spacing w:before="24" w:beforeLines="10" w:after="48" w:afterLines="20" w:line="380" w:lineRule="exact"/>
        <w:rPr>
          <w:b/>
        </w:rPr>
      </w:pPr>
      <w:r>
        <w:rPr>
          <w:rFonts w:hint="eastAsia" w:ascii="黑体" w:eastAsia="黑体"/>
        </w:rPr>
        <w:t>3.1.4</w:t>
      </w:r>
      <w:r>
        <w:rPr>
          <w:rFonts w:hint="eastAsia"/>
        </w:rPr>
        <w:t xml:space="preserve">  </w:t>
      </w:r>
      <w:r>
        <w:rPr>
          <w:rFonts w:hint="eastAsia"/>
          <w:b/>
        </w:rPr>
        <w:t>单价项目</w:t>
      </w:r>
    </w:p>
    <w:p w14:paraId="0552BC40">
      <w:pPr>
        <w:spacing w:line="380" w:lineRule="exact"/>
        <w:ind w:left="735" w:leftChars="350"/>
      </w:pPr>
      <w:r>
        <w:rPr>
          <w:rFonts w:hint="eastAsia"/>
        </w:rPr>
        <w:t>工程量清单中以单价计价的项目，即根据合同工程图纸（含设计变更）和相关工程国家计量规范规定的工程量计算规则进行计量，与已标价工程量清单相应综合单价进行价款计算的项目。</w:t>
      </w:r>
    </w:p>
    <w:p w14:paraId="2131D6D8">
      <w:pPr>
        <w:spacing w:before="24" w:beforeLines="10" w:after="48" w:afterLines="20" w:line="380" w:lineRule="exact"/>
        <w:rPr>
          <w:b/>
        </w:rPr>
      </w:pPr>
      <w:r>
        <w:rPr>
          <w:rFonts w:hint="eastAsia" w:ascii="黑体" w:eastAsia="黑体"/>
        </w:rPr>
        <w:t>3.1.5</w:t>
      </w:r>
      <w:r>
        <w:rPr>
          <w:rFonts w:hint="eastAsia"/>
        </w:rPr>
        <w:t xml:space="preserve">  </w:t>
      </w:r>
      <w:r>
        <w:rPr>
          <w:rFonts w:hint="eastAsia"/>
          <w:b/>
        </w:rPr>
        <w:t>项目编码</w:t>
      </w:r>
    </w:p>
    <w:p w14:paraId="016618E0">
      <w:pPr>
        <w:spacing w:line="380" w:lineRule="exact"/>
        <w:ind w:left="724" w:leftChars="345"/>
      </w:pPr>
      <w:r>
        <w:rPr>
          <w:rFonts w:hint="eastAsia"/>
        </w:rPr>
        <w:t>分部分项工程和措施项目清单名称的阿拉伯数字标识。项目编码与子目编码同义。</w:t>
      </w:r>
    </w:p>
    <w:p w14:paraId="7CD90831">
      <w:pPr>
        <w:spacing w:before="48" w:beforeLines="20" w:after="48" w:afterLines="20" w:line="380" w:lineRule="exact"/>
        <w:rPr>
          <w:b/>
        </w:rPr>
      </w:pPr>
      <w:r>
        <w:rPr>
          <w:rFonts w:hint="eastAsia" w:ascii="黑体" w:eastAsia="黑体"/>
        </w:rPr>
        <w:t>3.1.6</w:t>
      </w:r>
      <w:r>
        <w:rPr>
          <w:rFonts w:hint="eastAsia"/>
        </w:rPr>
        <w:t xml:space="preserve">  </w:t>
      </w:r>
      <w:r>
        <w:rPr>
          <w:rFonts w:hint="eastAsia"/>
          <w:b/>
        </w:rPr>
        <w:t>项目特征</w:t>
      </w:r>
    </w:p>
    <w:p w14:paraId="17DC08C9">
      <w:pPr>
        <w:spacing w:line="380" w:lineRule="exact"/>
        <w:ind w:left="718" w:leftChars="342" w:firstLine="35" w:firstLineChars="17"/>
      </w:pPr>
      <w:r>
        <w:rPr>
          <w:rFonts w:hint="eastAsia"/>
        </w:rPr>
        <w:t>构成分部分项工程项目、措施项目自身价值的本质特征，项目特征与子目特征同义。</w:t>
      </w:r>
    </w:p>
    <w:p w14:paraId="362CB01D">
      <w:pPr>
        <w:spacing w:before="48" w:beforeLines="20" w:after="48" w:afterLines="20" w:line="380" w:lineRule="exact"/>
        <w:rPr>
          <w:rFonts w:ascii="宋体" w:hAnsi="宋体"/>
          <w:b/>
        </w:rPr>
      </w:pPr>
      <w:r>
        <w:rPr>
          <w:rFonts w:hint="eastAsia" w:ascii="黑体" w:eastAsia="黑体"/>
        </w:rPr>
        <w:t xml:space="preserve">3.1.7 </w:t>
      </w:r>
      <w:r>
        <w:rPr>
          <w:rFonts w:hint="eastAsia" w:ascii="宋体" w:hAnsi="宋体"/>
        </w:rPr>
        <w:t xml:space="preserve"> </w:t>
      </w:r>
      <w:r>
        <w:rPr>
          <w:rFonts w:hint="eastAsia" w:ascii="宋体" w:hAnsi="宋体"/>
          <w:b/>
        </w:rPr>
        <w:t>规费</w:t>
      </w:r>
    </w:p>
    <w:p w14:paraId="7333B085">
      <w:pPr>
        <w:spacing w:line="380" w:lineRule="exact"/>
        <w:ind w:left="735" w:leftChars="350"/>
      </w:pPr>
      <w:r>
        <w:rPr>
          <w:rFonts w:hint="eastAsia"/>
        </w:rPr>
        <w:t>根据国家法律、法规规定，由省级政府或省级有关权力部门规定承包人必须缴纳的，应计入建筑安装工程造价的费用。</w:t>
      </w:r>
    </w:p>
    <w:p w14:paraId="199699B9">
      <w:pPr>
        <w:spacing w:before="48" w:beforeLines="20" w:after="48" w:afterLines="20" w:line="380" w:lineRule="exact"/>
      </w:pPr>
      <w:r>
        <w:rPr>
          <w:rFonts w:hint="eastAsia" w:ascii="黑体" w:eastAsia="黑体"/>
        </w:rPr>
        <w:t>3.1.8</w:t>
      </w:r>
      <w:r>
        <w:rPr>
          <w:rFonts w:hint="eastAsia"/>
        </w:rPr>
        <w:t xml:space="preserve">  </w:t>
      </w:r>
      <w:r>
        <w:rPr>
          <w:rFonts w:hint="eastAsia"/>
          <w:b/>
        </w:rPr>
        <w:t>税金</w:t>
      </w:r>
    </w:p>
    <w:p w14:paraId="0D9E742A">
      <w:pPr>
        <w:spacing w:line="380" w:lineRule="exact"/>
        <w:ind w:left="735" w:leftChars="350"/>
      </w:pPr>
      <w:r>
        <w:rPr>
          <w:rFonts w:hint="eastAsia" w:ascii="宋体" w:cs="宋体"/>
          <w:kern w:val="0"/>
          <w:szCs w:val="21"/>
        </w:rPr>
        <w:t>国家税法规定的应计入建筑安装工程造价内的营业税、城市维护建设税及教育费附加等。</w:t>
      </w:r>
    </w:p>
    <w:p w14:paraId="4D05FB75">
      <w:pPr>
        <w:spacing w:before="48" w:beforeLines="20" w:after="48" w:afterLines="20" w:line="380" w:lineRule="exact"/>
        <w:rPr>
          <w:b/>
        </w:rPr>
      </w:pPr>
      <w:r>
        <w:rPr>
          <w:rFonts w:hint="eastAsia" w:ascii="黑体" w:eastAsia="黑体"/>
        </w:rPr>
        <w:t>3.1.9</w:t>
      </w:r>
      <w:r>
        <w:rPr>
          <w:rFonts w:hint="eastAsia"/>
        </w:rPr>
        <w:t xml:space="preserve">  </w:t>
      </w:r>
      <w:r>
        <w:rPr>
          <w:rFonts w:hint="eastAsia"/>
          <w:b/>
        </w:rPr>
        <w:t>总承包服务费</w:t>
      </w:r>
    </w:p>
    <w:p w14:paraId="0250021D">
      <w:pPr>
        <w:spacing w:line="390" w:lineRule="exact"/>
        <w:ind w:left="781" w:leftChars="366" w:hanging="12" w:hangingChars="6"/>
      </w:pPr>
      <w:r>
        <w:rPr>
          <w:rFonts w:hint="eastAsia"/>
        </w:rPr>
        <w:t>总承包人为配合协调发包人进行的专业工程发包，对发包人自行采购的材料、工程设备等进行保管以及施工现场管理、竣工资料汇总整理等服务所需的费用。</w:t>
      </w:r>
    </w:p>
    <w:p w14:paraId="448C1EF9">
      <w:pPr>
        <w:spacing w:before="48" w:beforeLines="20" w:after="48" w:afterLines="20" w:line="380" w:lineRule="exact"/>
        <w:rPr>
          <w:b/>
        </w:rPr>
      </w:pPr>
      <w:r>
        <w:rPr>
          <w:rFonts w:hint="eastAsia" w:ascii="黑体" w:eastAsia="黑体"/>
        </w:rPr>
        <w:t>3.1.10</w:t>
      </w:r>
      <w:r>
        <w:rPr>
          <w:rFonts w:hint="eastAsia"/>
        </w:rPr>
        <w:t xml:space="preserve"> </w:t>
      </w:r>
      <w:r>
        <w:rPr>
          <w:rFonts w:hint="eastAsia"/>
          <w:b/>
        </w:rPr>
        <w:t>同义词语</w:t>
      </w:r>
    </w:p>
    <w:p w14:paraId="0B0698AD">
      <w:pPr>
        <w:spacing w:line="390" w:lineRule="exact"/>
        <w:ind w:left="735" w:leftChars="350" w:firstLine="105" w:firstLineChars="50"/>
      </w:pPr>
      <w:r>
        <w:rPr>
          <w:rFonts w:hint="eastAsia"/>
        </w:rPr>
        <w:t>本章中使用的词语“招标人”和“投标人”分别与合同条款中定义的“发包人”和“承包人”同义</w:t>
      </w:r>
      <w:r>
        <w:rPr>
          <w:rFonts w:hint="eastAsia" w:ascii="宋体" w:hAnsi="宋体"/>
          <w:szCs w:val="21"/>
        </w:rPr>
        <w:t>；</w:t>
      </w:r>
      <w:r>
        <w:rPr>
          <w:rFonts w:hint="eastAsia"/>
        </w:rPr>
        <w:t>就工程量清单而言，“项目”与“子目”同义。</w:t>
      </w:r>
    </w:p>
    <w:p w14:paraId="21FBF21F">
      <w:pPr>
        <w:spacing w:before="48" w:beforeLines="20" w:after="48" w:afterLines="20" w:line="380" w:lineRule="exact"/>
      </w:pPr>
      <w:r>
        <w:rPr>
          <w:rFonts w:hint="eastAsia" w:ascii="黑体" w:eastAsia="黑体"/>
        </w:rPr>
        <w:t>3.2工程量差异调整</w:t>
      </w:r>
    </w:p>
    <w:p w14:paraId="707727BF">
      <w:pPr>
        <w:spacing w:line="380" w:lineRule="exact"/>
        <w:ind w:left="720" w:leftChars="-7" w:hanging="735" w:hangingChars="350"/>
      </w:pPr>
      <w:r>
        <w:rPr>
          <w:rFonts w:hint="eastAsia" w:ascii="黑体" w:eastAsia="黑体"/>
        </w:rPr>
        <w:t>3.2.1</w:t>
      </w:r>
      <w:r>
        <w:rPr>
          <w:rFonts w:hint="eastAsia"/>
        </w:rPr>
        <w:t xml:space="preserve">  招标工程量清单中的工作内容分类、项目列项、特征描述以及“分部分项工程</w:t>
      </w:r>
      <w:r>
        <w:t>和单价措施项目</w:t>
      </w:r>
      <w:r>
        <w:rPr>
          <w:rFonts w:hint="eastAsia"/>
        </w:rPr>
        <w:t>清单与计价表”中附带的工程量都不应理解为是对承包（招标）范围以及合同工作内容的唯一的、最终的或全部的定义。</w:t>
      </w:r>
    </w:p>
    <w:p w14:paraId="533501AD">
      <w:pPr>
        <w:spacing w:line="380" w:lineRule="exact"/>
        <w:ind w:left="718" w:hanging="718" w:hangingChars="342"/>
      </w:pPr>
      <w:r>
        <w:rPr>
          <w:rFonts w:hint="eastAsia" w:ascii="黑体" w:eastAsia="黑体"/>
        </w:rPr>
        <w:t>3.2.2</w:t>
      </w:r>
      <w:r>
        <w:rPr>
          <w:rFonts w:hint="eastAsia"/>
        </w:rPr>
        <w:t xml:space="preserve">  投标人可以对招标工程量清单进行复核。这种复核包括对招标工程量清单中的项目编码、项目名称、项目特征描述、计量单位、工程量的准确性以及可能存在的任何书写、打印错误进行检查和复核。如果投标人经过检查和复核以后认为招标工程量清单存在差异，这种差异的</w:t>
      </w:r>
      <w:r>
        <w:t>存在可能对造价产生重大影响的，</w:t>
      </w:r>
      <w:r>
        <w:rPr>
          <w:rFonts w:hint="eastAsia"/>
        </w:rPr>
        <w:t>则投标人应将此类差异的详细情况连同按投标人须知规定提交的要求招标人澄清的其他问题一起提交给招标人，招标人</w:t>
      </w:r>
      <w:r>
        <w:t>在核实差异后</w:t>
      </w:r>
      <w:r>
        <w:rPr>
          <w:rFonts w:hint="eastAsia"/>
        </w:rPr>
        <w:t>将根据实际情况决定是否颁发招标工程量清单的澄清和（或）修改文件。</w:t>
      </w:r>
    </w:p>
    <w:p w14:paraId="1FDE9DAA">
      <w:pPr>
        <w:spacing w:line="380" w:lineRule="exact"/>
        <w:ind w:left="720" w:leftChars="-7" w:hanging="735" w:hangingChars="350"/>
      </w:pPr>
      <w:r>
        <w:rPr>
          <w:rFonts w:hint="eastAsia" w:ascii="黑体" w:eastAsia="黑体"/>
        </w:rPr>
        <w:t>3.2.3</w:t>
      </w:r>
      <w:r>
        <w:rPr>
          <w:rFonts w:hint="eastAsia"/>
        </w:rPr>
        <w:t xml:space="preserve">  如果招标人在检查投标人根据上文第3.2.2项提交的差异问题后认为没有必要对招标工程量清单进行澄清和（或）修改，或者招标人根据上文第3.2.2项对招标工程量清单进行了澄清和（或）修改，但投标人认为招标工程量清单依然存在差异，则此类差异不再提交招标人要求澄清和（或）修改，而是直接按招标工程量清单（包括招标人可能的澄清和（或）修改）进行报价。</w:t>
      </w:r>
    </w:p>
    <w:p w14:paraId="126A330A">
      <w:pPr>
        <w:spacing w:line="380" w:lineRule="exact"/>
        <w:ind w:left="735" w:hanging="735" w:hangingChars="350"/>
      </w:pPr>
      <w:r>
        <w:rPr>
          <w:rFonts w:hint="eastAsia" w:ascii="黑体" w:eastAsia="黑体"/>
        </w:rPr>
        <w:t xml:space="preserve">3.2.4  </w:t>
      </w:r>
      <w:r>
        <w:rPr>
          <w:rFonts w:hint="eastAsia"/>
        </w:rPr>
        <w:t>投标人在按照招标工程量清单进行报价时，不得改变招标工程量清单的项目编码、项目名称、项目特征描述、计量单位以及工程量，也不得改变其他项目清单及其载明的暂列金额和暂估价等内容。即使按照图纸和招标范围的约定并不存在的项目，只要在招标人提供的招标工程量清单中已经列明，投标人都需要对其报价，并纳入投标总价的计算。</w:t>
      </w:r>
    </w:p>
    <w:p w14:paraId="53051C57">
      <w:pPr>
        <w:spacing w:line="380" w:lineRule="exact"/>
        <w:rPr>
          <w:rFonts w:ascii="黑体" w:eastAsia="黑体"/>
        </w:rPr>
      </w:pPr>
      <w:r>
        <w:rPr>
          <w:rFonts w:hint="eastAsia" w:ascii="黑体" w:eastAsia="黑体"/>
        </w:rPr>
        <w:t>3.3暂列金额和暂估价</w:t>
      </w:r>
    </w:p>
    <w:p w14:paraId="670653BC">
      <w:pPr>
        <w:spacing w:line="380" w:lineRule="exact"/>
        <w:ind w:left="735" w:hanging="735" w:hangingChars="350"/>
        <w:rPr>
          <w:rFonts w:ascii="宋体" w:hAnsi="宋体"/>
        </w:rPr>
      </w:pPr>
      <w:r>
        <w:rPr>
          <w:rFonts w:hint="eastAsia" w:ascii="黑体" w:eastAsia="黑体"/>
        </w:rPr>
        <w:t xml:space="preserve">3.3.1  </w:t>
      </w:r>
      <w:r>
        <w:rPr>
          <w:rFonts w:hint="eastAsia" w:ascii="宋体" w:hAnsi="宋体"/>
        </w:rPr>
        <w:t>采用一般计税方法的，“暂列金额明细表”中所列暂列金额为不含进项税额和销项税额的金额。投标人应按本招标文件规定将此类暂列金额直接纳入其他项目清单的投标价格，并计取相应的销项税额。</w:t>
      </w:r>
    </w:p>
    <w:p w14:paraId="51DB417A">
      <w:pPr>
        <w:spacing w:line="380" w:lineRule="exact"/>
        <w:ind w:left="735" w:leftChars="350"/>
        <w:rPr>
          <w:rFonts w:ascii="黑体" w:eastAsia="黑体"/>
        </w:rPr>
      </w:pPr>
      <w:r>
        <w:rPr>
          <w:rFonts w:hint="eastAsia" w:ascii="宋体" w:hAnsi="宋体"/>
        </w:rPr>
        <w:t>采用简易计税方法，“暂列金额明细表”中所列暂列金额为含进项税额但不含销项税额的金额。投标人应按本招标文件规定将此类暂列金额直接纳入其他项目清单的投标价格，并计取相应的增值税征收率。</w:t>
      </w:r>
    </w:p>
    <w:p w14:paraId="4B5291E5">
      <w:pPr>
        <w:spacing w:line="380" w:lineRule="exact"/>
        <w:ind w:left="735" w:hanging="735" w:hangingChars="350"/>
        <w:rPr>
          <w:rFonts w:ascii="黑体" w:eastAsia="黑体"/>
        </w:rPr>
      </w:pPr>
      <w:r>
        <w:rPr>
          <w:rFonts w:hint="eastAsia" w:ascii="黑体" w:eastAsia="黑体"/>
        </w:rPr>
        <w:t xml:space="preserve">3.3.2  </w:t>
      </w:r>
      <w:r>
        <w:rPr>
          <w:rFonts w:hint="eastAsia" w:ascii="宋体" w:hAnsi="宋体"/>
        </w:rPr>
        <w:t>“材料（工程设备）暂估单价表”中所列的材料和工程设备暂估价是此类材料、工程设备本身运至施工现场内的工地地面价，除应按本招标文件规定将此类暂估价本身纳入分部分项工程和单价措施项目清单相应项目的综合单价以外，投标人还应将上述材料和工程设备的安装及辅助工作所发生的费用以及与此类费用有关的</w:t>
      </w:r>
      <w:r>
        <w:rPr>
          <w:rFonts w:ascii="宋体" w:hAnsi="宋体"/>
        </w:rPr>
        <w:t>企业</w:t>
      </w:r>
      <w:r>
        <w:rPr>
          <w:rFonts w:hint="eastAsia" w:ascii="宋体" w:hAnsi="宋体"/>
        </w:rPr>
        <w:t>管理费和利润包含在分部分项工程和单价措施项目清单相应项目的综合单价中。</w:t>
      </w:r>
    </w:p>
    <w:p w14:paraId="3CA01FFA">
      <w:pPr>
        <w:spacing w:line="380" w:lineRule="exact"/>
        <w:ind w:left="735" w:hanging="735" w:hangingChars="350"/>
        <w:rPr>
          <w:rFonts w:ascii="宋体" w:hAnsi="宋体"/>
        </w:rPr>
      </w:pPr>
      <w:r>
        <w:rPr>
          <w:rFonts w:hint="eastAsia" w:ascii="黑体" w:eastAsia="黑体"/>
        </w:rPr>
        <w:t xml:space="preserve">3.3.3  </w:t>
      </w:r>
      <w:r>
        <w:rPr>
          <w:rFonts w:hint="eastAsia" w:ascii="宋体" w:hAnsi="宋体"/>
        </w:rPr>
        <w:t>采用一般计税</w:t>
      </w:r>
      <w:r>
        <w:rPr>
          <w:rFonts w:hint="eastAsia"/>
        </w:rPr>
        <w:t>方</w:t>
      </w:r>
      <w:r>
        <w:rPr>
          <w:rFonts w:hint="eastAsia" w:ascii="宋体" w:hAnsi="宋体"/>
        </w:rPr>
        <w:t>法的，“专业工程暂估价表”中所列专业工程暂估价为不含进项税额和销项税额的</w:t>
      </w:r>
      <w:r>
        <w:rPr>
          <w:rFonts w:hint="eastAsia"/>
        </w:rPr>
        <w:t>金额</w:t>
      </w:r>
      <w:r>
        <w:rPr>
          <w:rFonts w:hint="eastAsia" w:ascii="宋体" w:hAnsi="宋体"/>
        </w:rPr>
        <w:t>。投标人应按本招标文件规定将此类专业工程暂估金额直接纳入其他项目清单的投标价格，并计取相应的销项税额。</w:t>
      </w:r>
    </w:p>
    <w:p w14:paraId="331AA30D">
      <w:pPr>
        <w:spacing w:line="380" w:lineRule="exact"/>
        <w:ind w:left="735" w:leftChars="350"/>
        <w:rPr>
          <w:rFonts w:ascii="黑体" w:eastAsia="黑体"/>
        </w:rPr>
      </w:pPr>
      <w:r>
        <w:rPr>
          <w:rFonts w:hint="eastAsia" w:ascii="宋体" w:hAnsi="宋体"/>
        </w:rPr>
        <w:t>采用简易计税</w:t>
      </w:r>
      <w:r>
        <w:rPr>
          <w:rFonts w:hint="eastAsia"/>
        </w:rPr>
        <w:t>方</w:t>
      </w:r>
      <w:r>
        <w:rPr>
          <w:rFonts w:hint="eastAsia" w:ascii="宋体" w:hAnsi="宋体"/>
        </w:rPr>
        <w:t>法的，“专业工程暂估价表”中所列专业工程暂估价为含进项税额但不含销项税额的</w:t>
      </w:r>
      <w:r>
        <w:rPr>
          <w:rFonts w:hint="eastAsia"/>
        </w:rPr>
        <w:t>金额</w:t>
      </w:r>
      <w:r>
        <w:rPr>
          <w:rFonts w:hint="eastAsia" w:ascii="宋体" w:hAnsi="宋体"/>
        </w:rPr>
        <w:t>。投标人应按本招标文件规定将此类专业工程暂估金额直接纳入其他项目清单的投标价格，并计取相应的增值税征收率。</w:t>
      </w:r>
    </w:p>
    <w:p w14:paraId="752080F7">
      <w:pPr>
        <w:spacing w:line="380" w:lineRule="exact"/>
        <w:ind w:left="735" w:hanging="735" w:hangingChars="350"/>
        <w:rPr>
          <w:rFonts w:ascii="黑体" w:eastAsia="黑体"/>
        </w:rPr>
      </w:pPr>
      <w:r>
        <w:rPr>
          <w:rFonts w:hint="eastAsia" w:ascii="黑体" w:eastAsia="黑体"/>
        </w:rPr>
        <w:t>3.4其他补充说明</w:t>
      </w:r>
    </w:p>
    <w:p w14:paraId="7B40B924">
      <w:pPr>
        <w:spacing w:line="380" w:lineRule="exact"/>
        <w:ind w:firstLine="420" w:firstLineChars="200"/>
        <w:rPr>
          <w:rFonts w:ascii="黑体" w:eastAsia="黑体"/>
          <w:u w:val="single"/>
        </w:rPr>
      </w:pPr>
      <w:r>
        <w:rPr>
          <w:rFonts w:hint="eastAsia" w:ascii="黑体" w:eastAsia="黑体"/>
          <w:u w:val="single"/>
        </w:rPr>
        <w:t xml:space="preserve">                                                                             </w:t>
      </w:r>
    </w:p>
    <w:p w14:paraId="29A6CDF1">
      <w:pPr>
        <w:spacing w:line="380" w:lineRule="exact"/>
        <w:ind w:firstLine="420" w:firstLineChars="200"/>
        <w:rPr>
          <w:rFonts w:ascii="黑体" w:eastAsia="黑体"/>
          <w:u w:val="single"/>
        </w:rPr>
      </w:pPr>
      <w:r>
        <w:rPr>
          <w:rFonts w:hint="eastAsia" w:ascii="黑体" w:eastAsia="黑体"/>
          <w:u w:val="single"/>
        </w:rPr>
        <w:t xml:space="preserve">                                                                             </w:t>
      </w:r>
    </w:p>
    <w:p w14:paraId="0AEA97BD">
      <w:pPr>
        <w:spacing w:after="240" w:afterLines="100" w:line="380" w:lineRule="exact"/>
        <w:rPr>
          <w:rFonts w:ascii="黑体" w:eastAsia="黑体"/>
          <w:sz w:val="28"/>
          <w:szCs w:val="28"/>
          <w:u w:val="single"/>
        </w:rPr>
      </w:pPr>
    </w:p>
    <w:p w14:paraId="4CFAAB6A">
      <w:pPr>
        <w:pStyle w:val="19"/>
        <w:rPr>
          <w:szCs w:val="28"/>
        </w:rPr>
      </w:pPr>
      <w:bookmarkStart w:id="728" w:name="_Toc152264737"/>
      <w:bookmarkStart w:id="729" w:name="_Toc18568"/>
      <w:r>
        <w:rPr>
          <w:rFonts w:hint="eastAsia"/>
          <w:szCs w:val="28"/>
        </w:rPr>
        <w:t>4、工程量清单与计价表</w:t>
      </w:r>
      <w:bookmarkEnd w:id="728"/>
      <w:bookmarkEnd w:id="729"/>
    </w:p>
    <w:p w14:paraId="469DF551">
      <w:pPr>
        <w:spacing w:line="380" w:lineRule="exact"/>
        <w:ind w:left="735" w:hanging="735" w:hangingChars="350"/>
        <w:rPr>
          <w:rFonts w:ascii="宋体" w:hAnsi="宋体"/>
        </w:rPr>
      </w:pPr>
    </w:p>
    <w:p w14:paraId="6042EEAD">
      <w:pPr>
        <w:spacing w:line="380" w:lineRule="exact"/>
        <w:ind w:left="735" w:hanging="735" w:hangingChars="350"/>
        <w:rPr>
          <w:rFonts w:ascii="宋体" w:hAnsi="宋体"/>
        </w:rPr>
      </w:pPr>
    </w:p>
    <w:p w14:paraId="76E8F013">
      <w:pPr>
        <w:ind w:left="995" w:leftChars="207" w:hanging="560" w:hangingChars="200"/>
        <w:rPr>
          <w:rFonts w:hint="default"/>
          <w:b w:val="0"/>
          <w:bCs w:val="0"/>
          <w:sz w:val="28"/>
          <w:szCs w:val="36"/>
        </w:rPr>
        <w:sectPr>
          <w:pgSz w:w="11906" w:h="16838"/>
          <w:pgMar w:top="1440" w:right="1800" w:bottom="1440" w:left="1800" w:header="851" w:footer="992" w:gutter="0"/>
          <w:cols w:space="425" w:num="1"/>
          <w:docGrid w:type="lines" w:linePitch="312" w:charSpace="0"/>
        </w:sectPr>
      </w:pPr>
      <w:r>
        <w:rPr>
          <w:rFonts w:hint="eastAsia"/>
          <w:b w:val="0"/>
          <w:bCs w:val="0"/>
          <w:sz w:val="28"/>
          <w:szCs w:val="36"/>
          <w:lang w:val="en-US" w:eastAsia="zh-CN"/>
        </w:rPr>
        <w:t>详见附件：工程量清单</w:t>
      </w:r>
    </w:p>
    <w:p w14:paraId="3CDC0560">
      <w:pPr>
        <w:rPr>
          <w:szCs w:val="21"/>
        </w:rPr>
      </w:pPr>
    </w:p>
    <w:p w14:paraId="2305B9DF">
      <w:pPr>
        <w:rPr>
          <w:szCs w:val="21"/>
        </w:rPr>
      </w:pPr>
    </w:p>
    <w:p w14:paraId="53EF76F5">
      <w:pPr>
        <w:rPr>
          <w:szCs w:val="21"/>
        </w:rPr>
      </w:pPr>
    </w:p>
    <w:p w14:paraId="0006F2DD">
      <w:pPr>
        <w:rPr>
          <w:szCs w:val="21"/>
        </w:rPr>
      </w:pPr>
    </w:p>
    <w:p w14:paraId="29ACFDFF">
      <w:pPr>
        <w:rPr>
          <w:szCs w:val="21"/>
        </w:rPr>
      </w:pPr>
    </w:p>
    <w:p w14:paraId="66E8B6D6">
      <w:pPr>
        <w:rPr>
          <w:szCs w:val="21"/>
        </w:rPr>
      </w:pPr>
    </w:p>
    <w:p w14:paraId="1063C756">
      <w:pPr>
        <w:rPr>
          <w:szCs w:val="21"/>
        </w:rPr>
      </w:pPr>
    </w:p>
    <w:p w14:paraId="451AF10E">
      <w:pPr>
        <w:rPr>
          <w:szCs w:val="21"/>
        </w:rPr>
      </w:pPr>
    </w:p>
    <w:p w14:paraId="58177C86">
      <w:pPr>
        <w:rPr>
          <w:szCs w:val="21"/>
        </w:rPr>
      </w:pPr>
    </w:p>
    <w:p w14:paraId="54CBDDA4">
      <w:pPr>
        <w:rPr>
          <w:szCs w:val="21"/>
        </w:rPr>
      </w:pPr>
    </w:p>
    <w:p w14:paraId="783D3816">
      <w:pPr>
        <w:rPr>
          <w:szCs w:val="21"/>
        </w:rPr>
      </w:pPr>
    </w:p>
    <w:p w14:paraId="3D30F339">
      <w:pPr>
        <w:rPr>
          <w:rFonts w:hint="eastAsia"/>
          <w:szCs w:val="21"/>
        </w:rPr>
      </w:pPr>
    </w:p>
    <w:p w14:paraId="0531F3BE">
      <w:pPr>
        <w:rPr>
          <w:rFonts w:hint="eastAsia"/>
          <w:szCs w:val="21"/>
        </w:rPr>
      </w:pPr>
    </w:p>
    <w:p w14:paraId="36CF3213">
      <w:pPr>
        <w:rPr>
          <w:rFonts w:hint="eastAsia"/>
          <w:szCs w:val="21"/>
        </w:rPr>
      </w:pPr>
    </w:p>
    <w:p w14:paraId="6F97B8CE">
      <w:pPr>
        <w:rPr>
          <w:rFonts w:hint="eastAsia"/>
          <w:szCs w:val="21"/>
        </w:rPr>
      </w:pPr>
    </w:p>
    <w:p w14:paraId="4E7CB91B">
      <w:pPr>
        <w:rPr>
          <w:rFonts w:hint="eastAsia"/>
          <w:szCs w:val="21"/>
        </w:rPr>
      </w:pPr>
    </w:p>
    <w:p w14:paraId="7FC2AA73">
      <w:pPr>
        <w:pStyle w:val="2"/>
        <w:spacing w:before="120" w:after="120" w:line="400" w:lineRule="exact"/>
        <w:jc w:val="center"/>
        <w:rPr>
          <w:rFonts w:hint="eastAsia" w:ascii="黑体" w:hAnsi="黑体" w:eastAsia="黑体"/>
          <w:b w:val="0"/>
          <w:bCs w:val="0"/>
          <w:sz w:val="48"/>
          <w:szCs w:val="48"/>
        </w:rPr>
      </w:pPr>
      <w:bookmarkStart w:id="730" w:name="_Toc26711"/>
      <w:bookmarkStart w:id="731" w:name="_Toc122603037"/>
      <w:r>
        <w:rPr>
          <w:rFonts w:hint="eastAsia" w:ascii="黑体" w:hAnsi="黑体" w:eastAsia="黑体"/>
          <w:b w:val="0"/>
          <w:bCs w:val="0"/>
          <w:sz w:val="48"/>
          <w:szCs w:val="48"/>
        </w:rPr>
        <w:t>第二卷</w:t>
      </w:r>
      <w:bookmarkEnd w:id="730"/>
      <w:bookmarkEnd w:id="731"/>
    </w:p>
    <w:p w14:paraId="7D0C6492">
      <w:pPr>
        <w:rPr>
          <w:rFonts w:hint="eastAsia" w:ascii="黑体" w:eastAsia="黑体"/>
          <w:sz w:val="48"/>
          <w:szCs w:val="48"/>
        </w:rPr>
      </w:pPr>
    </w:p>
    <w:p w14:paraId="078DC0D3">
      <w:pPr>
        <w:sectPr>
          <w:pgSz w:w="11906" w:h="16838"/>
          <w:pgMar w:top="1440" w:right="1800" w:bottom="1440" w:left="1800" w:header="851" w:footer="992" w:gutter="0"/>
          <w:cols w:space="425" w:num="1"/>
          <w:docGrid w:type="lines" w:linePitch="312" w:charSpace="0"/>
        </w:sectPr>
      </w:pPr>
    </w:p>
    <w:p w14:paraId="2738CBB1">
      <w:pPr>
        <w:bidi w:val="0"/>
      </w:pPr>
      <w:bookmarkStart w:id="732" w:name="_Toc152265814_1"/>
    </w:p>
    <w:p w14:paraId="50CB86BC">
      <w:pPr>
        <w:bidi w:val="0"/>
      </w:pPr>
    </w:p>
    <w:p w14:paraId="1CC8606D">
      <w:pPr>
        <w:bidi w:val="0"/>
      </w:pPr>
    </w:p>
    <w:p w14:paraId="1ADF0868">
      <w:pPr>
        <w:bidi w:val="0"/>
      </w:pPr>
    </w:p>
    <w:p w14:paraId="50E7219B">
      <w:pPr>
        <w:bidi w:val="0"/>
      </w:pPr>
    </w:p>
    <w:p w14:paraId="6076B238">
      <w:pPr>
        <w:bidi w:val="0"/>
      </w:pPr>
    </w:p>
    <w:p w14:paraId="310D4A70">
      <w:pPr>
        <w:bidi w:val="0"/>
      </w:pPr>
    </w:p>
    <w:p w14:paraId="0A5DC925">
      <w:pPr>
        <w:bidi w:val="0"/>
      </w:pPr>
    </w:p>
    <w:p w14:paraId="6122D87C">
      <w:pPr>
        <w:bidi w:val="0"/>
      </w:pPr>
    </w:p>
    <w:p w14:paraId="0F0BD128">
      <w:pPr>
        <w:bidi w:val="0"/>
      </w:pPr>
    </w:p>
    <w:p w14:paraId="4031111A">
      <w:pPr>
        <w:bidi w:val="0"/>
      </w:pPr>
    </w:p>
    <w:p w14:paraId="7EA4D977">
      <w:pPr>
        <w:bidi w:val="0"/>
      </w:pPr>
    </w:p>
    <w:p w14:paraId="703306FB">
      <w:pPr>
        <w:bidi w:val="0"/>
      </w:pPr>
    </w:p>
    <w:p w14:paraId="4FBE8F0C">
      <w:pPr>
        <w:bidi w:val="0"/>
      </w:pPr>
    </w:p>
    <w:p w14:paraId="603628EC">
      <w:pPr>
        <w:bidi w:val="0"/>
      </w:pPr>
    </w:p>
    <w:p w14:paraId="6389F973">
      <w:pPr>
        <w:bidi w:val="0"/>
      </w:pPr>
    </w:p>
    <w:p w14:paraId="50488DC6">
      <w:pPr>
        <w:pStyle w:val="2"/>
        <w:spacing w:before="120" w:after="120" w:line="400" w:lineRule="exact"/>
        <w:jc w:val="center"/>
        <w:rPr>
          <w:rFonts w:hint="eastAsia" w:eastAsia="黑体"/>
          <w:lang w:eastAsia="zh-CN"/>
        </w:rPr>
        <w:sectPr>
          <w:footerReference r:id="rId17" w:type="default"/>
          <w:pgSz w:w="11906" w:h="16838"/>
          <w:pgMar w:top="1440" w:right="1800" w:bottom="1440" w:left="1800" w:header="851" w:footer="992" w:gutter="0"/>
          <w:pgNumType w:fmt="decimal"/>
          <w:cols w:space="425" w:num="1"/>
          <w:docGrid w:type="lines" w:linePitch="312" w:charSpace="0"/>
        </w:sectPr>
      </w:pPr>
      <w:bookmarkStart w:id="733" w:name="_Toc1765"/>
      <w:r>
        <w:rPr>
          <w:rFonts w:ascii="黑体" w:hAnsi="黑体" w:eastAsia="黑体"/>
          <w:b w:val="0"/>
          <w:bCs w:val="0"/>
          <w:sz w:val="32"/>
        </w:rPr>
        <w:t>第</w:t>
      </w:r>
      <w:r>
        <w:rPr>
          <w:rFonts w:hint="eastAsia" w:ascii="黑体" w:hAnsi="黑体" w:eastAsia="黑体"/>
          <w:b w:val="0"/>
          <w:bCs w:val="0"/>
          <w:sz w:val="32"/>
          <w:lang w:val="en-US" w:eastAsia="zh-CN"/>
        </w:rPr>
        <w:t>六</w:t>
      </w:r>
      <w:r>
        <w:rPr>
          <w:rFonts w:ascii="黑体" w:hAnsi="黑体" w:eastAsia="黑体"/>
          <w:b w:val="0"/>
          <w:bCs w:val="0"/>
          <w:sz w:val="32"/>
        </w:rPr>
        <w:t>章</w:t>
      </w:r>
      <w:r>
        <w:rPr>
          <w:rFonts w:hint="eastAsia" w:ascii="黑体" w:hAnsi="黑体" w:eastAsia="黑体"/>
          <w:b w:val="0"/>
          <w:bCs w:val="0"/>
          <w:sz w:val="32"/>
          <w:lang w:val="en-US" w:eastAsia="zh-CN"/>
        </w:rPr>
        <w:t xml:space="preserve"> </w:t>
      </w:r>
      <w:r>
        <w:rPr>
          <w:rFonts w:hint="eastAsia" w:ascii="黑体" w:hAnsi="黑体" w:eastAsia="黑体"/>
          <w:b w:val="0"/>
          <w:bCs w:val="0"/>
          <w:sz w:val="32"/>
        </w:rPr>
        <w:t xml:space="preserve"> </w:t>
      </w:r>
      <w:bookmarkEnd w:id="732"/>
      <w:r>
        <w:rPr>
          <w:rFonts w:hint="eastAsia" w:ascii="黑体" w:hAnsi="黑体" w:eastAsia="黑体"/>
          <w:b w:val="0"/>
          <w:bCs w:val="0"/>
          <w:sz w:val="32"/>
          <w:lang w:val="en-US" w:eastAsia="zh-CN"/>
        </w:rPr>
        <w:t>图  纸</w:t>
      </w:r>
      <w:bookmarkEnd w:id="733"/>
    </w:p>
    <w:p w14:paraId="046DD551">
      <w:pPr>
        <w:pStyle w:val="19"/>
        <w:rPr>
          <w:rFonts w:hint="eastAsia" w:ascii="宋体" w:hAnsi="宋体" w:eastAsia="宋体"/>
          <w:color w:val="auto"/>
          <w:sz w:val="24"/>
          <w:szCs w:val="24"/>
          <w:highlight w:val="none"/>
        </w:rPr>
      </w:pPr>
      <w:bookmarkStart w:id="734" w:name="_Toc256000606"/>
      <w:bookmarkStart w:id="735" w:name="_Toc16565"/>
      <w:bookmarkStart w:id="736" w:name="_Toc173866992"/>
      <w:r>
        <w:rPr>
          <w:rFonts w:hint="eastAsia" w:ascii="宋体" w:hAnsi="宋体" w:eastAsia="宋体" w:cs="宋体"/>
          <w:color w:val="auto"/>
          <w:sz w:val="24"/>
          <w:szCs w:val="24"/>
          <w:highlight w:val="none"/>
        </w:rPr>
        <w:t>1．图纸目录</w:t>
      </w:r>
      <w:bookmarkEnd w:id="734"/>
      <w:bookmarkEnd w:id="735"/>
      <w:bookmarkEnd w:id="736"/>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14:paraId="53E8C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52DC8D8A">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序号</w:t>
            </w:r>
          </w:p>
        </w:tc>
        <w:tc>
          <w:tcPr>
            <w:tcW w:w="1453" w:type="dxa"/>
            <w:vAlign w:val="center"/>
          </w:tcPr>
          <w:p w14:paraId="4FB65134">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图名</w:t>
            </w:r>
          </w:p>
        </w:tc>
        <w:tc>
          <w:tcPr>
            <w:tcW w:w="1453" w:type="dxa"/>
            <w:vAlign w:val="center"/>
          </w:tcPr>
          <w:p w14:paraId="18063EB9">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图号</w:t>
            </w:r>
          </w:p>
        </w:tc>
        <w:tc>
          <w:tcPr>
            <w:tcW w:w="1453" w:type="dxa"/>
            <w:vAlign w:val="center"/>
          </w:tcPr>
          <w:p w14:paraId="27B9EEA2">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版本</w:t>
            </w:r>
          </w:p>
        </w:tc>
        <w:tc>
          <w:tcPr>
            <w:tcW w:w="1454" w:type="dxa"/>
            <w:vAlign w:val="center"/>
          </w:tcPr>
          <w:p w14:paraId="63A0847E">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出图日期</w:t>
            </w:r>
          </w:p>
        </w:tc>
        <w:tc>
          <w:tcPr>
            <w:tcW w:w="1454" w:type="dxa"/>
            <w:vAlign w:val="center"/>
          </w:tcPr>
          <w:p w14:paraId="6610BC10">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备注</w:t>
            </w:r>
          </w:p>
        </w:tc>
      </w:tr>
      <w:tr w14:paraId="30D05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6738CA87">
            <w:pPr>
              <w:jc w:val="center"/>
              <w:rPr>
                <w:rFonts w:hint="eastAsia" w:ascii="宋体" w:hAnsi="宋体" w:cs="宋体"/>
                <w:color w:val="auto"/>
                <w:szCs w:val="21"/>
                <w:highlight w:val="none"/>
              </w:rPr>
            </w:pPr>
          </w:p>
        </w:tc>
        <w:tc>
          <w:tcPr>
            <w:tcW w:w="1453" w:type="dxa"/>
            <w:vAlign w:val="center"/>
          </w:tcPr>
          <w:p w14:paraId="10F51FB7">
            <w:pPr>
              <w:jc w:val="center"/>
              <w:rPr>
                <w:rFonts w:hint="eastAsia" w:ascii="宋体" w:hAnsi="宋体" w:cs="宋体"/>
                <w:color w:val="auto"/>
                <w:szCs w:val="21"/>
                <w:highlight w:val="none"/>
              </w:rPr>
            </w:pPr>
          </w:p>
        </w:tc>
        <w:tc>
          <w:tcPr>
            <w:tcW w:w="1453" w:type="dxa"/>
            <w:vAlign w:val="center"/>
          </w:tcPr>
          <w:p w14:paraId="32152FC7">
            <w:pPr>
              <w:jc w:val="center"/>
              <w:rPr>
                <w:rFonts w:hint="eastAsia" w:ascii="宋体" w:hAnsi="宋体" w:cs="宋体"/>
                <w:color w:val="auto"/>
                <w:szCs w:val="21"/>
                <w:highlight w:val="none"/>
              </w:rPr>
            </w:pPr>
          </w:p>
        </w:tc>
        <w:tc>
          <w:tcPr>
            <w:tcW w:w="1453" w:type="dxa"/>
            <w:vAlign w:val="center"/>
          </w:tcPr>
          <w:p w14:paraId="726E1CC8">
            <w:pPr>
              <w:jc w:val="center"/>
              <w:rPr>
                <w:rFonts w:hint="eastAsia" w:ascii="宋体" w:hAnsi="宋体" w:cs="宋体"/>
                <w:color w:val="auto"/>
                <w:szCs w:val="21"/>
                <w:highlight w:val="none"/>
              </w:rPr>
            </w:pPr>
          </w:p>
        </w:tc>
        <w:tc>
          <w:tcPr>
            <w:tcW w:w="1454" w:type="dxa"/>
            <w:vAlign w:val="center"/>
          </w:tcPr>
          <w:p w14:paraId="5581E0C6">
            <w:pPr>
              <w:jc w:val="center"/>
              <w:rPr>
                <w:rFonts w:hint="eastAsia" w:ascii="宋体" w:hAnsi="宋体" w:cs="宋体"/>
                <w:color w:val="auto"/>
                <w:szCs w:val="21"/>
                <w:highlight w:val="none"/>
              </w:rPr>
            </w:pPr>
          </w:p>
        </w:tc>
        <w:tc>
          <w:tcPr>
            <w:tcW w:w="1454" w:type="dxa"/>
            <w:vAlign w:val="center"/>
          </w:tcPr>
          <w:p w14:paraId="208E5315">
            <w:pPr>
              <w:jc w:val="center"/>
              <w:rPr>
                <w:rFonts w:hint="eastAsia" w:ascii="宋体" w:hAnsi="宋体" w:cs="宋体"/>
                <w:color w:val="auto"/>
                <w:szCs w:val="21"/>
                <w:highlight w:val="none"/>
              </w:rPr>
            </w:pPr>
          </w:p>
        </w:tc>
      </w:tr>
      <w:tr w14:paraId="4971F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7AC62D70">
            <w:pPr>
              <w:jc w:val="center"/>
              <w:rPr>
                <w:rFonts w:hint="eastAsia" w:ascii="宋体" w:hAnsi="宋体" w:cs="宋体"/>
                <w:color w:val="auto"/>
                <w:szCs w:val="21"/>
                <w:highlight w:val="none"/>
              </w:rPr>
            </w:pPr>
          </w:p>
        </w:tc>
        <w:tc>
          <w:tcPr>
            <w:tcW w:w="1453" w:type="dxa"/>
            <w:vAlign w:val="center"/>
          </w:tcPr>
          <w:p w14:paraId="568FC171">
            <w:pPr>
              <w:jc w:val="center"/>
              <w:rPr>
                <w:rFonts w:hint="eastAsia" w:ascii="宋体" w:hAnsi="宋体" w:cs="宋体"/>
                <w:color w:val="auto"/>
                <w:szCs w:val="21"/>
                <w:highlight w:val="none"/>
              </w:rPr>
            </w:pPr>
          </w:p>
        </w:tc>
        <w:tc>
          <w:tcPr>
            <w:tcW w:w="1453" w:type="dxa"/>
            <w:vAlign w:val="center"/>
          </w:tcPr>
          <w:p w14:paraId="63F0AEA2">
            <w:pPr>
              <w:jc w:val="center"/>
              <w:rPr>
                <w:rFonts w:hint="eastAsia" w:ascii="宋体" w:hAnsi="宋体" w:cs="宋体"/>
                <w:color w:val="auto"/>
                <w:szCs w:val="21"/>
                <w:highlight w:val="none"/>
              </w:rPr>
            </w:pPr>
          </w:p>
        </w:tc>
        <w:tc>
          <w:tcPr>
            <w:tcW w:w="1453" w:type="dxa"/>
            <w:vAlign w:val="center"/>
          </w:tcPr>
          <w:p w14:paraId="056FD726">
            <w:pPr>
              <w:jc w:val="center"/>
              <w:rPr>
                <w:rFonts w:hint="eastAsia" w:ascii="宋体" w:hAnsi="宋体" w:cs="宋体"/>
                <w:color w:val="auto"/>
                <w:szCs w:val="21"/>
                <w:highlight w:val="none"/>
              </w:rPr>
            </w:pPr>
          </w:p>
        </w:tc>
        <w:tc>
          <w:tcPr>
            <w:tcW w:w="1454" w:type="dxa"/>
            <w:vAlign w:val="center"/>
          </w:tcPr>
          <w:p w14:paraId="32F7982F">
            <w:pPr>
              <w:jc w:val="center"/>
              <w:rPr>
                <w:rFonts w:hint="eastAsia" w:ascii="宋体" w:hAnsi="宋体" w:cs="宋体"/>
                <w:color w:val="auto"/>
                <w:szCs w:val="21"/>
                <w:highlight w:val="none"/>
              </w:rPr>
            </w:pPr>
          </w:p>
        </w:tc>
        <w:tc>
          <w:tcPr>
            <w:tcW w:w="1454" w:type="dxa"/>
            <w:vAlign w:val="center"/>
          </w:tcPr>
          <w:p w14:paraId="5576975A">
            <w:pPr>
              <w:jc w:val="center"/>
              <w:rPr>
                <w:rFonts w:hint="eastAsia" w:ascii="宋体" w:hAnsi="宋体" w:cs="宋体"/>
                <w:color w:val="auto"/>
                <w:szCs w:val="21"/>
                <w:highlight w:val="none"/>
              </w:rPr>
            </w:pPr>
          </w:p>
        </w:tc>
      </w:tr>
      <w:tr w14:paraId="24EA6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7DF391CD">
            <w:pPr>
              <w:jc w:val="center"/>
              <w:rPr>
                <w:rFonts w:hint="eastAsia" w:ascii="宋体" w:hAnsi="宋体" w:cs="宋体"/>
                <w:color w:val="auto"/>
                <w:szCs w:val="21"/>
                <w:highlight w:val="none"/>
              </w:rPr>
            </w:pPr>
          </w:p>
        </w:tc>
        <w:tc>
          <w:tcPr>
            <w:tcW w:w="1453" w:type="dxa"/>
            <w:vAlign w:val="center"/>
          </w:tcPr>
          <w:p w14:paraId="270021E8">
            <w:pPr>
              <w:jc w:val="center"/>
              <w:rPr>
                <w:rFonts w:hint="eastAsia" w:ascii="宋体" w:hAnsi="宋体" w:cs="宋体"/>
                <w:color w:val="auto"/>
                <w:szCs w:val="21"/>
                <w:highlight w:val="none"/>
              </w:rPr>
            </w:pPr>
          </w:p>
        </w:tc>
        <w:tc>
          <w:tcPr>
            <w:tcW w:w="1453" w:type="dxa"/>
            <w:vAlign w:val="center"/>
          </w:tcPr>
          <w:p w14:paraId="79A9343E">
            <w:pPr>
              <w:jc w:val="center"/>
              <w:rPr>
                <w:rFonts w:hint="eastAsia" w:ascii="宋体" w:hAnsi="宋体" w:cs="宋体"/>
                <w:color w:val="auto"/>
                <w:szCs w:val="21"/>
                <w:highlight w:val="none"/>
              </w:rPr>
            </w:pPr>
          </w:p>
        </w:tc>
        <w:tc>
          <w:tcPr>
            <w:tcW w:w="1453" w:type="dxa"/>
            <w:vAlign w:val="center"/>
          </w:tcPr>
          <w:p w14:paraId="7097CAFD">
            <w:pPr>
              <w:jc w:val="center"/>
              <w:rPr>
                <w:rFonts w:hint="eastAsia" w:ascii="宋体" w:hAnsi="宋体" w:cs="宋体"/>
                <w:color w:val="auto"/>
                <w:szCs w:val="21"/>
                <w:highlight w:val="none"/>
              </w:rPr>
            </w:pPr>
          </w:p>
        </w:tc>
        <w:tc>
          <w:tcPr>
            <w:tcW w:w="1454" w:type="dxa"/>
            <w:vAlign w:val="center"/>
          </w:tcPr>
          <w:p w14:paraId="442B4EB7">
            <w:pPr>
              <w:jc w:val="center"/>
              <w:rPr>
                <w:rFonts w:hint="eastAsia" w:ascii="宋体" w:hAnsi="宋体" w:cs="宋体"/>
                <w:color w:val="auto"/>
                <w:szCs w:val="21"/>
                <w:highlight w:val="none"/>
              </w:rPr>
            </w:pPr>
          </w:p>
        </w:tc>
        <w:tc>
          <w:tcPr>
            <w:tcW w:w="1454" w:type="dxa"/>
            <w:vAlign w:val="center"/>
          </w:tcPr>
          <w:p w14:paraId="3BC27D81">
            <w:pPr>
              <w:jc w:val="center"/>
              <w:rPr>
                <w:rFonts w:hint="eastAsia" w:ascii="宋体" w:hAnsi="宋体" w:cs="宋体"/>
                <w:color w:val="auto"/>
                <w:szCs w:val="21"/>
                <w:highlight w:val="none"/>
              </w:rPr>
            </w:pPr>
          </w:p>
        </w:tc>
      </w:tr>
      <w:tr w14:paraId="1ACC8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09E5D084">
            <w:pPr>
              <w:jc w:val="center"/>
              <w:rPr>
                <w:rFonts w:hint="eastAsia" w:ascii="宋体" w:hAnsi="宋体" w:cs="宋体"/>
                <w:color w:val="auto"/>
                <w:szCs w:val="21"/>
                <w:highlight w:val="none"/>
              </w:rPr>
            </w:pPr>
          </w:p>
        </w:tc>
        <w:tc>
          <w:tcPr>
            <w:tcW w:w="1453" w:type="dxa"/>
            <w:vAlign w:val="center"/>
          </w:tcPr>
          <w:p w14:paraId="7867CEA7">
            <w:pPr>
              <w:jc w:val="center"/>
              <w:rPr>
                <w:rFonts w:hint="eastAsia" w:ascii="宋体" w:hAnsi="宋体" w:cs="宋体"/>
                <w:color w:val="auto"/>
                <w:szCs w:val="21"/>
                <w:highlight w:val="none"/>
              </w:rPr>
            </w:pPr>
          </w:p>
        </w:tc>
        <w:tc>
          <w:tcPr>
            <w:tcW w:w="1453" w:type="dxa"/>
            <w:vAlign w:val="center"/>
          </w:tcPr>
          <w:p w14:paraId="2DAFDFA8">
            <w:pPr>
              <w:jc w:val="center"/>
              <w:rPr>
                <w:rFonts w:hint="eastAsia" w:ascii="宋体" w:hAnsi="宋体" w:cs="宋体"/>
                <w:color w:val="auto"/>
                <w:szCs w:val="21"/>
                <w:highlight w:val="none"/>
              </w:rPr>
            </w:pPr>
          </w:p>
        </w:tc>
        <w:tc>
          <w:tcPr>
            <w:tcW w:w="1453" w:type="dxa"/>
            <w:vAlign w:val="center"/>
          </w:tcPr>
          <w:p w14:paraId="33294FB2">
            <w:pPr>
              <w:jc w:val="center"/>
              <w:rPr>
                <w:rFonts w:hint="eastAsia" w:ascii="宋体" w:hAnsi="宋体" w:cs="宋体"/>
                <w:color w:val="auto"/>
                <w:szCs w:val="21"/>
                <w:highlight w:val="none"/>
              </w:rPr>
            </w:pPr>
          </w:p>
        </w:tc>
        <w:tc>
          <w:tcPr>
            <w:tcW w:w="1454" w:type="dxa"/>
            <w:vAlign w:val="center"/>
          </w:tcPr>
          <w:p w14:paraId="536E40E6">
            <w:pPr>
              <w:jc w:val="center"/>
              <w:rPr>
                <w:rFonts w:hint="eastAsia" w:ascii="宋体" w:hAnsi="宋体" w:cs="宋体"/>
                <w:color w:val="auto"/>
                <w:szCs w:val="21"/>
                <w:highlight w:val="none"/>
              </w:rPr>
            </w:pPr>
          </w:p>
        </w:tc>
        <w:tc>
          <w:tcPr>
            <w:tcW w:w="1454" w:type="dxa"/>
            <w:vAlign w:val="center"/>
          </w:tcPr>
          <w:p w14:paraId="6A6DFB62">
            <w:pPr>
              <w:jc w:val="center"/>
              <w:rPr>
                <w:rFonts w:hint="eastAsia" w:ascii="宋体" w:hAnsi="宋体" w:cs="宋体"/>
                <w:color w:val="auto"/>
                <w:szCs w:val="21"/>
                <w:highlight w:val="none"/>
              </w:rPr>
            </w:pPr>
          </w:p>
        </w:tc>
      </w:tr>
      <w:tr w14:paraId="4BD4A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2C4AFA40">
            <w:pPr>
              <w:jc w:val="center"/>
              <w:rPr>
                <w:rFonts w:hint="eastAsia" w:ascii="宋体" w:hAnsi="宋体" w:cs="宋体"/>
                <w:color w:val="auto"/>
                <w:szCs w:val="21"/>
                <w:highlight w:val="none"/>
              </w:rPr>
            </w:pPr>
          </w:p>
        </w:tc>
        <w:tc>
          <w:tcPr>
            <w:tcW w:w="1453" w:type="dxa"/>
            <w:vAlign w:val="center"/>
          </w:tcPr>
          <w:p w14:paraId="0F53E706">
            <w:pPr>
              <w:jc w:val="center"/>
              <w:rPr>
                <w:rFonts w:hint="eastAsia" w:ascii="宋体" w:hAnsi="宋体" w:cs="宋体"/>
                <w:color w:val="auto"/>
                <w:szCs w:val="21"/>
                <w:highlight w:val="none"/>
              </w:rPr>
            </w:pPr>
          </w:p>
        </w:tc>
        <w:tc>
          <w:tcPr>
            <w:tcW w:w="1453" w:type="dxa"/>
            <w:vAlign w:val="center"/>
          </w:tcPr>
          <w:p w14:paraId="08C72BEA">
            <w:pPr>
              <w:jc w:val="center"/>
              <w:rPr>
                <w:rFonts w:hint="eastAsia" w:ascii="宋体" w:hAnsi="宋体" w:cs="宋体"/>
                <w:color w:val="auto"/>
                <w:szCs w:val="21"/>
                <w:highlight w:val="none"/>
              </w:rPr>
            </w:pPr>
          </w:p>
        </w:tc>
        <w:tc>
          <w:tcPr>
            <w:tcW w:w="1453" w:type="dxa"/>
            <w:vAlign w:val="center"/>
          </w:tcPr>
          <w:p w14:paraId="73E66611">
            <w:pPr>
              <w:jc w:val="center"/>
              <w:rPr>
                <w:rFonts w:hint="eastAsia" w:ascii="宋体" w:hAnsi="宋体" w:cs="宋体"/>
                <w:color w:val="auto"/>
                <w:szCs w:val="21"/>
                <w:highlight w:val="none"/>
              </w:rPr>
            </w:pPr>
          </w:p>
        </w:tc>
        <w:tc>
          <w:tcPr>
            <w:tcW w:w="1454" w:type="dxa"/>
            <w:vAlign w:val="center"/>
          </w:tcPr>
          <w:p w14:paraId="63BA4F6F">
            <w:pPr>
              <w:jc w:val="center"/>
              <w:rPr>
                <w:rFonts w:hint="eastAsia" w:ascii="宋体" w:hAnsi="宋体" w:cs="宋体"/>
                <w:color w:val="auto"/>
                <w:szCs w:val="21"/>
                <w:highlight w:val="none"/>
              </w:rPr>
            </w:pPr>
          </w:p>
        </w:tc>
        <w:tc>
          <w:tcPr>
            <w:tcW w:w="1454" w:type="dxa"/>
            <w:vAlign w:val="center"/>
          </w:tcPr>
          <w:p w14:paraId="59F4FC7F">
            <w:pPr>
              <w:jc w:val="center"/>
              <w:rPr>
                <w:rFonts w:hint="eastAsia" w:ascii="宋体" w:hAnsi="宋体" w:cs="宋体"/>
                <w:color w:val="auto"/>
                <w:szCs w:val="21"/>
                <w:highlight w:val="none"/>
              </w:rPr>
            </w:pPr>
          </w:p>
        </w:tc>
      </w:tr>
      <w:tr w14:paraId="3BF27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0296FDFD">
            <w:pPr>
              <w:jc w:val="center"/>
              <w:rPr>
                <w:rFonts w:hint="eastAsia" w:ascii="宋体" w:hAnsi="宋体" w:cs="宋体"/>
                <w:color w:val="auto"/>
                <w:szCs w:val="21"/>
                <w:highlight w:val="none"/>
              </w:rPr>
            </w:pPr>
          </w:p>
        </w:tc>
        <w:tc>
          <w:tcPr>
            <w:tcW w:w="1453" w:type="dxa"/>
            <w:vAlign w:val="center"/>
          </w:tcPr>
          <w:p w14:paraId="36E3312C">
            <w:pPr>
              <w:jc w:val="center"/>
              <w:rPr>
                <w:rFonts w:hint="eastAsia" w:ascii="宋体" w:hAnsi="宋体" w:cs="宋体"/>
                <w:color w:val="auto"/>
                <w:szCs w:val="21"/>
                <w:highlight w:val="none"/>
              </w:rPr>
            </w:pPr>
          </w:p>
        </w:tc>
        <w:tc>
          <w:tcPr>
            <w:tcW w:w="1453" w:type="dxa"/>
            <w:vAlign w:val="center"/>
          </w:tcPr>
          <w:p w14:paraId="1900D8E2">
            <w:pPr>
              <w:jc w:val="center"/>
              <w:rPr>
                <w:rFonts w:hint="eastAsia" w:ascii="宋体" w:hAnsi="宋体" w:cs="宋体"/>
                <w:color w:val="auto"/>
                <w:szCs w:val="21"/>
                <w:highlight w:val="none"/>
              </w:rPr>
            </w:pPr>
          </w:p>
        </w:tc>
        <w:tc>
          <w:tcPr>
            <w:tcW w:w="1453" w:type="dxa"/>
            <w:vAlign w:val="center"/>
          </w:tcPr>
          <w:p w14:paraId="4C44D951">
            <w:pPr>
              <w:jc w:val="center"/>
              <w:rPr>
                <w:rFonts w:hint="eastAsia" w:ascii="宋体" w:hAnsi="宋体" w:cs="宋体"/>
                <w:color w:val="auto"/>
                <w:szCs w:val="21"/>
                <w:highlight w:val="none"/>
              </w:rPr>
            </w:pPr>
          </w:p>
        </w:tc>
        <w:tc>
          <w:tcPr>
            <w:tcW w:w="1454" w:type="dxa"/>
            <w:vAlign w:val="center"/>
          </w:tcPr>
          <w:p w14:paraId="48DCA25F">
            <w:pPr>
              <w:jc w:val="center"/>
              <w:rPr>
                <w:rFonts w:hint="eastAsia" w:ascii="宋体" w:hAnsi="宋体" w:cs="宋体"/>
                <w:color w:val="auto"/>
                <w:szCs w:val="21"/>
                <w:highlight w:val="none"/>
              </w:rPr>
            </w:pPr>
          </w:p>
        </w:tc>
        <w:tc>
          <w:tcPr>
            <w:tcW w:w="1454" w:type="dxa"/>
            <w:vAlign w:val="center"/>
          </w:tcPr>
          <w:p w14:paraId="65D4229F">
            <w:pPr>
              <w:jc w:val="center"/>
              <w:rPr>
                <w:rFonts w:hint="eastAsia" w:ascii="宋体" w:hAnsi="宋体" w:cs="宋体"/>
                <w:color w:val="auto"/>
                <w:szCs w:val="21"/>
                <w:highlight w:val="none"/>
              </w:rPr>
            </w:pPr>
          </w:p>
        </w:tc>
      </w:tr>
      <w:tr w14:paraId="10099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01430454">
            <w:pPr>
              <w:jc w:val="center"/>
              <w:rPr>
                <w:rFonts w:hint="eastAsia" w:ascii="宋体" w:hAnsi="宋体" w:cs="宋体"/>
                <w:color w:val="auto"/>
                <w:szCs w:val="21"/>
                <w:highlight w:val="none"/>
              </w:rPr>
            </w:pPr>
          </w:p>
        </w:tc>
        <w:tc>
          <w:tcPr>
            <w:tcW w:w="1453" w:type="dxa"/>
            <w:vAlign w:val="center"/>
          </w:tcPr>
          <w:p w14:paraId="4815D745">
            <w:pPr>
              <w:jc w:val="center"/>
              <w:rPr>
                <w:rFonts w:hint="eastAsia" w:ascii="宋体" w:hAnsi="宋体" w:cs="宋体"/>
                <w:color w:val="auto"/>
                <w:szCs w:val="21"/>
                <w:highlight w:val="none"/>
              </w:rPr>
            </w:pPr>
          </w:p>
        </w:tc>
        <w:tc>
          <w:tcPr>
            <w:tcW w:w="1453" w:type="dxa"/>
            <w:vAlign w:val="center"/>
          </w:tcPr>
          <w:p w14:paraId="67AB52FA">
            <w:pPr>
              <w:jc w:val="center"/>
              <w:rPr>
                <w:rFonts w:hint="eastAsia" w:ascii="宋体" w:hAnsi="宋体" w:cs="宋体"/>
                <w:color w:val="auto"/>
                <w:szCs w:val="21"/>
                <w:highlight w:val="none"/>
              </w:rPr>
            </w:pPr>
          </w:p>
        </w:tc>
        <w:tc>
          <w:tcPr>
            <w:tcW w:w="1453" w:type="dxa"/>
            <w:vAlign w:val="center"/>
          </w:tcPr>
          <w:p w14:paraId="12AADFAB">
            <w:pPr>
              <w:jc w:val="center"/>
              <w:rPr>
                <w:rFonts w:hint="eastAsia" w:ascii="宋体" w:hAnsi="宋体" w:cs="宋体"/>
                <w:color w:val="auto"/>
                <w:szCs w:val="21"/>
                <w:highlight w:val="none"/>
              </w:rPr>
            </w:pPr>
          </w:p>
        </w:tc>
        <w:tc>
          <w:tcPr>
            <w:tcW w:w="1454" w:type="dxa"/>
            <w:vAlign w:val="center"/>
          </w:tcPr>
          <w:p w14:paraId="6BA5BC78">
            <w:pPr>
              <w:jc w:val="center"/>
              <w:rPr>
                <w:rFonts w:hint="eastAsia" w:ascii="宋体" w:hAnsi="宋体" w:cs="宋体"/>
                <w:color w:val="auto"/>
                <w:szCs w:val="21"/>
                <w:highlight w:val="none"/>
              </w:rPr>
            </w:pPr>
          </w:p>
        </w:tc>
        <w:tc>
          <w:tcPr>
            <w:tcW w:w="1454" w:type="dxa"/>
            <w:vAlign w:val="center"/>
          </w:tcPr>
          <w:p w14:paraId="49AE0B8C">
            <w:pPr>
              <w:jc w:val="center"/>
              <w:rPr>
                <w:rFonts w:hint="eastAsia" w:ascii="宋体" w:hAnsi="宋体" w:cs="宋体"/>
                <w:color w:val="auto"/>
                <w:szCs w:val="21"/>
                <w:highlight w:val="none"/>
              </w:rPr>
            </w:pPr>
          </w:p>
        </w:tc>
      </w:tr>
      <w:tr w14:paraId="2C4D0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41A9C856">
            <w:pPr>
              <w:jc w:val="center"/>
              <w:rPr>
                <w:rFonts w:hint="eastAsia" w:ascii="宋体" w:hAnsi="宋体" w:cs="宋体"/>
                <w:color w:val="auto"/>
                <w:szCs w:val="21"/>
                <w:highlight w:val="none"/>
              </w:rPr>
            </w:pPr>
          </w:p>
        </w:tc>
        <w:tc>
          <w:tcPr>
            <w:tcW w:w="1453" w:type="dxa"/>
            <w:vAlign w:val="center"/>
          </w:tcPr>
          <w:p w14:paraId="15D3696F">
            <w:pPr>
              <w:jc w:val="center"/>
              <w:rPr>
                <w:rFonts w:hint="eastAsia" w:ascii="宋体" w:hAnsi="宋体" w:cs="宋体"/>
                <w:color w:val="auto"/>
                <w:szCs w:val="21"/>
                <w:highlight w:val="none"/>
              </w:rPr>
            </w:pPr>
          </w:p>
        </w:tc>
        <w:tc>
          <w:tcPr>
            <w:tcW w:w="1453" w:type="dxa"/>
            <w:vAlign w:val="center"/>
          </w:tcPr>
          <w:p w14:paraId="403B0A61">
            <w:pPr>
              <w:jc w:val="center"/>
              <w:rPr>
                <w:rFonts w:hint="eastAsia" w:ascii="宋体" w:hAnsi="宋体" w:cs="宋体"/>
                <w:color w:val="auto"/>
                <w:szCs w:val="21"/>
                <w:highlight w:val="none"/>
              </w:rPr>
            </w:pPr>
          </w:p>
        </w:tc>
        <w:tc>
          <w:tcPr>
            <w:tcW w:w="1453" w:type="dxa"/>
            <w:vAlign w:val="center"/>
          </w:tcPr>
          <w:p w14:paraId="52B3D558">
            <w:pPr>
              <w:jc w:val="center"/>
              <w:rPr>
                <w:rFonts w:hint="eastAsia" w:ascii="宋体" w:hAnsi="宋体" w:cs="宋体"/>
                <w:color w:val="auto"/>
                <w:szCs w:val="21"/>
                <w:highlight w:val="none"/>
              </w:rPr>
            </w:pPr>
          </w:p>
        </w:tc>
        <w:tc>
          <w:tcPr>
            <w:tcW w:w="1454" w:type="dxa"/>
            <w:vAlign w:val="center"/>
          </w:tcPr>
          <w:p w14:paraId="760F54D9">
            <w:pPr>
              <w:jc w:val="center"/>
              <w:rPr>
                <w:rFonts w:hint="eastAsia" w:ascii="宋体" w:hAnsi="宋体" w:cs="宋体"/>
                <w:color w:val="auto"/>
                <w:szCs w:val="21"/>
                <w:highlight w:val="none"/>
              </w:rPr>
            </w:pPr>
          </w:p>
        </w:tc>
        <w:tc>
          <w:tcPr>
            <w:tcW w:w="1454" w:type="dxa"/>
            <w:vAlign w:val="center"/>
          </w:tcPr>
          <w:p w14:paraId="3B363E41">
            <w:pPr>
              <w:jc w:val="center"/>
              <w:rPr>
                <w:rFonts w:hint="eastAsia" w:ascii="宋体" w:hAnsi="宋体" w:cs="宋体"/>
                <w:color w:val="auto"/>
                <w:szCs w:val="21"/>
                <w:highlight w:val="none"/>
              </w:rPr>
            </w:pPr>
          </w:p>
        </w:tc>
      </w:tr>
      <w:tr w14:paraId="2DCED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022309D5">
            <w:pPr>
              <w:jc w:val="center"/>
              <w:rPr>
                <w:rFonts w:hint="eastAsia" w:ascii="宋体" w:hAnsi="宋体" w:cs="宋体"/>
                <w:color w:val="auto"/>
                <w:szCs w:val="21"/>
                <w:highlight w:val="none"/>
              </w:rPr>
            </w:pPr>
          </w:p>
        </w:tc>
        <w:tc>
          <w:tcPr>
            <w:tcW w:w="1453" w:type="dxa"/>
            <w:vAlign w:val="center"/>
          </w:tcPr>
          <w:p w14:paraId="05AC685E">
            <w:pPr>
              <w:jc w:val="center"/>
              <w:rPr>
                <w:rFonts w:hint="eastAsia" w:ascii="宋体" w:hAnsi="宋体" w:cs="宋体"/>
                <w:color w:val="auto"/>
                <w:szCs w:val="21"/>
                <w:highlight w:val="none"/>
              </w:rPr>
            </w:pPr>
          </w:p>
        </w:tc>
        <w:tc>
          <w:tcPr>
            <w:tcW w:w="1453" w:type="dxa"/>
            <w:vAlign w:val="center"/>
          </w:tcPr>
          <w:p w14:paraId="61C094BB">
            <w:pPr>
              <w:jc w:val="center"/>
              <w:rPr>
                <w:rFonts w:hint="eastAsia" w:ascii="宋体" w:hAnsi="宋体" w:cs="宋体"/>
                <w:color w:val="auto"/>
                <w:szCs w:val="21"/>
                <w:highlight w:val="none"/>
              </w:rPr>
            </w:pPr>
          </w:p>
        </w:tc>
        <w:tc>
          <w:tcPr>
            <w:tcW w:w="1453" w:type="dxa"/>
            <w:vAlign w:val="center"/>
          </w:tcPr>
          <w:p w14:paraId="221D378F">
            <w:pPr>
              <w:jc w:val="center"/>
              <w:rPr>
                <w:rFonts w:hint="eastAsia" w:ascii="宋体" w:hAnsi="宋体" w:cs="宋体"/>
                <w:color w:val="auto"/>
                <w:szCs w:val="21"/>
                <w:highlight w:val="none"/>
              </w:rPr>
            </w:pPr>
          </w:p>
        </w:tc>
        <w:tc>
          <w:tcPr>
            <w:tcW w:w="1454" w:type="dxa"/>
            <w:vAlign w:val="center"/>
          </w:tcPr>
          <w:p w14:paraId="480301A7">
            <w:pPr>
              <w:jc w:val="center"/>
              <w:rPr>
                <w:rFonts w:hint="eastAsia" w:ascii="宋体" w:hAnsi="宋体" w:cs="宋体"/>
                <w:color w:val="auto"/>
                <w:szCs w:val="21"/>
                <w:highlight w:val="none"/>
              </w:rPr>
            </w:pPr>
          </w:p>
        </w:tc>
        <w:tc>
          <w:tcPr>
            <w:tcW w:w="1454" w:type="dxa"/>
            <w:vAlign w:val="center"/>
          </w:tcPr>
          <w:p w14:paraId="77ACA5D2">
            <w:pPr>
              <w:jc w:val="center"/>
              <w:rPr>
                <w:rFonts w:hint="eastAsia" w:ascii="宋体" w:hAnsi="宋体" w:cs="宋体"/>
                <w:color w:val="auto"/>
                <w:szCs w:val="21"/>
                <w:highlight w:val="none"/>
              </w:rPr>
            </w:pPr>
          </w:p>
        </w:tc>
      </w:tr>
      <w:tr w14:paraId="41CB2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6B0547BD">
            <w:pPr>
              <w:jc w:val="center"/>
              <w:rPr>
                <w:rFonts w:hint="eastAsia" w:ascii="宋体" w:hAnsi="宋体" w:cs="宋体"/>
                <w:color w:val="auto"/>
                <w:szCs w:val="21"/>
                <w:highlight w:val="none"/>
              </w:rPr>
            </w:pPr>
          </w:p>
        </w:tc>
        <w:tc>
          <w:tcPr>
            <w:tcW w:w="1453" w:type="dxa"/>
            <w:vAlign w:val="center"/>
          </w:tcPr>
          <w:p w14:paraId="60CE91A9">
            <w:pPr>
              <w:jc w:val="center"/>
              <w:rPr>
                <w:rFonts w:hint="eastAsia" w:ascii="宋体" w:hAnsi="宋体" w:cs="宋体"/>
                <w:color w:val="auto"/>
                <w:szCs w:val="21"/>
                <w:highlight w:val="none"/>
              </w:rPr>
            </w:pPr>
          </w:p>
        </w:tc>
        <w:tc>
          <w:tcPr>
            <w:tcW w:w="1453" w:type="dxa"/>
            <w:vAlign w:val="center"/>
          </w:tcPr>
          <w:p w14:paraId="7F86C730">
            <w:pPr>
              <w:jc w:val="center"/>
              <w:rPr>
                <w:rFonts w:hint="eastAsia" w:ascii="宋体" w:hAnsi="宋体" w:cs="宋体"/>
                <w:color w:val="auto"/>
                <w:szCs w:val="21"/>
                <w:highlight w:val="none"/>
              </w:rPr>
            </w:pPr>
          </w:p>
        </w:tc>
        <w:tc>
          <w:tcPr>
            <w:tcW w:w="1453" w:type="dxa"/>
            <w:vAlign w:val="center"/>
          </w:tcPr>
          <w:p w14:paraId="670A1BE2">
            <w:pPr>
              <w:jc w:val="center"/>
              <w:rPr>
                <w:rFonts w:hint="eastAsia" w:ascii="宋体" w:hAnsi="宋体" w:cs="宋体"/>
                <w:color w:val="auto"/>
                <w:szCs w:val="21"/>
                <w:highlight w:val="none"/>
              </w:rPr>
            </w:pPr>
          </w:p>
        </w:tc>
        <w:tc>
          <w:tcPr>
            <w:tcW w:w="1454" w:type="dxa"/>
            <w:vAlign w:val="center"/>
          </w:tcPr>
          <w:p w14:paraId="4520A7AD">
            <w:pPr>
              <w:jc w:val="center"/>
              <w:rPr>
                <w:rFonts w:hint="eastAsia" w:ascii="宋体" w:hAnsi="宋体" w:cs="宋体"/>
                <w:color w:val="auto"/>
                <w:szCs w:val="21"/>
                <w:highlight w:val="none"/>
              </w:rPr>
            </w:pPr>
          </w:p>
        </w:tc>
        <w:tc>
          <w:tcPr>
            <w:tcW w:w="1454" w:type="dxa"/>
            <w:vAlign w:val="center"/>
          </w:tcPr>
          <w:p w14:paraId="4B73EDC2">
            <w:pPr>
              <w:jc w:val="center"/>
              <w:rPr>
                <w:rFonts w:hint="eastAsia" w:ascii="宋体" w:hAnsi="宋体" w:cs="宋体"/>
                <w:color w:val="auto"/>
                <w:szCs w:val="21"/>
                <w:highlight w:val="none"/>
              </w:rPr>
            </w:pPr>
          </w:p>
        </w:tc>
      </w:tr>
      <w:tr w14:paraId="7D698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46BA5850">
            <w:pPr>
              <w:jc w:val="center"/>
              <w:rPr>
                <w:rFonts w:hint="eastAsia" w:ascii="宋体" w:hAnsi="宋体" w:cs="宋体"/>
                <w:color w:val="auto"/>
                <w:szCs w:val="21"/>
                <w:highlight w:val="none"/>
              </w:rPr>
            </w:pPr>
          </w:p>
        </w:tc>
        <w:tc>
          <w:tcPr>
            <w:tcW w:w="1453" w:type="dxa"/>
            <w:vAlign w:val="center"/>
          </w:tcPr>
          <w:p w14:paraId="520E113B">
            <w:pPr>
              <w:jc w:val="center"/>
              <w:rPr>
                <w:rFonts w:hint="eastAsia" w:ascii="宋体" w:hAnsi="宋体" w:cs="宋体"/>
                <w:color w:val="auto"/>
                <w:szCs w:val="21"/>
                <w:highlight w:val="none"/>
              </w:rPr>
            </w:pPr>
          </w:p>
        </w:tc>
        <w:tc>
          <w:tcPr>
            <w:tcW w:w="1453" w:type="dxa"/>
            <w:vAlign w:val="center"/>
          </w:tcPr>
          <w:p w14:paraId="1F728ACE">
            <w:pPr>
              <w:jc w:val="center"/>
              <w:rPr>
                <w:rFonts w:hint="eastAsia" w:ascii="宋体" w:hAnsi="宋体" w:cs="宋体"/>
                <w:color w:val="auto"/>
                <w:szCs w:val="21"/>
                <w:highlight w:val="none"/>
              </w:rPr>
            </w:pPr>
          </w:p>
        </w:tc>
        <w:tc>
          <w:tcPr>
            <w:tcW w:w="1453" w:type="dxa"/>
            <w:vAlign w:val="center"/>
          </w:tcPr>
          <w:p w14:paraId="2CB3DAAC">
            <w:pPr>
              <w:jc w:val="center"/>
              <w:rPr>
                <w:rFonts w:hint="eastAsia" w:ascii="宋体" w:hAnsi="宋体" w:cs="宋体"/>
                <w:color w:val="auto"/>
                <w:szCs w:val="21"/>
                <w:highlight w:val="none"/>
              </w:rPr>
            </w:pPr>
          </w:p>
        </w:tc>
        <w:tc>
          <w:tcPr>
            <w:tcW w:w="1454" w:type="dxa"/>
            <w:vAlign w:val="center"/>
          </w:tcPr>
          <w:p w14:paraId="24571E6D">
            <w:pPr>
              <w:jc w:val="center"/>
              <w:rPr>
                <w:rFonts w:hint="eastAsia" w:ascii="宋体" w:hAnsi="宋体" w:cs="宋体"/>
                <w:color w:val="auto"/>
                <w:szCs w:val="21"/>
                <w:highlight w:val="none"/>
              </w:rPr>
            </w:pPr>
          </w:p>
        </w:tc>
        <w:tc>
          <w:tcPr>
            <w:tcW w:w="1454" w:type="dxa"/>
            <w:vAlign w:val="center"/>
          </w:tcPr>
          <w:p w14:paraId="58F18BB3">
            <w:pPr>
              <w:jc w:val="center"/>
              <w:rPr>
                <w:rFonts w:hint="eastAsia" w:ascii="宋体" w:hAnsi="宋体" w:cs="宋体"/>
                <w:color w:val="auto"/>
                <w:szCs w:val="21"/>
                <w:highlight w:val="none"/>
              </w:rPr>
            </w:pPr>
          </w:p>
        </w:tc>
      </w:tr>
      <w:tr w14:paraId="6EA41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79F1999A">
            <w:pPr>
              <w:jc w:val="center"/>
              <w:rPr>
                <w:rFonts w:hint="eastAsia" w:ascii="宋体" w:hAnsi="宋体" w:cs="宋体"/>
                <w:color w:val="auto"/>
                <w:szCs w:val="21"/>
                <w:highlight w:val="none"/>
              </w:rPr>
            </w:pPr>
          </w:p>
        </w:tc>
        <w:tc>
          <w:tcPr>
            <w:tcW w:w="1453" w:type="dxa"/>
            <w:vAlign w:val="center"/>
          </w:tcPr>
          <w:p w14:paraId="5953689A">
            <w:pPr>
              <w:jc w:val="center"/>
              <w:rPr>
                <w:rFonts w:hint="eastAsia" w:ascii="宋体" w:hAnsi="宋体" w:cs="宋体"/>
                <w:color w:val="auto"/>
                <w:szCs w:val="21"/>
                <w:highlight w:val="none"/>
              </w:rPr>
            </w:pPr>
          </w:p>
        </w:tc>
        <w:tc>
          <w:tcPr>
            <w:tcW w:w="1453" w:type="dxa"/>
            <w:vAlign w:val="center"/>
          </w:tcPr>
          <w:p w14:paraId="377F7C03">
            <w:pPr>
              <w:jc w:val="center"/>
              <w:rPr>
                <w:rFonts w:hint="eastAsia" w:ascii="宋体" w:hAnsi="宋体" w:cs="宋体"/>
                <w:color w:val="auto"/>
                <w:szCs w:val="21"/>
                <w:highlight w:val="none"/>
              </w:rPr>
            </w:pPr>
          </w:p>
        </w:tc>
        <w:tc>
          <w:tcPr>
            <w:tcW w:w="1453" w:type="dxa"/>
            <w:vAlign w:val="center"/>
          </w:tcPr>
          <w:p w14:paraId="478CAF60">
            <w:pPr>
              <w:jc w:val="center"/>
              <w:rPr>
                <w:rFonts w:hint="eastAsia" w:ascii="宋体" w:hAnsi="宋体" w:cs="宋体"/>
                <w:color w:val="auto"/>
                <w:szCs w:val="21"/>
                <w:highlight w:val="none"/>
              </w:rPr>
            </w:pPr>
          </w:p>
        </w:tc>
        <w:tc>
          <w:tcPr>
            <w:tcW w:w="1454" w:type="dxa"/>
            <w:vAlign w:val="center"/>
          </w:tcPr>
          <w:p w14:paraId="7D81F66F">
            <w:pPr>
              <w:jc w:val="center"/>
              <w:rPr>
                <w:rFonts w:hint="eastAsia" w:ascii="宋体" w:hAnsi="宋体" w:cs="宋体"/>
                <w:color w:val="auto"/>
                <w:szCs w:val="21"/>
                <w:highlight w:val="none"/>
              </w:rPr>
            </w:pPr>
          </w:p>
        </w:tc>
        <w:tc>
          <w:tcPr>
            <w:tcW w:w="1454" w:type="dxa"/>
            <w:vAlign w:val="center"/>
          </w:tcPr>
          <w:p w14:paraId="236B1664">
            <w:pPr>
              <w:jc w:val="center"/>
              <w:rPr>
                <w:rFonts w:hint="eastAsia" w:ascii="宋体" w:hAnsi="宋体" w:cs="宋体"/>
                <w:color w:val="auto"/>
                <w:szCs w:val="21"/>
                <w:highlight w:val="none"/>
              </w:rPr>
            </w:pPr>
          </w:p>
        </w:tc>
      </w:tr>
      <w:tr w14:paraId="7E48F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602285F0">
            <w:pPr>
              <w:jc w:val="center"/>
              <w:rPr>
                <w:rFonts w:hint="eastAsia" w:ascii="宋体" w:hAnsi="宋体" w:cs="宋体"/>
                <w:color w:val="auto"/>
                <w:szCs w:val="21"/>
                <w:highlight w:val="none"/>
              </w:rPr>
            </w:pPr>
          </w:p>
        </w:tc>
        <w:tc>
          <w:tcPr>
            <w:tcW w:w="1453" w:type="dxa"/>
            <w:vAlign w:val="center"/>
          </w:tcPr>
          <w:p w14:paraId="6E2936D8">
            <w:pPr>
              <w:jc w:val="center"/>
              <w:rPr>
                <w:rFonts w:hint="eastAsia" w:ascii="宋体" w:hAnsi="宋体" w:cs="宋体"/>
                <w:color w:val="auto"/>
                <w:szCs w:val="21"/>
                <w:highlight w:val="none"/>
              </w:rPr>
            </w:pPr>
          </w:p>
        </w:tc>
        <w:tc>
          <w:tcPr>
            <w:tcW w:w="1453" w:type="dxa"/>
            <w:vAlign w:val="center"/>
          </w:tcPr>
          <w:p w14:paraId="3D5D5EEB">
            <w:pPr>
              <w:jc w:val="center"/>
              <w:rPr>
                <w:rFonts w:hint="eastAsia" w:ascii="宋体" w:hAnsi="宋体" w:cs="宋体"/>
                <w:color w:val="auto"/>
                <w:szCs w:val="21"/>
                <w:highlight w:val="none"/>
              </w:rPr>
            </w:pPr>
          </w:p>
        </w:tc>
        <w:tc>
          <w:tcPr>
            <w:tcW w:w="1453" w:type="dxa"/>
            <w:vAlign w:val="center"/>
          </w:tcPr>
          <w:p w14:paraId="3824E00F">
            <w:pPr>
              <w:jc w:val="center"/>
              <w:rPr>
                <w:rFonts w:hint="eastAsia" w:ascii="宋体" w:hAnsi="宋体" w:cs="宋体"/>
                <w:color w:val="auto"/>
                <w:szCs w:val="21"/>
                <w:highlight w:val="none"/>
              </w:rPr>
            </w:pPr>
          </w:p>
        </w:tc>
        <w:tc>
          <w:tcPr>
            <w:tcW w:w="1454" w:type="dxa"/>
            <w:vAlign w:val="center"/>
          </w:tcPr>
          <w:p w14:paraId="35603423">
            <w:pPr>
              <w:jc w:val="center"/>
              <w:rPr>
                <w:rFonts w:hint="eastAsia" w:ascii="宋体" w:hAnsi="宋体" w:cs="宋体"/>
                <w:color w:val="auto"/>
                <w:szCs w:val="21"/>
                <w:highlight w:val="none"/>
              </w:rPr>
            </w:pPr>
          </w:p>
        </w:tc>
        <w:tc>
          <w:tcPr>
            <w:tcW w:w="1454" w:type="dxa"/>
            <w:vAlign w:val="center"/>
          </w:tcPr>
          <w:p w14:paraId="0302B854">
            <w:pPr>
              <w:jc w:val="center"/>
              <w:rPr>
                <w:rFonts w:hint="eastAsia" w:ascii="宋体" w:hAnsi="宋体" w:cs="宋体"/>
                <w:color w:val="auto"/>
                <w:szCs w:val="21"/>
                <w:highlight w:val="none"/>
              </w:rPr>
            </w:pPr>
          </w:p>
        </w:tc>
      </w:tr>
      <w:tr w14:paraId="029E4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52B27E14">
            <w:pPr>
              <w:jc w:val="center"/>
              <w:rPr>
                <w:rFonts w:hint="eastAsia" w:ascii="宋体" w:hAnsi="宋体" w:cs="宋体"/>
                <w:color w:val="auto"/>
                <w:szCs w:val="21"/>
                <w:highlight w:val="none"/>
              </w:rPr>
            </w:pPr>
          </w:p>
        </w:tc>
        <w:tc>
          <w:tcPr>
            <w:tcW w:w="1453" w:type="dxa"/>
            <w:vAlign w:val="center"/>
          </w:tcPr>
          <w:p w14:paraId="1E0CB929">
            <w:pPr>
              <w:jc w:val="center"/>
              <w:rPr>
                <w:rFonts w:hint="eastAsia" w:ascii="宋体" w:hAnsi="宋体" w:cs="宋体"/>
                <w:color w:val="auto"/>
                <w:szCs w:val="21"/>
                <w:highlight w:val="none"/>
              </w:rPr>
            </w:pPr>
          </w:p>
        </w:tc>
        <w:tc>
          <w:tcPr>
            <w:tcW w:w="1453" w:type="dxa"/>
            <w:vAlign w:val="center"/>
          </w:tcPr>
          <w:p w14:paraId="4A9FA39D">
            <w:pPr>
              <w:jc w:val="center"/>
              <w:rPr>
                <w:rFonts w:hint="eastAsia" w:ascii="宋体" w:hAnsi="宋体" w:cs="宋体"/>
                <w:color w:val="auto"/>
                <w:szCs w:val="21"/>
                <w:highlight w:val="none"/>
              </w:rPr>
            </w:pPr>
          </w:p>
        </w:tc>
        <w:tc>
          <w:tcPr>
            <w:tcW w:w="1453" w:type="dxa"/>
            <w:vAlign w:val="center"/>
          </w:tcPr>
          <w:p w14:paraId="59D06D0E">
            <w:pPr>
              <w:jc w:val="center"/>
              <w:rPr>
                <w:rFonts w:hint="eastAsia" w:ascii="宋体" w:hAnsi="宋体" w:cs="宋体"/>
                <w:color w:val="auto"/>
                <w:szCs w:val="21"/>
                <w:highlight w:val="none"/>
              </w:rPr>
            </w:pPr>
          </w:p>
        </w:tc>
        <w:tc>
          <w:tcPr>
            <w:tcW w:w="1454" w:type="dxa"/>
            <w:vAlign w:val="center"/>
          </w:tcPr>
          <w:p w14:paraId="225B2118">
            <w:pPr>
              <w:jc w:val="center"/>
              <w:rPr>
                <w:rFonts w:hint="eastAsia" w:ascii="宋体" w:hAnsi="宋体" w:cs="宋体"/>
                <w:color w:val="auto"/>
                <w:szCs w:val="21"/>
                <w:highlight w:val="none"/>
              </w:rPr>
            </w:pPr>
          </w:p>
        </w:tc>
        <w:tc>
          <w:tcPr>
            <w:tcW w:w="1454" w:type="dxa"/>
            <w:vAlign w:val="center"/>
          </w:tcPr>
          <w:p w14:paraId="3F374A85">
            <w:pPr>
              <w:jc w:val="center"/>
              <w:rPr>
                <w:rFonts w:hint="eastAsia" w:ascii="宋体" w:hAnsi="宋体" w:cs="宋体"/>
                <w:color w:val="auto"/>
                <w:szCs w:val="21"/>
                <w:highlight w:val="none"/>
              </w:rPr>
            </w:pPr>
          </w:p>
        </w:tc>
      </w:tr>
      <w:tr w14:paraId="5E804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6A5C0D05">
            <w:pPr>
              <w:jc w:val="center"/>
              <w:rPr>
                <w:rFonts w:hint="eastAsia" w:ascii="宋体" w:hAnsi="宋体" w:cs="宋体"/>
                <w:color w:val="auto"/>
                <w:szCs w:val="21"/>
                <w:highlight w:val="none"/>
              </w:rPr>
            </w:pPr>
          </w:p>
        </w:tc>
        <w:tc>
          <w:tcPr>
            <w:tcW w:w="1453" w:type="dxa"/>
            <w:vAlign w:val="center"/>
          </w:tcPr>
          <w:p w14:paraId="6FA481D0">
            <w:pPr>
              <w:jc w:val="center"/>
              <w:rPr>
                <w:rFonts w:hint="eastAsia" w:ascii="宋体" w:hAnsi="宋体" w:cs="宋体"/>
                <w:color w:val="auto"/>
                <w:szCs w:val="21"/>
                <w:highlight w:val="none"/>
              </w:rPr>
            </w:pPr>
          </w:p>
        </w:tc>
        <w:tc>
          <w:tcPr>
            <w:tcW w:w="1453" w:type="dxa"/>
            <w:vAlign w:val="center"/>
          </w:tcPr>
          <w:p w14:paraId="77792A7B">
            <w:pPr>
              <w:jc w:val="center"/>
              <w:rPr>
                <w:rFonts w:hint="eastAsia" w:ascii="宋体" w:hAnsi="宋体" w:cs="宋体"/>
                <w:color w:val="auto"/>
                <w:szCs w:val="21"/>
                <w:highlight w:val="none"/>
              </w:rPr>
            </w:pPr>
          </w:p>
        </w:tc>
        <w:tc>
          <w:tcPr>
            <w:tcW w:w="1453" w:type="dxa"/>
            <w:vAlign w:val="center"/>
          </w:tcPr>
          <w:p w14:paraId="4DDB3755">
            <w:pPr>
              <w:jc w:val="center"/>
              <w:rPr>
                <w:rFonts w:hint="eastAsia" w:ascii="宋体" w:hAnsi="宋体" w:cs="宋体"/>
                <w:color w:val="auto"/>
                <w:szCs w:val="21"/>
                <w:highlight w:val="none"/>
              </w:rPr>
            </w:pPr>
          </w:p>
        </w:tc>
        <w:tc>
          <w:tcPr>
            <w:tcW w:w="1454" w:type="dxa"/>
            <w:vAlign w:val="center"/>
          </w:tcPr>
          <w:p w14:paraId="2612A0E8">
            <w:pPr>
              <w:jc w:val="center"/>
              <w:rPr>
                <w:rFonts w:hint="eastAsia" w:ascii="宋体" w:hAnsi="宋体" w:cs="宋体"/>
                <w:color w:val="auto"/>
                <w:szCs w:val="21"/>
                <w:highlight w:val="none"/>
              </w:rPr>
            </w:pPr>
          </w:p>
        </w:tc>
        <w:tc>
          <w:tcPr>
            <w:tcW w:w="1454" w:type="dxa"/>
            <w:vAlign w:val="center"/>
          </w:tcPr>
          <w:p w14:paraId="676BBDAC">
            <w:pPr>
              <w:jc w:val="center"/>
              <w:rPr>
                <w:rFonts w:hint="eastAsia" w:ascii="宋体" w:hAnsi="宋体" w:cs="宋体"/>
                <w:color w:val="auto"/>
                <w:szCs w:val="21"/>
                <w:highlight w:val="none"/>
              </w:rPr>
            </w:pPr>
          </w:p>
        </w:tc>
      </w:tr>
      <w:tr w14:paraId="7F6F2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55210EC3">
            <w:pPr>
              <w:jc w:val="center"/>
              <w:rPr>
                <w:rFonts w:hint="eastAsia" w:ascii="宋体" w:hAnsi="宋体" w:cs="宋体"/>
                <w:color w:val="auto"/>
                <w:szCs w:val="21"/>
                <w:highlight w:val="none"/>
              </w:rPr>
            </w:pPr>
          </w:p>
        </w:tc>
        <w:tc>
          <w:tcPr>
            <w:tcW w:w="1453" w:type="dxa"/>
            <w:vAlign w:val="center"/>
          </w:tcPr>
          <w:p w14:paraId="5B755182">
            <w:pPr>
              <w:jc w:val="center"/>
              <w:rPr>
                <w:rFonts w:hint="eastAsia" w:ascii="宋体" w:hAnsi="宋体" w:cs="宋体"/>
                <w:color w:val="auto"/>
                <w:szCs w:val="21"/>
                <w:highlight w:val="none"/>
              </w:rPr>
            </w:pPr>
          </w:p>
        </w:tc>
        <w:tc>
          <w:tcPr>
            <w:tcW w:w="1453" w:type="dxa"/>
            <w:vAlign w:val="center"/>
          </w:tcPr>
          <w:p w14:paraId="03C08A90">
            <w:pPr>
              <w:jc w:val="center"/>
              <w:rPr>
                <w:rFonts w:hint="eastAsia" w:ascii="宋体" w:hAnsi="宋体" w:cs="宋体"/>
                <w:color w:val="auto"/>
                <w:szCs w:val="21"/>
                <w:highlight w:val="none"/>
              </w:rPr>
            </w:pPr>
          </w:p>
        </w:tc>
        <w:tc>
          <w:tcPr>
            <w:tcW w:w="1453" w:type="dxa"/>
            <w:vAlign w:val="center"/>
          </w:tcPr>
          <w:p w14:paraId="5A6FB621">
            <w:pPr>
              <w:jc w:val="center"/>
              <w:rPr>
                <w:rFonts w:hint="eastAsia" w:ascii="宋体" w:hAnsi="宋体" w:cs="宋体"/>
                <w:color w:val="auto"/>
                <w:szCs w:val="21"/>
                <w:highlight w:val="none"/>
              </w:rPr>
            </w:pPr>
          </w:p>
        </w:tc>
        <w:tc>
          <w:tcPr>
            <w:tcW w:w="1454" w:type="dxa"/>
            <w:vAlign w:val="center"/>
          </w:tcPr>
          <w:p w14:paraId="5D578DDA">
            <w:pPr>
              <w:jc w:val="center"/>
              <w:rPr>
                <w:rFonts w:hint="eastAsia" w:ascii="宋体" w:hAnsi="宋体" w:cs="宋体"/>
                <w:color w:val="auto"/>
                <w:szCs w:val="21"/>
                <w:highlight w:val="none"/>
              </w:rPr>
            </w:pPr>
          </w:p>
        </w:tc>
        <w:tc>
          <w:tcPr>
            <w:tcW w:w="1454" w:type="dxa"/>
            <w:vAlign w:val="center"/>
          </w:tcPr>
          <w:p w14:paraId="79A8DB1B">
            <w:pPr>
              <w:jc w:val="center"/>
              <w:rPr>
                <w:rFonts w:hint="eastAsia" w:ascii="宋体" w:hAnsi="宋体" w:cs="宋体"/>
                <w:color w:val="auto"/>
                <w:szCs w:val="21"/>
                <w:highlight w:val="none"/>
              </w:rPr>
            </w:pPr>
          </w:p>
        </w:tc>
      </w:tr>
      <w:tr w14:paraId="4FCF1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64FA9A02">
            <w:pPr>
              <w:jc w:val="center"/>
              <w:rPr>
                <w:rFonts w:hint="eastAsia" w:ascii="宋体" w:hAnsi="宋体" w:cs="宋体"/>
                <w:color w:val="auto"/>
                <w:szCs w:val="21"/>
                <w:highlight w:val="none"/>
              </w:rPr>
            </w:pPr>
          </w:p>
        </w:tc>
        <w:tc>
          <w:tcPr>
            <w:tcW w:w="1453" w:type="dxa"/>
            <w:vAlign w:val="center"/>
          </w:tcPr>
          <w:p w14:paraId="072943C8">
            <w:pPr>
              <w:jc w:val="center"/>
              <w:rPr>
                <w:rFonts w:hint="eastAsia" w:ascii="宋体" w:hAnsi="宋体" w:cs="宋体"/>
                <w:color w:val="auto"/>
                <w:szCs w:val="21"/>
                <w:highlight w:val="none"/>
              </w:rPr>
            </w:pPr>
          </w:p>
        </w:tc>
        <w:tc>
          <w:tcPr>
            <w:tcW w:w="1453" w:type="dxa"/>
            <w:vAlign w:val="center"/>
          </w:tcPr>
          <w:p w14:paraId="6F654963">
            <w:pPr>
              <w:jc w:val="center"/>
              <w:rPr>
                <w:rFonts w:hint="eastAsia" w:ascii="宋体" w:hAnsi="宋体" w:cs="宋体"/>
                <w:color w:val="auto"/>
                <w:szCs w:val="21"/>
                <w:highlight w:val="none"/>
              </w:rPr>
            </w:pPr>
          </w:p>
        </w:tc>
        <w:tc>
          <w:tcPr>
            <w:tcW w:w="1453" w:type="dxa"/>
            <w:vAlign w:val="center"/>
          </w:tcPr>
          <w:p w14:paraId="029F3AFF">
            <w:pPr>
              <w:jc w:val="center"/>
              <w:rPr>
                <w:rFonts w:hint="eastAsia" w:ascii="宋体" w:hAnsi="宋体" w:cs="宋体"/>
                <w:color w:val="auto"/>
                <w:szCs w:val="21"/>
                <w:highlight w:val="none"/>
              </w:rPr>
            </w:pPr>
          </w:p>
        </w:tc>
        <w:tc>
          <w:tcPr>
            <w:tcW w:w="1454" w:type="dxa"/>
            <w:vAlign w:val="center"/>
          </w:tcPr>
          <w:p w14:paraId="2A8604BB">
            <w:pPr>
              <w:jc w:val="center"/>
              <w:rPr>
                <w:rFonts w:hint="eastAsia" w:ascii="宋体" w:hAnsi="宋体" w:cs="宋体"/>
                <w:color w:val="auto"/>
                <w:szCs w:val="21"/>
                <w:highlight w:val="none"/>
              </w:rPr>
            </w:pPr>
          </w:p>
        </w:tc>
        <w:tc>
          <w:tcPr>
            <w:tcW w:w="1454" w:type="dxa"/>
            <w:vAlign w:val="center"/>
          </w:tcPr>
          <w:p w14:paraId="6E399319">
            <w:pPr>
              <w:jc w:val="center"/>
              <w:rPr>
                <w:rFonts w:hint="eastAsia" w:ascii="宋体" w:hAnsi="宋体" w:cs="宋体"/>
                <w:color w:val="auto"/>
                <w:szCs w:val="21"/>
                <w:highlight w:val="none"/>
              </w:rPr>
            </w:pPr>
          </w:p>
        </w:tc>
      </w:tr>
      <w:tr w14:paraId="60527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128D48C6">
            <w:pPr>
              <w:jc w:val="center"/>
              <w:rPr>
                <w:rFonts w:hint="eastAsia" w:ascii="宋体" w:hAnsi="宋体" w:cs="宋体"/>
                <w:color w:val="auto"/>
                <w:szCs w:val="21"/>
                <w:highlight w:val="none"/>
              </w:rPr>
            </w:pPr>
          </w:p>
        </w:tc>
        <w:tc>
          <w:tcPr>
            <w:tcW w:w="1453" w:type="dxa"/>
            <w:vAlign w:val="center"/>
          </w:tcPr>
          <w:p w14:paraId="37555BF1">
            <w:pPr>
              <w:jc w:val="center"/>
              <w:rPr>
                <w:rFonts w:hint="eastAsia" w:ascii="宋体" w:hAnsi="宋体" w:cs="宋体"/>
                <w:color w:val="auto"/>
                <w:szCs w:val="21"/>
                <w:highlight w:val="none"/>
              </w:rPr>
            </w:pPr>
          </w:p>
        </w:tc>
        <w:tc>
          <w:tcPr>
            <w:tcW w:w="1453" w:type="dxa"/>
            <w:vAlign w:val="center"/>
          </w:tcPr>
          <w:p w14:paraId="1CAD4837">
            <w:pPr>
              <w:jc w:val="center"/>
              <w:rPr>
                <w:rFonts w:hint="eastAsia" w:ascii="宋体" w:hAnsi="宋体" w:cs="宋体"/>
                <w:color w:val="auto"/>
                <w:szCs w:val="21"/>
                <w:highlight w:val="none"/>
              </w:rPr>
            </w:pPr>
          </w:p>
        </w:tc>
        <w:tc>
          <w:tcPr>
            <w:tcW w:w="1453" w:type="dxa"/>
            <w:vAlign w:val="center"/>
          </w:tcPr>
          <w:p w14:paraId="196CEEF5">
            <w:pPr>
              <w:jc w:val="center"/>
              <w:rPr>
                <w:rFonts w:hint="eastAsia" w:ascii="宋体" w:hAnsi="宋体" w:cs="宋体"/>
                <w:color w:val="auto"/>
                <w:szCs w:val="21"/>
                <w:highlight w:val="none"/>
              </w:rPr>
            </w:pPr>
          </w:p>
        </w:tc>
        <w:tc>
          <w:tcPr>
            <w:tcW w:w="1454" w:type="dxa"/>
            <w:vAlign w:val="center"/>
          </w:tcPr>
          <w:p w14:paraId="1D34D4B3">
            <w:pPr>
              <w:jc w:val="center"/>
              <w:rPr>
                <w:rFonts w:hint="eastAsia" w:ascii="宋体" w:hAnsi="宋体" w:cs="宋体"/>
                <w:color w:val="auto"/>
                <w:szCs w:val="21"/>
                <w:highlight w:val="none"/>
              </w:rPr>
            </w:pPr>
          </w:p>
        </w:tc>
        <w:tc>
          <w:tcPr>
            <w:tcW w:w="1454" w:type="dxa"/>
            <w:vAlign w:val="center"/>
          </w:tcPr>
          <w:p w14:paraId="1DC34EBA">
            <w:pPr>
              <w:jc w:val="center"/>
              <w:rPr>
                <w:rFonts w:hint="eastAsia" w:ascii="宋体" w:hAnsi="宋体" w:cs="宋体"/>
                <w:color w:val="auto"/>
                <w:szCs w:val="21"/>
                <w:highlight w:val="none"/>
              </w:rPr>
            </w:pPr>
          </w:p>
        </w:tc>
      </w:tr>
      <w:tr w14:paraId="33C9B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1AC8002F">
            <w:pPr>
              <w:jc w:val="center"/>
              <w:rPr>
                <w:rFonts w:hint="eastAsia" w:ascii="宋体" w:hAnsi="宋体" w:cs="宋体"/>
                <w:color w:val="auto"/>
                <w:szCs w:val="21"/>
                <w:highlight w:val="none"/>
              </w:rPr>
            </w:pPr>
          </w:p>
        </w:tc>
        <w:tc>
          <w:tcPr>
            <w:tcW w:w="1453" w:type="dxa"/>
            <w:vAlign w:val="center"/>
          </w:tcPr>
          <w:p w14:paraId="79604F29">
            <w:pPr>
              <w:jc w:val="center"/>
              <w:rPr>
                <w:rFonts w:hint="eastAsia" w:ascii="宋体" w:hAnsi="宋体" w:cs="宋体"/>
                <w:color w:val="auto"/>
                <w:szCs w:val="21"/>
                <w:highlight w:val="none"/>
              </w:rPr>
            </w:pPr>
          </w:p>
        </w:tc>
        <w:tc>
          <w:tcPr>
            <w:tcW w:w="1453" w:type="dxa"/>
            <w:vAlign w:val="center"/>
          </w:tcPr>
          <w:p w14:paraId="28C519E0">
            <w:pPr>
              <w:jc w:val="center"/>
              <w:rPr>
                <w:rFonts w:hint="eastAsia" w:ascii="宋体" w:hAnsi="宋体" w:cs="宋体"/>
                <w:color w:val="auto"/>
                <w:szCs w:val="21"/>
                <w:highlight w:val="none"/>
              </w:rPr>
            </w:pPr>
          </w:p>
        </w:tc>
        <w:tc>
          <w:tcPr>
            <w:tcW w:w="1453" w:type="dxa"/>
            <w:vAlign w:val="center"/>
          </w:tcPr>
          <w:p w14:paraId="76E8CAB0">
            <w:pPr>
              <w:jc w:val="center"/>
              <w:rPr>
                <w:rFonts w:hint="eastAsia" w:ascii="宋体" w:hAnsi="宋体" w:cs="宋体"/>
                <w:color w:val="auto"/>
                <w:szCs w:val="21"/>
                <w:highlight w:val="none"/>
              </w:rPr>
            </w:pPr>
          </w:p>
        </w:tc>
        <w:tc>
          <w:tcPr>
            <w:tcW w:w="1454" w:type="dxa"/>
            <w:vAlign w:val="center"/>
          </w:tcPr>
          <w:p w14:paraId="4194EA2D">
            <w:pPr>
              <w:jc w:val="center"/>
              <w:rPr>
                <w:rFonts w:hint="eastAsia" w:ascii="宋体" w:hAnsi="宋体" w:cs="宋体"/>
                <w:color w:val="auto"/>
                <w:szCs w:val="21"/>
                <w:highlight w:val="none"/>
              </w:rPr>
            </w:pPr>
          </w:p>
        </w:tc>
        <w:tc>
          <w:tcPr>
            <w:tcW w:w="1454" w:type="dxa"/>
            <w:vAlign w:val="center"/>
          </w:tcPr>
          <w:p w14:paraId="26AFC00C">
            <w:pPr>
              <w:jc w:val="center"/>
              <w:rPr>
                <w:rFonts w:hint="eastAsia" w:ascii="宋体" w:hAnsi="宋体" w:cs="宋体"/>
                <w:color w:val="auto"/>
                <w:szCs w:val="21"/>
                <w:highlight w:val="none"/>
              </w:rPr>
            </w:pPr>
          </w:p>
        </w:tc>
      </w:tr>
      <w:tr w14:paraId="3CEF2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237A8AEC">
            <w:pPr>
              <w:jc w:val="center"/>
              <w:rPr>
                <w:rFonts w:hint="eastAsia" w:ascii="宋体" w:hAnsi="宋体" w:cs="宋体"/>
                <w:color w:val="auto"/>
                <w:szCs w:val="21"/>
                <w:highlight w:val="none"/>
              </w:rPr>
            </w:pPr>
          </w:p>
        </w:tc>
        <w:tc>
          <w:tcPr>
            <w:tcW w:w="1453" w:type="dxa"/>
            <w:vAlign w:val="center"/>
          </w:tcPr>
          <w:p w14:paraId="78DF8B6F">
            <w:pPr>
              <w:jc w:val="center"/>
              <w:rPr>
                <w:rFonts w:hint="eastAsia" w:ascii="宋体" w:hAnsi="宋体" w:cs="宋体"/>
                <w:color w:val="auto"/>
                <w:szCs w:val="21"/>
                <w:highlight w:val="none"/>
              </w:rPr>
            </w:pPr>
          </w:p>
        </w:tc>
        <w:tc>
          <w:tcPr>
            <w:tcW w:w="1453" w:type="dxa"/>
            <w:vAlign w:val="center"/>
          </w:tcPr>
          <w:p w14:paraId="6D9F6B65">
            <w:pPr>
              <w:jc w:val="center"/>
              <w:rPr>
                <w:rFonts w:hint="eastAsia" w:ascii="宋体" w:hAnsi="宋体" w:cs="宋体"/>
                <w:color w:val="auto"/>
                <w:szCs w:val="21"/>
                <w:highlight w:val="none"/>
              </w:rPr>
            </w:pPr>
          </w:p>
        </w:tc>
        <w:tc>
          <w:tcPr>
            <w:tcW w:w="1453" w:type="dxa"/>
            <w:vAlign w:val="center"/>
          </w:tcPr>
          <w:p w14:paraId="6BBA2248">
            <w:pPr>
              <w:jc w:val="center"/>
              <w:rPr>
                <w:rFonts w:hint="eastAsia" w:ascii="宋体" w:hAnsi="宋体" w:cs="宋体"/>
                <w:color w:val="auto"/>
                <w:szCs w:val="21"/>
                <w:highlight w:val="none"/>
              </w:rPr>
            </w:pPr>
          </w:p>
        </w:tc>
        <w:tc>
          <w:tcPr>
            <w:tcW w:w="1454" w:type="dxa"/>
            <w:vAlign w:val="center"/>
          </w:tcPr>
          <w:p w14:paraId="453723CD">
            <w:pPr>
              <w:jc w:val="center"/>
              <w:rPr>
                <w:rFonts w:hint="eastAsia" w:ascii="宋体" w:hAnsi="宋体" w:cs="宋体"/>
                <w:color w:val="auto"/>
                <w:szCs w:val="21"/>
                <w:highlight w:val="none"/>
              </w:rPr>
            </w:pPr>
          </w:p>
        </w:tc>
        <w:tc>
          <w:tcPr>
            <w:tcW w:w="1454" w:type="dxa"/>
            <w:vAlign w:val="center"/>
          </w:tcPr>
          <w:p w14:paraId="50CDCFF1">
            <w:pPr>
              <w:jc w:val="center"/>
              <w:rPr>
                <w:rFonts w:hint="eastAsia" w:ascii="宋体" w:hAnsi="宋体" w:cs="宋体"/>
                <w:color w:val="auto"/>
                <w:szCs w:val="21"/>
                <w:highlight w:val="none"/>
              </w:rPr>
            </w:pPr>
          </w:p>
        </w:tc>
      </w:tr>
      <w:tr w14:paraId="77612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2D610A8D">
            <w:pPr>
              <w:jc w:val="center"/>
              <w:rPr>
                <w:rFonts w:hint="eastAsia" w:ascii="宋体" w:hAnsi="宋体" w:cs="宋体"/>
                <w:color w:val="auto"/>
                <w:szCs w:val="21"/>
                <w:highlight w:val="none"/>
              </w:rPr>
            </w:pPr>
          </w:p>
        </w:tc>
        <w:tc>
          <w:tcPr>
            <w:tcW w:w="1453" w:type="dxa"/>
            <w:vAlign w:val="center"/>
          </w:tcPr>
          <w:p w14:paraId="19BB55CE">
            <w:pPr>
              <w:jc w:val="center"/>
              <w:rPr>
                <w:rFonts w:hint="eastAsia" w:ascii="宋体" w:hAnsi="宋体" w:cs="宋体"/>
                <w:color w:val="auto"/>
                <w:szCs w:val="21"/>
                <w:highlight w:val="none"/>
              </w:rPr>
            </w:pPr>
          </w:p>
        </w:tc>
        <w:tc>
          <w:tcPr>
            <w:tcW w:w="1453" w:type="dxa"/>
            <w:vAlign w:val="center"/>
          </w:tcPr>
          <w:p w14:paraId="3B37459C">
            <w:pPr>
              <w:jc w:val="center"/>
              <w:rPr>
                <w:rFonts w:hint="eastAsia" w:ascii="宋体" w:hAnsi="宋体" w:cs="宋体"/>
                <w:color w:val="auto"/>
                <w:szCs w:val="21"/>
                <w:highlight w:val="none"/>
              </w:rPr>
            </w:pPr>
          </w:p>
        </w:tc>
        <w:tc>
          <w:tcPr>
            <w:tcW w:w="1453" w:type="dxa"/>
            <w:vAlign w:val="center"/>
          </w:tcPr>
          <w:p w14:paraId="2540EE41">
            <w:pPr>
              <w:jc w:val="center"/>
              <w:rPr>
                <w:rFonts w:hint="eastAsia" w:ascii="宋体" w:hAnsi="宋体" w:cs="宋体"/>
                <w:color w:val="auto"/>
                <w:szCs w:val="21"/>
                <w:highlight w:val="none"/>
              </w:rPr>
            </w:pPr>
          </w:p>
        </w:tc>
        <w:tc>
          <w:tcPr>
            <w:tcW w:w="1454" w:type="dxa"/>
            <w:vAlign w:val="center"/>
          </w:tcPr>
          <w:p w14:paraId="6C029B85">
            <w:pPr>
              <w:jc w:val="center"/>
              <w:rPr>
                <w:rFonts w:hint="eastAsia" w:ascii="宋体" w:hAnsi="宋体" w:cs="宋体"/>
                <w:color w:val="auto"/>
                <w:szCs w:val="21"/>
                <w:highlight w:val="none"/>
              </w:rPr>
            </w:pPr>
          </w:p>
        </w:tc>
        <w:tc>
          <w:tcPr>
            <w:tcW w:w="1454" w:type="dxa"/>
            <w:vAlign w:val="center"/>
          </w:tcPr>
          <w:p w14:paraId="24AFD3EA">
            <w:pPr>
              <w:jc w:val="center"/>
              <w:rPr>
                <w:rFonts w:hint="eastAsia" w:ascii="宋体" w:hAnsi="宋体" w:cs="宋体"/>
                <w:color w:val="auto"/>
                <w:szCs w:val="21"/>
                <w:highlight w:val="none"/>
              </w:rPr>
            </w:pPr>
          </w:p>
        </w:tc>
      </w:tr>
      <w:tr w14:paraId="747EF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4C8CD598">
            <w:pPr>
              <w:jc w:val="center"/>
              <w:rPr>
                <w:rFonts w:hint="eastAsia" w:ascii="宋体" w:hAnsi="宋体" w:cs="宋体"/>
                <w:color w:val="auto"/>
                <w:szCs w:val="21"/>
                <w:highlight w:val="none"/>
              </w:rPr>
            </w:pPr>
          </w:p>
        </w:tc>
        <w:tc>
          <w:tcPr>
            <w:tcW w:w="1453" w:type="dxa"/>
            <w:vAlign w:val="center"/>
          </w:tcPr>
          <w:p w14:paraId="05395265">
            <w:pPr>
              <w:jc w:val="center"/>
              <w:rPr>
                <w:rFonts w:hint="eastAsia" w:ascii="宋体" w:hAnsi="宋体" w:cs="宋体"/>
                <w:color w:val="auto"/>
                <w:szCs w:val="21"/>
                <w:highlight w:val="none"/>
              </w:rPr>
            </w:pPr>
          </w:p>
        </w:tc>
        <w:tc>
          <w:tcPr>
            <w:tcW w:w="1453" w:type="dxa"/>
            <w:vAlign w:val="center"/>
          </w:tcPr>
          <w:p w14:paraId="696702DD">
            <w:pPr>
              <w:jc w:val="center"/>
              <w:rPr>
                <w:rFonts w:hint="eastAsia" w:ascii="宋体" w:hAnsi="宋体" w:cs="宋体"/>
                <w:color w:val="auto"/>
                <w:szCs w:val="21"/>
                <w:highlight w:val="none"/>
              </w:rPr>
            </w:pPr>
          </w:p>
        </w:tc>
        <w:tc>
          <w:tcPr>
            <w:tcW w:w="1453" w:type="dxa"/>
            <w:vAlign w:val="center"/>
          </w:tcPr>
          <w:p w14:paraId="3114BD4B">
            <w:pPr>
              <w:jc w:val="center"/>
              <w:rPr>
                <w:rFonts w:hint="eastAsia" w:ascii="宋体" w:hAnsi="宋体" w:cs="宋体"/>
                <w:color w:val="auto"/>
                <w:szCs w:val="21"/>
                <w:highlight w:val="none"/>
              </w:rPr>
            </w:pPr>
          </w:p>
        </w:tc>
        <w:tc>
          <w:tcPr>
            <w:tcW w:w="1454" w:type="dxa"/>
            <w:vAlign w:val="center"/>
          </w:tcPr>
          <w:p w14:paraId="47558196">
            <w:pPr>
              <w:jc w:val="center"/>
              <w:rPr>
                <w:rFonts w:hint="eastAsia" w:ascii="宋体" w:hAnsi="宋体" w:cs="宋体"/>
                <w:color w:val="auto"/>
                <w:szCs w:val="21"/>
                <w:highlight w:val="none"/>
              </w:rPr>
            </w:pPr>
          </w:p>
        </w:tc>
        <w:tc>
          <w:tcPr>
            <w:tcW w:w="1454" w:type="dxa"/>
            <w:vAlign w:val="center"/>
          </w:tcPr>
          <w:p w14:paraId="5F8DEDEC">
            <w:pPr>
              <w:jc w:val="center"/>
              <w:rPr>
                <w:rFonts w:hint="eastAsia" w:ascii="宋体" w:hAnsi="宋体" w:cs="宋体"/>
                <w:color w:val="auto"/>
                <w:szCs w:val="21"/>
                <w:highlight w:val="none"/>
              </w:rPr>
            </w:pPr>
          </w:p>
        </w:tc>
      </w:tr>
      <w:tr w14:paraId="60600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3D4C2BA5">
            <w:pPr>
              <w:jc w:val="center"/>
              <w:rPr>
                <w:rFonts w:hint="eastAsia" w:ascii="宋体" w:hAnsi="宋体" w:cs="宋体"/>
                <w:color w:val="auto"/>
                <w:szCs w:val="21"/>
                <w:highlight w:val="none"/>
              </w:rPr>
            </w:pPr>
          </w:p>
        </w:tc>
        <w:tc>
          <w:tcPr>
            <w:tcW w:w="1453" w:type="dxa"/>
            <w:vAlign w:val="center"/>
          </w:tcPr>
          <w:p w14:paraId="39076F6C">
            <w:pPr>
              <w:jc w:val="center"/>
              <w:rPr>
                <w:rFonts w:hint="eastAsia" w:ascii="宋体" w:hAnsi="宋体" w:cs="宋体"/>
                <w:color w:val="auto"/>
                <w:szCs w:val="21"/>
                <w:highlight w:val="none"/>
              </w:rPr>
            </w:pPr>
          </w:p>
        </w:tc>
        <w:tc>
          <w:tcPr>
            <w:tcW w:w="1453" w:type="dxa"/>
            <w:vAlign w:val="center"/>
          </w:tcPr>
          <w:p w14:paraId="5EF81435">
            <w:pPr>
              <w:jc w:val="center"/>
              <w:rPr>
                <w:rFonts w:hint="eastAsia" w:ascii="宋体" w:hAnsi="宋体" w:cs="宋体"/>
                <w:color w:val="auto"/>
                <w:szCs w:val="21"/>
                <w:highlight w:val="none"/>
              </w:rPr>
            </w:pPr>
          </w:p>
        </w:tc>
        <w:tc>
          <w:tcPr>
            <w:tcW w:w="1453" w:type="dxa"/>
            <w:vAlign w:val="center"/>
          </w:tcPr>
          <w:p w14:paraId="10773735">
            <w:pPr>
              <w:jc w:val="center"/>
              <w:rPr>
                <w:rFonts w:hint="eastAsia" w:ascii="宋体" w:hAnsi="宋体" w:cs="宋体"/>
                <w:color w:val="auto"/>
                <w:szCs w:val="21"/>
                <w:highlight w:val="none"/>
              </w:rPr>
            </w:pPr>
          </w:p>
        </w:tc>
        <w:tc>
          <w:tcPr>
            <w:tcW w:w="1454" w:type="dxa"/>
            <w:vAlign w:val="center"/>
          </w:tcPr>
          <w:p w14:paraId="521BDC30">
            <w:pPr>
              <w:jc w:val="center"/>
              <w:rPr>
                <w:rFonts w:hint="eastAsia" w:ascii="宋体" w:hAnsi="宋体" w:cs="宋体"/>
                <w:color w:val="auto"/>
                <w:szCs w:val="21"/>
                <w:highlight w:val="none"/>
              </w:rPr>
            </w:pPr>
          </w:p>
        </w:tc>
        <w:tc>
          <w:tcPr>
            <w:tcW w:w="1454" w:type="dxa"/>
            <w:vAlign w:val="center"/>
          </w:tcPr>
          <w:p w14:paraId="261A1EE5">
            <w:pPr>
              <w:jc w:val="center"/>
              <w:rPr>
                <w:rFonts w:hint="eastAsia" w:ascii="宋体" w:hAnsi="宋体" w:cs="宋体"/>
                <w:color w:val="auto"/>
                <w:szCs w:val="21"/>
                <w:highlight w:val="none"/>
              </w:rPr>
            </w:pPr>
          </w:p>
        </w:tc>
      </w:tr>
      <w:tr w14:paraId="026D6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0D875B01">
            <w:pPr>
              <w:jc w:val="center"/>
              <w:rPr>
                <w:rFonts w:hint="eastAsia" w:ascii="宋体" w:hAnsi="宋体" w:cs="宋体"/>
                <w:color w:val="auto"/>
                <w:szCs w:val="21"/>
                <w:highlight w:val="none"/>
              </w:rPr>
            </w:pPr>
          </w:p>
        </w:tc>
        <w:tc>
          <w:tcPr>
            <w:tcW w:w="1453" w:type="dxa"/>
            <w:vAlign w:val="center"/>
          </w:tcPr>
          <w:p w14:paraId="0E8CE0E4">
            <w:pPr>
              <w:jc w:val="center"/>
              <w:rPr>
                <w:rFonts w:hint="eastAsia" w:ascii="宋体" w:hAnsi="宋体" w:cs="宋体"/>
                <w:color w:val="auto"/>
                <w:szCs w:val="21"/>
                <w:highlight w:val="none"/>
              </w:rPr>
            </w:pPr>
          </w:p>
        </w:tc>
        <w:tc>
          <w:tcPr>
            <w:tcW w:w="1453" w:type="dxa"/>
            <w:vAlign w:val="center"/>
          </w:tcPr>
          <w:p w14:paraId="276B9228">
            <w:pPr>
              <w:jc w:val="center"/>
              <w:rPr>
                <w:rFonts w:hint="eastAsia" w:ascii="宋体" w:hAnsi="宋体" w:cs="宋体"/>
                <w:color w:val="auto"/>
                <w:szCs w:val="21"/>
                <w:highlight w:val="none"/>
              </w:rPr>
            </w:pPr>
          </w:p>
        </w:tc>
        <w:tc>
          <w:tcPr>
            <w:tcW w:w="1453" w:type="dxa"/>
            <w:vAlign w:val="center"/>
          </w:tcPr>
          <w:p w14:paraId="352FA6E3">
            <w:pPr>
              <w:jc w:val="center"/>
              <w:rPr>
                <w:rFonts w:hint="eastAsia" w:ascii="宋体" w:hAnsi="宋体" w:cs="宋体"/>
                <w:color w:val="auto"/>
                <w:szCs w:val="21"/>
                <w:highlight w:val="none"/>
              </w:rPr>
            </w:pPr>
          </w:p>
        </w:tc>
        <w:tc>
          <w:tcPr>
            <w:tcW w:w="1454" w:type="dxa"/>
            <w:vAlign w:val="center"/>
          </w:tcPr>
          <w:p w14:paraId="191091B1">
            <w:pPr>
              <w:jc w:val="center"/>
              <w:rPr>
                <w:rFonts w:hint="eastAsia" w:ascii="宋体" w:hAnsi="宋体" w:cs="宋体"/>
                <w:color w:val="auto"/>
                <w:szCs w:val="21"/>
                <w:highlight w:val="none"/>
              </w:rPr>
            </w:pPr>
          </w:p>
        </w:tc>
        <w:tc>
          <w:tcPr>
            <w:tcW w:w="1454" w:type="dxa"/>
            <w:vAlign w:val="center"/>
          </w:tcPr>
          <w:p w14:paraId="26BDF2DD">
            <w:pPr>
              <w:jc w:val="center"/>
              <w:rPr>
                <w:rFonts w:hint="eastAsia" w:ascii="宋体" w:hAnsi="宋体" w:cs="宋体"/>
                <w:color w:val="auto"/>
                <w:szCs w:val="21"/>
                <w:highlight w:val="none"/>
              </w:rPr>
            </w:pPr>
          </w:p>
        </w:tc>
      </w:tr>
      <w:tr w14:paraId="77328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3" w:type="dxa"/>
            <w:vAlign w:val="center"/>
          </w:tcPr>
          <w:p w14:paraId="2805BF28">
            <w:pPr>
              <w:jc w:val="center"/>
              <w:rPr>
                <w:rFonts w:hint="eastAsia" w:ascii="宋体" w:hAnsi="宋体" w:cs="宋体"/>
                <w:color w:val="auto"/>
                <w:szCs w:val="21"/>
                <w:highlight w:val="none"/>
              </w:rPr>
            </w:pPr>
          </w:p>
        </w:tc>
        <w:tc>
          <w:tcPr>
            <w:tcW w:w="1453" w:type="dxa"/>
            <w:vAlign w:val="center"/>
          </w:tcPr>
          <w:p w14:paraId="60372985">
            <w:pPr>
              <w:jc w:val="center"/>
              <w:rPr>
                <w:rFonts w:hint="eastAsia" w:ascii="宋体" w:hAnsi="宋体" w:cs="宋体"/>
                <w:color w:val="auto"/>
                <w:szCs w:val="21"/>
                <w:highlight w:val="none"/>
              </w:rPr>
            </w:pPr>
          </w:p>
        </w:tc>
        <w:tc>
          <w:tcPr>
            <w:tcW w:w="1453" w:type="dxa"/>
            <w:vAlign w:val="center"/>
          </w:tcPr>
          <w:p w14:paraId="4EC7DBE8">
            <w:pPr>
              <w:jc w:val="center"/>
              <w:rPr>
                <w:rFonts w:hint="eastAsia" w:ascii="宋体" w:hAnsi="宋体" w:cs="宋体"/>
                <w:color w:val="auto"/>
                <w:szCs w:val="21"/>
                <w:highlight w:val="none"/>
              </w:rPr>
            </w:pPr>
          </w:p>
        </w:tc>
        <w:tc>
          <w:tcPr>
            <w:tcW w:w="1453" w:type="dxa"/>
            <w:vAlign w:val="center"/>
          </w:tcPr>
          <w:p w14:paraId="12C502A4">
            <w:pPr>
              <w:jc w:val="center"/>
              <w:rPr>
                <w:rFonts w:hint="eastAsia" w:ascii="宋体" w:hAnsi="宋体" w:cs="宋体"/>
                <w:color w:val="auto"/>
                <w:szCs w:val="21"/>
                <w:highlight w:val="none"/>
              </w:rPr>
            </w:pPr>
          </w:p>
        </w:tc>
        <w:tc>
          <w:tcPr>
            <w:tcW w:w="1454" w:type="dxa"/>
            <w:vAlign w:val="center"/>
          </w:tcPr>
          <w:p w14:paraId="75BCE73B">
            <w:pPr>
              <w:jc w:val="center"/>
              <w:rPr>
                <w:rFonts w:hint="eastAsia" w:ascii="宋体" w:hAnsi="宋体" w:cs="宋体"/>
                <w:color w:val="auto"/>
                <w:szCs w:val="21"/>
                <w:highlight w:val="none"/>
              </w:rPr>
            </w:pPr>
          </w:p>
        </w:tc>
        <w:tc>
          <w:tcPr>
            <w:tcW w:w="1454" w:type="dxa"/>
            <w:vAlign w:val="center"/>
          </w:tcPr>
          <w:p w14:paraId="736080A7">
            <w:pPr>
              <w:jc w:val="center"/>
              <w:rPr>
                <w:rFonts w:hint="eastAsia" w:ascii="宋体" w:hAnsi="宋体" w:cs="宋体"/>
                <w:color w:val="auto"/>
                <w:szCs w:val="21"/>
                <w:highlight w:val="none"/>
              </w:rPr>
            </w:pPr>
          </w:p>
        </w:tc>
      </w:tr>
    </w:tbl>
    <w:p w14:paraId="534A16E9">
      <w:pPr>
        <w:rPr>
          <w:rFonts w:hint="eastAsia" w:ascii="宋体" w:hAnsi="宋体" w:cs="宋体"/>
          <w:color w:val="auto"/>
          <w:szCs w:val="21"/>
          <w:highlight w:val="none"/>
        </w:rPr>
      </w:pPr>
    </w:p>
    <w:p w14:paraId="0CBFC3FB">
      <w:pPr>
        <w:rPr>
          <w:rFonts w:hint="eastAsia" w:ascii="宋体" w:hAnsi="宋体" w:cs="宋体"/>
          <w:color w:val="auto"/>
          <w:szCs w:val="21"/>
          <w:highlight w:val="none"/>
        </w:rPr>
      </w:pPr>
      <w:r>
        <w:rPr>
          <w:rFonts w:hint="eastAsia" w:ascii="宋体" w:hAnsi="宋体" w:eastAsia="宋体" w:cs="宋体"/>
          <w:color w:val="auto"/>
          <w:szCs w:val="21"/>
          <w:highlight w:val="none"/>
        </w:rPr>
        <w:br w:type="page"/>
      </w:r>
    </w:p>
    <w:p w14:paraId="5DB85F89">
      <w:pPr>
        <w:pStyle w:val="19"/>
        <w:rPr>
          <w:rFonts w:hint="eastAsia" w:ascii="宋体" w:hAnsi="宋体" w:eastAsia="宋体"/>
          <w:color w:val="auto"/>
          <w:sz w:val="24"/>
          <w:szCs w:val="24"/>
          <w:highlight w:val="none"/>
        </w:rPr>
      </w:pPr>
      <w:bookmarkStart w:id="737" w:name="_Toc256000607"/>
      <w:bookmarkStart w:id="738" w:name="_Toc25741"/>
      <w:bookmarkStart w:id="739" w:name="_Toc173866993"/>
      <w:r>
        <w:rPr>
          <w:rFonts w:hint="eastAsia" w:ascii="宋体" w:hAnsi="宋体" w:eastAsia="宋体" w:cs="宋体"/>
          <w:color w:val="auto"/>
          <w:sz w:val="24"/>
          <w:szCs w:val="24"/>
          <w:highlight w:val="none"/>
        </w:rPr>
        <w:t>2．图  纸</w:t>
      </w:r>
      <w:bookmarkEnd w:id="737"/>
      <w:bookmarkEnd w:id="738"/>
      <w:bookmarkEnd w:id="739"/>
    </w:p>
    <w:p w14:paraId="398450A5">
      <w:pPr>
        <w:bidi w:val="0"/>
        <w:rPr>
          <w:rFonts w:hint="eastAsia"/>
          <w:color w:val="auto"/>
          <w:highlight w:val="none"/>
        </w:rPr>
      </w:pPr>
    </w:p>
    <w:p w14:paraId="33698461">
      <w:pPr>
        <w:bidi w:val="0"/>
        <w:jc w:val="center"/>
        <w:rPr>
          <w:rFonts w:hint="eastAsia" w:eastAsia="宋体"/>
          <w:lang w:eastAsia="zh-CN"/>
        </w:rPr>
        <w:sectPr>
          <w:pgSz w:w="11906" w:h="16838"/>
          <w:pgMar w:top="1440" w:right="1800" w:bottom="1440" w:left="1800" w:header="851" w:footer="992" w:gutter="0"/>
          <w:cols w:space="425" w:num="1"/>
          <w:docGrid w:type="lines" w:linePitch="312" w:charSpace="0"/>
        </w:sectPr>
      </w:pPr>
      <w:r>
        <w:rPr>
          <w:rFonts w:hint="eastAsia" w:eastAsia="宋体"/>
          <w:lang w:eastAsia="zh-CN"/>
        </w:rPr>
        <w:object>
          <v:shape id="_x0000_i1025" o:spt="75" type="#_x0000_t75" style="height:66pt;width:72.75pt;" o:ole="t" filled="f" o:preferrelative="t" stroked="f" coordsize="21600,21600">
            <v:path/>
            <v:fill on="f" focussize="0,0"/>
            <v:stroke on="f"/>
            <v:imagedata r:id="rId55" o:title=""/>
            <o:lock v:ext="edit" aspectratio="t"/>
            <w10:wrap type="none"/>
            <w10:anchorlock/>
          </v:shape>
          <o:OLEObject Type="Embed" ProgID="Package" ShapeID="_x0000_i1025" DrawAspect="Icon" ObjectID="_1468075725" r:id="rId54">
            <o:LockedField>false</o:LockedField>
          </o:OLEObject>
        </w:object>
      </w:r>
      <w:r>
        <w:rPr>
          <w:rFonts w:hint="eastAsia" w:eastAsia="宋体"/>
          <w:lang w:eastAsia="zh-CN"/>
        </w:rPr>
        <w:object>
          <v:shape id="_x0000_i1026" o:spt="75" type="#_x0000_t75" style="height:66pt;width:72.75pt;" o:ole="t" filled="f" o:preferrelative="t" stroked="f" coordsize="21600,21600">
            <v:path/>
            <v:fill on="f" focussize="0,0"/>
            <v:stroke on="f"/>
            <v:imagedata r:id="rId57" o:title=""/>
            <o:lock v:ext="edit" aspectratio="t"/>
            <w10:wrap type="none"/>
            <w10:anchorlock/>
          </v:shape>
          <o:OLEObject Type="Embed" ProgID="Package" ShapeID="_x0000_i1026" DrawAspect="Icon" ObjectID="_1468075726" r:id="rId56">
            <o:LockedField>false</o:LockedField>
          </o:OLEObject>
        </w:object>
      </w:r>
      <w:r>
        <w:rPr>
          <w:rFonts w:hint="eastAsia" w:eastAsia="宋体"/>
          <w:lang w:eastAsia="zh-CN"/>
        </w:rPr>
        <w:object>
          <v:shape id="_x0000_i1027" o:spt="75" type="#_x0000_t75" style="height:66pt;width:72.75pt;" o:ole="t" filled="f" o:preferrelative="t" stroked="f" coordsize="21600,21600">
            <v:path/>
            <v:fill on="f" focussize="0,0"/>
            <v:stroke on="f"/>
            <v:imagedata r:id="rId59" o:title=""/>
            <o:lock v:ext="edit" aspectratio="t"/>
            <w10:wrap type="none"/>
            <w10:anchorlock/>
          </v:shape>
          <o:OLEObject Type="Embed" ProgID="Package" ShapeID="_x0000_i1027" DrawAspect="Icon" ObjectID="_1468075727" r:id="rId58">
            <o:LockedField>false</o:LockedField>
          </o:OLEObject>
        </w:object>
      </w:r>
      <w:r>
        <w:rPr>
          <w:rFonts w:hint="eastAsia" w:eastAsia="宋体"/>
          <w:lang w:eastAsia="zh-CN"/>
        </w:rPr>
        <w:object>
          <v:shape id="_x0000_i1028" o:spt="75" type="#_x0000_t75" style="height:66pt;width:72.75pt;" o:ole="t" filled="f" o:preferrelative="t" stroked="f" coordsize="21600,21600">
            <v:path/>
            <v:fill on="f" focussize="0,0"/>
            <v:stroke on="f"/>
            <v:imagedata r:id="rId61" o:title=""/>
            <o:lock v:ext="edit" aspectratio="t"/>
            <w10:wrap type="none"/>
            <w10:anchorlock/>
          </v:shape>
          <o:OLEObject Type="Embed" ProgID="Package" ShapeID="_x0000_i1028" DrawAspect="Icon" ObjectID="_1468075728" r:id="rId60">
            <o:LockedField>false</o:LockedField>
          </o:OLEObject>
        </w:object>
      </w:r>
      <w:r>
        <w:rPr>
          <w:rFonts w:hint="eastAsia" w:eastAsia="宋体"/>
          <w:lang w:eastAsia="zh-CN"/>
        </w:rPr>
        <w:object>
          <v:shape id="_x0000_i1029" o:spt="75" type="#_x0000_t75" style="height:66pt;width:72.75pt;" o:ole="t" filled="f" o:preferrelative="t" stroked="f" coordsize="21600,21600">
            <v:path/>
            <v:fill on="f" focussize="0,0"/>
            <v:stroke on="f"/>
            <v:imagedata r:id="rId63" o:title=""/>
            <o:lock v:ext="edit" aspectratio="t"/>
            <w10:wrap type="none"/>
            <w10:anchorlock/>
          </v:shape>
          <o:OLEObject Type="Embed" ProgID="Package" ShapeID="_x0000_i1029" DrawAspect="Icon" ObjectID="_1468075729" r:id="rId62">
            <o:LockedField>false</o:LockedField>
          </o:OLEObject>
        </w:object>
      </w:r>
      <w:r>
        <w:rPr>
          <w:rFonts w:hint="eastAsia" w:eastAsia="宋体"/>
          <w:lang w:eastAsia="zh-CN"/>
        </w:rPr>
        <w:object>
          <v:shape id="_x0000_i1030" o:spt="75" type="#_x0000_t75" style="height:66pt;width:72.75pt;" o:ole="t" filled="f" o:preferrelative="t" stroked="f" coordsize="21600,21600">
            <v:path/>
            <v:fill on="f" focussize="0,0"/>
            <v:stroke on="f"/>
            <v:imagedata r:id="rId65" o:title=""/>
            <o:lock v:ext="edit" aspectratio="t"/>
            <w10:wrap type="none"/>
            <w10:anchorlock/>
          </v:shape>
          <o:OLEObject Type="Embed" ProgID="Package" ShapeID="_x0000_i1030" DrawAspect="Icon" ObjectID="_1468075730" r:id="rId64">
            <o:LockedField>false</o:LockedField>
          </o:OLEObject>
        </w:object>
      </w:r>
      <w:r>
        <w:rPr>
          <w:rFonts w:hint="eastAsia" w:eastAsia="宋体"/>
          <w:lang w:eastAsia="zh-CN"/>
        </w:rPr>
        <w:object>
          <v:shape id="_x0000_i1031" o:spt="75" type="#_x0000_t75" style="height:66pt;width:72.75pt;" o:ole="t" filled="f" o:preferrelative="t" stroked="f" coordsize="21600,21600">
            <v:path/>
            <v:fill on="f" focussize="0,0"/>
            <v:stroke on="f"/>
            <v:imagedata r:id="rId67" o:title=""/>
            <o:lock v:ext="edit" aspectratio="t"/>
            <w10:wrap type="none"/>
            <w10:anchorlock/>
          </v:shape>
          <o:OLEObject Type="Embed" ProgID="Package" ShapeID="_x0000_i1031" DrawAspect="Icon" ObjectID="_1468075731" r:id="rId66">
            <o:LockedField>false</o:LockedField>
          </o:OLEObject>
        </w:object>
      </w:r>
      <w:r>
        <w:rPr>
          <w:rFonts w:hint="eastAsia" w:eastAsia="宋体"/>
          <w:lang w:eastAsia="zh-CN"/>
        </w:rPr>
        <w:object>
          <v:shape id="_x0000_i1032" o:spt="75" type="#_x0000_t75" style="height:66pt;width:72.75pt;" o:ole="t" filled="f" o:preferrelative="t" stroked="f" coordsize="21600,21600">
            <v:path/>
            <v:fill on="f" focussize="0,0"/>
            <v:stroke on="f"/>
            <v:imagedata r:id="rId69" o:title=""/>
            <o:lock v:ext="edit" aspectratio="t"/>
            <w10:wrap type="none"/>
            <w10:anchorlock/>
          </v:shape>
          <o:OLEObject Type="Embed" ProgID="Package" ShapeID="_x0000_i1032" DrawAspect="Icon" ObjectID="_1468075732" r:id="rId68">
            <o:LockedField>false</o:LockedField>
          </o:OLEObject>
        </w:object>
      </w:r>
    </w:p>
    <w:p w14:paraId="0AD40E85">
      <w:pPr>
        <w:rPr>
          <w:rFonts w:ascii="黑体" w:eastAsia="黑体"/>
          <w:sz w:val="24"/>
        </w:rPr>
      </w:pPr>
    </w:p>
    <w:p w14:paraId="47E81929">
      <w:pPr>
        <w:rPr>
          <w:rFonts w:ascii="黑体" w:eastAsia="黑体"/>
          <w:sz w:val="24"/>
        </w:rPr>
      </w:pPr>
    </w:p>
    <w:p w14:paraId="5E27FC10">
      <w:pPr>
        <w:rPr>
          <w:rFonts w:ascii="黑体" w:eastAsia="黑体"/>
          <w:sz w:val="24"/>
        </w:rPr>
      </w:pPr>
    </w:p>
    <w:p w14:paraId="72A7ED22">
      <w:pPr>
        <w:rPr>
          <w:rFonts w:hint="eastAsia" w:ascii="黑体" w:eastAsia="黑体"/>
          <w:sz w:val="24"/>
        </w:rPr>
      </w:pPr>
    </w:p>
    <w:p w14:paraId="6C079839">
      <w:pPr>
        <w:rPr>
          <w:rFonts w:hint="eastAsia" w:ascii="黑体" w:eastAsia="黑体"/>
          <w:sz w:val="24"/>
        </w:rPr>
      </w:pPr>
    </w:p>
    <w:p w14:paraId="4738ED29">
      <w:pPr>
        <w:rPr>
          <w:rFonts w:hint="eastAsia" w:ascii="黑体" w:eastAsia="黑体"/>
          <w:sz w:val="24"/>
        </w:rPr>
      </w:pPr>
    </w:p>
    <w:p w14:paraId="091EFD93">
      <w:pPr>
        <w:rPr>
          <w:rFonts w:hint="eastAsia" w:ascii="黑体" w:eastAsia="黑体"/>
          <w:sz w:val="24"/>
        </w:rPr>
      </w:pPr>
    </w:p>
    <w:p w14:paraId="5E40514B">
      <w:pPr>
        <w:rPr>
          <w:rFonts w:hint="eastAsia" w:ascii="黑体" w:eastAsia="黑体"/>
          <w:sz w:val="24"/>
        </w:rPr>
      </w:pPr>
    </w:p>
    <w:p w14:paraId="368C59A0">
      <w:pPr>
        <w:rPr>
          <w:rFonts w:hint="eastAsia" w:ascii="黑体" w:eastAsia="黑体"/>
          <w:sz w:val="24"/>
        </w:rPr>
      </w:pPr>
    </w:p>
    <w:p w14:paraId="2F8628C3">
      <w:pPr>
        <w:rPr>
          <w:rFonts w:hint="eastAsia"/>
          <w:szCs w:val="21"/>
        </w:rPr>
      </w:pPr>
    </w:p>
    <w:p w14:paraId="08BDAD7B">
      <w:pPr>
        <w:pStyle w:val="2"/>
        <w:spacing w:before="120" w:after="120" w:line="400" w:lineRule="exact"/>
        <w:jc w:val="center"/>
        <w:rPr>
          <w:rFonts w:hint="eastAsia" w:ascii="黑体" w:hAnsi="黑体" w:eastAsia="黑体"/>
          <w:b w:val="0"/>
          <w:bCs w:val="0"/>
          <w:sz w:val="48"/>
          <w:szCs w:val="48"/>
        </w:rPr>
      </w:pPr>
      <w:bookmarkStart w:id="740" w:name="_Toc122603041"/>
      <w:bookmarkStart w:id="741" w:name="_Toc4130"/>
      <w:r>
        <w:rPr>
          <w:rFonts w:hint="eastAsia" w:ascii="黑体" w:hAnsi="黑体" w:eastAsia="黑体"/>
          <w:b w:val="0"/>
          <w:bCs w:val="0"/>
          <w:sz w:val="48"/>
          <w:szCs w:val="48"/>
        </w:rPr>
        <w:t>第三卷</w:t>
      </w:r>
      <w:bookmarkEnd w:id="740"/>
      <w:bookmarkEnd w:id="741"/>
    </w:p>
    <w:p w14:paraId="36DA3D11">
      <w:pPr>
        <w:jc w:val="center"/>
        <w:rPr>
          <w:rFonts w:hint="eastAsia" w:ascii="黑体" w:eastAsia="黑体"/>
          <w:sz w:val="32"/>
          <w:szCs w:val="32"/>
        </w:rPr>
      </w:pPr>
    </w:p>
    <w:p w14:paraId="19FED599">
      <w:pPr>
        <w:sectPr>
          <w:pgSz w:w="11906" w:h="16838"/>
          <w:pgMar w:top="1440" w:right="1800" w:bottom="1440" w:left="1800" w:header="851" w:footer="992" w:gutter="0"/>
          <w:cols w:space="425" w:num="1"/>
          <w:docGrid w:type="lines" w:linePitch="312" w:charSpace="0"/>
        </w:sectPr>
      </w:pPr>
    </w:p>
    <w:p w14:paraId="2EF52668">
      <w:pPr>
        <w:spacing w:line="420" w:lineRule="exact"/>
        <w:jc w:val="center"/>
        <w:rPr>
          <w:rFonts w:ascii="楷体_GB2312" w:eastAsia="楷体_GB2312"/>
        </w:rPr>
      </w:pPr>
    </w:p>
    <w:p w14:paraId="31D45EE7">
      <w:pPr>
        <w:spacing w:line="420" w:lineRule="exact"/>
        <w:jc w:val="center"/>
        <w:rPr>
          <w:rFonts w:ascii="楷体_GB2312" w:eastAsia="楷体_GB2312"/>
        </w:rPr>
      </w:pPr>
    </w:p>
    <w:p w14:paraId="2F19B45C">
      <w:pPr>
        <w:spacing w:line="420" w:lineRule="exact"/>
        <w:jc w:val="center"/>
        <w:rPr>
          <w:rFonts w:ascii="楷体_GB2312" w:eastAsia="楷体_GB2312"/>
        </w:rPr>
      </w:pPr>
    </w:p>
    <w:p w14:paraId="54E79F54">
      <w:pPr>
        <w:spacing w:line="420" w:lineRule="exact"/>
        <w:jc w:val="center"/>
        <w:rPr>
          <w:rFonts w:ascii="楷体_GB2312" w:eastAsia="楷体_GB2312"/>
        </w:rPr>
      </w:pPr>
    </w:p>
    <w:p w14:paraId="65593173">
      <w:pPr>
        <w:spacing w:line="420" w:lineRule="exact"/>
        <w:jc w:val="center"/>
        <w:rPr>
          <w:rFonts w:ascii="楷体_GB2312" w:eastAsia="楷体_GB2312"/>
        </w:rPr>
      </w:pPr>
    </w:p>
    <w:p w14:paraId="137DAC2D">
      <w:pPr>
        <w:spacing w:line="420" w:lineRule="exact"/>
        <w:jc w:val="center"/>
        <w:rPr>
          <w:rFonts w:ascii="楷体_GB2312" w:eastAsia="楷体_GB2312"/>
        </w:rPr>
      </w:pPr>
    </w:p>
    <w:p w14:paraId="501D0178">
      <w:pPr>
        <w:spacing w:line="420" w:lineRule="exact"/>
        <w:jc w:val="center"/>
        <w:rPr>
          <w:rFonts w:ascii="楷体_GB2312" w:eastAsia="楷体_GB2312"/>
        </w:rPr>
      </w:pPr>
    </w:p>
    <w:p w14:paraId="3D692415">
      <w:pPr>
        <w:spacing w:line="420" w:lineRule="exact"/>
        <w:jc w:val="center"/>
        <w:rPr>
          <w:rFonts w:ascii="楷体_GB2312" w:eastAsia="楷体_GB2312"/>
        </w:rPr>
      </w:pPr>
    </w:p>
    <w:p w14:paraId="559760AB">
      <w:pPr>
        <w:pStyle w:val="2"/>
        <w:spacing w:before="120" w:after="120" w:line="400" w:lineRule="exact"/>
        <w:jc w:val="center"/>
        <w:rPr>
          <w:rFonts w:ascii="黑体" w:hAnsi="黑体" w:eastAsia="黑体"/>
          <w:b w:val="0"/>
          <w:bCs w:val="0"/>
          <w:sz w:val="32"/>
        </w:rPr>
      </w:pPr>
      <w:bookmarkStart w:id="742" w:name="_Toc26424"/>
      <w:bookmarkStart w:id="743" w:name="_Toc152264764"/>
      <w:r>
        <w:rPr>
          <w:rFonts w:hint="eastAsia" w:ascii="黑体" w:hAnsi="黑体" w:eastAsia="黑体"/>
          <w:b w:val="0"/>
          <w:bCs w:val="0"/>
          <w:sz w:val="32"/>
        </w:rPr>
        <w:t>第七章  技术标准和要求</w:t>
      </w:r>
      <w:bookmarkEnd w:id="742"/>
      <w:bookmarkEnd w:id="743"/>
    </w:p>
    <w:p w14:paraId="7F20942F">
      <w:pPr>
        <w:sectPr>
          <w:pgSz w:w="11906" w:h="16838"/>
          <w:pgMar w:top="1440" w:right="1800" w:bottom="1440" w:left="1800" w:header="851" w:footer="992" w:gutter="0"/>
          <w:cols w:space="425" w:num="1"/>
          <w:docGrid w:type="lines" w:linePitch="312" w:charSpace="0"/>
        </w:sectPr>
      </w:pPr>
    </w:p>
    <w:p w14:paraId="41355F08">
      <w:pPr>
        <w:pStyle w:val="2"/>
        <w:spacing w:before="120" w:after="120" w:line="400" w:lineRule="exact"/>
        <w:jc w:val="center"/>
        <w:rPr>
          <w:rFonts w:hint="eastAsia" w:ascii="宋体" w:hAnsi="宋体" w:eastAsia="宋体" w:cs="宋体"/>
          <w:b w:val="0"/>
          <w:bCs w:val="0"/>
          <w:color w:val="auto"/>
          <w:sz w:val="32"/>
          <w:highlight w:val="none"/>
        </w:rPr>
      </w:pPr>
      <w:bookmarkStart w:id="744" w:name="_Toc14053"/>
      <w:r>
        <w:rPr>
          <w:rFonts w:hint="eastAsia" w:ascii="宋体" w:hAnsi="宋体" w:eastAsia="宋体" w:cs="宋体"/>
          <w:b w:val="0"/>
          <w:bCs w:val="0"/>
          <w:color w:val="auto"/>
          <w:sz w:val="32"/>
          <w:highlight w:val="none"/>
        </w:rPr>
        <w:t>技术标准和要求</w:t>
      </w:r>
      <w:bookmarkEnd w:id="744"/>
    </w:p>
    <w:p w14:paraId="3090CD04">
      <w:pPr>
        <w:rPr>
          <w:rFonts w:hint="eastAsia" w:ascii="宋体" w:hAnsi="宋体" w:cs="宋体"/>
          <w:color w:val="auto"/>
          <w:highlight w:val="none"/>
        </w:rPr>
      </w:pPr>
    </w:p>
    <w:p w14:paraId="617FAE33">
      <w:pPr>
        <w:spacing w:line="360" w:lineRule="auto"/>
        <w:ind w:firstLine="480" w:firstLineChars="200"/>
        <w:rPr>
          <w:rFonts w:hint="eastAsia" w:ascii="仿宋" w:hAnsi="仿宋" w:eastAsia="仿宋" w:cs="仿宋"/>
          <w:b/>
          <w:color w:val="auto"/>
          <w:sz w:val="24"/>
          <w:highlight w:val="none"/>
        </w:rPr>
      </w:pPr>
      <w:bookmarkStart w:id="745" w:name="_Toc293562039"/>
      <w:bookmarkStart w:id="746" w:name="_Toc345250612"/>
      <w:bookmarkStart w:id="747" w:name="_Toc330323687"/>
      <w:r>
        <w:rPr>
          <w:rFonts w:hint="eastAsia" w:ascii="仿宋" w:hAnsi="仿宋" w:eastAsia="仿宋" w:cs="仿宋"/>
          <w:color w:val="auto"/>
          <w:sz w:val="24"/>
          <w:highlight w:val="none"/>
          <w:lang w:val="en-GB"/>
        </w:rPr>
        <w:t>依据技术文件要求，本项目的施工验收、技术操作规程、质量评定标准、安全操作必须达到现行中华人民共和国及省、市、行业的一切有关法规、规范、规程和强制性标准的要求。</w:t>
      </w:r>
    </w:p>
    <w:p w14:paraId="6959997F">
      <w:pPr>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仿宋" w:hAnsi="仿宋" w:eastAsia="仿宋" w:cs="仿宋"/>
          <w:b/>
          <w:bCs w:val="0"/>
          <w:color w:val="auto"/>
          <w:sz w:val="24"/>
          <w:highlight w:val="none"/>
        </w:rPr>
      </w:pPr>
      <w:r>
        <w:rPr>
          <w:rFonts w:hint="eastAsia" w:ascii="仿宋" w:hAnsi="仿宋" w:eastAsia="仿宋" w:cs="仿宋"/>
          <w:b/>
          <w:bCs w:val="0"/>
          <w:color w:val="auto"/>
          <w:sz w:val="24"/>
          <w:szCs w:val="24"/>
          <w:highlight w:val="none"/>
        </w:rPr>
        <w:t>一、工程描述</w:t>
      </w:r>
    </w:p>
    <w:p w14:paraId="649408B5">
      <w:pPr>
        <w:keepNext w:val="0"/>
        <w:keepLines w:val="0"/>
        <w:pageBreakBefore w:val="0"/>
        <w:widowControl/>
        <w:kinsoku/>
        <w:wordWrap/>
        <w:overflowPunct/>
        <w:topLinePunct w:val="0"/>
        <w:bidi w:val="0"/>
        <w:adjustRightInd/>
        <w:snapToGrid/>
        <w:spacing w:beforeAutospacing="0" w:line="360" w:lineRule="auto"/>
        <w:ind w:left="0" w:leftChars="0" w:firstLine="480" w:firstLineChars="200"/>
        <w:textAlignment w:val="auto"/>
        <w:rPr>
          <w:rFonts w:hint="eastAsia" w:ascii="仿宋" w:hAnsi="仿宋" w:eastAsia="仿宋" w:cs="仿宋"/>
          <w:color w:val="auto"/>
          <w:sz w:val="24"/>
          <w:highlight w:val="none"/>
          <w:lang w:val="en-GB"/>
        </w:rPr>
      </w:pPr>
      <w:r>
        <w:rPr>
          <w:rFonts w:hint="eastAsia" w:ascii="仿宋" w:hAnsi="仿宋" w:eastAsia="仿宋" w:cs="仿宋"/>
          <w:bCs/>
          <w:color w:val="auto"/>
          <w:sz w:val="24"/>
          <w:szCs w:val="24"/>
          <w:highlight w:val="none"/>
        </w:rPr>
        <w:t>1．</w:t>
      </w:r>
      <w:r>
        <w:rPr>
          <w:rFonts w:hint="eastAsia" w:ascii="仿宋" w:hAnsi="仿宋" w:eastAsia="仿宋" w:cs="仿宋"/>
          <w:bCs/>
          <w:color w:val="auto"/>
          <w:sz w:val="24"/>
          <w:szCs w:val="24"/>
          <w:highlight w:val="none"/>
          <w:lang w:val="en-US" w:eastAsia="zh-CN"/>
        </w:rPr>
        <w:t>项目</w:t>
      </w:r>
      <w:r>
        <w:rPr>
          <w:rFonts w:hint="eastAsia" w:ascii="仿宋" w:hAnsi="仿宋" w:eastAsia="仿宋" w:cs="仿宋"/>
          <w:bCs/>
          <w:color w:val="auto"/>
          <w:sz w:val="24"/>
          <w:szCs w:val="24"/>
          <w:highlight w:val="none"/>
        </w:rPr>
        <w:t>名称：</w:t>
      </w:r>
      <w:r>
        <w:rPr>
          <w:rFonts w:hint="eastAsia" w:ascii="仿宋" w:hAnsi="仿宋" w:eastAsia="仿宋" w:cs="仿宋"/>
          <w:color w:val="auto"/>
          <w:sz w:val="24"/>
          <w:szCs w:val="24"/>
          <w:highlight w:val="none"/>
          <w:lang w:val="en-GB" w:eastAsia="zh-CN"/>
        </w:rPr>
        <w:t>辽宁农业职业技术学院校园教育教学服务保障工程项目。</w:t>
      </w:r>
    </w:p>
    <w:p w14:paraId="4D95A16A">
      <w:pPr>
        <w:keepNext w:val="0"/>
        <w:keepLines w:val="0"/>
        <w:pageBreakBefore w:val="0"/>
        <w:kinsoku/>
        <w:wordWrap/>
        <w:overflowPunct/>
        <w:topLinePunct w:val="0"/>
        <w:bidi w:val="0"/>
        <w:adjustRightInd/>
        <w:snapToGrid/>
        <w:spacing w:beforeAutospacing="0" w:line="360" w:lineRule="auto"/>
        <w:ind w:left="0" w:leftChars="0" w:firstLine="480" w:firstLineChars="200"/>
        <w:jc w:val="left"/>
        <w:textAlignment w:val="auto"/>
        <w:rPr>
          <w:rFonts w:hint="eastAsia" w:ascii="仿宋" w:hAnsi="仿宋" w:eastAsia="仿宋" w:cs="仿宋"/>
          <w:bCs/>
          <w:color w:val="auto"/>
          <w:sz w:val="24"/>
          <w:highlight w:val="none"/>
        </w:rPr>
      </w:pPr>
      <w:r>
        <w:rPr>
          <w:rFonts w:hint="eastAsia" w:ascii="仿宋" w:hAnsi="仿宋" w:eastAsia="仿宋" w:cs="仿宋"/>
          <w:bCs/>
          <w:color w:val="auto"/>
          <w:sz w:val="24"/>
          <w:szCs w:val="24"/>
          <w:highlight w:val="none"/>
        </w:rPr>
        <w:t>2．建设地点：</w:t>
      </w:r>
      <w:r>
        <w:rPr>
          <w:rFonts w:hint="eastAsia" w:ascii="仿宋" w:hAnsi="仿宋" w:eastAsia="仿宋" w:cs="仿宋"/>
          <w:color w:val="auto"/>
          <w:sz w:val="24"/>
          <w:szCs w:val="24"/>
          <w:highlight w:val="none"/>
          <w:lang w:val="en-GB" w:eastAsia="zh-CN"/>
        </w:rPr>
        <w:t>项目位于营口市经济技术开发区熊岳镇育才里76-0号，辽宁农业职业技术学院校内。</w:t>
      </w:r>
    </w:p>
    <w:p w14:paraId="59977F38">
      <w:pPr>
        <w:keepNext w:val="0"/>
        <w:keepLines w:val="0"/>
        <w:pageBreakBefore w:val="0"/>
        <w:widowControl/>
        <w:kinsoku/>
        <w:wordWrap/>
        <w:overflowPunct/>
        <w:topLinePunct w:val="0"/>
        <w:bidi w:val="0"/>
        <w:adjustRightInd/>
        <w:snapToGrid/>
        <w:spacing w:beforeAutospacing="0" w:line="360" w:lineRule="auto"/>
        <w:ind w:left="0" w:leftChars="0" w:firstLine="480" w:firstLineChars="200"/>
        <w:textAlignment w:val="auto"/>
        <w:rPr>
          <w:rFonts w:hint="eastAsia" w:ascii="仿宋" w:hAnsi="仿宋" w:eastAsia="仿宋" w:cs="仿宋"/>
          <w:bCs/>
          <w:color w:val="auto"/>
          <w:sz w:val="24"/>
          <w:highlight w:val="none"/>
        </w:rPr>
      </w:pPr>
      <w:r>
        <w:rPr>
          <w:rFonts w:hint="eastAsia" w:ascii="仿宋" w:hAnsi="仿宋" w:eastAsia="仿宋" w:cs="仿宋"/>
          <w:bCs/>
          <w:color w:val="auto"/>
          <w:sz w:val="24"/>
          <w:szCs w:val="24"/>
          <w:highlight w:val="none"/>
        </w:rPr>
        <w:t>3．工期要求：</w:t>
      </w:r>
      <w:r>
        <w:rPr>
          <w:rFonts w:hint="eastAsia" w:ascii="仿宋" w:hAnsi="仿宋" w:eastAsia="仿宋" w:cs="仿宋"/>
          <w:bCs/>
          <w:color w:val="auto"/>
          <w:sz w:val="24"/>
          <w:szCs w:val="24"/>
          <w:highlight w:val="none"/>
          <w:lang w:val="en-US" w:eastAsia="zh-CN"/>
        </w:rPr>
        <w:t>90</w:t>
      </w:r>
      <w:r>
        <w:rPr>
          <w:rFonts w:hint="eastAsia" w:ascii="仿宋" w:hAnsi="仿宋" w:eastAsia="仿宋" w:cs="仿宋"/>
          <w:bCs/>
          <w:color w:val="auto"/>
          <w:sz w:val="24"/>
          <w:szCs w:val="24"/>
          <w:highlight w:val="none"/>
        </w:rPr>
        <w:t>日历天</w:t>
      </w:r>
    </w:p>
    <w:p w14:paraId="36256B9F">
      <w:pPr>
        <w:keepNext w:val="0"/>
        <w:keepLines w:val="0"/>
        <w:pageBreakBefore w:val="0"/>
        <w:widowControl/>
        <w:kinsoku/>
        <w:wordWrap/>
        <w:overflowPunct/>
        <w:topLinePunct w:val="0"/>
        <w:bidi w:val="0"/>
        <w:adjustRightInd/>
        <w:snapToGrid/>
        <w:spacing w:beforeAutospacing="0" w:line="360" w:lineRule="auto"/>
        <w:ind w:left="0" w:leftChars="0" w:firstLine="480" w:firstLineChars="200"/>
        <w:textAlignment w:val="auto"/>
        <w:rPr>
          <w:rFonts w:hint="eastAsia" w:ascii="仿宋" w:hAnsi="仿宋" w:eastAsia="仿宋" w:cs="仿宋"/>
          <w:bCs/>
          <w:color w:val="auto"/>
          <w:sz w:val="24"/>
          <w:highlight w:val="none"/>
        </w:rPr>
      </w:pPr>
      <w:r>
        <w:rPr>
          <w:rFonts w:hint="eastAsia" w:ascii="仿宋" w:hAnsi="仿宋" w:eastAsia="仿宋" w:cs="仿宋"/>
          <w:bCs/>
          <w:color w:val="auto"/>
          <w:sz w:val="24"/>
          <w:szCs w:val="24"/>
          <w:highlight w:val="none"/>
          <w:lang w:val="en-US" w:eastAsia="zh-CN"/>
        </w:rPr>
        <w:t>计划开工日期：2026年08月20日</w:t>
      </w:r>
    </w:p>
    <w:p w14:paraId="138CD73A">
      <w:pPr>
        <w:keepNext w:val="0"/>
        <w:keepLines w:val="0"/>
        <w:pageBreakBefore w:val="0"/>
        <w:widowControl/>
        <w:kinsoku/>
        <w:wordWrap/>
        <w:overflowPunct/>
        <w:topLinePunct w:val="0"/>
        <w:bidi w:val="0"/>
        <w:adjustRightInd/>
        <w:snapToGrid/>
        <w:spacing w:beforeAutospacing="0" w:line="360" w:lineRule="auto"/>
        <w:ind w:left="0" w:leftChars="0" w:firstLine="480" w:firstLineChars="200"/>
        <w:textAlignment w:val="auto"/>
        <w:rPr>
          <w:rFonts w:hint="eastAsia" w:ascii="仿宋" w:hAnsi="仿宋" w:eastAsia="仿宋" w:cs="仿宋"/>
          <w:bCs/>
          <w:color w:val="auto"/>
          <w:sz w:val="24"/>
          <w:highlight w:val="none"/>
        </w:rPr>
      </w:pPr>
      <w:r>
        <w:rPr>
          <w:rFonts w:hint="eastAsia" w:ascii="仿宋" w:hAnsi="仿宋" w:eastAsia="仿宋" w:cs="仿宋"/>
          <w:bCs/>
          <w:color w:val="auto"/>
          <w:sz w:val="24"/>
          <w:szCs w:val="24"/>
          <w:highlight w:val="none"/>
          <w:lang w:val="en-US" w:eastAsia="zh-CN"/>
        </w:rPr>
        <w:t>计划竣工日期：2026年11月18日</w:t>
      </w:r>
    </w:p>
    <w:p w14:paraId="4CC4510A">
      <w:pPr>
        <w:keepNext w:val="0"/>
        <w:keepLines w:val="0"/>
        <w:pageBreakBefore w:val="0"/>
        <w:widowControl/>
        <w:numPr>
          <w:ilvl w:val="0"/>
          <w:numId w:val="3"/>
        </w:numPr>
        <w:kinsoku/>
        <w:wordWrap/>
        <w:overflowPunct/>
        <w:topLinePunct w:val="0"/>
        <w:bidi w:val="0"/>
        <w:adjustRightInd/>
        <w:snapToGrid/>
        <w:spacing w:beforeAutospacing="0" w:line="360" w:lineRule="auto"/>
        <w:ind w:left="0" w:leftChars="0" w:firstLine="480" w:firstLineChars="200"/>
        <w:textAlignment w:val="auto"/>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标段招标范围:辽宁农业职业技术学院校园教育教学服务保障工程项目施工(具体以工程量清单为准)</w:t>
      </w:r>
    </w:p>
    <w:p w14:paraId="6D58FFB3">
      <w:pPr>
        <w:keepNext w:val="0"/>
        <w:keepLines w:val="0"/>
        <w:pageBreakBefore w:val="0"/>
        <w:widowControl/>
        <w:numPr>
          <w:ilvl w:val="0"/>
          <w:numId w:val="0"/>
        </w:numPr>
        <w:kinsoku/>
        <w:wordWrap/>
        <w:overflowPunct/>
        <w:topLinePunct w:val="0"/>
        <w:bidi w:val="0"/>
        <w:adjustRightInd/>
        <w:snapToGrid/>
        <w:spacing w:beforeAutospacing="0" w:line="360" w:lineRule="auto"/>
        <w:ind w:leftChars="200"/>
        <w:textAlignment w:val="auto"/>
        <w:rPr>
          <w:rFonts w:hint="eastAsia" w:ascii="仿宋" w:hAnsi="仿宋" w:eastAsia="仿宋" w:cs="仿宋"/>
          <w:bCs/>
          <w:color w:val="auto"/>
          <w:sz w:val="24"/>
          <w:highlight w:val="none"/>
        </w:rPr>
      </w:pPr>
      <w:r>
        <w:rPr>
          <w:rFonts w:hint="eastAsia" w:ascii="仿宋" w:hAnsi="仿宋" w:eastAsia="仿宋" w:cs="仿宋"/>
          <w:bCs/>
          <w:color w:val="auto"/>
          <w:sz w:val="24"/>
          <w:szCs w:val="24"/>
          <w:highlight w:val="none"/>
        </w:rPr>
        <w:t>5．质量要求：国家标准验收合格。</w:t>
      </w:r>
    </w:p>
    <w:p w14:paraId="622B3441">
      <w:pPr>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仿宋" w:hAnsi="仿宋" w:eastAsia="仿宋" w:cs="仿宋"/>
          <w:b/>
          <w:bCs w:val="0"/>
          <w:color w:val="auto"/>
          <w:sz w:val="24"/>
          <w:highlight w:val="none"/>
        </w:rPr>
      </w:pPr>
      <w:bookmarkStart w:id="748" w:name="_Toc345250617"/>
      <w:bookmarkStart w:id="749" w:name="_Toc330323692"/>
      <w:bookmarkStart w:id="750" w:name="_Toc293562044"/>
      <w:r>
        <w:rPr>
          <w:rFonts w:hint="eastAsia" w:ascii="仿宋" w:hAnsi="仿宋" w:eastAsia="仿宋" w:cs="仿宋"/>
          <w:b/>
          <w:bCs w:val="0"/>
          <w:color w:val="auto"/>
          <w:sz w:val="24"/>
          <w:szCs w:val="24"/>
          <w:highlight w:val="none"/>
        </w:rPr>
        <w:t>二、技术规范</w:t>
      </w:r>
      <w:bookmarkEnd w:id="748"/>
      <w:bookmarkEnd w:id="749"/>
      <w:bookmarkEnd w:id="750"/>
    </w:p>
    <w:p w14:paraId="4EA4FCCC">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ascii="仿宋" w:hAnsi="仿宋" w:eastAsia="仿宋" w:cs="仿宋"/>
          <w:color w:val="auto"/>
          <w:sz w:val="24"/>
          <w:highlight w:val="none"/>
        </w:rPr>
      </w:pPr>
      <w:bookmarkStart w:id="751" w:name="_Toc293562045"/>
      <w:r>
        <w:rPr>
          <w:rFonts w:hint="eastAsia" w:ascii="仿宋" w:hAnsi="仿宋" w:eastAsia="仿宋" w:cs="仿宋"/>
          <w:color w:val="auto"/>
          <w:sz w:val="24"/>
          <w:szCs w:val="24"/>
          <w:highlight w:val="none"/>
        </w:rPr>
        <w:t>在人员活动、材料堆放、施工时间安排上，按有关规定要求安排计划。</w:t>
      </w:r>
    </w:p>
    <w:bookmarkEnd w:id="751"/>
    <w:p w14:paraId="19E9A1DC">
      <w:pPr>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仿宋" w:hAnsi="仿宋" w:eastAsia="仿宋" w:cs="仿宋"/>
          <w:b/>
          <w:bCs w:val="0"/>
          <w:color w:val="auto"/>
          <w:sz w:val="24"/>
          <w:highlight w:val="none"/>
        </w:rPr>
      </w:pPr>
      <w:bookmarkStart w:id="752" w:name="_Toc369157763"/>
      <w:bookmarkStart w:id="753" w:name="_Toc330323689"/>
      <w:bookmarkStart w:id="754" w:name="_Toc334599063"/>
      <w:bookmarkStart w:id="755" w:name="_Toc334684396"/>
      <w:bookmarkStart w:id="756" w:name="_Toc334684307"/>
      <w:bookmarkStart w:id="757" w:name="_Toc293562041"/>
      <w:r>
        <w:rPr>
          <w:rFonts w:hint="eastAsia" w:ascii="仿宋" w:hAnsi="仿宋" w:eastAsia="仿宋" w:cs="仿宋"/>
          <w:b/>
          <w:bCs w:val="0"/>
          <w:color w:val="auto"/>
          <w:sz w:val="24"/>
          <w:szCs w:val="24"/>
          <w:highlight w:val="none"/>
        </w:rPr>
        <w:t>三、</w:t>
      </w:r>
      <w:r>
        <w:rPr>
          <w:rFonts w:hint="eastAsia" w:ascii="仿宋" w:hAnsi="仿宋" w:eastAsia="仿宋" w:cs="仿宋"/>
          <w:b/>
          <w:bCs w:val="0"/>
          <w:color w:val="auto"/>
          <w:sz w:val="24"/>
          <w:szCs w:val="24"/>
          <w:highlight w:val="none"/>
          <w:lang w:eastAsia="zh-CN"/>
        </w:rPr>
        <w:t>施工</w:t>
      </w:r>
      <w:r>
        <w:rPr>
          <w:rFonts w:hint="eastAsia" w:ascii="仿宋" w:hAnsi="仿宋" w:eastAsia="仿宋" w:cs="仿宋"/>
          <w:b/>
          <w:bCs w:val="0"/>
          <w:color w:val="auto"/>
          <w:sz w:val="24"/>
          <w:szCs w:val="24"/>
          <w:highlight w:val="none"/>
        </w:rPr>
        <w:t>图</w:t>
      </w:r>
      <w:bookmarkEnd w:id="752"/>
      <w:bookmarkEnd w:id="753"/>
      <w:bookmarkEnd w:id="754"/>
      <w:bookmarkEnd w:id="755"/>
      <w:bookmarkEnd w:id="756"/>
      <w:bookmarkEnd w:id="757"/>
    </w:p>
    <w:p w14:paraId="0D0B7D51">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ascii="仿宋" w:hAnsi="仿宋" w:eastAsia="仿宋" w:cs="仿宋"/>
          <w:color w:val="auto"/>
          <w:sz w:val="24"/>
          <w:highlight w:val="none"/>
        </w:rPr>
      </w:pPr>
      <w:r>
        <w:rPr>
          <w:rFonts w:hint="eastAsia" w:ascii="仿宋" w:hAnsi="仿宋" w:eastAsia="仿宋" w:cs="仿宋"/>
          <w:color w:val="auto"/>
          <w:sz w:val="24"/>
          <w:szCs w:val="24"/>
          <w:highlight w:val="none"/>
        </w:rPr>
        <w:t>用于本合同工程项目施工的有关技术文件，应在该项目工程施工前三天提供给投标人。</w:t>
      </w:r>
    </w:p>
    <w:p w14:paraId="35B4E97D">
      <w:pPr>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仿宋" w:hAnsi="仿宋" w:eastAsia="仿宋" w:cs="仿宋"/>
          <w:b/>
          <w:bCs w:val="0"/>
          <w:color w:val="auto"/>
          <w:sz w:val="24"/>
          <w:highlight w:val="none"/>
        </w:rPr>
      </w:pPr>
      <w:bookmarkStart w:id="758" w:name="_Toc369157765"/>
      <w:bookmarkStart w:id="759" w:name="_Toc334684398"/>
      <w:bookmarkStart w:id="760" w:name="_Toc330323691"/>
      <w:bookmarkStart w:id="761" w:name="_Toc334599065"/>
      <w:bookmarkStart w:id="762" w:name="_Toc293562043"/>
      <w:bookmarkStart w:id="763" w:name="_Toc334684309"/>
      <w:r>
        <w:rPr>
          <w:rFonts w:hint="eastAsia" w:ascii="仿宋" w:hAnsi="仿宋" w:eastAsia="仿宋" w:cs="仿宋"/>
          <w:b/>
          <w:bCs w:val="0"/>
          <w:color w:val="auto"/>
          <w:sz w:val="24"/>
          <w:szCs w:val="24"/>
          <w:highlight w:val="none"/>
          <w:lang w:val="en-US" w:eastAsia="zh-CN"/>
        </w:rPr>
        <w:t>四</w:t>
      </w:r>
      <w:r>
        <w:rPr>
          <w:rFonts w:hint="eastAsia" w:ascii="仿宋" w:hAnsi="仿宋" w:eastAsia="仿宋" w:cs="仿宋"/>
          <w:b/>
          <w:bCs w:val="0"/>
          <w:color w:val="auto"/>
          <w:sz w:val="24"/>
          <w:szCs w:val="24"/>
          <w:highlight w:val="none"/>
        </w:rPr>
        <w:t>、现场试验</w:t>
      </w:r>
      <w:bookmarkEnd w:id="758"/>
      <w:bookmarkEnd w:id="759"/>
      <w:bookmarkEnd w:id="760"/>
      <w:bookmarkEnd w:id="761"/>
      <w:bookmarkEnd w:id="762"/>
      <w:bookmarkEnd w:id="763"/>
    </w:p>
    <w:p w14:paraId="54D78B22">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ascii="仿宋" w:hAnsi="仿宋" w:eastAsia="仿宋" w:cs="仿宋"/>
          <w:color w:val="auto"/>
          <w:sz w:val="24"/>
          <w:highlight w:val="none"/>
        </w:rPr>
      </w:pPr>
      <w:r>
        <w:rPr>
          <w:rFonts w:hint="eastAsia" w:ascii="仿宋" w:hAnsi="仿宋" w:eastAsia="仿宋" w:cs="仿宋"/>
          <w:color w:val="auto"/>
          <w:sz w:val="24"/>
          <w:szCs w:val="24"/>
          <w:highlight w:val="none"/>
        </w:rPr>
        <w:t>投标人应按技术规范中的有关规定对工程使用的材料以及工程指定的其他材料进行试验，投标人将材料试验报告报送监理单位。投标人应按本技术规范条款中的规定和监理单位指示，进行现场工艺试验。投标人通过现场工艺试验选定的工艺流程、施工方法、施工参数和质量控制标准等，均应编制现场工艺试验报告，报送监理单位审批，并经监理单位批准后才能用于施工。</w:t>
      </w:r>
    </w:p>
    <w:p w14:paraId="1B92CACD">
      <w:pPr>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仿宋" w:hAnsi="仿宋" w:eastAsia="仿宋" w:cs="仿宋"/>
          <w:b/>
          <w:bCs w:val="0"/>
          <w:color w:val="auto"/>
          <w:sz w:val="24"/>
          <w:highlight w:val="none"/>
        </w:rPr>
      </w:pPr>
      <w:bookmarkStart w:id="764" w:name="_Toc334599066"/>
      <w:bookmarkStart w:id="765" w:name="_Toc334684399"/>
      <w:bookmarkStart w:id="766" w:name="_Toc334684310"/>
      <w:bookmarkStart w:id="767" w:name="_Toc369157766"/>
      <w:r>
        <w:rPr>
          <w:rFonts w:hint="eastAsia" w:ascii="仿宋" w:hAnsi="仿宋" w:eastAsia="仿宋" w:cs="仿宋"/>
          <w:b/>
          <w:bCs w:val="0"/>
          <w:color w:val="auto"/>
          <w:sz w:val="24"/>
          <w:szCs w:val="24"/>
          <w:highlight w:val="none"/>
          <w:lang w:val="en-US" w:eastAsia="zh-CN"/>
        </w:rPr>
        <w:t>五</w:t>
      </w:r>
      <w:r>
        <w:rPr>
          <w:rFonts w:hint="eastAsia" w:ascii="仿宋" w:hAnsi="仿宋" w:eastAsia="仿宋" w:cs="仿宋"/>
          <w:b/>
          <w:bCs w:val="0"/>
          <w:color w:val="auto"/>
          <w:sz w:val="24"/>
          <w:szCs w:val="24"/>
          <w:highlight w:val="none"/>
        </w:rPr>
        <w:t>、技术规范</w:t>
      </w:r>
      <w:bookmarkEnd w:id="764"/>
      <w:bookmarkEnd w:id="765"/>
      <w:bookmarkEnd w:id="766"/>
      <w:bookmarkEnd w:id="767"/>
    </w:p>
    <w:p w14:paraId="341F26A5">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ascii="仿宋" w:hAnsi="仿宋" w:eastAsia="仿宋" w:cs="仿宋"/>
          <w:color w:val="auto"/>
          <w:sz w:val="24"/>
          <w:highlight w:val="none"/>
        </w:rPr>
      </w:pPr>
      <w:r>
        <w:rPr>
          <w:rFonts w:hint="eastAsia" w:ascii="仿宋" w:hAnsi="仿宋" w:eastAsia="仿宋" w:cs="仿宋"/>
          <w:color w:val="auto"/>
          <w:sz w:val="24"/>
          <w:szCs w:val="24"/>
          <w:highlight w:val="none"/>
        </w:rPr>
        <w:t>按国家、行业、地方有关标准，规范执行。</w:t>
      </w:r>
      <w:bookmarkStart w:id="768" w:name="_Toc334684400"/>
      <w:bookmarkStart w:id="769" w:name="_Toc334684311"/>
    </w:p>
    <w:p w14:paraId="20EC4A5F">
      <w:pPr>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仿宋" w:hAnsi="仿宋" w:eastAsia="仿宋" w:cs="仿宋"/>
          <w:color w:val="auto"/>
          <w:highlight w:val="none"/>
        </w:rPr>
      </w:pPr>
      <w:r>
        <w:rPr>
          <w:rFonts w:hint="eastAsia" w:ascii="仿宋" w:hAnsi="仿宋" w:eastAsia="仿宋" w:cs="仿宋"/>
          <w:b/>
          <w:bCs w:val="0"/>
          <w:color w:val="auto"/>
          <w:sz w:val="24"/>
          <w:szCs w:val="24"/>
          <w:highlight w:val="none"/>
          <w:lang w:val="en-US" w:eastAsia="zh-CN"/>
        </w:rPr>
        <w:t>六、</w:t>
      </w:r>
      <w:r>
        <w:rPr>
          <w:rFonts w:hint="eastAsia" w:ascii="仿宋" w:hAnsi="仿宋" w:eastAsia="仿宋" w:cs="仿宋"/>
          <w:b/>
          <w:bCs w:val="0"/>
          <w:color w:val="auto"/>
          <w:sz w:val="24"/>
          <w:szCs w:val="24"/>
          <w:highlight w:val="none"/>
        </w:rPr>
        <w:t>具体施工要求以</w:t>
      </w:r>
      <w:r>
        <w:rPr>
          <w:rFonts w:hint="eastAsia" w:ascii="仿宋" w:hAnsi="仿宋" w:eastAsia="仿宋" w:cs="仿宋"/>
          <w:b/>
          <w:bCs w:val="0"/>
          <w:color w:val="auto"/>
          <w:sz w:val="24"/>
          <w:szCs w:val="24"/>
          <w:highlight w:val="none"/>
          <w:lang w:val="en-US" w:eastAsia="zh-CN"/>
        </w:rPr>
        <w:t>工程量清单、施工图纸及招标人要求</w:t>
      </w:r>
      <w:r>
        <w:rPr>
          <w:rFonts w:hint="eastAsia" w:ascii="仿宋" w:hAnsi="仿宋" w:eastAsia="仿宋" w:cs="仿宋"/>
          <w:b/>
          <w:bCs w:val="0"/>
          <w:color w:val="auto"/>
          <w:sz w:val="24"/>
          <w:szCs w:val="24"/>
          <w:highlight w:val="none"/>
        </w:rPr>
        <w:t>为准。</w:t>
      </w:r>
      <w:bookmarkEnd w:id="768"/>
      <w:bookmarkEnd w:id="769"/>
    </w:p>
    <w:bookmarkEnd w:id="745"/>
    <w:bookmarkEnd w:id="746"/>
    <w:bookmarkEnd w:id="747"/>
    <w:p w14:paraId="6A2D1017">
      <w:pPr>
        <w:sectPr>
          <w:pgSz w:w="11906" w:h="16838"/>
          <w:pgMar w:top="1440" w:right="1800" w:bottom="1440" w:left="1800" w:header="851" w:footer="992" w:gutter="0"/>
          <w:cols w:space="425" w:num="1"/>
          <w:docGrid w:type="lines" w:linePitch="312" w:charSpace="0"/>
        </w:sectPr>
      </w:pPr>
    </w:p>
    <w:p w14:paraId="214E47C1">
      <w:pPr>
        <w:rPr>
          <w:rFonts w:hint="eastAsia"/>
          <w:szCs w:val="21"/>
        </w:rPr>
      </w:pPr>
    </w:p>
    <w:p w14:paraId="107C79B4">
      <w:pPr>
        <w:rPr>
          <w:rFonts w:hint="eastAsia"/>
          <w:szCs w:val="21"/>
        </w:rPr>
      </w:pPr>
    </w:p>
    <w:p w14:paraId="22D4BB4F">
      <w:pPr>
        <w:rPr>
          <w:szCs w:val="21"/>
        </w:rPr>
      </w:pPr>
    </w:p>
    <w:p w14:paraId="4811B6C2">
      <w:pPr>
        <w:rPr>
          <w:szCs w:val="21"/>
        </w:rPr>
      </w:pPr>
    </w:p>
    <w:p w14:paraId="2A64A4FE">
      <w:pPr>
        <w:rPr>
          <w:rFonts w:hint="eastAsia"/>
          <w:szCs w:val="21"/>
        </w:rPr>
      </w:pPr>
    </w:p>
    <w:p w14:paraId="6E5AEE51">
      <w:pPr>
        <w:rPr>
          <w:rFonts w:hint="eastAsia"/>
          <w:szCs w:val="21"/>
        </w:rPr>
      </w:pPr>
    </w:p>
    <w:p w14:paraId="1D5BAF24">
      <w:pPr>
        <w:rPr>
          <w:rFonts w:hint="eastAsia"/>
          <w:szCs w:val="21"/>
        </w:rPr>
      </w:pPr>
    </w:p>
    <w:p w14:paraId="48999A52">
      <w:pPr>
        <w:rPr>
          <w:rFonts w:hint="eastAsia"/>
          <w:szCs w:val="21"/>
        </w:rPr>
      </w:pPr>
    </w:p>
    <w:p w14:paraId="709EF3DD">
      <w:pPr>
        <w:rPr>
          <w:rFonts w:hint="eastAsia"/>
          <w:szCs w:val="21"/>
        </w:rPr>
      </w:pPr>
    </w:p>
    <w:p w14:paraId="245AF16D">
      <w:pPr>
        <w:rPr>
          <w:rFonts w:hint="eastAsia"/>
          <w:szCs w:val="21"/>
        </w:rPr>
      </w:pPr>
    </w:p>
    <w:p w14:paraId="1DA69F8F">
      <w:pPr>
        <w:rPr>
          <w:rFonts w:hint="eastAsia"/>
          <w:szCs w:val="21"/>
        </w:rPr>
      </w:pPr>
    </w:p>
    <w:p w14:paraId="440AC113">
      <w:pPr>
        <w:rPr>
          <w:rFonts w:hint="eastAsia"/>
          <w:szCs w:val="21"/>
        </w:rPr>
      </w:pPr>
    </w:p>
    <w:p w14:paraId="182CCA93">
      <w:pPr>
        <w:rPr>
          <w:rFonts w:hint="eastAsia"/>
          <w:szCs w:val="21"/>
        </w:rPr>
      </w:pPr>
    </w:p>
    <w:p w14:paraId="3B2BFA75">
      <w:pPr>
        <w:rPr>
          <w:rFonts w:hint="eastAsia"/>
          <w:szCs w:val="21"/>
        </w:rPr>
      </w:pPr>
    </w:p>
    <w:p w14:paraId="4CC39A91">
      <w:pPr>
        <w:pStyle w:val="2"/>
        <w:spacing w:before="120" w:after="120" w:line="400" w:lineRule="exact"/>
        <w:jc w:val="center"/>
        <w:rPr>
          <w:rFonts w:hint="eastAsia" w:ascii="黑体" w:hAnsi="黑体" w:eastAsia="黑体"/>
          <w:b w:val="0"/>
          <w:bCs w:val="0"/>
          <w:sz w:val="48"/>
          <w:szCs w:val="48"/>
        </w:rPr>
      </w:pPr>
      <w:bookmarkStart w:id="770" w:name="_Toc122603066"/>
      <w:bookmarkStart w:id="771" w:name="_Toc25026"/>
      <w:r>
        <w:rPr>
          <w:rFonts w:hint="eastAsia" w:ascii="黑体" w:hAnsi="黑体" w:eastAsia="黑体"/>
          <w:b w:val="0"/>
          <w:bCs w:val="0"/>
          <w:sz w:val="48"/>
          <w:szCs w:val="48"/>
        </w:rPr>
        <w:t>第四卷</w:t>
      </w:r>
      <w:bookmarkEnd w:id="770"/>
      <w:bookmarkEnd w:id="771"/>
    </w:p>
    <w:p w14:paraId="6A7E350B">
      <w:pPr>
        <w:spacing w:line="420" w:lineRule="exact"/>
        <w:rPr>
          <w:rFonts w:hint="eastAsia" w:ascii="黑体" w:eastAsia="黑体"/>
          <w:sz w:val="36"/>
          <w:szCs w:val="36"/>
        </w:rPr>
      </w:pPr>
    </w:p>
    <w:p w14:paraId="2313466F">
      <w:pPr>
        <w:spacing w:line="420" w:lineRule="exact"/>
        <w:rPr>
          <w:rFonts w:hint="eastAsia" w:ascii="黑体" w:eastAsia="黑体"/>
          <w:sz w:val="36"/>
          <w:szCs w:val="36"/>
        </w:rPr>
      </w:pPr>
    </w:p>
    <w:p w14:paraId="699F60E2">
      <w:pPr>
        <w:spacing w:line="420" w:lineRule="exact"/>
        <w:rPr>
          <w:rFonts w:hint="eastAsia" w:ascii="黑体" w:eastAsia="黑体"/>
          <w:sz w:val="36"/>
          <w:szCs w:val="36"/>
        </w:rPr>
      </w:pPr>
    </w:p>
    <w:p w14:paraId="7BEA6457">
      <w:pPr>
        <w:spacing w:line="420" w:lineRule="exact"/>
        <w:rPr>
          <w:rFonts w:hint="eastAsia" w:ascii="黑体" w:eastAsia="黑体"/>
          <w:sz w:val="36"/>
          <w:szCs w:val="36"/>
        </w:rPr>
      </w:pPr>
    </w:p>
    <w:p w14:paraId="77D1ABB9">
      <w:pPr>
        <w:spacing w:line="420" w:lineRule="exact"/>
        <w:rPr>
          <w:rFonts w:hint="eastAsia" w:ascii="黑体" w:eastAsia="黑体"/>
          <w:sz w:val="36"/>
          <w:szCs w:val="36"/>
        </w:rPr>
      </w:pPr>
    </w:p>
    <w:p w14:paraId="77068E04">
      <w:pPr>
        <w:spacing w:line="420" w:lineRule="exact"/>
        <w:rPr>
          <w:rFonts w:hint="eastAsia" w:ascii="黑体" w:eastAsia="黑体"/>
          <w:sz w:val="36"/>
          <w:szCs w:val="36"/>
        </w:rPr>
      </w:pPr>
    </w:p>
    <w:p w14:paraId="43C13E39">
      <w:pPr>
        <w:sectPr>
          <w:pgSz w:w="11906" w:h="16838"/>
          <w:pgMar w:top="1440" w:right="1800" w:bottom="1440" w:left="1800" w:header="851" w:footer="992" w:gutter="0"/>
          <w:cols w:space="425" w:num="1"/>
          <w:docGrid w:type="lines" w:linePitch="312" w:charSpace="0"/>
        </w:sectPr>
      </w:pPr>
    </w:p>
    <w:p w14:paraId="2FABA704">
      <w:pPr>
        <w:spacing w:before="120" w:after="120" w:line="400" w:lineRule="exact"/>
        <w:jc w:val="center"/>
        <w:outlineLvl w:val="9"/>
        <w:rPr>
          <w:rFonts w:hint="eastAsia" w:ascii="黑体" w:hAnsi="黑体" w:eastAsia="黑体"/>
          <w:b w:val="0"/>
          <w:bCs w:val="0"/>
          <w:sz w:val="32"/>
        </w:rPr>
      </w:pPr>
      <w:bookmarkStart w:id="772" w:name="_Toc122603042"/>
    </w:p>
    <w:p w14:paraId="5A9559A4">
      <w:pPr>
        <w:spacing w:before="120" w:after="120" w:line="400" w:lineRule="exact"/>
        <w:jc w:val="center"/>
        <w:outlineLvl w:val="9"/>
        <w:rPr>
          <w:rFonts w:hint="eastAsia" w:ascii="黑体" w:hAnsi="黑体" w:eastAsia="黑体"/>
          <w:b w:val="0"/>
          <w:bCs w:val="0"/>
          <w:sz w:val="32"/>
        </w:rPr>
      </w:pPr>
    </w:p>
    <w:p w14:paraId="37EE8026">
      <w:pPr>
        <w:spacing w:before="120" w:after="120" w:line="400" w:lineRule="exact"/>
        <w:jc w:val="center"/>
        <w:outlineLvl w:val="9"/>
        <w:rPr>
          <w:rFonts w:hint="eastAsia" w:ascii="黑体" w:hAnsi="黑体" w:eastAsia="黑体"/>
          <w:b w:val="0"/>
          <w:bCs w:val="0"/>
          <w:sz w:val="32"/>
        </w:rPr>
      </w:pPr>
    </w:p>
    <w:p w14:paraId="6A7F903D">
      <w:pPr>
        <w:spacing w:before="120" w:after="120" w:line="400" w:lineRule="exact"/>
        <w:jc w:val="center"/>
        <w:outlineLvl w:val="9"/>
        <w:rPr>
          <w:rFonts w:hint="eastAsia" w:ascii="黑体" w:hAnsi="黑体" w:eastAsia="黑体"/>
          <w:b w:val="0"/>
          <w:bCs w:val="0"/>
          <w:sz w:val="32"/>
        </w:rPr>
      </w:pPr>
    </w:p>
    <w:p w14:paraId="23E1B221">
      <w:pPr>
        <w:spacing w:before="120" w:after="120" w:line="400" w:lineRule="exact"/>
        <w:jc w:val="center"/>
        <w:outlineLvl w:val="9"/>
        <w:rPr>
          <w:rFonts w:hint="eastAsia" w:ascii="黑体" w:hAnsi="黑体" w:eastAsia="黑体"/>
          <w:b w:val="0"/>
          <w:bCs w:val="0"/>
          <w:sz w:val="32"/>
        </w:rPr>
      </w:pPr>
    </w:p>
    <w:p w14:paraId="6A2D9102">
      <w:pPr>
        <w:spacing w:before="120" w:after="120" w:line="400" w:lineRule="exact"/>
        <w:jc w:val="center"/>
        <w:outlineLvl w:val="9"/>
        <w:rPr>
          <w:rFonts w:hint="eastAsia" w:ascii="黑体" w:hAnsi="黑体" w:eastAsia="黑体"/>
          <w:b w:val="0"/>
          <w:bCs w:val="0"/>
          <w:sz w:val="32"/>
        </w:rPr>
      </w:pPr>
    </w:p>
    <w:p w14:paraId="0E1B8562">
      <w:pPr>
        <w:spacing w:before="120" w:after="120" w:line="400" w:lineRule="exact"/>
        <w:jc w:val="center"/>
        <w:outlineLvl w:val="9"/>
        <w:rPr>
          <w:rFonts w:hint="eastAsia" w:ascii="黑体" w:hAnsi="黑体" w:eastAsia="黑体"/>
          <w:b w:val="0"/>
          <w:bCs w:val="0"/>
          <w:sz w:val="32"/>
        </w:rPr>
      </w:pPr>
    </w:p>
    <w:p w14:paraId="3C8AB921">
      <w:pPr>
        <w:spacing w:before="120" w:after="120" w:line="400" w:lineRule="exact"/>
        <w:jc w:val="center"/>
        <w:outlineLvl w:val="9"/>
        <w:rPr>
          <w:rFonts w:hint="eastAsia" w:ascii="黑体" w:hAnsi="黑体" w:eastAsia="黑体"/>
          <w:b w:val="0"/>
          <w:bCs w:val="0"/>
          <w:sz w:val="32"/>
        </w:rPr>
      </w:pPr>
    </w:p>
    <w:bookmarkEnd w:id="772"/>
    <w:p w14:paraId="2ABE052E">
      <w:pPr>
        <w:spacing w:before="120" w:after="120" w:line="400" w:lineRule="exact"/>
        <w:jc w:val="center"/>
        <w:outlineLvl w:val="9"/>
        <w:rPr>
          <w:rFonts w:hint="eastAsia" w:ascii="黑体" w:hAnsi="黑体" w:eastAsia="黑体"/>
          <w:b w:val="0"/>
          <w:bCs w:val="0"/>
          <w:sz w:val="32"/>
        </w:rPr>
      </w:pPr>
    </w:p>
    <w:p w14:paraId="4F73177C">
      <w:pPr>
        <w:pStyle w:val="2"/>
        <w:widowControl/>
        <w:spacing w:before="120" w:beforeAutospacing="0" w:after="120" w:afterAutospacing="0" w:line="400" w:lineRule="exact"/>
        <w:jc w:val="center"/>
        <w:sectPr>
          <w:footerReference r:id="rId18" w:type="default"/>
          <w:pgSz w:w="11906" w:h="16838"/>
          <w:pgMar w:top="1440" w:right="1800" w:bottom="1440" w:left="1800" w:header="851" w:footer="992" w:gutter="0"/>
          <w:pgNumType w:fmt="decimal"/>
          <w:cols w:space="425" w:num="1"/>
          <w:docGrid w:type="lines" w:linePitch="312" w:charSpace="0"/>
        </w:sectPr>
      </w:pPr>
      <w:bookmarkStart w:id="773" w:name="_Toc2414"/>
      <w:r>
        <w:rPr>
          <w:rFonts w:hint="default" w:ascii="黑体" w:hAnsi="宋体" w:eastAsia="黑体" w:cs="黑体"/>
          <w:b w:val="0"/>
          <w:bCs w:val="0"/>
          <w:kern w:val="44"/>
          <w:sz w:val="32"/>
          <w:szCs w:val="32"/>
        </w:rPr>
        <w:t>第八章  投标文件格式</w:t>
      </w:r>
      <w:bookmarkEnd w:id="773"/>
    </w:p>
    <w:p w14:paraId="73139D50">
      <w:pPr>
        <w:rPr>
          <w:rFonts w:hint="eastAsia" w:ascii="黑体" w:eastAsia="黑体"/>
          <w:sz w:val="32"/>
          <w:szCs w:val="32"/>
        </w:rPr>
      </w:pPr>
    </w:p>
    <w:p w14:paraId="7E193B94">
      <w:pPr>
        <w:rPr>
          <w:rFonts w:hint="eastAsia" w:ascii="黑体" w:eastAsia="黑体"/>
          <w:sz w:val="32"/>
          <w:szCs w:val="32"/>
        </w:rPr>
      </w:pPr>
    </w:p>
    <w:p w14:paraId="33823BE8">
      <w:pPr>
        <w:rPr>
          <w:rFonts w:hint="eastAsia" w:ascii="黑体" w:eastAsia="黑体"/>
          <w:sz w:val="32"/>
          <w:szCs w:val="32"/>
        </w:rPr>
      </w:pPr>
    </w:p>
    <w:p w14:paraId="30521BE3">
      <w:pPr>
        <w:rPr>
          <w:rFonts w:hint="eastAsia" w:ascii="黑体" w:eastAsia="黑体"/>
          <w:sz w:val="32"/>
          <w:szCs w:val="32"/>
        </w:rPr>
      </w:pPr>
    </w:p>
    <w:p w14:paraId="6B9E0F6E">
      <w:pPr>
        <w:jc w:val="center"/>
        <w:rPr>
          <w:rFonts w:hint="eastAsia" w:ascii="黑体" w:eastAsia="黑体"/>
          <w:sz w:val="28"/>
          <w:szCs w:val="28"/>
        </w:rPr>
      </w:pPr>
      <w:r>
        <w:rPr>
          <w:rFonts w:hint="eastAsia" w:ascii="黑体" w:eastAsia="黑体"/>
          <w:sz w:val="32"/>
          <w:szCs w:val="32"/>
          <w:u w:val="single"/>
        </w:rPr>
        <w:t xml:space="preserve">        </w:t>
      </w:r>
      <w:r>
        <w:rPr>
          <w:rFonts w:hint="eastAsia" w:ascii="宋体" w:hAnsi="宋体"/>
          <w:sz w:val="28"/>
          <w:szCs w:val="28"/>
          <w:u w:val="single"/>
        </w:rPr>
        <w:t xml:space="preserve"> </w:t>
      </w:r>
      <w:r>
        <w:rPr>
          <w:rFonts w:ascii="宋体" w:hAnsi="宋体"/>
          <w:sz w:val="28"/>
          <w:szCs w:val="28"/>
          <w:u w:val="single"/>
        </w:rPr>
        <w:t xml:space="preserve">     </w:t>
      </w:r>
      <w:r>
        <w:rPr>
          <w:rFonts w:hint="eastAsia" w:ascii="黑体" w:eastAsia="黑体"/>
          <w:sz w:val="28"/>
          <w:szCs w:val="28"/>
          <w:u w:val="single"/>
        </w:rPr>
        <w:t xml:space="preserve">   </w:t>
      </w:r>
      <w:r>
        <w:rPr>
          <w:rFonts w:hint="eastAsia" w:ascii="宋体" w:hAnsi="宋体"/>
          <w:sz w:val="28"/>
          <w:szCs w:val="28"/>
        </w:rPr>
        <w:t>（标段名称）</w:t>
      </w:r>
      <w:r>
        <w:rPr>
          <w:rFonts w:hint="eastAsia" w:ascii="黑体" w:eastAsia="黑体"/>
          <w:sz w:val="28"/>
          <w:szCs w:val="28"/>
        </w:rPr>
        <w:t>项目招标</w:t>
      </w:r>
    </w:p>
    <w:p w14:paraId="67BE5F49">
      <w:pPr>
        <w:spacing w:before="312" w:beforeLines="100"/>
        <w:jc w:val="center"/>
        <w:rPr>
          <w:rFonts w:hint="eastAsia" w:ascii="黑体" w:eastAsia="黑体"/>
          <w:sz w:val="44"/>
          <w:szCs w:val="44"/>
        </w:rPr>
      </w:pPr>
      <w:r>
        <w:rPr>
          <w:rFonts w:hint="eastAsia" w:ascii="黑体" w:eastAsia="黑体"/>
          <w:sz w:val="44"/>
          <w:szCs w:val="44"/>
        </w:rPr>
        <w:t>投  标  文  件</w:t>
      </w:r>
    </w:p>
    <w:p w14:paraId="695E4846">
      <w:pPr>
        <w:jc w:val="center"/>
        <w:rPr>
          <w:rFonts w:hint="eastAsia" w:ascii="黑体" w:eastAsia="黑体"/>
          <w:sz w:val="32"/>
          <w:szCs w:val="32"/>
        </w:rPr>
      </w:pPr>
    </w:p>
    <w:p w14:paraId="0BE5C5C3">
      <w:pPr>
        <w:jc w:val="center"/>
        <w:rPr>
          <w:rFonts w:hint="eastAsia" w:ascii="黑体" w:eastAsia="黑体"/>
          <w:sz w:val="32"/>
          <w:szCs w:val="32"/>
        </w:rPr>
      </w:pPr>
    </w:p>
    <w:p w14:paraId="68796B9B">
      <w:pPr>
        <w:jc w:val="center"/>
        <w:rPr>
          <w:rFonts w:hint="eastAsia" w:ascii="楷体_GB2312" w:eastAsia="楷体_GB2312"/>
          <w:sz w:val="28"/>
          <w:szCs w:val="28"/>
        </w:rPr>
      </w:pPr>
      <w:r>
        <w:rPr>
          <w:rFonts w:hint="eastAsia" w:ascii="楷体_GB2312" w:eastAsia="楷体_GB2312"/>
          <w:sz w:val="28"/>
          <w:szCs w:val="28"/>
        </w:rPr>
        <w:t>（标段唯一标识码：</w:t>
      </w:r>
      <w:r>
        <w:rPr>
          <w:rFonts w:hint="eastAsia" w:ascii="楷体_GB2312" w:eastAsia="楷体_GB2312"/>
          <w:sz w:val="28"/>
          <w:szCs w:val="28"/>
          <w:u w:val="single"/>
        </w:rPr>
        <w:t xml:space="preserve"> </w:t>
      </w:r>
      <w:r>
        <w:rPr>
          <w:rFonts w:ascii="楷体_GB2312" w:eastAsia="楷体_GB2312"/>
          <w:sz w:val="28"/>
          <w:szCs w:val="28"/>
          <w:u w:val="single"/>
        </w:rPr>
        <w:t xml:space="preserve">                 </w:t>
      </w:r>
      <w:r>
        <w:rPr>
          <w:rFonts w:hint="eastAsia" w:ascii="楷体_GB2312" w:eastAsia="楷体_GB2312"/>
          <w:sz w:val="28"/>
          <w:szCs w:val="28"/>
        </w:rPr>
        <w:t>）</w:t>
      </w:r>
    </w:p>
    <w:p w14:paraId="5034D141">
      <w:pPr>
        <w:jc w:val="center"/>
        <w:rPr>
          <w:rFonts w:hint="eastAsia" w:ascii="黑体" w:eastAsia="黑体"/>
          <w:sz w:val="32"/>
          <w:szCs w:val="32"/>
        </w:rPr>
      </w:pPr>
      <w:r>
        <w:rPr>
          <w:rFonts w:hint="eastAsia" w:ascii="楷体_GB2312" w:eastAsia="楷体_GB2312"/>
          <w:sz w:val="28"/>
          <w:szCs w:val="28"/>
        </w:rPr>
        <w:t>（标段编号:</w:t>
      </w:r>
      <w:r>
        <w:rPr>
          <w:rFonts w:hint="eastAsia" w:ascii="楷体_GB2312" w:eastAsia="楷体_GB2312"/>
          <w:sz w:val="28"/>
          <w:szCs w:val="28"/>
          <w:u w:val="single"/>
        </w:rPr>
        <w:t xml:space="preserve"> </w:t>
      </w:r>
      <w:r>
        <w:rPr>
          <w:rFonts w:ascii="楷体_GB2312" w:eastAsia="楷体_GB2312"/>
          <w:sz w:val="28"/>
          <w:szCs w:val="28"/>
          <w:u w:val="single"/>
        </w:rPr>
        <w:t xml:space="preserve">  </w:t>
      </w:r>
      <w:r>
        <w:rPr>
          <w:rFonts w:hint="eastAsia" w:ascii="楷体_GB2312" w:eastAsia="楷体_GB2312"/>
          <w:sz w:val="28"/>
          <w:szCs w:val="28"/>
          <w:u w:val="single"/>
        </w:rPr>
        <w:t xml:space="preserve">       </w:t>
      </w:r>
      <w:r>
        <w:rPr>
          <w:rFonts w:ascii="楷体_GB2312" w:eastAsia="楷体_GB2312"/>
          <w:sz w:val="28"/>
          <w:szCs w:val="28"/>
          <w:u w:val="single"/>
        </w:rPr>
        <w:t xml:space="preserve">               </w:t>
      </w:r>
      <w:r>
        <w:rPr>
          <w:rFonts w:hint="eastAsia" w:ascii="楷体_GB2312" w:eastAsia="楷体_GB2312"/>
          <w:sz w:val="28"/>
          <w:szCs w:val="28"/>
        </w:rPr>
        <w:t>）</w:t>
      </w:r>
    </w:p>
    <w:p w14:paraId="39D06BC8">
      <w:pPr>
        <w:jc w:val="center"/>
        <w:rPr>
          <w:rFonts w:hint="eastAsia" w:ascii="黑体" w:eastAsia="黑体"/>
          <w:sz w:val="32"/>
          <w:szCs w:val="32"/>
        </w:rPr>
      </w:pPr>
    </w:p>
    <w:p w14:paraId="44AB8FCC">
      <w:pPr>
        <w:jc w:val="center"/>
        <w:rPr>
          <w:rFonts w:hint="eastAsia" w:ascii="黑体" w:eastAsia="黑体"/>
          <w:sz w:val="32"/>
          <w:szCs w:val="32"/>
        </w:rPr>
      </w:pPr>
    </w:p>
    <w:p w14:paraId="3963B873">
      <w:pPr>
        <w:jc w:val="both"/>
        <w:rPr>
          <w:rFonts w:hint="eastAsia" w:ascii="黑体" w:eastAsia="黑体"/>
          <w:sz w:val="32"/>
          <w:szCs w:val="32"/>
        </w:rPr>
      </w:pPr>
    </w:p>
    <w:p w14:paraId="36A92EB2">
      <w:pPr>
        <w:jc w:val="center"/>
        <w:rPr>
          <w:rFonts w:hint="eastAsia" w:ascii="黑体" w:eastAsia="黑体"/>
          <w:sz w:val="32"/>
          <w:szCs w:val="32"/>
        </w:rPr>
      </w:pPr>
    </w:p>
    <w:p w14:paraId="7CFAC66E">
      <w:pPr>
        <w:jc w:val="both"/>
        <w:rPr>
          <w:rFonts w:hint="eastAsia" w:ascii="黑体" w:eastAsia="黑体"/>
          <w:sz w:val="32"/>
          <w:szCs w:val="32"/>
        </w:rPr>
      </w:pPr>
    </w:p>
    <w:p w14:paraId="6F09546C">
      <w:pPr>
        <w:jc w:val="center"/>
        <w:rPr>
          <w:rFonts w:hint="eastAsia" w:ascii="黑体" w:eastAsia="黑体"/>
          <w:sz w:val="32"/>
          <w:szCs w:val="32"/>
        </w:rPr>
      </w:pPr>
    </w:p>
    <w:p w14:paraId="78871002">
      <w:pPr>
        <w:spacing w:line="360" w:lineRule="auto"/>
        <w:jc w:val="center"/>
        <w:rPr>
          <w:rFonts w:hint="eastAsia" w:ascii="黑体" w:eastAsia="黑体"/>
          <w:sz w:val="28"/>
          <w:szCs w:val="28"/>
        </w:rPr>
      </w:pPr>
      <w:r>
        <w:rPr>
          <w:rFonts w:hint="eastAsia" w:ascii="黑体" w:eastAsia="黑体"/>
          <w:sz w:val="28"/>
          <w:szCs w:val="28"/>
        </w:rPr>
        <w:t>投标人：</w:t>
      </w:r>
      <w:r>
        <w:rPr>
          <w:rFonts w:hint="eastAsia" w:ascii="黑体" w:eastAsia="黑体"/>
          <w:sz w:val="28"/>
          <w:szCs w:val="28"/>
          <w:u w:val="single"/>
        </w:rPr>
        <w:t xml:space="preserve">                           </w:t>
      </w:r>
      <w:r>
        <w:rPr>
          <w:rFonts w:hint="eastAsia" w:ascii="黑体" w:eastAsia="黑体"/>
          <w:sz w:val="28"/>
          <w:szCs w:val="28"/>
        </w:rPr>
        <w:t>（盖单位章）</w:t>
      </w:r>
    </w:p>
    <w:p w14:paraId="1F661B0B">
      <w:pPr>
        <w:spacing w:line="360" w:lineRule="auto"/>
        <w:jc w:val="center"/>
        <w:rPr>
          <w:rFonts w:hint="eastAsia" w:ascii="黑体" w:eastAsia="黑体"/>
          <w:sz w:val="28"/>
          <w:szCs w:val="28"/>
        </w:rPr>
      </w:pPr>
      <w:r>
        <w:rPr>
          <w:rFonts w:hint="eastAsia" w:ascii="黑体" w:eastAsia="黑体"/>
          <w:sz w:val="28"/>
          <w:szCs w:val="28"/>
        </w:rPr>
        <w:t>法定代表人或授权委托人：</w:t>
      </w:r>
      <w:r>
        <w:rPr>
          <w:rFonts w:hint="eastAsia" w:ascii="黑体" w:eastAsia="黑体"/>
          <w:sz w:val="28"/>
          <w:szCs w:val="28"/>
          <w:u w:val="single"/>
        </w:rPr>
        <w:t xml:space="preserve">     </w:t>
      </w:r>
      <w:r>
        <w:rPr>
          <w:rFonts w:ascii="黑体" w:eastAsia="黑体"/>
          <w:sz w:val="28"/>
          <w:szCs w:val="28"/>
          <w:u w:val="single"/>
        </w:rPr>
        <w:t xml:space="preserve"> </w:t>
      </w:r>
      <w:r>
        <w:rPr>
          <w:rFonts w:hint="eastAsia" w:ascii="黑体" w:eastAsia="黑体"/>
          <w:sz w:val="28"/>
          <w:szCs w:val="28"/>
          <w:u w:val="single"/>
        </w:rPr>
        <w:t xml:space="preserve"> </w:t>
      </w:r>
      <w:r>
        <w:rPr>
          <w:rFonts w:ascii="黑体" w:eastAsia="黑体"/>
          <w:sz w:val="28"/>
          <w:szCs w:val="28"/>
          <w:u w:val="single"/>
        </w:rPr>
        <w:t xml:space="preserve">  </w:t>
      </w:r>
      <w:r>
        <w:rPr>
          <w:rFonts w:hint="eastAsia" w:ascii="黑体" w:eastAsia="黑体"/>
          <w:sz w:val="28"/>
          <w:szCs w:val="28"/>
          <w:u w:val="single"/>
        </w:rPr>
        <w:t xml:space="preserve">      </w:t>
      </w:r>
      <w:r>
        <w:rPr>
          <w:rFonts w:hint="eastAsia" w:ascii="黑体" w:eastAsia="黑体"/>
          <w:sz w:val="28"/>
          <w:szCs w:val="28"/>
        </w:rPr>
        <w:t>（签章）</w:t>
      </w:r>
    </w:p>
    <w:p w14:paraId="15A7AC24">
      <w:pPr>
        <w:jc w:val="center"/>
        <w:rPr>
          <w:rFonts w:hint="eastAsia" w:ascii="黑体" w:eastAsia="黑体"/>
          <w:sz w:val="28"/>
          <w:szCs w:val="28"/>
        </w:rPr>
      </w:pPr>
    </w:p>
    <w:p w14:paraId="643D15C5">
      <w:pPr>
        <w:jc w:val="center"/>
        <w:sectPr>
          <w:pgSz w:w="11906" w:h="16838"/>
          <w:pgMar w:top="1440" w:right="1800" w:bottom="1440" w:left="1800" w:header="851" w:footer="992" w:gutter="0"/>
          <w:cols w:space="425" w:num="1"/>
          <w:docGrid w:type="lines" w:linePitch="312" w:charSpace="0"/>
        </w:sectPr>
      </w:pPr>
      <w:r>
        <w:rPr>
          <w:rFonts w:hint="eastAsia" w:ascii="黑体" w:eastAsia="黑体"/>
          <w:sz w:val="28"/>
          <w:szCs w:val="28"/>
          <w:u w:val="single"/>
        </w:rPr>
        <w:t xml:space="preserve">      </w:t>
      </w:r>
      <w:r>
        <w:rPr>
          <w:rFonts w:hint="eastAsia" w:ascii="黑体" w:eastAsia="黑体"/>
          <w:sz w:val="28"/>
          <w:szCs w:val="28"/>
        </w:rPr>
        <w:t>年</w:t>
      </w:r>
      <w:r>
        <w:rPr>
          <w:rFonts w:hint="eastAsia" w:ascii="黑体" w:eastAsia="黑体"/>
          <w:sz w:val="28"/>
          <w:szCs w:val="28"/>
          <w:u w:val="single"/>
        </w:rPr>
        <w:t xml:space="preserve">      </w:t>
      </w:r>
      <w:r>
        <w:rPr>
          <w:rFonts w:hint="eastAsia" w:ascii="黑体" w:eastAsia="黑体"/>
          <w:sz w:val="28"/>
          <w:szCs w:val="28"/>
        </w:rPr>
        <w:t>月</w:t>
      </w:r>
      <w:r>
        <w:rPr>
          <w:rFonts w:hint="eastAsia" w:ascii="黑体" w:eastAsia="黑体"/>
          <w:sz w:val="28"/>
          <w:szCs w:val="28"/>
          <w:u w:val="single"/>
        </w:rPr>
        <w:t xml:space="preserve">     </w:t>
      </w:r>
      <w:r>
        <w:rPr>
          <w:rFonts w:hint="eastAsia" w:ascii="黑体" w:eastAsia="黑体"/>
          <w:sz w:val="28"/>
          <w:szCs w:val="28"/>
        </w:rPr>
        <w:t>日</w:t>
      </w:r>
    </w:p>
    <w:p w14:paraId="2686326F">
      <w:pPr>
        <w:pStyle w:val="19"/>
        <w:jc w:val="center"/>
        <w:rPr>
          <w:rFonts w:hint="eastAsia" w:ascii="黑体"/>
          <w:szCs w:val="28"/>
        </w:rPr>
      </w:pPr>
      <w:bookmarkStart w:id="774" w:name="_Toc30677"/>
      <w:bookmarkStart w:id="775" w:name="_Toc122603068"/>
      <w:r>
        <w:rPr>
          <w:rFonts w:hint="eastAsia"/>
        </w:rPr>
        <w:t>目    录</w:t>
      </w:r>
      <w:bookmarkEnd w:id="774"/>
      <w:bookmarkEnd w:id="775"/>
    </w:p>
    <w:p w14:paraId="38D1E4F3">
      <w:pPr>
        <w:spacing w:line="600" w:lineRule="exact"/>
        <w:rPr>
          <w:rFonts w:ascii="宋体" w:hAnsi="宋体"/>
          <w:szCs w:val="21"/>
        </w:rPr>
      </w:pPr>
    </w:p>
    <w:p w14:paraId="1CDCBFD9">
      <w:pPr>
        <w:rPr>
          <w:rFonts w:hint="eastAsia" w:ascii="宋体" w:hAnsi="宋体" w:cs="宋体"/>
        </w:rPr>
        <w:sectPr>
          <w:pgSz w:w="11906" w:h="16838"/>
          <w:pgMar w:top="1440" w:right="1800" w:bottom="1440" w:left="1800" w:header="851" w:footer="992" w:gutter="0"/>
          <w:cols w:space="425" w:num="1"/>
          <w:docGrid w:type="lines" w:linePitch="312" w:charSpace="0"/>
        </w:sectPr>
      </w:pPr>
      <w:r>
        <w:rPr>
          <w:rFonts w:hint="eastAsia" w:ascii="宋体" w:hAnsi="宋体" w:eastAsia="宋体" w:cs="宋体"/>
        </w:rPr>
        <w:t>一、投标函及投标函附录等</w:t>
      </w:r>
      <w:r>
        <w:rPr>
          <w:rFonts w:hint="eastAsia" w:ascii="宋体" w:hAnsi="宋体" w:eastAsia="宋体" w:cs="宋体"/>
        </w:rPr>
        <w:br w:type="textWrapping"/>
      </w:r>
      <w:r>
        <w:rPr>
          <w:rFonts w:hint="eastAsia" w:ascii="宋体" w:hAnsi="宋体" w:eastAsia="宋体" w:cs="宋体"/>
        </w:rPr>
        <w:t>二、法定代表人身份证明或授权委托书</w:t>
      </w:r>
      <w:r>
        <w:rPr>
          <w:rFonts w:hint="eastAsia" w:ascii="宋体" w:hAnsi="宋体" w:eastAsia="宋体" w:cs="宋体"/>
        </w:rPr>
        <w:br w:type="textWrapping"/>
      </w:r>
      <w:r>
        <w:rPr>
          <w:rFonts w:hint="eastAsia" w:ascii="宋体" w:hAnsi="宋体" w:eastAsia="宋体" w:cs="宋体"/>
        </w:rPr>
        <w:t>三、投标保证金</w:t>
      </w:r>
      <w:r>
        <w:rPr>
          <w:rFonts w:hint="eastAsia" w:ascii="宋体" w:hAnsi="宋体" w:eastAsia="宋体" w:cs="宋体"/>
        </w:rPr>
        <w:br w:type="textWrapping"/>
      </w:r>
      <w:r>
        <w:rPr>
          <w:rFonts w:hint="eastAsia" w:ascii="宋体" w:hAnsi="宋体" w:eastAsia="宋体" w:cs="宋体"/>
        </w:rPr>
        <w:t>四、联合体协议书</w:t>
      </w:r>
      <w:r>
        <w:rPr>
          <w:rFonts w:hint="eastAsia" w:ascii="宋体" w:hAnsi="宋体" w:eastAsia="宋体" w:cs="宋体"/>
        </w:rPr>
        <w:br w:type="textWrapping"/>
      </w:r>
      <w:r>
        <w:rPr>
          <w:rFonts w:hint="eastAsia" w:ascii="宋体" w:hAnsi="宋体" w:eastAsia="宋体" w:cs="宋体"/>
        </w:rPr>
        <w:t>五、拟分包计划表</w:t>
      </w:r>
      <w:r>
        <w:rPr>
          <w:rFonts w:hint="eastAsia" w:ascii="宋体" w:hAnsi="宋体" w:eastAsia="宋体" w:cs="宋体"/>
        </w:rPr>
        <w:br w:type="textWrapping"/>
      </w:r>
      <w:r>
        <w:rPr>
          <w:rFonts w:hint="eastAsia" w:ascii="宋体" w:hAnsi="宋体" w:eastAsia="宋体" w:cs="宋体"/>
        </w:rPr>
        <w:t>六、项目管理机构</w:t>
      </w:r>
      <w:r>
        <w:rPr>
          <w:rFonts w:hint="eastAsia" w:ascii="宋体" w:hAnsi="宋体" w:eastAsia="宋体" w:cs="宋体"/>
        </w:rPr>
        <w:br w:type="textWrapping"/>
      </w:r>
      <w:r>
        <w:rPr>
          <w:rFonts w:hint="eastAsia" w:ascii="宋体" w:hAnsi="宋体" w:eastAsia="宋体" w:cs="宋体"/>
        </w:rPr>
        <w:t>七、资格审查资料</w:t>
      </w:r>
      <w:r>
        <w:rPr>
          <w:rFonts w:hint="eastAsia" w:ascii="宋体" w:hAnsi="宋体" w:eastAsia="宋体" w:cs="宋体"/>
        </w:rPr>
        <w:br w:type="textWrapping"/>
      </w:r>
      <w:r>
        <w:rPr>
          <w:rFonts w:hint="eastAsia" w:ascii="宋体" w:hAnsi="宋体" w:eastAsia="宋体" w:cs="宋体"/>
        </w:rPr>
        <w:t>八、已标价工程量清单</w:t>
      </w:r>
      <w:r>
        <w:rPr>
          <w:rFonts w:hint="eastAsia" w:ascii="宋体" w:hAnsi="宋体" w:eastAsia="宋体" w:cs="宋体"/>
        </w:rPr>
        <w:br w:type="textWrapping"/>
      </w:r>
      <w:r>
        <w:rPr>
          <w:rFonts w:hint="eastAsia" w:ascii="宋体" w:hAnsi="宋体" w:eastAsia="宋体" w:cs="宋体"/>
        </w:rPr>
        <w:t>九、施工组织设计</w:t>
      </w:r>
      <w:r>
        <w:rPr>
          <w:rFonts w:hint="eastAsia" w:ascii="宋体" w:hAnsi="宋体" w:eastAsia="宋体" w:cs="宋体"/>
        </w:rPr>
        <w:br w:type="textWrapping"/>
      </w:r>
      <w:r>
        <w:rPr>
          <w:rFonts w:hint="eastAsia" w:ascii="宋体" w:hAnsi="宋体" w:eastAsia="宋体" w:cs="宋体"/>
        </w:rPr>
        <w:t>十、其他材料</w:t>
      </w:r>
    </w:p>
    <w:p w14:paraId="2FB03CB7">
      <w:pPr>
        <w:bidi w:val="0"/>
        <w:rPr>
          <w:rFonts w:hint="default"/>
        </w:rPr>
      </w:pPr>
    </w:p>
    <w:p w14:paraId="0EB07FB9">
      <w:pPr>
        <w:bidi w:val="0"/>
        <w:rPr>
          <w:rFonts w:hint="default"/>
        </w:rPr>
      </w:pPr>
    </w:p>
    <w:p w14:paraId="4470F117">
      <w:pPr>
        <w:bidi w:val="0"/>
        <w:rPr>
          <w:rFonts w:hint="default"/>
        </w:rPr>
      </w:pPr>
    </w:p>
    <w:p w14:paraId="267E6386">
      <w:pPr>
        <w:bidi w:val="0"/>
        <w:rPr>
          <w:rFonts w:hint="default"/>
        </w:rPr>
      </w:pPr>
    </w:p>
    <w:p w14:paraId="7FA024D2">
      <w:pPr>
        <w:bidi w:val="0"/>
        <w:rPr>
          <w:rFonts w:hint="default"/>
        </w:rPr>
      </w:pPr>
    </w:p>
    <w:p w14:paraId="5CDE4D55">
      <w:pPr>
        <w:bidi w:val="0"/>
        <w:rPr>
          <w:rFonts w:hint="default"/>
        </w:rPr>
      </w:pPr>
    </w:p>
    <w:p w14:paraId="2C45A83F">
      <w:pPr>
        <w:bidi w:val="0"/>
        <w:rPr>
          <w:rFonts w:hint="default"/>
        </w:rPr>
      </w:pPr>
    </w:p>
    <w:p w14:paraId="12F49F77">
      <w:pPr>
        <w:bidi w:val="0"/>
        <w:rPr>
          <w:rFonts w:hint="default"/>
        </w:rPr>
      </w:pPr>
    </w:p>
    <w:p w14:paraId="5E2B727D">
      <w:pPr>
        <w:bidi w:val="0"/>
        <w:rPr>
          <w:rFonts w:hint="default"/>
        </w:rPr>
      </w:pPr>
    </w:p>
    <w:p w14:paraId="1B2F1F2E">
      <w:pPr>
        <w:bidi w:val="0"/>
        <w:rPr>
          <w:rFonts w:hint="default"/>
        </w:rPr>
      </w:pPr>
    </w:p>
    <w:p w14:paraId="33FEF8A7">
      <w:pPr>
        <w:bidi w:val="0"/>
        <w:rPr>
          <w:rFonts w:hint="default"/>
        </w:rPr>
      </w:pPr>
    </w:p>
    <w:p w14:paraId="5B483197">
      <w:pPr>
        <w:bidi w:val="0"/>
        <w:rPr>
          <w:rFonts w:hint="default"/>
        </w:rPr>
      </w:pPr>
    </w:p>
    <w:p w14:paraId="2FA7A1AC">
      <w:pPr>
        <w:bidi w:val="0"/>
        <w:rPr>
          <w:rFonts w:hint="default"/>
        </w:rPr>
      </w:pPr>
    </w:p>
    <w:p w14:paraId="2C6D0048">
      <w:pPr>
        <w:bidi w:val="0"/>
        <w:rPr>
          <w:rFonts w:hint="default"/>
        </w:rPr>
      </w:pPr>
    </w:p>
    <w:p w14:paraId="4FF8BC01">
      <w:pPr>
        <w:pStyle w:val="19"/>
        <w:widowControl/>
        <w:ind w:left="0" w:right="0"/>
        <w:jc w:val="center"/>
        <w:rPr>
          <w:b w:val="0"/>
          <w:bCs w:val="0"/>
        </w:rPr>
        <w:sectPr>
          <w:footerReference r:id="rId19" w:type="default"/>
          <w:pgSz w:w="11906" w:h="16838"/>
          <w:pgMar w:top="1440" w:right="1800" w:bottom="1440" w:left="1800" w:header="851" w:footer="992" w:gutter="0"/>
          <w:pgNumType w:fmt="decimal"/>
          <w:cols w:space="425" w:num="1"/>
          <w:docGrid w:type="lines" w:linePitch="312" w:charSpace="0"/>
        </w:sectPr>
      </w:pPr>
      <w:bookmarkStart w:id="776" w:name="_Toc8655"/>
      <w:r>
        <w:rPr>
          <w:rFonts w:hint="default" w:ascii="黑体" w:hAnsi="宋体" w:cs="黑体"/>
          <w:b w:val="0"/>
          <w:bCs w:val="0"/>
          <w:kern w:val="2"/>
          <w:sz w:val="28"/>
          <w:szCs w:val="28"/>
        </w:rPr>
        <w:t>一</w:t>
      </w:r>
      <w:r>
        <w:rPr>
          <w:rFonts w:hint="eastAsia" w:ascii="黑体" w:hAnsi="宋体" w:eastAsia="黑体" w:cs="黑体"/>
          <w:b w:val="0"/>
          <w:bCs w:val="0"/>
          <w:kern w:val="2"/>
          <w:sz w:val="28"/>
          <w:szCs w:val="28"/>
        </w:rPr>
        <w:t>、投标函及投标函附录等</w:t>
      </w:r>
      <w:bookmarkEnd w:id="776"/>
    </w:p>
    <w:p w14:paraId="004DAD49">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sz w:val="28"/>
          <w:szCs w:val="28"/>
        </w:rPr>
      </w:pPr>
      <w:bookmarkStart w:id="777" w:name="_Toc122603070"/>
      <w:bookmarkStart w:id="778" w:name="_Toc5120"/>
      <w:r>
        <w:rPr>
          <w:rFonts w:hint="eastAsia"/>
          <w:sz w:val="28"/>
          <w:szCs w:val="28"/>
          <w:lang w:eastAsia="zh-CN"/>
        </w:rPr>
        <w:t>（</w:t>
      </w:r>
      <w:r>
        <w:rPr>
          <w:rFonts w:hint="default"/>
          <w:sz w:val="28"/>
          <w:szCs w:val="28"/>
        </w:rPr>
        <w:t>一</w:t>
      </w:r>
      <w:r>
        <w:rPr>
          <w:rFonts w:hint="eastAsia"/>
          <w:sz w:val="28"/>
          <w:szCs w:val="28"/>
          <w:lang w:eastAsia="zh-CN"/>
        </w:rPr>
        <w:t>）</w:t>
      </w:r>
      <w:r>
        <w:rPr>
          <w:rFonts w:hint="eastAsia"/>
          <w:sz w:val="28"/>
          <w:szCs w:val="28"/>
        </w:rPr>
        <w:t>投标函</w:t>
      </w:r>
      <w:bookmarkEnd w:id="777"/>
      <w:bookmarkEnd w:id="778"/>
    </w:p>
    <w:p w14:paraId="5E5BA88B">
      <w:pPr>
        <w:keepNext w:val="0"/>
        <w:keepLines w:val="0"/>
        <w:widowControl w:val="0"/>
        <w:suppressLineNumbers w:val="0"/>
        <w:spacing w:before="0" w:beforeAutospacing="0" w:after="0" w:afterAutospacing="0" w:line="440" w:lineRule="exact"/>
        <w:ind w:left="0" w:right="0"/>
        <w:jc w:val="left"/>
        <w:rPr>
          <w:rFonts w:hint="default"/>
          <w:szCs w:val="21"/>
        </w:rPr>
      </w:pPr>
      <w:r>
        <w:rPr>
          <w:rFonts w:hint="default" w:ascii="Times New Roman" w:hAnsi="Times New Roman" w:eastAsia="宋体" w:cs="Times New Roman"/>
          <w:color w:val="000000"/>
          <w:kern w:val="2"/>
          <w:sz w:val="21"/>
          <w:szCs w:val="21"/>
          <w:u w:val="single"/>
          <w:lang w:val="en-US" w:eastAsia="zh-CN" w:bidi="ar"/>
        </w:rPr>
        <w:t xml:space="preserve"> </w:t>
      </w:r>
      <w:r>
        <w:rPr>
          <w:rFonts w:hint="default" w:ascii="Times New Roman" w:hAnsi="Times New Roman" w:eastAsia="宋体" w:cs="Times New Roman"/>
          <w:kern w:val="2"/>
          <w:sz w:val="21"/>
          <w:szCs w:val="21"/>
          <w:u w:val="single"/>
          <w:lang w:val="en-US" w:eastAsia="zh-CN" w:bidi="ar"/>
        </w:rPr>
        <w:t xml:space="preserve">                        </w:t>
      </w:r>
      <w:r>
        <w:rPr>
          <w:rFonts w:hint="eastAsia" w:ascii="宋体" w:hAnsi="宋体" w:eastAsia="宋体" w:cs="宋体"/>
          <w:kern w:val="2"/>
          <w:sz w:val="21"/>
          <w:szCs w:val="21"/>
          <w:lang w:val="en-US" w:eastAsia="zh-CN" w:bidi="ar"/>
        </w:rPr>
        <w:t>（招标人名称）：</w:t>
      </w:r>
    </w:p>
    <w:p w14:paraId="5F02139A">
      <w:pPr>
        <w:spacing w:line="440" w:lineRule="exact"/>
        <w:ind w:firstLine="420" w:firstLineChars="200"/>
        <w:rPr>
          <w:szCs w:val="21"/>
        </w:rPr>
      </w:pPr>
      <w:r>
        <w:rPr>
          <w:rFonts w:hint="default" w:ascii="Times New Roman" w:hAnsi="Times New Roman" w:eastAsia="宋体" w:cs="Times New Roman"/>
          <w:kern w:val="2"/>
          <w:sz w:val="21"/>
          <w:szCs w:val="21"/>
          <w:lang w:val="en-US" w:eastAsia="zh-CN" w:bidi="ar"/>
        </w:rPr>
        <w:t>1.</w:t>
      </w:r>
      <w:r>
        <w:rPr>
          <w:szCs w:val="21"/>
        </w:rPr>
        <w:t>我方已仔细研究了</w:t>
      </w:r>
      <w:r>
        <w:rPr>
          <w:szCs w:val="21"/>
          <w:u w:val="single"/>
        </w:rPr>
        <w:t xml:space="preserve">            </w:t>
      </w:r>
      <w:r>
        <w:rPr>
          <w:u w:val="single"/>
        </w:rPr>
        <w:t xml:space="preserve">  </w:t>
      </w:r>
      <w:r>
        <w:rPr>
          <w:rFonts w:hint="eastAsia"/>
        </w:rPr>
        <w:t>（标段名称）</w:t>
      </w:r>
      <w:r>
        <w:rPr>
          <w:rFonts w:hint="eastAsia"/>
          <w:szCs w:val="21"/>
        </w:rPr>
        <w:t>项目</w:t>
      </w:r>
      <w:r>
        <w:rPr>
          <w:szCs w:val="21"/>
        </w:rPr>
        <w:t>招标文件的全部内容，</w:t>
      </w:r>
      <w:r>
        <w:rPr>
          <w:rFonts w:hint="eastAsia" w:ascii="宋体" w:hAnsi="宋体" w:eastAsia="宋体" w:cs="宋体"/>
          <w:kern w:val="2"/>
          <w:sz w:val="21"/>
          <w:szCs w:val="21"/>
          <w:lang w:val="en-US" w:eastAsia="zh-CN" w:bidi="ar"/>
        </w:rPr>
        <w:t>愿意以</w:t>
      </w:r>
      <w:r>
        <w:rPr>
          <w:rFonts w:hint="eastAsia"/>
          <w:color w:val="auto"/>
          <w:szCs w:val="21"/>
        </w:rPr>
        <w:t>【</w:t>
      </w:r>
      <w:r>
        <w:rPr>
          <w:color w:val="auto"/>
          <w:szCs w:val="21"/>
        </w:rPr>
        <w:t>人民币（大写）</w:t>
      </w:r>
      <w:r>
        <w:rPr>
          <w:color w:val="auto"/>
          <w:szCs w:val="21"/>
          <w:u w:val="single"/>
        </w:rPr>
        <w:t xml:space="preserve">        </w:t>
      </w:r>
      <w:r>
        <w:rPr>
          <w:color w:val="auto"/>
          <w:szCs w:val="21"/>
        </w:rPr>
        <w:t>元（¥</w:t>
      </w:r>
      <w:r>
        <w:rPr>
          <w:color w:val="auto"/>
          <w:szCs w:val="21"/>
          <w:u w:val="single"/>
        </w:rPr>
        <w:t xml:space="preserve">      </w:t>
      </w:r>
      <w:r>
        <w:rPr>
          <w:color w:val="auto"/>
          <w:szCs w:val="21"/>
        </w:rPr>
        <w:t>元）</w:t>
      </w:r>
      <w:r>
        <w:rPr>
          <w:rFonts w:hint="eastAsia"/>
          <w:color w:val="auto"/>
          <w:szCs w:val="21"/>
        </w:rPr>
        <w:t>】</w:t>
      </w:r>
      <w:r>
        <w:rPr>
          <w:rFonts w:hint="eastAsia" w:ascii="宋体" w:hAnsi="宋体" w:eastAsia="宋体" w:cs="宋体"/>
          <w:kern w:val="2"/>
          <w:sz w:val="21"/>
          <w:szCs w:val="21"/>
          <w:lang w:val="en-US" w:eastAsia="zh-CN" w:bidi="ar"/>
        </w:rPr>
        <w:t>的投标报价，</w:t>
      </w:r>
      <w:r>
        <w:rPr>
          <w:rFonts w:hint="eastAsia"/>
          <w:szCs w:val="21"/>
        </w:rPr>
        <w:t>工期</w:t>
      </w:r>
      <w:r>
        <w:rPr>
          <w:rFonts w:hint="eastAsia"/>
          <w:szCs w:val="21"/>
          <w:u w:val="single"/>
        </w:rPr>
        <w:t xml:space="preserve">          </w:t>
      </w:r>
      <w:r>
        <w:rPr>
          <w:rFonts w:hint="eastAsia"/>
          <w:szCs w:val="21"/>
        </w:rPr>
        <w:t>日历天，</w:t>
      </w:r>
      <w:r>
        <w:rPr>
          <w:szCs w:val="21"/>
        </w:rPr>
        <w:t>按合同约定实施和完成承包工程，修补工程中的任何缺陷，工程质量达到</w:t>
      </w:r>
      <w:r>
        <w:rPr>
          <w:szCs w:val="21"/>
          <w:u w:val="single"/>
        </w:rPr>
        <w:t xml:space="preserve">               </w:t>
      </w:r>
      <w:r>
        <w:rPr>
          <w:szCs w:val="21"/>
        </w:rPr>
        <w:t>。</w:t>
      </w:r>
    </w:p>
    <w:p w14:paraId="26692A3B">
      <w:pPr>
        <w:spacing w:line="480" w:lineRule="exact"/>
        <w:ind w:firstLine="420" w:firstLineChars="200"/>
        <w:rPr>
          <w:rFonts w:ascii="宋体" w:hAnsi="宋体"/>
          <w:szCs w:val="21"/>
        </w:rPr>
      </w:pPr>
      <w:r>
        <w:rPr>
          <w:rFonts w:hint="eastAsia" w:ascii="宋体" w:hAnsi="宋体"/>
          <w:szCs w:val="21"/>
        </w:rPr>
        <w:t>在我方的上述投标</w:t>
      </w:r>
      <w:r>
        <w:rPr>
          <w:szCs w:val="21"/>
        </w:rPr>
        <w:t>总</w:t>
      </w:r>
      <w:r>
        <w:rPr>
          <w:rFonts w:hint="eastAsia" w:ascii="宋体" w:hAnsi="宋体"/>
          <w:szCs w:val="21"/>
        </w:rPr>
        <w:t xml:space="preserve">报价中，包括：安全文明施工费 </w:t>
      </w:r>
      <w:r>
        <w:rPr>
          <w:szCs w:val="21"/>
        </w:rPr>
        <w:t>¥</w:t>
      </w:r>
      <w:r>
        <w:rPr>
          <w:rFonts w:hint="eastAsia" w:ascii="宋体" w:hAnsi="宋体"/>
          <w:szCs w:val="21"/>
        </w:rPr>
        <w:t>：</w:t>
      </w:r>
      <w:r>
        <w:rPr>
          <w:rFonts w:hint="eastAsia" w:ascii="宋体" w:hAnsi="宋体"/>
          <w:szCs w:val="21"/>
          <w:u w:val="single"/>
        </w:rPr>
        <w:t xml:space="preserve">    </w:t>
      </w:r>
      <w:r>
        <w:rPr>
          <w:rFonts w:hint="eastAsia" w:ascii="宋体" w:hAnsi="宋体"/>
          <w:szCs w:val="21"/>
        </w:rPr>
        <w:t xml:space="preserve">元；暂列金额 </w:t>
      </w:r>
      <w:r>
        <w:rPr>
          <w:szCs w:val="21"/>
        </w:rPr>
        <w:t>¥</w:t>
      </w:r>
      <w:r>
        <w:rPr>
          <w:rFonts w:hint="eastAsia" w:ascii="宋体" w:hAnsi="宋体"/>
          <w:szCs w:val="21"/>
        </w:rPr>
        <w:t>：</w:t>
      </w:r>
      <w:r>
        <w:rPr>
          <w:rFonts w:hint="eastAsia" w:ascii="宋体" w:hAnsi="宋体"/>
          <w:szCs w:val="21"/>
          <w:u w:val="single"/>
        </w:rPr>
        <w:t xml:space="preserve">     </w:t>
      </w:r>
      <w:r>
        <w:rPr>
          <w:rFonts w:hint="eastAsia" w:ascii="宋体" w:hAnsi="宋体"/>
          <w:szCs w:val="21"/>
        </w:rPr>
        <w:t xml:space="preserve">元；专业工程暂估价 </w:t>
      </w:r>
      <w:r>
        <w:rPr>
          <w:szCs w:val="21"/>
        </w:rPr>
        <w:t>¥</w:t>
      </w:r>
      <w:r>
        <w:rPr>
          <w:rFonts w:hint="eastAsia" w:ascii="宋体" w:hAnsi="宋体"/>
          <w:szCs w:val="21"/>
        </w:rPr>
        <w:t>：</w:t>
      </w:r>
      <w:r>
        <w:rPr>
          <w:rFonts w:hint="eastAsia" w:ascii="宋体" w:hAnsi="宋体"/>
          <w:szCs w:val="21"/>
          <w:u w:val="single"/>
        </w:rPr>
        <w:t xml:space="preserve">     </w:t>
      </w:r>
      <w:r>
        <w:rPr>
          <w:rFonts w:hint="eastAsia" w:ascii="宋体" w:hAnsi="宋体"/>
          <w:szCs w:val="21"/>
        </w:rPr>
        <w:t>元。</w:t>
      </w:r>
    </w:p>
    <w:p w14:paraId="3695C023">
      <w:pPr>
        <w:spacing w:line="480" w:lineRule="exact"/>
        <w:ind w:firstLine="420" w:firstLineChars="200"/>
        <w:rPr>
          <w:rFonts w:ascii="宋体" w:hAnsi="宋体"/>
          <w:szCs w:val="21"/>
        </w:rPr>
      </w:pPr>
      <w:r>
        <w:rPr>
          <w:rFonts w:hint="eastAsia"/>
          <w:szCs w:val="21"/>
        </w:rPr>
        <w:t>2.我方拟派的项目经理</w:t>
      </w:r>
      <w:r>
        <w:rPr>
          <w:szCs w:val="21"/>
        </w:rPr>
        <w:t>：</w:t>
      </w:r>
      <w:r>
        <w:rPr>
          <w:rFonts w:hint="eastAsia"/>
          <w:szCs w:val="21"/>
          <w:u w:val="single"/>
        </w:rPr>
        <w:t xml:space="preserve">     </w:t>
      </w:r>
      <w:r>
        <w:rPr>
          <w:rFonts w:hint="eastAsia"/>
          <w:szCs w:val="21"/>
        </w:rPr>
        <w:t>（姓名），证书名称：</w:t>
      </w:r>
      <w:r>
        <w:rPr>
          <w:rFonts w:hint="eastAsia"/>
          <w:szCs w:val="21"/>
          <w:u w:val="single"/>
        </w:rPr>
        <w:t xml:space="preserve">      </w:t>
      </w:r>
      <w:r>
        <w:rPr>
          <w:rFonts w:hint="eastAsia"/>
          <w:szCs w:val="21"/>
        </w:rPr>
        <w:t>，证书编号：</w:t>
      </w:r>
      <w:r>
        <w:rPr>
          <w:rFonts w:hint="eastAsia"/>
          <w:szCs w:val="21"/>
          <w:u w:val="single"/>
        </w:rPr>
        <w:t xml:space="preserve">   </w:t>
      </w:r>
      <w:r>
        <w:rPr>
          <w:szCs w:val="21"/>
          <w:u w:val="single"/>
        </w:rPr>
        <w:t xml:space="preserve">   </w:t>
      </w:r>
      <w:r>
        <w:rPr>
          <w:rFonts w:hint="eastAsia"/>
          <w:szCs w:val="21"/>
          <w:u w:val="single"/>
        </w:rPr>
        <w:t xml:space="preserve">   </w:t>
      </w:r>
      <w:r>
        <w:rPr>
          <w:rFonts w:hint="eastAsia"/>
          <w:szCs w:val="21"/>
        </w:rPr>
        <w:t>。</w:t>
      </w:r>
    </w:p>
    <w:p w14:paraId="014F77B1">
      <w:pPr>
        <w:spacing w:line="440" w:lineRule="exact"/>
        <w:ind w:firstLine="420" w:firstLineChars="200"/>
        <w:rPr>
          <w:szCs w:val="21"/>
        </w:rPr>
      </w:pPr>
      <w:r>
        <w:rPr>
          <w:rFonts w:hint="eastAsia"/>
          <w:szCs w:val="21"/>
        </w:rPr>
        <w:t>3.</w:t>
      </w:r>
      <w:r>
        <w:rPr>
          <w:szCs w:val="21"/>
        </w:rPr>
        <w:t>我方承诺在投标有效期</w:t>
      </w:r>
      <w:r>
        <w:rPr>
          <w:rFonts w:hint="eastAsia"/>
          <w:szCs w:val="21"/>
          <w:u w:val="single"/>
        </w:rPr>
        <w:t xml:space="preserve">    </w:t>
      </w:r>
      <w:r>
        <w:rPr>
          <w:szCs w:val="21"/>
          <w:u w:val="single"/>
        </w:rPr>
        <w:t xml:space="preserve"> </w:t>
      </w:r>
      <w:r>
        <w:rPr>
          <w:rFonts w:hint="eastAsia"/>
          <w:szCs w:val="21"/>
        </w:rPr>
        <w:t>天</w:t>
      </w:r>
      <w:r>
        <w:rPr>
          <w:szCs w:val="21"/>
        </w:rPr>
        <w:t>内不修改、撤销投标文件。</w:t>
      </w:r>
    </w:p>
    <w:p w14:paraId="1FD73C3C">
      <w:pPr>
        <w:spacing w:line="440" w:lineRule="exact"/>
        <w:ind w:firstLine="420" w:firstLineChars="200"/>
        <w:rPr>
          <w:szCs w:val="21"/>
        </w:rPr>
      </w:pPr>
      <w:r>
        <w:rPr>
          <w:rFonts w:hint="eastAsia"/>
          <w:szCs w:val="21"/>
        </w:rPr>
        <w:t>4.</w:t>
      </w:r>
      <w:r>
        <w:rPr>
          <w:szCs w:val="21"/>
        </w:rPr>
        <w:t>随同本投标函提交投标保证金一份，金额为人民币（大写）</w:t>
      </w:r>
      <w:r>
        <w:rPr>
          <w:szCs w:val="21"/>
          <w:u w:val="single"/>
        </w:rPr>
        <w:t xml:space="preserve">    </w:t>
      </w:r>
      <w:r>
        <w:rPr>
          <w:szCs w:val="21"/>
        </w:rPr>
        <w:t>元（¥</w:t>
      </w:r>
      <w:r>
        <w:rPr>
          <w:szCs w:val="21"/>
          <w:u w:val="single"/>
        </w:rPr>
        <w:t xml:space="preserve">  </w:t>
      </w:r>
      <w:r>
        <w:rPr>
          <w:rFonts w:hint="eastAsia"/>
          <w:szCs w:val="21"/>
          <w:u w:val="single"/>
        </w:rPr>
        <w:t xml:space="preserve">  </w:t>
      </w:r>
      <w:r>
        <w:rPr>
          <w:szCs w:val="21"/>
          <w:u w:val="single"/>
        </w:rPr>
        <w:t xml:space="preserve">  </w:t>
      </w:r>
      <w:r>
        <w:rPr>
          <w:szCs w:val="21"/>
        </w:rPr>
        <w:t>）。</w:t>
      </w:r>
    </w:p>
    <w:p w14:paraId="5B672A27">
      <w:pPr>
        <w:spacing w:line="440" w:lineRule="exact"/>
        <w:ind w:firstLine="420" w:firstLineChars="200"/>
        <w:rPr>
          <w:szCs w:val="21"/>
        </w:rPr>
      </w:pPr>
      <w:r>
        <w:rPr>
          <w:rFonts w:hint="eastAsia"/>
          <w:szCs w:val="21"/>
        </w:rPr>
        <w:t>5.</w:t>
      </w:r>
      <w:r>
        <w:rPr>
          <w:szCs w:val="21"/>
        </w:rPr>
        <w:t>如我方中标：</w:t>
      </w:r>
    </w:p>
    <w:p w14:paraId="24AB85E3">
      <w:pPr>
        <w:spacing w:line="440" w:lineRule="exact"/>
        <w:ind w:firstLine="420" w:firstLineChars="200"/>
        <w:rPr>
          <w:szCs w:val="21"/>
        </w:rPr>
      </w:pPr>
      <w:r>
        <w:rPr>
          <w:szCs w:val="21"/>
        </w:rPr>
        <w:t>（1）我方承诺在收到中标通知书后，在中标通知书规定的期限内与你方签订合同。</w:t>
      </w:r>
    </w:p>
    <w:p w14:paraId="2BD4AE98">
      <w:pPr>
        <w:spacing w:line="440" w:lineRule="exact"/>
        <w:ind w:firstLine="420" w:firstLineChars="200"/>
        <w:rPr>
          <w:szCs w:val="21"/>
        </w:rPr>
      </w:pPr>
      <w:r>
        <w:rPr>
          <w:szCs w:val="21"/>
        </w:rPr>
        <w:t>（2）随同本投标函递交的投标函附录属于合同文件的组成部分。</w:t>
      </w:r>
    </w:p>
    <w:p w14:paraId="0A2CE9A0">
      <w:pPr>
        <w:spacing w:line="440" w:lineRule="exact"/>
        <w:ind w:firstLine="420" w:firstLineChars="200"/>
        <w:rPr>
          <w:szCs w:val="21"/>
        </w:rPr>
      </w:pPr>
      <w:r>
        <w:rPr>
          <w:szCs w:val="21"/>
        </w:rPr>
        <w:t>（3）我方承诺按照招标文件规定向你方递交履约</w:t>
      </w:r>
      <w:r>
        <w:rPr>
          <w:rFonts w:hint="eastAsia"/>
          <w:szCs w:val="21"/>
        </w:rPr>
        <w:t>保证金</w:t>
      </w:r>
      <w:r>
        <w:rPr>
          <w:szCs w:val="21"/>
        </w:rPr>
        <w:t>。</w:t>
      </w:r>
    </w:p>
    <w:p w14:paraId="0D93B0F3">
      <w:pPr>
        <w:spacing w:line="380" w:lineRule="exact"/>
        <w:ind w:firstLine="420" w:firstLineChars="0"/>
        <w:jc w:val="left"/>
        <w:rPr>
          <w:szCs w:val="21"/>
        </w:rPr>
      </w:pPr>
      <w:r>
        <w:rPr>
          <w:szCs w:val="21"/>
        </w:rPr>
        <w:t>（4）我方承诺在合同约定的期限内完成并移交全部合同工程。</w:t>
      </w:r>
    </w:p>
    <w:p w14:paraId="6258E02E">
      <w:pPr>
        <w:spacing w:line="380" w:lineRule="exact"/>
        <w:ind w:firstLine="420" w:firstLineChars="0"/>
        <w:jc w:val="left"/>
        <w:rPr>
          <w:szCs w:val="21"/>
        </w:rPr>
      </w:pPr>
      <w:bookmarkStart w:id="779" w:name="_Hlk152146515"/>
      <w:r>
        <w:rPr>
          <w:rFonts w:hint="eastAsia"/>
          <w:szCs w:val="21"/>
        </w:rPr>
        <w:t>（5）</w:t>
      </w:r>
      <w:r>
        <w:rPr>
          <w:rFonts w:hint="eastAsia"/>
          <w:szCs w:val="21"/>
          <w:u w:val="single"/>
          <w:lang w:val="en-US" w:eastAsia="zh-CN"/>
        </w:rPr>
        <w:t xml:space="preserve">    </w:t>
      </w:r>
      <w:r>
        <w:rPr>
          <w:rFonts w:hint="eastAsia"/>
          <w:szCs w:val="21"/>
        </w:rPr>
        <w:t>。</w:t>
      </w:r>
    </w:p>
    <w:bookmarkEnd w:id="779"/>
    <w:p w14:paraId="766F3F73">
      <w:pPr>
        <w:spacing w:line="440" w:lineRule="exact"/>
        <w:ind w:firstLine="420" w:firstLineChars="200"/>
        <w:rPr>
          <w:szCs w:val="21"/>
        </w:rPr>
      </w:pPr>
      <w:r>
        <w:rPr>
          <w:rFonts w:hint="eastAsia"/>
          <w:szCs w:val="21"/>
        </w:rPr>
        <w:t>6.</w:t>
      </w:r>
      <w:r>
        <w:rPr>
          <w:rFonts w:hint="eastAsia"/>
        </w:rPr>
        <w:t>我方在此声明，所递交的投标文件及有关资料内容完整、真实和准确，且不存在第二章“投标人须知”第1.4.3项规定的任何一种情形。</w:t>
      </w:r>
    </w:p>
    <w:p w14:paraId="3FDBDE30">
      <w:pPr>
        <w:spacing w:line="380" w:lineRule="exact"/>
        <w:ind w:firstLine="420" w:firstLineChars="200"/>
        <w:jc w:val="left"/>
        <w:rPr>
          <w:szCs w:val="21"/>
        </w:rPr>
      </w:pPr>
      <w:r>
        <w:rPr>
          <w:rFonts w:hint="eastAsia"/>
          <w:szCs w:val="21"/>
        </w:rPr>
        <w:t>7.</w:t>
      </w:r>
      <w:r>
        <w:rPr>
          <w:szCs w:val="21"/>
          <w:u w:val="single"/>
        </w:rPr>
        <w:t xml:space="preserve">                                       </w:t>
      </w:r>
      <w:r>
        <w:rPr>
          <w:szCs w:val="21"/>
        </w:rPr>
        <w:t>（</w:t>
      </w:r>
      <w:r>
        <w:rPr>
          <w:rFonts w:hint="eastAsia"/>
          <w:szCs w:val="21"/>
        </w:rPr>
        <w:t>其他</w:t>
      </w:r>
      <w:r>
        <w:rPr>
          <w:szCs w:val="21"/>
        </w:rPr>
        <w:t>补充说明）。</w:t>
      </w:r>
    </w:p>
    <w:p w14:paraId="7014B54F">
      <w:pPr>
        <w:keepNext w:val="0"/>
        <w:keepLines w:val="0"/>
        <w:widowControl w:val="0"/>
        <w:suppressLineNumbers w:val="0"/>
        <w:spacing w:before="0" w:beforeAutospacing="0" w:after="0" w:afterAutospacing="0" w:line="440" w:lineRule="exact"/>
        <w:ind w:left="0" w:right="0" w:firstLine="420" w:firstLineChars="200"/>
        <w:jc w:val="both"/>
        <w:rPr>
          <w:rFonts w:hint="default"/>
          <w:szCs w:val="21"/>
        </w:rPr>
      </w:pPr>
    </w:p>
    <w:p w14:paraId="2A728736">
      <w:pPr>
        <w:keepNext w:val="0"/>
        <w:keepLines w:val="0"/>
        <w:widowControl w:val="0"/>
        <w:suppressLineNumbers w:val="0"/>
        <w:spacing w:before="0" w:beforeAutospacing="0" w:after="0" w:afterAutospacing="0" w:line="440" w:lineRule="exact"/>
        <w:ind w:left="0" w:right="0" w:firstLine="3675" w:firstLineChars="1750"/>
        <w:jc w:val="both"/>
        <w:rPr>
          <w:rFonts w:hint="default"/>
          <w:szCs w:val="21"/>
        </w:rPr>
      </w:pPr>
      <w:r>
        <w:rPr>
          <w:rFonts w:hint="eastAsia" w:ascii="宋体" w:hAnsi="宋体" w:eastAsia="宋体" w:cs="宋体"/>
          <w:kern w:val="2"/>
          <w:sz w:val="21"/>
          <w:szCs w:val="21"/>
          <w:lang w:val="en-US" w:eastAsia="zh-CN" w:bidi="ar"/>
        </w:rPr>
        <w:t>投</w:t>
      </w:r>
      <w:r>
        <w:rPr>
          <w:rFonts w:hint="default" w:ascii="Times New Roman" w:hAnsi="Times New Roman" w:eastAsia="宋体" w:cs="Times New Roman"/>
          <w:kern w:val="2"/>
          <w:sz w:val="21"/>
          <w:szCs w:val="21"/>
          <w:lang w:val="en-US" w:eastAsia="zh-CN" w:bidi="ar"/>
        </w:rPr>
        <w:t xml:space="preserve"> </w:t>
      </w:r>
      <w:r>
        <w:rPr>
          <w:rFonts w:hint="eastAsia" w:ascii="宋体" w:hAnsi="宋体" w:eastAsia="宋体" w:cs="宋体"/>
          <w:kern w:val="2"/>
          <w:sz w:val="21"/>
          <w:szCs w:val="21"/>
          <w:lang w:val="en-US" w:eastAsia="zh-CN" w:bidi="ar"/>
        </w:rPr>
        <w:t>标</w:t>
      </w:r>
      <w:r>
        <w:rPr>
          <w:rFonts w:hint="default" w:ascii="Times New Roman" w:hAnsi="Times New Roman" w:eastAsia="宋体" w:cs="Times New Roman"/>
          <w:kern w:val="2"/>
          <w:sz w:val="21"/>
          <w:szCs w:val="21"/>
          <w:lang w:val="en-US" w:eastAsia="zh-CN" w:bidi="ar"/>
        </w:rPr>
        <w:t xml:space="preserve"> </w:t>
      </w:r>
      <w:r>
        <w:rPr>
          <w:rFonts w:hint="eastAsia" w:ascii="宋体" w:hAnsi="宋体" w:eastAsia="宋体" w:cs="宋体"/>
          <w:kern w:val="2"/>
          <w:sz w:val="21"/>
          <w:szCs w:val="21"/>
          <w:lang w:val="en-US" w:eastAsia="zh-CN" w:bidi="ar"/>
        </w:rPr>
        <w:t>人：</w:t>
      </w:r>
      <w:r>
        <w:rPr>
          <w:rFonts w:hint="default" w:ascii="Times New Roman" w:hAnsi="Times New Roman" w:eastAsia="宋体" w:cs="Times New Roman"/>
          <w:kern w:val="2"/>
          <w:sz w:val="21"/>
          <w:szCs w:val="21"/>
          <w:u w:val="single"/>
          <w:lang w:val="en-US" w:eastAsia="zh-CN" w:bidi="ar"/>
        </w:rPr>
        <w:t xml:space="preserve">                    </w:t>
      </w:r>
      <w:r>
        <w:rPr>
          <w:rFonts w:hint="eastAsia" w:ascii="宋体" w:hAnsi="宋体" w:eastAsia="宋体" w:cs="宋体"/>
          <w:kern w:val="2"/>
          <w:sz w:val="21"/>
          <w:szCs w:val="21"/>
          <w:lang w:val="en-US" w:eastAsia="zh-CN" w:bidi="ar"/>
        </w:rPr>
        <w:t>（盖单位章）</w:t>
      </w:r>
    </w:p>
    <w:p w14:paraId="07B203E9">
      <w:pPr>
        <w:keepNext w:val="0"/>
        <w:keepLines w:val="0"/>
        <w:widowControl w:val="0"/>
        <w:suppressLineNumbers w:val="0"/>
        <w:spacing w:before="0" w:beforeAutospacing="0" w:after="0" w:afterAutospacing="0" w:line="440" w:lineRule="exact"/>
        <w:ind w:left="0" w:right="0" w:firstLine="3675" w:firstLineChars="1750"/>
        <w:jc w:val="both"/>
        <w:rPr>
          <w:rFonts w:hint="default"/>
          <w:szCs w:val="21"/>
        </w:rPr>
      </w:pPr>
      <w:r>
        <w:rPr>
          <w:rFonts w:hint="eastAsia" w:ascii="宋体" w:hAnsi="宋体" w:eastAsia="宋体" w:cs="宋体"/>
          <w:kern w:val="2"/>
          <w:sz w:val="21"/>
          <w:szCs w:val="21"/>
          <w:lang w:val="en-US" w:eastAsia="zh-CN" w:bidi="ar"/>
        </w:rPr>
        <w:t>法定代表人或授权委托人：</w:t>
      </w:r>
      <w:r>
        <w:rPr>
          <w:rFonts w:hint="default" w:ascii="Times New Roman" w:hAnsi="Times New Roman" w:eastAsia="宋体" w:cs="Times New Roman"/>
          <w:kern w:val="2"/>
          <w:sz w:val="21"/>
          <w:szCs w:val="21"/>
          <w:u w:val="single"/>
          <w:lang w:val="en-US" w:eastAsia="zh-CN" w:bidi="ar"/>
        </w:rPr>
        <w:t xml:space="preserve">      </w:t>
      </w:r>
      <w:r>
        <w:rPr>
          <w:rFonts w:hint="eastAsia" w:ascii="Times New Roman" w:hAnsi="Times New Roman" w:eastAsia="宋体" w:cs="Times New Roman"/>
          <w:kern w:val="2"/>
          <w:sz w:val="21"/>
          <w:szCs w:val="21"/>
          <w:u w:val="single"/>
          <w:lang w:val="en-US" w:eastAsia="zh-CN" w:bidi="ar"/>
        </w:rPr>
        <w:t xml:space="preserve">   </w:t>
      </w:r>
      <w:r>
        <w:rPr>
          <w:rFonts w:hint="default" w:cs="Times New Roman"/>
          <w:kern w:val="2"/>
          <w:sz w:val="21"/>
          <w:szCs w:val="21"/>
          <w:u w:val="single"/>
          <w:lang w:eastAsia="zh-CN" w:bidi="ar"/>
        </w:rPr>
        <w:t xml:space="preserve"> </w:t>
      </w:r>
      <w:r>
        <w:rPr>
          <w:rFonts w:hint="eastAsia" w:ascii="宋体" w:hAnsi="宋体" w:eastAsia="宋体" w:cs="宋体"/>
          <w:kern w:val="2"/>
          <w:sz w:val="21"/>
          <w:szCs w:val="21"/>
          <w:lang w:val="en-US" w:eastAsia="zh-CN" w:bidi="ar"/>
        </w:rPr>
        <w:t>（签章）</w:t>
      </w:r>
    </w:p>
    <w:p w14:paraId="5104F0CD">
      <w:pPr>
        <w:keepNext w:val="0"/>
        <w:keepLines w:val="0"/>
        <w:widowControl w:val="0"/>
        <w:suppressLineNumbers w:val="0"/>
        <w:spacing w:before="0" w:beforeAutospacing="0" w:after="0" w:afterAutospacing="0" w:line="440" w:lineRule="exact"/>
        <w:ind w:left="0" w:right="0" w:firstLine="3675" w:firstLineChars="1750"/>
        <w:jc w:val="both"/>
        <w:rPr>
          <w:rFonts w:hint="default"/>
          <w:szCs w:val="21"/>
        </w:rPr>
      </w:pPr>
      <w:r>
        <w:rPr>
          <w:rFonts w:hint="eastAsia" w:ascii="宋体" w:hAnsi="宋体" w:eastAsia="宋体" w:cs="宋体"/>
          <w:kern w:val="2"/>
          <w:sz w:val="21"/>
          <w:szCs w:val="21"/>
          <w:lang w:val="en-US" w:eastAsia="zh-CN" w:bidi="ar"/>
        </w:rPr>
        <w:t>地址：</w:t>
      </w:r>
      <w:r>
        <w:rPr>
          <w:rFonts w:hint="default" w:ascii="Times New Roman" w:hAnsi="Times New Roman" w:eastAsia="宋体" w:cs="Times New Roman"/>
          <w:kern w:val="2"/>
          <w:sz w:val="21"/>
          <w:szCs w:val="21"/>
          <w:u w:val="single"/>
          <w:lang w:val="en-US" w:eastAsia="zh-CN" w:bidi="ar"/>
        </w:rPr>
        <w:t xml:space="preserve">                                   </w:t>
      </w:r>
    </w:p>
    <w:p w14:paraId="0764AB98">
      <w:pPr>
        <w:keepNext w:val="0"/>
        <w:keepLines w:val="0"/>
        <w:widowControl w:val="0"/>
        <w:suppressLineNumbers w:val="0"/>
        <w:spacing w:before="0" w:beforeAutospacing="0" w:after="0" w:afterAutospacing="0" w:line="440" w:lineRule="exact"/>
        <w:ind w:left="0" w:right="0" w:firstLine="3675" w:firstLineChars="1750"/>
        <w:jc w:val="both"/>
        <w:rPr>
          <w:rFonts w:hint="default"/>
          <w:szCs w:val="21"/>
        </w:rPr>
      </w:pPr>
      <w:r>
        <w:rPr>
          <w:rFonts w:hint="eastAsia" w:ascii="宋体" w:hAnsi="宋体" w:eastAsia="宋体" w:cs="宋体"/>
          <w:kern w:val="2"/>
          <w:sz w:val="21"/>
          <w:szCs w:val="21"/>
          <w:lang w:val="en-US" w:eastAsia="zh-CN" w:bidi="ar"/>
        </w:rPr>
        <w:t>网址：</w:t>
      </w:r>
      <w:r>
        <w:rPr>
          <w:rFonts w:hint="default" w:ascii="Times New Roman" w:hAnsi="Times New Roman" w:eastAsia="宋体" w:cs="Times New Roman"/>
          <w:kern w:val="2"/>
          <w:sz w:val="21"/>
          <w:szCs w:val="21"/>
          <w:u w:val="single"/>
          <w:lang w:val="en-US" w:eastAsia="zh-CN" w:bidi="ar"/>
        </w:rPr>
        <w:t xml:space="preserve">                                   </w:t>
      </w:r>
    </w:p>
    <w:p w14:paraId="0E3AD686">
      <w:pPr>
        <w:keepNext w:val="0"/>
        <w:keepLines w:val="0"/>
        <w:widowControl w:val="0"/>
        <w:suppressLineNumbers w:val="0"/>
        <w:spacing w:before="0" w:beforeAutospacing="0" w:after="0" w:afterAutospacing="0" w:line="440" w:lineRule="exact"/>
        <w:ind w:left="0" w:right="0" w:firstLine="3675" w:firstLineChars="1750"/>
        <w:jc w:val="both"/>
        <w:rPr>
          <w:rFonts w:hint="default"/>
          <w:szCs w:val="21"/>
        </w:rPr>
      </w:pPr>
      <w:r>
        <w:rPr>
          <w:rFonts w:hint="eastAsia" w:ascii="宋体" w:hAnsi="宋体" w:eastAsia="宋体" w:cs="宋体"/>
          <w:kern w:val="2"/>
          <w:sz w:val="21"/>
          <w:szCs w:val="21"/>
          <w:lang w:val="en-US" w:eastAsia="zh-CN" w:bidi="ar"/>
        </w:rPr>
        <w:t>电话：</w:t>
      </w:r>
      <w:r>
        <w:rPr>
          <w:rFonts w:hint="default" w:ascii="Times New Roman" w:hAnsi="Times New Roman" w:eastAsia="宋体" w:cs="Times New Roman"/>
          <w:kern w:val="2"/>
          <w:sz w:val="21"/>
          <w:szCs w:val="21"/>
          <w:u w:val="single"/>
          <w:lang w:val="en-US" w:eastAsia="zh-CN" w:bidi="ar"/>
        </w:rPr>
        <w:t xml:space="preserve">                                   </w:t>
      </w:r>
    </w:p>
    <w:p w14:paraId="7AD9DF3B">
      <w:pPr>
        <w:keepNext w:val="0"/>
        <w:keepLines w:val="0"/>
        <w:widowControl w:val="0"/>
        <w:suppressLineNumbers w:val="0"/>
        <w:spacing w:before="0" w:beforeAutospacing="0" w:after="0" w:afterAutospacing="0" w:line="440" w:lineRule="exact"/>
        <w:ind w:left="0" w:right="0" w:firstLine="3675" w:firstLineChars="1750"/>
        <w:jc w:val="both"/>
        <w:rPr>
          <w:rFonts w:hint="default"/>
          <w:szCs w:val="21"/>
        </w:rPr>
      </w:pPr>
      <w:r>
        <w:rPr>
          <w:rFonts w:hint="eastAsia" w:ascii="宋体" w:hAnsi="宋体" w:eastAsia="宋体" w:cs="宋体"/>
          <w:kern w:val="2"/>
          <w:sz w:val="21"/>
          <w:szCs w:val="21"/>
          <w:lang w:val="en-US" w:eastAsia="zh-CN" w:bidi="ar"/>
        </w:rPr>
        <w:t>传真：</w:t>
      </w:r>
      <w:r>
        <w:rPr>
          <w:rFonts w:hint="default" w:ascii="Times New Roman" w:hAnsi="Times New Roman" w:eastAsia="宋体" w:cs="Times New Roman"/>
          <w:kern w:val="2"/>
          <w:sz w:val="21"/>
          <w:szCs w:val="21"/>
          <w:u w:val="single"/>
          <w:lang w:val="en-US" w:eastAsia="zh-CN" w:bidi="ar"/>
        </w:rPr>
        <w:t xml:space="preserve">                                   </w:t>
      </w:r>
    </w:p>
    <w:p w14:paraId="30FD6B10">
      <w:pPr>
        <w:keepNext w:val="0"/>
        <w:keepLines w:val="0"/>
        <w:widowControl w:val="0"/>
        <w:suppressLineNumbers w:val="0"/>
        <w:spacing w:before="0" w:beforeAutospacing="0" w:after="0" w:afterAutospacing="0" w:line="440" w:lineRule="exact"/>
        <w:ind w:left="0" w:right="0" w:firstLine="3675" w:firstLineChars="1750"/>
        <w:jc w:val="both"/>
        <w:rPr>
          <w:rFonts w:hint="default"/>
          <w:szCs w:val="21"/>
        </w:rPr>
      </w:pPr>
      <w:r>
        <w:rPr>
          <w:rFonts w:hint="eastAsia" w:ascii="宋体" w:hAnsi="宋体" w:eastAsia="宋体" w:cs="宋体"/>
          <w:kern w:val="2"/>
          <w:sz w:val="21"/>
          <w:szCs w:val="21"/>
          <w:lang w:val="en-US" w:eastAsia="zh-CN" w:bidi="ar"/>
        </w:rPr>
        <w:t>邮政编码：</w:t>
      </w:r>
      <w:r>
        <w:rPr>
          <w:rFonts w:hint="default" w:ascii="Times New Roman" w:hAnsi="Times New Roman" w:eastAsia="宋体" w:cs="Times New Roman"/>
          <w:kern w:val="2"/>
          <w:sz w:val="21"/>
          <w:szCs w:val="21"/>
          <w:u w:val="single"/>
          <w:lang w:val="en-US" w:eastAsia="zh-CN" w:bidi="ar"/>
        </w:rPr>
        <w:t xml:space="preserve">                               </w:t>
      </w:r>
    </w:p>
    <w:p w14:paraId="4FA65E65">
      <w:pPr>
        <w:keepNext w:val="0"/>
        <w:keepLines w:val="0"/>
        <w:widowControl w:val="0"/>
        <w:suppressLineNumbers w:val="0"/>
        <w:spacing w:before="0" w:beforeAutospacing="0" w:after="0" w:afterAutospacing="0"/>
        <w:ind w:left="5040" w:leftChars="0" w:right="0" w:firstLine="420" w:firstLineChars="0"/>
        <w:jc w:val="both"/>
        <w:sectPr>
          <w:footerReference r:id="rId20" w:type="default"/>
          <w:pgSz w:w="11906" w:h="16838"/>
          <w:pgMar w:top="1440" w:right="1800" w:bottom="1440" w:left="1800" w:header="851" w:footer="992" w:gutter="0"/>
          <w:pgNumType w:fmt="decimal"/>
          <w:cols w:space="425" w:num="1"/>
          <w:docGrid w:type="lines" w:linePitch="312" w:charSpace="0"/>
        </w:sectPr>
      </w:pPr>
      <w:r>
        <w:rPr>
          <w:rFonts w:hint="default" w:ascii="Times New Roman" w:hAnsi="Times New Roman" w:eastAsia="宋体" w:cs="Times New Roman"/>
          <w:kern w:val="2"/>
          <w:sz w:val="21"/>
          <w:szCs w:val="21"/>
          <w:u w:val="single"/>
          <w:lang w:val="en-US" w:eastAsia="zh-CN" w:bidi="ar"/>
        </w:rPr>
        <w:t xml:space="preserve">      </w:t>
      </w:r>
      <w:r>
        <w:rPr>
          <w:rFonts w:hint="eastAsia" w:ascii="宋体" w:hAnsi="宋体" w:eastAsia="宋体" w:cs="宋体"/>
          <w:kern w:val="2"/>
          <w:sz w:val="21"/>
          <w:szCs w:val="21"/>
          <w:lang w:val="en-US" w:eastAsia="zh-CN" w:bidi="ar"/>
        </w:rPr>
        <w:t>年</w:t>
      </w:r>
      <w:r>
        <w:rPr>
          <w:rFonts w:hint="default" w:ascii="Times New Roman" w:hAnsi="Times New Roman" w:eastAsia="宋体" w:cs="Times New Roman"/>
          <w:kern w:val="2"/>
          <w:sz w:val="21"/>
          <w:szCs w:val="21"/>
          <w:u w:val="single"/>
          <w:lang w:val="en-US" w:eastAsia="zh-CN" w:bidi="ar"/>
        </w:rPr>
        <w:t xml:space="preserve">      </w:t>
      </w:r>
      <w:r>
        <w:rPr>
          <w:rFonts w:hint="eastAsia" w:ascii="宋体" w:hAnsi="宋体" w:eastAsia="宋体" w:cs="宋体"/>
          <w:kern w:val="2"/>
          <w:sz w:val="21"/>
          <w:szCs w:val="21"/>
          <w:lang w:val="en-US" w:eastAsia="zh-CN" w:bidi="ar"/>
        </w:rPr>
        <w:t>月</w:t>
      </w:r>
      <w:r>
        <w:rPr>
          <w:rFonts w:hint="default" w:ascii="Times New Roman" w:hAnsi="Times New Roman" w:eastAsia="宋体" w:cs="Times New Roman"/>
          <w:kern w:val="2"/>
          <w:sz w:val="21"/>
          <w:szCs w:val="21"/>
          <w:u w:val="single"/>
          <w:lang w:val="en-US" w:eastAsia="zh-CN" w:bidi="ar"/>
        </w:rPr>
        <w:t xml:space="preserve">      </w:t>
      </w:r>
      <w:r>
        <w:rPr>
          <w:rFonts w:hint="eastAsia" w:ascii="宋体" w:hAnsi="宋体" w:eastAsia="宋体" w:cs="宋体"/>
          <w:kern w:val="2"/>
          <w:sz w:val="21"/>
          <w:szCs w:val="21"/>
          <w:lang w:val="en-US" w:eastAsia="zh-CN" w:bidi="ar"/>
        </w:rPr>
        <w:t>日</w:t>
      </w:r>
    </w:p>
    <w:p w14:paraId="655D67A1">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ascii="宋体" w:hAnsi="宋体" w:eastAsia="宋体"/>
          <w:color w:val="auto"/>
          <w:sz w:val="28"/>
          <w:szCs w:val="28"/>
          <w:highlight w:val="none"/>
        </w:rPr>
      </w:pPr>
      <w:bookmarkStart w:id="780" w:name="_Toc256000638"/>
      <w:bookmarkStart w:id="781" w:name="_Toc122603071"/>
      <w:bookmarkStart w:id="782" w:name="_Toc15871"/>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二</w:t>
      </w:r>
      <w:r>
        <w:rPr>
          <w:rFonts w:hint="eastAsia" w:ascii="宋体" w:hAnsi="宋体" w:eastAsia="宋体" w:cs="宋体"/>
          <w:color w:val="auto"/>
          <w:sz w:val="28"/>
          <w:szCs w:val="28"/>
          <w:highlight w:val="none"/>
          <w:lang w:eastAsia="zh-CN"/>
        </w:rPr>
        <w:t>）</w:t>
      </w:r>
      <w:r>
        <w:rPr>
          <w:rFonts w:hint="eastAsia" w:ascii="宋体" w:hAnsi="宋体" w:eastAsia="宋体" w:cs="宋体"/>
          <w:color w:val="auto"/>
          <w:sz w:val="28"/>
          <w:szCs w:val="28"/>
          <w:highlight w:val="none"/>
        </w:rPr>
        <w:t>投标函附录</w:t>
      </w:r>
      <w:bookmarkEnd w:id="780"/>
      <w:bookmarkEnd w:id="781"/>
      <w:bookmarkEnd w:id="782"/>
    </w:p>
    <w:p w14:paraId="7CB57B21">
      <w:pPr>
        <w:rPr>
          <w:rFonts w:hint="eastAsia" w:ascii="宋体" w:hAnsi="宋体" w:cs="宋体"/>
          <w:b/>
          <w:color w:val="auto"/>
          <w:szCs w:val="21"/>
          <w:highlight w:val="none"/>
        </w:rPr>
      </w:pPr>
    </w:p>
    <w:p w14:paraId="3C87BCDF">
      <w:pPr>
        <w:rPr>
          <w:rFonts w:hint="eastAsia" w:ascii="宋体" w:hAnsi="宋体" w:cs="宋体"/>
          <w:color w:val="auto"/>
          <w:szCs w:val="21"/>
          <w:highlight w:val="none"/>
        </w:rPr>
      </w:pPr>
      <w:r>
        <w:rPr>
          <w:rFonts w:hint="eastAsia" w:ascii="宋体" w:hAnsi="宋体" w:eastAsia="宋体" w:cs="宋体"/>
          <w:b/>
          <w:color w:val="auto"/>
          <w:szCs w:val="21"/>
          <w:highlight w:val="none"/>
        </w:rPr>
        <w:t>标段名称：</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w:t>
      </w:r>
    </w:p>
    <w:p w14:paraId="682EB6B9">
      <w:pPr>
        <w:rPr>
          <w:rFonts w:hint="eastAsia" w:ascii="宋体" w:hAnsi="宋体" w:cs="宋体"/>
          <w:color w:val="auto"/>
          <w:szCs w:val="21"/>
          <w:highlight w:val="none"/>
        </w:rPr>
      </w:pPr>
    </w:p>
    <w:tbl>
      <w:tblPr>
        <w:tblStyle w:val="14"/>
        <w:tblW w:w="89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2399"/>
        <w:gridCol w:w="1314"/>
        <w:gridCol w:w="3789"/>
        <w:gridCol w:w="713"/>
      </w:tblGrid>
      <w:tr w14:paraId="420DB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0" w:type="dxa"/>
            <w:vAlign w:val="center"/>
          </w:tcPr>
          <w:p w14:paraId="7B37C747">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序号</w:t>
            </w:r>
          </w:p>
        </w:tc>
        <w:tc>
          <w:tcPr>
            <w:tcW w:w="2399" w:type="dxa"/>
            <w:vAlign w:val="center"/>
          </w:tcPr>
          <w:p w14:paraId="7DAD9F64">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条款内容</w:t>
            </w:r>
          </w:p>
        </w:tc>
        <w:tc>
          <w:tcPr>
            <w:tcW w:w="1314" w:type="dxa"/>
            <w:vAlign w:val="center"/>
          </w:tcPr>
          <w:p w14:paraId="62C23997">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合同条款号</w:t>
            </w:r>
          </w:p>
        </w:tc>
        <w:tc>
          <w:tcPr>
            <w:tcW w:w="3789" w:type="dxa"/>
            <w:vAlign w:val="center"/>
          </w:tcPr>
          <w:p w14:paraId="37971B98">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约定内容</w:t>
            </w:r>
          </w:p>
        </w:tc>
        <w:tc>
          <w:tcPr>
            <w:tcW w:w="713" w:type="dxa"/>
            <w:vAlign w:val="center"/>
          </w:tcPr>
          <w:p w14:paraId="0C821DF4">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备注</w:t>
            </w:r>
          </w:p>
        </w:tc>
      </w:tr>
      <w:tr w14:paraId="35073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720" w:type="dxa"/>
            <w:vAlign w:val="center"/>
          </w:tcPr>
          <w:p w14:paraId="7341DF80">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1</w:t>
            </w:r>
          </w:p>
        </w:tc>
        <w:tc>
          <w:tcPr>
            <w:tcW w:w="2399" w:type="dxa"/>
            <w:vAlign w:val="center"/>
          </w:tcPr>
          <w:p w14:paraId="31BA244A">
            <w:pPr>
              <w:rPr>
                <w:rFonts w:hint="eastAsia" w:ascii="宋体" w:hAnsi="宋体" w:cs="宋体"/>
                <w:color w:val="auto"/>
                <w:szCs w:val="21"/>
                <w:highlight w:val="none"/>
              </w:rPr>
            </w:pPr>
            <w:r>
              <w:rPr>
                <w:rFonts w:hint="eastAsia" w:ascii="宋体" w:hAnsi="宋体" w:eastAsia="宋体" w:cs="宋体"/>
                <w:color w:val="auto"/>
                <w:szCs w:val="21"/>
                <w:highlight w:val="none"/>
              </w:rPr>
              <w:t>项目经理</w:t>
            </w:r>
          </w:p>
        </w:tc>
        <w:tc>
          <w:tcPr>
            <w:tcW w:w="1314" w:type="dxa"/>
            <w:vAlign w:val="center"/>
          </w:tcPr>
          <w:p w14:paraId="0F14A0CA">
            <w:pPr>
              <w:autoSpaceDE w:val="0"/>
              <w:autoSpaceDN w:val="0"/>
              <w:adjustRightInd w:val="0"/>
              <w:spacing w:before="50"/>
              <w:jc w:val="center"/>
              <w:rPr>
                <w:rFonts w:hint="eastAsia" w:ascii="宋体" w:hAnsi="宋体" w:cs="宋体"/>
                <w:color w:val="auto"/>
                <w:szCs w:val="21"/>
                <w:highlight w:val="none"/>
              </w:rPr>
            </w:pPr>
            <w:r>
              <w:rPr>
                <w:rFonts w:hint="eastAsia" w:ascii="宋体" w:hAnsi="宋体" w:eastAsia="宋体" w:cs="宋体"/>
                <w:color w:val="auto"/>
                <w:szCs w:val="21"/>
                <w:highlight w:val="none"/>
              </w:rPr>
              <w:t>1.1.2.8</w:t>
            </w:r>
          </w:p>
        </w:tc>
        <w:tc>
          <w:tcPr>
            <w:tcW w:w="3789" w:type="dxa"/>
            <w:vAlign w:val="center"/>
          </w:tcPr>
          <w:p w14:paraId="5F79F8E9">
            <w:pPr>
              <w:rPr>
                <w:rFonts w:hint="eastAsia" w:ascii="宋体" w:hAnsi="宋体" w:cs="宋体"/>
                <w:color w:val="auto"/>
                <w:szCs w:val="21"/>
                <w:highlight w:val="none"/>
              </w:rPr>
            </w:pPr>
            <w:r>
              <w:rPr>
                <w:rFonts w:hint="eastAsia" w:ascii="宋体" w:hAnsi="宋体" w:eastAsia="宋体" w:cs="宋体"/>
                <w:color w:val="auto"/>
                <w:szCs w:val="21"/>
                <w:highlight w:val="none"/>
              </w:rPr>
              <w:t>（见投标函）</w:t>
            </w:r>
          </w:p>
        </w:tc>
        <w:tc>
          <w:tcPr>
            <w:tcW w:w="713" w:type="dxa"/>
            <w:vAlign w:val="center"/>
          </w:tcPr>
          <w:p w14:paraId="50A4738A">
            <w:pPr>
              <w:jc w:val="center"/>
              <w:rPr>
                <w:rFonts w:hint="eastAsia" w:ascii="宋体" w:hAnsi="宋体" w:cs="宋体"/>
                <w:color w:val="auto"/>
                <w:szCs w:val="21"/>
                <w:highlight w:val="none"/>
              </w:rPr>
            </w:pPr>
          </w:p>
        </w:tc>
      </w:tr>
      <w:tr w14:paraId="69FF8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720" w:type="dxa"/>
            <w:vAlign w:val="center"/>
          </w:tcPr>
          <w:p w14:paraId="212B0971">
            <w:pPr>
              <w:jc w:val="center"/>
              <w:rPr>
                <w:rFonts w:hint="eastAsia" w:ascii="宋体" w:hAnsi="宋体" w:cs="宋体"/>
                <w:color w:val="auto"/>
                <w:szCs w:val="21"/>
                <w:highlight w:val="none"/>
              </w:rPr>
            </w:pPr>
            <w:r>
              <w:rPr>
                <w:rFonts w:hint="eastAsia" w:ascii="宋体" w:hAnsi="宋体" w:eastAsia="宋体" w:cs="宋体"/>
                <w:color w:val="auto"/>
                <w:szCs w:val="21"/>
                <w:highlight w:val="none"/>
              </w:rPr>
              <w:t>2</w:t>
            </w:r>
          </w:p>
        </w:tc>
        <w:tc>
          <w:tcPr>
            <w:tcW w:w="2399" w:type="dxa"/>
            <w:vAlign w:val="center"/>
          </w:tcPr>
          <w:p w14:paraId="77A22524">
            <w:pPr>
              <w:rPr>
                <w:rFonts w:hint="eastAsia" w:ascii="宋体" w:hAnsi="宋体" w:cs="宋体"/>
                <w:color w:val="auto"/>
                <w:szCs w:val="21"/>
                <w:highlight w:val="none"/>
              </w:rPr>
            </w:pPr>
            <w:r>
              <w:rPr>
                <w:rFonts w:hint="eastAsia" w:ascii="宋体" w:hAnsi="宋体" w:eastAsia="宋体" w:cs="宋体"/>
                <w:color w:val="auto"/>
                <w:kern w:val="0"/>
                <w:szCs w:val="21"/>
                <w:highlight w:val="none"/>
              </w:rPr>
              <w:t>工期</w:t>
            </w:r>
          </w:p>
        </w:tc>
        <w:tc>
          <w:tcPr>
            <w:tcW w:w="1314" w:type="dxa"/>
            <w:vAlign w:val="center"/>
          </w:tcPr>
          <w:p w14:paraId="200F20AF">
            <w:pPr>
              <w:autoSpaceDE w:val="0"/>
              <w:autoSpaceDN w:val="0"/>
              <w:adjustRightInd w:val="0"/>
              <w:spacing w:before="50"/>
              <w:jc w:val="center"/>
              <w:rPr>
                <w:rFonts w:hint="eastAsia" w:ascii="宋体" w:hAnsi="宋体" w:cs="宋体"/>
                <w:color w:val="auto"/>
                <w:szCs w:val="21"/>
                <w:highlight w:val="none"/>
              </w:rPr>
            </w:pPr>
            <w:r>
              <w:rPr>
                <w:rFonts w:hint="eastAsia" w:ascii="宋体" w:hAnsi="宋体" w:eastAsia="宋体" w:cs="宋体"/>
                <w:color w:val="auto"/>
                <w:szCs w:val="21"/>
                <w:highlight w:val="none"/>
              </w:rPr>
              <w:t>1.1.4.3</w:t>
            </w:r>
          </w:p>
        </w:tc>
        <w:tc>
          <w:tcPr>
            <w:tcW w:w="3789" w:type="dxa"/>
            <w:vAlign w:val="center"/>
          </w:tcPr>
          <w:p w14:paraId="4200F64B">
            <w:pPr>
              <w:rPr>
                <w:rFonts w:hint="eastAsia" w:ascii="宋体" w:hAnsi="宋体" w:cs="宋体"/>
                <w:color w:val="auto"/>
                <w:szCs w:val="21"/>
                <w:highlight w:val="none"/>
              </w:rPr>
            </w:pPr>
            <w:r>
              <w:rPr>
                <w:rFonts w:hint="eastAsia" w:ascii="宋体" w:hAnsi="宋体" w:eastAsia="宋体" w:cs="宋体"/>
                <w:color w:val="auto"/>
                <w:szCs w:val="21"/>
                <w:highlight w:val="none"/>
              </w:rPr>
              <w:t>（见投标函）</w:t>
            </w:r>
          </w:p>
        </w:tc>
        <w:tc>
          <w:tcPr>
            <w:tcW w:w="713" w:type="dxa"/>
            <w:vAlign w:val="center"/>
          </w:tcPr>
          <w:p w14:paraId="3EB6C3DB">
            <w:pPr>
              <w:jc w:val="center"/>
              <w:rPr>
                <w:rFonts w:hint="eastAsia" w:ascii="宋体" w:hAnsi="宋体" w:cs="宋体"/>
                <w:color w:val="auto"/>
                <w:szCs w:val="21"/>
                <w:highlight w:val="none"/>
              </w:rPr>
            </w:pPr>
          </w:p>
        </w:tc>
      </w:tr>
      <w:tr w14:paraId="5E0D7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720" w:type="dxa"/>
            <w:vAlign w:val="center"/>
          </w:tcPr>
          <w:p w14:paraId="34B05EA9">
            <w:pPr>
              <w:autoSpaceDE w:val="0"/>
              <w:autoSpaceDN w:val="0"/>
              <w:adjustRightInd w:val="0"/>
              <w:spacing w:before="94" w:beforeLines="30"/>
              <w:jc w:val="center"/>
              <w:rPr>
                <w:rFonts w:hint="eastAsia" w:ascii="宋体" w:hAnsi="宋体" w:cs="宋体"/>
                <w:color w:val="auto"/>
                <w:kern w:val="0"/>
                <w:szCs w:val="21"/>
                <w:highlight w:val="none"/>
              </w:rPr>
            </w:pPr>
            <w:r>
              <w:rPr>
                <w:rFonts w:hint="eastAsia" w:ascii="宋体" w:hAnsi="宋体" w:cs="宋体"/>
                <w:color w:val="auto"/>
                <w:kern w:val="0"/>
                <w:szCs w:val="21"/>
                <w:highlight w:val="none"/>
                <w:lang w:val="en-US" w:eastAsia="zh-CN"/>
              </w:rPr>
              <w:t>3</w:t>
            </w:r>
          </w:p>
        </w:tc>
        <w:tc>
          <w:tcPr>
            <w:tcW w:w="2399" w:type="dxa"/>
            <w:vAlign w:val="center"/>
          </w:tcPr>
          <w:p w14:paraId="70916FAD">
            <w:pPr>
              <w:autoSpaceDE w:val="0"/>
              <w:autoSpaceDN w:val="0"/>
              <w:adjustRightInd w:val="0"/>
              <w:spacing w:before="94" w:beforeLines="30"/>
              <w:rPr>
                <w:rFonts w:hint="eastAsia" w:ascii="宋体" w:hAnsi="宋体" w:cs="宋体"/>
                <w:color w:val="auto"/>
                <w:kern w:val="0"/>
                <w:szCs w:val="21"/>
                <w:highlight w:val="none"/>
              </w:rPr>
            </w:pPr>
            <w:r>
              <w:rPr>
                <w:rFonts w:hint="eastAsia" w:ascii="宋体" w:hAnsi="宋体" w:eastAsia="宋体" w:cs="宋体"/>
                <w:color w:val="auto"/>
                <w:kern w:val="0"/>
                <w:szCs w:val="21"/>
                <w:highlight w:val="none"/>
              </w:rPr>
              <w:t>技术标准和要求</w:t>
            </w:r>
          </w:p>
        </w:tc>
        <w:tc>
          <w:tcPr>
            <w:tcW w:w="1314" w:type="dxa"/>
            <w:tcMar>
              <w:left w:w="170" w:type="dxa"/>
            </w:tcMar>
            <w:vAlign w:val="center"/>
          </w:tcPr>
          <w:p w14:paraId="3A739FCB">
            <w:pPr>
              <w:autoSpaceDE w:val="0"/>
              <w:autoSpaceDN w:val="0"/>
              <w:adjustRightInd w:val="0"/>
              <w:spacing w:before="94" w:beforeLines="30"/>
              <w:rPr>
                <w:rFonts w:hint="eastAsia" w:ascii="宋体" w:hAnsi="宋体" w:cs="宋体"/>
                <w:bCs/>
                <w:color w:val="auto"/>
                <w:kern w:val="0"/>
                <w:szCs w:val="21"/>
                <w:highlight w:val="none"/>
              </w:rPr>
            </w:pPr>
          </w:p>
        </w:tc>
        <w:tc>
          <w:tcPr>
            <w:tcW w:w="3789" w:type="dxa"/>
            <w:vAlign w:val="center"/>
          </w:tcPr>
          <w:p w14:paraId="4DAA560C">
            <w:pPr>
              <w:autoSpaceDE w:val="0"/>
              <w:autoSpaceDN w:val="0"/>
              <w:adjustRightInd w:val="0"/>
              <w:spacing w:before="94" w:beforeLines="30"/>
              <w:rPr>
                <w:rFonts w:hint="eastAsia" w:ascii="宋体" w:hAnsi="宋体" w:cs="宋体"/>
                <w:color w:val="auto"/>
                <w:kern w:val="0"/>
                <w:szCs w:val="21"/>
                <w:highlight w:val="none"/>
              </w:rPr>
            </w:pPr>
            <w:r>
              <w:rPr>
                <w:rFonts w:hint="eastAsia" w:ascii="宋体" w:hAnsi="宋体" w:eastAsia="宋体" w:cs="宋体"/>
                <w:color w:val="auto"/>
                <w:szCs w:val="21"/>
                <w:highlight w:val="none"/>
              </w:rPr>
              <w:t>符合第</w:t>
            </w:r>
            <w:r>
              <w:rPr>
                <w:rFonts w:hint="eastAsia" w:ascii="宋体" w:hAnsi="宋体" w:eastAsia="宋体" w:cs="宋体"/>
                <w:color w:val="auto"/>
                <w:szCs w:val="21"/>
                <w:highlight w:val="none"/>
                <w:lang w:val="en-US" w:eastAsia="zh-CN"/>
              </w:rPr>
              <w:t>七</w:t>
            </w:r>
            <w:r>
              <w:rPr>
                <w:rFonts w:hint="eastAsia" w:ascii="宋体" w:hAnsi="宋体" w:eastAsia="宋体" w:cs="宋体"/>
                <w:color w:val="auto"/>
                <w:szCs w:val="21"/>
                <w:highlight w:val="none"/>
              </w:rPr>
              <w:t>章“技术标准和要求”规定</w:t>
            </w:r>
          </w:p>
        </w:tc>
        <w:tc>
          <w:tcPr>
            <w:tcW w:w="713" w:type="dxa"/>
            <w:vAlign w:val="center"/>
          </w:tcPr>
          <w:p w14:paraId="2AACDD4E">
            <w:pPr>
              <w:jc w:val="center"/>
              <w:rPr>
                <w:rFonts w:hint="eastAsia" w:ascii="宋体" w:hAnsi="宋体" w:cs="宋体"/>
                <w:color w:val="auto"/>
                <w:szCs w:val="21"/>
                <w:highlight w:val="none"/>
              </w:rPr>
            </w:pPr>
          </w:p>
        </w:tc>
      </w:tr>
      <w:tr w14:paraId="444A3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8935" w:type="dxa"/>
            <w:gridSpan w:val="5"/>
            <w:vAlign w:val="center"/>
          </w:tcPr>
          <w:p w14:paraId="2C6957D0">
            <w:pPr>
              <w:rPr>
                <w:rFonts w:hint="eastAsia" w:ascii="宋体" w:hAnsi="宋体" w:cs="宋体"/>
                <w:color w:val="auto"/>
                <w:szCs w:val="21"/>
                <w:highlight w:val="none"/>
              </w:rPr>
            </w:pPr>
            <w:r>
              <w:rPr>
                <w:rFonts w:hint="eastAsia" w:ascii="宋体" w:hAnsi="宋体" w:eastAsia="宋体" w:cs="宋体"/>
                <w:color w:val="auto"/>
                <w:szCs w:val="21"/>
                <w:highlight w:val="none"/>
              </w:rPr>
              <w:t>备注：投标人在响应招标文件中规定的实质性要求和条件的基础上，可做出其他有利于招标人的承诺。此类承诺可在本表中予以补充填写。</w:t>
            </w:r>
          </w:p>
        </w:tc>
      </w:tr>
    </w:tbl>
    <w:p w14:paraId="2FAAAADD">
      <w:pPr>
        <w:spacing w:line="440" w:lineRule="exact"/>
        <w:ind w:firstLine="3675" w:firstLineChars="1750"/>
        <w:rPr>
          <w:rFonts w:hint="eastAsia" w:ascii="宋体" w:hAnsi="宋体" w:cs="宋体"/>
          <w:color w:val="auto"/>
          <w:szCs w:val="21"/>
          <w:highlight w:val="none"/>
        </w:rPr>
      </w:pPr>
    </w:p>
    <w:p w14:paraId="6D07ADA4">
      <w:pPr>
        <w:spacing w:line="440" w:lineRule="exact"/>
        <w:ind w:firstLine="3675" w:firstLineChars="1750"/>
        <w:rPr>
          <w:rFonts w:hint="eastAsia" w:ascii="宋体" w:hAnsi="宋体" w:cs="宋体"/>
          <w:color w:val="auto"/>
          <w:szCs w:val="21"/>
          <w:highlight w:val="none"/>
        </w:rPr>
      </w:pPr>
      <w:r>
        <w:rPr>
          <w:rFonts w:hint="eastAsia" w:ascii="宋体" w:hAnsi="宋体" w:eastAsia="宋体" w:cs="宋体"/>
          <w:color w:val="auto"/>
          <w:szCs w:val="21"/>
          <w:highlight w:val="none"/>
        </w:rPr>
        <w:t>投 标 人：</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（盖单位章）</w:t>
      </w:r>
    </w:p>
    <w:p w14:paraId="0A649689">
      <w:pPr>
        <w:spacing w:line="440" w:lineRule="exact"/>
        <w:ind w:firstLine="2415" w:firstLineChars="1150"/>
        <w:rPr>
          <w:rFonts w:hint="eastAsia" w:ascii="宋体" w:hAnsi="宋体" w:cs="宋体"/>
          <w:color w:val="auto"/>
          <w:szCs w:val="21"/>
          <w:highlight w:val="none"/>
        </w:rPr>
      </w:pPr>
      <w:r>
        <w:rPr>
          <w:rFonts w:hint="eastAsia" w:ascii="宋体" w:hAnsi="宋体" w:eastAsia="宋体" w:cs="宋体"/>
          <w:color w:val="auto"/>
          <w:szCs w:val="21"/>
          <w:highlight w:val="none"/>
        </w:rPr>
        <w:t>法定代表人或授权委托人：</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（签章）</w:t>
      </w:r>
    </w:p>
    <w:p w14:paraId="22270C49">
      <w:pPr>
        <w:sectPr>
          <w:pgSz w:w="11906" w:h="16838"/>
          <w:pgMar w:top="1440" w:right="1800" w:bottom="1440" w:left="1800" w:header="851" w:footer="992" w:gutter="0"/>
          <w:cols w:space="425" w:num="1"/>
          <w:docGrid w:type="lines" w:linePitch="312" w:charSpace="0"/>
        </w:sectPr>
      </w:pP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年</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月</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日</w:t>
      </w:r>
    </w:p>
    <w:p w14:paraId="29D778A0">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sz w:val="28"/>
          <w:szCs w:val="28"/>
        </w:rPr>
      </w:pPr>
      <w:bookmarkStart w:id="783" w:name="_Toc122603072"/>
      <w:bookmarkStart w:id="784" w:name="_Toc2942"/>
      <w:r>
        <w:rPr>
          <w:rFonts w:hint="eastAsia" w:cs="宋体"/>
          <w:sz w:val="28"/>
          <w:szCs w:val="28"/>
          <w:lang w:eastAsia="zh-CN"/>
        </w:rPr>
        <w:t>（</w:t>
      </w:r>
      <w:r>
        <w:rPr>
          <w:rFonts w:hint="default" w:cs="宋体"/>
          <w:sz w:val="28"/>
          <w:szCs w:val="28"/>
        </w:rPr>
        <w:t>三</w:t>
      </w:r>
      <w:r>
        <w:rPr>
          <w:rFonts w:hint="eastAsia" w:cs="宋体"/>
          <w:sz w:val="28"/>
          <w:szCs w:val="28"/>
          <w:lang w:eastAsia="zh-CN"/>
        </w:rPr>
        <w:t>）</w:t>
      </w:r>
      <w:r>
        <w:rPr>
          <w:rFonts w:hint="eastAsia" w:cs="宋体"/>
          <w:sz w:val="28"/>
          <w:szCs w:val="28"/>
        </w:rPr>
        <w:t>告知承诺函</w:t>
      </w:r>
      <w:bookmarkEnd w:id="783"/>
      <w:bookmarkEnd w:id="784"/>
    </w:p>
    <w:p w14:paraId="546DD076">
      <w:pPr>
        <w:spacing w:line="440" w:lineRule="exact"/>
        <w:ind w:firstLine="420" w:firstLineChars="200"/>
      </w:pPr>
      <w:r>
        <w:rPr>
          <w:rFonts w:hint="eastAsia"/>
        </w:rPr>
        <w:t>我单位参与</w:t>
      </w:r>
      <w:r>
        <w:rPr>
          <w:rFonts w:hint="eastAsia"/>
          <w:u w:val="single"/>
        </w:rPr>
        <w:t xml:space="preserve">    （标段名称 ） </w:t>
      </w:r>
      <w:r>
        <w:rPr>
          <w:u w:val="single"/>
        </w:rPr>
        <w:t xml:space="preserve">  </w:t>
      </w:r>
      <w:r>
        <w:rPr>
          <w:rFonts w:hint="eastAsia"/>
          <w:u w:val="single"/>
        </w:rPr>
        <w:t xml:space="preserve"> </w:t>
      </w:r>
      <w:r>
        <w:rPr>
          <w:rFonts w:hint="eastAsia"/>
        </w:rPr>
        <w:t>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p>
    <w:p w14:paraId="08211165">
      <w:pPr>
        <w:spacing w:line="440" w:lineRule="exact"/>
        <w:ind w:firstLine="420" w:firstLineChars="200"/>
      </w:pPr>
      <w:r>
        <w:rPr>
          <w:rFonts w:hint="eastAsia"/>
        </w:rPr>
        <w:t>一</w:t>
      </w:r>
      <w:r>
        <w:rPr>
          <w:rFonts w:hint="eastAsia"/>
          <w:lang w:eastAsia="zh-CN"/>
        </w:rPr>
        <w:t>、</w:t>
      </w:r>
      <w:r>
        <w:rPr>
          <w:rFonts w:hint="eastAsia"/>
        </w:rPr>
        <w:t>我单位和我本人遵循公开、公平、公正、诚实守信的原则，依法依规参与本项目投标。</w:t>
      </w:r>
    </w:p>
    <w:p w14:paraId="7E2D1415">
      <w:pPr>
        <w:spacing w:line="440" w:lineRule="exact"/>
        <w:ind w:firstLine="420" w:firstLineChars="200"/>
      </w:pPr>
      <w:r>
        <w:rPr>
          <w:rFonts w:hint="eastAsia"/>
        </w:rPr>
        <w:t>二</w:t>
      </w:r>
      <w:r>
        <w:rPr>
          <w:rFonts w:hint="eastAsia"/>
          <w:lang w:eastAsia="zh-CN"/>
        </w:rPr>
        <w:t>、</w:t>
      </w:r>
      <w:r>
        <w:rPr>
          <w:rFonts w:hint="eastAsia"/>
        </w:rPr>
        <w:t>我单位具有参与本次投标的资质和能力，公司运营状况良好，不存在挂靠投标、不受让、租借、出租、出借资格或资质证书，无处罚期内的不良行为。</w:t>
      </w:r>
    </w:p>
    <w:p w14:paraId="018006B3">
      <w:pPr>
        <w:spacing w:line="440" w:lineRule="exact"/>
        <w:ind w:firstLine="420" w:firstLineChars="200"/>
      </w:pPr>
      <w:r>
        <w:rPr>
          <w:rFonts w:hint="eastAsia"/>
        </w:rPr>
        <w:t>三</w:t>
      </w:r>
      <w:r>
        <w:rPr>
          <w:rFonts w:hint="eastAsia"/>
          <w:lang w:eastAsia="zh-CN"/>
        </w:rPr>
        <w:t>、</w:t>
      </w:r>
      <w:r>
        <w:rPr>
          <w:rFonts w:hint="eastAsia"/>
        </w:rPr>
        <w:t>我单位在本项目投标过程中从招标公告/投标邀请书列明的渠道获取招标文件，没有通过其他不正当渠道获取招标文件。</w:t>
      </w:r>
    </w:p>
    <w:p w14:paraId="160E48D6">
      <w:pPr>
        <w:spacing w:line="440" w:lineRule="exact"/>
        <w:ind w:firstLine="420" w:firstLineChars="200"/>
      </w:pPr>
      <w:r>
        <w:rPr>
          <w:rFonts w:hint="eastAsia"/>
        </w:rPr>
        <w:t>四</w:t>
      </w:r>
      <w:r>
        <w:rPr>
          <w:rFonts w:hint="eastAsia"/>
          <w:lang w:eastAsia="zh-CN"/>
        </w:rPr>
        <w:t>、</w:t>
      </w:r>
      <w:r>
        <w:rPr>
          <w:rFonts w:hint="eastAsia"/>
        </w:rPr>
        <w:t>我单位承诺投标文件由本单位员工独立编制，严格遵守保密义务。所提供的一切投标相关材料都是真实、有效、合法的。</w:t>
      </w:r>
    </w:p>
    <w:p w14:paraId="5573DC6B">
      <w:pPr>
        <w:spacing w:line="440" w:lineRule="exact"/>
        <w:ind w:firstLine="420" w:firstLineChars="200"/>
      </w:pPr>
      <w:r>
        <w:rPr>
          <w:rFonts w:hint="eastAsia"/>
        </w:rPr>
        <w:t>五</w:t>
      </w:r>
      <w:r>
        <w:rPr>
          <w:rFonts w:hint="eastAsia"/>
          <w:lang w:eastAsia="zh-CN"/>
        </w:rPr>
        <w:t>、</w:t>
      </w:r>
      <w:r>
        <w:rPr>
          <w:rFonts w:hint="eastAsia"/>
        </w:rPr>
        <w:t>我单位不与其他投标人相互串通投标报价，不恶意压低或抬高投标报价，不排挤其他投标人的公平竞争，不损害招标人或其他投标人的合法权益。</w:t>
      </w:r>
    </w:p>
    <w:p w14:paraId="5915098B">
      <w:pPr>
        <w:spacing w:line="440" w:lineRule="exact"/>
        <w:ind w:firstLine="420" w:firstLineChars="200"/>
        <w:rPr>
          <w:rFonts w:hint="eastAsia"/>
        </w:rPr>
      </w:pPr>
      <w:r>
        <w:rPr>
          <w:rFonts w:hint="eastAsia"/>
        </w:rPr>
        <w:t>六</w:t>
      </w:r>
      <w:r>
        <w:rPr>
          <w:rFonts w:hint="eastAsia"/>
          <w:lang w:eastAsia="zh-CN"/>
        </w:rPr>
        <w:t>、</w:t>
      </w:r>
      <w:r>
        <w:rPr>
          <w:rFonts w:hint="eastAsia"/>
        </w:rPr>
        <w:t>我单位不与招标人或招标代理机构串通投标，损害国家利益、社会公共利益或者他人的合法权益</w:t>
      </w:r>
      <w:r>
        <w:rPr>
          <w:rFonts w:hint="eastAsia"/>
          <w:lang w:eastAsia="zh-CN"/>
        </w:rPr>
        <w:t>。</w:t>
      </w:r>
    </w:p>
    <w:p w14:paraId="1D1941C2">
      <w:pPr>
        <w:spacing w:line="440" w:lineRule="exact"/>
        <w:ind w:firstLine="420" w:firstLineChars="200"/>
      </w:pPr>
      <w:r>
        <w:rPr>
          <w:rFonts w:hint="eastAsia"/>
        </w:rPr>
        <w:t>七</w:t>
      </w:r>
      <w:r>
        <w:rPr>
          <w:rFonts w:hint="eastAsia"/>
          <w:lang w:eastAsia="zh-CN"/>
        </w:rPr>
        <w:t>、</w:t>
      </w:r>
      <w:r>
        <w:rPr>
          <w:rFonts w:hint="eastAsia"/>
        </w:rPr>
        <w:t>我单位不向招标人或者评标委员会成员行贿以牟取中标，不在开标后进行虚假恶意投诉。</w:t>
      </w:r>
    </w:p>
    <w:p w14:paraId="3B475B66">
      <w:pPr>
        <w:spacing w:line="440" w:lineRule="exact"/>
        <w:ind w:firstLine="420" w:firstLineChars="200"/>
      </w:pPr>
      <w:r>
        <w:rPr>
          <w:rFonts w:hint="eastAsia"/>
        </w:rPr>
        <w:t>八</w:t>
      </w:r>
      <w:r>
        <w:rPr>
          <w:rFonts w:hint="eastAsia"/>
          <w:lang w:eastAsia="zh-CN"/>
        </w:rPr>
        <w:t>、</w:t>
      </w:r>
      <w:r>
        <w:rPr>
          <w:rFonts w:hint="eastAsia"/>
        </w:rPr>
        <w:t>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p>
    <w:p w14:paraId="2A41D7D6">
      <w:pPr>
        <w:spacing w:line="440" w:lineRule="exact"/>
        <w:ind w:firstLine="420" w:firstLineChars="200"/>
      </w:pPr>
      <w:r>
        <w:rPr>
          <w:rFonts w:hint="eastAsia"/>
        </w:rPr>
        <w:t>九</w:t>
      </w:r>
      <w:r>
        <w:rPr>
          <w:rFonts w:hint="eastAsia"/>
          <w:lang w:eastAsia="zh-CN"/>
        </w:rPr>
        <w:t>、</w:t>
      </w:r>
      <w:r>
        <w:rPr>
          <w:rFonts w:hint="eastAsia"/>
        </w:rPr>
        <w:t>我单位如在本项目招标投标活动评标工作中存在串通投标、弄虚作假等行为的，本单位及本人自愿承担法律责任，接受相应刑事、纪律和行政处罚以及失信惩戒。</w:t>
      </w:r>
    </w:p>
    <w:p w14:paraId="653A7823">
      <w:pPr>
        <w:keepNext w:val="0"/>
        <w:keepLines w:val="0"/>
        <w:widowControl w:val="0"/>
        <w:suppressLineNumbers w:val="0"/>
        <w:spacing w:before="0" w:beforeAutospacing="0" w:after="0" w:afterAutospacing="0" w:line="440" w:lineRule="exact"/>
        <w:ind w:left="0" w:right="0" w:firstLine="420" w:firstLineChars="200"/>
        <w:jc w:val="both"/>
        <w:rPr>
          <w:rFonts w:hint="eastAsia"/>
        </w:rPr>
      </w:pPr>
      <w:r>
        <w:rPr>
          <w:rFonts w:hint="eastAsia"/>
        </w:rPr>
        <w:t>十</w:t>
      </w:r>
      <w:r>
        <w:rPr>
          <w:rFonts w:hint="eastAsia"/>
          <w:lang w:eastAsia="zh-CN"/>
        </w:rPr>
        <w:t>、</w:t>
      </w:r>
      <w:r>
        <w:rPr>
          <w:rFonts w:hint="eastAsia"/>
        </w:rPr>
        <w:t>本承诺函由我单位盖章及法定代表人（授权委托人）签字（或盖章）确认。</w:t>
      </w:r>
    </w:p>
    <w:p w14:paraId="340DE3C7">
      <w:pPr>
        <w:spacing w:line="440" w:lineRule="exact"/>
        <w:ind w:firstLine="420" w:firstLineChars="200"/>
        <w:rPr>
          <w:rFonts w:hint="eastAsia"/>
        </w:rPr>
      </w:pPr>
    </w:p>
    <w:p w14:paraId="0622154F">
      <w:pPr>
        <w:spacing w:line="440" w:lineRule="exact"/>
        <w:ind w:firstLine="5145" w:firstLineChars="2450"/>
      </w:pPr>
      <w:r>
        <w:rPr>
          <w:rFonts w:hint="eastAsia"/>
        </w:rPr>
        <w:t>承诺单位：（盖单位章）</w:t>
      </w:r>
    </w:p>
    <w:p w14:paraId="518FA88F">
      <w:pPr>
        <w:spacing w:line="440" w:lineRule="exact"/>
        <w:ind w:firstLine="4095" w:firstLineChars="1950"/>
        <w:rPr>
          <w:rFonts w:hint="eastAsia"/>
        </w:rPr>
      </w:pPr>
      <w:r>
        <w:rPr>
          <w:rFonts w:hint="eastAsia"/>
        </w:rPr>
        <w:t>法定代表人或授权委托人：（签章）</w:t>
      </w:r>
    </w:p>
    <w:p w14:paraId="23FC0214">
      <w:pPr>
        <w:spacing w:line="440" w:lineRule="exact"/>
        <w:ind w:right="420" w:firstLine="420" w:firstLineChars="200"/>
        <w:jc w:val="center"/>
        <w:rPr>
          <w:rFonts w:hint="eastAsia"/>
        </w:rPr>
        <w:sectPr>
          <w:footerReference r:id="rId21" w:type="default"/>
          <w:pgSz w:w="11906" w:h="16838"/>
          <w:pgMar w:top="1440" w:right="1800" w:bottom="1440" w:left="1800" w:header="851" w:footer="992" w:gutter="0"/>
          <w:pgNumType w:fmt="decimal"/>
          <w:cols w:space="425" w:num="1"/>
          <w:docGrid w:type="lines" w:linePitch="312" w:charSpace="0"/>
        </w:sectPr>
      </w:pPr>
      <w:r>
        <w:t xml:space="preserve">                               </w:t>
      </w:r>
      <w:r>
        <w:rPr>
          <w:rFonts w:hint="eastAsia"/>
        </w:rPr>
        <w:t>承诺时间：</w:t>
      </w:r>
      <w:r>
        <w:rPr>
          <w:rFonts w:hint="eastAsia"/>
        </w:rPr>
        <w:tab/>
      </w:r>
      <w:r>
        <w:t xml:space="preserve">  </w:t>
      </w:r>
      <w:r>
        <w:rPr>
          <w:rFonts w:hint="eastAsia"/>
        </w:rPr>
        <w:t xml:space="preserve">年 </w:t>
      </w:r>
      <w:r>
        <w:t xml:space="preserve"> </w:t>
      </w:r>
      <w:r>
        <w:rPr>
          <w:rFonts w:hint="eastAsia"/>
        </w:rPr>
        <w:t>月  日</w:t>
      </w:r>
    </w:p>
    <w:p w14:paraId="1CFA25AC">
      <w:pPr>
        <w:pStyle w:val="21"/>
        <w:spacing w:before="312" w:beforeLines="100"/>
        <w:jc w:val="center"/>
        <w:rPr>
          <w:sz w:val="28"/>
          <w:szCs w:val="28"/>
        </w:rPr>
      </w:pPr>
      <w:bookmarkStart w:id="785" w:name="_Toc6397"/>
      <w:bookmarkStart w:id="786" w:name="_Toc122603073"/>
      <w:r>
        <w:rPr>
          <w:rFonts w:hint="eastAsia"/>
          <w:sz w:val="28"/>
          <w:szCs w:val="28"/>
          <w:lang w:eastAsia="zh-CN"/>
        </w:rPr>
        <w:t>（</w:t>
      </w:r>
      <w:r>
        <w:rPr>
          <w:rFonts w:hint="eastAsia"/>
          <w:sz w:val="28"/>
          <w:szCs w:val="28"/>
        </w:rPr>
        <w:t>四</w:t>
      </w:r>
      <w:r>
        <w:rPr>
          <w:rFonts w:hint="eastAsia"/>
          <w:sz w:val="28"/>
          <w:szCs w:val="28"/>
          <w:lang w:eastAsia="zh-CN"/>
        </w:rPr>
        <w:t>）</w:t>
      </w:r>
      <w:r>
        <w:rPr>
          <w:rFonts w:hint="eastAsia"/>
          <w:sz w:val="28"/>
          <w:szCs w:val="28"/>
        </w:rPr>
        <w:t>声明函</w:t>
      </w:r>
      <w:bookmarkEnd w:id="785"/>
      <w:bookmarkEnd w:id="786"/>
    </w:p>
    <w:p w14:paraId="4C8536EC">
      <w:pPr>
        <w:spacing w:line="440" w:lineRule="exact"/>
        <w:ind w:firstLine="420" w:firstLineChars="200"/>
      </w:pPr>
    </w:p>
    <w:p w14:paraId="2CBD5AC5">
      <w:pPr>
        <w:spacing w:line="440" w:lineRule="exact"/>
        <w:ind w:right="420" w:firstLine="420" w:firstLineChars="200"/>
      </w:pPr>
      <w:r>
        <w:rPr>
          <w:rFonts w:hint="eastAsia"/>
        </w:rPr>
        <w:t>在本项目编制投标文件过程中，我单位声明如下：</w:t>
      </w:r>
    </w:p>
    <w:p w14:paraId="0A91465D">
      <w:pPr>
        <w:spacing w:line="440" w:lineRule="exact"/>
        <w:ind w:right="420" w:firstLine="420" w:firstLineChars="200"/>
      </w:pPr>
      <w:r>
        <w:rPr>
          <w:rFonts w:hint="eastAsia"/>
        </w:rPr>
        <w:t>一、未与本标段其他投标人委托同一单位或同一人编制投标文件；</w:t>
      </w:r>
    </w:p>
    <w:p w14:paraId="12D6D80F">
      <w:pPr>
        <w:spacing w:line="440" w:lineRule="exact"/>
        <w:ind w:right="420" w:firstLine="420" w:firstLineChars="200"/>
      </w:pPr>
      <w:r>
        <w:rPr>
          <w:rFonts w:hint="eastAsia"/>
        </w:rPr>
        <w:t>二、未与本标段其他投标人协商投标报价；</w:t>
      </w:r>
    </w:p>
    <w:p w14:paraId="6FD5521C">
      <w:pPr>
        <w:spacing w:line="440" w:lineRule="exact"/>
        <w:ind w:right="420" w:firstLine="420" w:firstLineChars="200"/>
      </w:pPr>
      <w:r>
        <w:rPr>
          <w:rFonts w:hint="eastAsia"/>
        </w:rPr>
        <w:t>三、未与本标段其他投标人使用同一电脑等电子设备编制投标文件；</w:t>
      </w:r>
    </w:p>
    <w:p w14:paraId="5127E84A">
      <w:pPr>
        <w:spacing w:line="440" w:lineRule="exact"/>
        <w:ind w:right="420" w:firstLine="420" w:firstLineChars="200"/>
      </w:pPr>
      <w:r>
        <w:rPr>
          <w:rFonts w:hint="eastAsia"/>
        </w:rPr>
        <w:t>四、未使用“网络虚拟设备”等无法识别电子设备归属的电脑编制投标文件；</w:t>
      </w:r>
    </w:p>
    <w:p w14:paraId="52DFFD4E">
      <w:pPr>
        <w:spacing w:line="440" w:lineRule="exact"/>
        <w:ind w:right="420" w:firstLine="420" w:firstLineChars="200"/>
      </w:pPr>
      <w:r>
        <w:rPr>
          <w:rFonts w:hint="eastAsia"/>
        </w:rPr>
        <w:t>五、本项目技术标（施工组织设计）是针对本项目现场实际、技术特点以及施工图纸而编制的相应的技术方案，在编制过程中未抄袭、摘抄网络或其他项目相关技术资料，对文件内容具有独立自主知识产权；</w:t>
      </w:r>
    </w:p>
    <w:p w14:paraId="14576BE3">
      <w:pPr>
        <w:spacing w:line="440" w:lineRule="exact"/>
        <w:ind w:right="420" w:firstLine="420" w:firstLineChars="200"/>
      </w:pPr>
      <w:r>
        <w:rPr>
          <w:rFonts w:hint="eastAsia"/>
        </w:rPr>
        <w:t>六、本项目经济标（投标报价）是依据本项目给定的图纸、工程量清单、最高投标限价以及现场实际独立编制的，对投标报价编制的完整性、准确性负责；</w:t>
      </w:r>
    </w:p>
    <w:p w14:paraId="3F03C30A">
      <w:pPr>
        <w:spacing w:line="440" w:lineRule="exact"/>
        <w:ind w:right="420" w:firstLine="420" w:firstLineChars="200"/>
      </w:pPr>
      <w:r>
        <w:rPr>
          <w:rFonts w:hint="eastAsia"/>
        </w:rPr>
        <w:t>七、本项目资信标提供的材料均为我单位真实、有效和完整的材料，不存在任何弄虚作假行为。投标文件所附的各类材料均为我单位提供相关材料和填写的内容在主体信息库依据规则生成，我单位已对材料进行确认，并认可</w:t>
      </w:r>
      <w:r>
        <w:rPr>
          <w:rFonts w:hint="eastAsia"/>
          <w:lang w:val="en-US" w:eastAsia="zh-CN"/>
        </w:rPr>
        <w:t>提供</w:t>
      </w:r>
      <w:r>
        <w:rPr>
          <w:rFonts w:hint="eastAsia"/>
        </w:rPr>
        <w:t>材料的有效性、真实性和完整性。</w:t>
      </w:r>
    </w:p>
    <w:p w14:paraId="19FCA5EA">
      <w:pPr>
        <w:spacing w:line="440" w:lineRule="exact"/>
        <w:ind w:right="420" w:firstLine="420" w:firstLineChars="200"/>
      </w:pPr>
      <w:r>
        <w:rPr>
          <w:rFonts w:hint="eastAsia"/>
        </w:rPr>
        <w:t>我单位对以上声明内容完全负责，如违反以上任一一款，评标委员会有权依据招标文件相应条款否决我单位投标文件，招标人有权依据相关法律不接受我单位投标并没收我单位投标保证金，由此造成的一切法律责任和经济损失我单位均予以承担。</w:t>
      </w:r>
    </w:p>
    <w:p w14:paraId="66D7BCAC">
      <w:pPr>
        <w:spacing w:line="440" w:lineRule="exact"/>
        <w:ind w:right="420" w:firstLine="420" w:firstLineChars="200"/>
      </w:pPr>
      <w:r>
        <w:rPr>
          <w:rFonts w:hint="eastAsia"/>
        </w:rPr>
        <w:t>特此声明！</w:t>
      </w:r>
    </w:p>
    <w:p w14:paraId="7E90732B">
      <w:pPr>
        <w:spacing w:line="440" w:lineRule="exact"/>
        <w:ind w:right="420" w:firstLine="420" w:firstLineChars="200"/>
        <w:jc w:val="center"/>
      </w:pPr>
    </w:p>
    <w:p w14:paraId="5200F805">
      <w:pPr>
        <w:spacing w:line="440" w:lineRule="exact"/>
        <w:ind w:right="420" w:firstLine="420" w:firstLineChars="200"/>
        <w:jc w:val="center"/>
        <w:rPr>
          <w:rFonts w:ascii="宋体" w:hAnsi="宋体"/>
          <w:szCs w:val="21"/>
        </w:rPr>
      </w:pPr>
    </w:p>
    <w:p w14:paraId="00ABCBA8">
      <w:pPr>
        <w:spacing w:line="440" w:lineRule="exact"/>
        <w:ind w:right="420" w:firstLine="420" w:firstLineChars="200"/>
        <w:jc w:val="center"/>
        <w:rPr>
          <w:rFonts w:ascii="宋体" w:hAnsi="宋体"/>
          <w:szCs w:val="21"/>
        </w:rPr>
      </w:pPr>
    </w:p>
    <w:p w14:paraId="7F775553">
      <w:pPr>
        <w:spacing w:line="440" w:lineRule="exact"/>
        <w:ind w:firstLine="4095" w:firstLineChars="1950"/>
      </w:pPr>
      <w:r>
        <w:rPr>
          <w:rFonts w:hint="eastAsia"/>
        </w:rPr>
        <w:t>声明单位：（盖单位章）</w:t>
      </w:r>
    </w:p>
    <w:p w14:paraId="4A6B702B">
      <w:pPr>
        <w:spacing w:line="440" w:lineRule="exact"/>
        <w:ind w:firstLine="4095" w:firstLineChars="1950"/>
      </w:pPr>
      <w:r>
        <w:rPr>
          <w:rFonts w:hint="eastAsia"/>
        </w:rPr>
        <w:t>法定代表人或授权委托人：（签章）</w:t>
      </w:r>
    </w:p>
    <w:p w14:paraId="5C8B4ED9">
      <w:pPr>
        <w:spacing w:line="440" w:lineRule="exact"/>
        <w:ind w:right="420" w:firstLine="420" w:firstLineChars="200"/>
        <w:jc w:val="center"/>
      </w:pPr>
      <w:r>
        <w:t xml:space="preserve">                                   </w:t>
      </w:r>
      <w:r>
        <w:rPr>
          <w:rFonts w:hint="eastAsia"/>
        </w:rPr>
        <w:t>声明时间：</w:t>
      </w:r>
      <w:r>
        <w:rPr>
          <w:rFonts w:hint="eastAsia"/>
        </w:rPr>
        <w:tab/>
      </w:r>
      <w:r>
        <w:t xml:space="preserve">  </w:t>
      </w:r>
      <w:r>
        <w:rPr>
          <w:rFonts w:hint="eastAsia"/>
        </w:rPr>
        <w:t xml:space="preserve">年 </w:t>
      </w:r>
      <w:r>
        <w:rPr>
          <w:rFonts w:hint="eastAsia"/>
        </w:rPr>
        <w:tab/>
      </w:r>
      <w:r>
        <w:t xml:space="preserve">    </w:t>
      </w:r>
      <w:r>
        <w:rPr>
          <w:rFonts w:hint="eastAsia"/>
        </w:rPr>
        <w:t xml:space="preserve">月  </w:t>
      </w:r>
      <w:r>
        <w:rPr>
          <w:rFonts w:hint="eastAsia"/>
        </w:rPr>
        <w:tab/>
      </w:r>
      <w:r>
        <w:rPr>
          <w:rFonts w:hint="eastAsia"/>
        </w:rPr>
        <w:t>日</w:t>
      </w:r>
    </w:p>
    <w:p w14:paraId="75E3DBFF">
      <w:pPr>
        <w:sectPr>
          <w:footerReference r:id="rId22" w:type="default"/>
          <w:pgSz w:w="11906" w:h="16838"/>
          <w:pgMar w:top="1440" w:right="1800" w:bottom="1440" w:left="1800" w:header="851" w:footer="992" w:gutter="0"/>
          <w:cols w:space="425" w:num="1"/>
          <w:docGrid w:type="lines" w:linePitch="312" w:charSpace="0"/>
        </w:sectPr>
      </w:pPr>
    </w:p>
    <w:p w14:paraId="5CF441D2">
      <w:pPr>
        <w:bidi w:val="0"/>
        <w:rPr>
          <w:rFonts w:hint="default"/>
        </w:rPr>
      </w:pPr>
    </w:p>
    <w:p w14:paraId="330F4BAE">
      <w:pPr>
        <w:bidi w:val="0"/>
        <w:rPr>
          <w:rFonts w:hint="default"/>
        </w:rPr>
      </w:pPr>
    </w:p>
    <w:p w14:paraId="51E5E5CF">
      <w:pPr>
        <w:bidi w:val="0"/>
        <w:rPr>
          <w:rFonts w:hint="default"/>
        </w:rPr>
      </w:pPr>
    </w:p>
    <w:p w14:paraId="50A957DB">
      <w:pPr>
        <w:bidi w:val="0"/>
        <w:rPr>
          <w:rFonts w:hint="default"/>
        </w:rPr>
      </w:pPr>
    </w:p>
    <w:p w14:paraId="4F097F95">
      <w:pPr>
        <w:bidi w:val="0"/>
        <w:rPr>
          <w:rFonts w:hint="default"/>
        </w:rPr>
      </w:pPr>
    </w:p>
    <w:p w14:paraId="14A8FC41">
      <w:pPr>
        <w:bidi w:val="0"/>
        <w:rPr>
          <w:rFonts w:hint="default"/>
        </w:rPr>
      </w:pPr>
    </w:p>
    <w:p w14:paraId="20B2F928">
      <w:pPr>
        <w:bidi w:val="0"/>
        <w:rPr>
          <w:rFonts w:hint="default"/>
        </w:rPr>
      </w:pPr>
    </w:p>
    <w:p w14:paraId="3840A682">
      <w:pPr>
        <w:bidi w:val="0"/>
        <w:rPr>
          <w:rFonts w:hint="default"/>
        </w:rPr>
      </w:pPr>
    </w:p>
    <w:p w14:paraId="7ED0AC98">
      <w:pPr>
        <w:bidi w:val="0"/>
        <w:rPr>
          <w:rFonts w:hint="default"/>
        </w:rPr>
      </w:pPr>
    </w:p>
    <w:p w14:paraId="52B887AD">
      <w:pPr>
        <w:bidi w:val="0"/>
        <w:rPr>
          <w:rFonts w:hint="default"/>
        </w:rPr>
      </w:pPr>
    </w:p>
    <w:p w14:paraId="77D1EEE9">
      <w:pPr>
        <w:bidi w:val="0"/>
        <w:rPr>
          <w:rFonts w:hint="default"/>
        </w:rPr>
      </w:pPr>
    </w:p>
    <w:p w14:paraId="5EF9D94E">
      <w:pPr>
        <w:bidi w:val="0"/>
        <w:rPr>
          <w:rFonts w:hint="default"/>
        </w:rPr>
      </w:pPr>
    </w:p>
    <w:p w14:paraId="7294E78B">
      <w:pPr>
        <w:bidi w:val="0"/>
        <w:rPr>
          <w:rFonts w:hint="default"/>
        </w:rPr>
      </w:pPr>
    </w:p>
    <w:p w14:paraId="6FE1A4C3">
      <w:pPr>
        <w:bidi w:val="0"/>
        <w:rPr>
          <w:rFonts w:hint="default"/>
        </w:rPr>
      </w:pPr>
    </w:p>
    <w:p w14:paraId="14FEB5EA">
      <w:pPr>
        <w:pStyle w:val="19"/>
        <w:widowControl/>
        <w:ind w:left="0" w:right="0"/>
        <w:jc w:val="center"/>
        <w:rPr>
          <w:b w:val="0"/>
          <w:bCs w:val="0"/>
        </w:rPr>
        <w:sectPr>
          <w:footerReference r:id="rId23" w:type="default"/>
          <w:pgSz w:w="11906" w:h="16838"/>
          <w:pgMar w:top="1440" w:right="1800" w:bottom="1440" w:left="1800" w:header="851" w:footer="992" w:gutter="0"/>
          <w:pgNumType w:fmt="decimal"/>
          <w:cols w:space="425" w:num="1"/>
          <w:docGrid w:type="lines" w:linePitch="312" w:charSpace="0"/>
        </w:sectPr>
      </w:pPr>
      <w:bookmarkStart w:id="787" w:name="_Toc17719"/>
      <w:r>
        <w:rPr>
          <w:rFonts w:hint="default" w:ascii="黑体" w:hAnsi="宋体" w:cs="黑体"/>
          <w:b w:val="0"/>
          <w:bCs w:val="0"/>
          <w:kern w:val="2"/>
          <w:sz w:val="28"/>
          <w:szCs w:val="28"/>
        </w:rPr>
        <w:t>二</w:t>
      </w:r>
      <w:r>
        <w:rPr>
          <w:rFonts w:hint="eastAsia" w:ascii="黑体" w:hAnsi="宋体" w:eastAsia="黑体" w:cs="黑体"/>
          <w:b w:val="0"/>
          <w:bCs w:val="0"/>
          <w:kern w:val="2"/>
          <w:sz w:val="28"/>
          <w:szCs w:val="28"/>
        </w:rPr>
        <w:t>、法定代表人身份证明或授权委托书</w:t>
      </w:r>
      <w:bookmarkEnd w:id="787"/>
    </w:p>
    <w:p w14:paraId="5E39B542">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sz w:val="28"/>
          <w:szCs w:val="28"/>
          <w:lang w:eastAsia="zh-CN"/>
        </w:rPr>
      </w:pPr>
      <w:bookmarkStart w:id="788" w:name="_Toc122603074"/>
      <w:bookmarkStart w:id="789" w:name="_Toc24151"/>
      <w:r>
        <w:rPr>
          <w:rFonts w:hint="eastAsia"/>
          <w:sz w:val="28"/>
          <w:szCs w:val="28"/>
          <w:lang w:eastAsia="zh-CN"/>
        </w:rPr>
        <w:t>（</w:t>
      </w:r>
      <w:r>
        <w:rPr>
          <w:rFonts w:hint="default"/>
          <w:sz w:val="28"/>
          <w:szCs w:val="28"/>
          <w:lang w:eastAsia="zh-CN"/>
        </w:rPr>
        <w:t>一</w:t>
      </w:r>
      <w:r>
        <w:rPr>
          <w:rFonts w:hint="eastAsia"/>
          <w:sz w:val="28"/>
          <w:szCs w:val="28"/>
          <w:lang w:eastAsia="zh-CN"/>
        </w:rPr>
        <w:t>）法定代表人身份证明</w:t>
      </w:r>
      <w:bookmarkEnd w:id="788"/>
      <w:bookmarkEnd w:id="789"/>
    </w:p>
    <w:p w14:paraId="4B11EA4E">
      <w:pPr>
        <w:spacing w:line="500" w:lineRule="exact"/>
        <w:rPr>
          <w:rFonts w:ascii="宋体" w:hAnsi="宋体"/>
          <w:szCs w:val="21"/>
        </w:rPr>
      </w:pPr>
      <w:r>
        <w:rPr>
          <w:rFonts w:hint="eastAsia" w:ascii="宋体" w:hAnsi="宋体"/>
          <w:szCs w:val="21"/>
        </w:rPr>
        <w:t>投 标 人：</w:t>
      </w:r>
      <w:r>
        <w:rPr>
          <w:rFonts w:hint="eastAsia" w:ascii="宋体" w:hAnsi="宋体"/>
          <w:szCs w:val="21"/>
          <w:u w:val="single"/>
        </w:rPr>
        <w:t xml:space="preserve">                                                        </w:t>
      </w:r>
    </w:p>
    <w:p w14:paraId="3E3C95D3">
      <w:pPr>
        <w:spacing w:line="500" w:lineRule="exact"/>
        <w:rPr>
          <w:rFonts w:ascii="宋体" w:hAnsi="宋体"/>
          <w:szCs w:val="21"/>
        </w:rPr>
      </w:pPr>
      <w:r>
        <w:rPr>
          <w:rFonts w:hint="eastAsia" w:ascii="宋体" w:hAnsi="宋体"/>
          <w:szCs w:val="21"/>
        </w:rPr>
        <w:t>单位性质：</w:t>
      </w:r>
      <w:r>
        <w:rPr>
          <w:rFonts w:hint="eastAsia" w:ascii="宋体" w:hAnsi="宋体"/>
          <w:szCs w:val="21"/>
          <w:u w:val="single"/>
        </w:rPr>
        <w:t xml:space="preserve">                                                        </w:t>
      </w:r>
    </w:p>
    <w:p w14:paraId="5A06E0E0">
      <w:pPr>
        <w:spacing w:line="500" w:lineRule="exact"/>
        <w:rPr>
          <w:rFonts w:ascii="宋体" w:hAnsi="宋体"/>
          <w:szCs w:val="21"/>
        </w:rPr>
      </w:pPr>
      <w:r>
        <w:rPr>
          <w:rFonts w:hint="eastAsia" w:ascii="宋体" w:hAnsi="宋体"/>
          <w:szCs w:val="21"/>
        </w:rPr>
        <w:t>地    址：</w:t>
      </w:r>
      <w:r>
        <w:rPr>
          <w:rFonts w:hint="eastAsia" w:ascii="宋体" w:hAnsi="宋体"/>
          <w:szCs w:val="21"/>
          <w:u w:val="single"/>
        </w:rPr>
        <w:t xml:space="preserve">                                                        </w:t>
      </w:r>
    </w:p>
    <w:p w14:paraId="4BE411E4">
      <w:pPr>
        <w:spacing w:line="500" w:lineRule="exact"/>
        <w:rPr>
          <w:rFonts w:ascii="宋体" w:hAnsi="宋体"/>
          <w:szCs w:val="21"/>
        </w:rPr>
      </w:pPr>
      <w:r>
        <w:rPr>
          <w:rFonts w:hint="eastAsia" w:ascii="宋体" w:hAnsi="宋体"/>
          <w:szCs w:val="21"/>
        </w:rPr>
        <w:t>成立时间：</w:t>
      </w:r>
      <w:r>
        <w:rPr>
          <w:rFonts w:hint="eastAsia" w:ascii="宋体" w:hAnsi="宋体"/>
          <w:szCs w:val="21"/>
          <w:u w:val="single"/>
        </w:rPr>
        <w:t xml:space="preserve">                 </w:t>
      </w:r>
      <w:r>
        <w:rPr>
          <w:rFonts w:hint="eastAsia" w:ascii="宋体" w:hAnsi="宋体"/>
          <w:szCs w:val="21"/>
        </w:rPr>
        <w:t>年</w:t>
      </w:r>
      <w:r>
        <w:rPr>
          <w:rFonts w:hint="eastAsia" w:ascii="宋体" w:hAnsi="宋体"/>
          <w:szCs w:val="21"/>
          <w:u w:val="single"/>
        </w:rPr>
        <w:t xml:space="preserve">              </w:t>
      </w:r>
      <w:r>
        <w:rPr>
          <w:rFonts w:hint="eastAsia" w:ascii="宋体" w:hAnsi="宋体"/>
          <w:szCs w:val="21"/>
        </w:rPr>
        <w:t>月</w:t>
      </w:r>
      <w:r>
        <w:rPr>
          <w:rFonts w:hint="eastAsia" w:ascii="宋体" w:hAnsi="宋体"/>
          <w:szCs w:val="21"/>
          <w:u w:val="single"/>
        </w:rPr>
        <w:t xml:space="preserve">              </w:t>
      </w:r>
      <w:r>
        <w:rPr>
          <w:rFonts w:hint="eastAsia" w:ascii="宋体" w:hAnsi="宋体"/>
          <w:szCs w:val="21"/>
        </w:rPr>
        <w:t>日</w:t>
      </w:r>
    </w:p>
    <w:p w14:paraId="3CB0F079">
      <w:pPr>
        <w:spacing w:line="500" w:lineRule="exact"/>
        <w:rPr>
          <w:rFonts w:ascii="宋体" w:hAnsi="宋体"/>
          <w:szCs w:val="21"/>
        </w:rPr>
      </w:pPr>
      <w:r>
        <w:rPr>
          <w:rFonts w:hint="eastAsia" w:ascii="宋体" w:hAnsi="宋体"/>
          <w:szCs w:val="21"/>
        </w:rPr>
        <w:t>经营期限：</w:t>
      </w:r>
      <w:r>
        <w:rPr>
          <w:rFonts w:hint="eastAsia" w:ascii="宋体" w:hAnsi="宋体"/>
          <w:szCs w:val="21"/>
          <w:u w:val="single"/>
        </w:rPr>
        <w:t xml:space="preserve">                                                        </w:t>
      </w:r>
    </w:p>
    <w:p w14:paraId="2C1F9600">
      <w:pPr>
        <w:spacing w:line="500" w:lineRule="exact"/>
        <w:rPr>
          <w:rFonts w:ascii="宋体" w:hAnsi="宋体"/>
          <w:szCs w:val="21"/>
        </w:rPr>
      </w:pPr>
      <w:r>
        <w:rPr>
          <w:rFonts w:hint="eastAsia" w:ascii="宋体" w:hAnsi="宋体"/>
          <w:szCs w:val="21"/>
        </w:rPr>
        <w:t>姓    名：</w:t>
      </w:r>
      <w:r>
        <w:rPr>
          <w:rFonts w:hint="eastAsia" w:ascii="宋体" w:hAnsi="宋体"/>
          <w:szCs w:val="21"/>
          <w:u w:val="single"/>
        </w:rPr>
        <w:t xml:space="preserve">                          </w:t>
      </w:r>
      <w:r>
        <w:rPr>
          <w:rFonts w:hint="eastAsia" w:ascii="宋体" w:hAnsi="宋体"/>
          <w:szCs w:val="21"/>
        </w:rPr>
        <w:t>性        别：</w:t>
      </w:r>
      <w:r>
        <w:rPr>
          <w:rFonts w:hint="eastAsia" w:ascii="宋体" w:hAnsi="宋体"/>
          <w:szCs w:val="21"/>
          <w:u w:val="single"/>
        </w:rPr>
        <w:t xml:space="preserve">                </w:t>
      </w:r>
    </w:p>
    <w:p w14:paraId="24ECB376">
      <w:pPr>
        <w:spacing w:line="500" w:lineRule="exact"/>
        <w:rPr>
          <w:rFonts w:ascii="宋体" w:hAnsi="宋体"/>
          <w:szCs w:val="21"/>
        </w:rPr>
      </w:pPr>
      <w:r>
        <w:rPr>
          <w:rFonts w:hint="eastAsia" w:ascii="宋体" w:hAnsi="宋体"/>
          <w:szCs w:val="21"/>
        </w:rPr>
        <w:t>年    龄：</w:t>
      </w:r>
      <w:r>
        <w:rPr>
          <w:rFonts w:hint="eastAsia" w:ascii="宋体" w:hAnsi="宋体"/>
          <w:szCs w:val="21"/>
          <w:u w:val="single"/>
        </w:rPr>
        <w:t xml:space="preserve">                          </w:t>
      </w:r>
      <w:r>
        <w:rPr>
          <w:rFonts w:hint="eastAsia" w:ascii="宋体" w:hAnsi="宋体"/>
          <w:szCs w:val="21"/>
        </w:rPr>
        <w:t>职        务：</w:t>
      </w:r>
      <w:r>
        <w:rPr>
          <w:rFonts w:hint="eastAsia" w:ascii="宋体" w:hAnsi="宋体"/>
          <w:szCs w:val="21"/>
          <w:u w:val="single"/>
        </w:rPr>
        <w:t xml:space="preserve">                </w:t>
      </w:r>
    </w:p>
    <w:p w14:paraId="0C097F05">
      <w:pPr>
        <w:spacing w:line="500" w:lineRule="exact"/>
        <w:rPr>
          <w:rFonts w:ascii="宋体" w:hAnsi="宋体"/>
          <w:szCs w:val="21"/>
        </w:rPr>
      </w:pPr>
      <w:r>
        <w:rPr>
          <w:rFonts w:hint="eastAsia" w:ascii="宋体" w:hAnsi="宋体"/>
          <w:szCs w:val="21"/>
        </w:rPr>
        <w:t>系</w:t>
      </w:r>
      <w:r>
        <w:rPr>
          <w:rFonts w:hint="eastAsia" w:ascii="宋体" w:hAnsi="宋体"/>
          <w:szCs w:val="21"/>
          <w:u w:val="single"/>
        </w:rPr>
        <w:t xml:space="preserve">                                                 </w:t>
      </w:r>
      <w:r>
        <w:rPr>
          <w:rFonts w:hint="eastAsia" w:ascii="宋体" w:hAnsi="宋体"/>
          <w:szCs w:val="21"/>
        </w:rPr>
        <w:t>（投标人名称）的法定代表人。</w:t>
      </w:r>
    </w:p>
    <w:p w14:paraId="550EC81E">
      <w:pPr>
        <w:keepNext w:val="0"/>
        <w:keepLines w:val="0"/>
        <w:widowControl w:val="0"/>
        <w:suppressLineNumbers w:val="0"/>
        <w:spacing w:before="0" w:beforeAutospacing="0" w:after="0" w:afterAutospacing="0" w:line="500" w:lineRule="exact"/>
        <w:ind w:left="0" w:right="0"/>
        <w:jc w:val="both"/>
        <w:rPr>
          <w:rFonts w:hint="eastAsia" w:ascii="宋体" w:hAnsi="宋体"/>
          <w:szCs w:val="21"/>
        </w:rPr>
      </w:pPr>
      <w:r>
        <w:rPr>
          <w:rFonts w:hint="eastAsia" w:ascii="宋体" w:hAnsi="宋体"/>
          <w:szCs w:val="21"/>
        </w:rPr>
        <w:t>特此证明。</w:t>
      </w:r>
    </w:p>
    <w:p w14:paraId="40B86566">
      <w:pPr>
        <w:keepNext w:val="0"/>
        <w:keepLines w:val="0"/>
        <w:widowControl w:val="0"/>
        <w:suppressLineNumbers w:val="0"/>
        <w:spacing w:before="0" w:beforeAutospacing="0" w:after="0" w:afterAutospacing="0" w:line="500" w:lineRule="exact"/>
        <w:ind w:left="0" w:right="0"/>
        <w:jc w:val="both"/>
        <w:rPr>
          <w:rFonts w:hint="eastAsia" w:ascii="宋体" w:hAnsi="宋体"/>
          <w:szCs w:val="21"/>
        </w:rPr>
      </w:pPr>
    </w:p>
    <w:p w14:paraId="47B46C99">
      <w:pPr>
        <w:spacing w:line="500" w:lineRule="exact"/>
        <w:rPr>
          <w:rFonts w:hint="eastAsia" w:ascii="宋体" w:hAnsi="宋体"/>
          <w:szCs w:val="21"/>
        </w:rPr>
      </w:pPr>
    </w:p>
    <w:p w14:paraId="72BB5507">
      <w:pPr>
        <w:spacing w:line="500" w:lineRule="exact"/>
        <w:rPr>
          <w:rFonts w:hint="eastAsia" w:ascii="宋体" w:hAnsi="宋体"/>
          <w:szCs w:val="21"/>
        </w:rPr>
      </w:pPr>
    </w:p>
    <w:p w14:paraId="0DAD4046">
      <w:pPr>
        <w:wordWrap w:val="0"/>
        <w:spacing w:line="500" w:lineRule="exact"/>
        <w:jc w:val="right"/>
        <w:rPr>
          <w:rFonts w:hint="eastAsia" w:ascii="宋体" w:hAnsi="宋体"/>
          <w:szCs w:val="21"/>
        </w:rPr>
      </w:pPr>
      <w:r>
        <w:rPr>
          <w:rFonts w:hint="eastAsia" w:ascii="宋体" w:hAnsi="宋体"/>
          <w:szCs w:val="21"/>
        </w:rPr>
        <w:t>投标人：</w:t>
      </w:r>
      <w:r>
        <w:rPr>
          <w:rFonts w:hint="eastAsia" w:ascii="宋体" w:hAnsi="宋体"/>
          <w:szCs w:val="21"/>
          <w:u w:val="single"/>
        </w:rPr>
        <w:t xml:space="preserve">                          </w:t>
      </w:r>
      <w:r>
        <w:rPr>
          <w:rFonts w:hint="eastAsia" w:ascii="宋体" w:hAnsi="宋体"/>
          <w:szCs w:val="21"/>
        </w:rPr>
        <w:t>（盖单位章）</w:t>
      </w:r>
    </w:p>
    <w:p w14:paraId="130C11EB">
      <w:pPr>
        <w:wordWrap w:val="0"/>
        <w:spacing w:line="500" w:lineRule="exact"/>
        <w:jc w:val="right"/>
        <w:rPr>
          <w:rFonts w:hint="eastAsia" w:ascii="宋体" w:hAnsi="宋体"/>
          <w:szCs w:val="21"/>
        </w:rPr>
      </w:pPr>
      <w:r>
        <w:rPr>
          <w:rFonts w:hint="eastAsia" w:ascii="宋体" w:hAnsi="宋体"/>
          <w:szCs w:val="21"/>
          <w:u w:val="single"/>
        </w:rPr>
        <w:t xml:space="preserve">         </w:t>
      </w:r>
      <w:r>
        <w:rPr>
          <w:rFonts w:hint="eastAsia" w:ascii="宋体" w:hAnsi="宋体"/>
          <w:szCs w:val="21"/>
        </w:rPr>
        <w:t>年</w:t>
      </w:r>
      <w:r>
        <w:rPr>
          <w:rFonts w:hint="eastAsia" w:ascii="宋体" w:hAnsi="宋体"/>
          <w:szCs w:val="21"/>
          <w:u w:val="single"/>
        </w:rPr>
        <w:t xml:space="preserve">        </w:t>
      </w:r>
      <w:r>
        <w:rPr>
          <w:rFonts w:hint="eastAsia" w:ascii="宋体" w:hAnsi="宋体"/>
          <w:szCs w:val="21"/>
        </w:rPr>
        <w:t>月</w:t>
      </w:r>
      <w:r>
        <w:rPr>
          <w:rFonts w:hint="eastAsia" w:ascii="宋体" w:hAnsi="宋体"/>
          <w:szCs w:val="21"/>
          <w:u w:val="single"/>
        </w:rPr>
        <w:t xml:space="preserve">        </w:t>
      </w:r>
      <w:r>
        <w:rPr>
          <w:rFonts w:hint="eastAsia" w:ascii="宋体" w:hAnsi="宋体"/>
          <w:szCs w:val="21"/>
        </w:rPr>
        <w:t xml:space="preserve">日 </w:t>
      </w:r>
    </w:p>
    <w:p w14:paraId="2E3FD32C">
      <w:pPr>
        <w:sectPr>
          <w:footerReference r:id="rId24" w:type="default"/>
          <w:pgSz w:w="11906" w:h="16838"/>
          <w:pgMar w:top="1440" w:right="1800" w:bottom="1440" w:left="1800" w:header="851" w:footer="992" w:gutter="0"/>
          <w:pgNumType w:fmt="decimal"/>
          <w:cols w:space="425" w:num="1"/>
          <w:docGrid w:type="lines" w:linePitch="312" w:charSpace="0"/>
        </w:sectPr>
      </w:pPr>
    </w:p>
    <w:p w14:paraId="2AE7EFCD">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ascii="宋体" w:hAnsi="宋体"/>
          <w:szCs w:val="21"/>
        </w:rPr>
      </w:pPr>
      <w:bookmarkStart w:id="790" w:name="_Toc9662"/>
      <w:bookmarkStart w:id="791" w:name="_Toc122603075"/>
      <w:r>
        <w:rPr>
          <w:rFonts w:hint="eastAsia"/>
          <w:sz w:val="28"/>
          <w:szCs w:val="28"/>
          <w:lang w:eastAsia="zh-CN"/>
        </w:rPr>
        <w:t>（</w:t>
      </w:r>
      <w:r>
        <w:rPr>
          <w:rFonts w:hint="default"/>
          <w:sz w:val="28"/>
          <w:szCs w:val="28"/>
          <w:lang w:eastAsia="zh-CN"/>
        </w:rPr>
        <w:t>二</w:t>
      </w:r>
      <w:r>
        <w:rPr>
          <w:rFonts w:hint="eastAsia"/>
          <w:sz w:val="28"/>
          <w:szCs w:val="28"/>
          <w:lang w:eastAsia="zh-CN"/>
        </w:rPr>
        <w:t>）授权委托书</w:t>
      </w:r>
      <w:bookmarkEnd w:id="790"/>
      <w:bookmarkEnd w:id="791"/>
    </w:p>
    <w:p w14:paraId="758C4707">
      <w:pPr>
        <w:spacing w:line="500" w:lineRule="exact"/>
        <w:ind w:firstLine="420" w:firstLineChars="200"/>
        <w:rPr>
          <w:rFonts w:ascii="宋体" w:hAnsi="宋体"/>
          <w:szCs w:val="21"/>
        </w:rPr>
      </w:pPr>
      <w:r>
        <w:rPr>
          <w:rFonts w:hint="eastAsia" w:ascii="宋体" w:hAnsi="宋体"/>
          <w:szCs w:val="21"/>
        </w:rPr>
        <w:t>本人</w:t>
      </w:r>
      <w:r>
        <w:rPr>
          <w:rFonts w:hint="eastAsia" w:ascii="宋体" w:hAnsi="宋体"/>
          <w:szCs w:val="21"/>
          <w:u w:val="single"/>
        </w:rPr>
        <w:t xml:space="preserve">         </w:t>
      </w:r>
      <w:r>
        <w:rPr>
          <w:rFonts w:hint="eastAsia" w:ascii="宋体" w:hAnsi="宋体"/>
          <w:szCs w:val="21"/>
        </w:rPr>
        <w:t>（姓名）系</w:t>
      </w:r>
      <w:r>
        <w:rPr>
          <w:rFonts w:hint="eastAsia" w:ascii="宋体" w:hAnsi="宋体"/>
          <w:szCs w:val="21"/>
          <w:u w:val="single"/>
        </w:rPr>
        <w:t xml:space="preserve">         </w:t>
      </w:r>
      <w:r>
        <w:rPr>
          <w:rFonts w:hint="eastAsia" w:ascii="宋体" w:hAnsi="宋体"/>
          <w:szCs w:val="21"/>
        </w:rPr>
        <w:t>（投标人名称）的法定代表人，现委托</w:t>
      </w:r>
      <w:r>
        <w:rPr>
          <w:rFonts w:hint="eastAsia" w:ascii="宋体" w:hAnsi="宋体"/>
          <w:szCs w:val="21"/>
          <w:u w:val="single"/>
        </w:rPr>
        <w:t xml:space="preserve">      </w:t>
      </w:r>
      <w:r>
        <w:rPr>
          <w:rFonts w:hint="eastAsia" w:ascii="宋体" w:hAnsi="宋体"/>
          <w:szCs w:val="21"/>
        </w:rPr>
        <w:t>（姓名）为我方代理人。代理人根据授权，以我方名义签署、澄清、说明、补正、递交、撤回、修改</w:t>
      </w:r>
      <w:bookmarkStart w:id="792" w:name="_Hlk152154310"/>
      <w:r>
        <w:rPr>
          <w:rFonts w:hint="eastAsia" w:ascii="宋体" w:hAnsi="宋体"/>
          <w:szCs w:val="21"/>
          <w:u w:val="single"/>
        </w:rPr>
        <w:t xml:space="preserve">           </w:t>
      </w:r>
      <w:r>
        <w:rPr>
          <w:rFonts w:hint="eastAsia" w:ascii="宋体" w:hAnsi="宋体"/>
          <w:szCs w:val="21"/>
        </w:rPr>
        <w:t>（标段名称）项目</w:t>
      </w:r>
      <w:r>
        <w:rPr>
          <w:rFonts w:hint="eastAsia"/>
        </w:rPr>
        <w:t>（标段唯一标识码：</w:t>
      </w:r>
      <w:r>
        <w:rPr>
          <w:rFonts w:hint="eastAsia"/>
          <w:u w:val="single"/>
        </w:rPr>
        <w:t xml:space="preserve"> </w:t>
      </w:r>
      <w:r>
        <w:rPr>
          <w:u w:val="single"/>
        </w:rPr>
        <w:t xml:space="preserve">         </w:t>
      </w:r>
      <w:r>
        <w:rPr>
          <w:rFonts w:hint="eastAsia"/>
        </w:rPr>
        <w:t>）</w:t>
      </w:r>
      <w:bookmarkEnd w:id="792"/>
      <w:r>
        <w:rPr>
          <w:rFonts w:hint="eastAsia" w:ascii="宋体" w:hAnsi="宋体"/>
          <w:szCs w:val="21"/>
        </w:rPr>
        <w:t>投标文件、签订合同和处理有关事宜，其法律后果由我方承担。</w:t>
      </w:r>
    </w:p>
    <w:p w14:paraId="7B0E4F6B">
      <w:pPr>
        <w:spacing w:before="120" w:beforeLines="50" w:line="500" w:lineRule="exact"/>
        <w:ind w:firstLine="420" w:firstLineChars="200"/>
        <w:rPr>
          <w:rFonts w:ascii="宋体" w:hAnsi="宋体"/>
          <w:szCs w:val="21"/>
        </w:rPr>
      </w:pPr>
      <w:r>
        <w:rPr>
          <w:rFonts w:hint="eastAsia" w:ascii="宋体" w:hAnsi="宋体"/>
          <w:szCs w:val="21"/>
        </w:rPr>
        <w:t>委托期限：</w:t>
      </w:r>
      <w:r>
        <w:rPr>
          <w:rFonts w:hint="eastAsia" w:ascii="宋体" w:hAnsi="宋体"/>
          <w:szCs w:val="21"/>
          <w:u w:val="single"/>
        </w:rPr>
        <w:t xml:space="preserve">                                                         </w:t>
      </w:r>
      <w:r>
        <w:rPr>
          <w:rFonts w:hint="eastAsia" w:ascii="宋体" w:hAnsi="宋体"/>
          <w:szCs w:val="21"/>
        </w:rPr>
        <w:t>。</w:t>
      </w:r>
    </w:p>
    <w:p w14:paraId="33AA230E">
      <w:pPr>
        <w:spacing w:before="240" w:beforeLines="100" w:after="240" w:afterLines="100" w:line="500" w:lineRule="exact"/>
        <w:ind w:firstLine="420" w:firstLineChars="200"/>
        <w:rPr>
          <w:rFonts w:ascii="宋体" w:hAnsi="宋体"/>
          <w:szCs w:val="21"/>
        </w:rPr>
      </w:pPr>
      <w:r>
        <w:rPr>
          <w:rFonts w:hint="eastAsia" w:ascii="宋体" w:hAnsi="宋体"/>
          <w:szCs w:val="21"/>
        </w:rPr>
        <w:t>代理人无转委托权。</w:t>
      </w:r>
    </w:p>
    <w:p w14:paraId="21069F4D">
      <w:pPr>
        <w:spacing w:line="500" w:lineRule="exact"/>
        <w:jc w:val="center"/>
        <w:rPr>
          <w:rFonts w:ascii="宋体" w:hAnsi="宋体"/>
          <w:szCs w:val="21"/>
        </w:rPr>
      </w:pPr>
      <w:r>
        <w:rPr>
          <w:rFonts w:hint="eastAsia" w:ascii="宋体" w:hAnsi="宋体"/>
          <w:szCs w:val="21"/>
        </w:rPr>
        <w:t>（附授权委托人身份证正反面复印件）</w:t>
      </w:r>
    </w:p>
    <w:p w14:paraId="3B4F8C1F">
      <w:pPr>
        <w:spacing w:line="500" w:lineRule="exact"/>
        <w:rPr>
          <w:rFonts w:hint="eastAsia" w:ascii="宋体" w:hAnsi="宋体"/>
          <w:szCs w:val="21"/>
        </w:rPr>
      </w:pPr>
    </w:p>
    <w:p w14:paraId="4DDD044E">
      <w:pPr>
        <w:spacing w:line="400" w:lineRule="exact"/>
        <w:ind w:firstLine="3570" w:firstLineChars="1700"/>
        <w:rPr>
          <w:rFonts w:hint="eastAsia" w:ascii="宋体" w:hAnsi="宋体" w:cs="宋体"/>
          <w:b w:val="0"/>
          <w:bCs w:val="0"/>
          <w:szCs w:val="21"/>
        </w:rPr>
      </w:pPr>
      <w:r>
        <w:rPr>
          <w:rFonts w:hint="eastAsia" w:ascii="宋体" w:hAnsi="宋体" w:eastAsia="宋体" w:cs="宋体"/>
          <w:b w:val="0"/>
          <w:bCs w:val="0"/>
          <w:szCs w:val="21"/>
        </w:rPr>
        <w:t>投  标  人：</w:t>
      </w:r>
      <w:r>
        <w:rPr>
          <w:rFonts w:hint="eastAsia" w:ascii="宋体" w:hAnsi="宋体" w:eastAsia="宋体" w:cs="宋体"/>
          <w:b w:val="0"/>
          <w:bCs w:val="0"/>
          <w:szCs w:val="21"/>
          <w:u w:val="single"/>
        </w:rPr>
        <w:t xml:space="preserve">                    </w:t>
      </w:r>
      <w:r>
        <w:rPr>
          <w:rFonts w:hint="eastAsia" w:ascii="宋体" w:hAnsi="宋体" w:eastAsia="宋体" w:cs="宋体"/>
          <w:b w:val="0"/>
          <w:bCs w:val="0"/>
          <w:szCs w:val="21"/>
        </w:rPr>
        <w:t>（盖单位章）</w:t>
      </w:r>
    </w:p>
    <w:p w14:paraId="4A6DE7F2">
      <w:pPr>
        <w:spacing w:line="400" w:lineRule="exact"/>
        <w:ind w:firstLine="3570" w:firstLineChars="1700"/>
        <w:rPr>
          <w:rFonts w:hint="eastAsia" w:ascii="宋体" w:hAnsi="宋体" w:cs="宋体"/>
          <w:b w:val="0"/>
          <w:bCs w:val="0"/>
          <w:szCs w:val="21"/>
        </w:rPr>
      </w:pPr>
    </w:p>
    <w:p w14:paraId="19D62BAC">
      <w:pPr>
        <w:spacing w:line="400" w:lineRule="exact"/>
        <w:ind w:firstLine="3570" w:firstLineChars="1700"/>
        <w:rPr>
          <w:rFonts w:hint="eastAsia" w:ascii="宋体" w:hAnsi="宋体" w:cs="宋体"/>
          <w:b w:val="0"/>
          <w:bCs w:val="0"/>
          <w:szCs w:val="21"/>
        </w:rPr>
      </w:pPr>
      <w:r>
        <w:rPr>
          <w:rFonts w:hint="eastAsia" w:ascii="宋体" w:hAnsi="宋体" w:eastAsia="宋体" w:cs="宋体"/>
          <w:b w:val="0"/>
          <w:bCs w:val="0"/>
          <w:szCs w:val="21"/>
        </w:rPr>
        <w:t>法定代表人：</w:t>
      </w:r>
      <w:r>
        <w:rPr>
          <w:rFonts w:hint="eastAsia" w:ascii="宋体" w:hAnsi="宋体" w:eastAsia="宋体" w:cs="宋体"/>
          <w:b w:val="0"/>
          <w:bCs w:val="0"/>
          <w:szCs w:val="21"/>
          <w:u w:val="single"/>
        </w:rPr>
        <w:t xml:space="preserve">                        </w:t>
      </w:r>
      <w:r>
        <w:rPr>
          <w:rFonts w:hint="eastAsia" w:ascii="宋体" w:hAnsi="宋体" w:eastAsia="宋体" w:cs="宋体"/>
          <w:b w:val="0"/>
          <w:bCs w:val="0"/>
          <w:szCs w:val="21"/>
        </w:rPr>
        <w:t>（签章）</w:t>
      </w:r>
    </w:p>
    <w:p w14:paraId="1ACBF64E">
      <w:pPr>
        <w:spacing w:line="400" w:lineRule="exact"/>
        <w:ind w:firstLine="3570" w:firstLineChars="1700"/>
        <w:rPr>
          <w:rFonts w:hint="eastAsia" w:ascii="宋体" w:hAnsi="宋体" w:cs="宋体"/>
          <w:b w:val="0"/>
          <w:bCs w:val="0"/>
          <w:szCs w:val="21"/>
        </w:rPr>
      </w:pPr>
    </w:p>
    <w:p w14:paraId="2392930E">
      <w:pPr>
        <w:spacing w:line="400" w:lineRule="exact"/>
        <w:ind w:firstLine="3570" w:firstLineChars="1700"/>
        <w:rPr>
          <w:rFonts w:hint="eastAsia" w:ascii="宋体" w:hAnsi="宋体" w:cs="宋体"/>
          <w:b w:val="0"/>
          <w:bCs w:val="0"/>
          <w:szCs w:val="21"/>
          <w:u w:val="single"/>
        </w:rPr>
      </w:pPr>
      <w:r>
        <w:rPr>
          <w:rFonts w:hint="eastAsia" w:ascii="宋体" w:hAnsi="宋体" w:eastAsia="宋体" w:cs="宋体"/>
          <w:b w:val="0"/>
          <w:bCs w:val="0"/>
          <w:szCs w:val="21"/>
        </w:rPr>
        <w:t>身份证号码：</w:t>
      </w:r>
      <w:r>
        <w:rPr>
          <w:rFonts w:hint="eastAsia" w:ascii="宋体" w:hAnsi="宋体" w:eastAsia="宋体" w:cs="宋体"/>
          <w:b w:val="0"/>
          <w:bCs w:val="0"/>
          <w:szCs w:val="21"/>
          <w:u w:val="single"/>
        </w:rPr>
        <w:t xml:space="preserve">                              </w:t>
      </w:r>
    </w:p>
    <w:p w14:paraId="0228BE15">
      <w:pPr>
        <w:spacing w:line="400" w:lineRule="exact"/>
        <w:ind w:firstLine="3570" w:firstLineChars="1700"/>
        <w:rPr>
          <w:rFonts w:hint="eastAsia" w:ascii="宋体" w:hAnsi="宋体" w:cs="宋体"/>
          <w:b w:val="0"/>
          <w:bCs w:val="0"/>
          <w:szCs w:val="21"/>
          <w:u w:val="single"/>
        </w:rPr>
      </w:pPr>
    </w:p>
    <w:p w14:paraId="5AD3EA3B">
      <w:pPr>
        <w:spacing w:line="400" w:lineRule="exact"/>
        <w:ind w:firstLine="3570" w:firstLineChars="1700"/>
        <w:rPr>
          <w:rFonts w:hint="eastAsia" w:ascii="宋体" w:hAnsi="宋体" w:cs="宋体"/>
          <w:b w:val="0"/>
          <w:bCs w:val="0"/>
          <w:szCs w:val="21"/>
        </w:rPr>
      </w:pPr>
      <w:r>
        <w:rPr>
          <w:rFonts w:hint="eastAsia" w:ascii="宋体" w:hAnsi="宋体" w:eastAsia="宋体" w:cs="宋体"/>
          <w:b w:val="0"/>
          <w:bCs w:val="0"/>
          <w:szCs w:val="21"/>
        </w:rPr>
        <w:t>委托代理人：</w:t>
      </w:r>
      <w:r>
        <w:rPr>
          <w:rFonts w:hint="eastAsia" w:ascii="宋体" w:hAnsi="宋体" w:eastAsia="宋体" w:cs="宋体"/>
          <w:b w:val="0"/>
          <w:bCs w:val="0"/>
          <w:szCs w:val="21"/>
          <w:u w:val="single"/>
        </w:rPr>
        <w:t xml:space="preserve">                        </w:t>
      </w:r>
      <w:r>
        <w:rPr>
          <w:rFonts w:hint="eastAsia" w:ascii="宋体" w:hAnsi="宋体" w:eastAsia="宋体" w:cs="宋体"/>
          <w:b w:val="0"/>
          <w:bCs w:val="0"/>
          <w:szCs w:val="21"/>
        </w:rPr>
        <w:t>（签章）</w:t>
      </w:r>
    </w:p>
    <w:p w14:paraId="517C3B61">
      <w:pPr>
        <w:spacing w:line="400" w:lineRule="exact"/>
        <w:ind w:firstLine="3570" w:firstLineChars="1700"/>
        <w:rPr>
          <w:rFonts w:hint="eastAsia" w:ascii="宋体" w:hAnsi="宋体" w:cs="宋体"/>
          <w:b w:val="0"/>
          <w:bCs w:val="0"/>
          <w:szCs w:val="21"/>
        </w:rPr>
      </w:pPr>
    </w:p>
    <w:p w14:paraId="5FF857B1">
      <w:pPr>
        <w:spacing w:line="400" w:lineRule="exact"/>
        <w:ind w:firstLine="3570" w:firstLineChars="1700"/>
        <w:rPr>
          <w:rFonts w:hint="eastAsia" w:ascii="黑体" w:hAnsi="宋体" w:eastAsia="黑体"/>
          <w:szCs w:val="21"/>
          <w:u w:val="single"/>
        </w:rPr>
      </w:pPr>
      <w:r>
        <w:rPr>
          <w:rFonts w:hint="eastAsia" w:ascii="宋体" w:hAnsi="宋体" w:eastAsia="宋体" w:cs="宋体"/>
          <w:b w:val="0"/>
          <w:bCs w:val="0"/>
          <w:szCs w:val="21"/>
        </w:rPr>
        <w:t>身份证号码：</w:t>
      </w:r>
      <w:r>
        <w:rPr>
          <w:rFonts w:hint="eastAsia" w:ascii="黑体" w:hAnsi="宋体" w:eastAsia="黑体"/>
          <w:szCs w:val="21"/>
          <w:u w:val="single"/>
        </w:rPr>
        <w:t xml:space="preserve">                              </w:t>
      </w:r>
    </w:p>
    <w:p w14:paraId="46754EF3">
      <w:pPr>
        <w:spacing w:line="400" w:lineRule="exact"/>
        <w:rPr>
          <w:rFonts w:hint="eastAsia" w:ascii="黑体" w:hAnsi="宋体" w:eastAsia="黑体"/>
          <w:szCs w:val="21"/>
        </w:rPr>
      </w:pPr>
    </w:p>
    <w:p w14:paraId="04214A51">
      <w:pPr>
        <w:spacing w:line="400" w:lineRule="exact"/>
        <w:ind w:firstLine="4830" w:firstLineChars="2300"/>
        <w:rPr>
          <w:rFonts w:hint="eastAsia" w:ascii="宋体" w:hAnsi="宋体"/>
          <w:szCs w:val="21"/>
        </w:rPr>
      </w:pPr>
      <w:r>
        <w:rPr>
          <w:rFonts w:hint="eastAsia" w:ascii="宋体" w:hAnsi="宋体"/>
          <w:szCs w:val="21"/>
          <w:u w:val="single"/>
        </w:rPr>
        <w:t xml:space="preserve">        </w:t>
      </w:r>
      <w:r>
        <w:rPr>
          <w:rFonts w:hint="eastAsia" w:ascii="宋体" w:hAnsi="宋体"/>
          <w:szCs w:val="21"/>
        </w:rPr>
        <w:t>年</w:t>
      </w:r>
      <w:r>
        <w:rPr>
          <w:rFonts w:hint="eastAsia" w:ascii="宋体" w:hAnsi="宋体"/>
          <w:szCs w:val="21"/>
          <w:u w:val="single"/>
        </w:rPr>
        <w:t xml:space="preserve">        </w:t>
      </w:r>
      <w:r>
        <w:rPr>
          <w:rFonts w:hint="eastAsia" w:ascii="宋体" w:hAnsi="宋体"/>
          <w:szCs w:val="21"/>
        </w:rPr>
        <w:t>月</w:t>
      </w:r>
      <w:r>
        <w:rPr>
          <w:rFonts w:hint="eastAsia" w:ascii="宋体" w:hAnsi="宋体"/>
          <w:szCs w:val="21"/>
          <w:u w:val="single"/>
        </w:rPr>
        <w:t xml:space="preserve">        </w:t>
      </w:r>
      <w:r>
        <w:rPr>
          <w:rFonts w:hint="eastAsia" w:ascii="宋体" w:hAnsi="宋体"/>
          <w:szCs w:val="21"/>
        </w:rPr>
        <w:t>日</w:t>
      </w:r>
    </w:p>
    <w:p w14:paraId="15174C99">
      <w:pPr>
        <w:sectPr>
          <w:footerReference r:id="rId25" w:type="default"/>
          <w:pgSz w:w="11906" w:h="16838"/>
          <w:pgMar w:top="1440" w:right="1800" w:bottom="1440" w:left="1800" w:header="851" w:footer="992" w:gutter="0"/>
          <w:pgNumType w:fmt="decimal"/>
          <w:cols w:space="425" w:num="1"/>
          <w:docGrid w:type="lines" w:linePitch="312" w:charSpace="0"/>
        </w:sectPr>
      </w:pPr>
    </w:p>
    <w:p w14:paraId="7FD22E48">
      <w:pPr>
        <w:pStyle w:val="19"/>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default"/>
          <w:color w:val="000000"/>
          <w:szCs w:val="21"/>
        </w:rPr>
      </w:pPr>
      <w:bookmarkStart w:id="793" w:name="_Toc4770"/>
      <w:bookmarkStart w:id="794" w:name="_Toc122603076"/>
      <w:r>
        <w:rPr>
          <w:rFonts w:hint="default"/>
          <w:color w:val="000000"/>
        </w:rPr>
        <w:t>三</w:t>
      </w:r>
      <w:r>
        <w:rPr>
          <w:rFonts w:hint="eastAsia"/>
          <w:color w:val="000000"/>
        </w:rPr>
        <w:t>、投标保证金</w:t>
      </w:r>
      <w:bookmarkEnd w:id="793"/>
      <w:bookmarkEnd w:id="794"/>
    </w:p>
    <w:p w14:paraId="35CD69B9">
      <w:pPr>
        <w:keepNext w:val="0"/>
        <w:keepLines w:val="0"/>
        <w:widowControl w:val="0"/>
        <w:suppressLineNumbers w:val="0"/>
        <w:spacing w:before="0" w:beforeAutospacing="0" w:after="0" w:afterAutospacing="0" w:line="400" w:lineRule="atLeast"/>
        <w:ind w:left="0" w:right="0" w:firstLine="390"/>
        <w:jc w:val="both"/>
        <w:rPr>
          <w:rFonts w:hint="eastAsia" w:ascii="宋体" w:hAnsi="宋体" w:cs="宋体"/>
          <w:b/>
          <w:bCs/>
          <w:color w:val="auto"/>
          <w:shd w:val="clear" w:color="auto" w:fill="auto"/>
        </w:rPr>
      </w:pPr>
      <w:bookmarkStart w:id="795" w:name="_Hlk209274510"/>
      <w:r>
        <w:rPr>
          <w:rFonts w:hint="eastAsia" w:ascii="宋体" w:hAnsi="宋体" w:eastAsia="宋体" w:cs="宋体"/>
          <w:b/>
          <w:bCs/>
          <w:color w:val="auto"/>
          <w:kern w:val="2"/>
          <w:sz w:val="21"/>
          <w:szCs w:val="21"/>
          <w:shd w:val="clear" w:color="auto" w:fill="auto"/>
          <w:lang w:val="en-US" w:eastAsia="zh-CN" w:bidi="ar"/>
        </w:rPr>
        <w:t>（一）若</w:t>
      </w:r>
      <w:bookmarkStart w:id="796" w:name="_Hlk184712174"/>
      <w:r>
        <w:rPr>
          <w:rFonts w:hint="eastAsia" w:ascii="宋体" w:hAnsi="宋体" w:eastAsia="宋体" w:cs="宋体"/>
          <w:b/>
          <w:bCs/>
          <w:color w:val="auto"/>
          <w:kern w:val="2"/>
          <w:sz w:val="21"/>
          <w:szCs w:val="21"/>
          <w:shd w:val="clear" w:color="auto" w:fill="auto"/>
          <w:lang w:val="en-US" w:eastAsia="zh-CN" w:bidi="ar"/>
        </w:rPr>
        <w:t>采用</w:t>
      </w:r>
      <w:bookmarkEnd w:id="796"/>
      <w:r>
        <w:rPr>
          <w:rFonts w:hint="eastAsia" w:ascii="宋体" w:hAnsi="宋体" w:eastAsia="宋体" w:cs="宋体"/>
          <w:b/>
          <w:bCs/>
          <w:color w:val="auto"/>
          <w:kern w:val="2"/>
          <w:sz w:val="21"/>
          <w:szCs w:val="21"/>
          <w:shd w:val="clear" w:color="auto" w:fill="auto"/>
          <w:lang w:val="en-US" w:eastAsia="zh-CN" w:bidi="ar"/>
        </w:rPr>
        <w:t>现金或支票，投标人应填写以下表格信息并提供汇款凭证的扫描件。</w:t>
      </w:r>
    </w:p>
    <w:tbl>
      <w:tblPr>
        <w:tblStyle w:val="14"/>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1413"/>
        <w:gridCol w:w="3289"/>
        <w:gridCol w:w="1135"/>
        <w:gridCol w:w="2353"/>
      </w:tblGrid>
      <w:tr w14:paraId="131DE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8189" w:type="dxa"/>
            <w:gridSpan w:val="4"/>
            <w:tcBorders>
              <w:top w:val="single" w:color="auto" w:sz="4" w:space="0"/>
              <w:left w:val="single" w:color="auto" w:sz="4" w:space="0"/>
              <w:bottom w:val="single" w:color="auto" w:sz="4" w:space="0"/>
              <w:right w:val="single" w:color="auto" w:sz="4" w:space="0"/>
            </w:tcBorders>
            <w:shd w:val="clear" w:color="auto" w:fill="FFFFFF"/>
            <w:vAlign w:val="center"/>
          </w:tcPr>
          <w:p w14:paraId="0357BA26">
            <w:pPr>
              <w:keepNext w:val="0"/>
              <w:keepLines w:val="0"/>
              <w:widowControl w:val="0"/>
              <w:suppressLineNumbers w:val="0"/>
              <w:spacing w:before="0" w:beforeAutospacing="0" w:after="0" w:afterAutospacing="0"/>
              <w:ind w:left="0" w:right="0"/>
              <w:jc w:val="center"/>
              <w:rPr>
                <w:rFonts w:hint="eastAsia" w:ascii="宋体" w:hAnsi="宋体" w:cs="宋体"/>
                <w:b/>
                <w:bCs w:val="0"/>
                <w:color w:val="auto"/>
                <w:shd w:val="clear" w:color="auto" w:fill="auto"/>
              </w:rPr>
            </w:pPr>
            <w:r>
              <w:rPr>
                <w:rFonts w:hint="eastAsia" w:ascii="宋体" w:hAnsi="宋体" w:eastAsia="宋体" w:cs="宋体"/>
                <w:b/>
                <w:bCs w:val="0"/>
                <w:color w:val="auto"/>
                <w:shd w:val="clear" w:color="auto" w:fill="auto"/>
              </w:rPr>
              <w:t>现金汇款信息</w:t>
            </w:r>
          </w:p>
        </w:tc>
      </w:tr>
      <w:tr w14:paraId="08733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413" w:type="dxa"/>
            <w:tcBorders>
              <w:top w:val="single" w:color="auto" w:sz="4" w:space="0"/>
              <w:left w:val="single" w:color="auto" w:sz="4" w:space="0"/>
              <w:bottom w:val="single" w:color="auto" w:sz="4" w:space="0"/>
              <w:right w:val="single" w:color="auto" w:sz="4" w:space="0"/>
            </w:tcBorders>
            <w:shd w:val="clear" w:color="auto" w:fill="FFFFFF"/>
            <w:vAlign w:val="center"/>
          </w:tcPr>
          <w:p w14:paraId="6E881C75">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收款账户</w:t>
            </w:r>
          </w:p>
        </w:tc>
        <w:tc>
          <w:tcPr>
            <w:tcW w:w="3289" w:type="dxa"/>
            <w:tcBorders>
              <w:top w:val="single" w:color="auto" w:sz="4" w:space="0"/>
              <w:left w:val="single" w:color="auto" w:sz="4" w:space="0"/>
              <w:bottom w:val="single" w:color="auto" w:sz="4" w:space="0"/>
              <w:right w:val="single" w:color="auto" w:sz="4" w:space="0"/>
            </w:tcBorders>
            <w:shd w:val="clear" w:color="auto" w:fill="FFFFFF"/>
            <w:vAlign w:val="center"/>
          </w:tcPr>
          <w:p w14:paraId="6BBBBBB6">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c>
          <w:tcPr>
            <w:tcW w:w="1135" w:type="dxa"/>
            <w:tcBorders>
              <w:top w:val="single" w:color="auto" w:sz="4" w:space="0"/>
              <w:left w:val="single" w:color="auto" w:sz="4" w:space="0"/>
              <w:bottom w:val="single" w:color="auto" w:sz="4" w:space="0"/>
              <w:right w:val="single" w:color="auto" w:sz="4" w:space="0"/>
            </w:tcBorders>
            <w:shd w:val="clear" w:color="auto" w:fill="FFFFFF"/>
            <w:vAlign w:val="center"/>
          </w:tcPr>
          <w:p w14:paraId="1DAA28C5">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汇款账户</w:t>
            </w:r>
          </w:p>
        </w:tc>
        <w:tc>
          <w:tcPr>
            <w:tcW w:w="2353" w:type="dxa"/>
            <w:tcBorders>
              <w:top w:val="single" w:color="auto" w:sz="4" w:space="0"/>
              <w:left w:val="single" w:color="auto" w:sz="4" w:space="0"/>
              <w:bottom w:val="single" w:color="auto" w:sz="4" w:space="0"/>
              <w:right w:val="single" w:color="auto" w:sz="4" w:space="0"/>
            </w:tcBorders>
            <w:shd w:val="clear" w:color="auto" w:fill="FFFFFF"/>
            <w:vAlign w:val="center"/>
          </w:tcPr>
          <w:p w14:paraId="04B90FD0">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r>
      <w:tr w14:paraId="6583C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413" w:type="dxa"/>
            <w:tcBorders>
              <w:top w:val="single" w:color="auto" w:sz="4" w:space="0"/>
              <w:left w:val="single" w:color="auto" w:sz="4" w:space="0"/>
              <w:bottom w:val="single" w:color="auto" w:sz="4" w:space="0"/>
              <w:right w:val="single" w:color="auto" w:sz="4" w:space="0"/>
            </w:tcBorders>
            <w:shd w:val="clear" w:color="auto" w:fill="FFFFFF"/>
            <w:vAlign w:val="center"/>
          </w:tcPr>
          <w:p w14:paraId="6AD58616">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收款账号</w:t>
            </w:r>
          </w:p>
        </w:tc>
        <w:tc>
          <w:tcPr>
            <w:tcW w:w="3289" w:type="dxa"/>
            <w:tcBorders>
              <w:top w:val="single" w:color="auto" w:sz="4" w:space="0"/>
              <w:left w:val="single" w:color="auto" w:sz="4" w:space="0"/>
              <w:bottom w:val="single" w:color="auto" w:sz="4" w:space="0"/>
              <w:right w:val="single" w:color="auto" w:sz="4" w:space="0"/>
            </w:tcBorders>
            <w:shd w:val="clear" w:color="auto" w:fill="FFFFFF"/>
            <w:vAlign w:val="center"/>
          </w:tcPr>
          <w:p w14:paraId="2EA06AD1">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c>
          <w:tcPr>
            <w:tcW w:w="1135" w:type="dxa"/>
            <w:tcBorders>
              <w:top w:val="single" w:color="auto" w:sz="4" w:space="0"/>
              <w:left w:val="single" w:color="auto" w:sz="4" w:space="0"/>
              <w:bottom w:val="single" w:color="auto" w:sz="4" w:space="0"/>
              <w:right w:val="single" w:color="auto" w:sz="4" w:space="0"/>
            </w:tcBorders>
            <w:shd w:val="clear" w:color="auto" w:fill="FFFFFF"/>
            <w:vAlign w:val="center"/>
          </w:tcPr>
          <w:p w14:paraId="711043DA">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汇款账号</w:t>
            </w:r>
          </w:p>
        </w:tc>
        <w:tc>
          <w:tcPr>
            <w:tcW w:w="2353" w:type="dxa"/>
            <w:tcBorders>
              <w:top w:val="single" w:color="auto" w:sz="4" w:space="0"/>
              <w:left w:val="single" w:color="auto" w:sz="4" w:space="0"/>
              <w:bottom w:val="single" w:color="auto" w:sz="4" w:space="0"/>
              <w:right w:val="single" w:color="auto" w:sz="4" w:space="0"/>
            </w:tcBorders>
            <w:shd w:val="clear" w:color="auto" w:fill="FFFFFF"/>
            <w:vAlign w:val="center"/>
          </w:tcPr>
          <w:p w14:paraId="0DFB8EE9">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r>
      <w:tr w14:paraId="5ACD3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413" w:type="dxa"/>
            <w:tcBorders>
              <w:top w:val="single" w:color="auto" w:sz="4" w:space="0"/>
              <w:left w:val="single" w:color="auto" w:sz="4" w:space="0"/>
              <w:bottom w:val="single" w:color="auto" w:sz="4" w:space="0"/>
              <w:right w:val="single" w:color="auto" w:sz="4" w:space="0"/>
            </w:tcBorders>
            <w:shd w:val="clear" w:color="auto" w:fill="FFFFFF"/>
            <w:vAlign w:val="center"/>
          </w:tcPr>
          <w:p w14:paraId="7C55674C">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汇款金额</w:t>
            </w:r>
          </w:p>
        </w:tc>
        <w:tc>
          <w:tcPr>
            <w:tcW w:w="3289" w:type="dxa"/>
            <w:tcBorders>
              <w:top w:val="single" w:color="auto" w:sz="4" w:space="0"/>
              <w:left w:val="single" w:color="auto" w:sz="4" w:space="0"/>
              <w:bottom w:val="single" w:color="auto" w:sz="4" w:space="0"/>
              <w:right w:val="single" w:color="auto" w:sz="4" w:space="0"/>
            </w:tcBorders>
            <w:shd w:val="clear" w:color="auto" w:fill="FFFFFF"/>
            <w:vAlign w:val="center"/>
          </w:tcPr>
          <w:p w14:paraId="71CF3FFF">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c>
          <w:tcPr>
            <w:tcW w:w="1135" w:type="dxa"/>
            <w:tcBorders>
              <w:top w:val="single" w:color="auto" w:sz="4" w:space="0"/>
              <w:left w:val="single" w:color="auto" w:sz="4" w:space="0"/>
              <w:bottom w:val="single" w:color="auto" w:sz="4" w:space="0"/>
              <w:right w:val="single" w:color="auto" w:sz="4" w:space="0"/>
            </w:tcBorders>
            <w:shd w:val="clear" w:color="auto" w:fill="FFFFFF"/>
            <w:vAlign w:val="center"/>
          </w:tcPr>
          <w:p w14:paraId="677905D8">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汇款时间</w:t>
            </w:r>
          </w:p>
        </w:tc>
        <w:tc>
          <w:tcPr>
            <w:tcW w:w="2353" w:type="dxa"/>
            <w:tcBorders>
              <w:top w:val="single" w:color="auto" w:sz="4" w:space="0"/>
              <w:left w:val="single" w:color="auto" w:sz="4" w:space="0"/>
              <w:bottom w:val="single" w:color="auto" w:sz="4" w:space="0"/>
              <w:right w:val="single" w:color="auto" w:sz="4" w:space="0"/>
            </w:tcBorders>
            <w:shd w:val="clear" w:color="auto" w:fill="FFFFFF"/>
            <w:vAlign w:val="center"/>
          </w:tcPr>
          <w:p w14:paraId="131EFE4D">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r>
      <w:tr w14:paraId="74090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41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14:paraId="6EBEB718">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附件</w:t>
            </w:r>
          </w:p>
        </w:tc>
        <w:tc>
          <w:tcPr>
            <w:tcW w:w="677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14:paraId="7CA216EE">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r>
              <w:rPr>
                <w:rFonts w:hint="eastAsia" w:ascii="宋体" w:hAnsi="宋体" w:eastAsia="宋体" w:cs="宋体"/>
                <w:color w:val="auto"/>
                <w:shd w:val="clear" w:color="auto" w:fill="auto"/>
              </w:rPr>
              <w:t>汇款凭证扫描件</w:t>
            </w:r>
          </w:p>
        </w:tc>
      </w:tr>
      <w:tr w14:paraId="0A7AD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41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ABF28BE">
            <w:pPr>
              <w:rPr>
                <w:rFonts w:hint="default"/>
                <w:color w:val="auto"/>
                <w:sz w:val="20"/>
                <w:szCs w:val="20"/>
                <w:shd w:val="clear" w:color="auto" w:fill="auto"/>
              </w:rPr>
            </w:pPr>
          </w:p>
        </w:tc>
        <w:tc>
          <w:tcPr>
            <w:tcW w:w="677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14:paraId="5A88C227">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r>
              <w:rPr>
                <w:rFonts w:hint="eastAsia" w:ascii="宋体" w:hAnsi="宋体" w:eastAsia="宋体" w:cs="宋体"/>
                <w:color w:val="auto"/>
                <w:shd w:val="clear" w:color="auto" w:fill="auto"/>
              </w:rPr>
              <w:t>基本户开户许可证（基本存款账户信息）扫描件</w:t>
            </w:r>
          </w:p>
        </w:tc>
      </w:tr>
      <w:tr w14:paraId="5DCD1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41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3A3BFA6">
            <w:pPr>
              <w:rPr>
                <w:rFonts w:hint="default"/>
                <w:color w:val="auto"/>
                <w:sz w:val="20"/>
                <w:szCs w:val="20"/>
                <w:shd w:val="clear" w:color="auto" w:fill="auto"/>
              </w:rPr>
            </w:pPr>
          </w:p>
        </w:tc>
        <w:tc>
          <w:tcPr>
            <w:tcW w:w="677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14:paraId="1A1CA475">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r>
              <w:rPr>
                <w:rFonts w:hint="eastAsia" w:ascii="宋体" w:hAnsi="宋体" w:eastAsia="宋体" w:cs="宋体"/>
                <w:color w:val="auto"/>
                <w:shd w:val="clear" w:color="auto" w:fill="auto"/>
              </w:rPr>
              <w:t>其他材料（如有）</w:t>
            </w:r>
          </w:p>
        </w:tc>
      </w:tr>
    </w:tbl>
    <w:p w14:paraId="384AFAE9">
      <w:pPr>
        <w:keepNext w:val="0"/>
        <w:keepLines w:val="0"/>
        <w:widowControl w:val="0"/>
        <w:suppressLineNumbers w:val="0"/>
        <w:autoSpaceDE w:val="0"/>
        <w:autoSpaceDN w:val="0"/>
        <w:adjustRightInd w:val="0"/>
        <w:spacing w:before="0" w:beforeAutospacing="0" w:after="0" w:afterAutospacing="0" w:line="360" w:lineRule="auto"/>
        <w:ind w:left="0" w:right="0" w:firstLine="400" w:firstLineChars="200"/>
        <w:jc w:val="both"/>
        <w:rPr>
          <w:rFonts w:hint="eastAsia" w:ascii="宋体" w:hAnsi="宋体" w:cs="宋体"/>
          <w:color w:val="auto"/>
          <w:sz w:val="20"/>
          <w:shd w:val="clear" w:color="auto" w:fill="auto"/>
        </w:rPr>
      </w:pPr>
    </w:p>
    <w:p w14:paraId="5A6ED34C">
      <w:pPr>
        <w:keepNext w:val="0"/>
        <w:keepLines w:val="0"/>
        <w:widowControl w:val="0"/>
        <w:suppressLineNumbers w:val="0"/>
        <w:spacing w:before="0" w:beforeAutospacing="0" w:after="0" w:afterAutospacing="0" w:line="400" w:lineRule="atLeast"/>
        <w:ind w:left="0" w:right="0" w:firstLine="390"/>
        <w:jc w:val="both"/>
        <w:rPr>
          <w:rFonts w:hint="eastAsia" w:ascii="宋体" w:hAnsi="宋体" w:cs="宋体"/>
          <w:b/>
          <w:bCs/>
          <w:color w:val="auto"/>
          <w:shd w:val="clear" w:color="auto" w:fill="auto"/>
        </w:rPr>
      </w:pPr>
      <w:r>
        <w:rPr>
          <w:rFonts w:hint="eastAsia" w:ascii="宋体" w:hAnsi="宋体" w:eastAsia="宋体" w:cs="宋体"/>
          <w:b/>
          <w:bCs/>
          <w:color w:val="auto"/>
          <w:kern w:val="2"/>
          <w:sz w:val="21"/>
          <w:szCs w:val="21"/>
          <w:shd w:val="clear" w:color="auto" w:fill="auto"/>
          <w:lang w:val="en-US" w:eastAsia="zh-CN" w:bidi="ar"/>
        </w:rPr>
        <w:t>（二）若采用辽宁省工程建设项目电子保函保险基础服务平台</w:t>
      </w:r>
      <w:bookmarkStart w:id="797" w:name="_Hlk150859078"/>
      <w:r>
        <w:rPr>
          <w:rFonts w:hint="eastAsia" w:ascii="宋体" w:hAnsi="宋体" w:eastAsia="宋体" w:cs="宋体"/>
          <w:b/>
          <w:bCs/>
          <w:color w:val="auto"/>
          <w:kern w:val="2"/>
          <w:sz w:val="21"/>
          <w:szCs w:val="21"/>
          <w:shd w:val="clear" w:color="auto" w:fill="auto"/>
          <w:lang w:val="en-US" w:eastAsia="zh-CN" w:bidi="ar"/>
        </w:rPr>
        <w:t>（包含辽宁省建设工程领域电子保函保险基础公共服务平台及跨地区、跨行业自由服务试点的金融平台或金融机构）</w:t>
      </w:r>
      <w:bookmarkEnd w:id="797"/>
      <w:r>
        <w:rPr>
          <w:rFonts w:hint="eastAsia" w:ascii="宋体" w:hAnsi="宋体" w:eastAsia="宋体" w:cs="宋体"/>
          <w:b/>
          <w:bCs/>
          <w:color w:val="auto"/>
          <w:kern w:val="2"/>
          <w:sz w:val="21"/>
          <w:szCs w:val="21"/>
          <w:shd w:val="clear" w:color="auto" w:fill="auto"/>
          <w:lang w:val="en-US" w:eastAsia="zh-CN" w:bidi="ar"/>
        </w:rPr>
        <w:t>电子保函，投标人应填写以下表格信息。</w:t>
      </w:r>
    </w:p>
    <w:tbl>
      <w:tblPr>
        <w:tblStyle w:val="14"/>
        <w:tblW w:w="8104"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546"/>
        <w:gridCol w:w="3062"/>
        <w:gridCol w:w="1227"/>
        <w:gridCol w:w="2269"/>
      </w:tblGrid>
      <w:tr w14:paraId="56EC8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7" w:hRule="atLeast"/>
        </w:trPr>
        <w:tc>
          <w:tcPr>
            <w:tcW w:w="8104"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52A46683">
            <w:pPr>
              <w:keepNext w:val="0"/>
              <w:keepLines w:val="0"/>
              <w:widowControl w:val="0"/>
              <w:suppressLineNumbers w:val="0"/>
              <w:spacing w:before="0" w:beforeAutospacing="0" w:after="0" w:afterAutospacing="0"/>
              <w:ind w:left="0" w:right="0"/>
              <w:jc w:val="center"/>
              <w:rPr>
                <w:rFonts w:hint="eastAsia" w:ascii="宋体" w:hAnsi="宋体" w:cs="宋体"/>
                <w:b/>
                <w:bCs w:val="0"/>
                <w:color w:val="auto"/>
                <w:shd w:val="clear" w:color="auto" w:fill="auto"/>
              </w:rPr>
            </w:pPr>
            <w:r>
              <w:rPr>
                <w:rFonts w:hint="eastAsia" w:ascii="宋体" w:hAnsi="宋体" w:eastAsia="宋体" w:cs="宋体"/>
                <w:b/>
                <w:bCs/>
                <w:color w:val="auto"/>
                <w:szCs w:val="21"/>
                <w:shd w:val="clear" w:color="auto" w:fill="auto"/>
              </w:rPr>
              <w:t>辽宁省工程建设项目电子保函保险基础服务平台</w:t>
            </w:r>
            <w:r>
              <w:rPr>
                <w:rFonts w:hint="eastAsia" w:ascii="宋体" w:hAnsi="宋体" w:eastAsia="宋体" w:cs="宋体"/>
                <w:b/>
                <w:bCs w:val="0"/>
                <w:color w:val="auto"/>
                <w:shd w:val="clear" w:color="auto" w:fill="auto"/>
              </w:rPr>
              <w:t>保函信息</w:t>
            </w:r>
          </w:p>
        </w:tc>
      </w:tr>
      <w:tr w14:paraId="252FA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3" w:hRule="atLeast"/>
        </w:trPr>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1FA4E468">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保函编号</w:t>
            </w:r>
          </w:p>
        </w:tc>
        <w:tc>
          <w:tcPr>
            <w:tcW w:w="6558"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107B9867">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r>
      <w:tr w14:paraId="7CF9B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546" w:type="dxa"/>
            <w:tcBorders>
              <w:top w:val="single" w:color="auto" w:sz="4" w:space="0"/>
              <w:left w:val="single" w:color="auto" w:sz="4" w:space="0"/>
              <w:bottom w:val="single" w:color="auto" w:sz="4" w:space="0"/>
              <w:right w:val="single" w:color="auto" w:sz="4" w:space="0"/>
            </w:tcBorders>
            <w:shd w:val="clear" w:color="auto" w:fill="auto"/>
            <w:vAlign w:val="center"/>
          </w:tcPr>
          <w:p w14:paraId="103A5EEB">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缴费账户名称</w:t>
            </w:r>
          </w:p>
        </w:tc>
        <w:tc>
          <w:tcPr>
            <w:tcW w:w="3063" w:type="dxa"/>
            <w:tcBorders>
              <w:top w:val="single" w:color="auto" w:sz="4" w:space="0"/>
              <w:left w:val="single" w:color="auto" w:sz="4" w:space="0"/>
              <w:bottom w:val="single" w:color="auto" w:sz="4" w:space="0"/>
              <w:right w:val="single" w:color="auto" w:sz="4" w:space="0"/>
            </w:tcBorders>
            <w:shd w:val="clear" w:color="auto" w:fill="auto"/>
            <w:vAlign w:val="center"/>
          </w:tcPr>
          <w:p w14:paraId="7FAD7292">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p>
        </w:tc>
        <w:tc>
          <w:tcPr>
            <w:tcW w:w="1227" w:type="dxa"/>
            <w:tcBorders>
              <w:top w:val="single" w:color="auto" w:sz="4" w:space="0"/>
              <w:left w:val="single" w:color="auto" w:sz="4" w:space="0"/>
              <w:bottom w:val="single" w:color="auto" w:sz="4" w:space="0"/>
              <w:right w:val="single" w:color="auto" w:sz="4" w:space="0"/>
            </w:tcBorders>
            <w:shd w:val="clear" w:color="auto" w:fill="auto"/>
            <w:vAlign w:val="center"/>
          </w:tcPr>
          <w:p w14:paraId="3CB56CB8">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缴费账号</w:t>
            </w:r>
          </w:p>
        </w:tc>
        <w:tc>
          <w:tcPr>
            <w:tcW w:w="2270" w:type="dxa"/>
            <w:tcBorders>
              <w:top w:val="single" w:color="auto" w:sz="4" w:space="0"/>
              <w:left w:val="single" w:color="auto" w:sz="4" w:space="0"/>
              <w:bottom w:val="single" w:color="auto" w:sz="4" w:space="0"/>
              <w:right w:val="single" w:color="auto" w:sz="4" w:space="0"/>
            </w:tcBorders>
            <w:shd w:val="clear" w:color="auto" w:fill="auto"/>
            <w:vAlign w:val="center"/>
          </w:tcPr>
          <w:p w14:paraId="3DD88B77">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r>
      <w:tr w14:paraId="50967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3" w:hRule="atLeast"/>
        </w:trPr>
        <w:tc>
          <w:tcPr>
            <w:tcW w:w="154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B9E248A">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附件</w:t>
            </w:r>
          </w:p>
        </w:tc>
        <w:tc>
          <w:tcPr>
            <w:tcW w:w="6558"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3A301ED1">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r>
              <w:rPr>
                <w:rFonts w:hint="eastAsia" w:ascii="宋体" w:hAnsi="宋体" w:eastAsia="宋体" w:cs="宋体"/>
                <w:color w:val="auto"/>
                <w:shd w:val="clear" w:color="auto" w:fill="auto"/>
              </w:rPr>
              <w:t>电子保函扫描件（含验真材料）</w:t>
            </w:r>
          </w:p>
        </w:tc>
      </w:tr>
      <w:tr w14:paraId="54B2E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3" w:hRule="atLeast"/>
        </w:trPr>
        <w:tc>
          <w:tcPr>
            <w:tcW w:w="15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E14A492">
            <w:pPr>
              <w:rPr>
                <w:rFonts w:hint="default"/>
                <w:color w:val="auto"/>
                <w:sz w:val="20"/>
                <w:szCs w:val="20"/>
                <w:shd w:val="clear" w:color="auto" w:fill="auto"/>
              </w:rPr>
            </w:pPr>
          </w:p>
        </w:tc>
        <w:tc>
          <w:tcPr>
            <w:tcW w:w="6558"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7DBF14D">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r>
              <w:rPr>
                <w:rFonts w:hint="eastAsia" w:ascii="宋体" w:hAnsi="宋体" w:eastAsia="宋体" w:cs="宋体"/>
                <w:color w:val="auto"/>
                <w:shd w:val="clear" w:color="auto" w:fill="auto"/>
              </w:rPr>
              <w:t>缴费凭证扫描件</w:t>
            </w:r>
          </w:p>
        </w:tc>
      </w:tr>
      <w:tr w14:paraId="1CB6D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2" w:hRule="atLeast"/>
        </w:trPr>
        <w:tc>
          <w:tcPr>
            <w:tcW w:w="15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84EA261">
            <w:pPr>
              <w:rPr>
                <w:rFonts w:hint="default"/>
                <w:color w:val="auto"/>
                <w:sz w:val="20"/>
                <w:szCs w:val="20"/>
                <w:shd w:val="clear" w:color="auto" w:fill="auto"/>
              </w:rPr>
            </w:pPr>
          </w:p>
        </w:tc>
        <w:tc>
          <w:tcPr>
            <w:tcW w:w="6558"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2E24AAE">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r>
              <w:rPr>
                <w:rFonts w:hint="eastAsia" w:ascii="宋体" w:hAnsi="宋体" w:eastAsia="宋体" w:cs="宋体"/>
                <w:color w:val="auto"/>
                <w:shd w:val="clear" w:color="auto" w:fill="auto"/>
              </w:rPr>
              <w:t>其他材料（如有）</w:t>
            </w:r>
          </w:p>
        </w:tc>
      </w:tr>
    </w:tbl>
    <w:p w14:paraId="1D6F3177">
      <w:pPr>
        <w:keepNext w:val="0"/>
        <w:keepLines w:val="0"/>
        <w:widowControl w:val="0"/>
        <w:suppressLineNumbers w:val="0"/>
        <w:spacing w:before="0" w:beforeAutospacing="0" w:after="0" w:afterAutospacing="0" w:line="400" w:lineRule="atLeast"/>
        <w:ind w:left="0" w:right="0" w:firstLine="390"/>
        <w:jc w:val="both"/>
        <w:rPr>
          <w:rFonts w:hint="eastAsia" w:ascii="宋体" w:hAnsi="宋体" w:cs="宋体"/>
          <w:color w:val="auto"/>
          <w:szCs w:val="21"/>
          <w:shd w:val="clear" w:color="auto" w:fill="auto"/>
        </w:rPr>
      </w:pPr>
    </w:p>
    <w:p w14:paraId="27CD127F">
      <w:pPr>
        <w:keepNext w:val="0"/>
        <w:keepLines w:val="0"/>
        <w:widowControl w:val="0"/>
        <w:suppressLineNumbers w:val="0"/>
        <w:spacing w:before="0" w:beforeAutospacing="0" w:after="0" w:afterAutospacing="0" w:line="400" w:lineRule="atLeast"/>
        <w:ind w:left="0" w:right="0" w:firstLine="390"/>
        <w:jc w:val="both"/>
        <w:rPr>
          <w:rFonts w:hint="eastAsia" w:ascii="宋体" w:hAnsi="宋体" w:cs="宋体"/>
          <w:b/>
          <w:bCs/>
          <w:color w:val="auto"/>
          <w:shd w:val="clear" w:color="auto" w:fill="auto"/>
        </w:rPr>
      </w:pPr>
      <w:r>
        <w:rPr>
          <w:rFonts w:hint="eastAsia" w:ascii="宋体" w:hAnsi="宋体" w:eastAsia="宋体" w:cs="宋体"/>
          <w:b/>
          <w:bCs/>
          <w:color w:val="auto"/>
          <w:kern w:val="2"/>
          <w:sz w:val="21"/>
          <w:szCs w:val="21"/>
          <w:shd w:val="clear" w:color="auto" w:fill="auto"/>
          <w:lang w:val="en-US" w:eastAsia="zh-CN" w:bidi="ar"/>
        </w:rPr>
        <w:t>（三）若采用纸质保函或其他平台电子保函，投标人应填写以下表格信息，并提供相关材料扫描件信息。</w:t>
      </w:r>
    </w:p>
    <w:tbl>
      <w:tblPr>
        <w:tblStyle w:val="14"/>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1583"/>
        <w:gridCol w:w="2870"/>
        <w:gridCol w:w="1525"/>
        <w:gridCol w:w="2211"/>
      </w:tblGrid>
      <w:tr w14:paraId="62075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8189" w:type="dxa"/>
            <w:gridSpan w:val="4"/>
            <w:tcBorders>
              <w:top w:val="single" w:color="auto" w:sz="4" w:space="0"/>
              <w:left w:val="single" w:color="auto" w:sz="4" w:space="0"/>
              <w:bottom w:val="single" w:color="auto" w:sz="4" w:space="0"/>
              <w:right w:val="single" w:color="auto" w:sz="4" w:space="0"/>
            </w:tcBorders>
            <w:shd w:val="clear" w:color="auto" w:fill="FFFFFF"/>
            <w:vAlign w:val="center"/>
          </w:tcPr>
          <w:p w14:paraId="11C8F3D7">
            <w:pPr>
              <w:keepNext w:val="0"/>
              <w:keepLines w:val="0"/>
              <w:widowControl w:val="0"/>
              <w:suppressLineNumbers w:val="0"/>
              <w:spacing w:before="0" w:beforeAutospacing="0" w:after="0" w:afterAutospacing="0"/>
              <w:ind w:left="0" w:right="0"/>
              <w:jc w:val="center"/>
              <w:rPr>
                <w:rFonts w:hint="eastAsia" w:ascii="宋体" w:hAnsi="宋体" w:cs="宋体"/>
                <w:b/>
                <w:bCs w:val="0"/>
                <w:color w:val="auto"/>
                <w:shd w:val="clear" w:color="auto" w:fill="auto"/>
              </w:rPr>
            </w:pPr>
            <w:r>
              <w:rPr>
                <w:rFonts w:hint="eastAsia" w:ascii="宋体" w:hAnsi="宋体" w:eastAsia="宋体" w:cs="宋体"/>
                <w:b/>
                <w:bCs w:val="0"/>
                <w:color w:val="auto"/>
                <w:shd w:val="clear" w:color="auto" w:fill="auto"/>
              </w:rPr>
              <w:t>非</w:t>
            </w:r>
            <w:r>
              <w:rPr>
                <w:rFonts w:hint="eastAsia" w:ascii="宋体" w:hAnsi="宋体" w:eastAsia="宋体" w:cs="宋体"/>
                <w:b/>
                <w:bCs/>
                <w:color w:val="auto"/>
                <w:szCs w:val="21"/>
                <w:shd w:val="clear" w:color="auto" w:fill="auto"/>
              </w:rPr>
              <w:t>辽宁省工程建设项目电子保函保险基础服务平台电子保函</w:t>
            </w:r>
            <w:r>
              <w:rPr>
                <w:rFonts w:hint="eastAsia" w:ascii="宋体" w:hAnsi="宋体" w:eastAsia="宋体" w:cs="宋体"/>
                <w:b/>
                <w:bCs w:val="0"/>
                <w:color w:val="auto"/>
                <w:shd w:val="clear" w:color="auto" w:fill="auto"/>
              </w:rPr>
              <w:t>或纸质保函信息</w:t>
            </w:r>
          </w:p>
        </w:tc>
      </w:tr>
      <w:tr w14:paraId="6D0EA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583" w:type="dxa"/>
            <w:tcBorders>
              <w:top w:val="single" w:color="auto" w:sz="4" w:space="0"/>
              <w:left w:val="single" w:color="auto" w:sz="4" w:space="0"/>
              <w:bottom w:val="single" w:color="auto" w:sz="4" w:space="0"/>
              <w:right w:val="single" w:color="auto" w:sz="4" w:space="0"/>
            </w:tcBorders>
            <w:shd w:val="clear" w:color="auto" w:fill="FFFFFF"/>
            <w:vAlign w:val="center"/>
          </w:tcPr>
          <w:p w14:paraId="2DED3110">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保函承保单位</w:t>
            </w:r>
          </w:p>
        </w:tc>
        <w:tc>
          <w:tcPr>
            <w:tcW w:w="2870" w:type="dxa"/>
            <w:tcBorders>
              <w:top w:val="single" w:color="auto" w:sz="4" w:space="0"/>
              <w:left w:val="single" w:color="auto" w:sz="4" w:space="0"/>
              <w:bottom w:val="single" w:color="auto" w:sz="4" w:space="0"/>
              <w:right w:val="single" w:color="auto" w:sz="4" w:space="0"/>
            </w:tcBorders>
            <w:shd w:val="clear" w:color="auto" w:fill="FFFFFF"/>
            <w:vAlign w:val="center"/>
          </w:tcPr>
          <w:p w14:paraId="1C0E1720">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c>
          <w:tcPr>
            <w:tcW w:w="1525" w:type="dxa"/>
            <w:tcBorders>
              <w:top w:val="single" w:color="auto" w:sz="4" w:space="0"/>
              <w:left w:val="single" w:color="auto" w:sz="4" w:space="0"/>
              <w:bottom w:val="single" w:color="auto" w:sz="4" w:space="0"/>
              <w:right w:val="single" w:color="auto" w:sz="4" w:space="0"/>
            </w:tcBorders>
            <w:shd w:val="clear" w:color="auto" w:fill="FFFFFF"/>
            <w:vAlign w:val="center"/>
          </w:tcPr>
          <w:p w14:paraId="46DE925E">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保函额度</w:t>
            </w:r>
          </w:p>
        </w:tc>
        <w:tc>
          <w:tcPr>
            <w:tcW w:w="2211" w:type="dxa"/>
            <w:tcBorders>
              <w:top w:val="single" w:color="auto" w:sz="4" w:space="0"/>
              <w:left w:val="single" w:color="auto" w:sz="4" w:space="0"/>
              <w:bottom w:val="single" w:color="auto" w:sz="4" w:space="0"/>
              <w:right w:val="single" w:color="auto" w:sz="4" w:space="0"/>
            </w:tcBorders>
            <w:shd w:val="clear" w:color="auto" w:fill="FFFFFF"/>
            <w:vAlign w:val="center"/>
          </w:tcPr>
          <w:p w14:paraId="6626761E">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r>
      <w:tr w14:paraId="5ED83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583" w:type="dxa"/>
            <w:tcBorders>
              <w:top w:val="single" w:color="auto" w:sz="4" w:space="0"/>
              <w:left w:val="single" w:color="auto" w:sz="4" w:space="0"/>
              <w:bottom w:val="single" w:color="auto" w:sz="4" w:space="0"/>
              <w:right w:val="single" w:color="auto" w:sz="4" w:space="0"/>
            </w:tcBorders>
            <w:shd w:val="clear" w:color="auto" w:fill="FFFFFF"/>
            <w:vAlign w:val="center"/>
          </w:tcPr>
          <w:p w14:paraId="4D7CB343">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缴费账户名称</w:t>
            </w:r>
          </w:p>
        </w:tc>
        <w:tc>
          <w:tcPr>
            <w:tcW w:w="2870" w:type="dxa"/>
            <w:tcBorders>
              <w:top w:val="single" w:color="auto" w:sz="4" w:space="0"/>
              <w:left w:val="single" w:color="auto" w:sz="4" w:space="0"/>
              <w:bottom w:val="single" w:color="auto" w:sz="4" w:space="0"/>
              <w:right w:val="single" w:color="auto" w:sz="4" w:space="0"/>
            </w:tcBorders>
            <w:shd w:val="clear" w:color="auto" w:fill="FFFFFF"/>
            <w:vAlign w:val="center"/>
          </w:tcPr>
          <w:p w14:paraId="590AB9A9">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c>
          <w:tcPr>
            <w:tcW w:w="1525" w:type="dxa"/>
            <w:tcBorders>
              <w:top w:val="single" w:color="auto" w:sz="4" w:space="0"/>
              <w:left w:val="single" w:color="auto" w:sz="4" w:space="0"/>
              <w:bottom w:val="single" w:color="auto" w:sz="4" w:space="0"/>
              <w:right w:val="single" w:color="auto" w:sz="4" w:space="0"/>
            </w:tcBorders>
            <w:shd w:val="clear" w:color="auto" w:fill="FFFFFF"/>
            <w:vAlign w:val="center"/>
          </w:tcPr>
          <w:p w14:paraId="29D7DF84">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保函办理时间</w:t>
            </w:r>
          </w:p>
        </w:tc>
        <w:tc>
          <w:tcPr>
            <w:tcW w:w="2211" w:type="dxa"/>
            <w:tcBorders>
              <w:top w:val="single" w:color="auto" w:sz="4" w:space="0"/>
              <w:left w:val="single" w:color="auto" w:sz="4" w:space="0"/>
              <w:bottom w:val="single" w:color="auto" w:sz="4" w:space="0"/>
              <w:right w:val="single" w:color="auto" w:sz="4" w:space="0"/>
            </w:tcBorders>
            <w:shd w:val="clear" w:color="auto" w:fill="FFFFFF"/>
            <w:vAlign w:val="center"/>
          </w:tcPr>
          <w:p w14:paraId="626FCE35">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r>
      <w:tr w14:paraId="79E53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583" w:type="dxa"/>
            <w:tcBorders>
              <w:top w:val="single" w:color="auto" w:sz="4" w:space="0"/>
              <w:left w:val="single" w:color="auto" w:sz="4" w:space="0"/>
              <w:bottom w:val="single" w:color="auto" w:sz="4" w:space="0"/>
              <w:right w:val="single" w:color="auto" w:sz="4" w:space="0"/>
            </w:tcBorders>
            <w:shd w:val="clear" w:color="auto" w:fill="FFFFFF"/>
            <w:vAlign w:val="center"/>
          </w:tcPr>
          <w:p w14:paraId="0C64F5FE">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缴费账号</w:t>
            </w:r>
          </w:p>
        </w:tc>
        <w:tc>
          <w:tcPr>
            <w:tcW w:w="2870" w:type="dxa"/>
            <w:tcBorders>
              <w:top w:val="single" w:color="auto" w:sz="4" w:space="0"/>
              <w:left w:val="single" w:color="auto" w:sz="4" w:space="0"/>
              <w:bottom w:val="single" w:color="auto" w:sz="4" w:space="0"/>
              <w:right w:val="single" w:color="auto" w:sz="4" w:space="0"/>
            </w:tcBorders>
            <w:shd w:val="clear" w:color="auto" w:fill="FFFFFF"/>
            <w:vAlign w:val="center"/>
          </w:tcPr>
          <w:p w14:paraId="2AC482C2">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c>
          <w:tcPr>
            <w:tcW w:w="1525" w:type="dxa"/>
            <w:tcBorders>
              <w:top w:val="single" w:color="auto" w:sz="4" w:space="0"/>
              <w:left w:val="single" w:color="auto" w:sz="4" w:space="0"/>
              <w:bottom w:val="single" w:color="auto" w:sz="4" w:space="0"/>
              <w:right w:val="single" w:color="auto" w:sz="4" w:space="0"/>
            </w:tcBorders>
            <w:shd w:val="clear" w:color="auto" w:fill="FFFFFF"/>
            <w:vAlign w:val="center"/>
          </w:tcPr>
          <w:p w14:paraId="668EEED3">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保函有效期</w:t>
            </w:r>
          </w:p>
        </w:tc>
        <w:tc>
          <w:tcPr>
            <w:tcW w:w="2211" w:type="dxa"/>
            <w:tcBorders>
              <w:top w:val="single" w:color="auto" w:sz="4" w:space="0"/>
              <w:left w:val="single" w:color="auto" w:sz="4" w:space="0"/>
              <w:bottom w:val="single" w:color="auto" w:sz="4" w:space="0"/>
              <w:right w:val="single" w:color="auto" w:sz="4" w:space="0"/>
            </w:tcBorders>
            <w:shd w:val="clear" w:color="auto" w:fill="FFFFFF"/>
            <w:vAlign w:val="center"/>
          </w:tcPr>
          <w:p w14:paraId="0DFC1785">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r>
      <w:tr w14:paraId="10B83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583" w:type="dxa"/>
            <w:tcBorders>
              <w:top w:val="single" w:color="auto" w:sz="4" w:space="0"/>
              <w:left w:val="single" w:color="auto" w:sz="4" w:space="0"/>
              <w:bottom w:val="single" w:color="auto" w:sz="4" w:space="0"/>
              <w:right w:val="single" w:color="auto" w:sz="4" w:space="0"/>
            </w:tcBorders>
            <w:shd w:val="clear" w:color="auto" w:fill="FFFFFF"/>
            <w:vAlign w:val="center"/>
          </w:tcPr>
          <w:p w14:paraId="18970FE8">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保函验真平台网址</w:t>
            </w:r>
          </w:p>
        </w:tc>
        <w:tc>
          <w:tcPr>
            <w:tcW w:w="660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14:paraId="7E979A60">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p>
        </w:tc>
      </w:tr>
      <w:tr w14:paraId="22C64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58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14:paraId="2072C9B3">
            <w:pPr>
              <w:keepNext w:val="0"/>
              <w:keepLines w:val="0"/>
              <w:widowControl w:val="0"/>
              <w:suppressLineNumbers w:val="0"/>
              <w:spacing w:before="0" w:beforeAutospacing="0" w:after="0" w:afterAutospacing="0"/>
              <w:ind w:left="0" w:right="0"/>
              <w:jc w:val="center"/>
              <w:rPr>
                <w:rFonts w:hint="eastAsia" w:ascii="宋体" w:hAnsi="宋体" w:cs="宋体"/>
                <w:color w:val="auto"/>
                <w:shd w:val="clear" w:color="auto" w:fill="auto"/>
              </w:rPr>
            </w:pPr>
            <w:r>
              <w:rPr>
                <w:rFonts w:hint="eastAsia" w:ascii="宋体" w:hAnsi="宋体" w:eastAsia="宋体" w:cs="宋体"/>
                <w:color w:val="auto"/>
                <w:shd w:val="clear" w:color="auto" w:fill="auto"/>
              </w:rPr>
              <w:t>附件</w:t>
            </w:r>
          </w:p>
        </w:tc>
        <w:tc>
          <w:tcPr>
            <w:tcW w:w="660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14:paraId="388E3CEC">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r>
              <w:rPr>
                <w:rFonts w:hint="eastAsia" w:ascii="宋体" w:hAnsi="宋体" w:eastAsia="宋体" w:cs="宋体"/>
                <w:color w:val="auto"/>
                <w:shd w:val="clear" w:color="auto" w:fill="auto"/>
              </w:rPr>
              <w:t>保函扫描件（含验真材料）</w:t>
            </w:r>
          </w:p>
        </w:tc>
      </w:tr>
      <w:tr w14:paraId="07013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58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1EE5A9F">
            <w:pPr>
              <w:rPr>
                <w:rFonts w:hint="default"/>
                <w:color w:val="auto"/>
                <w:sz w:val="20"/>
                <w:szCs w:val="20"/>
                <w:shd w:val="clear" w:color="auto" w:fill="auto"/>
              </w:rPr>
            </w:pPr>
          </w:p>
        </w:tc>
        <w:tc>
          <w:tcPr>
            <w:tcW w:w="660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14:paraId="67F04E40">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r>
              <w:rPr>
                <w:rFonts w:hint="eastAsia" w:ascii="宋体" w:hAnsi="宋体" w:eastAsia="宋体" w:cs="宋体"/>
                <w:color w:val="auto"/>
                <w:shd w:val="clear" w:color="auto" w:fill="auto"/>
              </w:rPr>
              <w:t>缴费凭证扫描件</w:t>
            </w:r>
          </w:p>
        </w:tc>
      </w:tr>
      <w:tr w14:paraId="4807D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158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D462AD3">
            <w:pPr>
              <w:rPr>
                <w:rFonts w:hint="default"/>
                <w:color w:val="auto"/>
                <w:sz w:val="20"/>
                <w:szCs w:val="20"/>
                <w:shd w:val="clear" w:color="auto" w:fill="auto"/>
              </w:rPr>
            </w:pPr>
          </w:p>
        </w:tc>
        <w:tc>
          <w:tcPr>
            <w:tcW w:w="660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14:paraId="2988EB6D">
            <w:pPr>
              <w:keepNext w:val="0"/>
              <w:keepLines w:val="0"/>
              <w:widowControl w:val="0"/>
              <w:suppressLineNumbers w:val="0"/>
              <w:spacing w:before="0" w:beforeAutospacing="0" w:after="0" w:afterAutospacing="0"/>
              <w:ind w:left="0" w:right="0"/>
              <w:jc w:val="both"/>
              <w:rPr>
                <w:rFonts w:hint="eastAsia" w:ascii="宋体" w:hAnsi="宋体" w:cs="宋体"/>
                <w:color w:val="auto"/>
                <w:shd w:val="clear" w:color="auto" w:fill="auto"/>
              </w:rPr>
            </w:pPr>
            <w:r>
              <w:rPr>
                <w:rFonts w:hint="eastAsia" w:ascii="宋体" w:hAnsi="宋体" w:eastAsia="宋体" w:cs="宋体"/>
                <w:color w:val="auto"/>
                <w:shd w:val="clear" w:color="auto" w:fill="auto"/>
              </w:rPr>
              <w:t>其他材料（如有）</w:t>
            </w:r>
            <w:bookmarkEnd w:id="795"/>
          </w:p>
        </w:tc>
      </w:tr>
    </w:tbl>
    <w:p w14:paraId="5FFE4EDC">
      <w:pPr>
        <w:rPr>
          <w:color w:val="000000"/>
        </w:rPr>
        <w:sectPr>
          <w:footerReference r:id="rId26" w:type="default"/>
          <w:pgSz w:w="11906" w:h="16838"/>
          <w:pgMar w:top="1440" w:right="1800" w:bottom="1440" w:left="1800" w:header="851" w:footer="992" w:gutter="0"/>
          <w:pgNumType w:fmt="decimal"/>
          <w:cols w:space="425" w:num="1"/>
          <w:docGrid w:type="lines" w:linePitch="312" w:charSpace="0"/>
        </w:sectPr>
      </w:pPr>
    </w:p>
    <w:p w14:paraId="6469E0D1">
      <w:pPr>
        <w:pStyle w:val="19"/>
        <w:jc w:val="center"/>
        <w:rPr>
          <w:rFonts w:hint="eastAsia"/>
        </w:rPr>
      </w:pPr>
      <w:bookmarkStart w:id="798" w:name="_Toc122603077"/>
      <w:bookmarkStart w:id="799" w:name="_Toc20576"/>
      <w:r>
        <w:rPr>
          <w:rFonts w:hint="default"/>
        </w:rPr>
        <w:t>四</w:t>
      </w:r>
      <w:r>
        <w:rPr>
          <w:rFonts w:hint="eastAsia"/>
        </w:rPr>
        <w:t>、联合体协议书</w:t>
      </w:r>
      <w:bookmarkEnd w:id="798"/>
      <w:bookmarkEnd w:id="799"/>
    </w:p>
    <w:p w14:paraId="46C54E17">
      <w:pPr>
        <w:spacing w:line="394" w:lineRule="exact"/>
        <w:jc w:val="center"/>
        <w:rPr>
          <w:rFonts w:hint="eastAsia" w:ascii="宋体" w:hAnsi="宋体"/>
          <w:b/>
          <w:bCs/>
          <w:szCs w:val="21"/>
        </w:rPr>
      </w:pPr>
      <w:r>
        <w:rPr>
          <w:rFonts w:hint="eastAsia" w:ascii="宋体" w:hAnsi="宋体"/>
          <w:b/>
          <w:bCs/>
          <w:szCs w:val="21"/>
        </w:rPr>
        <w:t>（如有）</w:t>
      </w:r>
    </w:p>
    <w:p w14:paraId="763581B0">
      <w:pPr>
        <w:spacing w:line="394" w:lineRule="exact"/>
        <w:rPr>
          <w:rFonts w:ascii="宋体" w:hAnsi="宋体"/>
          <w:szCs w:val="21"/>
        </w:rPr>
      </w:pPr>
    </w:p>
    <w:p w14:paraId="0E727362">
      <w:pPr>
        <w:spacing w:line="394" w:lineRule="exact"/>
        <w:rPr>
          <w:rFonts w:ascii="宋体" w:hAnsi="宋体"/>
          <w:szCs w:val="21"/>
        </w:rPr>
      </w:pPr>
      <w:r>
        <w:rPr>
          <w:rFonts w:hint="eastAsia" w:ascii="宋体" w:hAnsi="宋体"/>
          <w:szCs w:val="21"/>
        </w:rPr>
        <w:t>牵头人名称：</w:t>
      </w:r>
      <w:r>
        <w:rPr>
          <w:rFonts w:hint="eastAsia" w:ascii="宋体" w:hAnsi="宋体"/>
          <w:szCs w:val="21"/>
          <w:u w:val="single"/>
        </w:rPr>
        <w:t xml:space="preserve">                                                  </w:t>
      </w:r>
    </w:p>
    <w:p w14:paraId="5D042FE8">
      <w:pPr>
        <w:spacing w:line="394" w:lineRule="exact"/>
        <w:rPr>
          <w:rFonts w:ascii="宋体" w:hAnsi="宋体"/>
          <w:szCs w:val="21"/>
        </w:rPr>
      </w:pPr>
      <w:r>
        <w:rPr>
          <w:rFonts w:hint="eastAsia" w:ascii="宋体" w:hAnsi="宋体"/>
          <w:szCs w:val="21"/>
        </w:rPr>
        <w:t>法定代表人：</w:t>
      </w:r>
      <w:r>
        <w:rPr>
          <w:rFonts w:hint="eastAsia" w:ascii="宋体" w:hAnsi="宋体"/>
          <w:szCs w:val="21"/>
          <w:u w:val="single"/>
        </w:rPr>
        <w:t xml:space="preserve">                                                  </w:t>
      </w:r>
    </w:p>
    <w:p w14:paraId="0110E024">
      <w:pPr>
        <w:spacing w:line="394" w:lineRule="exact"/>
        <w:rPr>
          <w:rFonts w:ascii="宋体" w:hAnsi="宋体"/>
          <w:szCs w:val="21"/>
          <w:u w:val="single"/>
        </w:rPr>
      </w:pPr>
      <w:r>
        <w:rPr>
          <w:rFonts w:hint="eastAsia" w:ascii="宋体" w:hAnsi="宋体"/>
          <w:szCs w:val="21"/>
        </w:rPr>
        <w:t>法定住所：</w:t>
      </w:r>
      <w:r>
        <w:rPr>
          <w:rFonts w:hint="eastAsia" w:ascii="宋体" w:hAnsi="宋体"/>
          <w:szCs w:val="21"/>
          <w:u w:val="single"/>
        </w:rPr>
        <w:t xml:space="preserve">                                                    </w:t>
      </w:r>
    </w:p>
    <w:p w14:paraId="27D99246">
      <w:pPr>
        <w:spacing w:line="394" w:lineRule="exact"/>
        <w:rPr>
          <w:rFonts w:ascii="宋体" w:hAnsi="宋体"/>
          <w:szCs w:val="21"/>
        </w:rPr>
      </w:pPr>
    </w:p>
    <w:p w14:paraId="5095D99A">
      <w:pPr>
        <w:spacing w:line="394" w:lineRule="exact"/>
        <w:rPr>
          <w:rFonts w:ascii="宋体" w:hAnsi="宋体"/>
          <w:szCs w:val="21"/>
        </w:rPr>
      </w:pPr>
      <w:r>
        <w:rPr>
          <w:rFonts w:hint="eastAsia" w:ascii="宋体" w:hAnsi="宋体"/>
          <w:szCs w:val="21"/>
        </w:rPr>
        <w:t>成员二名称：</w:t>
      </w:r>
      <w:r>
        <w:rPr>
          <w:rFonts w:hint="eastAsia" w:ascii="宋体" w:hAnsi="宋体"/>
          <w:szCs w:val="21"/>
          <w:u w:val="single"/>
        </w:rPr>
        <w:t xml:space="preserve">                                                  </w:t>
      </w:r>
    </w:p>
    <w:p w14:paraId="2678248A">
      <w:pPr>
        <w:spacing w:line="394" w:lineRule="exact"/>
        <w:rPr>
          <w:rFonts w:ascii="宋体" w:hAnsi="宋体"/>
          <w:szCs w:val="21"/>
        </w:rPr>
      </w:pPr>
      <w:r>
        <w:rPr>
          <w:rFonts w:hint="eastAsia" w:ascii="宋体" w:hAnsi="宋体"/>
          <w:szCs w:val="21"/>
        </w:rPr>
        <w:t>法定代表人：</w:t>
      </w:r>
      <w:r>
        <w:rPr>
          <w:rFonts w:hint="eastAsia" w:ascii="宋体" w:hAnsi="宋体"/>
          <w:szCs w:val="21"/>
          <w:u w:val="single"/>
        </w:rPr>
        <w:t xml:space="preserve">                                                  </w:t>
      </w:r>
    </w:p>
    <w:p w14:paraId="343A084D">
      <w:pPr>
        <w:spacing w:line="394" w:lineRule="exact"/>
        <w:rPr>
          <w:rFonts w:ascii="宋体" w:hAnsi="宋体"/>
          <w:szCs w:val="21"/>
          <w:u w:val="single"/>
        </w:rPr>
      </w:pPr>
      <w:r>
        <w:rPr>
          <w:rFonts w:hint="eastAsia" w:ascii="宋体" w:hAnsi="宋体"/>
          <w:szCs w:val="21"/>
        </w:rPr>
        <w:t>法定住所：</w:t>
      </w:r>
      <w:r>
        <w:rPr>
          <w:rFonts w:hint="eastAsia" w:ascii="宋体" w:hAnsi="宋体"/>
          <w:szCs w:val="21"/>
          <w:u w:val="single"/>
        </w:rPr>
        <w:t xml:space="preserve">                                                    </w:t>
      </w:r>
    </w:p>
    <w:p w14:paraId="4EFDC94F">
      <w:pPr>
        <w:spacing w:line="394" w:lineRule="exact"/>
        <w:ind w:firstLine="525" w:firstLineChars="250"/>
        <w:rPr>
          <w:rFonts w:ascii="宋体" w:hAnsi="宋体"/>
          <w:szCs w:val="21"/>
        </w:rPr>
      </w:pPr>
      <w:r>
        <w:rPr>
          <w:rFonts w:hint="eastAsia" w:ascii="宋体" w:hAnsi="宋体"/>
          <w:szCs w:val="21"/>
        </w:rPr>
        <w:t>……</w:t>
      </w:r>
    </w:p>
    <w:p w14:paraId="0F1CDA04">
      <w:pPr>
        <w:spacing w:line="394" w:lineRule="exact"/>
        <w:ind w:firstLine="420" w:firstLineChars="200"/>
        <w:rPr>
          <w:rFonts w:ascii="宋体" w:hAnsi="宋体"/>
          <w:szCs w:val="21"/>
        </w:rPr>
      </w:pPr>
      <w:r>
        <w:rPr>
          <w:rFonts w:hint="eastAsia" w:ascii="宋体" w:hAnsi="宋体"/>
          <w:szCs w:val="21"/>
        </w:rPr>
        <w:t>鉴于上述各成员单位经过友好协商，自愿组成</w:t>
      </w:r>
      <w:r>
        <w:rPr>
          <w:rFonts w:hint="eastAsia" w:ascii="宋体" w:hAnsi="宋体"/>
          <w:szCs w:val="21"/>
          <w:u w:val="single"/>
        </w:rPr>
        <w:t xml:space="preserve">       </w:t>
      </w:r>
      <w:r>
        <w:rPr>
          <w:rFonts w:hint="eastAsia" w:ascii="宋体" w:hAnsi="宋体"/>
          <w:szCs w:val="21"/>
        </w:rPr>
        <w:t>（联合体名称）联合体，共同参加</w:t>
      </w:r>
      <w:r>
        <w:rPr>
          <w:rFonts w:hint="eastAsia" w:ascii="宋体" w:hAnsi="宋体"/>
          <w:szCs w:val="21"/>
          <w:u w:val="single"/>
        </w:rPr>
        <w:t xml:space="preserve">                  </w:t>
      </w:r>
      <w:r>
        <w:rPr>
          <w:rFonts w:hint="eastAsia" w:ascii="宋体" w:hAnsi="宋体"/>
          <w:szCs w:val="21"/>
        </w:rPr>
        <w:t>（招标人名称）（以下简称招标人）</w:t>
      </w:r>
      <w:r>
        <w:rPr>
          <w:rFonts w:hint="eastAsia" w:ascii="宋体" w:hAnsi="宋体"/>
          <w:szCs w:val="21"/>
          <w:u w:val="single"/>
        </w:rPr>
        <w:t xml:space="preserve">    </w:t>
      </w:r>
      <w:r>
        <w:rPr>
          <w:rFonts w:ascii="宋体" w:hAnsi="宋体"/>
          <w:szCs w:val="21"/>
          <w:u w:val="single"/>
        </w:rPr>
        <w:t xml:space="preserve">             </w:t>
      </w:r>
      <w:r>
        <w:rPr>
          <w:rFonts w:hint="eastAsia"/>
        </w:rPr>
        <w:t>（标段名称）</w:t>
      </w:r>
      <w:r>
        <w:rPr>
          <w:rFonts w:hint="eastAsia" w:ascii="宋体" w:hAnsi="宋体"/>
          <w:szCs w:val="21"/>
        </w:rPr>
        <w:t>（以下简称本工程）的施工投标并争取赢得本工程施工承包合同（以下简称合同）。现就联合体投标事宜订立如下协议：</w:t>
      </w:r>
    </w:p>
    <w:p w14:paraId="25EAE977">
      <w:pPr>
        <w:spacing w:line="394" w:lineRule="exact"/>
        <w:ind w:firstLine="420" w:firstLineChars="200"/>
        <w:rPr>
          <w:rFonts w:ascii="宋体" w:hAnsi="宋体"/>
          <w:szCs w:val="21"/>
        </w:rPr>
      </w:pPr>
      <w:r>
        <w:rPr>
          <w:rFonts w:hint="eastAsia" w:ascii="宋体" w:hAnsi="宋体"/>
          <w:szCs w:val="21"/>
        </w:rPr>
        <w:t>1．</w:t>
      </w:r>
      <w:r>
        <w:rPr>
          <w:rFonts w:hint="eastAsia" w:ascii="宋体" w:hAnsi="宋体"/>
          <w:szCs w:val="21"/>
          <w:u w:val="single"/>
        </w:rPr>
        <w:t xml:space="preserve">        </w:t>
      </w:r>
      <w:r>
        <w:rPr>
          <w:rFonts w:hint="eastAsia" w:ascii="宋体" w:hAnsi="宋体"/>
          <w:szCs w:val="21"/>
        </w:rPr>
        <w:t>（某成员单位名称）为</w:t>
      </w:r>
      <w:r>
        <w:rPr>
          <w:rFonts w:hint="eastAsia" w:ascii="宋体" w:hAnsi="宋体"/>
          <w:szCs w:val="21"/>
          <w:u w:val="single"/>
        </w:rPr>
        <w:t xml:space="preserve">              </w:t>
      </w:r>
      <w:r>
        <w:rPr>
          <w:rFonts w:hint="eastAsia" w:ascii="宋体" w:hAnsi="宋体"/>
          <w:szCs w:val="21"/>
        </w:rPr>
        <w:t>（联合体名称）牵头人。</w:t>
      </w:r>
    </w:p>
    <w:p w14:paraId="3852EF90">
      <w:pPr>
        <w:spacing w:line="394" w:lineRule="exact"/>
        <w:ind w:firstLine="420" w:firstLineChars="200"/>
        <w:rPr>
          <w:rFonts w:ascii="宋体" w:hAnsi="宋体"/>
          <w:szCs w:val="21"/>
        </w:rPr>
      </w:pPr>
      <w:r>
        <w:rPr>
          <w:rFonts w:hint="eastAsia" w:ascii="宋体" w:hAnsi="宋体"/>
          <w:szCs w:val="21"/>
        </w:rPr>
        <w:t>2．在本工程投标阶段，联合体牵头人合法代表联合体各成员负责本工程投标文件编制活动，代表联合体提交和接收相关的资料、信息及指示，并处理与投标和中标有关的一切事务；联合体中标后，联合体牵头人负责合同订立和合同实施阶段的主办、组织和协调工作。</w:t>
      </w:r>
    </w:p>
    <w:p w14:paraId="5D49AF75">
      <w:pPr>
        <w:spacing w:line="394" w:lineRule="exact"/>
        <w:ind w:firstLine="420" w:firstLineChars="200"/>
        <w:rPr>
          <w:rFonts w:ascii="宋体" w:hAnsi="宋体"/>
          <w:szCs w:val="21"/>
        </w:rPr>
      </w:pPr>
      <w:r>
        <w:rPr>
          <w:rFonts w:hint="eastAsia" w:ascii="宋体" w:hAnsi="宋体"/>
          <w:szCs w:val="21"/>
        </w:rPr>
        <w:t>3．联合体将严格按照招标文件的各项要求，递交投标文件，履行投标义务和中标后的合同，共同承担合同规定的一切义务和责任，联合体各成员单位按照内部职责的部分，承担各自所负的责任和风险，并向招标人承担连带责任。</w:t>
      </w:r>
    </w:p>
    <w:p w14:paraId="146694A8">
      <w:pPr>
        <w:spacing w:line="394" w:lineRule="exact"/>
        <w:ind w:firstLine="420" w:firstLineChars="200"/>
        <w:rPr>
          <w:rFonts w:ascii="宋体" w:hAnsi="宋体"/>
          <w:szCs w:val="21"/>
          <w:u w:val="single"/>
        </w:rPr>
      </w:pPr>
      <w:r>
        <w:rPr>
          <w:rFonts w:hint="eastAsia" w:ascii="宋体" w:hAnsi="宋体"/>
          <w:szCs w:val="21"/>
        </w:rPr>
        <w:t>4．联合体各成员单位内部的职责分工如下：</w:t>
      </w:r>
      <w:r>
        <w:rPr>
          <w:rFonts w:hint="eastAsia" w:ascii="宋体" w:hAnsi="宋体"/>
          <w:szCs w:val="21"/>
          <w:u w:val="single"/>
        </w:rPr>
        <w:t xml:space="preserve">                                    </w:t>
      </w:r>
    </w:p>
    <w:p w14:paraId="4647E563">
      <w:pPr>
        <w:spacing w:line="394" w:lineRule="exact"/>
        <w:rPr>
          <w:rFonts w:ascii="宋体" w:hAnsi="宋体"/>
          <w:szCs w:val="21"/>
        </w:rPr>
      </w:pPr>
      <w:r>
        <w:rPr>
          <w:rFonts w:hint="eastAsia" w:ascii="宋体" w:hAnsi="宋体"/>
          <w:szCs w:val="21"/>
          <w:u w:val="single"/>
        </w:rPr>
        <w:t xml:space="preserve">                                                                          </w:t>
      </w:r>
      <w:r>
        <w:rPr>
          <w:rFonts w:hint="eastAsia" w:ascii="宋体" w:hAnsi="宋体"/>
          <w:szCs w:val="21"/>
        </w:rPr>
        <w:t>。</w:t>
      </w:r>
    </w:p>
    <w:p w14:paraId="3A2F66C9">
      <w:pPr>
        <w:spacing w:line="394" w:lineRule="exact"/>
        <w:ind w:firstLine="420" w:firstLineChars="200"/>
        <w:rPr>
          <w:rFonts w:ascii="宋体" w:hAnsi="宋体"/>
          <w:szCs w:val="21"/>
        </w:rPr>
      </w:pPr>
      <w:r>
        <w:rPr>
          <w:rFonts w:hint="eastAsia" w:ascii="宋体" w:hAnsi="宋体"/>
          <w:szCs w:val="21"/>
        </w:rPr>
        <w:t>5．投标工作和联合体在中标后工程实施过程中的有关费用按各自承担的工作量分摊。</w:t>
      </w:r>
    </w:p>
    <w:p w14:paraId="7F415C13">
      <w:pPr>
        <w:spacing w:line="394" w:lineRule="exact"/>
        <w:ind w:firstLine="420" w:firstLineChars="200"/>
        <w:rPr>
          <w:rFonts w:ascii="宋体" w:hAnsi="宋体"/>
          <w:szCs w:val="21"/>
        </w:rPr>
      </w:pPr>
      <w:r>
        <w:rPr>
          <w:rFonts w:hint="eastAsia" w:ascii="宋体" w:hAnsi="宋体"/>
          <w:szCs w:val="21"/>
        </w:rPr>
        <w:t>6．联合体中标后，本联合体协议是合同的附件，对联合体各成员单位有合同约束力。</w:t>
      </w:r>
    </w:p>
    <w:p w14:paraId="5D852054">
      <w:pPr>
        <w:spacing w:line="394" w:lineRule="exact"/>
        <w:ind w:firstLine="420" w:firstLineChars="200"/>
        <w:rPr>
          <w:rFonts w:ascii="宋体" w:hAnsi="宋体"/>
          <w:szCs w:val="21"/>
        </w:rPr>
      </w:pPr>
      <w:r>
        <w:rPr>
          <w:rFonts w:hint="eastAsia" w:ascii="宋体" w:hAnsi="宋体"/>
          <w:szCs w:val="21"/>
        </w:rPr>
        <w:t>7．本协议书自签署之日起生效，联合体未中标或者中标合同履行完毕后自动失效。</w:t>
      </w:r>
    </w:p>
    <w:p w14:paraId="655BC5BA">
      <w:pPr>
        <w:spacing w:line="394" w:lineRule="exact"/>
        <w:ind w:firstLine="420" w:firstLineChars="200"/>
        <w:rPr>
          <w:rFonts w:hint="eastAsia" w:ascii="宋体" w:hAnsi="宋体"/>
          <w:szCs w:val="21"/>
        </w:rPr>
      </w:pPr>
      <w:r>
        <w:rPr>
          <w:rFonts w:hint="eastAsia" w:ascii="宋体" w:hAnsi="宋体"/>
          <w:szCs w:val="21"/>
        </w:rPr>
        <w:t>8．本协议书一式</w:t>
      </w:r>
      <w:r>
        <w:rPr>
          <w:rFonts w:hint="eastAsia" w:ascii="宋体" w:hAnsi="宋体"/>
          <w:szCs w:val="21"/>
          <w:u w:val="single"/>
        </w:rPr>
        <w:t xml:space="preserve">            </w:t>
      </w:r>
      <w:r>
        <w:rPr>
          <w:rFonts w:hint="eastAsia" w:ascii="宋体" w:hAnsi="宋体"/>
          <w:szCs w:val="21"/>
        </w:rPr>
        <w:t>份，联合体成员和招标人各执一份。</w:t>
      </w:r>
    </w:p>
    <w:p w14:paraId="0D3E93D7">
      <w:pPr>
        <w:spacing w:line="394" w:lineRule="exact"/>
        <w:ind w:firstLine="1785" w:firstLineChars="850"/>
        <w:rPr>
          <w:rFonts w:hint="eastAsia" w:ascii="宋体" w:hAnsi="宋体"/>
          <w:szCs w:val="21"/>
        </w:rPr>
      </w:pPr>
    </w:p>
    <w:p w14:paraId="23384D6E">
      <w:pPr>
        <w:spacing w:line="394" w:lineRule="exact"/>
        <w:rPr>
          <w:rFonts w:hint="eastAsia" w:ascii="宋体" w:hAnsi="宋体"/>
          <w:szCs w:val="21"/>
        </w:rPr>
      </w:pPr>
    </w:p>
    <w:p w14:paraId="64FE330E">
      <w:pPr>
        <w:spacing w:line="394" w:lineRule="exact"/>
        <w:ind w:left="1680" w:leftChars="0" w:firstLine="420" w:firstLineChars="0"/>
        <w:rPr>
          <w:rFonts w:hint="eastAsia" w:ascii="宋体" w:hAnsi="宋体"/>
          <w:szCs w:val="21"/>
        </w:rPr>
      </w:pPr>
      <w:r>
        <w:rPr>
          <w:rFonts w:hint="eastAsia" w:ascii="宋体" w:hAnsi="宋体"/>
          <w:szCs w:val="21"/>
        </w:rPr>
        <w:t>牵头人名称：</w:t>
      </w:r>
      <w:r>
        <w:rPr>
          <w:rFonts w:hint="eastAsia" w:ascii="宋体" w:hAnsi="宋体"/>
          <w:szCs w:val="21"/>
          <w:u w:val="single"/>
        </w:rPr>
        <w:t xml:space="preserve">                                    </w:t>
      </w:r>
      <w:r>
        <w:rPr>
          <w:rFonts w:hint="eastAsia" w:ascii="宋体" w:hAnsi="宋体"/>
          <w:szCs w:val="21"/>
        </w:rPr>
        <w:t>（盖单位章）</w:t>
      </w:r>
    </w:p>
    <w:p w14:paraId="1CEEEB84">
      <w:pPr>
        <w:ind w:left="1680" w:leftChars="0" w:firstLine="420" w:firstLineChars="0"/>
        <w:rPr>
          <w:rFonts w:hint="eastAsia" w:ascii="宋体" w:hAnsi="宋体"/>
          <w:szCs w:val="21"/>
        </w:rPr>
      </w:pPr>
      <w:r>
        <w:rPr>
          <w:rFonts w:hint="eastAsia" w:ascii="宋体" w:hAnsi="宋体"/>
          <w:szCs w:val="21"/>
        </w:rPr>
        <w:t>法定代表人或授权委托人：</w:t>
      </w:r>
      <w:r>
        <w:rPr>
          <w:rFonts w:hint="eastAsia" w:ascii="宋体" w:hAnsi="宋体"/>
          <w:szCs w:val="21"/>
          <w:u w:val="single"/>
        </w:rPr>
        <w:t xml:space="preserve">                            </w:t>
      </w:r>
      <w:r>
        <w:rPr>
          <w:rFonts w:hint="eastAsia" w:ascii="宋体" w:hAnsi="宋体"/>
          <w:szCs w:val="21"/>
        </w:rPr>
        <w:t>（签章）</w:t>
      </w:r>
    </w:p>
    <w:p w14:paraId="70F96FF8">
      <w:pPr>
        <w:spacing w:line="394" w:lineRule="exact"/>
        <w:ind w:firstLine="1785" w:firstLineChars="850"/>
        <w:rPr>
          <w:rFonts w:hint="eastAsia" w:ascii="宋体" w:hAnsi="宋体"/>
          <w:szCs w:val="21"/>
        </w:rPr>
      </w:pPr>
    </w:p>
    <w:p w14:paraId="70018F2D">
      <w:pPr>
        <w:spacing w:line="394" w:lineRule="exact"/>
        <w:ind w:firstLine="2202" w:firstLineChars="1049"/>
        <w:rPr>
          <w:rFonts w:hint="eastAsia" w:ascii="宋体" w:hAnsi="宋体"/>
          <w:szCs w:val="21"/>
        </w:rPr>
      </w:pPr>
      <w:r>
        <w:rPr>
          <w:rFonts w:hint="eastAsia" w:ascii="宋体" w:hAnsi="宋体"/>
          <w:szCs w:val="21"/>
        </w:rPr>
        <w:t>成员二名称：</w:t>
      </w:r>
      <w:r>
        <w:rPr>
          <w:rFonts w:hint="eastAsia" w:ascii="宋体" w:hAnsi="宋体"/>
          <w:szCs w:val="21"/>
          <w:u w:val="single"/>
        </w:rPr>
        <w:t xml:space="preserve">                                    </w:t>
      </w:r>
      <w:r>
        <w:rPr>
          <w:rFonts w:hint="eastAsia" w:ascii="宋体" w:hAnsi="宋体"/>
          <w:szCs w:val="21"/>
        </w:rPr>
        <w:t>（盖单位章）</w:t>
      </w:r>
    </w:p>
    <w:p w14:paraId="14E4211A">
      <w:pPr>
        <w:spacing w:line="394" w:lineRule="exact"/>
        <w:ind w:firstLine="2202" w:firstLineChars="1049"/>
        <w:rPr>
          <w:rFonts w:hint="eastAsia" w:ascii="宋体" w:hAnsi="宋体"/>
          <w:szCs w:val="21"/>
        </w:rPr>
      </w:pPr>
      <w:r>
        <w:rPr>
          <w:rFonts w:hint="eastAsia" w:ascii="宋体" w:hAnsi="宋体"/>
          <w:szCs w:val="21"/>
        </w:rPr>
        <w:t>法定代表人或授权委托人：</w:t>
      </w:r>
      <w:r>
        <w:rPr>
          <w:rFonts w:hint="eastAsia" w:ascii="宋体" w:hAnsi="宋体"/>
          <w:szCs w:val="21"/>
          <w:u w:val="single"/>
        </w:rPr>
        <w:t xml:space="preserve">                            </w:t>
      </w:r>
      <w:r>
        <w:rPr>
          <w:rFonts w:hint="eastAsia" w:ascii="宋体" w:hAnsi="宋体"/>
          <w:szCs w:val="21"/>
        </w:rPr>
        <w:t>（签章）</w:t>
      </w:r>
    </w:p>
    <w:p w14:paraId="57C7967C">
      <w:pPr>
        <w:spacing w:line="394" w:lineRule="exact"/>
        <w:ind w:left="2100" w:leftChars="0" w:firstLine="420" w:firstLineChars="0"/>
        <w:rPr>
          <w:rFonts w:hint="eastAsia" w:ascii="宋体" w:hAnsi="宋体"/>
          <w:szCs w:val="21"/>
        </w:rPr>
      </w:pPr>
      <w:r>
        <w:rPr>
          <w:rFonts w:hint="eastAsia" w:ascii="宋体" w:hAnsi="宋体"/>
          <w:szCs w:val="21"/>
        </w:rPr>
        <w:t>……</w:t>
      </w:r>
    </w:p>
    <w:p w14:paraId="5F13AB23">
      <w:pPr>
        <w:wordWrap w:val="0"/>
        <w:spacing w:line="394" w:lineRule="exact"/>
        <w:jc w:val="right"/>
        <w:rPr>
          <w:rFonts w:hint="eastAsia" w:ascii="宋体" w:hAnsi="宋体"/>
          <w:szCs w:val="21"/>
        </w:rPr>
      </w:pPr>
      <w:r>
        <w:rPr>
          <w:rFonts w:hint="eastAsia" w:ascii="宋体" w:hAnsi="宋体"/>
          <w:szCs w:val="21"/>
          <w:u w:val="single"/>
        </w:rPr>
        <w:t xml:space="preserve">        </w:t>
      </w:r>
      <w:r>
        <w:rPr>
          <w:rFonts w:hint="eastAsia" w:ascii="宋体" w:hAnsi="宋体"/>
          <w:szCs w:val="21"/>
        </w:rPr>
        <w:t>年</w:t>
      </w:r>
      <w:r>
        <w:rPr>
          <w:rFonts w:hint="eastAsia" w:ascii="宋体" w:hAnsi="宋体"/>
          <w:szCs w:val="21"/>
          <w:u w:val="single"/>
        </w:rPr>
        <w:t xml:space="preserve">        </w:t>
      </w:r>
      <w:r>
        <w:rPr>
          <w:rFonts w:hint="eastAsia" w:ascii="宋体" w:hAnsi="宋体"/>
          <w:szCs w:val="21"/>
        </w:rPr>
        <w:t>月</w:t>
      </w:r>
      <w:r>
        <w:rPr>
          <w:rFonts w:hint="eastAsia" w:ascii="宋体" w:hAnsi="宋体"/>
          <w:szCs w:val="21"/>
          <w:u w:val="single"/>
        </w:rPr>
        <w:t xml:space="preserve">        </w:t>
      </w:r>
      <w:r>
        <w:rPr>
          <w:rFonts w:hint="eastAsia" w:ascii="宋体" w:hAnsi="宋体"/>
          <w:szCs w:val="21"/>
        </w:rPr>
        <w:t xml:space="preserve">日           </w:t>
      </w:r>
    </w:p>
    <w:p w14:paraId="02F0ABCE">
      <w:pPr>
        <w:spacing w:line="394" w:lineRule="exact"/>
        <w:rPr>
          <w:rFonts w:hint="eastAsia" w:ascii="黑体" w:hAnsi="宋体" w:eastAsia="黑体"/>
          <w:szCs w:val="21"/>
        </w:rPr>
      </w:pPr>
    </w:p>
    <w:p w14:paraId="6DB886EA">
      <w:pPr>
        <w:spacing w:line="394" w:lineRule="exact"/>
        <w:rPr>
          <w:rFonts w:hint="eastAsia" w:ascii="黑体" w:hAnsi="宋体" w:eastAsia="黑体"/>
          <w:szCs w:val="21"/>
        </w:rPr>
      </w:pPr>
    </w:p>
    <w:p w14:paraId="5AED861F">
      <w:pPr>
        <w:spacing w:line="394" w:lineRule="exact"/>
        <w:rPr>
          <w:rFonts w:hint="eastAsia" w:ascii="黑体" w:hAnsi="宋体" w:eastAsia="黑体"/>
          <w:szCs w:val="21"/>
        </w:rPr>
      </w:pPr>
    </w:p>
    <w:p w14:paraId="4DD1C70F">
      <w:pPr>
        <w:spacing w:line="394" w:lineRule="exact"/>
        <w:rPr>
          <w:rFonts w:hint="eastAsia" w:ascii="黑体" w:hAnsi="宋体" w:eastAsia="黑体"/>
          <w:szCs w:val="21"/>
        </w:rPr>
      </w:pPr>
    </w:p>
    <w:p w14:paraId="53D4C072">
      <w:pPr>
        <w:spacing w:line="394" w:lineRule="exact"/>
        <w:rPr>
          <w:rFonts w:hint="eastAsia" w:ascii="黑体" w:hAnsi="宋体" w:eastAsia="黑体"/>
          <w:szCs w:val="21"/>
        </w:rPr>
      </w:pPr>
    </w:p>
    <w:p w14:paraId="1E1F4D5B">
      <w:pPr>
        <w:spacing w:line="394" w:lineRule="exact"/>
        <w:rPr>
          <w:rFonts w:hint="eastAsia" w:ascii="黑体" w:hAnsi="宋体" w:eastAsia="黑体"/>
          <w:szCs w:val="21"/>
        </w:rPr>
      </w:pPr>
    </w:p>
    <w:p w14:paraId="65CCBA25">
      <w:pPr>
        <w:spacing w:line="394" w:lineRule="exact"/>
        <w:rPr>
          <w:rFonts w:hint="eastAsia" w:ascii="黑体" w:hAnsi="宋体" w:eastAsia="黑体"/>
          <w:szCs w:val="21"/>
        </w:rPr>
      </w:pPr>
    </w:p>
    <w:p w14:paraId="588FD204">
      <w:pPr>
        <w:spacing w:line="394" w:lineRule="exact"/>
        <w:rPr>
          <w:rFonts w:hint="eastAsia" w:ascii="黑体" w:hAnsi="宋体" w:eastAsia="黑体"/>
          <w:szCs w:val="21"/>
        </w:rPr>
      </w:pPr>
    </w:p>
    <w:p w14:paraId="113DEA9C">
      <w:pPr>
        <w:spacing w:line="394" w:lineRule="exact"/>
        <w:rPr>
          <w:rFonts w:hint="eastAsia" w:ascii="黑体" w:hAnsi="宋体" w:eastAsia="黑体"/>
          <w:szCs w:val="21"/>
        </w:rPr>
      </w:pPr>
    </w:p>
    <w:p w14:paraId="733FA67B">
      <w:pPr>
        <w:spacing w:line="394" w:lineRule="exact"/>
        <w:rPr>
          <w:rFonts w:hint="eastAsia" w:ascii="黑体" w:hAnsi="宋体" w:eastAsia="黑体"/>
          <w:szCs w:val="21"/>
        </w:rPr>
      </w:pPr>
    </w:p>
    <w:p w14:paraId="5496845A">
      <w:pPr>
        <w:spacing w:line="394" w:lineRule="exact"/>
        <w:rPr>
          <w:rFonts w:hint="eastAsia" w:ascii="黑体" w:hAnsi="宋体" w:eastAsia="黑体"/>
          <w:szCs w:val="21"/>
        </w:rPr>
      </w:pPr>
    </w:p>
    <w:p w14:paraId="085E0751">
      <w:pPr>
        <w:spacing w:line="394" w:lineRule="exact"/>
        <w:rPr>
          <w:rFonts w:hint="eastAsia" w:ascii="黑体" w:hAnsi="宋体" w:eastAsia="黑体"/>
          <w:szCs w:val="21"/>
        </w:rPr>
      </w:pPr>
    </w:p>
    <w:p w14:paraId="23FC1AA8">
      <w:pPr>
        <w:spacing w:line="400" w:lineRule="exact"/>
        <w:rPr>
          <w:rFonts w:ascii="宋体" w:hAnsi="宋体"/>
          <w:szCs w:val="21"/>
        </w:rPr>
      </w:pPr>
      <w:r>
        <w:rPr>
          <w:rFonts w:hint="eastAsia" w:ascii="宋体" w:hAnsi="宋体"/>
          <w:szCs w:val="21"/>
        </w:rPr>
        <w:t>备注：1.本协议书由委托代理人签字的，应附法定代表人签字的授权委托书。</w:t>
      </w:r>
    </w:p>
    <w:p w14:paraId="0EB3FCF8">
      <w:pPr>
        <w:spacing w:line="394" w:lineRule="exact"/>
        <w:ind w:left="840" w:leftChars="300" w:hanging="210" w:hangingChars="100"/>
        <w:rPr>
          <w:rFonts w:ascii="宋体" w:hAnsi="宋体"/>
          <w:bCs/>
          <w:szCs w:val="21"/>
        </w:rPr>
      </w:pPr>
      <w:r>
        <w:rPr>
          <w:rFonts w:hint="eastAsia" w:ascii="宋体" w:hAnsi="宋体"/>
          <w:szCs w:val="21"/>
        </w:rPr>
        <w:t>2.投标人未采用联合体投标的，</w:t>
      </w:r>
      <w:r>
        <w:rPr>
          <w:rFonts w:hint="eastAsia" w:ascii="宋体" w:hAnsi="宋体"/>
          <w:bCs/>
          <w:szCs w:val="21"/>
        </w:rPr>
        <w:t>投标文件中不需联合体协议书，也无须盖单位章和签字。</w:t>
      </w:r>
    </w:p>
    <w:p w14:paraId="079CCA3A">
      <w:pPr>
        <w:spacing w:line="394" w:lineRule="exact"/>
        <w:ind w:left="840" w:leftChars="300" w:hanging="210" w:hangingChars="100"/>
        <w:rPr>
          <w:rFonts w:ascii="宋体" w:hAnsi="宋体"/>
          <w:szCs w:val="21"/>
        </w:rPr>
      </w:pPr>
    </w:p>
    <w:p w14:paraId="2B8F48FE">
      <w:pPr>
        <w:ind w:left="1680" w:leftChars="0" w:firstLine="420" w:firstLineChars="0"/>
        <w:rPr>
          <w:rFonts w:hint="eastAsia" w:ascii="宋体" w:hAnsi="宋体"/>
          <w:szCs w:val="21"/>
        </w:rPr>
        <w:sectPr>
          <w:footerReference r:id="rId27" w:type="default"/>
          <w:pgSz w:w="11906" w:h="16838"/>
          <w:pgMar w:top="1440" w:right="1800" w:bottom="1440" w:left="1800" w:header="851" w:footer="992" w:gutter="0"/>
          <w:pgNumType w:fmt="decimal"/>
          <w:cols w:space="425" w:num="1"/>
          <w:docGrid w:type="lines" w:linePitch="312" w:charSpace="0"/>
        </w:sectPr>
      </w:pPr>
    </w:p>
    <w:p w14:paraId="6FF948C8">
      <w:pPr>
        <w:pStyle w:val="19"/>
        <w:keepNext/>
        <w:keepLines/>
        <w:pageBreakBefore w:val="0"/>
        <w:widowControl w:val="0"/>
        <w:kinsoku/>
        <w:wordWrap/>
        <w:overflowPunct/>
        <w:topLinePunct w:val="0"/>
        <w:autoSpaceDE/>
        <w:autoSpaceDN/>
        <w:bidi w:val="0"/>
        <w:adjustRightInd/>
        <w:snapToGrid/>
        <w:spacing w:before="312" w:beforeLines="100"/>
        <w:jc w:val="center"/>
        <w:textAlignment w:val="auto"/>
        <w:rPr>
          <w:rFonts w:hint="eastAsia"/>
        </w:rPr>
      </w:pPr>
      <w:bookmarkStart w:id="800" w:name="_Toc122603078"/>
      <w:bookmarkStart w:id="801" w:name="_Toc24795"/>
      <w:r>
        <w:rPr>
          <w:rFonts w:hint="default"/>
        </w:rPr>
        <w:t>五</w:t>
      </w:r>
      <w:r>
        <w:rPr>
          <w:rFonts w:hint="eastAsia"/>
        </w:rPr>
        <w:t>、拟分包计划表</w:t>
      </w:r>
      <w:bookmarkEnd w:id="800"/>
      <w:bookmarkEnd w:id="801"/>
    </w:p>
    <w:p w14:paraId="09870183">
      <w:pPr>
        <w:spacing w:line="440" w:lineRule="exact"/>
        <w:ind w:right="420"/>
        <w:jc w:val="center"/>
        <w:rPr>
          <w:rFonts w:hint="eastAsia" w:ascii="黑体" w:hAnsi="宋体"/>
          <w:b/>
          <w:bCs/>
          <w:szCs w:val="28"/>
        </w:rPr>
      </w:pPr>
      <w:r>
        <w:rPr>
          <w:rFonts w:hint="eastAsia" w:ascii="黑体" w:hAnsi="宋体"/>
          <w:b/>
          <w:bCs/>
          <w:szCs w:val="28"/>
        </w:rPr>
        <w:t>（如有）</w:t>
      </w:r>
    </w:p>
    <w:p w14:paraId="3274DE51">
      <w:pPr>
        <w:spacing w:line="440" w:lineRule="exact"/>
        <w:ind w:right="420"/>
        <w:jc w:val="center"/>
        <w:rPr>
          <w:rFonts w:hint="eastAsia" w:ascii="黑体" w:hAnsi="宋体"/>
          <w:b/>
          <w:bCs/>
          <w:szCs w:val="28"/>
        </w:rPr>
      </w:pP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701"/>
        <w:gridCol w:w="829"/>
        <w:gridCol w:w="922"/>
        <w:gridCol w:w="1096"/>
        <w:gridCol w:w="1064"/>
        <w:gridCol w:w="1167"/>
        <w:gridCol w:w="961"/>
      </w:tblGrid>
      <w:tr w14:paraId="5B32B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restart"/>
            <w:tcMar>
              <w:left w:w="108" w:type="dxa"/>
              <w:right w:w="108" w:type="dxa"/>
            </w:tcMar>
            <w:vAlign w:val="center"/>
          </w:tcPr>
          <w:p w14:paraId="71AFB71B">
            <w:pPr>
              <w:jc w:val="center"/>
              <w:rPr>
                <w:rFonts w:ascii="宋体" w:hAnsi="宋体"/>
                <w:szCs w:val="21"/>
              </w:rPr>
            </w:pPr>
            <w:r>
              <w:rPr>
                <w:rFonts w:hint="eastAsia" w:ascii="宋体" w:hAnsi="宋体"/>
                <w:szCs w:val="21"/>
              </w:rPr>
              <w:t>序</w:t>
            </w:r>
          </w:p>
          <w:p w14:paraId="6D87E038">
            <w:pPr>
              <w:jc w:val="center"/>
              <w:rPr>
                <w:rFonts w:ascii="宋体" w:hAnsi="宋体"/>
                <w:szCs w:val="21"/>
              </w:rPr>
            </w:pPr>
            <w:r>
              <w:rPr>
                <w:rFonts w:hint="eastAsia" w:ascii="宋体" w:hAnsi="宋体"/>
                <w:szCs w:val="21"/>
              </w:rPr>
              <w:t>号</w:t>
            </w:r>
          </w:p>
        </w:tc>
        <w:tc>
          <w:tcPr>
            <w:tcW w:w="1701" w:type="dxa"/>
            <w:vMerge w:val="restart"/>
            <w:tcMar>
              <w:left w:w="108" w:type="dxa"/>
              <w:right w:w="108" w:type="dxa"/>
            </w:tcMar>
            <w:vAlign w:val="center"/>
          </w:tcPr>
          <w:p w14:paraId="244AB3D3">
            <w:pPr>
              <w:jc w:val="center"/>
              <w:rPr>
                <w:rFonts w:ascii="宋体" w:hAnsi="宋体"/>
                <w:szCs w:val="21"/>
              </w:rPr>
            </w:pPr>
            <w:r>
              <w:rPr>
                <w:rFonts w:hint="eastAsia" w:ascii="宋体" w:hAnsi="宋体"/>
                <w:szCs w:val="21"/>
              </w:rPr>
              <w:t>拟分包项目名称、范围及理由</w:t>
            </w:r>
          </w:p>
        </w:tc>
        <w:tc>
          <w:tcPr>
            <w:tcW w:w="5078" w:type="dxa"/>
            <w:gridSpan w:val="5"/>
            <w:tcMar>
              <w:left w:w="108" w:type="dxa"/>
              <w:right w:w="108" w:type="dxa"/>
            </w:tcMar>
            <w:vAlign w:val="center"/>
          </w:tcPr>
          <w:p w14:paraId="4D93DE33">
            <w:pPr>
              <w:jc w:val="center"/>
              <w:rPr>
                <w:rFonts w:ascii="宋体" w:hAnsi="宋体"/>
                <w:szCs w:val="21"/>
              </w:rPr>
            </w:pPr>
            <w:r>
              <w:rPr>
                <w:rFonts w:hint="eastAsia" w:ascii="宋体" w:hAnsi="宋体"/>
                <w:szCs w:val="21"/>
              </w:rPr>
              <w:t>拟选分包人</w:t>
            </w:r>
          </w:p>
        </w:tc>
        <w:tc>
          <w:tcPr>
            <w:tcW w:w="961" w:type="dxa"/>
            <w:vMerge w:val="restart"/>
            <w:tcMar>
              <w:left w:w="108" w:type="dxa"/>
              <w:right w:w="108" w:type="dxa"/>
            </w:tcMar>
            <w:vAlign w:val="center"/>
          </w:tcPr>
          <w:p w14:paraId="282C6902">
            <w:pPr>
              <w:jc w:val="center"/>
              <w:rPr>
                <w:rFonts w:ascii="宋体" w:hAnsi="宋体"/>
                <w:szCs w:val="21"/>
              </w:rPr>
            </w:pPr>
            <w:r>
              <w:rPr>
                <w:rFonts w:hint="eastAsia" w:ascii="宋体" w:hAnsi="宋体"/>
                <w:szCs w:val="21"/>
              </w:rPr>
              <w:t>备注</w:t>
            </w:r>
          </w:p>
        </w:tc>
      </w:tr>
      <w:tr w14:paraId="008CD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continue"/>
            <w:tcMar>
              <w:left w:w="108" w:type="dxa"/>
              <w:right w:w="108" w:type="dxa"/>
            </w:tcMar>
            <w:vAlign w:val="center"/>
          </w:tcPr>
          <w:p w14:paraId="3BD74CD5">
            <w:pPr>
              <w:jc w:val="center"/>
              <w:rPr>
                <w:rFonts w:ascii="宋体" w:hAnsi="宋体"/>
                <w:szCs w:val="21"/>
              </w:rPr>
            </w:pPr>
          </w:p>
        </w:tc>
        <w:tc>
          <w:tcPr>
            <w:tcW w:w="1701" w:type="dxa"/>
            <w:vMerge w:val="continue"/>
            <w:tcMar>
              <w:left w:w="108" w:type="dxa"/>
              <w:right w:w="108" w:type="dxa"/>
            </w:tcMar>
            <w:vAlign w:val="center"/>
          </w:tcPr>
          <w:p w14:paraId="016AC55C">
            <w:pPr>
              <w:jc w:val="center"/>
              <w:rPr>
                <w:rFonts w:ascii="宋体" w:hAnsi="宋体"/>
                <w:szCs w:val="21"/>
              </w:rPr>
            </w:pPr>
          </w:p>
        </w:tc>
        <w:tc>
          <w:tcPr>
            <w:tcW w:w="1751" w:type="dxa"/>
            <w:gridSpan w:val="2"/>
            <w:tcMar>
              <w:left w:w="108" w:type="dxa"/>
              <w:right w:w="108" w:type="dxa"/>
            </w:tcMar>
            <w:vAlign w:val="center"/>
          </w:tcPr>
          <w:p w14:paraId="07156145">
            <w:pPr>
              <w:jc w:val="center"/>
              <w:rPr>
                <w:rFonts w:ascii="宋体" w:hAnsi="宋体"/>
                <w:szCs w:val="21"/>
              </w:rPr>
            </w:pPr>
            <w:r>
              <w:rPr>
                <w:rFonts w:hint="eastAsia" w:ascii="宋体" w:hAnsi="宋体"/>
                <w:szCs w:val="21"/>
              </w:rPr>
              <w:t>拟选分包人名称</w:t>
            </w:r>
          </w:p>
        </w:tc>
        <w:tc>
          <w:tcPr>
            <w:tcW w:w="1096" w:type="dxa"/>
            <w:tcMar>
              <w:left w:w="108" w:type="dxa"/>
              <w:right w:w="108" w:type="dxa"/>
            </w:tcMar>
            <w:vAlign w:val="center"/>
          </w:tcPr>
          <w:p w14:paraId="1609B683">
            <w:pPr>
              <w:jc w:val="center"/>
              <w:rPr>
                <w:rFonts w:ascii="宋体" w:hAnsi="宋体"/>
                <w:szCs w:val="21"/>
              </w:rPr>
            </w:pPr>
            <w:r>
              <w:rPr>
                <w:rFonts w:hint="eastAsia" w:ascii="宋体" w:hAnsi="宋体"/>
                <w:szCs w:val="21"/>
              </w:rPr>
              <w:t>注册地点</w:t>
            </w:r>
          </w:p>
        </w:tc>
        <w:tc>
          <w:tcPr>
            <w:tcW w:w="1064" w:type="dxa"/>
            <w:tcMar>
              <w:left w:w="108" w:type="dxa"/>
              <w:right w:w="108" w:type="dxa"/>
            </w:tcMar>
            <w:vAlign w:val="center"/>
          </w:tcPr>
          <w:p w14:paraId="76E312C0">
            <w:pPr>
              <w:jc w:val="center"/>
              <w:rPr>
                <w:rFonts w:ascii="宋体" w:hAnsi="宋体"/>
                <w:szCs w:val="21"/>
              </w:rPr>
            </w:pPr>
            <w:r>
              <w:rPr>
                <w:rFonts w:hint="eastAsia" w:ascii="宋体" w:hAnsi="宋体"/>
                <w:szCs w:val="21"/>
              </w:rPr>
              <w:t>企业资质</w:t>
            </w:r>
          </w:p>
        </w:tc>
        <w:tc>
          <w:tcPr>
            <w:tcW w:w="1167" w:type="dxa"/>
            <w:tcMar>
              <w:left w:w="108" w:type="dxa"/>
              <w:right w:w="108" w:type="dxa"/>
            </w:tcMar>
            <w:vAlign w:val="center"/>
          </w:tcPr>
          <w:p w14:paraId="1751AAF8">
            <w:pPr>
              <w:jc w:val="center"/>
              <w:rPr>
                <w:rFonts w:ascii="宋体" w:hAnsi="宋体"/>
                <w:szCs w:val="21"/>
              </w:rPr>
            </w:pPr>
            <w:r>
              <w:rPr>
                <w:rFonts w:hint="eastAsia" w:ascii="宋体" w:hAnsi="宋体"/>
                <w:szCs w:val="21"/>
              </w:rPr>
              <w:t>有关业绩</w:t>
            </w:r>
          </w:p>
        </w:tc>
        <w:tc>
          <w:tcPr>
            <w:tcW w:w="961" w:type="dxa"/>
            <w:vMerge w:val="continue"/>
            <w:tcMar>
              <w:left w:w="108" w:type="dxa"/>
              <w:right w:w="108" w:type="dxa"/>
            </w:tcMar>
            <w:vAlign w:val="center"/>
          </w:tcPr>
          <w:p w14:paraId="6D873CCD">
            <w:pPr>
              <w:jc w:val="center"/>
              <w:rPr>
                <w:rFonts w:ascii="宋体" w:hAnsi="宋体"/>
                <w:szCs w:val="21"/>
              </w:rPr>
            </w:pPr>
          </w:p>
        </w:tc>
      </w:tr>
      <w:tr w14:paraId="3EB05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restart"/>
            <w:tcMar>
              <w:left w:w="108" w:type="dxa"/>
              <w:right w:w="108" w:type="dxa"/>
            </w:tcMar>
            <w:vAlign w:val="center"/>
          </w:tcPr>
          <w:p w14:paraId="5B083407">
            <w:pPr>
              <w:jc w:val="center"/>
              <w:rPr>
                <w:rFonts w:ascii="宋体" w:hAnsi="宋体"/>
                <w:szCs w:val="21"/>
              </w:rPr>
            </w:pPr>
          </w:p>
        </w:tc>
        <w:tc>
          <w:tcPr>
            <w:tcW w:w="1701" w:type="dxa"/>
            <w:vMerge w:val="restart"/>
            <w:tcMar>
              <w:left w:w="108" w:type="dxa"/>
              <w:right w:w="108" w:type="dxa"/>
            </w:tcMar>
            <w:vAlign w:val="center"/>
          </w:tcPr>
          <w:p w14:paraId="0F646DC7">
            <w:pPr>
              <w:jc w:val="center"/>
              <w:rPr>
                <w:rFonts w:ascii="宋体" w:hAnsi="宋体"/>
                <w:szCs w:val="21"/>
              </w:rPr>
            </w:pPr>
          </w:p>
        </w:tc>
        <w:tc>
          <w:tcPr>
            <w:tcW w:w="829" w:type="dxa"/>
            <w:tcMar>
              <w:left w:w="108" w:type="dxa"/>
              <w:right w:w="108" w:type="dxa"/>
            </w:tcMar>
            <w:vAlign w:val="center"/>
          </w:tcPr>
          <w:p w14:paraId="7D4C0D0E">
            <w:pPr>
              <w:jc w:val="center"/>
              <w:rPr>
                <w:rFonts w:ascii="黑体" w:hAnsi="宋体" w:eastAsia="黑体"/>
                <w:szCs w:val="21"/>
              </w:rPr>
            </w:pPr>
            <w:r>
              <w:rPr>
                <w:rFonts w:hint="eastAsia" w:ascii="黑体" w:hAnsi="宋体" w:eastAsia="黑体"/>
                <w:szCs w:val="21"/>
              </w:rPr>
              <w:t>1</w:t>
            </w:r>
          </w:p>
        </w:tc>
        <w:tc>
          <w:tcPr>
            <w:tcW w:w="922" w:type="dxa"/>
            <w:tcMar>
              <w:left w:w="108" w:type="dxa"/>
              <w:right w:w="108" w:type="dxa"/>
            </w:tcMar>
            <w:vAlign w:val="center"/>
          </w:tcPr>
          <w:p w14:paraId="44191001">
            <w:pPr>
              <w:jc w:val="center"/>
              <w:rPr>
                <w:rFonts w:ascii="宋体" w:hAnsi="宋体"/>
                <w:szCs w:val="21"/>
              </w:rPr>
            </w:pPr>
          </w:p>
        </w:tc>
        <w:tc>
          <w:tcPr>
            <w:tcW w:w="1096" w:type="dxa"/>
            <w:tcMar>
              <w:left w:w="108" w:type="dxa"/>
              <w:right w:w="108" w:type="dxa"/>
            </w:tcMar>
            <w:vAlign w:val="center"/>
          </w:tcPr>
          <w:p w14:paraId="76AAFE15">
            <w:pPr>
              <w:jc w:val="center"/>
              <w:rPr>
                <w:rFonts w:ascii="宋体" w:hAnsi="宋体"/>
                <w:szCs w:val="21"/>
              </w:rPr>
            </w:pPr>
          </w:p>
        </w:tc>
        <w:tc>
          <w:tcPr>
            <w:tcW w:w="1064" w:type="dxa"/>
            <w:tcMar>
              <w:left w:w="108" w:type="dxa"/>
              <w:right w:w="108" w:type="dxa"/>
            </w:tcMar>
            <w:vAlign w:val="center"/>
          </w:tcPr>
          <w:p w14:paraId="6E09C76D">
            <w:pPr>
              <w:jc w:val="center"/>
              <w:rPr>
                <w:rFonts w:ascii="宋体" w:hAnsi="宋体"/>
                <w:szCs w:val="21"/>
              </w:rPr>
            </w:pPr>
          </w:p>
        </w:tc>
        <w:tc>
          <w:tcPr>
            <w:tcW w:w="1167" w:type="dxa"/>
            <w:tcMar>
              <w:left w:w="108" w:type="dxa"/>
              <w:right w:w="108" w:type="dxa"/>
            </w:tcMar>
            <w:vAlign w:val="center"/>
          </w:tcPr>
          <w:p w14:paraId="58CB862E">
            <w:pPr>
              <w:jc w:val="center"/>
              <w:rPr>
                <w:rFonts w:ascii="宋体" w:hAnsi="宋体"/>
                <w:szCs w:val="21"/>
              </w:rPr>
            </w:pPr>
          </w:p>
        </w:tc>
        <w:tc>
          <w:tcPr>
            <w:tcW w:w="961" w:type="dxa"/>
            <w:tcMar>
              <w:left w:w="108" w:type="dxa"/>
              <w:right w:w="108" w:type="dxa"/>
            </w:tcMar>
            <w:vAlign w:val="center"/>
          </w:tcPr>
          <w:p w14:paraId="1F06D79F">
            <w:pPr>
              <w:jc w:val="center"/>
              <w:rPr>
                <w:rFonts w:ascii="宋体" w:hAnsi="宋体"/>
                <w:szCs w:val="21"/>
              </w:rPr>
            </w:pPr>
          </w:p>
        </w:tc>
      </w:tr>
      <w:tr w14:paraId="293C6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continue"/>
            <w:tcMar>
              <w:left w:w="108" w:type="dxa"/>
              <w:right w:w="108" w:type="dxa"/>
            </w:tcMar>
            <w:vAlign w:val="center"/>
          </w:tcPr>
          <w:p w14:paraId="4C39A63D">
            <w:pPr>
              <w:jc w:val="center"/>
              <w:rPr>
                <w:rFonts w:ascii="宋体" w:hAnsi="宋体"/>
                <w:szCs w:val="21"/>
              </w:rPr>
            </w:pPr>
          </w:p>
        </w:tc>
        <w:tc>
          <w:tcPr>
            <w:tcW w:w="1701" w:type="dxa"/>
            <w:vMerge w:val="continue"/>
            <w:tcMar>
              <w:left w:w="108" w:type="dxa"/>
              <w:right w:w="108" w:type="dxa"/>
            </w:tcMar>
            <w:vAlign w:val="center"/>
          </w:tcPr>
          <w:p w14:paraId="68993EAE">
            <w:pPr>
              <w:jc w:val="center"/>
              <w:rPr>
                <w:rFonts w:ascii="宋体" w:hAnsi="宋体"/>
                <w:szCs w:val="21"/>
              </w:rPr>
            </w:pPr>
          </w:p>
        </w:tc>
        <w:tc>
          <w:tcPr>
            <w:tcW w:w="829" w:type="dxa"/>
            <w:tcMar>
              <w:left w:w="108" w:type="dxa"/>
              <w:right w:w="108" w:type="dxa"/>
            </w:tcMar>
            <w:vAlign w:val="center"/>
          </w:tcPr>
          <w:p w14:paraId="06A498EA">
            <w:pPr>
              <w:jc w:val="center"/>
              <w:rPr>
                <w:rFonts w:ascii="黑体" w:hAnsi="宋体" w:eastAsia="黑体"/>
                <w:szCs w:val="21"/>
              </w:rPr>
            </w:pPr>
            <w:r>
              <w:rPr>
                <w:rFonts w:hint="eastAsia" w:ascii="黑体" w:hAnsi="宋体" w:eastAsia="黑体"/>
                <w:szCs w:val="21"/>
              </w:rPr>
              <w:t>2</w:t>
            </w:r>
          </w:p>
        </w:tc>
        <w:tc>
          <w:tcPr>
            <w:tcW w:w="922" w:type="dxa"/>
            <w:tcMar>
              <w:left w:w="108" w:type="dxa"/>
              <w:right w:w="108" w:type="dxa"/>
            </w:tcMar>
            <w:vAlign w:val="center"/>
          </w:tcPr>
          <w:p w14:paraId="33EB7AD9">
            <w:pPr>
              <w:jc w:val="center"/>
              <w:rPr>
                <w:rFonts w:ascii="宋体" w:hAnsi="宋体"/>
                <w:szCs w:val="21"/>
              </w:rPr>
            </w:pPr>
          </w:p>
        </w:tc>
        <w:tc>
          <w:tcPr>
            <w:tcW w:w="1096" w:type="dxa"/>
            <w:tcMar>
              <w:left w:w="108" w:type="dxa"/>
              <w:right w:w="108" w:type="dxa"/>
            </w:tcMar>
            <w:vAlign w:val="center"/>
          </w:tcPr>
          <w:p w14:paraId="02DA531B">
            <w:pPr>
              <w:jc w:val="center"/>
              <w:rPr>
                <w:rFonts w:ascii="宋体" w:hAnsi="宋体"/>
                <w:szCs w:val="21"/>
              </w:rPr>
            </w:pPr>
          </w:p>
        </w:tc>
        <w:tc>
          <w:tcPr>
            <w:tcW w:w="1064" w:type="dxa"/>
            <w:tcMar>
              <w:left w:w="108" w:type="dxa"/>
              <w:right w:w="108" w:type="dxa"/>
            </w:tcMar>
            <w:vAlign w:val="center"/>
          </w:tcPr>
          <w:p w14:paraId="518840AF">
            <w:pPr>
              <w:jc w:val="center"/>
              <w:rPr>
                <w:rFonts w:ascii="宋体" w:hAnsi="宋体"/>
                <w:szCs w:val="21"/>
              </w:rPr>
            </w:pPr>
          </w:p>
        </w:tc>
        <w:tc>
          <w:tcPr>
            <w:tcW w:w="1167" w:type="dxa"/>
            <w:tcMar>
              <w:left w:w="108" w:type="dxa"/>
              <w:right w:w="108" w:type="dxa"/>
            </w:tcMar>
            <w:vAlign w:val="center"/>
          </w:tcPr>
          <w:p w14:paraId="38D6F1CD">
            <w:pPr>
              <w:jc w:val="center"/>
              <w:rPr>
                <w:rFonts w:ascii="宋体" w:hAnsi="宋体"/>
                <w:szCs w:val="21"/>
              </w:rPr>
            </w:pPr>
          </w:p>
        </w:tc>
        <w:tc>
          <w:tcPr>
            <w:tcW w:w="961" w:type="dxa"/>
            <w:tcMar>
              <w:left w:w="108" w:type="dxa"/>
              <w:right w:w="108" w:type="dxa"/>
            </w:tcMar>
            <w:vAlign w:val="center"/>
          </w:tcPr>
          <w:p w14:paraId="4C0A0538">
            <w:pPr>
              <w:jc w:val="center"/>
              <w:rPr>
                <w:rFonts w:ascii="宋体" w:hAnsi="宋体"/>
                <w:szCs w:val="21"/>
              </w:rPr>
            </w:pPr>
          </w:p>
        </w:tc>
      </w:tr>
      <w:tr w14:paraId="523E2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continue"/>
            <w:tcMar>
              <w:left w:w="108" w:type="dxa"/>
              <w:right w:w="108" w:type="dxa"/>
            </w:tcMar>
            <w:vAlign w:val="center"/>
          </w:tcPr>
          <w:p w14:paraId="67FFBDF5">
            <w:pPr>
              <w:jc w:val="center"/>
              <w:rPr>
                <w:rFonts w:ascii="宋体" w:hAnsi="宋体"/>
                <w:szCs w:val="21"/>
              </w:rPr>
            </w:pPr>
          </w:p>
        </w:tc>
        <w:tc>
          <w:tcPr>
            <w:tcW w:w="1701" w:type="dxa"/>
            <w:vMerge w:val="continue"/>
            <w:tcMar>
              <w:left w:w="108" w:type="dxa"/>
              <w:right w:w="108" w:type="dxa"/>
            </w:tcMar>
            <w:vAlign w:val="center"/>
          </w:tcPr>
          <w:p w14:paraId="0855D100">
            <w:pPr>
              <w:jc w:val="center"/>
              <w:rPr>
                <w:rFonts w:ascii="宋体" w:hAnsi="宋体"/>
                <w:szCs w:val="21"/>
              </w:rPr>
            </w:pPr>
          </w:p>
        </w:tc>
        <w:tc>
          <w:tcPr>
            <w:tcW w:w="829" w:type="dxa"/>
            <w:tcMar>
              <w:left w:w="108" w:type="dxa"/>
              <w:right w:w="108" w:type="dxa"/>
            </w:tcMar>
            <w:vAlign w:val="center"/>
          </w:tcPr>
          <w:p w14:paraId="45504892">
            <w:pPr>
              <w:jc w:val="center"/>
              <w:rPr>
                <w:rFonts w:ascii="黑体" w:hAnsi="宋体" w:eastAsia="黑体"/>
                <w:szCs w:val="21"/>
              </w:rPr>
            </w:pPr>
            <w:r>
              <w:rPr>
                <w:rFonts w:hint="eastAsia" w:ascii="黑体" w:hAnsi="宋体" w:eastAsia="黑体"/>
                <w:szCs w:val="21"/>
              </w:rPr>
              <w:t>3</w:t>
            </w:r>
          </w:p>
        </w:tc>
        <w:tc>
          <w:tcPr>
            <w:tcW w:w="922" w:type="dxa"/>
            <w:tcMar>
              <w:left w:w="108" w:type="dxa"/>
              <w:right w:w="108" w:type="dxa"/>
            </w:tcMar>
            <w:vAlign w:val="center"/>
          </w:tcPr>
          <w:p w14:paraId="5230061F">
            <w:pPr>
              <w:jc w:val="center"/>
              <w:rPr>
                <w:rFonts w:ascii="宋体" w:hAnsi="宋体"/>
                <w:szCs w:val="21"/>
              </w:rPr>
            </w:pPr>
          </w:p>
        </w:tc>
        <w:tc>
          <w:tcPr>
            <w:tcW w:w="1096" w:type="dxa"/>
            <w:tcMar>
              <w:left w:w="108" w:type="dxa"/>
              <w:right w:w="108" w:type="dxa"/>
            </w:tcMar>
            <w:vAlign w:val="center"/>
          </w:tcPr>
          <w:p w14:paraId="7A5BF1C9">
            <w:pPr>
              <w:jc w:val="center"/>
              <w:rPr>
                <w:rFonts w:ascii="宋体" w:hAnsi="宋体"/>
                <w:szCs w:val="21"/>
              </w:rPr>
            </w:pPr>
          </w:p>
        </w:tc>
        <w:tc>
          <w:tcPr>
            <w:tcW w:w="1064" w:type="dxa"/>
            <w:tcMar>
              <w:left w:w="108" w:type="dxa"/>
              <w:right w:w="108" w:type="dxa"/>
            </w:tcMar>
            <w:vAlign w:val="center"/>
          </w:tcPr>
          <w:p w14:paraId="5B2D919D">
            <w:pPr>
              <w:jc w:val="center"/>
              <w:rPr>
                <w:rFonts w:ascii="宋体" w:hAnsi="宋体"/>
                <w:szCs w:val="21"/>
              </w:rPr>
            </w:pPr>
          </w:p>
        </w:tc>
        <w:tc>
          <w:tcPr>
            <w:tcW w:w="1167" w:type="dxa"/>
            <w:tcMar>
              <w:left w:w="108" w:type="dxa"/>
              <w:right w:w="108" w:type="dxa"/>
            </w:tcMar>
            <w:vAlign w:val="center"/>
          </w:tcPr>
          <w:p w14:paraId="71B50D0E">
            <w:pPr>
              <w:jc w:val="center"/>
              <w:rPr>
                <w:rFonts w:ascii="宋体" w:hAnsi="宋体"/>
                <w:szCs w:val="21"/>
              </w:rPr>
            </w:pPr>
          </w:p>
        </w:tc>
        <w:tc>
          <w:tcPr>
            <w:tcW w:w="961" w:type="dxa"/>
            <w:tcMar>
              <w:left w:w="108" w:type="dxa"/>
              <w:right w:w="108" w:type="dxa"/>
            </w:tcMar>
            <w:vAlign w:val="center"/>
          </w:tcPr>
          <w:p w14:paraId="2AA065A7">
            <w:pPr>
              <w:jc w:val="center"/>
              <w:rPr>
                <w:rFonts w:ascii="宋体" w:hAnsi="宋体"/>
                <w:szCs w:val="21"/>
              </w:rPr>
            </w:pPr>
          </w:p>
        </w:tc>
      </w:tr>
      <w:tr w14:paraId="7247E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restart"/>
            <w:tcMar>
              <w:left w:w="108" w:type="dxa"/>
              <w:right w:w="108" w:type="dxa"/>
            </w:tcMar>
            <w:vAlign w:val="center"/>
          </w:tcPr>
          <w:p w14:paraId="7B8B47AA">
            <w:pPr>
              <w:jc w:val="center"/>
              <w:rPr>
                <w:rFonts w:ascii="宋体" w:hAnsi="宋体"/>
                <w:szCs w:val="21"/>
              </w:rPr>
            </w:pPr>
          </w:p>
        </w:tc>
        <w:tc>
          <w:tcPr>
            <w:tcW w:w="1701" w:type="dxa"/>
            <w:vMerge w:val="restart"/>
            <w:tcMar>
              <w:left w:w="108" w:type="dxa"/>
              <w:right w:w="108" w:type="dxa"/>
            </w:tcMar>
            <w:vAlign w:val="center"/>
          </w:tcPr>
          <w:p w14:paraId="4259FFF2">
            <w:pPr>
              <w:jc w:val="center"/>
              <w:rPr>
                <w:rFonts w:ascii="宋体" w:hAnsi="宋体"/>
                <w:szCs w:val="21"/>
              </w:rPr>
            </w:pPr>
          </w:p>
        </w:tc>
        <w:tc>
          <w:tcPr>
            <w:tcW w:w="829" w:type="dxa"/>
            <w:tcMar>
              <w:left w:w="108" w:type="dxa"/>
              <w:right w:w="108" w:type="dxa"/>
            </w:tcMar>
            <w:vAlign w:val="center"/>
          </w:tcPr>
          <w:p w14:paraId="040B8A52">
            <w:pPr>
              <w:jc w:val="center"/>
              <w:rPr>
                <w:rFonts w:ascii="黑体" w:hAnsi="宋体" w:eastAsia="黑体"/>
                <w:szCs w:val="21"/>
              </w:rPr>
            </w:pPr>
            <w:r>
              <w:rPr>
                <w:rFonts w:hint="eastAsia" w:ascii="黑体" w:hAnsi="宋体" w:eastAsia="黑体"/>
                <w:szCs w:val="21"/>
              </w:rPr>
              <w:t>1</w:t>
            </w:r>
          </w:p>
        </w:tc>
        <w:tc>
          <w:tcPr>
            <w:tcW w:w="922" w:type="dxa"/>
            <w:tcMar>
              <w:left w:w="108" w:type="dxa"/>
              <w:right w:w="108" w:type="dxa"/>
            </w:tcMar>
            <w:vAlign w:val="center"/>
          </w:tcPr>
          <w:p w14:paraId="263B09AF">
            <w:pPr>
              <w:jc w:val="center"/>
              <w:rPr>
                <w:rFonts w:ascii="宋体" w:hAnsi="宋体"/>
                <w:szCs w:val="21"/>
              </w:rPr>
            </w:pPr>
          </w:p>
        </w:tc>
        <w:tc>
          <w:tcPr>
            <w:tcW w:w="1096" w:type="dxa"/>
            <w:tcMar>
              <w:left w:w="108" w:type="dxa"/>
              <w:right w:w="108" w:type="dxa"/>
            </w:tcMar>
            <w:vAlign w:val="center"/>
          </w:tcPr>
          <w:p w14:paraId="569C1815">
            <w:pPr>
              <w:jc w:val="center"/>
              <w:rPr>
                <w:rFonts w:ascii="宋体" w:hAnsi="宋体"/>
                <w:szCs w:val="21"/>
              </w:rPr>
            </w:pPr>
          </w:p>
        </w:tc>
        <w:tc>
          <w:tcPr>
            <w:tcW w:w="1064" w:type="dxa"/>
            <w:tcMar>
              <w:left w:w="108" w:type="dxa"/>
              <w:right w:w="108" w:type="dxa"/>
            </w:tcMar>
            <w:vAlign w:val="center"/>
          </w:tcPr>
          <w:p w14:paraId="074919C2">
            <w:pPr>
              <w:jc w:val="center"/>
              <w:rPr>
                <w:rFonts w:ascii="宋体" w:hAnsi="宋体"/>
                <w:szCs w:val="21"/>
              </w:rPr>
            </w:pPr>
          </w:p>
        </w:tc>
        <w:tc>
          <w:tcPr>
            <w:tcW w:w="1167" w:type="dxa"/>
            <w:tcMar>
              <w:left w:w="108" w:type="dxa"/>
              <w:right w:w="108" w:type="dxa"/>
            </w:tcMar>
            <w:vAlign w:val="center"/>
          </w:tcPr>
          <w:p w14:paraId="265A9661">
            <w:pPr>
              <w:jc w:val="center"/>
              <w:rPr>
                <w:rFonts w:ascii="宋体" w:hAnsi="宋体"/>
                <w:szCs w:val="21"/>
              </w:rPr>
            </w:pPr>
          </w:p>
        </w:tc>
        <w:tc>
          <w:tcPr>
            <w:tcW w:w="961" w:type="dxa"/>
            <w:tcMar>
              <w:left w:w="108" w:type="dxa"/>
              <w:right w:w="108" w:type="dxa"/>
            </w:tcMar>
            <w:vAlign w:val="center"/>
          </w:tcPr>
          <w:p w14:paraId="61DA7E7C">
            <w:pPr>
              <w:jc w:val="center"/>
              <w:rPr>
                <w:rFonts w:ascii="宋体" w:hAnsi="宋体"/>
                <w:szCs w:val="21"/>
              </w:rPr>
            </w:pPr>
          </w:p>
        </w:tc>
      </w:tr>
      <w:tr w14:paraId="68911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continue"/>
            <w:tcMar>
              <w:left w:w="108" w:type="dxa"/>
              <w:right w:w="108" w:type="dxa"/>
            </w:tcMar>
            <w:vAlign w:val="center"/>
          </w:tcPr>
          <w:p w14:paraId="7457416F">
            <w:pPr>
              <w:jc w:val="center"/>
              <w:rPr>
                <w:rFonts w:ascii="宋体" w:hAnsi="宋体"/>
                <w:szCs w:val="21"/>
              </w:rPr>
            </w:pPr>
          </w:p>
        </w:tc>
        <w:tc>
          <w:tcPr>
            <w:tcW w:w="1701" w:type="dxa"/>
            <w:vMerge w:val="continue"/>
            <w:tcMar>
              <w:left w:w="108" w:type="dxa"/>
              <w:right w:w="108" w:type="dxa"/>
            </w:tcMar>
            <w:vAlign w:val="center"/>
          </w:tcPr>
          <w:p w14:paraId="0EC584FF">
            <w:pPr>
              <w:jc w:val="center"/>
              <w:rPr>
                <w:rFonts w:ascii="宋体" w:hAnsi="宋体"/>
                <w:szCs w:val="21"/>
              </w:rPr>
            </w:pPr>
          </w:p>
        </w:tc>
        <w:tc>
          <w:tcPr>
            <w:tcW w:w="829" w:type="dxa"/>
            <w:tcMar>
              <w:left w:w="108" w:type="dxa"/>
              <w:right w:w="108" w:type="dxa"/>
            </w:tcMar>
            <w:vAlign w:val="center"/>
          </w:tcPr>
          <w:p w14:paraId="7F90ACC8">
            <w:pPr>
              <w:jc w:val="center"/>
              <w:rPr>
                <w:rFonts w:ascii="黑体" w:hAnsi="宋体" w:eastAsia="黑体"/>
                <w:szCs w:val="21"/>
              </w:rPr>
            </w:pPr>
            <w:r>
              <w:rPr>
                <w:rFonts w:hint="eastAsia" w:ascii="黑体" w:hAnsi="宋体" w:eastAsia="黑体"/>
                <w:szCs w:val="21"/>
              </w:rPr>
              <w:t>2</w:t>
            </w:r>
          </w:p>
        </w:tc>
        <w:tc>
          <w:tcPr>
            <w:tcW w:w="922" w:type="dxa"/>
            <w:tcMar>
              <w:left w:w="108" w:type="dxa"/>
              <w:right w:w="108" w:type="dxa"/>
            </w:tcMar>
            <w:vAlign w:val="center"/>
          </w:tcPr>
          <w:p w14:paraId="4CDC3AC8">
            <w:pPr>
              <w:jc w:val="center"/>
              <w:rPr>
                <w:rFonts w:ascii="宋体" w:hAnsi="宋体"/>
                <w:szCs w:val="21"/>
              </w:rPr>
            </w:pPr>
          </w:p>
        </w:tc>
        <w:tc>
          <w:tcPr>
            <w:tcW w:w="1096" w:type="dxa"/>
            <w:tcMar>
              <w:left w:w="108" w:type="dxa"/>
              <w:right w:w="108" w:type="dxa"/>
            </w:tcMar>
            <w:vAlign w:val="center"/>
          </w:tcPr>
          <w:p w14:paraId="25AAB409">
            <w:pPr>
              <w:jc w:val="center"/>
              <w:rPr>
                <w:rFonts w:ascii="宋体" w:hAnsi="宋体"/>
                <w:szCs w:val="21"/>
              </w:rPr>
            </w:pPr>
          </w:p>
        </w:tc>
        <w:tc>
          <w:tcPr>
            <w:tcW w:w="1064" w:type="dxa"/>
            <w:tcMar>
              <w:left w:w="108" w:type="dxa"/>
              <w:right w:w="108" w:type="dxa"/>
            </w:tcMar>
            <w:vAlign w:val="center"/>
          </w:tcPr>
          <w:p w14:paraId="0D6DC460">
            <w:pPr>
              <w:jc w:val="center"/>
              <w:rPr>
                <w:rFonts w:ascii="宋体" w:hAnsi="宋体"/>
                <w:szCs w:val="21"/>
              </w:rPr>
            </w:pPr>
          </w:p>
        </w:tc>
        <w:tc>
          <w:tcPr>
            <w:tcW w:w="1167" w:type="dxa"/>
            <w:tcMar>
              <w:left w:w="108" w:type="dxa"/>
              <w:right w:w="108" w:type="dxa"/>
            </w:tcMar>
            <w:vAlign w:val="center"/>
          </w:tcPr>
          <w:p w14:paraId="6F941845">
            <w:pPr>
              <w:jc w:val="center"/>
              <w:rPr>
                <w:rFonts w:ascii="宋体" w:hAnsi="宋体"/>
                <w:szCs w:val="21"/>
              </w:rPr>
            </w:pPr>
          </w:p>
        </w:tc>
        <w:tc>
          <w:tcPr>
            <w:tcW w:w="961" w:type="dxa"/>
            <w:tcMar>
              <w:left w:w="108" w:type="dxa"/>
              <w:right w:w="108" w:type="dxa"/>
            </w:tcMar>
            <w:vAlign w:val="center"/>
          </w:tcPr>
          <w:p w14:paraId="3E7BA994">
            <w:pPr>
              <w:jc w:val="center"/>
              <w:rPr>
                <w:rFonts w:ascii="宋体" w:hAnsi="宋体"/>
                <w:szCs w:val="21"/>
              </w:rPr>
            </w:pPr>
          </w:p>
        </w:tc>
      </w:tr>
      <w:tr w14:paraId="0303A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continue"/>
            <w:tcMar>
              <w:left w:w="108" w:type="dxa"/>
              <w:right w:w="108" w:type="dxa"/>
            </w:tcMar>
            <w:vAlign w:val="center"/>
          </w:tcPr>
          <w:p w14:paraId="1AFA1B22">
            <w:pPr>
              <w:jc w:val="center"/>
              <w:rPr>
                <w:rFonts w:ascii="宋体" w:hAnsi="宋体"/>
                <w:szCs w:val="21"/>
              </w:rPr>
            </w:pPr>
          </w:p>
        </w:tc>
        <w:tc>
          <w:tcPr>
            <w:tcW w:w="1701" w:type="dxa"/>
            <w:vMerge w:val="continue"/>
            <w:tcMar>
              <w:left w:w="108" w:type="dxa"/>
              <w:right w:w="108" w:type="dxa"/>
            </w:tcMar>
            <w:vAlign w:val="center"/>
          </w:tcPr>
          <w:p w14:paraId="7DD1C408">
            <w:pPr>
              <w:jc w:val="center"/>
              <w:rPr>
                <w:rFonts w:ascii="宋体" w:hAnsi="宋体"/>
                <w:szCs w:val="21"/>
              </w:rPr>
            </w:pPr>
          </w:p>
        </w:tc>
        <w:tc>
          <w:tcPr>
            <w:tcW w:w="829" w:type="dxa"/>
            <w:tcMar>
              <w:left w:w="108" w:type="dxa"/>
              <w:right w:w="108" w:type="dxa"/>
            </w:tcMar>
            <w:vAlign w:val="center"/>
          </w:tcPr>
          <w:p w14:paraId="6A221059">
            <w:pPr>
              <w:jc w:val="center"/>
              <w:rPr>
                <w:rFonts w:ascii="黑体" w:hAnsi="宋体" w:eastAsia="黑体"/>
                <w:szCs w:val="21"/>
              </w:rPr>
            </w:pPr>
            <w:r>
              <w:rPr>
                <w:rFonts w:hint="eastAsia" w:ascii="黑体" w:hAnsi="宋体" w:eastAsia="黑体"/>
                <w:szCs w:val="21"/>
              </w:rPr>
              <w:t>3</w:t>
            </w:r>
          </w:p>
        </w:tc>
        <w:tc>
          <w:tcPr>
            <w:tcW w:w="922" w:type="dxa"/>
            <w:tcMar>
              <w:left w:w="108" w:type="dxa"/>
              <w:right w:w="108" w:type="dxa"/>
            </w:tcMar>
            <w:vAlign w:val="center"/>
          </w:tcPr>
          <w:p w14:paraId="3967116F">
            <w:pPr>
              <w:jc w:val="center"/>
              <w:rPr>
                <w:rFonts w:ascii="宋体" w:hAnsi="宋体"/>
                <w:szCs w:val="21"/>
              </w:rPr>
            </w:pPr>
          </w:p>
        </w:tc>
        <w:tc>
          <w:tcPr>
            <w:tcW w:w="1096" w:type="dxa"/>
            <w:tcMar>
              <w:left w:w="108" w:type="dxa"/>
              <w:right w:w="108" w:type="dxa"/>
            </w:tcMar>
            <w:vAlign w:val="center"/>
          </w:tcPr>
          <w:p w14:paraId="636B7BFB">
            <w:pPr>
              <w:jc w:val="center"/>
              <w:rPr>
                <w:rFonts w:ascii="宋体" w:hAnsi="宋体"/>
                <w:szCs w:val="21"/>
              </w:rPr>
            </w:pPr>
          </w:p>
        </w:tc>
        <w:tc>
          <w:tcPr>
            <w:tcW w:w="1064" w:type="dxa"/>
            <w:tcMar>
              <w:left w:w="108" w:type="dxa"/>
              <w:right w:w="108" w:type="dxa"/>
            </w:tcMar>
            <w:vAlign w:val="center"/>
          </w:tcPr>
          <w:p w14:paraId="1F34D2AC">
            <w:pPr>
              <w:jc w:val="center"/>
              <w:rPr>
                <w:rFonts w:ascii="宋体" w:hAnsi="宋体"/>
                <w:szCs w:val="21"/>
              </w:rPr>
            </w:pPr>
          </w:p>
        </w:tc>
        <w:tc>
          <w:tcPr>
            <w:tcW w:w="1167" w:type="dxa"/>
            <w:tcMar>
              <w:left w:w="108" w:type="dxa"/>
              <w:right w:w="108" w:type="dxa"/>
            </w:tcMar>
            <w:vAlign w:val="center"/>
          </w:tcPr>
          <w:p w14:paraId="0AA5E532">
            <w:pPr>
              <w:jc w:val="center"/>
              <w:rPr>
                <w:rFonts w:ascii="宋体" w:hAnsi="宋体"/>
                <w:szCs w:val="21"/>
              </w:rPr>
            </w:pPr>
          </w:p>
        </w:tc>
        <w:tc>
          <w:tcPr>
            <w:tcW w:w="961" w:type="dxa"/>
            <w:tcMar>
              <w:left w:w="108" w:type="dxa"/>
              <w:right w:w="108" w:type="dxa"/>
            </w:tcMar>
            <w:vAlign w:val="center"/>
          </w:tcPr>
          <w:p w14:paraId="474B8CB0">
            <w:pPr>
              <w:jc w:val="center"/>
              <w:rPr>
                <w:rFonts w:ascii="宋体" w:hAnsi="宋体"/>
                <w:szCs w:val="21"/>
              </w:rPr>
            </w:pPr>
          </w:p>
        </w:tc>
      </w:tr>
      <w:tr w14:paraId="23DCB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restart"/>
            <w:tcMar>
              <w:left w:w="108" w:type="dxa"/>
              <w:right w:w="108" w:type="dxa"/>
            </w:tcMar>
            <w:vAlign w:val="center"/>
          </w:tcPr>
          <w:p w14:paraId="7913F192">
            <w:pPr>
              <w:jc w:val="center"/>
              <w:rPr>
                <w:rFonts w:ascii="宋体" w:hAnsi="宋体"/>
                <w:szCs w:val="21"/>
              </w:rPr>
            </w:pPr>
          </w:p>
        </w:tc>
        <w:tc>
          <w:tcPr>
            <w:tcW w:w="1701" w:type="dxa"/>
            <w:vMerge w:val="restart"/>
            <w:tcMar>
              <w:left w:w="108" w:type="dxa"/>
              <w:right w:w="108" w:type="dxa"/>
            </w:tcMar>
            <w:vAlign w:val="center"/>
          </w:tcPr>
          <w:p w14:paraId="65300145">
            <w:pPr>
              <w:jc w:val="center"/>
              <w:rPr>
                <w:rFonts w:ascii="宋体" w:hAnsi="宋体"/>
                <w:szCs w:val="21"/>
              </w:rPr>
            </w:pPr>
          </w:p>
        </w:tc>
        <w:tc>
          <w:tcPr>
            <w:tcW w:w="829" w:type="dxa"/>
            <w:tcMar>
              <w:left w:w="108" w:type="dxa"/>
              <w:right w:w="108" w:type="dxa"/>
            </w:tcMar>
            <w:vAlign w:val="center"/>
          </w:tcPr>
          <w:p w14:paraId="563C5DC4">
            <w:pPr>
              <w:jc w:val="center"/>
              <w:rPr>
                <w:rFonts w:ascii="黑体" w:hAnsi="宋体" w:eastAsia="黑体"/>
                <w:szCs w:val="21"/>
              </w:rPr>
            </w:pPr>
            <w:r>
              <w:rPr>
                <w:rFonts w:hint="eastAsia" w:ascii="黑体" w:hAnsi="宋体" w:eastAsia="黑体"/>
                <w:szCs w:val="21"/>
              </w:rPr>
              <w:t>1</w:t>
            </w:r>
          </w:p>
        </w:tc>
        <w:tc>
          <w:tcPr>
            <w:tcW w:w="922" w:type="dxa"/>
            <w:tcMar>
              <w:left w:w="108" w:type="dxa"/>
              <w:right w:w="108" w:type="dxa"/>
            </w:tcMar>
            <w:vAlign w:val="center"/>
          </w:tcPr>
          <w:p w14:paraId="3BE59B31">
            <w:pPr>
              <w:jc w:val="center"/>
              <w:rPr>
                <w:rFonts w:ascii="宋体" w:hAnsi="宋体"/>
                <w:szCs w:val="21"/>
              </w:rPr>
            </w:pPr>
          </w:p>
        </w:tc>
        <w:tc>
          <w:tcPr>
            <w:tcW w:w="1096" w:type="dxa"/>
            <w:tcMar>
              <w:left w:w="108" w:type="dxa"/>
              <w:right w:w="108" w:type="dxa"/>
            </w:tcMar>
            <w:vAlign w:val="center"/>
          </w:tcPr>
          <w:p w14:paraId="75EE0175">
            <w:pPr>
              <w:jc w:val="center"/>
              <w:rPr>
                <w:rFonts w:ascii="宋体" w:hAnsi="宋体"/>
                <w:szCs w:val="21"/>
              </w:rPr>
            </w:pPr>
          </w:p>
        </w:tc>
        <w:tc>
          <w:tcPr>
            <w:tcW w:w="1064" w:type="dxa"/>
            <w:tcMar>
              <w:left w:w="108" w:type="dxa"/>
              <w:right w:w="108" w:type="dxa"/>
            </w:tcMar>
            <w:vAlign w:val="center"/>
          </w:tcPr>
          <w:p w14:paraId="23153A5D">
            <w:pPr>
              <w:jc w:val="center"/>
              <w:rPr>
                <w:rFonts w:ascii="宋体" w:hAnsi="宋体"/>
                <w:szCs w:val="21"/>
              </w:rPr>
            </w:pPr>
          </w:p>
        </w:tc>
        <w:tc>
          <w:tcPr>
            <w:tcW w:w="1167" w:type="dxa"/>
            <w:tcMar>
              <w:left w:w="108" w:type="dxa"/>
              <w:right w:w="108" w:type="dxa"/>
            </w:tcMar>
            <w:vAlign w:val="center"/>
          </w:tcPr>
          <w:p w14:paraId="5DAC77D9">
            <w:pPr>
              <w:jc w:val="center"/>
              <w:rPr>
                <w:rFonts w:ascii="宋体" w:hAnsi="宋体"/>
                <w:szCs w:val="21"/>
              </w:rPr>
            </w:pPr>
          </w:p>
        </w:tc>
        <w:tc>
          <w:tcPr>
            <w:tcW w:w="961" w:type="dxa"/>
            <w:tcMar>
              <w:left w:w="108" w:type="dxa"/>
              <w:right w:w="108" w:type="dxa"/>
            </w:tcMar>
            <w:vAlign w:val="center"/>
          </w:tcPr>
          <w:p w14:paraId="57773371">
            <w:pPr>
              <w:jc w:val="center"/>
              <w:rPr>
                <w:rFonts w:ascii="宋体" w:hAnsi="宋体"/>
                <w:szCs w:val="21"/>
              </w:rPr>
            </w:pPr>
          </w:p>
        </w:tc>
      </w:tr>
      <w:tr w14:paraId="65872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continue"/>
            <w:tcMar>
              <w:left w:w="108" w:type="dxa"/>
              <w:right w:w="108" w:type="dxa"/>
            </w:tcMar>
            <w:vAlign w:val="center"/>
          </w:tcPr>
          <w:p w14:paraId="6EC944CB">
            <w:pPr>
              <w:jc w:val="center"/>
              <w:rPr>
                <w:rFonts w:ascii="宋体" w:hAnsi="宋体"/>
                <w:szCs w:val="21"/>
              </w:rPr>
            </w:pPr>
          </w:p>
        </w:tc>
        <w:tc>
          <w:tcPr>
            <w:tcW w:w="1701" w:type="dxa"/>
            <w:vMerge w:val="continue"/>
            <w:tcMar>
              <w:left w:w="108" w:type="dxa"/>
              <w:right w:w="108" w:type="dxa"/>
            </w:tcMar>
            <w:vAlign w:val="center"/>
          </w:tcPr>
          <w:p w14:paraId="6E55F91A">
            <w:pPr>
              <w:jc w:val="center"/>
              <w:rPr>
                <w:rFonts w:ascii="宋体" w:hAnsi="宋体"/>
                <w:szCs w:val="21"/>
              </w:rPr>
            </w:pPr>
          </w:p>
        </w:tc>
        <w:tc>
          <w:tcPr>
            <w:tcW w:w="829" w:type="dxa"/>
            <w:tcMar>
              <w:left w:w="108" w:type="dxa"/>
              <w:right w:w="108" w:type="dxa"/>
            </w:tcMar>
            <w:vAlign w:val="center"/>
          </w:tcPr>
          <w:p w14:paraId="745C208C">
            <w:pPr>
              <w:jc w:val="center"/>
              <w:rPr>
                <w:rFonts w:ascii="黑体" w:hAnsi="宋体" w:eastAsia="黑体"/>
                <w:szCs w:val="21"/>
              </w:rPr>
            </w:pPr>
            <w:r>
              <w:rPr>
                <w:rFonts w:hint="eastAsia" w:ascii="黑体" w:hAnsi="宋体" w:eastAsia="黑体"/>
                <w:szCs w:val="21"/>
              </w:rPr>
              <w:t>2</w:t>
            </w:r>
          </w:p>
        </w:tc>
        <w:tc>
          <w:tcPr>
            <w:tcW w:w="922" w:type="dxa"/>
            <w:tcMar>
              <w:left w:w="108" w:type="dxa"/>
              <w:right w:w="108" w:type="dxa"/>
            </w:tcMar>
            <w:vAlign w:val="center"/>
          </w:tcPr>
          <w:p w14:paraId="759CDE37">
            <w:pPr>
              <w:jc w:val="center"/>
              <w:rPr>
                <w:rFonts w:ascii="宋体" w:hAnsi="宋体"/>
                <w:szCs w:val="21"/>
              </w:rPr>
            </w:pPr>
          </w:p>
        </w:tc>
        <w:tc>
          <w:tcPr>
            <w:tcW w:w="1096" w:type="dxa"/>
            <w:tcMar>
              <w:left w:w="108" w:type="dxa"/>
              <w:right w:w="108" w:type="dxa"/>
            </w:tcMar>
            <w:vAlign w:val="center"/>
          </w:tcPr>
          <w:p w14:paraId="51C33504">
            <w:pPr>
              <w:jc w:val="center"/>
              <w:rPr>
                <w:rFonts w:ascii="宋体" w:hAnsi="宋体"/>
                <w:szCs w:val="21"/>
              </w:rPr>
            </w:pPr>
          </w:p>
        </w:tc>
        <w:tc>
          <w:tcPr>
            <w:tcW w:w="1064" w:type="dxa"/>
            <w:tcMar>
              <w:left w:w="108" w:type="dxa"/>
              <w:right w:w="108" w:type="dxa"/>
            </w:tcMar>
            <w:vAlign w:val="center"/>
          </w:tcPr>
          <w:p w14:paraId="412CBA9E">
            <w:pPr>
              <w:jc w:val="center"/>
              <w:rPr>
                <w:rFonts w:ascii="宋体" w:hAnsi="宋体"/>
                <w:szCs w:val="21"/>
              </w:rPr>
            </w:pPr>
          </w:p>
        </w:tc>
        <w:tc>
          <w:tcPr>
            <w:tcW w:w="1167" w:type="dxa"/>
            <w:tcMar>
              <w:left w:w="108" w:type="dxa"/>
              <w:right w:w="108" w:type="dxa"/>
            </w:tcMar>
            <w:vAlign w:val="center"/>
          </w:tcPr>
          <w:p w14:paraId="6D4D7DD8">
            <w:pPr>
              <w:jc w:val="center"/>
              <w:rPr>
                <w:rFonts w:ascii="宋体" w:hAnsi="宋体"/>
                <w:szCs w:val="21"/>
              </w:rPr>
            </w:pPr>
          </w:p>
        </w:tc>
        <w:tc>
          <w:tcPr>
            <w:tcW w:w="961" w:type="dxa"/>
            <w:tcMar>
              <w:left w:w="108" w:type="dxa"/>
              <w:right w:w="108" w:type="dxa"/>
            </w:tcMar>
            <w:vAlign w:val="center"/>
          </w:tcPr>
          <w:p w14:paraId="59B82EDC">
            <w:pPr>
              <w:jc w:val="center"/>
              <w:rPr>
                <w:rFonts w:ascii="宋体" w:hAnsi="宋体"/>
                <w:szCs w:val="21"/>
              </w:rPr>
            </w:pPr>
          </w:p>
        </w:tc>
      </w:tr>
      <w:tr w14:paraId="16FD8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continue"/>
            <w:tcMar>
              <w:left w:w="108" w:type="dxa"/>
              <w:right w:w="108" w:type="dxa"/>
            </w:tcMar>
            <w:vAlign w:val="center"/>
          </w:tcPr>
          <w:p w14:paraId="221E85CB">
            <w:pPr>
              <w:jc w:val="center"/>
              <w:rPr>
                <w:rFonts w:ascii="宋体" w:hAnsi="宋体"/>
                <w:szCs w:val="21"/>
              </w:rPr>
            </w:pPr>
          </w:p>
        </w:tc>
        <w:tc>
          <w:tcPr>
            <w:tcW w:w="1701" w:type="dxa"/>
            <w:vMerge w:val="continue"/>
            <w:tcMar>
              <w:left w:w="108" w:type="dxa"/>
              <w:right w:w="108" w:type="dxa"/>
            </w:tcMar>
            <w:vAlign w:val="center"/>
          </w:tcPr>
          <w:p w14:paraId="4D1044B2">
            <w:pPr>
              <w:jc w:val="center"/>
              <w:rPr>
                <w:rFonts w:ascii="宋体" w:hAnsi="宋体"/>
                <w:szCs w:val="21"/>
              </w:rPr>
            </w:pPr>
          </w:p>
        </w:tc>
        <w:tc>
          <w:tcPr>
            <w:tcW w:w="829" w:type="dxa"/>
            <w:tcMar>
              <w:left w:w="108" w:type="dxa"/>
              <w:right w:w="108" w:type="dxa"/>
            </w:tcMar>
            <w:vAlign w:val="center"/>
          </w:tcPr>
          <w:p w14:paraId="749434D0">
            <w:pPr>
              <w:jc w:val="center"/>
              <w:rPr>
                <w:rFonts w:ascii="黑体" w:hAnsi="宋体" w:eastAsia="黑体"/>
                <w:szCs w:val="21"/>
              </w:rPr>
            </w:pPr>
            <w:r>
              <w:rPr>
                <w:rFonts w:hint="eastAsia" w:ascii="黑体" w:hAnsi="宋体" w:eastAsia="黑体"/>
                <w:szCs w:val="21"/>
              </w:rPr>
              <w:t>3</w:t>
            </w:r>
          </w:p>
        </w:tc>
        <w:tc>
          <w:tcPr>
            <w:tcW w:w="922" w:type="dxa"/>
            <w:tcMar>
              <w:left w:w="108" w:type="dxa"/>
              <w:right w:w="108" w:type="dxa"/>
            </w:tcMar>
            <w:vAlign w:val="center"/>
          </w:tcPr>
          <w:p w14:paraId="1BBD4BE3">
            <w:pPr>
              <w:jc w:val="center"/>
              <w:rPr>
                <w:rFonts w:ascii="宋体" w:hAnsi="宋体"/>
                <w:szCs w:val="21"/>
              </w:rPr>
            </w:pPr>
          </w:p>
        </w:tc>
        <w:tc>
          <w:tcPr>
            <w:tcW w:w="1096" w:type="dxa"/>
            <w:tcMar>
              <w:left w:w="108" w:type="dxa"/>
              <w:right w:w="108" w:type="dxa"/>
            </w:tcMar>
            <w:vAlign w:val="center"/>
          </w:tcPr>
          <w:p w14:paraId="10BB1D4B">
            <w:pPr>
              <w:jc w:val="center"/>
              <w:rPr>
                <w:rFonts w:ascii="宋体" w:hAnsi="宋体"/>
                <w:szCs w:val="21"/>
              </w:rPr>
            </w:pPr>
          </w:p>
        </w:tc>
        <w:tc>
          <w:tcPr>
            <w:tcW w:w="1064" w:type="dxa"/>
            <w:tcMar>
              <w:left w:w="108" w:type="dxa"/>
              <w:right w:w="108" w:type="dxa"/>
            </w:tcMar>
            <w:vAlign w:val="center"/>
          </w:tcPr>
          <w:p w14:paraId="74D2B83A">
            <w:pPr>
              <w:jc w:val="center"/>
              <w:rPr>
                <w:rFonts w:ascii="宋体" w:hAnsi="宋体"/>
                <w:szCs w:val="21"/>
              </w:rPr>
            </w:pPr>
          </w:p>
        </w:tc>
        <w:tc>
          <w:tcPr>
            <w:tcW w:w="1167" w:type="dxa"/>
            <w:tcMar>
              <w:left w:w="108" w:type="dxa"/>
              <w:right w:w="108" w:type="dxa"/>
            </w:tcMar>
            <w:vAlign w:val="center"/>
          </w:tcPr>
          <w:p w14:paraId="27CE0910">
            <w:pPr>
              <w:jc w:val="center"/>
              <w:rPr>
                <w:rFonts w:ascii="宋体" w:hAnsi="宋体"/>
                <w:szCs w:val="21"/>
              </w:rPr>
            </w:pPr>
          </w:p>
        </w:tc>
        <w:tc>
          <w:tcPr>
            <w:tcW w:w="961" w:type="dxa"/>
            <w:tcMar>
              <w:left w:w="108" w:type="dxa"/>
              <w:right w:w="108" w:type="dxa"/>
            </w:tcMar>
            <w:vAlign w:val="center"/>
          </w:tcPr>
          <w:p w14:paraId="47AF8FDA">
            <w:pPr>
              <w:jc w:val="center"/>
              <w:rPr>
                <w:rFonts w:ascii="宋体" w:hAnsi="宋体"/>
                <w:szCs w:val="21"/>
              </w:rPr>
            </w:pPr>
          </w:p>
        </w:tc>
      </w:tr>
      <w:tr w14:paraId="43CDF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restart"/>
            <w:tcMar>
              <w:left w:w="108" w:type="dxa"/>
              <w:right w:w="108" w:type="dxa"/>
            </w:tcMar>
            <w:vAlign w:val="center"/>
          </w:tcPr>
          <w:p w14:paraId="71DBBDF0">
            <w:pPr>
              <w:jc w:val="center"/>
              <w:rPr>
                <w:rFonts w:ascii="宋体" w:hAnsi="宋体"/>
                <w:szCs w:val="21"/>
              </w:rPr>
            </w:pPr>
          </w:p>
        </w:tc>
        <w:tc>
          <w:tcPr>
            <w:tcW w:w="1701" w:type="dxa"/>
            <w:vMerge w:val="restart"/>
            <w:tcMar>
              <w:left w:w="108" w:type="dxa"/>
              <w:right w:w="108" w:type="dxa"/>
            </w:tcMar>
            <w:vAlign w:val="center"/>
          </w:tcPr>
          <w:p w14:paraId="77B8A889">
            <w:pPr>
              <w:jc w:val="center"/>
              <w:rPr>
                <w:rFonts w:ascii="宋体" w:hAnsi="宋体"/>
                <w:szCs w:val="21"/>
              </w:rPr>
            </w:pPr>
          </w:p>
        </w:tc>
        <w:tc>
          <w:tcPr>
            <w:tcW w:w="829" w:type="dxa"/>
            <w:tcMar>
              <w:left w:w="108" w:type="dxa"/>
              <w:right w:w="108" w:type="dxa"/>
            </w:tcMar>
            <w:vAlign w:val="center"/>
          </w:tcPr>
          <w:p w14:paraId="3ECCD19E">
            <w:pPr>
              <w:jc w:val="center"/>
              <w:rPr>
                <w:rFonts w:ascii="黑体" w:hAnsi="宋体" w:eastAsia="黑体"/>
                <w:szCs w:val="21"/>
              </w:rPr>
            </w:pPr>
            <w:r>
              <w:rPr>
                <w:rFonts w:hint="eastAsia" w:ascii="黑体" w:hAnsi="宋体" w:eastAsia="黑体"/>
                <w:szCs w:val="21"/>
              </w:rPr>
              <w:t>1</w:t>
            </w:r>
          </w:p>
        </w:tc>
        <w:tc>
          <w:tcPr>
            <w:tcW w:w="922" w:type="dxa"/>
            <w:tcMar>
              <w:left w:w="108" w:type="dxa"/>
              <w:right w:w="108" w:type="dxa"/>
            </w:tcMar>
            <w:vAlign w:val="center"/>
          </w:tcPr>
          <w:p w14:paraId="5F80D347">
            <w:pPr>
              <w:jc w:val="center"/>
              <w:rPr>
                <w:rFonts w:ascii="宋体" w:hAnsi="宋体"/>
                <w:szCs w:val="21"/>
              </w:rPr>
            </w:pPr>
          </w:p>
        </w:tc>
        <w:tc>
          <w:tcPr>
            <w:tcW w:w="1096" w:type="dxa"/>
            <w:tcMar>
              <w:left w:w="108" w:type="dxa"/>
              <w:right w:w="108" w:type="dxa"/>
            </w:tcMar>
            <w:vAlign w:val="center"/>
          </w:tcPr>
          <w:p w14:paraId="4A3CE1ED">
            <w:pPr>
              <w:jc w:val="center"/>
              <w:rPr>
                <w:rFonts w:ascii="宋体" w:hAnsi="宋体"/>
                <w:szCs w:val="21"/>
              </w:rPr>
            </w:pPr>
          </w:p>
        </w:tc>
        <w:tc>
          <w:tcPr>
            <w:tcW w:w="1064" w:type="dxa"/>
            <w:tcMar>
              <w:left w:w="108" w:type="dxa"/>
              <w:right w:w="108" w:type="dxa"/>
            </w:tcMar>
            <w:vAlign w:val="center"/>
          </w:tcPr>
          <w:p w14:paraId="570AF6D8">
            <w:pPr>
              <w:jc w:val="center"/>
              <w:rPr>
                <w:rFonts w:ascii="宋体" w:hAnsi="宋体"/>
                <w:szCs w:val="21"/>
              </w:rPr>
            </w:pPr>
          </w:p>
        </w:tc>
        <w:tc>
          <w:tcPr>
            <w:tcW w:w="1167" w:type="dxa"/>
            <w:tcMar>
              <w:left w:w="108" w:type="dxa"/>
              <w:right w:w="108" w:type="dxa"/>
            </w:tcMar>
            <w:vAlign w:val="center"/>
          </w:tcPr>
          <w:p w14:paraId="2CC58803">
            <w:pPr>
              <w:jc w:val="center"/>
              <w:rPr>
                <w:rFonts w:ascii="宋体" w:hAnsi="宋体"/>
                <w:szCs w:val="21"/>
              </w:rPr>
            </w:pPr>
          </w:p>
        </w:tc>
        <w:tc>
          <w:tcPr>
            <w:tcW w:w="961" w:type="dxa"/>
            <w:tcMar>
              <w:left w:w="108" w:type="dxa"/>
              <w:right w:w="108" w:type="dxa"/>
            </w:tcMar>
            <w:vAlign w:val="center"/>
          </w:tcPr>
          <w:p w14:paraId="571A820C">
            <w:pPr>
              <w:jc w:val="center"/>
              <w:rPr>
                <w:rFonts w:ascii="宋体" w:hAnsi="宋体"/>
                <w:szCs w:val="21"/>
              </w:rPr>
            </w:pPr>
          </w:p>
        </w:tc>
      </w:tr>
      <w:tr w14:paraId="3EEC7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continue"/>
            <w:tcMar>
              <w:left w:w="108" w:type="dxa"/>
              <w:right w:w="108" w:type="dxa"/>
            </w:tcMar>
            <w:vAlign w:val="center"/>
          </w:tcPr>
          <w:p w14:paraId="0DCA4EAD">
            <w:pPr>
              <w:jc w:val="center"/>
              <w:rPr>
                <w:rFonts w:ascii="宋体" w:hAnsi="宋体"/>
                <w:szCs w:val="21"/>
              </w:rPr>
            </w:pPr>
          </w:p>
        </w:tc>
        <w:tc>
          <w:tcPr>
            <w:tcW w:w="1701" w:type="dxa"/>
            <w:vMerge w:val="continue"/>
            <w:tcMar>
              <w:left w:w="108" w:type="dxa"/>
              <w:right w:w="108" w:type="dxa"/>
            </w:tcMar>
            <w:vAlign w:val="center"/>
          </w:tcPr>
          <w:p w14:paraId="627FB155">
            <w:pPr>
              <w:jc w:val="center"/>
              <w:rPr>
                <w:rFonts w:ascii="宋体" w:hAnsi="宋体"/>
                <w:szCs w:val="21"/>
              </w:rPr>
            </w:pPr>
          </w:p>
        </w:tc>
        <w:tc>
          <w:tcPr>
            <w:tcW w:w="829" w:type="dxa"/>
            <w:tcMar>
              <w:left w:w="108" w:type="dxa"/>
              <w:right w:w="108" w:type="dxa"/>
            </w:tcMar>
            <w:vAlign w:val="center"/>
          </w:tcPr>
          <w:p w14:paraId="6DCA3F48">
            <w:pPr>
              <w:jc w:val="center"/>
              <w:rPr>
                <w:rFonts w:ascii="黑体" w:hAnsi="宋体" w:eastAsia="黑体"/>
                <w:szCs w:val="21"/>
              </w:rPr>
            </w:pPr>
            <w:r>
              <w:rPr>
                <w:rFonts w:hint="eastAsia" w:ascii="黑体" w:hAnsi="宋体" w:eastAsia="黑体"/>
                <w:szCs w:val="21"/>
              </w:rPr>
              <w:t>2</w:t>
            </w:r>
          </w:p>
        </w:tc>
        <w:tc>
          <w:tcPr>
            <w:tcW w:w="922" w:type="dxa"/>
            <w:tcMar>
              <w:left w:w="108" w:type="dxa"/>
              <w:right w:w="108" w:type="dxa"/>
            </w:tcMar>
            <w:vAlign w:val="center"/>
          </w:tcPr>
          <w:p w14:paraId="665D024E">
            <w:pPr>
              <w:jc w:val="center"/>
              <w:rPr>
                <w:rFonts w:ascii="宋体" w:hAnsi="宋体"/>
                <w:szCs w:val="21"/>
              </w:rPr>
            </w:pPr>
          </w:p>
        </w:tc>
        <w:tc>
          <w:tcPr>
            <w:tcW w:w="1096" w:type="dxa"/>
            <w:tcMar>
              <w:left w:w="108" w:type="dxa"/>
              <w:right w:w="108" w:type="dxa"/>
            </w:tcMar>
            <w:vAlign w:val="center"/>
          </w:tcPr>
          <w:p w14:paraId="5A55EC96">
            <w:pPr>
              <w:jc w:val="center"/>
              <w:rPr>
                <w:rFonts w:ascii="宋体" w:hAnsi="宋体"/>
                <w:szCs w:val="21"/>
              </w:rPr>
            </w:pPr>
          </w:p>
        </w:tc>
        <w:tc>
          <w:tcPr>
            <w:tcW w:w="1064" w:type="dxa"/>
            <w:tcMar>
              <w:left w:w="108" w:type="dxa"/>
              <w:right w:w="108" w:type="dxa"/>
            </w:tcMar>
            <w:vAlign w:val="center"/>
          </w:tcPr>
          <w:p w14:paraId="67C0C505">
            <w:pPr>
              <w:jc w:val="center"/>
              <w:rPr>
                <w:rFonts w:ascii="宋体" w:hAnsi="宋体"/>
                <w:szCs w:val="21"/>
              </w:rPr>
            </w:pPr>
          </w:p>
        </w:tc>
        <w:tc>
          <w:tcPr>
            <w:tcW w:w="1167" w:type="dxa"/>
            <w:tcMar>
              <w:left w:w="108" w:type="dxa"/>
              <w:right w:w="108" w:type="dxa"/>
            </w:tcMar>
            <w:vAlign w:val="center"/>
          </w:tcPr>
          <w:p w14:paraId="6CA38E8B">
            <w:pPr>
              <w:jc w:val="center"/>
              <w:rPr>
                <w:rFonts w:ascii="宋体" w:hAnsi="宋体"/>
                <w:szCs w:val="21"/>
              </w:rPr>
            </w:pPr>
          </w:p>
        </w:tc>
        <w:tc>
          <w:tcPr>
            <w:tcW w:w="961" w:type="dxa"/>
            <w:tcMar>
              <w:left w:w="108" w:type="dxa"/>
              <w:right w:w="108" w:type="dxa"/>
            </w:tcMar>
            <w:vAlign w:val="center"/>
          </w:tcPr>
          <w:p w14:paraId="225C0259">
            <w:pPr>
              <w:jc w:val="center"/>
              <w:rPr>
                <w:rFonts w:ascii="宋体" w:hAnsi="宋体"/>
                <w:szCs w:val="21"/>
              </w:rPr>
            </w:pPr>
          </w:p>
        </w:tc>
      </w:tr>
      <w:tr w14:paraId="70228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dxa"/>
            <w:vMerge w:val="continue"/>
            <w:tcMar>
              <w:left w:w="108" w:type="dxa"/>
              <w:right w:w="108" w:type="dxa"/>
            </w:tcMar>
            <w:vAlign w:val="center"/>
          </w:tcPr>
          <w:p w14:paraId="3456B155">
            <w:pPr>
              <w:jc w:val="center"/>
              <w:rPr>
                <w:rFonts w:ascii="宋体" w:hAnsi="宋体"/>
                <w:szCs w:val="21"/>
              </w:rPr>
            </w:pPr>
          </w:p>
        </w:tc>
        <w:tc>
          <w:tcPr>
            <w:tcW w:w="1701" w:type="dxa"/>
            <w:vMerge w:val="continue"/>
            <w:tcMar>
              <w:left w:w="108" w:type="dxa"/>
              <w:right w:w="108" w:type="dxa"/>
            </w:tcMar>
            <w:vAlign w:val="center"/>
          </w:tcPr>
          <w:p w14:paraId="1201244D">
            <w:pPr>
              <w:jc w:val="center"/>
              <w:rPr>
                <w:rFonts w:ascii="宋体" w:hAnsi="宋体"/>
                <w:szCs w:val="21"/>
              </w:rPr>
            </w:pPr>
          </w:p>
        </w:tc>
        <w:tc>
          <w:tcPr>
            <w:tcW w:w="829" w:type="dxa"/>
            <w:tcMar>
              <w:left w:w="108" w:type="dxa"/>
              <w:right w:w="108" w:type="dxa"/>
            </w:tcMar>
            <w:vAlign w:val="center"/>
          </w:tcPr>
          <w:p w14:paraId="09794CC7">
            <w:pPr>
              <w:jc w:val="center"/>
              <w:rPr>
                <w:rFonts w:ascii="黑体" w:hAnsi="宋体" w:eastAsia="黑体"/>
                <w:szCs w:val="21"/>
              </w:rPr>
            </w:pPr>
            <w:r>
              <w:rPr>
                <w:rFonts w:hint="eastAsia" w:ascii="黑体" w:hAnsi="宋体" w:eastAsia="黑体"/>
                <w:szCs w:val="21"/>
              </w:rPr>
              <w:t>3</w:t>
            </w:r>
          </w:p>
        </w:tc>
        <w:tc>
          <w:tcPr>
            <w:tcW w:w="922" w:type="dxa"/>
            <w:tcMar>
              <w:left w:w="108" w:type="dxa"/>
              <w:right w:w="108" w:type="dxa"/>
            </w:tcMar>
            <w:vAlign w:val="center"/>
          </w:tcPr>
          <w:p w14:paraId="2DCA3B33">
            <w:pPr>
              <w:jc w:val="center"/>
              <w:rPr>
                <w:rFonts w:ascii="宋体" w:hAnsi="宋体"/>
                <w:szCs w:val="21"/>
              </w:rPr>
            </w:pPr>
          </w:p>
        </w:tc>
        <w:tc>
          <w:tcPr>
            <w:tcW w:w="1096" w:type="dxa"/>
            <w:tcMar>
              <w:left w:w="108" w:type="dxa"/>
              <w:right w:w="108" w:type="dxa"/>
            </w:tcMar>
            <w:vAlign w:val="center"/>
          </w:tcPr>
          <w:p w14:paraId="5332738E">
            <w:pPr>
              <w:jc w:val="center"/>
              <w:rPr>
                <w:rFonts w:ascii="宋体" w:hAnsi="宋体"/>
                <w:szCs w:val="21"/>
              </w:rPr>
            </w:pPr>
          </w:p>
        </w:tc>
        <w:tc>
          <w:tcPr>
            <w:tcW w:w="1064" w:type="dxa"/>
            <w:tcMar>
              <w:left w:w="108" w:type="dxa"/>
              <w:right w:w="108" w:type="dxa"/>
            </w:tcMar>
            <w:vAlign w:val="center"/>
          </w:tcPr>
          <w:p w14:paraId="090A1308">
            <w:pPr>
              <w:jc w:val="center"/>
              <w:rPr>
                <w:rFonts w:ascii="宋体" w:hAnsi="宋体"/>
                <w:szCs w:val="21"/>
              </w:rPr>
            </w:pPr>
          </w:p>
        </w:tc>
        <w:tc>
          <w:tcPr>
            <w:tcW w:w="1167" w:type="dxa"/>
            <w:tcMar>
              <w:left w:w="108" w:type="dxa"/>
              <w:right w:w="108" w:type="dxa"/>
            </w:tcMar>
            <w:vAlign w:val="center"/>
          </w:tcPr>
          <w:p w14:paraId="2BD3966C">
            <w:pPr>
              <w:jc w:val="center"/>
              <w:rPr>
                <w:rFonts w:ascii="宋体" w:hAnsi="宋体"/>
                <w:szCs w:val="21"/>
              </w:rPr>
            </w:pPr>
          </w:p>
        </w:tc>
        <w:tc>
          <w:tcPr>
            <w:tcW w:w="961" w:type="dxa"/>
            <w:tcMar>
              <w:left w:w="108" w:type="dxa"/>
              <w:right w:w="108" w:type="dxa"/>
            </w:tcMar>
            <w:vAlign w:val="center"/>
          </w:tcPr>
          <w:p w14:paraId="240B2725">
            <w:pPr>
              <w:jc w:val="center"/>
              <w:rPr>
                <w:rFonts w:ascii="宋体" w:hAnsi="宋体"/>
                <w:szCs w:val="21"/>
              </w:rPr>
            </w:pPr>
          </w:p>
        </w:tc>
      </w:tr>
    </w:tbl>
    <w:p w14:paraId="33250CB4">
      <w:pPr>
        <w:spacing w:line="440" w:lineRule="exact"/>
        <w:ind w:right="420"/>
        <w:rPr>
          <w:rFonts w:ascii="黑体" w:hAnsi="宋体" w:eastAsia="黑体"/>
          <w:szCs w:val="21"/>
        </w:rPr>
      </w:pPr>
    </w:p>
    <w:p w14:paraId="42A75EFD">
      <w:pPr>
        <w:spacing w:line="440" w:lineRule="exact"/>
        <w:ind w:right="420"/>
        <w:rPr>
          <w:rFonts w:ascii="宋体" w:hAnsi="宋体"/>
          <w:szCs w:val="21"/>
        </w:rPr>
      </w:pPr>
    </w:p>
    <w:p w14:paraId="18A995F3">
      <w:pPr>
        <w:wordWrap w:val="0"/>
        <w:spacing w:line="440" w:lineRule="exact"/>
        <w:ind w:right="420"/>
        <w:jc w:val="right"/>
        <w:rPr>
          <w:rFonts w:ascii="宋体" w:hAnsi="宋体"/>
          <w:szCs w:val="21"/>
        </w:rPr>
      </w:pPr>
      <w:r>
        <w:rPr>
          <w:rFonts w:hint="eastAsia" w:ascii="宋体" w:hAnsi="宋体"/>
          <w:szCs w:val="21"/>
        </w:rPr>
        <w:t xml:space="preserve">日 期： </w:t>
      </w:r>
      <w:r>
        <w:rPr>
          <w:rFonts w:hint="eastAsia" w:ascii="宋体" w:hAnsi="宋体"/>
          <w:szCs w:val="21"/>
          <w:u w:val="single"/>
        </w:rPr>
        <w:t xml:space="preserve">      </w:t>
      </w:r>
      <w:r>
        <w:rPr>
          <w:rFonts w:hint="eastAsia" w:ascii="宋体" w:hAnsi="宋体"/>
          <w:szCs w:val="21"/>
        </w:rPr>
        <w:t>年</w:t>
      </w:r>
      <w:r>
        <w:rPr>
          <w:rFonts w:hint="eastAsia" w:ascii="宋体" w:hAnsi="宋体"/>
          <w:szCs w:val="21"/>
          <w:u w:val="single"/>
        </w:rPr>
        <w:t xml:space="preserve">     </w:t>
      </w:r>
      <w:r>
        <w:rPr>
          <w:rFonts w:hint="eastAsia" w:ascii="宋体" w:hAnsi="宋体"/>
          <w:szCs w:val="21"/>
        </w:rPr>
        <w:t>月</w:t>
      </w:r>
      <w:r>
        <w:rPr>
          <w:rFonts w:hint="eastAsia" w:ascii="宋体" w:hAnsi="宋体"/>
          <w:szCs w:val="21"/>
          <w:u w:val="single"/>
        </w:rPr>
        <w:t xml:space="preserve">     </w:t>
      </w:r>
      <w:r>
        <w:rPr>
          <w:rFonts w:hint="eastAsia" w:ascii="宋体" w:hAnsi="宋体"/>
          <w:szCs w:val="21"/>
        </w:rPr>
        <w:t xml:space="preserve">日  </w:t>
      </w:r>
    </w:p>
    <w:p w14:paraId="4406917B">
      <w:pPr>
        <w:spacing w:line="440" w:lineRule="exact"/>
        <w:ind w:right="420"/>
        <w:jc w:val="right"/>
        <w:rPr>
          <w:rFonts w:ascii="宋体" w:hAnsi="宋体"/>
          <w:szCs w:val="21"/>
        </w:rPr>
      </w:pPr>
    </w:p>
    <w:p w14:paraId="7A9789AB">
      <w:pPr>
        <w:spacing w:line="440" w:lineRule="exact"/>
        <w:ind w:left="630" w:right="420" w:hanging="630" w:hangingChars="300"/>
        <w:sectPr>
          <w:footerReference r:id="rId28" w:type="default"/>
          <w:pgSz w:w="11906" w:h="16838"/>
          <w:pgMar w:top="1440" w:right="1800" w:bottom="1440" w:left="1800" w:header="851" w:footer="992" w:gutter="0"/>
          <w:pgNumType w:fmt="decimal"/>
          <w:cols w:space="425" w:num="1"/>
          <w:docGrid w:type="lines" w:linePitch="312" w:charSpace="0"/>
        </w:sectPr>
      </w:pPr>
      <w:r>
        <w:rPr>
          <w:rFonts w:hint="eastAsia" w:ascii="宋体" w:hAnsi="宋体"/>
          <w:szCs w:val="21"/>
        </w:rPr>
        <w:t>备注：本表所列分包仅限于承包人自行施工范围内的非主体、非关键工程。没有可不填写。</w:t>
      </w:r>
    </w:p>
    <w:p w14:paraId="030BFFA9">
      <w:pPr>
        <w:keepNext w:val="0"/>
        <w:keepLines w:val="0"/>
        <w:widowControl/>
        <w:suppressLineNumbers w:val="0"/>
        <w:jc w:val="center"/>
        <w:rPr>
          <w:rFonts w:ascii="宋体" w:hAnsi="宋体" w:eastAsia="宋体" w:cs="宋体"/>
          <w:kern w:val="0"/>
          <w:sz w:val="24"/>
          <w:lang w:bidi="ar"/>
        </w:rPr>
      </w:pPr>
    </w:p>
    <w:p w14:paraId="5E8D9128">
      <w:pPr>
        <w:keepNext w:val="0"/>
        <w:keepLines w:val="0"/>
        <w:widowControl/>
        <w:suppressLineNumbers w:val="0"/>
        <w:jc w:val="center"/>
        <w:rPr>
          <w:rFonts w:ascii="宋体" w:hAnsi="宋体" w:eastAsia="宋体" w:cs="宋体"/>
          <w:kern w:val="0"/>
          <w:sz w:val="24"/>
          <w:lang w:bidi="ar"/>
        </w:rPr>
      </w:pPr>
    </w:p>
    <w:p w14:paraId="56C5018E">
      <w:pPr>
        <w:keepNext w:val="0"/>
        <w:keepLines w:val="0"/>
        <w:widowControl/>
        <w:suppressLineNumbers w:val="0"/>
        <w:jc w:val="center"/>
        <w:rPr>
          <w:rFonts w:ascii="宋体" w:hAnsi="宋体" w:eastAsia="宋体" w:cs="宋体"/>
          <w:kern w:val="0"/>
          <w:sz w:val="24"/>
          <w:lang w:bidi="ar"/>
        </w:rPr>
      </w:pPr>
    </w:p>
    <w:p w14:paraId="2B403DC2">
      <w:pPr>
        <w:keepNext w:val="0"/>
        <w:keepLines w:val="0"/>
        <w:widowControl/>
        <w:suppressLineNumbers w:val="0"/>
        <w:jc w:val="center"/>
        <w:rPr>
          <w:rFonts w:ascii="宋体" w:hAnsi="宋体" w:eastAsia="宋体" w:cs="宋体"/>
          <w:kern w:val="0"/>
          <w:sz w:val="24"/>
          <w:lang w:bidi="ar"/>
        </w:rPr>
      </w:pPr>
    </w:p>
    <w:p w14:paraId="3159FE00">
      <w:pPr>
        <w:keepNext w:val="0"/>
        <w:keepLines w:val="0"/>
        <w:widowControl/>
        <w:suppressLineNumbers w:val="0"/>
        <w:jc w:val="center"/>
        <w:rPr>
          <w:rFonts w:ascii="宋体" w:hAnsi="宋体" w:eastAsia="宋体" w:cs="宋体"/>
          <w:kern w:val="0"/>
          <w:sz w:val="24"/>
          <w:lang w:bidi="ar"/>
        </w:rPr>
      </w:pPr>
    </w:p>
    <w:p w14:paraId="4384D705">
      <w:pPr>
        <w:keepNext w:val="0"/>
        <w:keepLines w:val="0"/>
        <w:widowControl/>
        <w:suppressLineNumbers w:val="0"/>
        <w:jc w:val="center"/>
        <w:rPr>
          <w:rFonts w:ascii="宋体" w:hAnsi="宋体" w:eastAsia="宋体" w:cs="宋体"/>
          <w:kern w:val="0"/>
          <w:sz w:val="24"/>
          <w:lang w:bidi="ar"/>
        </w:rPr>
      </w:pPr>
    </w:p>
    <w:p w14:paraId="69DEFB73">
      <w:pPr>
        <w:keepNext w:val="0"/>
        <w:keepLines w:val="0"/>
        <w:widowControl/>
        <w:suppressLineNumbers w:val="0"/>
        <w:jc w:val="center"/>
        <w:rPr>
          <w:rFonts w:ascii="宋体" w:hAnsi="宋体" w:eastAsia="宋体" w:cs="宋体"/>
          <w:kern w:val="0"/>
          <w:sz w:val="24"/>
          <w:lang w:bidi="ar"/>
        </w:rPr>
      </w:pPr>
    </w:p>
    <w:p w14:paraId="26DFD421">
      <w:pPr>
        <w:keepNext w:val="0"/>
        <w:keepLines w:val="0"/>
        <w:widowControl/>
        <w:suppressLineNumbers w:val="0"/>
        <w:jc w:val="center"/>
        <w:rPr>
          <w:rFonts w:ascii="宋体" w:hAnsi="宋体" w:eastAsia="宋体" w:cs="宋体"/>
          <w:kern w:val="0"/>
          <w:sz w:val="24"/>
          <w:lang w:bidi="ar"/>
        </w:rPr>
      </w:pPr>
    </w:p>
    <w:p w14:paraId="3476A003">
      <w:pPr>
        <w:keepNext w:val="0"/>
        <w:keepLines w:val="0"/>
        <w:widowControl/>
        <w:suppressLineNumbers w:val="0"/>
        <w:jc w:val="center"/>
        <w:rPr>
          <w:rFonts w:ascii="宋体" w:hAnsi="宋体" w:eastAsia="宋体" w:cs="宋体"/>
          <w:kern w:val="0"/>
          <w:sz w:val="24"/>
          <w:lang w:bidi="ar"/>
        </w:rPr>
      </w:pPr>
    </w:p>
    <w:p w14:paraId="2A1B98C8">
      <w:pPr>
        <w:keepNext w:val="0"/>
        <w:keepLines w:val="0"/>
        <w:widowControl/>
        <w:suppressLineNumbers w:val="0"/>
        <w:jc w:val="center"/>
        <w:rPr>
          <w:rFonts w:ascii="宋体" w:hAnsi="宋体" w:eastAsia="宋体" w:cs="宋体"/>
          <w:kern w:val="0"/>
          <w:sz w:val="24"/>
          <w:lang w:bidi="ar"/>
        </w:rPr>
      </w:pPr>
    </w:p>
    <w:p w14:paraId="7F12F15E">
      <w:pPr>
        <w:keepNext w:val="0"/>
        <w:keepLines w:val="0"/>
        <w:widowControl/>
        <w:suppressLineNumbers w:val="0"/>
        <w:jc w:val="center"/>
        <w:rPr>
          <w:rFonts w:ascii="宋体" w:hAnsi="宋体" w:eastAsia="宋体" w:cs="宋体"/>
          <w:kern w:val="0"/>
          <w:sz w:val="24"/>
          <w:lang w:bidi="ar"/>
        </w:rPr>
      </w:pPr>
    </w:p>
    <w:p w14:paraId="7497C6C9">
      <w:pPr>
        <w:keepNext w:val="0"/>
        <w:keepLines w:val="0"/>
        <w:widowControl/>
        <w:suppressLineNumbers w:val="0"/>
        <w:jc w:val="center"/>
        <w:rPr>
          <w:rFonts w:ascii="宋体" w:hAnsi="宋体" w:eastAsia="宋体" w:cs="宋体"/>
          <w:kern w:val="0"/>
          <w:sz w:val="24"/>
          <w:lang w:bidi="ar"/>
        </w:rPr>
      </w:pPr>
    </w:p>
    <w:p w14:paraId="4D483E0E">
      <w:pPr>
        <w:keepNext w:val="0"/>
        <w:keepLines w:val="0"/>
        <w:widowControl/>
        <w:suppressLineNumbers w:val="0"/>
        <w:jc w:val="center"/>
        <w:rPr>
          <w:rFonts w:ascii="宋体" w:hAnsi="宋体" w:eastAsia="宋体" w:cs="宋体"/>
          <w:kern w:val="0"/>
          <w:sz w:val="24"/>
          <w:lang w:bidi="ar"/>
        </w:rPr>
      </w:pPr>
    </w:p>
    <w:p w14:paraId="7CAA1F06">
      <w:pPr>
        <w:keepNext w:val="0"/>
        <w:keepLines w:val="0"/>
        <w:widowControl/>
        <w:suppressLineNumbers w:val="0"/>
        <w:jc w:val="center"/>
        <w:rPr>
          <w:rFonts w:ascii="宋体" w:hAnsi="宋体" w:eastAsia="宋体" w:cs="宋体"/>
          <w:kern w:val="0"/>
          <w:sz w:val="24"/>
          <w:lang w:bidi="ar"/>
        </w:rPr>
      </w:pPr>
    </w:p>
    <w:p w14:paraId="665AB6A1">
      <w:pPr>
        <w:keepNext w:val="0"/>
        <w:keepLines w:val="0"/>
        <w:widowControl/>
        <w:suppressLineNumbers w:val="0"/>
        <w:jc w:val="center"/>
        <w:rPr>
          <w:rFonts w:ascii="宋体" w:hAnsi="宋体" w:eastAsia="宋体" w:cs="宋体"/>
          <w:kern w:val="0"/>
          <w:sz w:val="24"/>
          <w:lang w:bidi="ar"/>
        </w:rPr>
      </w:pPr>
    </w:p>
    <w:p w14:paraId="244645DF">
      <w:pPr>
        <w:keepNext w:val="0"/>
        <w:keepLines w:val="0"/>
        <w:widowControl/>
        <w:suppressLineNumbers w:val="0"/>
        <w:jc w:val="center"/>
        <w:rPr>
          <w:rFonts w:ascii="宋体" w:hAnsi="宋体" w:eastAsia="宋体" w:cs="宋体"/>
          <w:kern w:val="0"/>
          <w:sz w:val="24"/>
          <w:lang w:bidi="ar"/>
        </w:rPr>
      </w:pPr>
    </w:p>
    <w:p w14:paraId="1884564F">
      <w:pPr>
        <w:keepNext w:val="0"/>
        <w:keepLines w:val="0"/>
        <w:widowControl/>
        <w:suppressLineNumbers w:val="0"/>
        <w:jc w:val="center"/>
        <w:rPr>
          <w:rFonts w:ascii="宋体" w:hAnsi="宋体" w:eastAsia="宋体" w:cs="宋体"/>
          <w:kern w:val="0"/>
          <w:sz w:val="24"/>
          <w:lang w:bidi="ar"/>
        </w:rPr>
      </w:pPr>
    </w:p>
    <w:p w14:paraId="5D2D6BDA">
      <w:pPr>
        <w:pStyle w:val="19"/>
        <w:jc w:val="center"/>
        <w:rPr>
          <w:rFonts w:hint="eastAsia"/>
          <w:lang w:val="en-US" w:eastAsia="zh-CN"/>
        </w:rPr>
      </w:pPr>
      <w:bookmarkStart w:id="802" w:name="_Toc3450"/>
      <w:r>
        <w:rPr>
          <w:rFonts w:hint="default"/>
          <w:lang w:eastAsia="zh-CN"/>
        </w:rPr>
        <w:t>六</w:t>
      </w:r>
      <w:r>
        <w:rPr>
          <w:rFonts w:hint="eastAsia"/>
          <w:lang w:val="en-US" w:eastAsia="zh-CN"/>
        </w:rPr>
        <w:t>、项目管理机构</w:t>
      </w:r>
      <w:bookmarkEnd w:id="802"/>
    </w:p>
    <w:p w14:paraId="3A061641">
      <w:pPr>
        <w:keepNext w:val="0"/>
        <w:keepLines w:val="0"/>
        <w:widowControl/>
        <w:suppressLineNumbers w:val="0"/>
        <w:jc w:val="center"/>
        <w:rPr>
          <w:rFonts w:hint="eastAsia" w:ascii="黑体" w:hAnsi="黑体" w:eastAsia="黑体" w:cs="黑体"/>
          <w:kern w:val="0"/>
          <w:sz w:val="28"/>
          <w:szCs w:val="28"/>
          <w:lang w:bidi="ar"/>
        </w:rPr>
      </w:pPr>
    </w:p>
    <w:p w14:paraId="1D58DD7C">
      <w:pPr>
        <w:sectPr>
          <w:headerReference r:id="rId29" w:type="default"/>
          <w:footerReference r:id="rId30" w:type="default"/>
          <w:pgSz w:w="11906" w:h="16838"/>
          <w:pgMar w:top="1440" w:right="1800" w:bottom="1440" w:left="1800" w:header="851" w:footer="992" w:gutter="0"/>
          <w:pgNumType w:fmt="decimal"/>
          <w:cols w:space="425" w:num="1"/>
          <w:docGrid w:type="lines" w:linePitch="312" w:charSpace="0"/>
        </w:sectPr>
      </w:pPr>
    </w:p>
    <w:p w14:paraId="16946391">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sz w:val="28"/>
          <w:szCs w:val="28"/>
        </w:rPr>
      </w:pPr>
      <w:bookmarkStart w:id="803" w:name="_Toc31706"/>
      <w:bookmarkStart w:id="804" w:name="_Toc122603080"/>
      <w:r>
        <w:rPr>
          <w:rFonts w:hint="eastAsia"/>
          <w:sz w:val="28"/>
          <w:szCs w:val="28"/>
          <w:lang w:eastAsia="zh-CN"/>
        </w:rPr>
        <w:t>（</w:t>
      </w:r>
      <w:r>
        <w:rPr>
          <w:rFonts w:hint="default"/>
          <w:sz w:val="28"/>
          <w:szCs w:val="28"/>
        </w:rPr>
        <w:t>一</w:t>
      </w:r>
      <w:r>
        <w:rPr>
          <w:rFonts w:hint="eastAsia"/>
          <w:sz w:val="28"/>
          <w:szCs w:val="28"/>
          <w:lang w:eastAsia="zh-CN"/>
        </w:rPr>
        <w:t>）</w:t>
      </w:r>
      <w:r>
        <w:rPr>
          <w:rFonts w:hint="eastAsia"/>
          <w:sz w:val="28"/>
          <w:szCs w:val="28"/>
        </w:rPr>
        <w:t>项目管理机构主要人员表</w:t>
      </w:r>
      <w:bookmarkEnd w:id="803"/>
      <w:bookmarkEnd w:id="804"/>
    </w:p>
    <w:tbl>
      <w:tblPr>
        <w:tblStyle w:val="1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63"/>
        <w:gridCol w:w="1229"/>
        <w:gridCol w:w="796"/>
        <w:gridCol w:w="514"/>
        <w:gridCol w:w="726"/>
        <w:gridCol w:w="726"/>
        <w:gridCol w:w="933"/>
        <w:gridCol w:w="1000"/>
        <w:gridCol w:w="369"/>
        <w:gridCol w:w="676"/>
        <w:gridCol w:w="590"/>
        <w:gridCol w:w="1135"/>
        <w:gridCol w:w="966"/>
        <w:gridCol w:w="967"/>
        <w:gridCol w:w="970"/>
        <w:gridCol w:w="1091"/>
        <w:gridCol w:w="909"/>
      </w:tblGrid>
      <w:tr w14:paraId="5BE4F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63" w:type="dxa"/>
            <w:vMerge w:val="restart"/>
            <w:noWrap w:val="0"/>
            <w:vAlign w:val="center"/>
          </w:tcPr>
          <w:p w14:paraId="528AE344">
            <w:pPr>
              <w:keepNext w:val="0"/>
              <w:keepLines w:val="0"/>
              <w:widowControl w:val="0"/>
              <w:suppressLineNumbers w:val="0"/>
              <w:spacing w:before="0" w:beforeAutospacing="0" w:after="0" w:afterAutospacing="0"/>
              <w:ind w:left="0" w:leftChars="0" w:right="0" w:rightChars="0"/>
              <w:jc w:val="center"/>
              <w:rPr>
                <w:rFonts w:hint="default"/>
                <w:szCs w:val="21"/>
              </w:rPr>
            </w:pPr>
            <w:r>
              <w:rPr>
                <w:rFonts w:hint="eastAsia" w:ascii="Times New Roman" w:hAnsi="Times New Roman" w:eastAsia="宋体" w:cs="宋体"/>
                <w:kern w:val="2"/>
                <w:sz w:val="21"/>
                <w:szCs w:val="21"/>
                <w:lang w:val="en-US" w:eastAsia="zh-CN" w:bidi="ar"/>
              </w:rPr>
              <w:t>序号</w:t>
            </w:r>
          </w:p>
        </w:tc>
        <w:tc>
          <w:tcPr>
            <w:tcW w:w="1229" w:type="dxa"/>
            <w:vMerge w:val="restart"/>
            <w:noWrap w:val="0"/>
            <w:vAlign w:val="center"/>
          </w:tcPr>
          <w:p w14:paraId="76CC1F63">
            <w:pPr>
              <w:keepNext w:val="0"/>
              <w:keepLines w:val="0"/>
              <w:widowControl w:val="0"/>
              <w:suppressLineNumbers w:val="0"/>
              <w:spacing w:before="0" w:beforeAutospacing="0" w:after="0" w:afterAutospacing="0"/>
              <w:ind w:left="0" w:right="0"/>
              <w:jc w:val="center"/>
              <w:rPr>
                <w:rFonts w:hint="eastAsia" w:ascii="宋体" w:hAnsi="宋体" w:cs="宋体"/>
                <w:szCs w:val="21"/>
              </w:rPr>
            </w:pPr>
            <w:r>
              <w:rPr>
                <w:rFonts w:hint="eastAsia" w:ascii="宋体" w:hAnsi="宋体" w:eastAsia="宋体" w:cs="宋体"/>
                <w:kern w:val="2"/>
                <w:sz w:val="21"/>
                <w:szCs w:val="21"/>
                <w:lang w:val="en-US" w:eastAsia="zh-CN" w:bidi="ar"/>
              </w:rPr>
              <w:t>岗位</w:t>
            </w:r>
          </w:p>
          <w:p w14:paraId="2F74188C">
            <w:pPr>
              <w:keepNext w:val="0"/>
              <w:keepLines w:val="0"/>
              <w:widowControl w:val="0"/>
              <w:suppressLineNumbers w:val="0"/>
              <w:spacing w:before="0" w:beforeAutospacing="0" w:after="0" w:afterAutospacing="0"/>
              <w:ind w:left="0" w:leftChars="0" w:right="0" w:rightChars="0"/>
              <w:jc w:val="center"/>
              <w:rPr>
                <w:rFonts w:hint="default"/>
                <w:szCs w:val="21"/>
              </w:rPr>
            </w:pPr>
            <w:r>
              <w:rPr>
                <w:rFonts w:hint="eastAsia" w:ascii="Times New Roman" w:hAnsi="Times New Roman" w:eastAsia="宋体" w:cs="宋体"/>
                <w:kern w:val="2"/>
                <w:sz w:val="21"/>
                <w:szCs w:val="21"/>
                <w:lang w:val="en-US" w:eastAsia="zh-CN" w:bidi="ar"/>
              </w:rPr>
              <w:t>（职务）</w:t>
            </w:r>
          </w:p>
        </w:tc>
        <w:tc>
          <w:tcPr>
            <w:tcW w:w="796" w:type="dxa"/>
            <w:vMerge w:val="restart"/>
            <w:noWrap w:val="0"/>
            <w:vAlign w:val="center"/>
          </w:tcPr>
          <w:p w14:paraId="28A6145F">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r>
              <w:rPr>
                <w:rFonts w:hint="eastAsia" w:ascii="Times New Roman" w:hAnsi="Times New Roman" w:eastAsia="宋体" w:cs="宋体"/>
                <w:kern w:val="2"/>
                <w:sz w:val="21"/>
                <w:szCs w:val="21"/>
                <w:lang w:val="en-US" w:eastAsia="zh-CN" w:bidi="ar"/>
              </w:rPr>
              <w:t>姓名</w:t>
            </w:r>
          </w:p>
        </w:tc>
        <w:tc>
          <w:tcPr>
            <w:tcW w:w="514" w:type="dxa"/>
            <w:vMerge w:val="restart"/>
            <w:noWrap w:val="0"/>
            <w:vAlign w:val="center"/>
          </w:tcPr>
          <w:p w14:paraId="2072DA02">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r>
              <w:rPr>
                <w:rFonts w:hint="eastAsia" w:ascii="Times New Roman" w:hAnsi="Times New Roman" w:eastAsia="宋体" w:cs="宋体"/>
                <w:kern w:val="2"/>
                <w:sz w:val="21"/>
                <w:szCs w:val="21"/>
                <w:lang w:val="en-US" w:eastAsia="zh-CN" w:bidi="ar"/>
              </w:rPr>
              <w:t>性别</w:t>
            </w:r>
          </w:p>
        </w:tc>
        <w:tc>
          <w:tcPr>
            <w:tcW w:w="726" w:type="dxa"/>
            <w:vMerge w:val="restart"/>
            <w:noWrap w:val="0"/>
            <w:vAlign w:val="center"/>
          </w:tcPr>
          <w:p w14:paraId="211BDD07">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r>
              <w:rPr>
                <w:rFonts w:hint="eastAsia" w:ascii="Times New Roman" w:hAnsi="Times New Roman" w:eastAsia="宋体" w:cs="宋体"/>
                <w:kern w:val="2"/>
                <w:sz w:val="21"/>
                <w:szCs w:val="21"/>
                <w:lang w:val="en-US" w:eastAsia="zh-CN" w:bidi="ar"/>
              </w:rPr>
              <w:t>年龄</w:t>
            </w:r>
          </w:p>
        </w:tc>
        <w:tc>
          <w:tcPr>
            <w:tcW w:w="726" w:type="dxa"/>
            <w:vMerge w:val="restart"/>
            <w:noWrap w:val="0"/>
            <w:vAlign w:val="center"/>
          </w:tcPr>
          <w:p w14:paraId="58DAE297">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r>
              <w:rPr>
                <w:rFonts w:hint="eastAsia" w:ascii="Times New Roman" w:hAnsi="Times New Roman" w:eastAsia="宋体" w:cs="宋体"/>
                <w:kern w:val="2"/>
                <w:sz w:val="21"/>
                <w:szCs w:val="21"/>
                <w:lang w:val="en-US" w:eastAsia="zh-CN" w:bidi="ar"/>
              </w:rPr>
              <w:t>学历</w:t>
            </w:r>
          </w:p>
        </w:tc>
        <w:tc>
          <w:tcPr>
            <w:tcW w:w="933" w:type="dxa"/>
            <w:vMerge w:val="restart"/>
            <w:noWrap w:val="0"/>
            <w:vAlign w:val="center"/>
          </w:tcPr>
          <w:p w14:paraId="25CB68DB">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r>
              <w:rPr>
                <w:rFonts w:hint="eastAsia" w:ascii="Times New Roman" w:hAnsi="Times New Roman" w:eastAsia="宋体" w:cs="宋体"/>
                <w:kern w:val="2"/>
                <w:sz w:val="21"/>
                <w:szCs w:val="21"/>
                <w:lang w:val="en-US" w:eastAsia="zh-CN" w:bidi="ar"/>
              </w:rPr>
              <w:t>所学专业</w:t>
            </w:r>
          </w:p>
        </w:tc>
        <w:tc>
          <w:tcPr>
            <w:tcW w:w="1000" w:type="dxa"/>
            <w:vMerge w:val="restart"/>
            <w:noWrap w:val="0"/>
            <w:vAlign w:val="center"/>
          </w:tcPr>
          <w:p w14:paraId="44452B18">
            <w:pPr>
              <w:keepNext w:val="0"/>
              <w:keepLines w:val="0"/>
              <w:widowControl w:val="0"/>
              <w:suppressLineNumbers w:val="0"/>
              <w:spacing w:before="0" w:beforeAutospacing="0" w:after="0" w:afterAutospacing="0"/>
              <w:ind w:left="0" w:leftChars="0" w:right="0" w:rightChars="0"/>
              <w:jc w:val="center"/>
              <w:rPr>
                <w:rFonts w:hint="eastAsia"/>
                <w:szCs w:val="21"/>
              </w:rPr>
            </w:pPr>
            <w:r>
              <w:rPr>
                <w:rFonts w:hint="eastAsia" w:ascii="Times New Roman" w:hAnsi="Times New Roman" w:eastAsia="宋体" w:cs="宋体"/>
                <w:kern w:val="2"/>
                <w:sz w:val="21"/>
                <w:szCs w:val="21"/>
                <w:lang w:val="en-US" w:eastAsia="zh-CN" w:bidi="ar"/>
              </w:rPr>
              <w:t>专业工作年限</w:t>
            </w:r>
          </w:p>
        </w:tc>
        <w:tc>
          <w:tcPr>
            <w:tcW w:w="1635" w:type="dxa"/>
            <w:gridSpan w:val="3"/>
            <w:noWrap w:val="0"/>
            <w:vAlign w:val="center"/>
          </w:tcPr>
          <w:p w14:paraId="5F76F50F">
            <w:pPr>
              <w:keepNext w:val="0"/>
              <w:keepLines w:val="0"/>
              <w:widowControl w:val="0"/>
              <w:suppressLineNumbers w:val="0"/>
              <w:spacing w:before="0" w:beforeAutospacing="0" w:after="0" w:afterAutospacing="0"/>
              <w:ind w:left="0" w:leftChars="0" w:right="0" w:rightChars="0"/>
              <w:jc w:val="center"/>
              <w:rPr>
                <w:rFonts w:hint="default"/>
                <w:szCs w:val="21"/>
              </w:rPr>
            </w:pPr>
            <w:r>
              <w:rPr>
                <w:rFonts w:hint="eastAsia" w:ascii="Times New Roman" w:hAnsi="Times New Roman" w:eastAsia="宋体" w:cs="宋体"/>
                <w:kern w:val="2"/>
                <w:sz w:val="21"/>
                <w:szCs w:val="21"/>
                <w:lang w:val="en-US" w:eastAsia="zh-CN" w:bidi="ar"/>
              </w:rPr>
              <w:t>专业技术职称</w:t>
            </w:r>
          </w:p>
        </w:tc>
        <w:tc>
          <w:tcPr>
            <w:tcW w:w="4038" w:type="dxa"/>
            <w:gridSpan w:val="4"/>
            <w:noWrap w:val="0"/>
            <w:vAlign w:val="center"/>
          </w:tcPr>
          <w:p w14:paraId="263E0499">
            <w:pPr>
              <w:keepNext w:val="0"/>
              <w:keepLines w:val="0"/>
              <w:widowControl w:val="0"/>
              <w:suppressLineNumbers w:val="0"/>
              <w:spacing w:before="0" w:beforeAutospacing="0" w:after="0" w:afterAutospacing="0" w:line="420" w:lineRule="exact"/>
              <w:ind w:left="0" w:leftChars="0" w:right="0" w:rightChars="0"/>
              <w:jc w:val="center"/>
              <w:rPr>
                <w:rFonts w:hint="default"/>
                <w:szCs w:val="21"/>
              </w:rPr>
            </w:pPr>
            <w:r>
              <w:rPr>
                <w:rFonts w:hint="eastAsia" w:ascii="宋体" w:hAnsi="宋体" w:eastAsia="宋体" w:cs="宋体"/>
                <w:kern w:val="2"/>
                <w:sz w:val="21"/>
                <w:szCs w:val="21"/>
                <w:lang w:val="en-US" w:eastAsia="zh-CN" w:bidi="ar"/>
              </w:rPr>
              <w:t>执业或职业资格证明</w:t>
            </w:r>
          </w:p>
        </w:tc>
        <w:tc>
          <w:tcPr>
            <w:tcW w:w="1091" w:type="dxa"/>
            <w:vMerge w:val="restart"/>
            <w:noWrap w:val="0"/>
            <w:vAlign w:val="center"/>
          </w:tcPr>
          <w:p w14:paraId="53AC03B4">
            <w:pPr>
              <w:keepNext w:val="0"/>
              <w:keepLines w:val="0"/>
              <w:widowControl w:val="0"/>
              <w:suppressLineNumbers w:val="0"/>
              <w:spacing w:before="0" w:beforeAutospacing="0" w:after="0" w:afterAutospacing="0" w:line="420" w:lineRule="exact"/>
              <w:ind w:left="0" w:leftChars="0" w:right="0" w:rightChars="0"/>
              <w:jc w:val="center"/>
              <w:rPr>
                <w:rFonts w:hint="default"/>
                <w:szCs w:val="21"/>
              </w:rPr>
            </w:pPr>
            <w:r>
              <w:rPr>
                <w:rFonts w:hint="eastAsia" w:ascii="宋体" w:hAnsi="宋体" w:eastAsia="宋体" w:cs="宋体"/>
                <w:kern w:val="2"/>
                <w:sz w:val="21"/>
                <w:szCs w:val="21"/>
                <w:lang w:val="en-US" w:eastAsia="zh-CN" w:bidi="ar"/>
              </w:rPr>
              <w:t>社会保险</w:t>
            </w:r>
          </w:p>
        </w:tc>
        <w:tc>
          <w:tcPr>
            <w:tcW w:w="909" w:type="dxa"/>
            <w:vMerge w:val="restart"/>
            <w:noWrap w:val="0"/>
            <w:vAlign w:val="center"/>
          </w:tcPr>
          <w:p w14:paraId="12DCA69E">
            <w:pPr>
              <w:keepNext w:val="0"/>
              <w:keepLines w:val="0"/>
              <w:widowControl w:val="0"/>
              <w:suppressLineNumbers w:val="0"/>
              <w:spacing w:before="0" w:beforeAutospacing="0" w:after="0" w:afterAutospacing="0" w:line="420" w:lineRule="exact"/>
              <w:ind w:left="0" w:right="0"/>
              <w:jc w:val="center"/>
              <w:rPr>
                <w:rFonts w:hint="default"/>
                <w:szCs w:val="21"/>
              </w:rPr>
            </w:pPr>
            <w:r>
              <w:rPr>
                <w:rFonts w:hint="eastAsia" w:ascii="Times New Roman" w:hAnsi="Times New Roman" w:eastAsia="宋体" w:cs="宋体"/>
                <w:kern w:val="2"/>
                <w:sz w:val="21"/>
                <w:szCs w:val="21"/>
                <w:lang w:val="en-US" w:eastAsia="zh-CN" w:bidi="ar"/>
              </w:rPr>
              <w:t>执业或</w:t>
            </w:r>
          </w:p>
          <w:p w14:paraId="20D4AD00">
            <w:pPr>
              <w:keepNext w:val="0"/>
              <w:keepLines w:val="0"/>
              <w:widowControl w:val="0"/>
              <w:suppressLineNumbers w:val="0"/>
              <w:spacing w:before="0" w:beforeAutospacing="0" w:after="0" w:afterAutospacing="0" w:line="420" w:lineRule="exact"/>
              <w:ind w:left="0" w:leftChars="0" w:right="0" w:rightChars="0"/>
              <w:jc w:val="center"/>
              <w:rPr>
                <w:rFonts w:hint="default"/>
                <w:szCs w:val="21"/>
                <w:vertAlign w:val="superscript"/>
              </w:rPr>
            </w:pPr>
            <w:r>
              <w:rPr>
                <w:rFonts w:hint="eastAsia" w:ascii="Times New Roman" w:hAnsi="Times New Roman" w:eastAsia="宋体" w:cs="宋体"/>
                <w:kern w:val="2"/>
                <w:sz w:val="21"/>
                <w:szCs w:val="21"/>
                <w:lang w:val="en-US" w:eastAsia="zh-CN" w:bidi="ar"/>
              </w:rPr>
              <w:t>职业单位</w:t>
            </w:r>
          </w:p>
        </w:tc>
      </w:tr>
      <w:tr w14:paraId="6A087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63" w:type="dxa"/>
            <w:vMerge w:val="continue"/>
            <w:noWrap w:val="0"/>
            <w:vAlign w:val="center"/>
          </w:tcPr>
          <w:p w14:paraId="4A7B17AF">
            <w:pPr>
              <w:keepNext w:val="0"/>
              <w:keepLines w:val="0"/>
              <w:suppressLineNumbers w:val="0"/>
              <w:spacing w:before="0" w:beforeAutospacing="0" w:after="0" w:afterAutospacing="0"/>
              <w:ind w:left="0" w:right="0"/>
              <w:rPr>
                <w:rFonts w:hint="default"/>
                <w:szCs w:val="21"/>
              </w:rPr>
            </w:pPr>
          </w:p>
        </w:tc>
        <w:tc>
          <w:tcPr>
            <w:tcW w:w="1229" w:type="dxa"/>
            <w:vMerge w:val="continue"/>
            <w:noWrap w:val="0"/>
            <w:vAlign w:val="center"/>
          </w:tcPr>
          <w:p w14:paraId="1CA78DDB">
            <w:pPr>
              <w:keepNext w:val="0"/>
              <w:keepLines w:val="0"/>
              <w:suppressLineNumbers w:val="0"/>
              <w:spacing w:before="0" w:beforeAutospacing="0" w:after="0" w:afterAutospacing="0"/>
              <w:ind w:left="0" w:right="0"/>
              <w:rPr>
                <w:rFonts w:hint="default"/>
                <w:szCs w:val="21"/>
              </w:rPr>
            </w:pPr>
          </w:p>
        </w:tc>
        <w:tc>
          <w:tcPr>
            <w:tcW w:w="796" w:type="dxa"/>
            <w:vMerge w:val="continue"/>
            <w:noWrap w:val="0"/>
            <w:vAlign w:val="center"/>
          </w:tcPr>
          <w:p w14:paraId="74DE4D7B">
            <w:pPr>
              <w:keepNext w:val="0"/>
              <w:keepLines w:val="0"/>
              <w:suppressLineNumbers w:val="0"/>
              <w:spacing w:before="0" w:beforeAutospacing="0" w:after="0" w:afterAutospacing="0"/>
              <w:ind w:left="0" w:right="0"/>
              <w:rPr>
                <w:rFonts w:hint="default"/>
                <w:szCs w:val="21"/>
              </w:rPr>
            </w:pPr>
          </w:p>
        </w:tc>
        <w:tc>
          <w:tcPr>
            <w:tcW w:w="514" w:type="dxa"/>
            <w:vMerge w:val="continue"/>
            <w:noWrap w:val="0"/>
            <w:vAlign w:val="center"/>
          </w:tcPr>
          <w:p w14:paraId="62D01382">
            <w:pPr>
              <w:keepNext w:val="0"/>
              <w:keepLines w:val="0"/>
              <w:suppressLineNumbers w:val="0"/>
              <w:spacing w:before="0" w:beforeAutospacing="0" w:after="0" w:afterAutospacing="0"/>
              <w:ind w:left="0" w:right="0"/>
              <w:rPr>
                <w:rFonts w:hint="default"/>
                <w:szCs w:val="21"/>
              </w:rPr>
            </w:pPr>
          </w:p>
        </w:tc>
        <w:tc>
          <w:tcPr>
            <w:tcW w:w="726" w:type="dxa"/>
            <w:vMerge w:val="continue"/>
            <w:noWrap w:val="0"/>
            <w:vAlign w:val="center"/>
          </w:tcPr>
          <w:p w14:paraId="2CDA5456">
            <w:pPr>
              <w:keepNext w:val="0"/>
              <w:keepLines w:val="0"/>
              <w:suppressLineNumbers w:val="0"/>
              <w:spacing w:before="0" w:beforeAutospacing="0" w:after="0" w:afterAutospacing="0"/>
              <w:ind w:left="0" w:right="0"/>
              <w:rPr>
                <w:rFonts w:hint="default"/>
                <w:szCs w:val="21"/>
              </w:rPr>
            </w:pPr>
          </w:p>
        </w:tc>
        <w:tc>
          <w:tcPr>
            <w:tcW w:w="726" w:type="dxa"/>
            <w:vMerge w:val="continue"/>
            <w:noWrap w:val="0"/>
            <w:vAlign w:val="center"/>
          </w:tcPr>
          <w:p w14:paraId="49C80223">
            <w:pPr>
              <w:keepNext w:val="0"/>
              <w:keepLines w:val="0"/>
              <w:suppressLineNumbers w:val="0"/>
              <w:spacing w:before="0" w:beforeAutospacing="0" w:after="0" w:afterAutospacing="0"/>
              <w:ind w:left="0" w:right="0"/>
              <w:rPr>
                <w:rFonts w:hint="default"/>
                <w:szCs w:val="21"/>
              </w:rPr>
            </w:pPr>
          </w:p>
        </w:tc>
        <w:tc>
          <w:tcPr>
            <w:tcW w:w="933" w:type="dxa"/>
            <w:vMerge w:val="continue"/>
            <w:noWrap w:val="0"/>
            <w:vAlign w:val="center"/>
          </w:tcPr>
          <w:p w14:paraId="4B425047">
            <w:pPr>
              <w:keepNext w:val="0"/>
              <w:keepLines w:val="0"/>
              <w:suppressLineNumbers w:val="0"/>
              <w:spacing w:before="0" w:beforeAutospacing="0" w:after="0" w:afterAutospacing="0"/>
              <w:ind w:left="0" w:right="0"/>
              <w:rPr>
                <w:rFonts w:hint="default"/>
                <w:szCs w:val="21"/>
              </w:rPr>
            </w:pPr>
          </w:p>
        </w:tc>
        <w:tc>
          <w:tcPr>
            <w:tcW w:w="1000" w:type="dxa"/>
            <w:vMerge w:val="continue"/>
            <w:noWrap w:val="0"/>
            <w:vAlign w:val="center"/>
          </w:tcPr>
          <w:p w14:paraId="0AA2A80A">
            <w:pPr>
              <w:keepNext w:val="0"/>
              <w:keepLines w:val="0"/>
              <w:suppressLineNumbers w:val="0"/>
              <w:spacing w:before="0" w:beforeAutospacing="0" w:after="0" w:afterAutospacing="0"/>
              <w:ind w:left="0" w:right="0"/>
              <w:rPr>
                <w:rFonts w:hint="default"/>
                <w:szCs w:val="21"/>
              </w:rPr>
            </w:pPr>
          </w:p>
        </w:tc>
        <w:tc>
          <w:tcPr>
            <w:tcW w:w="369" w:type="dxa"/>
            <w:noWrap w:val="0"/>
            <w:vAlign w:val="center"/>
          </w:tcPr>
          <w:p w14:paraId="21B6F926">
            <w:pPr>
              <w:keepNext w:val="0"/>
              <w:keepLines w:val="0"/>
              <w:widowControl w:val="0"/>
              <w:suppressLineNumbers w:val="0"/>
              <w:spacing w:before="0" w:beforeAutospacing="0" w:after="0" w:afterAutospacing="0"/>
              <w:ind w:left="0" w:leftChars="0" w:right="0" w:rightChars="0"/>
              <w:jc w:val="center"/>
              <w:rPr>
                <w:rFonts w:hint="default"/>
                <w:szCs w:val="21"/>
              </w:rPr>
            </w:pPr>
            <w:r>
              <w:rPr>
                <w:rFonts w:hint="eastAsia" w:ascii="Times New Roman" w:hAnsi="Times New Roman" w:eastAsia="宋体" w:cs="宋体"/>
                <w:kern w:val="2"/>
                <w:sz w:val="21"/>
                <w:szCs w:val="21"/>
                <w:lang w:val="en-US" w:eastAsia="zh-CN" w:bidi="ar"/>
              </w:rPr>
              <w:t>级别</w:t>
            </w:r>
          </w:p>
        </w:tc>
        <w:tc>
          <w:tcPr>
            <w:tcW w:w="676" w:type="dxa"/>
            <w:noWrap w:val="0"/>
            <w:vAlign w:val="center"/>
          </w:tcPr>
          <w:p w14:paraId="156F8100">
            <w:pPr>
              <w:keepNext w:val="0"/>
              <w:keepLines w:val="0"/>
              <w:widowControl w:val="0"/>
              <w:suppressLineNumbers w:val="0"/>
              <w:spacing w:before="0" w:beforeAutospacing="0" w:after="0" w:afterAutospacing="0"/>
              <w:ind w:left="0" w:leftChars="0" w:right="0" w:rightChars="0"/>
              <w:jc w:val="center"/>
              <w:rPr>
                <w:rFonts w:hint="default"/>
                <w:szCs w:val="21"/>
              </w:rPr>
            </w:pPr>
            <w:r>
              <w:rPr>
                <w:rFonts w:hint="eastAsia" w:ascii="Times New Roman" w:hAnsi="Times New Roman" w:eastAsia="宋体" w:cs="宋体"/>
                <w:kern w:val="2"/>
                <w:sz w:val="21"/>
                <w:szCs w:val="21"/>
                <w:lang w:val="en-US" w:eastAsia="zh-CN" w:bidi="ar"/>
              </w:rPr>
              <w:t>职称专业</w:t>
            </w:r>
          </w:p>
        </w:tc>
        <w:tc>
          <w:tcPr>
            <w:tcW w:w="590" w:type="dxa"/>
            <w:noWrap w:val="0"/>
            <w:vAlign w:val="center"/>
          </w:tcPr>
          <w:p w14:paraId="70CA2132">
            <w:pPr>
              <w:keepNext w:val="0"/>
              <w:keepLines w:val="0"/>
              <w:widowControl w:val="0"/>
              <w:suppressLineNumbers w:val="0"/>
              <w:spacing w:before="0" w:beforeAutospacing="0" w:after="0" w:afterAutospacing="0"/>
              <w:ind w:left="0" w:leftChars="0" w:right="0" w:rightChars="0"/>
              <w:jc w:val="center"/>
              <w:rPr>
                <w:rFonts w:hint="default"/>
              </w:rPr>
            </w:pPr>
            <w:r>
              <w:rPr>
                <w:rFonts w:hint="eastAsia" w:ascii="Times New Roman" w:hAnsi="Times New Roman" w:eastAsia="宋体" w:cs="宋体"/>
                <w:kern w:val="2"/>
                <w:sz w:val="21"/>
                <w:szCs w:val="21"/>
                <w:lang w:val="en-US" w:eastAsia="zh-CN" w:bidi="ar"/>
              </w:rPr>
              <w:t>职称专业类别</w:t>
            </w:r>
          </w:p>
        </w:tc>
        <w:tc>
          <w:tcPr>
            <w:tcW w:w="1135" w:type="dxa"/>
            <w:noWrap w:val="0"/>
            <w:vAlign w:val="center"/>
          </w:tcPr>
          <w:p w14:paraId="3BA56BBD">
            <w:pPr>
              <w:keepNext w:val="0"/>
              <w:keepLines w:val="0"/>
              <w:widowControl w:val="0"/>
              <w:suppressLineNumbers w:val="0"/>
              <w:spacing w:before="0" w:beforeAutospacing="0" w:after="0" w:afterAutospacing="0"/>
              <w:ind w:left="0" w:leftChars="0" w:right="0" w:rightChars="0"/>
              <w:jc w:val="center"/>
              <w:rPr>
                <w:rFonts w:hint="eastAsia" w:ascii="宋体" w:hAnsi="宋体"/>
                <w:szCs w:val="21"/>
              </w:rPr>
            </w:pPr>
            <w:r>
              <w:rPr>
                <w:rFonts w:hint="eastAsia" w:ascii="宋体" w:hAnsi="宋体" w:eastAsia="宋体" w:cs="宋体"/>
                <w:kern w:val="2"/>
                <w:sz w:val="21"/>
                <w:szCs w:val="21"/>
                <w:lang w:val="en-US" w:eastAsia="zh-CN" w:bidi="ar"/>
              </w:rPr>
              <w:t>证书名称</w:t>
            </w:r>
          </w:p>
        </w:tc>
        <w:tc>
          <w:tcPr>
            <w:tcW w:w="966" w:type="dxa"/>
            <w:noWrap w:val="0"/>
            <w:vAlign w:val="center"/>
          </w:tcPr>
          <w:p w14:paraId="767AEB8B">
            <w:pPr>
              <w:keepNext w:val="0"/>
              <w:keepLines w:val="0"/>
              <w:widowControl w:val="0"/>
              <w:suppressLineNumbers w:val="0"/>
              <w:spacing w:before="0" w:beforeAutospacing="0" w:after="0" w:afterAutospacing="0"/>
              <w:ind w:left="0" w:leftChars="0" w:right="0" w:rightChars="0"/>
              <w:jc w:val="center"/>
              <w:rPr>
                <w:rFonts w:hint="eastAsia" w:ascii="宋体" w:hAnsi="宋体"/>
                <w:szCs w:val="21"/>
              </w:rPr>
            </w:pPr>
            <w:r>
              <w:rPr>
                <w:rFonts w:hint="eastAsia" w:ascii="宋体" w:hAnsi="宋体" w:eastAsia="宋体" w:cs="宋体"/>
                <w:kern w:val="2"/>
                <w:sz w:val="21"/>
                <w:szCs w:val="21"/>
                <w:lang w:val="en-US" w:eastAsia="zh-CN" w:bidi="ar"/>
              </w:rPr>
              <w:t>级别</w:t>
            </w:r>
          </w:p>
        </w:tc>
        <w:tc>
          <w:tcPr>
            <w:tcW w:w="967" w:type="dxa"/>
            <w:noWrap w:val="0"/>
            <w:vAlign w:val="center"/>
          </w:tcPr>
          <w:p w14:paraId="13136D20">
            <w:pPr>
              <w:keepNext w:val="0"/>
              <w:keepLines w:val="0"/>
              <w:widowControl w:val="0"/>
              <w:suppressLineNumbers w:val="0"/>
              <w:spacing w:before="0" w:beforeAutospacing="0" w:after="0" w:afterAutospacing="0"/>
              <w:ind w:left="0" w:leftChars="0" w:right="0" w:rightChars="0"/>
              <w:jc w:val="center"/>
              <w:rPr>
                <w:rFonts w:hint="eastAsia" w:ascii="宋体" w:hAnsi="宋体"/>
                <w:szCs w:val="21"/>
              </w:rPr>
            </w:pPr>
            <w:r>
              <w:rPr>
                <w:rFonts w:hint="eastAsia" w:ascii="宋体" w:hAnsi="宋体" w:eastAsia="宋体" w:cs="宋体"/>
                <w:kern w:val="2"/>
                <w:sz w:val="21"/>
                <w:szCs w:val="21"/>
                <w:lang w:val="en-US" w:eastAsia="zh-CN" w:bidi="ar"/>
              </w:rPr>
              <w:t>证号</w:t>
            </w:r>
          </w:p>
        </w:tc>
        <w:tc>
          <w:tcPr>
            <w:tcW w:w="970" w:type="dxa"/>
            <w:noWrap w:val="0"/>
            <w:vAlign w:val="center"/>
          </w:tcPr>
          <w:p w14:paraId="5E7286D7">
            <w:pPr>
              <w:keepNext w:val="0"/>
              <w:keepLines w:val="0"/>
              <w:widowControl w:val="0"/>
              <w:suppressLineNumbers w:val="0"/>
              <w:spacing w:before="0" w:beforeAutospacing="0" w:after="0" w:afterAutospacing="0"/>
              <w:ind w:left="0" w:leftChars="0" w:right="0" w:rightChars="0"/>
              <w:jc w:val="center"/>
              <w:rPr>
                <w:rFonts w:hint="eastAsia" w:ascii="宋体" w:hAnsi="宋体"/>
                <w:szCs w:val="21"/>
              </w:rPr>
            </w:pPr>
            <w:r>
              <w:rPr>
                <w:rFonts w:hint="eastAsia" w:ascii="宋体" w:hAnsi="宋体" w:eastAsia="宋体" w:cs="宋体"/>
                <w:kern w:val="2"/>
                <w:sz w:val="21"/>
                <w:szCs w:val="21"/>
                <w:lang w:val="en-US" w:eastAsia="zh-CN" w:bidi="ar"/>
              </w:rPr>
              <w:t>专业</w:t>
            </w:r>
          </w:p>
        </w:tc>
        <w:tc>
          <w:tcPr>
            <w:tcW w:w="1091" w:type="dxa"/>
            <w:vMerge w:val="continue"/>
            <w:noWrap w:val="0"/>
            <w:vAlign w:val="center"/>
          </w:tcPr>
          <w:p w14:paraId="653CFA17">
            <w:pPr>
              <w:keepNext w:val="0"/>
              <w:keepLines w:val="0"/>
              <w:suppressLineNumbers w:val="0"/>
              <w:spacing w:before="0" w:beforeAutospacing="0" w:after="0" w:afterAutospacing="0"/>
              <w:ind w:left="0" w:right="0"/>
              <w:rPr>
                <w:rFonts w:hint="default"/>
                <w:szCs w:val="21"/>
              </w:rPr>
            </w:pPr>
          </w:p>
        </w:tc>
        <w:tc>
          <w:tcPr>
            <w:tcW w:w="909" w:type="dxa"/>
            <w:vMerge w:val="continue"/>
            <w:noWrap w:val="0"/>
            <w:vAlign w:val="center"/>
          </w:tcPr>
          <w:p w14:paraId="0C663E8B">
            <w:pPr>
              <w:keepNext w:val="0"/>
              <w:keepLines w:val="0"/>
              <w:suppressLineNumbers w:val="0"/>
              <w:spacing w:before="0" w:beforeAutospacing="0" w:after="0" w:afterAutospacing="0"/>
              <w:ind w:left="0" w:right="0"/>
              <w:rPr>
                <w:rFonts w:hint="default"/>
                <w:szCs w:val="21"/>
              </w:rPr>
            </w:pPr>
          </w:p>
        </w:tc>
      </w:tr>
      <w:tr w14:paraId="7954F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363" w:type="dxa"/>
            <w:noWrap w:val="0"/>
            <w:vAlign w:val="center"/>
          </w:tcPr>
          <w:p w14:paraId="5C2FAC0A">
            <w:pPr>
              <w:keepNext w:val="0"/>
              <w:keepLines w:val="0"/>
              <w:widowControl w:val="0"/>
              <w:suppressLineNumbers w:val="0"/>
              <w:spacing w:before="0" w:beforeAutospacing="0" w:after="0" w:afterAutospacing="0"/>
              <w:ind w:left="0" w:leftChars="0" w:right="0" w:rightChars="0"/>
              <w:jc w:val="center"/>
              <w:rPr>
                <w:rFonts w:hint="default" w:ascii="宋体" w:hAnsi="宋体" w:cs="宋体"/>
                <w:szCs w:val="21"/>
              </w:rPr>
            </w:pPr>
            <w:r>
              <w:rPr>
                <w:rFonts w:hint="default" w:ascii="Times New Roman" w:hAnsi="Times New Roman" w:eastAsia="宋体" w:cs="Times New Roman"/>
                <w:kern w:val="2"/>
                <w:sz w:val="21"/>
                <w:szCs w:val="21"/>
                <w:lang w:val="en-US" w:eastAsia="zh-CN" w:bidi="ar"/>
              </w:rPr>
              <w:t>1</w:t>
            </w:r>
          </w:p>
        </w:tc>
        <w:tc>
          <w:tcPr>
            <w:tcW w:w="1229" w:type="dxa"/>
            <w:noWrap w:val="0"/>
            <w:vAlign w:val="center"/>
          </w:tcPr>
          <w:p w14:paraId="10F91A1C">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796" w:type="dxa"/>
            <w:noWrap w:val="0"/>
            <w:vAlign w:val="center"/>
          </w:tcPr>
          <w:p w14:paraId="3C069DFA">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514" w:type="dxa"/>
            <w:noWrap w:val="0"/>
            <w:vAlign w:val="center"/>
          </w:tcPr>
          <w:p w14:paraId="36A556CB">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4255D378">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6772007B">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933" w:type="dxa"/>
            <w:noWrap w:val="0"/>
            <w:vAlign w:val="center"/>
          </w:tcPr>
          <w:p w14:paraId="196C7FA8">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1000" w:type="dxa"/>
            <w:noWrap w:val="0"/>
            <w:vAlign w:val="center"/>
          </w:tcPr>
          <w:p w14:paraId="42D17206">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369" w:type="dxa"/>
            <w:noWrap w:val="0"/>
            <w:vAlign w:val="center"/>
          </w:tcPr>
          <w:p w14:paraId="10223C7A">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676" w:type="dxa"/>
            <w:noWrap w:val="0"/>
            <w:vAlign w:val="center"/>
          </w:tcPr>
          <w:p w14:paraId="277CB244">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590" w:type="dxa"/>
            <w:noWrap w:val="0"/>
            <w:vAlign w:val="center"/>
          </w:tcPr>
          <w:p w14:paraId="208CD129">
            <w:pPr>
              <w:keepNext w:val="0"/>
              <w:keepLines w:val="0"/>
              <w:widowControl w:val="0"/>
              <w:suppressLineNumbers w:val="0"/>
              <w:spacing w:before="0" w:beforeAutospacing="0" w:after="0" w:afterAutospacing="0"/>
              <w:ind w:left="0" w:leftChars="0" w:right="0" w:rightChars="0"/>
              <w:jc w:val="center"/>
              <w:rPr>
                <w:rFonts w:hint="default"/>
              </w:rPr>
            </w:pPr>
          </w:p>
        </w:tc>
        <w:tc>
          <w:tcPr>
            <w:tcW w:w="1135" w:type="dxa"/>
            <w:noWrap w:val="0"/>
            <w:vAlign w:val="center"/>
          </w:tcPr>
          <w:p w14:paraId="5000EADB">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6" w:type="dxa"/>
            <w:noWrap w:val="0"/>
            <w:vAlign w:val="center"/>
          </w:tcPr>
          <w:p w14:paraId="4A593D87">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7" w:type="dxa"/>
            <w:noWrap w:val="0"/>
            <w:vAlign w:val="center"/>
          </w:tcPr>
          <w:p w14:paraId="22650CFF">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70" w:type="dxa"/>
            <w:noWrap w:val="0"/>
            <w:vAlign w:val="center"/>
          </w:tcPr>
          <w:p w14:paraId="0C1E2A3B">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1091" w:type="dxa"/>
            <w:noWrap w:val="0"/>
            <w:vAlign w:val="center"/>
          </w:tcPr>
          <w:p w14:paraId="577FBE36">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09" w:type="dxa"/>
            <w:noWrap w:val="0"/>
            <w:vAlign w:val="center"/>
          </w:tcPr>
          <w:p w14:paraId="5D29A718">
            <w:pPr>
              <w:keepNext w:val="0"/>
              <w:keepLines w:val="0"/>
              <w:widowControl w:val="0"/>
              <w:suppressLineNumbers w:val="0"/>
              <w:spacing w:before="0" w:beforeAutospacing="0" w:after="0" w:afterAutospacing="0"/>
              <w:ind w:left="0" w:leftChars="0" w:right="0" w:rightChars="0"/>
              <w:jc w:val="center"/>
              <w:rPr>
                <w:rFonts w:hint="default"/>
                <w:szCs w:val="21"/>
              </w:rPr>
            </w:pPr>
          </w:p>
        </w:tc>
      </w:tr>
      <w:tr w14:paraId="6A1E5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363" w:type="dxa"/>
            <w:noWrap w:val="0"/>
            <w:vAlign w:val="center"/>
          </w:tcPr>
          <w:p w14:paraId="759986E7">
            <w:pPr>
              <w:keepNext w:val="0"/>
              <w:keepLines w:val="0"/>
              <w:widowControl w:val="0"/>
              <w:suppressLineNumbers w:val="0"/>
              <w:spacing w:before="0" w:beforeAutospacing="0" w:after="0" w:afterAutospacing="0"/>
              <w:ind w:left="0" w:leftChars="0" w:right="0" w:rightChars="0"/>
              <w:jc w:val="center"/>
              <w:rPr>
                <w:rFonts w:hint="default" w:ascii="宋体" w:hAnsi="宋体" w:cs="宋体"/>
                <w:szCs w:val="21"/>
              </w:rPr>
            </w:pPr>
            <w:r>
              <w:rPr>
                <w:rFonts w:hint="default" w:ascii="Times New Roman" w:hAnsi="Times New Roman" w:eastAsia="宋体" w:cs="Times New Roman"/>
                <w:kern w:val="2"/>
                <w:sz w:val="21"/>
                <w:szCs w:val="21"/>
                <w:lang w:val="en-US" w:eastAsia="zh-CN" w:bidi="ar"/>
              </w:rPr>
              <w:t>2</w:t>
            </w:r>
          </w:p>
        </w:tc>
        <w:tc>
          <w:tcPr>
            <w:tcW w:w="1229" w:type="dxa"/>
            <w:noWrap w:val="0"/>
            <w:vAlign w:val="center"/>
          </w:tcPr>
          <w:p w14:paraId="51D6A312">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796" w:type="dxa"/>
            <w:noWrap w:val="0"/>
            <w:vAlign w:val="center"/>
          </w:tcPr>
          <w:p w14:paraId="56615AE0">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514" w:type="dxa"/>
            <w:noWrap w:val="0"/>
            <w:vAlign w:val="center"/>
          </w:tcPr>
          <w:p w14:paraId="6FE0FC59">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445D4FB2">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0C2A7CD6">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933" w:type="dxa"/>
            <w:noWrap w:val="0"/>
            <w:vAlign w:val="center"/>
          </w:tcPr>
          <w:p w14:paraId="4BC23337">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1000" w:type="dxa"/>
            <w:noWrap w:val="0"/>
            <w:vAlign w:val="center"/>
          </w:tcPr>
          <w:p w14:paraId="2D430504">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369" w:type="dxa"/>
            <w:noWrap w:val="0"/>
            <w:vAlign w:val="center"/>
          </w:tcPr>
          <w:p w14:paraId="6D4ADC12">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676" w:type="dxa"/>
            <w:noWrap w:val="0"/>
            <w:vAlign w:val="center"/>
          </w:tcPr>
          <w:p w14:paraId="02CDD137">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590" w:type="dxa"/>
            <w:noWrap w:val="0"/>
            <w:vAlign w:val="center"/>
          </w:tcPr>
          <w:p w14:paraId="1C590D7E">
            <w:pPr>
              <w:keepNext w:val="0"/>
              <w:keepLines w:val="0"/>
              <w:widowControl w:val="0"/>
              <w:suppressLineNumbers w:val="0"/>
              <w:spacing w:before="0" w:beforeAutospacing="0" w:after="0" w:afterAutospacing="0"/>
              <w:ind w:left="0" w:leftChars="0" w:right="0" w:rightChars="0"/>
              <w:jc w:val="center"/>
              <w:rPr>
                <w:rFonts w:hint="default"/>
              </w:rPr>
            </w:pPr>
          </w:p>
        </w:tc>
        <w:tc>
          <w:tcPr>
            <w:tcW w:w="1135" w:type="dxa"/>
            <w:noWrap w:val="0"/>
            <w:vAlign w:val="center"/>
          </w:tcPr>
          <w:p w14:paraId="6C0E450A">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6" w:type="dxa"/>
            <w:noWrap w:val="0"/>
            <w:vAlign w:val="center"/>
          </w:tcPr>
          <w:p w14:paraId="0B019306">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7" w:type="dxa"/>
            <w:noWrap w:val="0"/>
            <w:vAlign w:val="center"/>
          </w:tcPr>
          <w:p w14:paraId="10D952C8">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70" w:type="dxa"/>
            <w:noWrap w:val="0"/>
            <w:vAlign w:val="center"/>
          </w:tcPr>
          <w:p w14:paraId="3665C324">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1091" w:type="dxa"/>
            <w:noWrap w:val="0"/>
            <w:vAlign w:val="center"/>
          </w:tcPr>
          <w:p w14:paraId="42FB9A62">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09" w:type="dxa"/>
            <w:noWrap w:val="0"/>
            <w:vAlign w:val="center"/>
          </w:tcPr>
          <w:p w14:paraId="1988D669">
            <w:pPr>
              <w:keepNext w:val="0"/>
              <w:keepLines w:val="0"/>
              <w:widowControl w:val="0"/>
              <w:suppressLineNumbers w:val="0"/>
              <w:spacing w:before="0" w:beforeAutospacing="0" w:after="0" w:afterAutospacing="0"/>
              <w:ind w:left="0" w:leftChars="0" w:right="0" w:rightChars="0"/>
              <w:jc w:val="center"/>
              <w:rPr>
                <w:rFonts w:hint="default"/>
                <w:szCs w:val="21"/>
              </w:rPr>
            </w:pPr>
          </w:p>
        </w:tc>
      </w:tr>
      <w:tr w14:paraId="34FB5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363" w:type="dxa"/>
            <w:noWrap w:val="0"/>
            <w:vAlign w:val="center"/>
          </w:tcPr>
          <w:p w14:paraId="4747480B">
            <w:pPr>
              <w:keepNext w:val="0"/>
              <w:keepLines w:val="0"/>
              <w:widowControl w:val="0"/>
              <w:suppressLineNumbers w:val="0"/>
              <w:spacing w:before="0" w:beforeAutospacing="0" w:after="0" w:afterAutospacing="0"/>
              <w:ind w:left="0" w:leftChars="0" w:right="0" w:rightChars="0"/>
              <w:jc w:val="center"/>
              <w:rPr>
                <w:rFonts w:hint="default" w:ascii="宋体" w:hAnsi="宋体" w:cs="宋体"/>
                <w:szCs w:val="21"/>
              </w:rPr>
            </w:pPr>
            <w:r>
              <w:rPr>
                <w:rFonts w:hint="default" w:ascii="Times New Roman" w:hAnsi="Times New Roman" w:eastAsia="宋体" w:cs="Times New Roman"/>
                <w:kern w:val="2"/>
                <w:sz w:val="21"/>
                <w:szCs w:val="21"/>
                <w:lang w:val="en-US" w:eastAsia="zh-CN" w:bidi="ar"/>
              </w:rPr>
              <w:t>3</w:t>
            </w:r>
          </w:p>
        </w:tc>
        <w:tc>
          <w:tcPr>
            <w:tcW w:w="1229" w:type="dxa"/>
            <w:noWrap w:val="0"/>
            <w:vAlign w:val="center"/>
          </w:tcPr>
          <w:p w14:paraId="5E2302CC">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796" w:type="dxa"/>
            <w:noWrap w:val="0"/>
            <w:vAlign w:val="center"/>
          </w:tcPr>
          <w:p w14:paraId="612E6B86">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514" w:type="dxa"/>
            <w:noWrap w:val="0"/>
            <w:vAlign w:val="center"/>
          </w:tcPr>
          <w:p w14:paraId="7DC3AA91">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2CEE0898">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05D357A3">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933" w:type="dxa"/>
            <w:noWrap w:val="0"/>
            <w:vAlign w:val="center"/>
          </w:tcPr>
          <w:p w14:paraId="5FD7CCC0">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1000" w:type="dxa"/>
            <w:noWrap w:val="0"/>
            <w:vAlign w:val="center"/>
          </w:tcPr>
          <w:p w14:paraId="4F145584">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369" w:type="dxa"/>
            <w:noWrap w:val="0"/>
            <w:vAlign w:val="center"/>
          </w:tcPr>
          <w:p w14:paraId="2DFA6E91">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676" w:type="dxa"/>
            <w:noWrap w:val="0"/>
            <w:vAlign w:val="center"/>
          </w:tcPr>
          <w:p w14:paraId="4B942B1B">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590" w:type="dxa"/>
            <w:noWrap w:val="0"/>
            <w:vAlign w:val="center"/>
          </w:tcPr>
          <w:p w14:paraId="3028C44C">
            <w:pPr>
              <w:keepNext w:val="0"/>
              <w:keepLines w:val="0"/>
              <w:widowControl w:val="0"/>
              <w:suppressLineNumbers w:val="0"/>
              <w:spacing w:before="0" w:beforeAutospacing="0" w:after="0" w:afterAutospacing="0"/>
              <w:ind w:left="0" w:leftChars="0" w:right="0" w:rightChars="0"/>
              <w:jc w:val="center"/>
              <w:rPr>
                <w:rFonts w:hint="default"/>
              </w:rPr>
            </w:pPr>
          </w:p>
        </w:tc>
        <w:tc>
          <w:tcPr>
            <w:tcW w:w="1135" w:type="dxa"/>
            <w:noWrap w:val="0"/>
            <w:vAlign w:val="center"/>
          </w:tcPr>
          <w:p w14:paraId="613CCC2F">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6" w:type="dxa"/>
            <w:noWrap w:val="0"/>
            <w:vAlign w:val="center"/>
          </w:tcPr>
          <w:p w14:paraId="0F5AEAED">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7" w:type="dxa"/>
            <w:noWrap w:val="0"/>
            <w:vAlign w:val="center"/>
          </w:tcPr>
          <w:p w14:paraId="1B769914">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70" w:type="dxa"/>
            <w:noWrap w:val="0"/>
            <w:vAlign w:val="center"/>
          </w:tcPr>
          <w:p w14:paraId="629A34B0">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1091" w:type="dxa"/>
            <w:noWrap w:val="0"/>
            <w:vAlign w:val="center"/>
          </w:tcPr>
          <w:p w14:paraId="6E63F67D">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09" w:type="dxa"/>
            <w:noWrap w:val="0"/>
            <w:vAlign w:val="center"/>
          </w:tcPr>
          <w:p w14:paraId="31BDF0B7">
            <w:pPr>
              <w:keepNext w:val="0"/>
              <w:keepLines w:val="0"/>
              <w:widowControl w:val="0"/>
              <w:suppressLineNumbers w:val="0"/>
              <w:spacing w:before="0" w:beforeAutospacing="0" w:after="0" w:afterAutospacing="0"/>
              <w:ind w:left="0" w:leftChars="0" w:right="0" w:rightChars="0"/>
              <w:jc w:val="center"/>
              <w:rPr>
                <w:rFonts w:hint="default"/>
                <w:szCs w:val="21"/>
              </w:rPr>
            </w:pPr>
          </w:p>
        </w:tc>
      </w:tr>
      <w:tr w14:paraId="6A3A5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363" w:type="dxa"/>
            <w:noWrap w:val="0"/>
            <w:vAlign w:val="center"/>
          </w:tcPr>
          <w:p w14:paraId="7024297B">
            <w:pPr>
              <w:keepNext w:val="0"/>
              <w:keepLines w:val="0"/>
              <w:widowControl w:val="0"/>
              <w:suppressLineNumbers w:val="0"/>
              <w:spacing w:before="0" w:beforeAutospacing="0" w:after="0" w:afterAutospacing="0"/>
              <w:ind w:left="0" w:leftChars="0" w:right="0" w:rightChars="0"/>
              <w:jc w:val="center"/>
              <w:rPr>
                <w:rFonts w:hint="default" w:ascii="宋体" w:hAnsi="宋体" w:cs="宋体"/>
                <w:szCs w:val="21"/>
              </w:rPr>
            </w:pPr>
            <w:r>
              <w:rPr>
                <w:rFonts w:hint="default" w:ascii="Times New Roman" w:hAnsi="Times New Roman" w:eastAsia="宋体" w:cs="Times New Roman"/>
                <w:kern w:val="2"/>
                <w:sz w:val="21"/>
                <w:szCs w:val="21"/>
                <w:lang w:val="en-US" w:eastAsia="zh-CN" w:bidi="ar"/>
              </w:rPr>
              <w:t>4</w:t>
            </w:r>
          </w:p>
        </w:tc>
        <w:tc>
          <w:tcPr>
            <w:tcW w:w="1229" w:type="dxa"/>
            <w:noWrap w:val="0"/>
            <w:vAlign w:val="center"/>
          </w:tcPr>
          <w:p w14:paraId="3CDA72FA">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796" w:type="dxa"/>
            <w:noWrap w:val="0"/>
            <w:vAlign w:val="center"/>
          </w:tcPr>
          <w:p w14:paraId="6A828B6B">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514" w:type="dxa"/>
            <w:noWrap w:val="0"/>
            <w:vAlign w:val="center"/>
          </w:tcPr>
          <w:p w14:paraId="2BAAC478">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47F4257D">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64C65005">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933" w:type="dxa"/>
            <w:noWrap w:val="0"/>
            <w:vAlign w:val="center"/>
          </w:tcPr>
          <w:p w14:paraId="5D703E35">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1000" w:type="dxa"/>
            <w:noWrap w:val="0"/>
            <w:vAlign w:val="center"/>
          </w:tcPr>
          <w:p w14:paraId="3F1F4CCF">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369" w:type="dxa"/>
            <w:noWrap w:val="0"/>
            <w:vAlign w:val="center"/>
          </w:tcPr>
          <w:p w14:paraId="6A3E5A7F">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676" w:type="dxa"/>
            <w:noWrap w:val="0"/>
            <w:vAlign w:val="center"/>
          </w:tcPr>
          <w:p w14:paraId="3710F915">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590" w:type="dxa"/>
            <w:noWrap w:val="0"/>
            <w:vAlign w:val="center"/>
          </w:tcPr>
          <w:p w14:paraId="08280E9C">
            <w:pPr>
              <w:keepNext w:val="0"/>
              <w:keepLines w:val="0"/>
              <w:widowControl w:val="0"/>
              <w:suppressLineNumbers w:val="0"/>
              <w:spacing w:before="0" w:beforeAutospacing="0" w:after="0" w:afterAutospacing="0"/>
              <w:ind w:left="0" w:leftChars="0" w:right="0" w:rightChars="0"/>
              <w:jc w:val="center"/>
              <w:rPr>
                <w:rFonts w:hint="default"/>
              </w:rPr>
            </w:pPr>
          </w:p>
        </w:tc>
        <w:tc>
          <w:tcPr>
            <w:tcW w:w="1135" w:type="dxa"/>
            <w:noWrap w:val="0"/>
            <w:vAlign w:val="center"/>
          </w:tcPr>
          <w:p w14:paraId="4F0B994A">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6" w:type="dxa"/>
            <w:noWrap w:val="0"/>
            <w:vAlign w:val="center"/>
          </w:tcPr>
          <w:p w14:paraId="5F6EBF5C">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7" w:type="dxa"/>
            <w:noWrap w:val="0"/>
            <w:vAlign w:val="center"/>
          </w:tcPr>
          <w:p w14:paraId="331CE09F">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70" w:type="dxa"/>
            <w:noWrap w:val="0"/>
            <w:vAlign w:val="center"/>
          </w:tcPr>
          <w:p w14:paraId="3CB41B05">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1091" w:type="dxa"/>
            <w:noWrap w:val="0"/>
            <w:vAlign w:val="center"/>
          </w:tcPr>
          <w:p w14:paraId="1E077A7C">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09" w:type="dxa"/>
            <w:noWrap w:val="0"/>
            <w:vAlign w:val="center"/>
          </w:tcPr>
          <w:p w14:paraId="061D836D">
            <w:pPr>
              <w:keepNext w:val="0"/>
              <w:keepLines w:val="0"/>
              <w:widowControl w:val="0"/>
              <w:suppressLineNumbers w:val="0"/>
              <w:spacing w:before="0" w:beforeAutospacing="0" w:after="0" w:afterAutospacing="0"/>
              <w:ind w:left="0" w:leftChars="0" w:right="0" w:rightChars="0"/>
              <w:jc w:val="center"/>
              <w:rPr>
                <w:rFonts w:hint="default"/>
                <w:szCs w:val="21"/>
              </w:rPr>
            </w:pPr>
          </w:p>
        </w:tc>
      </w:tr>
      <w:tr w14:paraId="1FDAA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363" w:type="dxa"/>
            <w:noWrap w:val="0"/>
            <w:vAlign w:val="center"/>
          </w:tcPr>
          <w:p w14:paraId="78C7B208">
            <w:pPr>
              <w:keepNext w:val="0"/>
              <w:keepLines w:val="0"/>
              <w:widowControl w:val="0"/>
              <w:suppressLineNumbers w:val="0"/>
              <w:spacing w:before="0" w:beforeAutospacing="0" w:after="0" w:afterAutospacing="0"/>
              <w:ind w:left="0" w:leftChars="0" w:right="0" w:rightChars="0"/>
              <w:jc w:val="center"/>
              <w:rPr>
                <w:rFonts w:hint="default" w:ascii="宋体" w:hAnsi="宋体" w:cs="宋体"/>
                <w:szCs w:val="21"/>
              </w:rPr>
            </w:pPr>
            <w:r>
              <w:rPr>
                <w:rFonts w:hint="default" w:ascii="Times New Roman" w:hAnsi="Times New Roman" w:eastAsia="宋体" w:cs="Times New Roman"/>
                <w:kern w:val="2"/>
                <w:sz w:val="21"/>
                <w:szCs w:val="21"/>
                <w:lang w:val="en-US" w:eastAsia="zh-CN" w:bidi="ar"/>
              </w:rPr>
              <w:t>5</w:t>
            </w:r>
          </w:p>
        </w:tc>
        <w:tc>
          <w:tcPr>
            <w:tcW w:w="1229" w:type="dxa"/>
            <w:noWrap w:val="0"/>
            <w:vAlign w:val="center"/>
          </w:tcPr>
          <w:p w14:paraId="507931AB">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796" w:type="dxa"/>
            <w:noWrap w:val="0"/>
            <w:vAlign w:val="center"/>
          </w:tcPr>
          <w:p w14:paraId="073C0EF8">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514" w:type="dxa"/>
            <w:noWrap w:val="0"/>
            <w:vAlign w:val="center"/>
          </w:tcPr>
          <w:p w14:paraId="2CA654F2">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5CAC7CEB">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77B85119">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933" w:type="dxa"/>
            <w:noWrap w:val="0"/>
            <w:vAlign w:val="center"/>
          </w:tcPr>
          <w:p w14:paraId="6E31C78D">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1000" w:type="dxa"/>
            <w:noWrap w:val="0"/>
            <w:vAlign w:val="center"/>
          </w:tcPr>
          <w:p w14:paraId="14689331">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369" w:type="dxa"/>
            <w:noWrap w:val="0"/>
            <w:vAlign w:val="center"/>
          </w:tcPr>
          <w:p w14:paraId="19301901">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676" w:type="dxa"/>
            <w:noWrap w:val="0"/>
            <w:vAlign w:val="center"/>
          </w:tcPr>
          <w:p w14:paraId="1345409B">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590" w:type="dxa"/>
            <w:noWrap w:val="0"/>
            <w:vAlign w:val="center"/>
          </w:tcPr>
          <w:p w14:paraId="11162561">
            <w:pPr>
              <w:keepNext w:val="0"/>
              <w:keepLines w:val="0"/>
              <w:widowControl w:val="0"/>
              <w:suppressLineNumbers w:val="0"/>
              <w:spacing w:before="0" w:beforeAutospacing="0" w:after="0" w:afterAutospacing="0"/>
              <w:ind w:left="0" w:leftChars="0" w:right="0" w:rightChars="0"/>
              <w:jc w:val="center"/>
              <w:rPr>
                <w:rFonts w:hint="default"/>
              </w:rPr>
            </w:pPr>
          </w:p>
        </w:tc>
        <w:tc>
          <w:tcPr>
            <w:tcW w:w="1135" w:type="dxa"/>
            <w:noWrap w:val="0"/>
            <w:vAlign w:val="center"/>
          </w:tcPr>
          <w:p w14:paraId="69E9F0C1">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6" w:type="dxa"/>
            <w:noWrap w:val="0"/>
            <w:vAlign w:val="center"/>
          </w:tcPr>
          <w:p w14:paraId="48C4A529">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7" w:type="dxa"/>
            <w:noWrap w:val="0"/>
            <w:vAlign w:val="center"/>
          </w:tcPr>
          <w:p w14:paraId="75584E21">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70" w:type="dxa"/>
            <w:noWrap w:val="0"/>
            <w:vAlign w:val="center"/>
          </w:tcPr>
          <w:p w14:paraId="75F937E1">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1091" w:type="dxa"/>
            <w:noWrap w:val="0"/>
            <w:vAlign w:val="center"/>
          </w:tcPr>
          <w:p w14:paraId="74FEF66B">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09" w:type="dxa"/>
            <w:noWrap w:val="0"/>
            <w:vAlign w:val="center"/>
          </w:tcPr>
          <w:p w14:paraId="3688CEAB">
            <w:pPr>
              <w:keepNext w:val="0"/>
              <w:keepLines w:val="0"/>
              <w:widowControl w:val="0"/>
              <w:suppressLineNumbers w:val="0"/>
              <w:spacing w:before="0" w:beforeAutospacing="0" w:after="0" w:afterAutospacing="0"/>
              <w:ind w:left="0" w:leftChars="0" w:right="0" w:rightChars="0"/>
              <w:jc w:val="center"/>
              <w:rPr>
                <w:rFonts w:hint="default"/>
                <w:szCs w:val="21"/>
              </w:rPr>
            </w:pPr>
          </w:p>
        </w:tc>
      </w:tr>
      <w:tr w14:paraId="584DD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363" w:type="dxa"/>
            <w:noWrap w:val="0"/>
            <w:vAlign w:val="center"/>
          </w:tcPr>
          <w:p w14:paraId="301B8BFC">
            <w:pPr>
              <w:keepNext w:val="0"/>
              <w:keepLines w:val="0"/>
              <w:widowControl w:val="0"/>
              <w:suppressLineNumbers w:val="0"/>
              <w:spacing w:before="0" w:beforeAutospacing="0" w:after="0" w:afterAutospacing="0"/>
              <w:ind w:left="0" w:leftChars="0" w:right="0" w:rightChars="0"/>
              <w:jc w:val="center"/>
              <w:rPr>
                <w:rFonts w:hint="default" w:ascii="宋体" w:hAnsi="宋体" w:cs="宋体"/>
                <w:szCs w:val="21"/>
              </w:rPr>
            </w:pPr>
            <w:r>
              <w:rPr>
                <w:rFonts w:hint="default" w:ascii="Times New Roman" w:hAnsi="Times New Roman" w:eastAsia="宋体" w:cs="Times New Roman"/>
                <w:kern w:val="2"/>
                <w:sz w:val="21"/>
                <w:szCs w:val="21"/>
                <w:lang w:val="en-US" w:eastAsia="zh-CN" w:bidi="ar"/>
              </w:rPr>
              <w:t>6</w:t>
            </w:r>
          </w:p>
        </w:tc>
        <w:tc>
          <w:tcPr>
            <w:tcW w:w="1229" w:type="dxa"/>
            <w:noWrap w:val="0"/>
            <w:vAlign w:val="center"/>
          </w:tcPr>
          <w:p w14:paraId="60319B7E">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796" w:type="dxa"/>
            <w:noWrap w:val="0"/>
            <w:vAlign w:val="center"/>
          </w:tcPr>
          <w:p w14:paraId="6AC7D857">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514" w:type="dxa"/>
            <w:noWrap w:val="0"/>
            <w:vAlign w:val="center"/>
          </w:tcPr>
          <w:p w14:paraId="1B62DDB9">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1D4BE780">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1DAA3322">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933" w:type="dxa"/>
            <w:noWrap w:val="0"/>
            <w:vAlign w:val="center"/>
          </w:tcPr>
          <w:p w14:paraId="32EC34F4">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1000" w:type="dxa"/>
            <w:noWrap w:val="0"/>
            <w:vAlign w:val="center"/>
          </w:tcPr>
          <w:p w14:paraId="48C9BD84">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369" w:type="dxa"/>
            <w:noWrap w:val="0"/>
            <w:vAlign w:val="center"/>
          </w:tcPr>
          <w:p w14:paraId="3CBC2DBE">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676" w:type="dxa"/>
            <w:noWrap w:val="0"/>
            <w:vAlign w:val="center"/>
          </w:tcPr>
          <w:p w14:paraId="1DB974C5">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590" w:type="dxa"/>
            <w:noWrap w:val="0"/>
            <w:vAlign w:val="center"/>
          </w:tcPr>
          <w:p w14:paraId="34FB099D">
            <w:pPr>
              <w:keepNext w:val="0"/>
              <w:keepLines w:val="0"/>
              <w:widowControl w:val="0"/>
              <w:suppressLineNumbers w:val="0"/>
              <w:spacing w:before="0" w:beforeAutospacing="0" w:after="0" w:afterAutospacing="0"/>
              <w:ind w:left="0" w:leftChars="0" w:right="0" w:rightChars="0"/>
              <w:jc w:val="center"/>
              <w:rPr>
                <w:rFonts w:hint="default"/>
              </w:rPr>
            </w:pPr>
          </w:p>
        </w:tc>
        <w:tc>
          <w:tcPr>
            <w:tcW w:w="1135" w:type="dxa"/>
            <w:noWrap w:val="0"/>
            <w:vAlign w:val="center"/>
          </w:tcPr>
          <w:p w14:paraId="6B55FDB0">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6" w:type="dxa"/>
            <w:noWrap w:val="0"/>
            <w:vAlign w:val="center"/>
          </w:tcPr>
          <w:p w14:paraId="677C3F8A">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7" w:type="dxa"/>
            <w:noWrap w:val="0"/>
            <w:vAlign w:val="center"/>
          </w:tcPr>
          <w:p w14:paraId="68A72848">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70" w:type="dxa"/>
            <w:noWrap w:val="0"/>
            <w:vAlign w:val="center"/>
          </w:tcPr>
          <w:p w14:paraId="403E5DAA">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1091" w:type="dxa"/>
            <w:noWrap w:val="0"/>
            <w:vAlign w:val="center"/>
          </w:tcPr>
          <w:p w14:paraId="6B4D44B9">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09" w:type="dxa"/>
            <w:noWrap w:val="0"/>
            <w:vAlign w:val="center"/>
          </w:tcPr>
          <w:p w14:paraId="59FA8199">
            <w:pPr>
              <w:keepNext w:val="0"/>
              <w:keepLines w:val="0"/>
              <w:widowControl w:val="0"/>
              <w:suppressLineNumbers w:val="0"/>
              <w:spacing w:before="0" w:beforeAutospacing="0" w:after="0" w:afterAutospacing="0"/>
              <w:ind w:left="0" w:leftChars="0" w:right="0" w:rightChars="0"/>
              <w:jc w:val="center"/>
              <w:rPr>
                <w:rFonts w:hint="default"/>
                <w:szCs w:val="21"/>
              </w:rPr>
            </w:pPr>
          </w:p>
        </w:tc>
      </w:tr>
      <w:tr w14:paraId="0D683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363" w:type="dxa"/>
            <w:noWrap w:val="0"/>
            <w:vAlign w:val="center"/>
          </w:tcPr>
          <w:p w14:paraId="3A57307D">
            <w:pPr>
              <w:keepNext w:val="0"/>
              <w:keepLines w:val="0"/>
              <w:widowControl w:val="0"/>
              <w:suppressLineNumbers w:val="0"/>
              <w:spacing w:before="0" w:beforeAutospacing="0" w:after="0" w:afterAutospacing="0"/>
              <w:ind w:left="0" w:leftChars="0" w:right="0" w:rightChars="0"/>
              <w:jc w:val="center"/>
              <w:rPr>
                <w:rFonts w:hint="default" w:ascii="宋体" w:hAnsi="宋体" w:cs="宋体"/>
                <w:szCs w:val="21"/>
              </w:rPr>
            </w:pPr>
            <w:r>
              <w:rPr>
                <w:rFonts w:hint="default" w:ascii="Times New Roman" w:hAnsi="Times New Roman" w:eastAsia="宋体" w:cs="Times New Roman"/>
                <w:kern w:val="2"/>
                <w:sz w:val="21"/>
                <w:szCs w:val="21"/>
                <w:lang w:val="en-US" w:eastAsia="zh-CN" w:bidi="ar"/>
              </w:rPr>
              <w:t>7</w:t>
            </w:r>
          </w:p>
        </w:tc>
        <w:tc>
          <w:tcPr>
            <w:tcW w:w="1229" w:type="dxa"/>
            <w:noWrap w:val="0"/>
            <w:vAlign w:val="center"/>
          </w:tcPr>
          <w:p w14:paraId="0E715EC8">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796" w:type="dxa"/>
            <w:noWrap w:val="0"/>
            <w:vAlign w:val="center"/>
          </w:tcPr>
          <w:p w14:paraId="55F7ADF7">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514" w:type="dxa"/>
            <w:noWrap w:val="0"/>
            <w:vAlign w:val="center"/>
          </w:tcPr>
          <w:p w14:paraId="2DD99043">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6FD6EB0B">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45773A5F">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933" w:type="dxa"/>
            <w:noWrap w:val="0"/>
            <w:vAlign w:val="center"/>
          </w:tcPr>
          <w:p w14:paraId="070F5F76">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1000" w:type="dxa"/>
            <w:noWrap w:val="0"/>
            <w:vAlign w:val="center"/>
          </w:tcPr>
          <w:p w14:paraId="1922DA36">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369" w:type="dxa"/>
            <w:noWrap w:val="0"/>
            <w:vAlign w:val="center"/>
          </w:tcPr>
          <w:p w14:paraId="36ECEA4D">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676" w:type="dxa"/>
            <w:noWrap w:val="0"/>
            <w:vAlign w:val="center"/>
          </w:tcPr>
          <w:p w14:paraId="14F26217">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590" w:type="dxa"/>
            <w:noWrap w:val="0"/>
            <w:vAlign w:val="center"/>
          </w:tcPr>
          <w:p w14:paraId="44DA845F">
            <w:pPr>
              <w:keepNext w:val="0"/>
              <w:keepLines w:val="0"/>
              <w:widowControl w:val="0"/>
              <w:suppressLineNumbers w:val="0"/>
              <w:spacing w:before="0" w:beforeAutospacing="0" w:after="0" w:afterAutospacing="0"/>
              <w:ind w:left="0" w:leftChars="0" w:right="0" w:rightChars="0"/>
              <w:jc w:val="center"/>
              <w:rPr>
                <w:rFonts w:hint="default"/>
              </w:rPr>
            </w:pPr>
          </w:p>
        </w:tc>
        <w:tc>
          <w:tcPr>
            <w:tcW w:w="1135" w:type="dxa"/>
            <w:noWrap w:val="0"/>
            <w:vAlign w:val="center"/>
          </w:tcPr>
          <w:p w14:paraId="467CACEE">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6" w:type="dxa"/>
            <w:noWrap w:val="0"/>
            <w:vAlign w:val="center"/>
          </w:tcPr>
          <w:p w14:paraId="3B2844DD">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7" w:type="dxa"/>
            <w:noWrap w:val="0"/>
            <w:vAlign w:val="center"/>
          </w:tcPr>
          <w:p w14:paraId="0E179CF5">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70" w:type="dxa"/>
            <w:noWrap w:val="0"/>
            <w:vAlign w:val="center"/>
          </w:tcPr>
          <w:p w14:paraId="24E6BD26">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1091" w:type="dxa"/>
            <w:noWrap w:val="0"/>
            <w:vAlign w:val="center"/>
          </w:tcPr>
          <w:p w14:paraId="710143D4">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09" w:type="dxa"/>
            <w:noWrap w:val="0"/>
            <w:vAlign w:val="center"/>
          </w:tcPr>
          <w:p w14:paraId="6B969336">
            <w:pPr>
              <w:keepNext w:val="0"/>
              <w:keepLines w:val="0"/>
              <w:widowControl w:val="0"/>
              <w:suppressLineNumbers w:val="0"/>
              <w:spacing w:before="0" w:beforeAutospacing="0" w:after="0" w:afterAutospacing="0"/>
              <w:ind w:left="0" w:leftChars="0" w:right="0" w:rightChars="0"/>
              <w:jc w:val="center"/>
              <w:rPr>
                <w:rFonts w:hint="default"/>
                <w:szCs w:val="21"/>
              </w:rPr>
            </w:pPr>
          </w:p>
        </w:tc>
      </w:tr>
      <w:tr w14:paraId="2CCC6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363" w:type="dxa"/>
            <w:noWrap w:val="0"/>
            <w:vAlign w:val="center"/>
          </w:tcPr>
          <w:p w14:paraId="2AD42FA0">
            <w:pPr>
              <w:keepNext w:val="0"/>
              <w:keepLines w:val="0"/>
              <w:widowControl w:val="0"/>
              <w:suppressLineNumbers w:val="0"/>
              <w:spacing w:before="0" w:beforeAutospacing="0" w:after="0" w:afterAutospacing="0"/>
              <w:ind w:left="0" w:leftChars="0" w:right="0" w:rightChars="0"/>
              <w:jc w:val="center"/>
              <w:rPr>
                <w:rFonts w:hint="default" w:ascii="宋体" w:hAnsi="宋体" w:cs="宋体"/>
                <w:szCs w:val="21"/>
              </w:rPr>
            </w:pPr>
            <w:r>
              <w:rPr>
                <w:rFonts w:hint="default" w:ascii="Times New Roman" w:hAnsi="Times New Roman" w:eastAsia="宋体" w:cs="Times New Roman"/>
                <w:kern w:val="2"/>
                <w:sz w:val="21"/>
                <w:szCs w:val="21"/>
                <w:lang w:val="en-US" w:eastAsia="zh-CN" w:bidi="ar"/>
              </w:rPr>
              <w:t>8</w:t>
            </w:r>
          </w:p>
        </w:tc>
        <w:tc>
          <w:tcPr>
            <w:tcW w:w="1229" w:type="dxa"/>
            <w:noWrap w:val="0"/>
            <w:vAlign w:val="center"/>
          </w:tcPr>
          <w:p w14:paraId="1069EE20">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796" w:type="dxa"/>
            <w:noWrap w:val="0"/>
            <w:vAlign w:val="center"/>
          </w:tcPr>
          <w:p w14:paraId="4D8E18FF">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514" w:type="dxa"/>
            <w:noWrap w:val="0"/>
            <w:vAlign w:val="center"/>
          </w:tcPr>
          <w:p w14:paraId="1657F111">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5222BBB8">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4D7F9BC0">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933" w:type="dxa"/>
            <w:noWrap w:val="0"/>
            <w:vAlign w:val="center"/>
          </w:tcPr>
          <w:p w14:paraId="0DBF3AAF">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1000" w:type="dxa"/>
            <w:noWrap w:val="0"/>
            <w:vAlign w:val="center"/>
          </w:tcPr>
          <w:p w14:paraId="15F27DC9">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369" w:type="dxa"/>
            <w:noWrap w:val="0"/>
            <w:vAlign w:val="center"/>
          </w:tcPr>
          <w:p w14:paraId="042379EE">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676" w:type="dxa"/>
            <w:noWrap w:val="0"/>
            <w:vAlign w:val="center"/>
          </w:tcPr>
          <w:p w14:paraId="379360C9">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590" w:type="dxa"/>
            <w:noWrap w:val="0"/>
            <w:vAlign w:val="center"/>
          </w:tcPr>
          <w:p w14:paraId="7F5EC32E">
            <w:pPr>
              <w:keepNext w:val="0"/>
              <w:keepLines w:val="0"/>
              <w:widowControl w:val="0"/>
              <w:suppressLineNumbers w:val="0"/>
              <w:spacing w:before="0" w:beforeAutospacing="0" w:after="0" w:afterAutospacing="0"/>
              <w:ind w:left="0" w:leftChars="0" w:right="0" w:rightChars="0"/>
              <w:jc w:val="center"/>
              <w:rPr>
                <w:rFonts w:hint="default"/>
              </w:rPr>
            </w:pPr>
          </w:p>
        </w:tc>
        <w:tc>
          <w:tcPr>
            <w:tcW w:w="1135" w:type="dxa"/>
            <w:noWrap w:val="0"/>
            <w:vAlign w:val="center"/>
          </w:tcPr>
          <w:p w14:paraId="4099E6EE">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6" w:type="dxa"/>
            <w:noWrap w:val="0"/>
            <w:vAlign w:val="center"/>
          </w:tcPr>
          <w:p w14:paraId="226489AA">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7" w:type="dxa"/>
            <w:noWrap w:val="0"/>
            <w:vAlign w:val="center"/>
          </w:tcPr>
          <w:p w14:paraId="62903BA6">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70" w:type="dxa"/>
            <w:noWrap w:val="0"/>
            <w:vAlign w:val="center"/>
          </w:tcPr>
          <w:p w14:paraId="469DB0EA">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1091" w:type="dxa"/>
            <w:noWrap w:val="0"/>
            <w:vAlign w:val="center"/>
          </w:tcPr>
          <w:p w14:paraId="44FF37F8">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09" w:type="dxa"/>
            <w:noWrap w:val="0"/>
            <w:vAlign w:val="center"/>
          </w:tcPr>
          <w:p w14:paraId="72A80B70">
            <w:pPr>
              <w:keepNext w:val="0"/>
              <w:keepLines w:val="0"/>
              <w:widowControl w:val="0"/>
              <w:suppressLineNumbers w:val="0"/>
              <w:spacing w:before="0" w:beforeAutospacing="0" w:after="0" w:afterAutospacing="0"/>
              <w:ind w:left="0" w:leftChars="0" w:right="0" w:rightChars="0"/>
              <w:jc w:val="center"/>
              <w:rPr>
                <w:rFonts w:hint="default"/>
                <w:szCs w:val="21"/>
              </w:rPr>
            </w:pPr>
          </w:p>
        </w:tc>
      </w:tr>
      <w:tr w14:paraId="4B3C0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363" w:type="dxa"/>
            <w:noWrap w:val="0"/>
            <w:vAlign w:val="center"/>
          </w:tcPr>
          <w:p w14:paraId="04D0B5C4">
            <w:pPr>
              <w:keepNext w:val="0"/>
              <w:keepLines w:val="0"/>
              <w:widowControl w:val="0"/>
              <w:suppressLineNumbers w:val="0"/>
              <w:spacing w:before="0" w:beforeAutospacing="0" w:after="0" w:afterAutospacing="0"/>
              <w:ind w:left="0" w:leftChars="0" w:right="0" w:rightChars="0"/>
              <w:jc w:val="center"/>
              <w:rPr>
                <w:rFonts w:hint="default" w:ascii="宋体" w:hAnsi="宋体" w:cs="宋体"/>
                <w:szCs w:val="21"/>
              </w:rPr>
            </w:pPr>
            <w:r>
              <w:rPr>
                <w:rFonts w:hint="default" w:ascii="Times New Roman" w:hAnsi="Times New Roman" w:eastAsia="宋体" w:cs="Times New Roman"/>
                <w:kern w:val="2"/>
                <w:sz w:val="21"/>
                <w:szCs w:val="21"/>
                <w:lang w:val="en-US" w:eastAsia="zh-CN" w:bidi="ar"/>
              </w:rPr>
              <w:t>9</w:t>
            </w:r>
          </w:p>
        </w:tc>
        <w:tc>
          <w:tcPr>
            <w:tcW w:w="1229" w:type="dxa"/>
            <w:noWrap w:val="0"/>
            <w:vAlign w:val="center"/>
          </w:tcPr>
          <w:p w14:paraId="7E659226">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796" w:type="dxa"/>
            <w:noWrap w:val="0"/>
            <w:vAlign w:val="center"/>
          </w:tcPr>
          <w:p w14:paraId="6729E5F4">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514" w:type="dxa"/>
            <w:noWrap w:val="0"/>
            <w:vAlign w:val="center"/>
          </w:tcPr>
          <w:p w14:paraId="06E972AD">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1953D287">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112F6F1C">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933" w:type="dxa"/>
            <w:noWrap w:val="0"/>
            <w:vAlign w:val="center"/>
          </w:tcPr>
          <w:p w14:paraId="09DAE3B8">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1000" w:type="dxa"/>
            <w:noWrap w:val="0"/>
            <w:vAlign w:val="center"/>
          </w:tcPr>
          <w:p w14:paraId="625A94E6">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369" w:type="dxa"/>
            <w:noWrap w:val="0"/>
            <w:vAlign w:val="center"/>
          </w:tcPr>
          <w:p w14:paraId="23989120">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676" w:type="dxa"/>
            <w:noWrap w:val="0"/>
            <w:vAlign w:val="center"/>
          </w:tcPr>
          <w:p w14:paraId="29E586ED">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590" w:type="dxa"/>
            <w:noWrap w:val="0"/>
            <w:vAlign w:val="center"/>
          </w:tcPr>
          <w:p w14:paraId="6F86372E">
            <w:pPr>
              <w:keepNext w:val="0"/>
              <w:keepLines w:val="0"/>
              <w:widowControl w:val="0"/>
              <w:suppressLineNumbers w:val="0"/>
              <w:spacing w:before="0" w:beforeAutospacing="0" w:after="0" w:afterAutospacing="0"/>
              <w:ind w:left="0" w:leftChars="0" w:right="0" w:rightChars="0"/>
              <w:jc w:val="center"/>
              <w:rPr>
                <w:rFonts w:hint="default"/>
              </w:rPr>
            </w:pPr>
          </w:p>
        </w:tc>
        <w:tc>
          <w:tcPr>
            <w:tcW w:w="1135" w:type="dxa"/>
            <w:noWrap w:val="0"/>
            <w:vAlign w:val="center"/>
          </w:tcPr>
          <w:p w14:paraId="381E086B">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6" w:type="dxa"/>
            <w:noWrap w:val="0"/>
            <w:vAlign w:val="center"/>
          </w:tcPr>
          <w:p w14:paraId="6FE9639D">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7" w:type="dxa"/>
            <w:noWrap w:val="0"/>
            <w:vAlign w:val="center"/>
          </w:tcPr>
          <w:p w14:paraId="2ADA7A96">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70" w:type="dxa"/>
            <w:noWrap w:val="0"/>
            <w:vAlign w:val="center"/>
          </w:tcPr>
          <w:p w14:paraId="055F4D80">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1091" w:type="dxa"/>
            <w:noWrap w:val="0"/>
            <w:vAlign w:val="center"/>
          </w:tcPr>
          <w:p w14:paraId="3E9937FB">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09" w:type="dxa"/>
            <w:noWrap w:val="0"/>
            <w:vAlign w:val="center"/>
          </w:tcPr>
          <w:p w14:paraId="470301CE">
            <w:pPr>
              <w:keepNext w:val="0"/>
              <w:keepLines w:val="0"/>
              <w:widowControl w:val="0"/>
              <w:suppressLineNumbers w:val="0"/>
              <w:spacing w:before="0" w:beforeAutospacing="0" w:after="0" w:afterAutospacing="0"/>
              <w:ind w:left="0" w:leftChars="0" w:right="0" w:rightChars="0"/>
              <w:jc w:val="center"/>
              <w:rPr>
                <w:rFonts w:hint="default"/>
                <w:szCs w:val="21"/>
              </w:rPr>
            </w:pPr>
          </w:p>
        </w:tc>
      </w:tr>
      <w:tr w14:paraId="3065D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363" w:type="dxa"/>
            <w:noWrap w:val="0"/>
            <w:vAlign w:val="center"/>
          </w:tcPr>
          <w:p w14:paraId="71D24FD7">
            <w:pPr>
              <w:keepNext w:val="0"/>
              <w:keepLines w:val="0"/>
              <w:widowControl w:val="0"/>
              <w:suppressLineNumbers w:val="0"/>
              <w:spacing w:before="0" w:beforeAutospacing="0" w:after="0" w:afterAutospacing="0"/>
              <w:ind w:left="0" w:leftChars="0" w:right="0" w:rightChars="0"/>
              <w:jc w:val="center"/>
              <w:rPr>
                <w:rFonts w:hint="default" w:ascii="宋体" w:hAnsi="宋体" w:cs="宋体"/>
                <w:szCs w:val="21"/>
              </w:rPr>
            </w:pPr>
            <w:r>
              <w:rPr>
                <w:rFonts w:hint="eastAsia" w:ascii="宋体" w:hAnsi="宋体" w:eastAsia="宋体" w:cs="宋体"/>
                <w:kern w:val="2"/>
                <w:sz w:val="21"/>
                <w:szCs w:val="21"/>
                <w:lang w:val="en-US" w:eastAsia="zh-CN" w:bidi="ar"/>
              </w:rPr>
              <w:t>…</w:t>
            </w:r>
          </w:p>
        </w:tc>
        <w:tc>
          <w:tcPr>
            <w:tcW w:w="1229" w:type="dxa"/>
            <w:noWrap w:val="0"/>
            <w:vAlign w:val="center"/>
          </w:tcPr>
          <w:p w14:paraId="7CBBA291">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796" w:type="dxa"/>
            <w:noWrap w:val="0"/>
            <w:vAlign w:val="center"/>
          </w:tcPr>
          <w:p w14:paraId="2054B429">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514" w:type="dxa"/>
            <w:noWrap w:val="0"/>
            <w:vAlign w:val="center"/>
          </w:tcPr>
          <w:p w14:paraId="6E8B2F68">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7409BFFE">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726" w:type="dxa"/>
            <w:noWrap w:val="0"/>
            <w:vAlign w:val="center"/>
          </w:tcPr>
          <w:p w14:paraId="1064BDA7">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933" w:type="dxa"/>
            <w:noWrap w:val="0"/>
            <w:vAlign w:val="center"/>
          </w:tcPr>
          <w:p w14:paraId="2BC2902E">
            <w:pPr>
              <w:keepNext w:val="0"/>
              <w:keepLines w:val="0"/>
              <w:widowControl w:val="0"/>
              <w:suppressLineNumbers w:val="0"/>
              <w:spacing w:before="0" w:beforeAutospacing="0" w:after="0" w:afterAutospacing="0" w:line="240" w:lineRule="exact"/>
              <w:ind w:left="0" w:leftChars="0" w:right="0" w:rightChars="0"/>
              <w:jc w:val="center"/>
              <w:rPr>
                <w:rFonts w:hint="default"/>
                <w:szCs w:val="21"/>
              </w:rPr>
            </w:pPr>
          </w:p>
        </w:tc>
        <w:tc>
          <w:tcPr>
            <w:tcW w:w="1000" w:type="dxa"/>
            <w:noWrap w:val="0"/>
            <w:vAlign w:val="center"/>
          </w:tcPr>
          <w:p w14:paraId="73960675">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369" w:type="dxa"/>
            <w:noWrap w:val="0"/>
            <w:vAlign w:val="center"/>
          </w:tcPr>
          <w:p w14:paraId="17E30A89">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676" w:type="dxa"/>
            <w:noWrap w:val="0"/>
            <w:vAlign w:val="center"/>
          </w:tcPr>
          <w:p w14:paraId="791A3E36">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590" w:type="dxa"/>
            <w:noWrap w:val="0"/>
            <w:vAlign w:val="center"/>
          </w:tcPr>
          <w:p w14:paraId="515A3B74">
            <w:pPr>
              <w:keepNext w:val="0"/>
              <w:keepLines w:val="0"/>
              <w:widowControl w:val="0"/>
              <w:suppressLineNumbers w:val="0"/>
              <w:spacing w:before="0" w:beforeAutospacing="0" w:after="0" w:afterAutospacing="0"/>
              <w:ind w:left="0" w:leftChars="0" w:right="0" w:rightChars="0"/>
              <w:jc w:val="center"/>
              <w:rPr>
                <w:rFonts w:hint="default"/>
              </w:rPr>
            </w:pPr>
          </w:p>
        </w:tc>
        <w:tc>
          <w:tcPr>
            <w:tcW w:w="1135" w:type="dxa"/>
            <w:noWrap w:val="0"/>
            <w:vAlign w:val="center"/>
          </w:tcPr>
          <w:p w14:paraId="03644D44">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6" w:type="dxa"/>
            <w:noWrap w:val="0"/>
            <w:vAlign w:val="center"/>
          </w:tcPr>
          <w:p w14:paraId="56DC47BD">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67" w:type="dxa"/>
            <w:noWrap w:val="0"/>
            <w:vAlign w:val="center"/>
          </w:tcPr>
          <w:p w14:paraId="2023784F">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70" w:type="dxa"/>
            <w:noWrap w:val="0"/>
            <w:vAlign w:val="center"/>
          </w:tcPr>
          <w:p w14:paraId="3EEA720E">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1091" w:type="dxa"/>
            <w:noWrap w:val="0"/>
            <w:vAlign w:val="center"/>
          </w:tcPr>
          <w:p w14:paraId="2BB556A1">
            <w:pPr>
              <w:keepNext w:val="0"/>
              <w:keepLines w:val="0"/>
              <w:widowControl w:val="0"/>
              <w:suppressLineNumbers w:val="0"/>
              <w:spacing w:before="0" w:beforeAutospacing="0" w:after="0" w:afterAutospacing="0"/>
              <w:ind w:left="0" w:leftChars="0" w:right="0" w:rightChars="0"/>
              <w:jc w:val="center"/>
              <w:rPr>
                <w:rFonts w:hint="default"/>
                <w:szCs w:val="21"/>
              </w:rPr>
            </w:pPr>
          </w:p>
        </w:tc>
        <w:tc>
          <w:tcPr>
            <w:tcW w:w="909" w:type="dxa"/>
            <w:noWrap w:val="0"/>
            <w:vAlign w:val="center"/>
          </w:tcPr>
          <w:p w14:paraId="4EA3A0BB">
            <w:pPr>
              <w:keepNext w:val="0"/>
              <w:keepLines w:val="0"/>
              <w:widowControl w:val="0"/>
              <w:suppressLineNumbers w:val="0"/>
              <w:spacing w:before="0" w:beforeAutospacing="0" w:after="0" w:afterAutospacing="0"/>
              <w:ind w:left="0" w:leftChars="0" w:right="0" w:rightChars="0"/>
              <w:jc w:val="center"/>
              <w:rPr>
                <w:rFonts w:hint="default"/>
                <w:szCs w:val="21"/>
              </w:rPr>
            </w:pPr>
          </w:p>
        </w:tc>
      </w:tr>
    </w:tbl>
    <w:p w14:paraId="4C502BEC">
      <w:pPr>
        <w:spacing w:line="400" w:lineRule="atLeast"/>
        <w:ind w:left="630" w:hanging="630" w:hangingChars="300"/>
        <w:rPr>
          <w:rFonts w:ascii="宋体" w:hAnsi="宋体"/>
          <w:szCs w:val="21"/>
        </w:rPr>
      </w:pPr>
      <w:r>
        <w:rPr>
          <w:rFonts w:hint="eastAsia"/>
        </w:rPr>
        <w:t>备注</w:t>
      </w:r>
      <w:r>
        <w:t>：</w:t>
      </w:r>
      <w:r>
        <w:rPr>
          <w:rFonts w:hint="eastAsia" w:ascii="宋体" w:hAnsi="宋体"/>
          <w:szCs w:val="21"/>
        </w:rPr>
        <w:t>1.执业、职业单位</w:t>
      </w:r>
      <w:r>
        <w:rPr>
          <w:rFonts w:hint="eastAsia" w:ascii="宋体" w:hAnsi="宋体" w:cs="宋体"/>
          <w:szCs w:val="21"/>
          <w:lang w:bidi="ar"/>
        </w:rPr>
        <w:t>是指</w:t>
      </w:r>
      <w:r>
        <w:rPr>
          <w:rFonts w:hint="eastAsia" w:ascii="宋体" w:hAnsi="宋体"/>
          <w:szCs w:val="21"/>
        </w:rPr>
        <w:t>拟投入的项目管理机构人员目前是否在投标人处注册执业或岗位登记</w:t>
      </w:r>
      <w:r>
        <w:rPr>
          <w:rFonts w:ascii="宋体" w:hAnsi="宋体"/>
          <w:szCs w:val="21"/>
        </w:rPr>
        <w:t>。</w:t>
      </w:r>
    </w:p>
    <w:p w14:paraId="700E425E">
      <w:pPr>
        <w:spacing w:line="420" w:lineRule="exact"/>
        <w:ind w:left="945" w:leftChars="300" w:hanging="315" w:hangingChars="150"/>
        <w:rPr>
          <w:rFonts w:ascii="宋体" w:hAnsi="宋体"/>
          <w:szCs w:val="21"/>
        </w:rPr>
      </w:pPr>
      <w:r>
        <w:rPr>
          <w:rFonts w:ascii="宋体" w:hAnsi="宋体"/>
          <w:szCs w:val="21"/>
        </w:rPr>
        <w:t>2</w:t>
      </w:r>
      <w:r>
        <w:rPr>
          <w:rFonts w:hint="eastAsia" w:ascii="宋体" w:hAnsi="宋体"/>
          <w:szCs w:val="21"/>
        </w:rPr>
        <w:t>.附项目管理机构主要人员</w:t>
      </w:r>
      <w:r>
        <w:rPr>
          <w:rFonts w:ascii="宋体" w:hAnsi="宋体"/>
          <w:szCs w:val="21"/>
        </w:rPr>
        <w:t>社会保险证明</w:t>
      </w:r>
      <w:r>
        <w:rPr>
          <w:rFonts w:hint="eastAsia" w:ascii="宋体" w:hAnsi="宋体"/>
          <w:szCs w:val="21"/>
        </w:rPr>
        <w:t>。</w:t>
      </w:r>
      <w:r>
        <w:rPr>
          <w:rFonts w:ascii="宋体" w:hAnsi="宋体"/>
          <w:szCs w:val="21"/>
        </w:rPr>
        <w:t>社会保险证明中缴费单位应与</w:t>
      </w:r>
      <w:r>
        <w:rPr>
          <w:rFonts w:hint="eastAsia" w:ascii="宋体" w:hAnsi="宋体"/>
          <w:szCs w:val="21"/>
        </w:rPr>
        <w:t>投标</w:t>
      </w:r>
      <w:r>
        <w:rPr>
          <w:rFonts w:ascii="宋体" w:hAnsi="宋体"/>
          <w:szCs w:val="21"/>
        </w:rPr>
        <w:t>单位</w:t>
      </w:r>
      <w:r>
        <w:rPr>
          <w:rFonts w:hint="eastAsia" w:ascii="宋体" w:hAnsi="宋体"/>
          <w:szCs w:val="21"/>
          <w:lang w:eastAsia="zh-CN"/>
        </w:rPr>
        <w:t>（</w:t>
      </w:r>
      <w:r>
        <w:rPr>
          <w:rFonts w:hint="eastAsia" w:ascii="宋体" w:hAnsi="宋体"/>
          <w:szCs w:val="21"/>
          <w:lang w:val="en-US" w:eastAsia="zh-CN"/>
        </w:rPr>
        <w:t>或其分公司</w:t>
      </w:r>
      <w:r>
        <w:rPr>
          <w:rFonts w:hint="eastAsia" w:ascii="宋体" w:hAnsi="宋体"/>
          <w:szCs w:val="21"/>
          <w:lang w:eastAsia="zh-CN"/>
        </w:rPr>
        <w:t>）</w:t>
      </w:r>
      <w:r>
        <w:rPr>
          <w:rFonts w:ascii="宋体" w:hAnsi="宋体"/>
          <w:szCs w:val="21"/>
        </w:rPr>
        <w:t>一致</w:t>
      </w:r>
      <w:r>
        <w:rPr>
          <w:rFonts w:hint="eastAsia" w:ascii="宋体" w:hAnsi="宋体"/>
          <w:szCs w:val="21"/>
        </w:rPr>
        <w:t>。</w:t>
      </w:r>
    </w:p>
    <w:p w14:paraId="21873E02">
      <w:pPr>
        <w:sectPr>
          <w:footerReference r:id="rId31" w:type="default"/>
          <w:pgSz w:w="16838" w:h="11906" w:orient="landscape"/>
          <w:pgMar w:top="1800" w:right="1440" w:bottom="1800" w:left="1440" w:header="851" w:footer="992" w:gutter="0"/>
          <w:pgNumType w:fmt="decimal"/>
          <w:cols w:space="425" w:num="1"/>
          <w:docGrid w:type="lines" w:linePitch="312" w:charSpace="0"/>
        </w:sectPr>
      </w:pPr>
    </w:p>
    <w:p w14:paraId="5FF03C2A">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ascii="宋体" w:hAnsi="宋体"/>
          <w:szCs w:val="21"/>
        </w:rPr>
      </w:pPr>
      <w:bookmarkStart w:id="805" w:name="_Toc26802"/>
      <w:bookmarkStart w:id="806" w:name="_Toc122603081"/>
      <w:r>
        <w:rPr>
          <w:rFonts w:hint="eastAsia"/>
          <w:sz w:val="28"/>
          <w:szCs w:val="28"/>
          <w:lang w:eastAsia="zh-CN"/>
        </w:rPr>
        <w:t>（</w:t>
      </w:r>
      <w:r>
        <w:rPr>
          <w:rFonts w:hint="default"/>
          <w:sz w:val="28"/>
          <w:szCs w:val="28"/>
        </w:rPr>
        <w:t>二</w:t>
      </w:r>
      <w:r>
        <w:rPr>
          <w:rFonts w:hint="eastAsia"/>
          <w:sz w:val="28"/>
          <w:szCs w:val="28"/>
          <w:lang w:eastAsia="zh-CN"/>
        </w:rPr>
        <w:t>）</w:t>
      </w:r>
      <w:r>
        <w:rPr>
          <w:rFonts w:hint="eastAsia"/>
          <w:sz w:val="28"/>
          <w:szCs w:val="28"/>
        </w:rPr>
        <w:t>项目经理简历表</w:t>
      </w:r>
      <w:bookmarkEnd w:id="805"/>
      <w:bookmarkEnd w:id="806"/>
    </w:p>
    <w:tbl>
      <w:tblPr>
        <w:tblStyle w:val="14"/>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901"/>
        <w:gridCol w:w="1089"/>
        <w:gridCol w:w="1221"/>
        <w:gridCol w:w="2018"/>
        <w:gridCol w:w="2052"/>
      </w:tblGrid>
      <w:tr w14:paraId="6E9AE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dxa"/>
            <w:vAlign w:val="center"/>
          </w:tcPr>
          <w:p w14:paraId="40257924">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姓  名</w:t>
            </w:r>
          </w:p>
        </w:tc>
        <w:tc>
          <w:tcPr>
            <w:tcW w:w="902" w:type="dxa"/>
            <w:vAlign w:val="center"/>
          </w:tcPr>
          <w:p w14:paraId="5E1437AF">
            <w:pPr>
              <w:keepNext w:val="0"/>
              <w:keepLines w:val="0"/>
              <w:suppressLineNumbers w:val="0"/>
              <w:spacing w:before="0" w:beforeAutospacing="0" w:after="0" w:afterAutospacing="0"/>
              <w:ind w:left="0" w:right="0"/>
              <w:jc w:val="center"/>
              <w:rPr>
                <w:rFonts w:hint="default" w:ascii="宋体" w:hAnsi="宋体"/>
                <w:szCs w:val="21"/>
              </w:rPr>
            </w:pPr>
          </w:p>
        </w:tc>
        <w:tc>
          <w:tcPr>
            <w:tcW w:w="1090" w:type="dxa"/>
            <w:vAlign w:val="center"/>
          </w:tcPr>
          <w:p w14:paraId="21B471D4">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年  龄</w:t>
            </w:r>
          </w:p>
        </w:tc>
        <w:tc>
          <w:tcPr>
            <w:tcW w:w="1222" w:type="dxa"/>
            <w:vAlign w:val="center"/>
          </w:tcPr>
          <w:p w14:paraId="0D89020E">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19B27FA7">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学历</w:t>
            </w:r>
          </w:p>
        </w:tc>
        <w:tc>
          <w:tcPr>
            <w:tcW w:w="2053" w:type="dxa"/>
            <w:vAlign w:val="center"/>
          </w:tcPr>
          <w:p w14:paraId="518D796A">
            <w:pPr>
              <w:keepNext w:val="0"/>
              <w:keepLines w:val="0"/>
              <w:suppressLineNumbers w:val="0"/>
              <w:spacing w:before="0" w:beforeAutospacing="0" w:after="0" w:afterAutospacing="0"/>
              <w:ind w:left="0" w:right="0"/>
              <w:jc w:val="center"/>
              <w:rPr>
                <w:rFonts w:hint="default" w:ascii="宋体" w:hAnsi="宋体"/>
                <w:szCs w:val="21"/>
              </w:rPr>
            </w:pPr>
          </w:p>
        </w:tc>
      </w:tr>
      <w:tr w14:paraId="73862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dxa"/>
            <w:vAlign w:val="center"/>
          </w:tcPr>
          <w:p w14:paraId="08FE1892">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职  称</w:t>
            </w:r>
          </w:p>
        </w:tc>
        <w:tc>
          <w:tcPr>
            <w:tcW w:w="902" w:type="dxa"/>
            <w:vAlign w:val="center"/>
          </w:tcPr>
          <w:p w14:paraId="752E5BF1">
            <w:pPr>
              <w:keepNext w:val="0"/>
              <w:keepLines w:val="0"/>
              <w:suppressLineNumbers w:val="0"/>
              <w:spacing w:before="0" w:beforeAutospacing="0" w:after="0" w:afterAutospacing="0"/>
              <w:ind w:left="0" w:right="0"/>
              <w:jc w:val="center"/>
              <w:rPr>
                <w:rFonts w:hint="default" w:ascii="宋体" w:hAnsi="宋体"/>
                <w:szCs w:val="21"/>
              </w:rPr>
            </w:pPr>
          </w:p>
        </w:tc>
        <w:tc>
          <w:tcPr>
            <w:tcW w:w="1090" w:type="dxa"/>
            <w:vAlign w:val="center"/>
          </w:tcPr>
          <w:p w14:paraId="5C16D89F">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职  务</w:t>
            </w:r>
          </w:p>
        </w:tc>
        <w:tc>
          <w:tcPr>
            <w:tcW w:w="1222" w:type="dxa"/>
            <w:vAlign w:val="center"/>
          </w:tcPr>
          <w:p w14:paraId="7A217DA7">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3EA6F2AF">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拟在本工程任职</w:t>
            </w:r>
          </w:p>
        </w:tc>
        <w:tc>
          <w:tcPr>
            <w:tcW w:w="2053" w:type="dxa"/>
            <w:vAlign w:val="center"/>
          </w:tcPr>
          <w:p w14:paraId="628E0389">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项目经理</w:t>
            </w:r>
          </w:p>
        </w:tc>
      </w:tr>
      <w:tr w14:paraId="6EAEA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26" w:type="dxa"/>
            <w:gridSpan w:val="3"/>
            <w:vAlign w:val="center"/>
          </w:tcPr>
          <w:p w14:paraId="62E2E948">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注册建造师执业资格等级</w:t>
            </w:r>
          </w:p>
        </w:tc>
        <w:tc>
          <w:tcPr>
            <w:tcW w:w="1222" w:type="dxa"/>
            <w:vAlign w:val="center"/>
          </w:tcPr>
          <w:p w14:paraId="50C816C3">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 xml:space="preserve">      级</w:t>
            </w:r>
          </w:p>
        </w:tc>
        <w:tc>
          <w:tcPr>
            <w:tcW w:w="2019" w:type="dxa"/>
            <w:vAlign w:val="center"/>
          </w:tcPr>
          <w:p w14:paraId="664352C1">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建造师专业</w:t>
            </w:r>
          </w:p>
        </w:tc>
        <w:tc>
          <w:tcPr>
            <w:tcW w:w="2053" w:type="dxa"/>
            <w:vAlign w:val="center"/>
          </w:tcPr>
          <w:p w14:paraId="1AD54879">
            <w:pPr>
              <w:keepNext w:val="0"/>
              <w:keepLines w:val="0"/>
              <w:suppressLineNumbers w:val="0"/>
              <w:spacing w:before="0" w:beforeAutospacing="0" w:after="0" w:afterAutospacing="0"/>
              <w:ind w:left="0" w:right="0"/>
              <w:jc w:val="center"/>
              <w:rPr>
                <w:rFonts w:hint="default" w:ascii="宋体" w:hAnsi="宋体"/>
                <w:szCs w:val="21"/>
              </w:rPr>
            </w:pPr>
          </w:p>
        </w:tc>
      </w:tr>
      <w:tr w14:paraId="70D3D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26" w:type="dxa"/>
            <w:gridSpan w:val="3"/>
            <w:vAlign w:val="center"/>
          </w:tcPr>
          <w:p w14:paraId="1979026A">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安全生产考核合格证书</w:t>
            </w:r>
          </w:p>
        </w:tc>
        <w:tc>
          <w:tcPr>
            <w:tcW w:w="5294" w:type="dxa"/>
            <w:gridSpan w:val="3"/>
            <w:vAlign w:val="center"/>
          </w:tcPr>
          <w:p w14:paraId="1E50B11D">
            <w:pPr>
              <w:keepNext w:val="0"/>
              <w:keepLines w:val="0"/>
              <w:suppressLineNumbers w:val="0"/>
              <w:spacing w:before="0" w:beforeAutospacing="0" w:after="0" w:afterAutospacing="0"/>
              <w:ind w:left="0" w:right="0"/>
              <w:jc w:val="center"/>
              <w:rPr>
                <w:rFonts w:hint="default" w:ascii="宋体" w:hAnsi="宋体"/>
                <w:szCs w:val="21"/>
              </w:rPr>
            </w:pPr>
          </w:p>
        </w:tc>
      </w:tr>
      <w:tr w14:paraId="52136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dxa"/>
            <w:vAlign w:val="center"/>
          </w:tcPr>
          <w:p w14:paraId="0D08652B">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毕业学校</w:t>
            </w:r>
          </w:p>
        </w:tc>
        <w:tc>
          <w:tcPr>
            <w:tcW w:w="7286" w:type="dxa"/>
            <w:gridSpan w:val="5"/>
            <w:vAlign w:val="center"/>
          </w:tcPr>
          <w:p w14:paraId="0ECC3A95">
            <w:pPr>
              <w:keepNext w:val="0"/>
              <w:keepLines w:val="0"/>
              <w:suppressLineNumbers w:val="0"/>
              <w:spacing w:before="0" w:beforeAutospacing="0" w:after="0" w:afterAutospacing="0"/>
              <w:ind w:left="0" w:right="0" w:firstLine="840" w:firstLineChars="400"/>
              <w:rPr>
                <w:rFonts w:hint="default" w:ascii="宋体" w:hAnsi="宋体"/>
                <w:szCs w:val="21"/>
              </w:rPr>
            </w:pPr>
            <w:r>
              <w:rPr>
                <w:rFonts w:hint="eastAsia" w:ascii="宋体" w:hAnsi="宋体"/>
                <w:szCs w:val="21"/>
              </w:rPr>
              <w:t>年毕业于                  学校            专业</w:t>
            </w:r>
          </w:p>
        </w:tc>
      </w:tr>
      <w:tr w14:paraId="5B962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20" w:type="dxa"/>
            <w:gridSpan w:val="6"/>
            <w:vAlign w:val="center"/>
          </w:tcPr>
          <w:p w14:paraId="0C37C03D">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主要工作经历</w:t>
            </w:r>
          </w:p>
        </w:tc>
      </w:tr>
      <w:tr w14:paraId="78DA2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dxa"/>
            <w:vAlign w:val="center"/>
          </w:tcPr>
          <w:p w14:paraId="763CCE27">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时  间</w:t>
            </w:r>
          </w:p>
        </w:tc>
        <w:tc>
          <w:tcPr>
            <w:tcW w:w="3214" w:type="dxa"/>
            <w:gridSpan w:val="3"/>
            <w:vAlign w:val="center"/>
          </w:tcPr>
          <w:p w14:paraId="088EA36B">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参加过的类似项目名称</w:t>
            </w:r>
          </w:p>
        </w:tc>
        <w:tc>
          <w:tcPr>
            <w:tcW w:w="2019" w:type="dxa"/>
            <w:vAlign w:val="center"/>
          </w:tcPr>
          <w:p w14:paraId="1D97B9E8">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工程概况说明</w:t>
            </w:r>
          </w:p>
        </w:tc>
        <w:tc>
          <w:tcPr>
            <w:tcW w:w="2053" w:type="dxa"/>
            <w:vAlign w:val="center"/>
          </w:tcPr>
          <w:p w14:paraId="0744903B">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发包人及联系电话</w:t>
            </w:r>
          </w:p>
        </w:tc>
      </w:tr>
      <w:tr w14:paraId="394DD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134" w:type="dxa"/>
            <w:vAlign w:val="center"/>
          </w:tcPr>
          <w:p w14:paraId="74071DE1">
            <w:pPr>
              <w:keepNext w:val="0"/>
              <w:keepLines w:val="0"/>
              <w:suppressLineNumbers w:val="0"/>
              <w:spacing w:before="0" w:beforeAutospacing="0" w:after="0" w:afterAutospacing="0"/>
              <w:ind w:left="0" w:right="0"/>
              <w:jc w:val="center"/>
              <w:rPr>
                <w:rFonts w:hint="default" w:ascii="宋体" w:hAnsi="宋体"/>
                <w:szCs w:val="21"/>
              </w:rPr>
            </w:pPr>
          </w:p>
        </w:tc>
        <w:tc>
          <w:tcPr>
            <w:tcW w:w="3214" w:type="dxa"/>
            <w:gridSpan w:val="3"/>
            <w:vAlign w:val="center"/>
          </w:tcPr>
          <w:p w14:paraId="178C7A3C">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132FBB71">
            <w:pPr>
              <w:keepNext w:val="0"/>
              <w:keepLines w:val="0"/>
              <w:suppressLineNumbers w:val="0"/>
              <w:spacing w:before="0" w:beforeAutospacing="0" w:after="0" w:afterAutospacing="0"/>
              <w:ind w:left="0" w:right="0"/>
              <w:jc w:val="center"/>
              <w:rPr>
                <w:rFonts w:hint="default" w:ascii="宋体" w:hAnsi="宋体"/>
                <w:szCs w:val="21"/>
              </w:rPr>
            </w:pPr>
          </w:p>
        </w:tc>
        <w:tc>
          <w:tcPr>
            <w:tcW w:w="2053" w:type="dxa"/>
            <w:vAlign w:val="center"/>
          </w:tcPr>
          <w:p w14:paraId="4E8B1ACF">
            <w:pPr>
              <w:keepNext w:val="0"/>
              <w:keepLines w:val="0"/>
              <w:suppressLineNumbers w:val="0"/>
              <w:spacing w:before="0" w:beforeAutospacing="0" w:after="0" w:afterAutospacing="0"/>
              <w:ind w:left="0" w:right="0"/>
              <w:jc w:val="center"/>
              <w:rPr>
                <w:rFonts w:hint="default" w:ascii="宋体" w:hAnsi="宋体"/>
                <w:szCs w:val="21"/>
              </w:rPr>
            </w:pPr>
          </w:p>
        </w:tc>
      </w:tr>
      <w:tr w14:paraId="35299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134" w:type="dxa"/>
            <w:vAlign w:val="center"/>
          </w:tcPr>
          <w:p w14:paraId="2B241C03">
            <w:pPr>
              <w:keepNext w:val="0"/>
              <w:keepLines w:val="0"/>
              <w:suppressLineNumbers w:val="0"/>
              <w:spacing w:before="0" w:beforeAutospacing="0" w:after="0" w:afterAutospacing="0"/>
              <w:ind w:left="0" w:right="0"/>
              <w:jc w:val="center"/>
              <w:rPr>
                <w:rFonts w:hint="default" w:ascii="宋体" w:hAnsi="宋体"/>
                <w:szCs w:val="21"/>
              </w:rPr>
            </w:pPr>
          </w:p>
        </w:tc>
        <w:tc>
          <w:tcPr>
            <w:tcW w:w="3214" w:type="dxa"/>
            <w:gridSpan w:val="3"/>
            <w:vAlign w:val="center"/>
          </w:tcPr>
          <w:p w14:paraId="2E2D9EC9">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7179854F">
            <w:pPr>
              <w:keepNext w:val="0"/>
              <w:keepLines w:val="0"/>
              <w:suppressLineNumbers w:val="0"/>
              <w:spacing w:before="0" w:beforeAutospacing="0" w:after="0" w:afterAutospacing="0"/>
              <w:ind w:left="0" w:right="0"/>
              <w:jc w:val="center"/>
              <w:rPr>
                <w:rFonts w:hint="default" w:ascii="宋体" w:hAnsi="宋体"/>
                <w:szCs w:val="21"/>
              </w:rPr>
            </w:pPr>
          </w:p>
        </w:tc>
        <w:tc>
          <w:tcPr>
            <w:tcW w:w="2053" w:type="dxa"/>
            <w:vAlign w:val="center"/>
          </w:tcPr>
          <w:p w14:paraId="3689D11E">
            <w:pPr>
              <w:keepNext w:val="0"/>
              <w:keepLines w:val="0"/>
              <w:suppressLineNumbers w:val="0"/>
              <w:spacing w:before="0" w:beforeAutospacing="0" w:after="0" w:afterAutospacing="0"/>
              <w:ind w:left="0" w:right="0"/>
              <w:jc w:val="center"/>
              <w:rPr>
                <w:rFonts w:hint="default" w:ascii="宋体" w:hAnsi="宋体"/>
                <w:szCs w:val="21"/>
              </w:rPr>
            </w:pPr>
          </w:p>
        </w:tc>
      </w:tr>
      <w:tr w14:paraId="36661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134" w:type="dxa"/>
            <w:vAlign w:val="center"/>
          </w:tcPr>
          <w:p w14:paraId="2808497D">
            <w:pPr>
              <w:keepNext w:val="0"/>
              <w:keepLines w:val="0"/>
              <w:suppressLineNumbers w:val="0"/>
              <w:spacing w:before="0" w:beforeAutospacing="0" w:after="0" w:afterAutospacing="0"/>
              <w:ind w:left="0" w:right="0"/>
              <w:jc w:val="center"/>
              <w:rPr>
                <w:rFonts w:hint="default" w:ascii="宋体" w:hAnsi="宋体"/>
                <w:szCs w:val="21"/>
              </w:rPr>
            </w:pPr>
          </w:p>
        </w:tc>
        <w:tc>
          <w:tcPr>
            <w:tcW w:w="3214" w:type="dxa"/>
            <w:gridSpan w:val="3"/>
            <w:vAlign w:val="center"/>
          </w:tcPr>
          <w:p w14:paraId="6DE3B14A">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530471E6">
            <w:pPr>
              <w:keepNext w:val="0"/>
              <w:keepLines w:val="0"/>
              <w:suppressLineNumbers w:val="0"/>
              <w:spacing w:before="0" w:beforeAutospacing="0" w:after="0" w:afterAutospacing="0"/>
              <w:ind w:left="0" w:right="0"/>
              <w:jc w:val="center"/>
              <w:rPr>
                <w:rFonts w:hint="default" w:ascii="宋体" w:hAnsi="宋体"/>
                <w:szCs w:val="21"/>
              </w:rPr>
            </w:pPr>
          </w:p>
        </w:tc>
        <w:tc>
          <w:tcPr>
            <w:tcW w:w="2053" w:type="dxa"/>
            <w:vAlign w:val="center"/>
          </w:tcPr>
          <w:p w14:paraId="62215EF8">
            <w:pPr>
              <w:keepNext w:val="0"/>
              <w:keepLines w:val="0"/>
              <w:suppressLineNumbers w:val="0"/>
              <w:spacing w:before="0" w:beforeAutospacing="0" w:after="0" w:afterAutospacing="0"/>
              <w:ind w:left="0" w:right="0"/>
              <w:jc w:val="center"/>
              <w:rPr>
                <w:rFonts w:hint="default" w:ascii="宋体" w:hAnsi="宋体"/>
                <w:szCs w:val="21"/>
              </w:rPr>
            </w:pPr>
          </w:p>
        </w:tc>
      </w:tr>
      <w:tr w14:paraId="6A5B2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134" w:type="dxa"/>
            <w:vAlign w:val="center"/>
          </w:tcPr>
          <w:p w14:paraId="2AEF1723">
            <w:pPr>
              <w:keepNext w:val="0"/>
              <w:keepLines w:val="0"/>
              <w:suppressLineNumbers w:val="0"/>
              <w:spacing w:before="0" w:beforeAutospacing="0" w:after="0" w:afterAutospacing="0"/>
              <w:ind w:left="0" w:right="0"/>
              <w:jc w:val="center"/>
              <w:rPr>
                <w:rFonts w:hint="default" w:ascii="宋体" w:hAnsi="宋体"/>
                <w:szCs w:val="21"/>
              </w:rPr>
            </w:pPr>
          </w:p>
        </w:tc>
        <w:tc>
          <w:tcPr>
            <w:tcW w:w="3214" w:type="dxa"/>
            <w:gridSpan w:val="3"/>
            <w:vAlign w:val="center"/>
          </w:tcPr>
          <w:p w14:paraId="4EE776A3">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52703208">
            <w:pPr>
              <w:keepNext w:val="0"/>
              <w:keepLines w:val="0"/>
              <w:suppressLineNumbers w:val="0"/>
              <w:spacing w:before="0" w:beforeAutospacing="0" w:after="0" w:afterAutospacing="0"/>
              <w:ind w:left="0" w:right="0"/>
              <w:jc w:val="center"/>
              <w:rPr>
                <w:rFonts w:hint="default" w:ascii="宋体" w:hAnsi="宋体"/>
                <w:szCs w:val="21"/>
              </w:rPr>
            </w:pPr>
          </w:p>
        </w:tc>
        <w:tc>
          <w:tcPr>
            <w:tcW w:w="2053" w:type="dxa"/>
            <w:vAlign w:val="center"/>
          </w:tcPr>
          <w:p w14:paraId="55D5A1D8">
            <w:pPr>
              <w:keepNext w:val="0"/>
              <w:keepLines w:val="0"/>
              <w:suppressLineNumbers w:val="0"/>
              <w:spacing w:before="0" w:beforeAutospacing="0" w:after="0" w:afterAutospacing="0"/>
              <w:ind w:left="0" w:right="0"/>
              <w:jc w:val="center"/>
              <w:rPr>
                <w:rFonts w:hint="default" w:ascii="宋体" w:hAnsi="宋体"/>
                <w:szCs w:val="21"/>
              </w:rPr>
            </w:pPr>
          </w:p>
        </w:tc>
      </w:tr>
      <w:tr w14:paraId="6E4FC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134" w:type="dxa"/>
            <w:vAlign w:val="center"/>
          </w:tcPr>
          <w:p w14:paraId="314CC4A9">
            <w:pPr>
              <w:keepNext w:val="0"/>
              <w:keepLines w:val="0"/>
              <w:suppressLineNumbers w:val="0"/>
              <w:spacing w:before="0" w:beforeAutospacing="0" w:after="0" w:afterAutospacing="0"/>
              <w:ind w:left="0" w:right="0"/>
              <w:jc w:val="center"/>
              <w:rPr>
                <w:rFonts w:hint="default" w:ascii="宋体" w:hAnsi="宋体"/>
                <w:szCs w:val="21"/>
              </w:rPr>
            </w:pPr>
          </w:p>
        </w:tc>
        <w:tc>
          <w:tcPr>
            <w:tcW w:w="3214" w:type="dxa"/>
            <w:gridSpan w:val="3"/>
            <w:vAlign w:val="center"/>
          </w:tcPr>
          <w:p w14:paraId="767F9459">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694DD9FC">
            <w:pPr>
              <w:keepNext w:val="0"/>
              <w:keepLines w:val="0"/>
              <w:suppressLineNumbers w:val="0"/>
              <w:spacing w:before="0" w:beforeAutospacing="0" w:after="0" w:afterAutospacing="0"/>
              <w:ind w:left="0" w:right="0"/>
              <w:jc w:val="center"/>
              <w:rPr>
                <w:rFonts w:hint="default" w:ascii="宋体" w:hAnsi="宋体"/>
                <w:szCs w:val="21"/>
              </w:rPr>
            </w:pPr>
          </w:p>
        </w:tc>
        <w:tc>
          <w:tcPr>
            <w:tcW w:w="2053" w:type="dxa"/>
            <w:vAlign w:val="center"/>
          </w:tcPr>
          <w:p w14:paraId="31B59D8F">
            <w:pPr>
              <w:keepNext w:val="0"/>
              <w:keepLines w:val="0"/>
              <w:suppressLineNumbers w:val="0"/>
              <w:spacing w:before="0" w:beforeAutospacing="0" w:after="0" w:afterAutospacing="0"/>
              <w:ind w:left="0" w:right="0"/>
              <w:jc w:val="center"/>
              <w:rPr>
                <w:rFonts w:hint="default" w:ascii="宋体" w:hAnsi="宋体"/>
                <w:szCs w:val="21"/>
              </w:rPr>
            </w:pPr>
          </w:p>
        </w:tc>
      </w:tr>
      <w:tr w14:paraId="0E61C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134" w:type="dxa"/>
            <w:vAlign w:val="center"/>
          </w:tcPr>
          <w:p w14:paraId="388A6D97">
            <w:pPr>
              <w:keepNext w:val="0"/>
              <w:keepLines w:val="0"/>
              <w:suppressLineNumbers w:val="0"/>
              <w:spacing w:before="0" w:beforeAutospacing="0" w:after="0" w:afterAutospacing="0"/>
              <w:ind w:left="0" w:right="0"/>
              <w:jc w:val="center"/>
              <w:rPr>
                <w:rFonts w:hint="default" w:ascii="宋体" w:hAnsi="宋体"/>
                <w:szCs w:val="21"/>
              </w:rPr>
            </w:pPr>
          </w:p>
        </w:tc>
        <w:tc>
          <w:tcPr>
            <w:tcW w:w="3214" w:type="dxa"/>
            <w:gridSpan w:val="3"/>
            <w:vAlign w:val="center"/>
          </w:tcPr>
          <w:p w14:paraId="60490E16">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1A89BC9E">
            <w:pPr>
              <w:keepNext w:val="0"/>
              <w:keepLines w:val="0"/>
              <w:suppressLineNumbers w:val="0"/>
              <w:spacing w:before="0" w:beforeAutospacing="0" w:after="0" w:afterAutospacing="0"/>
              <w:ind w:left="0" w:right="0"/>
              <w:jc w:val="center"/>
              <w:rPr>
                <w:rFonts w:hint="default" w:ascii="宋体" w:hAnsi="宋体"/>
                <w:szCs w:val="21"/>
              </w:rPr>
            </w:pPr>
          </w:p>
        </w:tc>
        <w:tc>
          <w:tcPr>
            <w:tcW w:w="2053" w:type="dxa"/>
            <w:vAlign w:val="center"/>
          </w:tcPr>
          <w:p w14:paraId="449ADA47">
            <w:pPr>
              <w:keepNext w:val="0"/>
              <w:keepLines w:val="0"/>
              <w:suppressLineNumbers w:val="0"/>
              <w:spacing w:before="0" w:beforeAutospacing="0" w:after="0" w:afterAutospacing="0"/>
              <w:ind w:left="0" w:right="0"/>
              <w:jc w:val="center"/>
              <w:rPr>
                <w:rFonts w:hint="default" w:ascii="宋体" w:hAnsi="宋体"/>
                <w:szCs w:val="21"/>
              </w:rPr>
            </w:pPr>
          </w:p>
        </w:tc>
      </w:tr>
      <w:tr w14:paraId="413ED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134" w:type="dxa"/>
            <w:vAlign w:val="center"/>
          </w:tcPr>
          <w:p w14:paraId="666E9A26">
            <w:pPr>
              <w:keepNext w:val="0"/>
              <w:keepLines w:val="0"/>
              <w:suppressLineNumbers w:val="0"/>
              <w:spacing w:before="0" w:beforeAutospacing="0" w:after="0" w:afterAutospacing="0"/>
              <w:ind w:left="0" w:right="0"/>
              <w:jc w:val="center"/>
              <w:rPr>
                <w:rFonts w:hint="default" w:ascii="宋体" w:hAnsi="宋体"/>
                <w:szCs w:val="21"/>
              </w:rPr>
            </w:pPr>
          </w:p>
        </w:tc>
        <w:tc>
          <w:tcPr>
            <w:tcW w:w="3214" w:type="dxa"/>
            <w:gridSpan w:val="3"/>
            <w:vAlign w:val="center"/>
          </w:tcPr>
          <w:p w14:paraId="55CB7FF6">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38718790">
            <w:pPr>
              <w:keepNext w:val="0"/>
              <w:keepLines w:val="0"/>
              <w:suppressLineNumbers w:val="0"/>
              <w:spacing w:before="0" w:beforeAutospacing="0" w:after="0" w:afterAutospacing="0"/>
              <w:ind w:left="0" w:right="0"/>
              <w:jc w:val="center"/>
              <w:rPr>
                <w:rFonts w:hint="default" w:ascii="宋体" w:hAnsi="宋体"/>
                <w:szCs w:val="21"/>
              </w:rPr>
            </w:pPr>
          </w:p>
        </w:tc>
        <w:tc>
          <w:tcPr>
            <w:tcW w:w="2053" w:type="dxa"/>
            <w:vAlign w:val="center"/>
          </w:tcPr>
          <w:p w14:paraId="2673565F">
            <w:pPr>
              <w:keepNext w:val="0"/>
              <w:keepLines w:val="0"/>
              <w:suppressLineNumbers w:val="0"/>
              <w:spacing w:before="0" w:beforeAutospacing="0" w:after="0" w:afterAutospacing="0"/>
              <w:ind w:left="0" w:right="0"/>
              <w:jc w:val="center"/>
              <w:rPr>
                <w:rFonts w:hint="default" w:ascii="宋体" w:hAnsi="宋体"/>
                <w:szCs w:val="21"/>
              </w:rPr>
            </w:pPr>
          </w:p>
        </w:tc>
      </w:tr>
      <w:tr w14:paraId="1182B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134" w:type="dxa"/>
            <w:vAlign w:val="center"/>
          </w:tcPr>
          <w:p w14:paraId="3C31BCDE">
            <w:pPr>
              <w:keepNext w:val="0"/>
              <w:keepLines w:val="0"/>
              <w:suppressLineNumbers w:val="0"/>
              <w:spacing w:before="0" w:beforeAutospacing="0" w:after="0" w:afterAutospacing="0"/>
              <w:ind w:left="0" w:right="0"/>
              <w:jc w:val="center"/>
              <w:rPr>
                <w:rFonts w:hint="default" w:ascii="宋体" w:hAnsi="宋体"/>
                <w:szCs w:val="21"/>
              </w:rPr>
            </w:pPr>
          </w:p>
        </w:tc>
        <w:tc>
          <w:tcPr>
            <w:tcW w:w="3214" w:type="dxa"/>
            <w:gridSpan w:val="3"/>
            <w:vAlign w:val="center"/>
          </w:tcPr>
          <w:p w14:paraId="12D35DC2">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6292227D">
            <w:pPr>
              <w:keepNext w:val="0"/>
              <w:keepLines w:val="0"/>
              <w:suppressLineNumbers w:val="0"/>
              <w:spacing w:before="0" w:beforeAutospacing="0" w:after="0" w:afterAutospacing="0"/>
              <w:ind w:left="0" w:right="0"/>
              <w:jc w:val="center"/>
              <w:rPr>
                <w:rFonts w:hint="default" w:ascii="宋体" w:hAnsi="宋体"/>
                <w:szCs w:val="21"/>
              </w:rPr>
            </w:pPr>
          </w:p>
        </w:tc>
        <w:tc>
          <w:tcPr>
            <w:tcW w:w="2053" w:type="dxa"/>
            <w:vAlign w:val="center"/>
          </w:tcPr>
          <w:p w14:paraId="27431980">
            <w:pPr>
              <w:keepNext w:val="0"/>
              <w:keepLines w:val="0"/>
              <w:suppressLineNumbers w:val="0"/>
              <w:spacing w:before="0" w:beforeAutospacing="0" w:after="0" w:afterAutospacing="0"/>
              <w:ind w:left="0" w:right="0"/>
              <w:jc w:val="center"/>
              <w:rPr>
                <w:rFonts w:hint="default" w:ascii="宋体" w:hAnsi="宋体"/>
                <w:szCs w:val="21"/>
              </w:rPr>
            </w:pPr>
          </w:p>
        </w:tc>
      </w:tr>
      <w:tr w14:paraId="0D2BE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134" w:type="dxa"/>
            <w:vAlign w:val="center"/>
          </w:tcPr>
          <w:p w14:paraId="184F27AB">
            <w:pPr>
              <w:keepNext w:val="0"/>
              <w:keepLines w:val="0"/>
              <w:suppressLineNumbers w:val="0"/>
              <w:spacing w:before="0" w:beforeAutospacing="0" w:after="0" w:afterAutospacing="0"/>
              <w:ind w:left="0" w:right="0"/>
              <w:jc w:val="center"/>
              <w:rPr>
                <w:rFonts w:hint="default" w:ascii="宋体" w:hAnsi="宋体"/>
                <w:szCs w:val="21"/>
              </w:rPr>
            </w:pPr>
          </w:p>
        </w:tc>
        <w:tc>
          <w:tcPr>
            <w:tcW w:w="3214" w:type="dxa"/>
            <w:gridSpan w:val="3"/>
            <w:vAlign w:val="center"/>
          </w:tcPr>
          <w:p w14:paraId="2BC5D705">
            <w:pPr>
              <w:keepNext w:val="0"/>
              <w:keepLines w:val="0"/>
              <w:suppressLineNumbers w:val="0"/>
              <w:spacing w:before="0" w:beforeAutospacing="0" w:after="0" w:afterAutospacing="0"/>
              <w:ind w:left="0" w:right="0"/>
              <w:jc w:val="center"/>
              <w:rPr>
                <w:rFonts w:hint="default" w:ascii="宋体" w:hAnsi="宋体"/>
                <w:szCs w:val="21"/>
              </w:rPr>
            </w:pPr>
          </w:p>
        </w:tc>
        <w:tc>
          <w:tcPr>
            <w:tcW w:w="2019" w:type="dxa"/>
            <w:vAlign w:val="center"/>
          </w:tcPr>
          <w:p w14:paraId="287D756B">
            <w:pPr>
              <w:keepNext w:val="0"/>
              <w:keepLines w:val="0"/>
              <w:suppressLineNumbers w:val="0"/>
              <w:spacing w:before="0" w:beforeAutospacing="0" w:after="0" w:afterAutospacing="0"/>
              <w:ind w:left="0" w:right="0"/>
              <w:jc w:val="center"/>
              <w:rPr>
                <w:rFonts w:hint="default" w:ascii="宋体" w:hAnsi="宋体"/>
                <w:szCs w:val="21"/>
              </w:rPr>
            </w:pPr>
          </w:p>
        </w:tc>
        <w:tc>
          <w:tcPr>
            <w:tcW w:w="2053" w:type="dxa"/>
            <w:vAlign w:val="center"/>
          </w:tcPr>
          <w:p w14:paraId="718AAC4F">
            <w:pPr>
              <w:keepNext w:val="0"/>
              <w:keepLines w:val="0"/>
              <w:suppressLineNumbers w:val="0"/>
              <w:spacing w:before="0" w:beforeAutospacing="0" w:after="0" w:afterAutospacing="0"/>
              <w:ind w:left="0" w:right="0"/>
              <w:jc w:val="center"/>
              <w:rPr>
                <w:rFonts w:hint="default" w:ascii="宋体" w:hAnsi="宋体"/>
                <w:szCs w:val="21"/>
              </w:rPr>
            </w:pPr>
          </w:p>
        </w:tc>
      </w:tr>
    </w:tbl>
    <w:p w14:paraId="7979DAFB">
      <w:pPr>
        <w:autoSpaceDE w:val="0"/>
        <w:autoSpaceDN w:val="0"/>
        <w:adjustRightInd w:val="0"/>
        <w:snapToGrid w:val="0"/>
        <w:spacing w:line="325" w:lineRule="exact"/>
        <w:ind w:left="945" w:hanging="945" w:hangingChars="450"/>
        <w:rPr>
          <w:rFonts w:ascii="宋体" w:hAnsi="宋体"/>
        </w:rPr>
      </w:pPr>
      <w:r>
        <w:rPr>
          <w:rFonts w:hint="eastAsia" w:ascii="宋体" w:hAnsi="宋体"/>
        </w:rPr>
        <w:t>备注：1</w:t>
      </w:r>
      <w:r>
        <w:rPr>
          <w:rFonts w:ascii="宋体" w:hAnsi="宋体"/>
        </w:rPr>
        <w:t>.</w:t>
      </w:r>
      <w:r>
        <w:rPr>
          <w:rFonts w:hint="eastAsia" w:ascii="宋体" w:hAnsi="宋体"/>
        </w:rPr>
        <w:t>项目经理应附建造师注册证书、安全生产考核合格证书</w:t>
      </w:r>
      <w:r>
        <w:t>（</w:t>
      </w:r>
      <w:r>
        <w:rPr>
          <w:rFonts w:hint="eastAsia"/>
        </w:rPr>
        <w:t>B证</w:t>
      </w:r>
      <w:r>
        <w:t>）</w:t>
      </w:r>
      <w:r>
        <w:rPr>
          <w:rFonts w:hint="eastAsia" w:ascii="宋体" w:hAnsi="宋体"/>
        </w:rPr>
        <w:t>、职称证书、学历证书</w:t>
      </w:r>
      <w:r>
        <w:rPr>
          <w:rFonts w:hint="eastAsia" w:ascii="宋体" w:hAnsi="宋体"/>
          <w:szCs w:val="21"/>
        </w:rPr>
        <w:t>等材料</w:t>
      </w:r>
      <w:r>
        <w:rPr>
          <w:rFonts w:hint="eastAsia" w:ascii="宋体" w:hAnsi="宋体"/>
        </w:rPr>
        <w:t>。</w:t>
      </w:r>
    </w:p>
    <w:p w14:paraId="34E7B9F8">
      <w:pPr>
        <w:keepNext w:val="0"/>
        <w:keepLines w:val="0"/>
        <w:widowControl w:val="0"/>
        <w:suppressLineNumbers w:val="0"/>
        <w:autoSpaceDE w:val="0"/>
        <w:autoSpaceDN w:val="0"/>
        <w:adjustRightInd w:val="0"/>
        <w:snapToGrid w:val="0"/>
        <w:spacing w:before="0" w:beforeAutospacing="0" w:after="0" w:afterAutospacing="0" w:line="325" w:lineRule="exact"/>
        <w:ind w:left="945" w:leftChars="300" w:right="0" w:hanging="315" w:hangingChars="150"/>
        <w:jc w:val="both"/>
        <w:rPr>
          <w:rFonts w:hint="eastAsia" w:ascii="宋体" w:hAnsi="宋体"/>
          <w:szCs w:val="21"/>
        </w:rPr>
      </w:pPr>
      <w:r>
        <w:rPr>
          <w:rFonts w:hint="eastAsia" w:ascii="宋体" w:hAnsi="宋体"/>
        </w:rPr>
        <w:t>2</w:t>
      </w:r>
      <w:r>
        <w:rPr>
          <w:rFonts w:ascii="宋体" w:hAnsi="宋体"/>
        </w:rPr>
        <w:t>.</w:t>
      </w:r>
      <w:r>
        <w:rPr>
          <w:rFonts w:hint="eastAsia" w:ascii="宋体" w:hAnsi="宋体"/>
        </w:rPr>
        <w:t>类似项目限于以项目经理身份参与的项目。须附业绩证明材料</w:t>
      </w:r>
      <w:r>
        <w:rPr>
          <w:rFonts w:hint="eastAsia" w:ascii="宋体" w:hAnsi="宋体"/>
          <w:szCs w:val="21"/>
        </w:rPr>
        <w:t>。</w:t>
      </w:r>
    </w:p>
    <w:p w14:paraId="3E718C9F">
      <w:pPr>
        <w:sectPr>
          <w:footerReference r:id="rId32" w:type="default"/>
          <w:pgSz w:w="11906" w:h="16838"/>
          <w:pgMar w:top="1440" w:right="1800" w:bottom="1440" w:left="1800" w:header="851" w:footer="992" w:gutter="0"/>
          <w:pgNumType w:fmt="decimal"/>
          <w:cols w:space="425" w:num="1"/>
          <w:docGrid w:type="lines" w:linePitch="312" w:charSpace="0"/>
        </w:sectPr>
      </w:pPr>
    </w:p>
    <w:p w14:paraId="38E5BE76">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ascii="宋体" w:hAnsi="宋体"/>
          <w:u w:val="single"/>
        </w:rPr>
      </w:pPr>
      <w:bookmarkStart w:id="807" w:name="_Toc122603082"/>
      <w:bookmarkStart w:id="808" w:name="_Toc31794"/>
      <w:r>
        <w:rPr>
          <w:rFonts w:hint="eastAsia"/>
          <w:sz w:val="28"/>
          <w:szCs w:val="28"/>
          <w:lang w:eastAsia="zh-CN"/>
        </w:rPr>
        <w:t>（</w:t>
      </w:r>
      <w:r>
        <w:rPr>
          <w:rFonts w:hint="default"/>
          <w:sz w:val="28"/>
          <w:szCs w:val="28"/>
        </w:rPr>
        <w:t>三</w:t>
      </w:r>
      <w:r>
        <w:rPr>
          <w:rFonts w:hint="eastAsia"/>
          <w:sz w:val="28"/>
          <w:szCs w:val="28"/>
          <w:lang w:eastAsia="zh-CN"/>
        </w:rPr>
        <w:t>）</w:t>
      </w:r>
      <w:r>
        <w:rPr>
          <w:rFonts w:hint="eastAsia"/>
          <w:sz w:val="28"/>
          <w:szCs w:val="28"/>
        </w:rPr>
        <w:t>承诺书</w:t>
      </w:r>
      <w:bookmarkEnd w:id="807"/>
      <w:bookmarkEnd w:id="808"/>
    </w:p>
    <w:p w14:paraId="6F6D87A3">
      <w:pPr>
        <w:rPr>
          <w:rFonts w:ascii="宋体" w:hAnsi="宋体"/>
        </w:rPr>
      </w:pPr>
      <w:r>
        <w:rPr>
          <w:rFonts w:hint="eastAsia" w:ascii="宋体" w:hAnsi="宋体"/>
          <w:u w:val="single"/>
        </w:rPr>
        <w:t xml:space="preserve">                     </w:t>
      </w:r>
      <w:r>
        <w:rPr>
          <w:rFonts w:hint="eastAsia" w:ascii="宋体" w:hAnsi="宋体"/>
        </w:rPr>
        <w:t>（招标人名称）：</w:t>
      </w:r>
    </w:p>
    <w:p w14:paraId="553A0EFD">
      <w:pPr>
        <w:spacing w:line="440" w:lineRule="exact"/>
        <w:ind w:firstLine="420" w:firstLineChars="200"/>
        <w:rPr>
          <w:szCs w:val="21"/>
        </w:rPr>
      </w:pPr>
      <w:r>
        <w:rPr>
          <w:rFonts w:hint="eastAsia" w:ascii="宋体" w:hAnsi="宋体"/>
          <w:szCs w:val="21"/>
        </w:rPr>
        <w:t>我方在此声明，我方拟派往</w:t>
      </w:r>
      <w:r>
        <w:rPr>
          <w:rFonts w:hint="eastAsia" w:ascii="宋体" w:hAnsi="宋体"/>
          <w:szCs w:val="21"/>
          <w:u w:val="single"/>
        </w:rPr>
        <w:t xml:space="preserve">                  </w:t>
      </w:r>
      <w:r>
        <w:rPr>
          <w:rFonts w:hint="eastAsia"/>
        </w:rPr>
        <w:t>（标段名称）</w:t>
      </w:r>
      <w:r>
        <w:rPr>
          <w:rFonts w:hint="eastAsia" w:ascii="宋体" w:hAnsi="宋体"/>
          <w:szCs w:val="21"/>
        </w:rPr>
        <w:t>（以下简称“本工程”）的项目经理</w:t>
      </w:r>
      <w:r>
        <w:rPr>
          <w:rFonts w:hint="eastAsia" w:ascii="宋体" w:hAnsi="宋体"/>
          <w:szCs w:val="21"/>
          <w:u w:val="single"/>
        </w:rPr>
        <w:t xml:space="preserve">            </w:t>
      </w:r>
      <w:r>
        <w:rPr>
          <w:rFonts w:hint="eastAsia" w:ascii="宋体" w:hAnsi="宋体"/>
          <w:szCs w:val="21"/>
        </w:rPr>
        <w:t xml:space="preserve"> （项目经理姓名）现阶段（投标截止时间之前）没有担任其他在施建设工程项目的项目经理。</w:t>
      </w:r>
    </w:p>
    <w:p w14:paraId="41CA6FB6">
      <w:pPr>
        <w:spacing w:line="440" w:lineRule="exact"/>
        <w:ind w:firstLine="420" w:firstLineChars="200"/>
        <w:rPr>
          <w:rFonts w:ascii="宋体" w:hAnsi="宋体"/>
          <w:szCs w:val="21"/>
        </w:rPr>
      </w:pPr>
      <w:r>
        <w:rPr>
          <w:rFonts w:hint="eastAsia" w:ascii="宋体" w:hAnsi="宋体"/>
          <w:szCs w:val="21"/>
        </w:rPr>
        <w:t>根据</w:t>
      </w:r>
      <w:r>
        <w:rPr>
          <w:rFonts w:ascii="宋体" w:hAnsi="宋体"/>
          <w:szCs w:val="21"/>
        </w:rPr>
        <w:t>《注册建造师执业管理办法（试行）》</w:t>
      </w:r>
      <w:r>
        <w:rPr>
          <w:rFonts w:hint="eastAsia" w:ascii="宋体" w:hAnsi="宋体"/>
          <w:szCs w:val="21"/>
        </w:rPr>
        <w:t>第九条规定“注册建造师不得同时担任两个及以上建设工程施工项目负责人”，第十条规定“注册建造师担任施工项目负责人期间原则上不得更换”。我方拟派项目经理的能够参加本工程的投标是基于以下理由：</w:t>
      </w:r>
    </w:p>
    <w:p w14:paraId="2D553956">
      <w:pPr>
        <w:spacing w:line="440" w:lineRule="exact"/>
        <w:ind w:firstLine="525" w:firstLineChars="250"/>
        <w:rPr>
          <w:szCs w:val="21"/>
        </w:rPr>
      </w:pPr>
      <w:r>
        <w:rPr>
          <w:rFonts w:hint="eastAsia"/>
          <w:szCs w:val="21"/>
        </w:rPr>
        <w:t xml:space="preserve">□  </w:t>
      </w:r>
      <w:r>
        <w:rPr>
          <w:rFonts w:hint="eastAsia" w:ascii="宋体" w:hAnsi="宋体"/>
          <w:szCs w:val="21"/>
        </w:rPr>
        <w:t>拟派项目经理无在建工程。</w:t>
      </w:r>
    </w:p>
    <w:p w14:paraId="5994091D">
      <w:pPr>
        <w:spacing w:line="440" w:lineRule="exact"/>
        <w:ind w:firstLine="525" w:firstLineChars="250"/>
        <w:rPr>
          <w:rFonts w:ascii="宋体" w:hAnsi="宋体"/>
          <w:szCs w:val="21"/>
        </w:rPr>
      </w:pPr>
      <w:r>
        <w:rPr>
          <w:rFonts w:hint="eastAsia"/>
          <w:szCs w:val="21"/>
        </w:rPr>
        <w:t xml:space="preserve">□  </w:t>
      </w:r>
      <w:r>
        <w:rPr>
          <w:rFonts w:hint="eastAsia" w:ascii="宋体" w:hAnsi="宋体"/>
          <w:szCs w:val="21"/>
        </w:rPr>
        <w:t>拟派项目经理存在</w:t>
      </w:r>
      <w:r>
        <w:rPr>
          <w:rFonts w:ascii="宋体" w:hAnsi="宋体"/>
          <w:szCs w:val="21"/>
        </w:rPr>
        <w:t>《注册建造师执业管理办法（试行）》</w:t>
      </w:r>
      <w:r>
        <w:rPr>
          <w:rFonts w:hint="eastAsia" w:ascii="宋体" w:hAnsi="宋体"/>
          <w:szCs w:val="21"/>
        </w:rPr>
        <w:t>第九条规定的下列情形：</w:t>
      </w:r>
    </w:p>
    <w:p w14:paraId="76414CF7">
      <w:pPr>
        <w:spacing w:line="440" w:lineRule="exact"/>
        <w:ind w:firstLine="945" w:firstLineChars="450"/>
        <w:rPr>
          <w:rFonts w:ascii="宋体" w:hAnsi="宋体"/>
          <w:szCs w:val="21"/>
        </w:rPr>
      </w:pPr>
      <w:r>
        <w:rPr>
          <w:rFonts w:hint="eastAsia"/>
          <w:szCs w:val="21"/>
        </w:rPr>
        <w:t>□</w:t>
      </w:r>
      <w:r>
        <w:rPr>
          <w:rFonts w:ascii="宋体" w:hAnsi="宋体"/>
          <w:szCs w:val="21"/>
        </w:rPr>
        <w:t>同一工程相邻分段发包或分期施工的</w:t>
      </w:r>
      <w:r>
        <w:rPr>
          <w:rFonts w:hint="eastAsia" w:ascii="宋体" w:hAnsi="宋体"/>
          <w:szCs w:val="21"/>
        </w:rPr>
        <w:t>;</w:t>
      </w:r>
    </w:p>
    <w:p w14:paraId="30BF6549">
      <w:pPr>
        <w:spacing w:line="440" w:lineRule="exact"/>
        <w:ind w:firstLine="945" w:firstLineChars="450"/>
        <w:rPr>
          <w:rFonts w:ascii="宋体" w:hAnsi="宋体"/>
          <w:szCs w:val="21"/>
        </w:rPr>
      </w:pPr>
      <w:r>
        <w:rPr>
          <w:rFonts w:hint="eastAsia"/>
          <w:szCs w:val="21"/>
        </w:rPr>
        <w:t>□</w:t>
      </w:r>
      <w:r>
        <w:rPr>
          <w:rFonts w:ascii="宋体" w:hAnsi="宋体"/>
          <w:szCs w:val="21"/>
        </w:rPr>
        <w:t>合同约定的工程验收合格的；</w:t>
      </w:r>
    </w:p>
    <w:p w14:paraId="509E8DD7">
      <w:pPr>
        <w:spacing w:line="440" w:lineRule="exact"/>
        <w:ind w:firstLine="945" w:firstLineChars="450"/>
        <w:rPr>
          <w:rFonts w:ascii="宋体" w:hAnsi="宋体"/>
          <w:szCs w:val="21"/>
        </w:rPr>
      </w:pPr>
      <w:r>
        <w:rPr>
          <w:rFonts w:hint="eastAsia"/>
          <w:szCs w:val="21"/>
        </w:rPr>
        <w:t>□</w:t>
      </w:r>
      <w:r>
        <w:rPr>
          <w:rFonts w:ascii="宋体" w:hAnsi="宋体"/>
          <w:szCs w:val="21"/>
        </w:rPr>
        <w:t>因非承包方原因致使工程项目停工超过120天（含），经建设单位同意的。</w:t>
      </w:r>
    </w:p>
    <w:p w14:paraId="3B4E151A">
      <w:pPr>
        <w:spacing w:line="440" w:lineRule="exact"/>
        <w:ind w:firstLine="525" w:firstLineChars="250"/>
        <w:rPr>
          <w:rFonts w:ascii="宋体" w:hAnsi="宋体"/>
          <w:szCs w:val="21"/>
        </w:rPr>
      </w:pPr>
      <w:r>
        <w:rPr>
          <w:rFonts w:hint="eastAsia"/>
          <w:szCs w:val="21"/>
        </w:rPr>
        <w:t xml:space="preserve">□  </w:t>
      </w:r>
      <w:r>
        <w:rPr>
          <w:rFonts w:hint="eastAsia" w:ascii="宋体" w:hAnsi="宋体"/>
          <w:szCs w:val="21"/>
        </w:rPr>
        <w:t>拟派项目经理担任其他施工项目负责人期间因下列原因进行了更换，并办理书面交接手续：</w:t>
      </w:r>
    </w:p>
    <w:p w14:paraId="509CA2CB">
      <w:pPr>
        <w:spacing w:line="440" w:lineRule="exact"/>
        <w:ind w:firstLine="945" w:firstLineChars="450"/>
        <w:rPr>
          <w:rFonts w:ascii="宋体" w:hAnsi="宋体"/>
          <w:szCs w:val="21"/>
        </w:rPr>
      </w:pPr>
      <w:r>
        <w:rPr>
          <w:rFonts w:hint="eastAsia"/>
          <w:szCs w:val="21"/>
        </w:rPr>
        <w:t>□</w:t>
      </w:r>
      <w:r>
        <w:rPr>
          <w:rFonts w:hint="eastAsia" w:ascii="宋体" w:hAnsi="宋体"/>
          <w:szCs w:val="21"/>
        </w:rPr>
        <w:t>发包方与注册建造师受聘企业已解除承包合同的；</w:t>
      </w:r>
    </w:p>
    <w:p w14:paraId="6F08471C">
      <w:pPr>
        <w:spacing w:line="440" w:lineRule="exact"/>
        <w:ind w:firstLine="945" w:firstLineChars="450"/>
        <w:rPr>
          <w:rFonts w:ascii="宋体" w:hAnsi="宋体"/>
          <w:szCs w:val="21"/>
        </w:rPr>
      </w:pPr>
      <w:r>
        <w:rPr>
          <w:rFonts w:hint="eastAsia"/>
          <w:szCs w:val="21"/>
        </w:rPr>
        <w:t>□</w:t>
      </w:r>
      <w:r>
        <w:rPr>
          <w:rFonts w:hint="eastAsia" w:ascii="宋体" w:hAnsi="宋体"/>
          <w:szCs w:val="21"/>
        </w:rPr>
        <w:t>发包方同意更换项目负责人的；</w:t>
      </w:r>
    </w:p>
    <w:p w14:paraId="0D6DBFB8">
      <w:pPr>
        <w:spacing w:line="440" w:lineRule="exact"/>
        <w:ind w:firstLine="945" w:firstLineChars="450"/>
        <w:rPr>
          <w:rFonts w:ascii="宋体" w:hAnsi="宋体"/>
          <w:szCs w:val="21"/>
        </w:rPr>
      </w:pPr>
      <w:r>
        <w:rPr>
          <w:rFonts w:hint="eastAsia"/>
          <w:szCs w:val="21"/>
        </w:rPr>
        <w:t>□</w:t>
      </w:r>
      <w:r>
        <w:rPr>
          <w:rFonts w:hint="eastAsia" w:ascii="宋体" w:hAnsi="宋体"/>
          <w:szCs w:val="21"/>
        </w:rPr>
        <w:t>因不可抗力等特殊情况必须更换项目负责人的。</w:t>
      </w:r>
    </w:p>
    <w:p w14:paraId="7B38F795">
      <w:pPr>
        <w:spacing w:line="440" w:lineRule="exact"/>
        <w:ind w:firstLine="525" w:firstLineChars="250"/>
        <w:rPr>
          <w:rFonts w:ascii="宋体" w:hAnsi="宋体"/>
          <w:szCs w:val="21"/>
        </w:rPr>
      </w:pPr>
      <w:r>
        <w:rPr>
          <w:rFonts w:hint="eastAsia"/>
          <w:szCs w:val="21"/>
        </w:rPr>
        <w:t xml:space="preserve">□ </w:t>
      </w:r>
      <w:r>
        <w:rPr>
          <w:rFonts w:hint="eastAsia"/>
          <w:szCs w:val="21"/>
          <w:u w:val="single"/>
        </w:rPr>
        <w:t xml:space="preserve">                                                   </w:t>
      </w:r>
      <w:r>
        <w:rPr>
          <w:rFonts w:hint="eastAsia"/>
          <w:szCs w:val="21"/>
        </w:rPr>
        <w:t xml:space="preserve"> 。</w:t>
      </w:r>
    </w:p>
    <w:p w14:paraId="20B84E9D">
      <w:pPr>
        <w:spacing w:line="440" w:lineRule="exact"/>
        <w:ind w:firstLine="420" w:firstLineChars="200"/>
        <w:rPr>
          <w:rFonts w:ascii="宋体" w:hAnsi="宋体"/>
          <w:szCs w:val="21"/>
        </w:rPr>
      </w:pPr>
      <w:r>
        <w:rPr>
          <w:rFonts w:hint="eastAsia" w:ascii="宋体" w:hAnsi="宋体"/>
          <w:szCs w:val="21"/>
        </w:rPr>
        <w:t>我方保证上述信息的真实性和准确性，并承担相应的法律责任。</w:t>
      </w:r>
    </w:p>
    <w:p w14:paraId="3AC6FEB7">
      <w:pPr>
        <w:spacing w:line="440" w:lineRule="exact"/>
        <w:ind w:firstLine="420" w:firstLineChars="200"/>
        <w:rPr>
          <w:rFonts w:ascii="宋体" w:hAnsi="宋体"/>
          <w:szCs w:val="21"/>
        </w:rPr>
      </w:pPr>
      <w:r>
        <w:rPr>
          <w:rFonts w:hint="eastAsia" w:ascii="宋体" w:hAnsi="宋体"/>
          <w:szCs w:val="21"/>
        </w:rPr>
        <w:t>特此承诺</w:t>
      </w:r>
    </w:p>
    <w:p w14:paraId="16926499">
      <w:pPr>
        <w:spacing w:line="440" w:lineRule="exact"/>
        <w:ind w:firstLine="420" w:firstLineChars="200"/>
        <w:rPr>
          <w:rFonts w:hint="eastAsia" w:ascii="宋体" w:hAnsi="宋体"/>
          <w:szCs w:val="21"/>
        </w:rPr>
      </w:pPr>
    </w:p>
    <w:p w14:paraId="5E4A72E8">
      <w:pPr>
        <w:spacing w:line="440" w:lineRule="exact"/>
        <w:ind w:firstLine="420" w:firstLineChars="200"/>
        <w:rPr>
          <w:rFonts w:hint="eastAsia" w:ascii="宋体" w:hAnsi="宋体"/>
          <w:szCs w:val="21"/>
        </w:rPr>
      </w:pPr>
    </w:p>
    <w:p w14:paraId="2E972606">
      <w:pPr>
        <w:spacing w:line="440" w:lineRule="exact"/>
        <w:jc w:val="right"/>
        <w:rPr>
          <w:rFonts w:hint="eastAsia" w:ascii="宋体" w:hAnsi="宋体"/>
          <w:szCs w:val="21"/>
        </w:rPr>
      </w:pPr>
      <w:r>
        <w:rPr>
          <w:rFonts w:hint="eastAsia" w:ascii="宋体" w:hAnsi="宋体"/>
          <w:szCs w:val="21"/>
        </w:rPr>
        <w:t>投标人：</w:t>
      </w:r>
      <w:r>
        <w:rPr>
          <w:rFonts w:hint="eastAsia" w:ascii="宋体" w:hAnsi="宋体"/>
          <w:szCs w:val="21"/>
          <w:u w:val="single"/>
        </w:rPr>
        <w:t xml:space="preserve">                             </w:t>
      </w:r>
      <w:r>
        <w:rPr>
          <w:rFonts w:hint="eastAsia" w:ascii="宋体" w:hAnsi="宋体"/>
          <w:szCs w:val="21"/>
        </w:rPr>
        <w:t>（盖单位章）</w:t>
      </w:r>
    </w:p>
    <w:p w14:paraId="0953882A">
      <w:pPr>
        <w:wordWrap w:val="0"/>
        <w:spacing w:line="440" w:lineRule="exact"/>
        <w:jc w:val="right"/>
        <w:rPr>
          <w:rFonts w:hint="eastAsia" w:ascii="宋体" w:hAnsi="宋体"/>
          <w:szCs w:val="21"/>
        </w:rPr>
      </w:pPr>
      <w:r>
        <w:rPr>
          <w:rFonts w:hint="eastAsia" w:ascii="宋体" w:hAnsi="宋体"/>
          <w:szCs w:val="21"/>
        </w:rPr>
        <w:t>法定代表人或授权委托人：</w:t>
      </w:r>
      <w:r>
        <w:rPr>
          <w:rFonts w:hint="eastAsia" w:ascii="宋体" w:hAnsi="宋体"/>
          <w:szCs w:val="21"/>
          <w:u w:val="single"/>
        </w:rPr>
        <w:t xml:space="preserve">                             </w:t>
      </w:r>
      <w:r>
        <w:rPr>
          <w:rFonts w:hint="eastAsia" w:ascii="宋体" w:hAnsi="宋体"/>
          <w:szCs w:val="21"/>
        </w:rPr>
        <w:t>（签章）</w:t>
      </w:r>
    </w:p>
    <w:p w14:paraId="3824E5F7">
      <w:pPr>
        <w:jc w:val="right"/>
        <w:rPr>
          <w:rFonts w:hint="eastAsia" w:ascii="宋体" w:hAnsi="宋体"/>
          <w:szCs w:val="21"/>
        </w:rPr>
      </w:pPr>
      <w:r>
        <w:rPr>
          <w:rFonts w:hint="eastAsia" w:ascii="宋体" w:hAnsi="宋体"/>
          <w:szCs w:val="21"/>
          <w:u w:val="single"/>
        </w:rPr>
        <w:t xml:space="preserve">          </w:t>
      </w:r>
      <w:r>
        <w:rPr>
          <w:rFonts w:hint="eastAsia" w:ascii="宋体" w:hAnsi="宋体"/>
          <w:szCs w:val="21"/>
        </w:rPr>
        <w:t>年</w:t>
      </w:r>
      <w:r>
        <w:rPr>
          <w:rFonts w:hint="eastAsia" w:ascii="宋体" w:hAnsi="宋体"/>
          <w:szCs w:val="21"/>
          <w:u w:val="single"/>
        </w:rPr>
        <w:t xml:space="preserve">        </w:t>
      </w:r>
      <w:r>
        <w:rPr>
          <w:rFonts w:hint="eastAsia" w:ascii="宋体" w:hAnsi="宋体"/>
          <w:szCs w:val="21"/>
        </w:rPr>
        <w:t>月</w:t>
      </w:r>
      <w:r>
        <w:rPr>
          <w:rFonts w:hint="eastAsia" w:ascii="宋体" w:hAnsi="宋体"/>
          <w:szCs w:val="21"/>
          <w:u w:val="single"/>
        </w:rPr>
        <w:t xml:space="preserve">        </w:t>
      </w:r>
      <w:r>
        <w:rPr>
          <w:rFonts w:hint="eastAsia" w:ascii="宋体" w:hAnsi="宋体"/>
          <w:szCs w:val="21"/>
        </w:rPr>
        <w:t>日</w:t>
      </w:r>
    </w:p>
    <w:p w14:paraId="22D26D16">
      <w:pPr>
        <w:sectPr>
          <w:footerReference r:id="rId33" w:type="default"/>
          <w:pgSz w:w="11906" w:h="16838"/>
          <w:pgMar w:top="1440" w:right="1800" w:bottom="1440" w:left="1800" w:header="851" w:footer="992" w:gutter="0"/>
          <w:pgNumType w:fmt="decimal"/>
          <w:cols w:space="425" w:num="1"/>
          <w:docGrid w:type="lines" w:linePitch="312" w:charSpace="0"/>
        </w:sectPr>
      </w:pPr>
    </w:p>
    <w:p w14:paraId="3A0CA07D">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ascii="宋体" w:hAnsi="宋体"/>
          <w:szCs w:val="21"/>
        </w:rPr>
      </w:pPr>
      <w:bookmarkStart w:id="809" w:name="_Toc122603083"/>
      <w:bookmarkStart w:id="810" w:name="_Toc28105"/>
      <w:r>
        <w:rPr>
          <w:rFonts w:hint="eastAsia"/>
          <w:sz w:val="28"/>
          <w:szCs w:val="28"/>
          <w:lang w:eastAsia="zh-CN"/>
        </w:rPr>
        <w:t>（</w:t>
      </w:r>
      <w:r>
        <w:rPr>
          <w:rFonts w:hint="default"/>
          <w:sz w:val="28"/>
          <w:szCs w:val="28"/>
        </w:rPr>
        <w:t>四</w:t>
      </w:r>
      <w:r>
        <w:rPr>
          <w:rFonts w:hint="eastAsia"/>
          <w:sz w:val="28"/>
          <w:szCs w:val="28"/>
          <w:lang w:eastAsia="zh-CN"/>
        </w:rPr>
        <w:t>）</w:t>
      </w:r>
      <w:r>
        <w:rPr>
          <w:rFonts w:hint="eastAsia"/>
          <w:sz w:val="28"/>
          <w:szCs w:val="28"/>
        </w:rPr>
        <w:t>其他主要项目管理人员简历表</w:t>
      </w:r>
      <w:bookmarkEnd w:id="809"/>
      <w:bookmarkEnd w:id="810"/>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7"/>
        <w:gridCol w:w="2735"/>
        <w:gridCol w:w="1725"/>
        <w:gridCol w:w="2735"/>
      </w:tblGrid>
      <w:tr w14:paraId="57A16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368" w:type="dxa"/>
            <w:vAlign w:val="center"/>
          </w:tcPr>
          <w:p w14:paraId="385D9B6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szCs w:val="21"/>
              </w:rPr>
            </w:pPr>
            <w:r>
              <w:rPr>
                <w:rFonts w:hint="eastAsia" w:ascii="宋体" w:hAnsi="宋体"/>
                <w:szCs w:val="21"/>
              </w:rPr>
              <w:t>岗位名称</w:t>
            </w:r>
          </w:p>
          <w:p w14:paraId="49DF6FA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szCs w:val="21"/>
              </w:rPr>
            </w:pPr>
            <w:r>
              <w:rPr>
                <w:rFonts w:hint="eastAsia" w:ascii="宋体" w:hAnsi="宋体"/>
                <w:szCs w:val="21"/>
                <w:lang w:eastAsia="zh-CN"/>
              </w:rPr>
              <w:t>（</w:t>
            </w:r>
            <w:r>
              <w:rPr>
                <w:rFonts w:hint="eastAsia" w:ascii="宋体" w:hAnsi="宋体"/>
                <w:szCs w:val="21"/>
                <w:lang w:val="en-US" w:eastAsia="zh-CN"/>
              </w:rPr>
              <w:t>职务</w:t>
            </w:r>
            <w:r>
              <w:rPr>
                <w:rFonts w:hint="eastAsia" w:ascii="宋体" w:hAnsi="宋体"/>
                <w:szCs w:val="21"/>
                <w:lang w:eastAsia="zh-CN"/>
              </w:rPr>
              <w:t>）</w:t>
            </w:r>
          </w:p>
        </w:tc>
        <w:tc>
          <w:tcPr>
            <w:tcW w:w="7560" w:type="dxa"/>
            <w:gridSpan w:val="3"/>
            <w:vAlign w:val="center"/>
          </w:tcPr>
          <w:p w14:paraId="374D6A56">
            <w:pPr>
              <w:jc w:val="center"/>
              <w:rPr>
                <w:rFonts w:ascii="宋体" w:hAnsi="宋体"/>
                <w:szCs w:val="21"/>
              </w:rPr>
            </w:pPr>
          </w:p>
        </w:tc>
      </w:tr>
      <w:tr w14:paraId="4E5F8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368" w:type="dxa"/>
            <w:vAlign w:val="center"/>
          </w:tcPr>
          <w:p w14:paraId="68477E24">
            <w:pPr>
              <w:jc w:val="center"/>
              <w:rPr>
                <w:rFonts w:ascii="宋体" w:hAnsi="宋体"/>
                <w:szCs w:val="21"/>
              </w:rPr>
            </w:pPr>
            <w:r>
              <w:rPr>
                <w:rFonts w:hint="eastAsia" w:ascii="宋体" w:hAnsi="宋体"/>
                <w:szCs w:val="21"/>
              </w:rPr>
              <w:t>姓    名</w:t>
            </w:r>
          </w:p>
        </w:tc>
        <w:tc>
          <w:tcPr>
            <w:tcW w:w="2880" w:type="dxa"/>
            <w:vAlign w:val="center"/>
          </w:tcPr>
          <w:p w14:paraId="6C16B9AE">
            <w:pPr>
              <w:jc w:val="center"/>
              <w:rPr>
                <w:rFonts w:ascii="宋体" w:hAnsi="宋体"/>
                <w:szCs w:val="21"/>
              </w:rPr>
            </w:pPr>
          </w:p>
        </w:tc>
        <w:tc>
          <w:tcPr>
            <w:tcW w:w="1800" w:type="dxa"/>
            <w:vAlign w:val="center"/>
          </w:tcPr>
          <w:p w14:paraId="4E00790F">
            <w:pPr>
              <w:jc w:val="center"/>
              <w:rPr>
                <w:rFonts w:ascii="宋体" w:hAnsi="宋体"/>
                <w:szCs w:val="21"/>
              </w:rPr>
            </w:pPr>
            <w:r>
              <w:rPr>
                <w:rFonts w:hint="eastAsia" w:ascii="宋体" w:hAnsi="宋体"/>
                <w:szCs w:val="21"/>
              </w:rPr>
              <w:t>年    龄</w:t>
            </w:r>
          </w:p>
        </w:tc>
        <w:tc>
          <w:tcPr>
            <w:tcW w:w="2880" w:type="dxa"/>
            <w:vAlign w:val="center"/>
          </w:tcPr>
          <w:p w14:paraId="421C6427">
            <w:pPr>
              <w:jc w:val="center"/>
              <w:rPr>
                <w:rFonts w:ascii="宋体" w:hAnsi="宋体"/>
                <w:szCs w:val="21"/>
              </w:rPr>
            </w:pPr>
          </w:p>
        </w:tc>
      </w:tr>
      <w:tr w14:paraId="3D707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368" w:type="dxa"/>
            <w:vAlign w:val="center"/>
          </w:tcPr>
          <w:p w14:paraId="02C6C2E8">
            <w:pPr>
              <w:jc w:val="center"/>
              <w:rPr>
                <w:rFonts w:ascii="宋体" w:hAnsi="宋体"/>
                <w:szCs w:val="21"/>
              </w:rPr>
            </w:pPr>
            <w:r>
              <w:rPr>
                <w:rFonts w:hint="eastAsia" w:ascii="宋体" w:hAnsi="宋体"/>
                <w:szCs w:val="21"/>
              </w:rPr>
              <w:t>性    别</w:t>
            </w:r>
          </w:p>
        </w:tc>
        <w:tc>
          <w:tcPr>
            <w:tcW w:w="2880" w:type="dxa"/>
            <w:vAlign w:val="center"/>
          </w:tcPr>
          <w:p w14:paraId="5A138778">
            <w:pPr>
              <w:jc w:val="center"/>
              <w:rPr>
                <w:rFonts w:ascii="宋体" w:hAnsi="宋体"/>
                <w:szCs w:val="21"/>
              </w:rPr>
            </w:pPr>
          </w:p>
        </w:tc>
        <w:tc>
          <w:tcPr>
            <w:tcW w:w="1800" w:type="dxa"/>
            <w:vAlign w:val="center"/>
          </w:tcPr>
          <w:p w14:paraId="6F319305">
            <w:pPr>
              <w:jc w:val="center"/>
              <w:rPr>
                <w:rFonts w:ascii="宋体" w:hAnsi="宋体"/>
                <w:szCs w:val="21"/>
              </w:rPr>
            </w:pPr>
            <w:r>
              <w:rPr>
                <w:rFonts w:hint="eastAsia" w:ascii="宋体" w:hAnsi="宋体"/>
                <w:szCs w:val="21"/>
              </w:rPr>
              <w:t>毕业学校</w:t>
            </w:r>
          </w:p>
        </w:tc>
        <w:tc>
          <w:tcPr>
            <w:tcW w:w="2880" w:type="dxa"/>
            <w:vAlign w:val="center"/>
          </w:tcPr>
          <w:p w14:paraId="5AF49EF5">
            <w:pPr>
              <w:jc w:val="center"/>
              <w:rPr>
                <w:rFonts w:ascii="宋体" w:hAnsi="宋体"/>
                <w:szCs w:val="21"/>
              </w:rPr>
            </w:pPr>
          </w:p>
        </w:tc>
      </w:tr>
      <w:tr w14:paraId="3CD67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368" w:type="dxa"/>
            <w:vAlign w:val="center"/>
          </w:tcPr>
          <w:p w14:paraId="2F5BDCF7">
            <w:pPr>
              <w:jc w:val="center"/>
              <w:rPr>
                <w:rFonts w:ascii="宋体" w:hAnsi="宋体"/>
                <w:szCs w:val="21"/>
              </w:rPr>
            </w:pPr>
            <w:r>
              <w:rPr>
                <w:rFonts w:hint="eastAsia" w:ascii="宋体" w:hAnsi="宋体"/>
                <w:szCs w:val="21"/>
              </w:rPr>
              <w:t>学历和专业</w:t>
            </w:r>
          </w:p>
        </w:tc>
        <w:tc>
          <w:tcPr>
            <w:tcW w:w="2880" w:type="dxa"/>
            <w:vAlign w:val="center"/>
          </w:tcPr>
          <w:p w14:paraId="561D2AFD">
            <w:pPr>
              <w:jc w:val="center"/>
              <w:rPr>
                <w:rFonts w:ascii="宋体" w:hAnsi="宋体"/>
                <w:szCs w:val="21"/>
              </w:rPr>
            </w:pPr>
          </w:p>
        </w:tc>
        <w:tc>
          <w:tcPr>
            <w:tcW w:w="1800" w:type="dxa"/>
            <w:vAlign w:val="center"/>
          </w:tcPr>
          <w:p w14:paraId="137ABA10">
            <w:pPr>
              <w:jc w:val="center"/>
              <w:rPr>
                <w:rFonts w:ascii="宋体" w:hAnsi="宋体"/>
                <w:szCs w:val="21"/>
              </w:rPr>
            </w:pPr>
            <w:r>
              <w:rPr>
                <w:rFonts w:hint="eastAsia" w:ascii="宋体" w:hAnsi="宋体"/>
                <w:szCs w:val="21"/>
              </w:rPr>
              <w:t>毕业时间</w:t>
            </w:r>
          </w:p>
        </w:tc>
        <w:tc>
          <w:tcPr>
            <w:tcW w:w="2880" w:type="dxa"/>
            <w:vAlign w:val="center"/>
          </w:tcPr>
          <w:p w14:paraId="3FC1CFF2">
            <w:pPr>
              <w:jc w:val="center"/>
              <w:rPr>
                <w:rFonts w:ascii="宋体" w:hAnsi="宋体"/>
                <w:szCs w:val="21"/>
              </w:rPr>
            </w:pPr>
          </w:p>
        </w:tc>
      </w:tr>
      <w:tr w14:paraId="5AF1F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368" w:type="dxa"/>
            <w:vAlign w:val="center"/>
          </w:tcPr>
          <w:p w14:paraId="6B288F57">
            <w:pPr>
              <w:jc w:val="center"/>
              <w:rPr>
                <w:rFonts w:ascii="宋体" w:hAnsi="宋体"/>
                <w:szCs w:val="21"/>
              </w:rPr>
            </w:pPr>
            <w:r>
              <w:rPr>
                <w:rFonts w:hint="eastAsia" w:ascii="宋体" w:hAnsi="宋体"/>
                <w:szCs w:val="21"/>
              </w:rPr>
              <w:t>执业/岗位资格</w:t>
            </w:r>
          </w:p>
        </w:tc>
        <w:tc>
          <w:tcPr>
            <w:tcW w:w="2880" w:type="dxa"/>
            <w:vAlign w:val="center"/>
          </w:tcPr>
          <w:p w14:paraId="17E78B29">
            <w:pPr>
              <w:jc w:val="center"/>
              <w:rPr>
                <w:rFonts w:ascii="宋体" w:hAnsi="宋体"/>
                <w:szCs w:val="21"/>
              </w:rPr>
            </w:pPr>
          </w:p>
        </w:tc>
        <w:tc>
          <w:tcPr>
            <w:tcW w:w="1800" w:type="dxa"/>
            <w:vAlign w:val="center"/>
          </w:tcPr>
          <w:p w14:paraId="3131FF10">
            <w:pPr>
              <w:jc w:val="center"/>
              <w:rPr>
                <w:rFonts w:ascii="宋体" w:hAnsi="宋体"/>
                <w:szCs w:val="21"/>
              </w:rPr>
            </w:pPr>
            <w:r>
              <w:rPr>
                <w:rFonts w:hint="eastAsia" w:ascii="宋体" w:hAnsi="宋体"/>
                <w:szCs w:val="21"/>
              </w:rPr>
              <w:t>专业职称</w:t>
            </w:r>
          </w:p>
        </w:tc>
        <w:tc>
          <w:tcPr>
            <w:tcW w:w="2880" w:type="dxa"/>
            <w:vAlign w:val="center"/>
          </w:tcPr>
          <w:p w14:paraId="71E5E2FA">
            <w:pPr>
              <w:jc w:val="center"/>
              <w:rPr>
                <w:rFonts w:ascii="宋体" w:hAnsi="宋体"/>
                <w:szCs w:val="21"/>
              </w:rPr>
            </w:pPr>
          </w:p>
        </w:tc>
      </w:tr>
      <w:tr w14:paraId="45660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368" w:type="dxa"/>
            <w:vAlign w:val="center"/>
          </w:tcPr>
          <w:p w14:paraId="6B6E725D">
            <w:pPr>
              <w:jc w:val="center"/>
              <w:rPr>
                <w:rFonts w:ascii="宋体" w:hAnsi="宋体"/>
                <w:szCs w:val="21"/>
              </w:rPr>
            </w:pPr>
            <w:r>
              <w:rPr>
                <w:rFonts w:hint="eastAsia" w:ascii="宋体" w:hAnsi="宋体"/>
                <w:szCs w:val="21"/>
              </w:rPr>
              <w:t>执业/岗位</w:t>
            </w:r>
          </w:p>
          <w:p w14:paraId="2C59CDF5">
            <w:pPr>
              <w:jc w:val="center"/>
              <w:rPr>
                <w:rFonts w:ascii="宋体" w:hAnsi="宋体"/>
                <w:szCs w:val="21"/>
              </w:rPr>
            </w:pPr>
            <w:r>
              <w:rPr>
                <w:rFonts w:hint="eastAsia" w:ascii="宋体" w:hAnsi="宋体"/>
                <w:szCs w:val="21"/>
              </w:rPr>
              <w:t>证书编号</w:t>
            </w:r>
          </w:p>
        </w:tc>
        <w:tc>
          <w:tcPr>
            <w:tcW w:w="2880" w:type="dxa"/>
            <w:vAlign w:val="center"/>
          </w:tcPr>
          <w:p w14:paraId="13EC6185">
            <w:pPr>
              <w:jc w:val="center"/>
              <w:rPr>
                <w:rFonts w:ascii="宋体" w:hAnsi="宋体"/>
                <w:szCs w:val="21"/>
              </w:rPr>
            </w:pPr>
          </w:p>
        </w:tc>
        <w:tc>
          <w:tcPr>
            <w:tcW w:w="1800" w:type="dxa"/>
            <w:vAlign w:val="center"/>
          </w:tcPr>
          <w:p w14:paraId="0DCCA559">
            <w:pPr>
              <w:jc w:val="center"/>
              <w:rPr>
                <w:rFonts w:ascii="宋体" w:hAnsi="宋体"/>
                <w:szCs w:val="21"/>
              </w:rPr>
            </w:pPr>
            <w:r>
              <w:rPr>
                <w:rFonts w:hint="eastAsia" w:ascii="宋体" w:hAnsi="宋体"/>
                <w:szCs w:val="21"/>
              </w:rPr>
              <w:t>专业工作年限</w:t>
            </w:r>
          </w:p>
        </w:tc>
        <w:tc>
          <w:tcPr>
            <w:tcW w:w="2880" w:type="dxa"/>
            <w:vAlign w:val="center"/>
          </w:tcPr>
          <w:p w14:paraId="047E0168">
            <w:pPr>
              <w:jc w:val="center"/>
              <w:rPr>
                <w:rFonts w:ascii="宋体" w:hAnsi="宋体"/>
                <w:szCs w:val="21"/>
              </w:rPr>
            </w:pPr>
          </w:p>
          <w:p w14:paraId="0E77417C">
            <w:pPr>
              <w:jc w:val="center"/>
              <w:rPr>
                <w:rFonts w:ascii="宋体" w:hAnsi="宋体"/>
                <w:szCs w:val="21"/>
              </w:rPr>
            </w:pPr>
          </w:p>
        </w:tc>
      </w:tr>
      <w:tr w14:paraId="50101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3" w:hRule="atLeast"/>
        </w:trPr>
        <w:tc>
          <w:tcPr>
            <w:tcW w:w="1368" w:type="dxa"/>
            <w:vAlign w:val="center"/>
          </w:tcPr>
          <w:p w14:paraId="058B30FE">
            <w:pPr>
              <w:ind w:firstLine="210" w:firstLineChars="100"/>
              <w:jc w:val="center"/>
              <w:rPr>
                <w:rFonts w:ascii="宋体" w:hAnsi="宋体"/>
                <w:szCs w:val="21"/>
              </w:rPr>
            </w:pPr>
            <w:r>
              <w:rPr>
                <w:rFonts w:hint="eastAsia" w:ascii="宋体" w:hAnsi="宋体"/>
                <w:szCs w:val="21"/>
              </w:rPr>
              <w:t>主</w:t>
            </w:r>
          </w:p>
          <w:p w14:paraId="3FEEB5F0">
            <w:pPr>
              <w:ind w:firstLine="210" w:firstLineChars="100"/>
              <w:jc w:val="center"/>
              <w:rPr>
                <w:rFonts w:ascii="宋体" w:hAnsi="宋体"/>
                <w:szCs w:val="21"/>
              </w:rPr>
            </w:pPr>
            <w:r>
              <w:rPr>
                <w:rFonts w:hint="eastAsia" w:ascii="宋体" w:hAnsi="宋体"/>
                <w:szCs w:val="21"/>
              </w:rPr>
              <w:t>要</w:t>
            </w:r>
          </w:p>
          <w:p w14:paraId="3D8C072E">
            <w:pPr>
              <w:ind w:firstLine="210" w:firstLineChars="100"/>
              <w:jc w:val="center"/>
              <w:rPr>
                <w:rFonts w:ascii="宋体" w:hAnsi="宋体"/>
                <w:szCs w:val="21"/>
              </w:rPr>
            </w:pPr>
            <w:r>
              <w:rPr>
                <w:rFonts w:hint="eastAsia" w:ascii="宋体" w:hAnsi="宋体"/>
                <w:szCs w:val="21"/>
              </w:rPr>
              <w:t>工</w:t>
            </w:r>
          </w:p>
          <w:p w14:paraId="7CB5AA09">
            <w:pPr>
              <w:ind w:firstLine="210" w:firstLineChars="100"/>
              <w:jc w:val="center"/>
              <w:rPr>
                <w:rFonts w:ascii="宋体" w:hAnsi="宋体"/>
                <w:szCs w:val="21"/>
              </w:rPr>
            </w:pPr>
            <w:r>
              <w:rPr>
                <w:rFonts w:hint="eastAsia" w:ascii="宋体" w:hAnsi="宋体"/>
                <w:szCs w:val="21"/>
              </w:rPr>
              <w:t>作</w:t>
            </w:r>
          </w:p>
          <w:p w14:paraId="606BE585">
            <w:pPr>
              <w:ind w:firstLine="210" w:firstLineChars="100"/>
              <w:jc w:val="center"/>
              <w:rPr>
                <w:rFonts w:ascii="宋体" w:hAnsi="宋体"/>
                <w:szCs w:val="21"/>
              </w:rPr>
            </w:pPr>
            <w:r>
              <w:rPr>
                <w:rFonts w:hint="eastAsia" w:ascii="宋体" w:hAnsi="宋体"/>
                <w:szCs w:val="21"/>
              </w:rPr>
              <w:t>业</w:t>
            </w:r>
          </w:p>
          <w:p w14:paraId="53EE795A">
            <w:pPr>
              <w:ind w:firstLine="210" w:firstLineChars="100"/>
              <w:jc w:val="center"/>
              <w:rPr>
                <w:rFonts w:ascii="宋体" w:hAnsi="宋体"/>
                <w:szCs w:val="21"/>
              </w:rPr>
            </w:pPr>
            <w:r>
              <w:rPr>
                <w:rFonts w:hint="eastAsia" w:ascii="宋体" w:hAnsi="宋体"/>
                <w:szCs w:val="21"/>
              </w:rPr>
              <w:t>绩</w:t>
            </w:r>
          </w:p>
          <w:p w14:paraId="613CB5C1">
            <w:pPr>
              <w:ind w:firstLine="210" w:firstLineChars="100"/>
              <w:jc w:val="center"/>
              <w:rPr>
                <w:rFonts w:ascii="宋体" w:hAnsi="宋体"/>
                <w:szCs w:val="21"/>
              </w:rPr>
            </w:pPr>
            <w:r>
              <w:rPr>
                <w:rFonts w:hint="eastAsia" w:ascii="宋体" w:hAnsi="宋体"/>
                <w:szCs w:val="21"/>
              </w:rPr>
              <w:t>及</w:t>
            </w:r>
          </w:p>
          <w:p w14:paraId="0B0B209B">
            <w:pPr>
              <w:ind w:firstLine="210" w:firstLineChars="100"/>
              <w:jc w:val="center"/>
              <w:rPr>
                <w:rFonts w:ascii="宋体" w:hAnsi="宋体"/>
                <w:szCs w:val="21"/>
              </w:rPr>
            </w:pPr>
            <w:r>
              <w:rPr>
                <w:rFonts w:hint="eastAsia" w:ascii="宋体" w:hAnsi="宋体"/>
                <w:szCs w:val="21"/>
              </w:rPr>
              <w:t>担</w:t>
            </w:r>
          </w:p>
          <w:p w14:paraId="7E18F185">
            <w:pPr>
              <w:ind w:firstLine="210" w:firstLineChars="100"/>
              <w:jc w:val="center"/>
              <w:rPr>
                <w:rFonts w:ascii="宋体" w:hAnsi="宋体"/>
                <w:szCs w:val="21"/>
              </w:rPr>
            </w:pPr>
            <w:r>
              <w:rPr>
                <w:rFonts w:hint="eastAsia" w:ascii="宋体" w:hAnsi="宋体"/>
                <w:szCs w:val="21"/>
              </w:rPr>
              <w:t>任</w:t>
            </w:r>
          </w:p>
          <w:p w14:paraId="3971E7D9">
            <w:pPr>
              <w:ind w:firstLine="210" w:firstLineChars="100"/>
              <w:jc w:val="center"/>
              <w:rPr>
                <w:rFonts w:ascii="宋体" w:hAnsi="宋体"/>
                <w:szCs w:val="21"/>
              </w:rPr>
            </w:pPr>
            <w:r>
              <w:rPr>
                <w:rFonts w:hint="eastAsia" w:ascii="宋体" w:hAnsi="宋体"/>
                <w:szCs w:val="21"/>
              </w:rPr>
              <w:t>的</w:t>
            </w:r>
          </w:p>
          <w:p w14:paraId="7F84144F">
            <w:pPr>
              <w:ind w:firstLine="210" w:firstLineChars="100"/>
              <w:jc w:val="center"/>
              <w:rPr>
                <w:rFonts w:ascii="宋体" w:hAnsi="宋体"/>
                <w:szCs w:val="21"/>
              </w:rPr>
            </w:pPr>
            <w:r>
              <w:rPr>
                <w:rFonts w:hint="eastAsia" w:ascii="宋体" w:hAnsi="宋体"/>
                <w:szCs w:val="21"/>
              </w:rPr>
              <w:t>主</w:t>
            </w:r>
          </w:p>
          <w:p w14:paraId="24CE4A73">
            <w:pPr>
              <w:ind w:firstLine="210" w:firstLineChars="100"/>
              <w:jc w:val="center"/>
              <w:rPr>
                <w:rFonts w:ascii="宋体" w:hAnsi="宋体"/>
                <w:szCs w:val="21"/>
              </w:rPr>
            </w:pPr>
            <w:r>
              <w:rPr>
                <w:rFonts w:hint="eastAsia" w:ascii="宋体" w:hAnsi="宋体"/>
                <w:szCs w:val="21"/>
              </w:rPr>
              <w:t>要</w:t>
            </w:r>
          </w:p>
          <w:p w14:paraId="17ADB9BC">
            <w:pPr>
              <w:ind w:firstLine="210" w:firstLineChars="100"/>
              <w:jc w:val="center"/>
              <w:rPr>
                <w:rFonts w:ascii="宋体" w:hAnsi="宋体"/>
                <w:szCs w:val="21"/>
              </w:rPr>
            </w:pPr>
            <w:r>
              <w:rPr>
                <w:rFonts w:hint="eastAsia" w:ascii="宋体" w:hAnsi="宋体"/>
                <w:szCs w:val="21"/>
              </w:rPr>
              <w:t>工</w:t>
            </w:r>
          </w:p>
          <w:p w14:paraId="2AAB7C61">
            <w:pPr>
              <w:ind w:firstLine="210" w:firstLineChars="100"/>
              <w:jc w:val="center"/>
              <w:rPr>
                <w:rFonts w:ascii="宋体" w:hAnsi="宋体"/>
                <w:szCs w:val="21"/>
              </w:rPr>
            </w:pPr>
            <w:r>
              <w:rPr>
                <w:rFonts w:hint="eastAsia" w:ascii="宋体" w:hAnsi="宋体"/>
                <w:szCs w:val="21"/>
              </w:rPr>
              <w:t>作</w:t>
            </w:r>
          </w:p>
        </w:tc>
        <w:tc>
          <w:tcPr>
            <w:tcW w:w="7560" w:type="dxa"/>
            <w:gridSpan w:val="3"/>
            <w:vAlign w:val="center"/>
          </w:tcPr>
          <w:p w14:paraId="24EE73F4">
            <w:pPr>
              <w:jc w:val="center"/>
              <w:rPr>
                <w:rFonts w:ascii="宋体" w:hAnsi="宋体"/>
                <w:szCs w:val="21"/>
              </w:rPr>
            </w:pPr>
          </w:p>
        </w:tc>
      </w:tr>
    </w:tbl>
    <w:p w14:paraId="2C9D2506">
      <w:pPr>
        <w:ind w:left="630" w:hanging="630" w:hangingChars="300"/>
        <w:sectPr>
          <w:footerReference r:id="rId34" w:type="default"/>
          <w:pgSz w:w="11906" w:h="16838"/>
          <w:pgMar w:top="1440" w:right="1800" w:bottom="1440" w:left="1800" w:header="851" w:footer="992" w:gutter="0"/>
          <w:pgNumType w:fmt="decimal"/>
          <w:cols w:space="425" w:num="1"/>
          <w:docGrid w:type="lines" w:linePitch="312" w:charSpace="0"/>
        </w:sectPr>
      </w:pPr>
      <w:r>
        <w:rPr>
          <w:rFonts w:hint="eastAsia" w:ascii="宋体" w:hAnsi="宋体"/>
          <w:szCs w:val="21"/>
        </w:rPr>
        <w:t>备注：其他主</w:t>
      </w:r>
      <w:r>
        <w:rPr>
          <w:rFonts w:hint="eastAsia" w:ascii="宋体" w:hAnsi="宋体"/>
        </w:rPr>
        <w:t>要项目管理人员指项目副经理（如有）、项目技术负责人、</w:t>
      </w:r>
      <w:r>
        <w:rPr>
          <w:rFonts w:ascii="宋体" w:hAnsi="宋体"/>
        </w:rPr>
        <w:t>施工</w:t>
      </w:r>
      <w:r>
        <w:rPr>
          <w:rFonts w:hint="eastAsia" w:ascii="宋体" w:hAnsi="宋体"/>
        </w:rPr>
        <w:t>管理</w:t>
      </w:r>
      <w:r>
        <w:rPr>
          <w:rFonts w:ascii="宋体" w:hAnsi="宋体"/>
        </w:rPr>
        <w:t>、质量</w:t>
      </w:r>
      <w:r>
        <w:rPr>
          <w:rFonts w:hint="eastAsia" w:ascii="宋体" w:hAnsi="宋体"/>
        </w:rPr>
        <w:t>管理</w:t>
      </w:r>
      <w:r>
        <w:rPr>
          <w:rFonts w:ascii="宋体" w:hAnsi="宋体"/>
        </w:rPr>
        <w:t>、安全</w:t>
      </w:r>
      <w:r>
        <w:rPr>
          <w:rFonts w:hint="eastAsia" w:ascii="宋体" w:hAnsi="宋体"/>
        </w:rPr>
        <w:t>管理及资格条件要求的其他岗位人员。其中项目副经理（如有）、项目技术负责人应附资格证书（如有）、注册证书（如有）、职称证书（如有）、学历证书（如有）,主要业绩证明材料（如有）；安全管理人员应附有效的安全生产考核合格证书（C证）；</w:t>
      </w:r>
      <w:r>
        <w:rPr>
          <w:rFonts w:ascii="宋体" w:hAnsi="宋体"/>
        </w:rPr>
        <w:t>施工</w:t>
      </w:r>
      <w:r>
        <w:rPr>
          <w:rFonts w:hint="eastAsia" w:ascii="宋体" w:hAnsi="宋体"/>
        </w:rPr>
        <w:t>管理</w:t>
      </w:r>
      <w:r>
        <w:rPr>
          <w:rFonts w:ascii="宋体" w:hAnsi="宋体"/>
        </w:rPr>
        <w:t>、质量</w:t>
      </w:r>
      <w:r>
        <w:rPr>
          <w:rFonts w:hint="eastAsia" w:ascii="宋体" w:hAnsi="宋体"/>
        </w:rPr>
        <w:t>管理及资格条件要求的其他岗位人员应附岗位培训考核合格证书。</w:t>
      </w:r>
    </w:p>
    <w:p w14:paraId="38DF540B">
      <w:pPr>
        <w:bidi w:val="0"/>
        <w:rPr>
          <w:rFonts w:hint="eastAsia"/>
        </w:rPr>
      </w:pPr>
      <w:bookmarkStart w:id="811" w:name="_Toc122603084"/>
    </w:p>
    <w:p w14:paraId="7A268EE6">
      <w:pPr>
        <w:bidi w:val="0"/>
        <w:rPr>
          <w:rFonts w:hint="eastAsia"/>
        </w:rPr>
      </w:pPr>
    </w:p>
    <w:p w14:paraId="6ADCE4F9">
      <w:pPr>
        <w:bidi w:val="0"/>
        <w:rPr>
          <w:rFonts w:hint="eastAsia"/>
        </w:rPr>
      </w:pPr>
    </w:p>
    <w:p w14:paraId="7EED5865">
      <w:pPr>
        <w:bidi w:val="0"/>
        <w:rPr>
          <w:rFonts w:hint="eastAsia"/>
        </w:rPr>
      </w:pPr>
    </w:p>
    <w:p w14:paraId="01543109">
      <w:pPr>
        <w:bidi w:val="0"/>
        <w:rPr>
          <w:rFonts w:hint="eastAsia"/>
        </w:rPr>
      </w:pPr>
    </w:p>
    <w:p w14:paraId="332D3E98">
      <w:pPr>
        <w:bidi w:val="0"/>
        <w:rPr>
          <w:rFonts w:hint="eastAsia"/>
        </w:rPr>
      </w:pPr>
    </w:p>
    <w:p w14:paraId="70F1EDA5">
      <w:pPr>
        <w:bidi w:val="0"/>
        <w:rPr>
          <w:rFonts w:hint="eastAsia"/>
        </w:rPr>
      </w:pPr>
    </w:p>
    <w:p w14:paraId="010C01C5">
      <w:pPr>
        <w:bidi w:val="0"/>
        <w:rPr>
          <w:rFonts w:hint="eastAsia"/>
        </w:rPr>
      </w:pPr>
    </w:p>
    <w:p w14:paraId="50C30867">
      <w:pPr>
        <w:bidi w:val="0"/>
        <w:rPr>
          <w:rFonts w:hint="eastAsia"/>
        </w:rPr>
      </w:pPr>
    </w:p>
    <w:p w14:paraId="6B96EE83">
      <w:pPr>
        <w:bidi w:val="0"/>
        <w:rPr>
          <w:rFonts w:hint="eastAsia"/>
        </w:rPr>
      </w:pPr>
    </w:p>
    <w:p w14:paraId="760D1B1F">
      <w:pPr>
        <w:bidi w:val="0"/>
        <w:rPr>
          <w:rFonts w:hint="eastAsia"/>
        </w:rPr>
      </w:pPr>
    </w:p>
    <w:p w14:paraId="6FDF9CE4">
      <w:pPr>
        <w:bidi w:val="0"/>
        <w:rPr>
          <w:rFonts w:hint="eastAsia"/>
        </w:rPr>
      </w:pPr>
    </w:p>
    <w:p w14:paraId="42CDA44B">
      <w:pPr>
        <w:bidi w:val="0"/>
        <w:rPr>
          <w:rFonts w:hint="eastAsia"/>
        </w:rPr>
      </w:pPr>
    </w:p>
    <w:p w14:paraId="24E3FB81">
      <w:pPr>
        <w:pStyle w:val="19"/>
        <w:jc w:val="center"/>
        <w:rPr>
          <w:rFonts w:ascii="黑体" w:hAnsi="宋体"/>
          <w:szCs w:val="28"/>
        </w:rPr>
      </w:pPr>
      <w:bookmarkStart w:id="812" w:name="_Toc9778"/>
      <w:r>
        <w:rPr>
          <w:rFonts w:hint="default"/>
        </w:rPr>
        <w:t>七</w:t>
      </w:r>
      <w:r>
        <w:rPr>
          <w:rFonts w:hint="eastAsia"/>
        </w:rPr>
        <w:t>、资格审查资料</w:t>
      </w:r>
      <w:bookmarkEnd w:id="811"/>
      <w:bookmarkEnd w:id="812"/>
    </w:p>
    <w:p w14:paraId="282A4CB9">
      <w:pPr>
        <w:sectPr>
          <w:footerReference r:id="rId35" w:type="default"/>
          <w:pgSz w:w="11906" w:h="16838"/>
          <w:pgMar w:top="1440" w:right="1800" w:bottom="1440" w:left="1800" w:header="851" w:footer="992" w:gutter="0"/>
          <w:pgNumType w:fmt="decimal"/>
          <w:cols w:space="425" w:num="1"/>
          <w:docGrid w:type="lines" w:linePitch="312" w:charSpace="0"/>
        </w:sectPr>
      </w:pPr>
    </w:p>
    <w:p w14:paraId="1FE9D34B">
      <w:pPr>
        <w:bidi w:val="0"/>
        <w:rPr>
          <w:rFonts w:hint="default"/>
        </w:rPr>
      </w:pPr>
      <w:bookmarkStart w:id="813" w:name="_Toc122603085"/>
    </w:p>
    <w:p w14:paraId="0ABAE416">
      <w:pPr>
        <w:bidi w:val="0"/>
        <w:rPr>
          <w:rFonts w:hint="default"/>
        </w:rPr>
      </w:pPr>
    </w:p>
    <w:p w14:paraId="31A4D3A2">
      <w:pPr>
        <w:bidi w:val="0"/>
        <w:rPr>
          <w:rFonts w:hint="default"/>
        </w:rPr>
      </w:pPr>
    </w:p>
    <w:p w14:paraId="0D4E63D2">
      <w:pPr>
        <w:bidi w:val="0"/>
        <w:rPr>
          <w:rFonts w:hint="default"/>
        </w:rPr>
      </w:pPr>
    </w:p>
    <w:p w14:paraId="34755EDA">
      <w:pPr>
        <w:bidi w:val="0"/>
        <w:rPr>
          <w:rFonts w:hint="default"/>
        </w:rPr>
      </w:pPr>
    </w:p>
    <w:p w14:paraId="77F3D563">
      <w:pPr>
        <w:bidi w:val="0"/>
        <w:rPr>
          <w:rFonts w:hint="default"/>
        </w:rPr>
      </w:pPr>
    </w:p>
    <w:p w14:paraId="1F299E61">
      <w:pPr>
        <w:bidi w:val="0"/>
        <w:rPr>
          <w:rFonts w:hint="default"/>
        </w:rPr>
      </w:pPr>
    </w:p>
    <w:p w14:paraId="51A513A2">
      <w:pPr>
        <w:bidi w:val="0"/>
        <w:rPr>
          <w:rFonts w:hint="default"/>
        </w:rPr>
      </w:pPr>
    </w:p>
    <w:p w14:paraId="0284C714">
      <w:pPr>
        <w:bidi w:val="0"/>
        <w:rPr>
          <w:rFonts w:hint="default"/>
        </w:rPr>
      </w:pPr>
    </w:p>
    <w:p w14:paraId="2DA09672">
      <w:pPr>
        <w:bidi w:val="0"/>
        <w:rPr>
          <w:rFonts w:hint="default"/>
        </w:rPr>
      </w:pPr>
    </w:p>
    <w:p w14:paraId="6E683616">
      <w:pPr>
        <w:bidi w:val="0"/>
        <w:rPr>
          <w:rFonts w:hint="default"/>
        </w:rPr>
      </w:pPr>
    </w:p>
    <w:p w14:paraId="56A9A30A">
      <w:pPr>
        <w:bidi w:val="0"/>
        <w:rPr>
          <w:rFonts w:hint="default"/>
        </w:rPr>
      </w:pPr>
    </w:p>
    <w:p w14:paraId="48F18E10">
      <w:pPr>
        <w:bidi w:val="0"/>
        <w:rPr>
          <w:rFonts w:hint="default"/>
        </w:rPr>
      </w:pPr>
    </w:p>
    <w:p w14:paraId="39FE6D21">
      <w:pPr>
        <w:bidi w:val="0"/>
        <w:rPr>
          <w:rFonts w:hint="default"/>
        </w:rPr>
      </w:pPr>
    </w:p>
    <w:p w14:paraId="71B156EE">
      <w:pPr>
        <w:bidi w:val="0"/>
        <w:rPr>
          <w:rFonts w:hint="default"/>
        </w:rPr>
      </w:pPr>
    </w:p>
    <w:p w14:paraId="782A7BE5">
      <w:pPr>
        <w:pStyle w:val="21"/>
        <w:jc w:val="center"/>
        <w:sectPr>
          <w:footerReference r:id="rId36" w:type="default"/>
          <w:pgSz w:w="11906" w:h="16838"/>
          <w:pgMar w:top="1440" w:right="1800" w:bottom="1440" w:left="1800" w:header="851" w:footer="992" w:gutter="0"/>
          <w:pgNumType w:fmt="decimal"/>
          <w:cols w:space="425" w:num="1"/>
          <w:docGrid w:type="lines" w:linePitch="312" w:charSpace="0"/>
        </w:sectPr>
      </w:pPr>
      <w:bookmarkStart w:id="814" w:name="_Toc24857"/>
      <w:r>
        <w:rPr>
          <w:rFonts w:hint="eastAsia"/>
          <w:szCs w:val="24"/>
          <w:lang w:eastAsia="zh-CN"/>
        </w:rPr>
        <w:t>（</w:t>
      </w:r>
      <w:r>
        <w:rPr>
          <w:rFonts w:hint="default"/>
          <w:szCs w:val="24"/>
        </w:rPr>
        <w:t>一</w:t>
      </w:r>
      <w:r>
        <w:rPr>
          <w:rFonts w:hint="eastAsia"/>
          <w:szCs w:val="24"/>
          <w:lang w:eastAsia="zh-CN"/>
        </w:rPr>
        <w:t>）</w:t>
      </w:r>
      <w:r>
        <w:rPr>
          <w:rFonts w:hint="eastAsia"/>
          <w:szCs w:val="24"/>
        </w:rPr>
        <w:t>投标人基本情况</w:t>
      </w:r>
      <w:bookmarkEnd w:id="813"/>
      <w:bookmarkEnd w:id="814"/>
    </w:p>
    <w:p w14:paraId="1AE9941E">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outlineLvl w:val="3"/>
        <w:rPr>
          <w:rFonts w:hint="eastAsia"/>
          <w:szCs w:val="24"/>
        </w:rPr>
      </w:pPr>
      <w:bookmarkStart w:id="815" w:name="_Toc122603086"/>
      <w:r>
        <w:rPr>
          <w:rFonts w:hint="eastAsia"/>
          <w:szCs w:val="24"/>
          <w:lang w:val="en-US" w:eastAsia="zh-CN"/>
        </w:rPr>
        <w:t xml:space="preserve">1-1 </w:t>
      </w:r>
      <w:r>
        <w:rPr>
          <w:rFonts w:hint="eastAsia"/>
          <w:szCs w:val="24"/>
        </w:rPr>
        <w:t>投标人基本情况表</w:t>
      </w:r>
      <w:bookmarkEnd w:id="815"/>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6"/>
        <w:gridCol w:w="872"/>
        <w:gridCol w:w="1181"/>
        <w:gridCol w:w="1182"/>
        <w:gridCol w:w="30"/>
        <w:gridCol w:w="1202"/>
        <w:gridCol w:w="325"/>
        <w:gridCol w:w="875"/>
        <w:gridCol w:w="1259"/>
      </w:tblGrid>
      <w:tr w14:paraId="1DD8F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645E55DB">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投标人名称</w:t>
            </w:r>
          </w:p>
        </w:tc>
        <w:tc>
          <w:tcPr>
            <w:tcW w:w="6930" w:type="dxa"/>
            <w:gridSpan w:val="8"/>
            <w:vAlign w:val="center"/>
          </w:tcPr>
          <w:p w14:paraId="3CEDC094">
            <w:pPr>
              <w:keepNext w:val="0"/>
              <w:keepLines w:val="0"/>
              <w:suppressLineNumbers w:val="0"/>
              <w:spacing w:before="0" w:beforeAutospacing="0" w:after="0" w:afterAutospacing="0"/>
              <w:ind w:left="0" w:right="0"/>
              <w:jc w:val="center"/>
              <w:rPr>
                <w:rFonts w:hint="default" w:ascii="宋体" w:hAnsi="宋体"/>
                <w:szCs w:val="21"/>
              </w:rPr>
            </w:pPr>
          </w:p>
        </w:tc>
      </w:tr>
      <w:tr w14:paraId="24263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47E68B81">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注册地址</w:t>
            </w:r>
          </w:p>
        </w:tc>
        <w:tc>
          <w:tcPr>
            <w:tcW w:w="3267" w:type="dxa"/>
            <w:gridSpan w:val="4"/>
            <w:vAlign w:val="center"/>
          </w:tcPr>
          <w:p w14:paraId="76E141E7">
            <w:pPr>
              <w:keepNext w:val="0"/>
              <w:keepLines w:val="0"/>
              <w:suppressLineNumbers w:val="0"/>
              <w:spacing w:before="0" w:beforeAutospacing="0" w:after="0" w:afterAutospacing="0"/>
              <w:ind w:left="0" w:right="0"/>
              <w:jc w:val="center"/>
              <w:rPr>
                <w:rFonts w:hint="default" w:ascii="宋体" w:hAnsi="宋体"/>
                <w:szCs w:val="21"/>
              </w:rPr>
            </w:pPr>
          </w:p>
        </w:tc>
        <w:tc>
          <w:tcPr>
            <w:tcW w:w="1203" w:type="dxa"/>
            <w:vAlign w:val="center"/>
          </w:tcPr>
          <w:p w14:paraId="34AD688E">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邮政编码</w:t>
            </w:r>
          </w:p>
        </w:tc>
        <w:tc>
          <w:tcPr>
            <w:tcW w:w="2460" w:type="dxa"/>
            <w:gridSpan w:val="3"/>
            <w:vAlign w:val="center"/>
          </w:tcPr>
          <w:p w14:paraId="6C539801">
            <w:pPr>
              <w:keepNext w:val="0"/>
              <w:keepLines w:val="0"/>
              <w:suppressLineNumbers w:val="0"/>
              <w:spacing w:before="0" w:beforeAutospacing="0" w:after="0" w:afterAutospacing="0"/>
              <w:ind w:left="0" w:right="0"/>
              <w:jc w:val="center"/>
              <w:rPr>
                <w:rFonts w:hint="default" w:ascii="宋体" w:hAnsi="宋体"/>
                <w:szCs w:val="21"/>
              </w:rPr>
            </w:pPr>
          </w:p>
        </w:tc>
      </w:tr>
      <w:tr w14:paraId="056EF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598" w:type="dxa"/>
            <w:vMerge w:val="restart"/>
            <w:vAlign w:val="center"/>
          </w:tcPr>
          <w:p w14:paraId="3F6F2B08">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联系方式</w:t>
            </w:r>
          </w:p>
        </w:tc>
        <w:tc>
          <w:tcPr>
            <w:tcW w:w="872" w:type="dxa"/>
            <w:vAlign w:val="center"/>
          </w:tcPr>
          <w:p w14:paraId="5E9C9067">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联系人</w:t>
            </w:r>
          </w:p>
        </w:tc>
        <w:tc>
          <w:tcPr>
            <w:tcW w:w="2395" w:type="dxa"/>
            <w:gridSpan w:val="3"/>
            <w:vAlign w:val="center"/>
          </w:tcPr>
          <w:p w14:paraId="655E2AB3">
            <w:pPr>
              <w:keepNext w:val="0"/>
              <w:keepLines w:val="0"/>
              <w:suppressLineNumbers w:val="0"/>
              <w:spacing w:before="0" w:beforeAutospacing="0" w:after="0" w:afterAutospacing="0"/>
              <w:ind w:left="0" w:right="0"/>
              <w:jc w:val="center"/>
              <w:rPr>
                <w:rFonts w:hint="default" w:ascii="宋体" w:hAnsi="宋体"/>
                <w:szCs w:val="21"/>
              </w:rPr>
            </w:pPr>
          </w:p>
        </w:tc>
        <w:tc>
          <w:tcPr>
            <w:tcW w:w="1203" w:type="dxa"/>
            <w:vAlign w:val="center"/>
          </w:tcPr>
          <w:p w14:paraId="6884A2F5">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电  话</w:t>
            </w:r>
          </w:p>
        </w:tc>
        <w:tc>
          <w:tcPr>
            <w:tcW w:w="2460" w:type="dxa"/>
            <w:gridSpan w:val="3"/>
            <w:vAlign w:val="center"/>
          </w:tcPr>
          <w:p w14:paraId="17E89B72">
            <w:pPr>
              <w:keepNext w:val="0"/>
              <w:keepLines w:val="0"/>
              <w:suppressLineNumbers w:val="0"/>
              <w:spacing w:before="0" w:beforeAutospacing="0" w:after="0" w:afterAutospacing="0"/>
              <w:ind w:left="0" w:right="0"/>
              <w:jc w:val="center"/>
              <w:rPr>
                <w:rFonts w:hint="default" w:ascii="宋体" w:hAnsi="宋体"/>
                <w:szCs w:val="21"/>
              </w:rPr>
            </w:pPr>
          </w:p>
        </w:tc>
      </w:tr>
      <w:tr w14:paraId="5B3CB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Merge w:val="continue"/>
            <w:vAlign w:val="center"/>
          </w:tcPr>
          <w:p w14:paraId="1EBEFD67">
            <w:pPr>
              <w:keepNext w:val="0"/>
              <w:keepLines w:val="0"/>
              <w:suppressLineNumbers w:val="0"/>
              <w:spacing w:before="0" w:beforeAutospacing="0" w:after="0" w:afterAutospacing="0"/>
              <w:ind w:left="0" w:right="0"/>
              <w:jc w:val="center"/>
              <w:rPr>
                <w:rFonts w:hint="default" w:ascii="宋体" w:hAnsi="宋体"/>
                <w:szCs w:val="21"/>
              </w:rPr>
            </w:pPr>
          </w:p>
        </w:tc>
        <w:tc>
          <w:tcPr>
            <w:tcW w:w="872" w:type="dxa"/>
            <w:vAlign w:val="center"/>
          </w:tcPr>
          <w:p w14:paraId="539BA7DC">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传  真</w:t>
            </w:r>
          </w:p>
        </w:tc>
        <w:tc>
          <w:tcPr>
            <w:tcW w:w="2395" w:type="dxa"/>
            <w:gridSpan w:val="3"/>
            <w:vAlign w:val="center"/>
          </w:tcPr>
          <w:p w14:paraId="397FEF61">
            <w:pPr>
              <w:keepNext w:val="0"/>
              <w:keepLines w:val="0"/>
              <w:suppressLineNumbers w:val="0"/>
              <w:spacing w:before="0" w:beforeAutospacing="0" w:after="0" w:afterAutospacing="0"/>
              <w:ind w:left="0" w:right="0"/>
              <w:jc w:val="center"/>
              <w:rPr>
                <w:rFonts w:hint="default" w:ascii="宋体" w:hAnsi="宋体"/>
                <w:szCs w:val="21"/>
              </w:rPr>
            </w:pPr>
          </w:p>
        </w:tc>
        <w:tc>
          <w:tcPr>
            <w:tcW w:w="1203" w:type="dxa"/>
            <w:vAlign w:val="center"/>
          </w:tcPr>
          <w:p w14:paraId="3E7D52BB">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网  址</w:t>
            </w:r>
          </w:p>
        </w:tc>
        <w:tc>
          <w:tcPr>
            <w:tcW w:w="2460" w:type="dxa"/>
            <w:gridSpan w:val="3"/>
            <w:vAlign w:val="center"/>
          </w:tcPr>
          <w:p w14:paraId="380B24A1">
            <w:pPr>
              <w:keepNext w:val="0"/>
              <w:keepLines w:val="0"/>
              <w:suppressLineNumbers w:val="0"/>
              <w:spacing w:before="0" w:beforeAutospacing="0" w:after="0" w:afterAutospacing="0"/>
              <w:ind w:left="0" w:right="0"/>
              <w:jc w:val="center"/>
              <w:rPr>
                <w:rFonts w:hint="default" w:ascii="宋体" w:hAnsi="宋体"/>
                <w:szCs w:val="21"/>
              </w:rPr>
            </w:pPr>
          </w:p>
        </w:tc>
      </w:tr>
      <w:tr w14:paraId="0E771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0F723B58">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组织结构</w:t>
            </w:r>
          </w:p>
        </w:tc>
        <w:tc>
          <w:tcPr>
            <w:tcW w:w="6930" w:type="dxa"/>
            <w:gridSpan w:val="8"/>
            <w:vAlign w:val="center"/>
          </w:tcPr>
          <w:p w14:paraId="0A56F2DC">
            <w:pPr>
              <w:keepNext w:val="0"/>
              <w:keepLines w:val="0"/>
              <w:suppressLineNumbers w:val="0"/>
              <w:spacing w:before="0" w:beforeAutospacing="0" w:after="0" w:afterAutospacing="0"/>
              <w:ind w:left="0" w:right="0"/>
              <w:jc w:val="center"/>
              <w:rPr>
                <w:rFonts w:hint="default" w:ascii="宋体" w:hAnsi="宋体"/>
                <w:szCs w:val="21"/>
              </w:rPr>
            </w:pPr>
          </w:p>
        </w:tc>
      </w:tr>
      <w:tr w14:paraId="07D50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02FD6880">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法定代表人</w:t>
            </w:r>
          </w:p>
        </w:tc>
        <w:tc>
          <w:tcPr>
            <w:tcW w:w="872" w:type="dxa"/>
            <w:vAlign w:val="center"/>
          </w:tcPr>
          <w:p w14:paraId="16A53B2F">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姓名</w:t>
            </w:r>
          </w:p>
        </w:tc>
        <w:tc>
          <w:tcPr>
            <w:tcW w:w="1182" w:type="dxa"/>
            <w:vAlign w:val="center"/>
          </w:tcPr>
          <w:p w14:paraId="423E0BBB">
            <w:pPr>
              <w:keepNext w:val="0"/>
              <w:keepLines w:val="0"/>
              <w:suppressLineNumbers w:val="0"/>
              <w:spacing w:before="0" w:beforeAutospacing="0" w:after="0" w:afterAutospacing="0"/>
              <w:ind w:left="0" w:right="0"/>
              <w:jc w:val="center"/>
              <w:rPr>
                <w:rFonts w:hint="default" w:ascii="宋体" w:hAnsi="宋体"/>
                <w:szCs w:val="21"/>
              </w:rPr>
            </w:pPr>
          </w:p>
        </w:tc>
        <w:tc>
          <w:tcPr>
            <w:tcW w:w="1183" w:type="dxa"/>
            <w:vAlign w:val="center"/>
          </w:tcPr>
          <w:p w14:paraId="4480DDA0">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技术职称</w:t>
            </w:r>
          </w:p>
        </w:tc>
        <w:tc>
          <w:tcPr>
            <w:tcW w:w="1558" w:type="dxa"/>
            <w:gridSpan w:val="3"/>
            <w:vAlign w:val="center"/>
          </w:tcPr>
          <w:p w14:paraId="7CEE9CB4">
            <w:pPr>
              <w:keepNext w:val="0"/>
              <w:keepLines w:val="0"/>
              <w:suppressLineNumbers w:val="0"/>
              <w:spacing w:before="0" w:beforeAutospacing="0" w:after="0" w:afterAutospacing="0"/>
              <w:ind w:left="0" w:right="0"/>
              <w:jc w:val="center"/>
              <w:rPr>
                <w:rFonts w:hint="default" w:ascii="宋体" w:hAnsi="宋体"/>
                <w:szCs w:val="21"/>
              </w:rPr>
            </w:pPr>
          </w:p>
        </w:tc>
        <w:tc>
          <w:tcPr>
            <w:tcW w:w="875" w:type="dxa"/>
            <w:vAlign w:val="center"/>
          </w:tcPr>
          <w:p w14:paraId="3543456F">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电话</w:t>
            </w:r>
          </w:p>
        </w:tc>
        <w:tc>
          <w:tcPr>
            <w:tcW w:w="1260" w:type="dxa"/>
            <w:vAlign w:val="center"/>
          </w:tcPr>
          <w:p w14:paraId="736EA5E1">
            <w:pPr>
              <w:keepNext w:val="0"/>
              <w:keepLines w:val="0"/>
              <w:suppressLineNumbers w:val="0"/>
              <w:spacing w:before="0" w:beforeAutospacing="0" w:after="0" w:afterAutospacing="0"/>
              <w:ind w:left="0" w:right="0"/>
              <w:jc w:val="center"/>
              <w:rPr>
                <w:rFonts w:hint="default" w:ascii="宋体" w:hAnsi="宋体"/>
                <w:szCs w:val="21"/>
              </w:rPr>
            </w:pPr>
          </w:p>
        </w:tc>
      </w:tr>
      <w:tr w14:paraId="577E8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41D9E329">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技术负责人</w:t>
            </w:r>
          </w:p>
        </w:tc>
        <w:tc>
          <w:tcPr>
            <w:tcW w:w="872" w:type="dxa"/>
            <w:vAlign w:val="center"/>
          </w:tcPr>
          <w:p w14:paraId="7EC04C5A">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姓名</w:t>
            </w:r>
          </w:p>
        </w:tc>
        <w:tc>
          <w:tcPr>
            <w:tcW w:w="1182" w:type="dxa"/>
            <w:vAlign w:val="center"/>
          </w:tcPr>
          <w:p w14:paraId="76B785F9">
            <w:pPr>
              <w:keepNext w:val="0"/>
              <w:keepLines w:val="0"/>
              <w:suppressLineNumbers w:val="0"/>
              <w:spacing w:before="0" w:beforeAutospacing="0" w:after="0" w:afterAutospacing="0"/>
              <w:ind w:left="0" w:right="0"/>
              <w:jc w:val="center"/>
              <w:rPr>
                <w:rFonts w:hint="default" w:ascii="宋体" w:hAnsi="宋体"/>
                <w:szCs w:val="21"/>
              </w:rPr>
            </w:pPr>
          </w:p>
        </w:tc>
        <w:tc>
          <w:tcPr>
            <w:tcW w:w="1183" w:type="dxa"/>
            <w:vAlign w:val="center"/>
          </w:tcPr>
          <w:p w14:paraId="405C07F6">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技术职称</w:t>
            </w:r>
          </w:p>
        </w:tc>
        <w:tc>
          <w:tcPr>
            <w:tcW w:w="1558" w:type="dxa"/>
            <w:gridSpan w:val="3"/>
            <w:vAlign w:val="center"/>
          </w:tcPr>
          <w:p w14:paraId="7F3E153D">
            <w:pPr>
              <w:keepNext w:val="0"/>
              <w:keepLines w:val="0"/>
              <w:suppressLineNumbers w:val="0"/>
              <w:spacing w:before="0" w:beforeAutospacing="0" w:after="0" w:afterAutospacing="0"/>
              <w:ind w:left="0" w:right="0"/>
              <w:jc w:val="center"/>
              <w:rPr>
                <w:rFonts w:hint="default" w:ascii="宋体" w:hAnsi="宋体"/>
                <w:szCs w:val="21"/>
              </w:rPr>
            </w:pPr>
          </w:p>
        </w:tc>
        <w:tc>
          <w:tcPr>
            <w:tcW w:w="875" w:type="dxa"/>
            <w:vAlign w:val="center"/>
          </w:tcPr>
          <w:p w14:paraId="03223B0C">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电话</w:t>
            </w:r>
          </w:p>
        </w:tc>
        <w:tc>
          <w:tcPr>
            <w:tcW w:w="1260" w:type="dxa"/>
            <w:vAlign w:val="center"/>
          </w:tcPr>
          <w:p w14:paraId="3D1E4B6E">
            <w:pPr>
              <w:keepNext w:val="0"/>
              <w:keepLines w:val="0"/>
              <w:suppressLineNumbers w:val="0"/>
              <w:spacing w:before="0" w:beforeAutospacing="0" w:after="0" w:afterAutospacing="0"/>
              <w:ind w:left="0" w:right="0"/>
              <w:jc w:val="center"/>
              <w:rPr>
                <w:rFonts w:hint="default" w:ascii="宋体" w:hAnsi="宋体"/>
                <w:szCs w:val="21"/>
              </w:rPr>
            </w:pPr>
          </w:p>
        </w:tc>
      </w:tr>
      <w:tr w14:paraId="41D2C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151AF9E6">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成立时间</w:t>
            </w:r>
          </w:p>
        </w:tc>
        <w:tc>
          <w:tcPr>
            <w:tcW w:w="2054" w:type="dxa"/>
            <w:gridSpan w:val="2"/>
            <w:vAlign w:val="center"/>
          </w:tcPr>
          <w:p w14:paraId="5BE1741D">
            <w:pPr>
              <w:keepNext w:val="0"/>
              <w:keepLines w:val="0"/>
              <w:suppressLineNumbers w:val="0"/>
              <w:spacing w:before="0" w:beforeAutospacing="0" w:after="0" w:afterAutospacing="0"/>
              <w:ind w:left="0" w:right="0"/>
              <w:jc w:val="center"/>
              <w:rPr>
                <w:rFonts w:hint="default" w:ascii="宋体" w:hAnsi="宋体"/>
                <w:szCs w:val="21"/>
              </w:rPr>
            </w:pPr>
          </w:p>
        </w:tc>
        <w:tc>
          <w:tcPr>
            <w:tcW w:w="4876" w:type="dxa"/>
            <w:gridSpan w:val="6"/>
            <w:vAlign w:val="center"/>
          </w:tcPr>
          <w:p w14:paraId="53C22B82">
            <w:pPr>
              <w:keepNext w:val="0"/>
              <w:keepLines w:val="0"/>
              <w:suppressLineNumbers w:val="0"/>
              <w:spacing w:before="0" w:beforeAutospacing="0" w:after="0" w:afterAutospacing="0"/>
              <w:ind w:left="0" w:right="0"/>
              <w:rPr>
                <w:rFonts w:hint="default" w:ascii="宋体" w:hAnsi="宋体"/>
                <w:szCs w:val="21"/>
              </w:rPr>
            </w:pPr>
            <w:r>
              <w:rPr>
                <w:rFonts w:hint="eastAsia" w:ascii="宋体" w:hAnsi="宋体"/>
                <w:szCs w:val="21"/>
              </w:rPr>
              <w:t>员工总人数：</w:t>
            </w:r>
          </w:p>
        </w:tc>
      </w:tr>
      <w:tr w14:paraId="106A6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71FCCCF6">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企业资质等级</w:t>
            </w:r>
          </w:p>
        </w:tc>
        <w:tc>
          <w:tcPr>
            <w:tcW w:w="2054" w:type="dxa"/>
            <w:gridSpan w:val="2"/>
            <w:vAlign w:val="center"/>
          </w:tcPr>
          <w:p w14:paraId="2FFC000A">
            <w:pPr>
              <w:keepNext w:val="0"/>
              <w:keepLines w:val="0"/>
              <w:suppressLineNumbers w:val="0"/>
              <w:spacing w:before="0" w:beforeAutospacing="0" w:after="0" w:afterAutospacing="0"/>
              <w:ind w:left="0" w:right="0"/>
              <w:jc w:val="center"/>
              <w:rPr>
                <w:rFonts w:hint="default" w:ascii="宋体" w:hAnsi="宋体"/>
                <w:szCs w:val="21"/>
              </w:rPr>
            </w:pPr>
          </w:p>
        </w:tc>
        <w:tc>
          <w:tcPr>
            <w:tcW w:w="1183" w:type="dxa"/>
            <w:vMerge w:val="restart"/>
            <w:vAlign w:val="center"/>
          </w:tcPr>
          <w:p w14:paraId="42B98B5F">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其中</w:t>
            </w:r>
          </w:p>
        </w:tc>
        <w:tc>
          <w:tcPr>
            <w:tcW w:w="1558" w:type="dxa"/>
            <w:gridSpan w:val="3"/>
            <w:vAlign w:val="center"/>
          </w:tcPr>
          <w:p w14:paraId="28AF24EF">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注册建造师</w:t>
            </w:r>
          </w:p>
        </w:tc>
        <w:tc>
          <w:tcPr>
            <w:tcW w:w="2135" w:type="dxa"/>
            <w:gridSpan w:val="2"/>
            <w:vAlign w:val="center"/>
          </w:tcPr>
          <w:p w14:paraId="30832001">
            <w:pPr>
              <w:keepNext w:val="0"/>
              <w:keepLines w:val="0"/>
              <w:suppressLineNumbers w:val="0"/>
              <w:spacing w:before="0" w:beforeAutospacing="0" w:after="0" w:afterAutospacing="0"/>
              <w:ind w:left="0" w:right="0"/>
              <w:jc w:val="center"/>
              <w:rPr>
                <w:rFonts w:hint="default" w:ascii="宋体" w:hAnsi="宋体"/>
                <w:szCs w:val="21"/>
              </w:rPr>
            </w:pPr>
          </w:p>
        </w:tc>
      </w:tr>
      <w:tr w14:paraId="4AB8D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47724038">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营业执照号</w:t>
            </w:r>
          </w:p>
        </w:tc>
        <w:tc>
          <w:tcPr>
            <w:tcW w:w="2054" w:type="dxa"/>
            <w:gridSpan w:val="2"/>
            <w:vAlign w:val="center"/>
          </w:tcPr>
          <w:p w14:paraId="162BE65E">
            <w:pPr>
              <w:keepNext w:val="0"/>
              <w:keepLines w:val="0"/>
              <w:suppressLineNumbers w:val="0"/>
              <w:spacing w:before="0" w:beforeAutospacing="0" w:after="0" w:afterAutospacing="0"/>
              <w:ind w:left="0" w:right="0"/>
              <w:jc w:val="center"/>
              <w:rPr>
                <w:rFonts w:hint="default" w:ascii="宋体" w:hAnsi="宋体"/>
                <w:szCs w:val="21"/>
              </w:rPr>
            </w:pPr>
          </w:p>
        </w:tc>
        <w:tc>
          <w:tcPr>
            <w:tcW w:w="1183" w:type="dxa"/>
            <w:vMerge w:val="continue"/>
            <w:vAlign w:val="center"/>
          </w:tcPr>
          <w:p w14:paraId="208C44F4">
            <w:pPr>
              <w:keepNext w:val="0"/>
              <w:keepLines w:val="0"/>
              <w:suppressLineNumbers w:val="0"/>
              <w:spacing w:before="0" w:beforeAutospacing="0" w:after="0" w:afterAutospacing="0"/>
              <w:ind w:left="0" w:right="0"/>
              <w:jc w:val="center"/>
              <w:rPr>
                <w:rFonts w:hint="default" w:ascii="宋体" w:hAnsi="宋体"/>
                <w:szCs w:val="21"/>
              </w:rPr>
            </w:pPr>
          </w:p>
        </w:tc>
        <w:tc>
          <w:tcPr>
            <w:tcW w:w="1558" w:type="dxa"/>
            <w:gridSpan w:val="3"/>
            <w:vAlign w:val="center"/>
          </w:tcPr>
          <w:p w14:paraId="3901ED35">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高级职称人员</w:t>
            </w:r>
          </w:p>
        </w:tc>
        <w:tc>
          <w:tcPr>
            <w:tcW w:w="2135" w:type="dxa"/>
            <w:gridSpan w:val="2"/>
            <w:vAlign w:val="center"/>
          </w:tcPr>
          <w:p w14:paraId="7E23A3EE">
            <w:pPr>
              <w:keepNext w:val="0"/>
              <w:keepLines w:val="0"/>
              <w:suppressLineNumbers w:val="0"/>
              <w:spacing w:before="0" w:beforeAutospacing="0" w:after="0" w:afterAutospacing="0"/>
              <w:ind w:left="0" w:right="0"/>
              <w:jc w:val="center"/>
              <w:rPr>
                <w:rFonts w:hint="default" w:ascii="宋体" w:hAnsi="宋体"/>
                <w:szCs w:val="21"/>
              </w:rPr>
            </w:pPr>
          </w:p>
        </w:tc>
      </w:tr>
      <w:tr w14:paraId="5A180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5BC2C3C3">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注册资金</w:t>
            </w:r>
          </w:p>
        </w:tc>
        <w:tc>
          <w:tcPr>
            <w:tcW w:w="2054" w:type="dxa"/>
            <w:gridSpan w:val="2"/>
            <w:vAlign w:val="center"/>
          </w:tcPr>
          <w:p w14:paraId="152AC1EF">
            <w:pPr>
              <w:keepNext w:val="0"/>
              <w:keepLines w:val="0"/>
              <w:suppressLineNumbers w:val="0"/>
              <w:spacing w:before="0" w:beforeAutospacing="0" w:after="0" w:afterAutospacing="0"/>
              <w:ind w:left="0" w:right="0"/>
              <w:jc w:val="center"/>
              <w:rPr>
                <w:rFonts w:hint="default" w:ascii="宋体" w:hAnsi="宋体"/>
                <w:szCs w:val="21"/>
              </w:rPr>
            </w:pPr>
          </w:p>
        </w:tc>
        <w:tc>
          <w:tcPr>
            <w:tcW w:w="1183" w:type="dxa"/>
            <w:vMerge w:val="continue"/>
            <w:vAlign w:val="center"/>
          </w:tcPr>
          <w:p w14:paraId="7E12D38F">
            <w:pPr>
              <w:keepNext w:val="0"/>
              <w:keepLines w:val="0"/>
              <w:suppressLineNumbers w:val="0"/>
              <w:spacing w:before="0" w:beforeAutospacing="0" w:after="0" w:afterAutospacing="0"/>
              <w:ind w:left="0" w:right="0"/>
              <w:jc w:val="center"/>
              <w:rPr>
                <w:rFonts w:hint="default" w:ascii="宋体" w:hAnsi="宋体"/>
                <w:szCs w:val="21"/>
              </w:rPr>
            </w:pPr>
          </w:p>
        </w:tc>
        <w:tc>
          <w:tcPr>
            <w:tcW w:w="1558" w:type="dxa"/>
            <w:gridSpan w:val="3"/>
            <w:vAlign w:val="center"/>
          </w:tcPr>
          <w:p w14:paraId="38435B03">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中级职称人员</w:t>
            </w:r>
          </w:p>
        </w:tc>
        <w:tc>
          <w:tcPr>
            <w:tcW w:w="2135" w:type="dxa"/>
            <w:gridSpan w:val="2"/>
            <w:vAlign w:val="center"/>
          </w:tcPr>
          <w:p w14:paraId="418AD518">
            <w:pPr>
              <w:keepNext w:val="0"/>
              <w:keepLines w:val="0"/>
              <w:suppressLineNumbers w:val="0"/>
              <w:spacing w:before="0" w:beforeAutospacing="0" w:after="0" w:afterAutospacing="0"/>
              <w:ind w:left="0" w:right="0"/>
              <w:jc w:val="center"/>
              <w:rPr>
                <w:rFonts w:hint="default" w:ascii="宋体" w:hAnsi="宋体"/>
                <w:szCs w:val="21"/>
              </w:rPr>
            </w:pPr>
          </w:p>
        </w:tc>
      </w:tr>
      <w:tr w14:paraId="58C50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5E463246">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基本账户</w:t>
            </w:r>
          </w:p>
          <w:p w14:paraId="38B4FCAD">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开户银行</w:t>
            </w:r>
          </w:p>
        </w:tc>
        <w:tc>
          <w:tcPr>
            <w:tcW w:w="2054" w:type="dxa"/>
            <w:gridSpan w:val="2"/>
            <w:vAlign w:val="center"/>
          </w:tcPr>
          <w:p w14:paraId="417620D8">
            <w:pPr>
              <w:keepNext w:val="0"/>
              <w:keepLines w:val="0"/>
              <w:suppressLineNumbers w:val="0"/>
              <w:spacing w:before="0" w:beforeAutospacing="0" w:after="0" w:afterAutospacing="0"/>
              <w:ind w:left="0" w:right="0"/>
              <w:jc w:val="center"/>
              <w:rPr>
                <w:rFonts w:hint="default" w:ascii="宋体" w:hAnsi="宋体"/>
                <w:szCs w:val="21"/>
              </w:rPr>
            </w:pPr>
          </w:p>
        </w:tc>
        <w:tc>
          <w:tcPr>
            <w:tcW w:w="1183" w:type="dxa"/>
            <w:vMerge w:val="continue"/>
            <w:vAlign w:val="center"/>
          </w:tcPr>
          <w:p w14:paraId="2D8A3818">
            <w:pPr>
              <w:keepNext w:val="0"/>
              <w:keepLines w:val="0"/>
              <w:suppressLineNumbers w:val="0"/>
              <w:spacing w:before="0" w:beforeAutospacing="0" w:after="0" w:afterAutospacing="0"/>
              <w:ind w:left="0" w:right="0"/>
              <w:jc w:val="center"/>
              <w:rPr>
                <w:rFonts w:hint="default" w:ascii="宋体" w:hAnsi="宋体"/>
                <w:szCs w:val="21"/>
              </w:rPr>
            </w:pPr>
          </w:p>
        </w:tc>
        <w:tc>
          <w:tcPr>
            <w:tcW w:w="1558" w:type="dxa"/>
            <w:gridSpan w:val="3"/>
            <w:vAlign w:val="center"/>
          </w:tcPr>
          <w:p w14:paraId="2D33740C">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初级职称人员</w:t>
            </w:r>
          </w:p>
        </w:tc>
        <w:tc>
          <w:tcPr>
            <w:tcW w:w="2135" w:type="dxa"/>
            <w:gridSpan w:val="2"/>
            <w:vAlign w:val="center"/>
          </w:tcPr>
          <w:p w14:paraId="23ECBA44">
            <w:pPr>
              <w:keepNext w:val="0"/>
              <w:keepLines w:val="0"/>
              <w:suppressLineNumbers w:val="0"/>
              <w:spacing w:before="0" w:beforeAutospacing="0" w:after="0" w:afterAutospacing="0"/>
              <w:ind w:left="0" w:right="0"/>
              <w:jc w:val="center"/>
              <w:rPr>
                <w:rFonts w:hint="default" w:ascii="宋体" w:hAnsi="宋体"/>
                <w:szCs w:val="21"/>
              </w:rPr>
            </w:pPr>
          </w:p>
        </w:tc>
      </w:tr>
      <w:tr w14:paraId="247C0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0353E973">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基本账户</w:t>
            </w:r>
          </w:p>
          <w:p w14:paraId="67461AE6">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账号</w:t>
            </w:r>
          </w:p>
        </w:tc>
        <w:tc>
          <w:tcPr>
            <w:tcW w:w="2054" w:type="dxa"/>
            <w:gridSpan w:val="2"/>
            <w:vAlign w:val="center"/>
          </w:tcPr>
          <w:p w14:paraId="2B448372">
            <w:pPr>
              <w:keepNext w:val="0"/>
              <w:keepLines w:val="0"/>
              <w:suppressLineNumbers w:val="0"/>
              <w:spacing w:before="0" w:beforeAutospacing="0" w:after="0" w:afterAutospacing="0"/>
              <w:ind w:left="0" w:right="0"/>
              <w:jc w:val="center"/>
              <w:rPr>
                <w:rFonts w:hint="default" w:ascii="宋体" w:hAnsi="宋体"/>
                <w:szCs w:val="21"/>
              </w:rPr>
            </w:pPr>
          </w:p>
        </w:tc>
        <w:tc>
          <w:tcPr>
            <w:tcW w:w="1183" w:type="dxa"/>
            <w:vMerge w:val="continue"/>
            <w:vAlign w:val="center"/>
          </w:tcPr>
          <w:p w14:paraId="26024362">
            <w:pPr>
              <w:keepNext w:val="0"/>
              <w:keepLines w:val="0"/>
              <w:suppressLineNumbers w:val="0"/>
              <w:spacing w:before="0" w:beforeAutospacing="0" w:after="0" w:afterAutospacing="0"/>
              <w:ind w:left="0" w:right="0"/>
              <w:jc w:val="center"/>
              <w:rPr>
                <w:rFonts w:hint="default" w:ascii="宋体" w:hAnsi="宋体"/>
                <w:szCs w:val="21"/>
              </w:rPr>
            </w:pPr>
          </w:p>
        </w:tc>
        <w:tc>
          <w:tcPr>
            <w:tcW w:w="1558" w:type="dxa"/>
            <w:gridSpan w:val="3"/>
            <w:vAlign w:val="center"/>
          </w:tcPr>
          <w:p w14:paraId="2927032F">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技  工</w:t>
            </w:r>
          </w:p>
        </w:tc>
        <w:tc>
          <w:tcPr>
            <w:tcW w:w="2135" w:type="dxa"/>
            <w:gridSpan w:val="2"/>
            <w:vAlign w:val="center"/>
          </w:tcPr>
          <w:p w14:paraId="08E4B464">
            <w:pPr>
              <w:keepNext w:val="0"/>
              <w:keepLines w:val="0"/>
              <w:suppressLineNumbers w:val="0"/>
              <w:spacing w:before="0" w:beforeAutospacing="0" w:after="0" w:afterAutospacing="0"/>
              <w:ind w:left="0" w:right="0"/>
              <w:jc w:val="center"/>
              <w:rPr>
                <w:rFonts w:hint="default" w:ascii="宋体" w:hAnsi="宋体"/>
                <w:szCs w:val="21"/>
              </w:rPr>
            </w:pPr>
          </w:p>
        </w:tc>
      </w:tr>
      <w:tr w14:paraId="7E773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0" w:hRule="atLeast"/>
          <w:jc w:val="center"/>
        </w:trPr>
        <w:tc>
          <w:tcPr>
            <w:tcW w:w="1598" w:type="dxa"/>
            <w:vAlign w:val="center"/>
          </w:tcPr>
          <w:p w14:paraId="53625924">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经营范围</w:t>
            </w:r>
          </w:p>
        </w:tc>
        <w:tc>
          <w:tcPr>
            <w:tcW w:w="6930" w:type="dxa"/>
            <w:gridSpan w:val="8"/>
            <w:vAlign w:val="center"/>
          </w:tcPr>
          <w:p w14:paraId="386BDB8E">
            <w:pPr>
              <w:keepNext w:val="0"/>
              <w:keepLines w:val="0"/>
              <w:suppressLineNumbers w:val="0"/>
              <w:spacing w:before="0" w:beforeAutospacing="0" w:after="0" w:afterAutospacing="0"/>
              <w:ind w:left="0" w:right="0"/>
              <w:jc w:val="center"/>
              <w:rPr>
                <w:rFonts w:hint="default" w:ascii="宋体" w:hAnsi="宋体"/>
                <w:szCs w:val="21"/>
              </w:rPr>
            </w:pPr>
          </w:p>
        </w:tc>
      </w:tr>
      <w:tr w14:paraId="472CE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98" w:type="dxa"/>
            <w:vAlign w:val="center"/>
          </w:tcPr>
          <w:p w14:paraId="1377C1C7">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备注</w:t>
            </w:r>
          </w:p>
        </w:tc>
        <w:tc>
          <w:tcPr>
            <w:tcW w:w="6930" w:type="dxa"/>
            <w:gridSpan w:val="8"/>
            <w:vAlign w:val="center"/>
          </w:tcPr>
          <w:p w14:paraId="4F20A1FF">
            <w:pPr>
              <w:keepNext w:val="0"/>
              <w:keepLines w:val="0"/>
              <w:suppressLineNumbers w:val="0"/>
              <w:spacing w:before="0" w:beforeAutospacing="0" w:after="0" w:afterAutospacing="0"/>
              <w:ind w:left="0" w:right="0"/>
              <w:jc w:val="center"/>
              <w:rPr>
                <w:rFonts w:hint="default" w:ascii="宋体" w:hAnsi="宋体"/>
                <w:szCs w:val="21"/>
              </w:rPr>
            </w:pPr>
          </w:p>
        </w:tc>
      </w:tr>
    </w:tbl>
    <w:p w14:paraId="74B33D68">
      <w:pPr>
        <w:spacing w:line="400" w:lineRule="atLeast"/>
        <w:ind w:left="840" w:hanging="840" w:hangingChars="400"/>
        <w:jc w:val="left"/>
        <w:rPr>
          <w:rFonts w:ascii="宋体" w:hAnsi="宋体"/>
          <w:szCs w:val="21"/>
        </w:rPr>
      </w:pPr>
      <w:r>
        <w:rPr>
          <w:rFonts w:hint="eastAsia" w:ascii="宋体" w:hAnsi="宋体"/>
          <w:szCs w:val="21"/>
        </w:rPr>
        <w:t>备注：1</w:t>
      </w:r>
      <w:r>
        <w:rPr>
          <w:rFonts w:ascii="宋体" w:hAnsi="宋体"/>
          <w:szCs w:val="21"/>
        </w:rPr>
        <w:t>.</w:t>
      </w:r>
      <w:r>
        <w:rPr>
          <w:rFonts w:hint="eastAsia" w:ascii="宋体" w:hAnsi="宋体"/>
          <w:szCs w:val="21"/>
        </w:rPr>
        <w:t>本表后应附营业执照、企业资质证书、安全生产许可证、</w:t>
      </w:r>
      <w:r>
        <w:rPr>
          <w:rFonts w:ascii="宋体" w:hAnsi="宋体"/>
          <w:szCs w:val="21"/>
        </w:rPr>
        <w:t>基本账户开户许可证</w:t>
      </w:r>
      <w:r>
        <w:rPr>
          <w:rFonts w:hint="eastAsia" w:ascii="宋体" w:hAnsi="宋体"/>
        </w:rPr>
        <w:t>（基本存款账户信息）</w:t>
      </w:r>
      <w:r>
        <w:rPr>
          <w:rFonts w:hint="eastAsia" w:ascii="宋体" w:hAnsi="宋体"/>
          <w:szCs w:val="21"/>
        </w:rPr>
        <w:t>、</w:t>
      </w:r>
      <w:r>
        <w:rPr>
          <w:rFonts w:ascii="宋体" w:hAnsi="宋体"/>
          <w:szCs w:val="21"/>
        </w:rPr>
        <w:t>质量</w:t>
      </w:r>
      <w:r>
        <w:rPr>
          <w:rFonts w:hint="eastAsia" w:ascii="宋体" w:hAnsi="宋体"/>
          <w:szCs w:val="21"/>
        </w:rPr>
        <w:t>、</w:t>
      </w:r>
      <w:r>
        <w:rPr>
          <w:rFonts w:ascii="宋体" w:hAnsi="宋体"/>
          <w:szCs w:val="21"/>
        </w:rPr>
        <w:t>环境</w:t>
      </w:r>
      <w:r>
        <w:rPr>
          <w:rFonts w:hint="eastAsia" w:ascii="宋体" w:hAnsi="宋体"/>
          <w:szCs w:val="21"/>
        </w:rPr>
        <w:t>、职业健康安全管理体系认证证书等材料</w:t>
      </w:r>
      <w:bookmarkStart w:id="816" w:name="_Hlk144986927"/>
      <w:r>
        <w:rPr>
          <w:rFonts w:hint="eastAsia" w:ascii="宋体" w:hAnsi="宋体"/>
          <w:szCs w:val="21"/>
        </w:rPr>
        <w:t>。</w:t>
      </w:r>
    </w:p>
    <w:p w14:paraId="1F299189">
      <w:pPr>
        <w:spacing w:line="400" w:lineRule="atLeast"/>
        <w:ind w:firstLine="630" w:firstLineChars="300"/>
        <w:jc w:val="left"/>
        <w:rPr>
          <w:rFonts w:hint="eastAsia" w:ascii="宋体" w:hAnsi="宋体"/>
          <w:szCs w:val="21"/>
        </w:rPr>
        <w:sectPr>
          <w:footerReference r:id="rId37" w:type="default"/>
          <w:pgSz w:w="11906" w:h="16838"/>
          <w:pgMar w:top="1440" w:right="1800" w:bottom="1440" w:left="1800" w:header="851" w:footer="992" w:gutter="0"/>
          <w:pgNumType w:fmt="decimal"/>
          <w:cols w:space="425" w:num="1"/>
          <w:docGrid w:type="lines" w:linePitch="312" w:charSpace="0"/>
        </w:sectPr>
      </w:pPr>
      <w:r>
        <w:rPr>
          <w:rFonts w:hint="eastAsia" w:ascii="宋体" w:hAnsi="宋体"/>
          <w:szCs w:val="21"/>
        </w:rPr>
        <w:t>2.联合体投标的，联合体各成员应分别填写。</w:t>
      </w:r>
      <w:bookmarkEnd w:id="816"/>
    </w:p>
    <w:p w14:paraId="7C07B0F5">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outlineLvl w:val="3"/>
        <w:rPr>
          <w:rFonts w:hint="eastAsia"/>
          <w:bCs/>
          <w:kern w:val="20"/>
          <w:sz w:val="28"/>
          <w:szCs w:val="28"/>
        </w:rPr>
      </w:pPr>
      <w:bookmarkStart w:id="817" w:name="_Toc122603087"/>
      <w:bookmarkStart w:id="818" w:name="_Toc467365520"/>
      <w:r>
        <w:rPr>
          <w:rFonts w:hint="default"/>
          <w:szCs w:val="24"/>
        </w:rPr>
        <w:t>1-2</w:t>
      </w:r>
      <w:r>
        <w:rPr>
          <w:rFonts w:hint="eastAsia"/>
          <w:szCs w:val="24"/>
          <w:lang w:val="en-US" w:eastAsia="zh-CN"/>
        </w:rPr>
        <w:t xml:space="preserve"> </w:t>
      </w:r>
      <w:r>
        <w:rPr>
          <w:rFonts w:hint="eastAsia"/>
          <w:szCs w:val="24"/>
        </w:rPr>
        <w:t>关联单位情况说明</w:t>
      </w:r>
      <w:bookmarkEnd w:id="817"/>
      <w:bookmarkEnd w:id="818"/>
    </w:p>
    <w:tbl>
      <w:tblPr>
        <w:tblStyle w:val="14"/>
        <w:tblW w:w="8683" w:type="dxa"/>
        <w:jc w:val="center"/>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CellMar>
          <w:top w:w="0" w:type="dxa"/>
          <w:left w:w="0" w:type="dxa"/>
          <w:bottom w:w="0" w:type="dxa"/>
          <w:right w:w="0" w:type="dxa"/>
        </w:tblCellMar>
      </w:tblPr>
      <w:tblGrid>
        <w:gridCol w:w="8683"/>
      </w:tblGrid>
      <w:tr w14:paraId="4B5BD401">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0" w:type="dxa"/>
            <w:bottom w:w="0" w:type="dxa"/>
            <w:right w:w="0" w:type="dxa"/>
          </w:tblCellMar>
        </w:tblPrEx>
        <w:trPr>
          <w:trHeight w:val="8400" w:hRule="atLeast"/>
          <w:jc w:val="center"/>
        </w:trPr>
        <w:tc>
          <w:tcPr>
            <w:tcW w:w="8683" w:type="dxa"/>
          </w:tcPr>
          <w:p w14:paraId="18CBFE86">
            <w:pPr>
              <w:tabs>
                <w:tab w:val="left" w:pos="0"/>
              </w:tabs>
              <w:snapToGrid w:val="0"/>
              <w:spacing w:line="360" w:lineRule="exact"/>
              <w:rPr>
                <w:szCs w:val="21"/>
              </w:rPr>
            </w:pPr>
          </w:p>
          <w:p w14:paraId="229506F8">
            <w:pPr>
              <w:ind w:left="945" w:hanging="945" w:hangingChars="450"/>
              <w:rPr>
                <w:rFonts w:ascii="宋体" w:hAnsi="宋体"/>
              </w:rPr>
            </w:pPr>
            <w:r>
              <w:rPr>
                <w:rFonts w:ascii="宋体" w:hAnsi="宋体"/>
              </w:rPr>
              <w:t>单位负责人</w:t>
            </w:r>
            <w:r>
              <w:rPr>
                <w:rFonts w:hint="eastAsia" w:ascii="宋体" w:hAnsi="宋体"/>
              </w:rPr>
              <w:t>与本</w:t>
            </w:r>
            <w:r>
              <w:rPr>
                <w:rFonts w:ascii="宋体" w:hAnsi="宋体"/>
              </w:rPr>
              <w:t>单位负责人为同一人</w:t>
            </w:r>
            <w:r>
              <w:rPr>
                <w:rFonts w:hint="eastAsia" w:ascii="宋体" w:hAnsi="宋体"/>
              </w:rPr>
              <w:t>的单位：</w:t>
            </w:r>
          </w:p>
          <w:p w14:paraId="46FA2676">
            <w:pPr>
              <w:ind w:left="945" w:hanging="945" w:hangingChars="450"/>
              <w:rPr>
                <w:rFonts w:ascii="宋体" w:hAnsi="宋体"/>
              </w:rPr>
            </w:pPr>
          </w:p>
          <w:p w14:paraId="070F6F26">
            <w:pPr>
              <w:ind w:left="945" w:hanging="945" w:hangingChars="450"/>
              <w:rPr>
                <w:rFonts w:ascii="宋体" w:hAnsi="宋体"/>
              </w:rPr>
            </w:pPr>
          </w:p>
          <w:p w14:paraId="75028FF5">
            <w:pPr>
              <w:ind w:left="945" w:hanging="945" w:hangingChars="450"/>
              <w:rPr>
                <w:rFonts w:ascii="宋体" w:hAnsi="宋体"/>
              </w:rPr>
            </w:pPr>
          </w:p>
          <w:p w14:paraId="08A61178">
            <w:pPr>
              <w:ind w:left="945" w:hanging="945" w:hangingChars="450"/>
              <w:rPr>
                <w:rFonts w:ascii="宋体" w:hAnsi="宋体"/>
              </w:rPr>
            </w:pPr>
          </w:p>
          <w:p w14:paraId="0B348A7B">
            <w:pPr>
              <w:ind w:left="945" w:hanging="945" w:hangingChars="450"/>
              <w:rPr>
                <w:rFonts w:ascii="宋体" w:hAnsi="宋体"/>
              </w:rPr>
            </w:pPr>
          </w:p>
          <w:p w14:paraId="0D70699A">
            <w:pPr>
              <w:ind w:left="945" w:hanging="945" w:hangingChars="450"/>
              <w:rPr>
                <w:rFonts w:ascii="宋体" w:hAnsi="宋体"/>
              </w:rPr>
            </w:pPr>
          </w:p>
          <w:p w14:paraId="126866AE">
            <w:pPr>
              <w:ind w:left="945" w:hanging="945" w:hangingChars="450"/>
              <w:rPr>
                <w:rFonts w:ascii="宋体" w:hAnsi="宋体"/>
              </w:rPr>
            </w:pPr>
            <w:r>
              <w:rPr>
                <w:rFonts w:hint="eastAsia" w:ascii="宋体" w:hAnsi="宋体"/>
              </w:rPr>
              <w:t>与本</w:t>
            </w:r>
            <w:r>
              <w:rPr>
                <w:rFonts w:ascii="宋体" w:hAnsi="宋体"/>
              </w:rPr>
              <w:t>单位存在控股</w:t>
            </w:r>
            <w:r>
              <w:rPr>
                <w:rFonts w:hint="eastAsia" w:ascii="宋体" w:hAnsi="宋体"/>
              </w:rPr>
              <w:t>与被控股</w:t>
            </w:r>
            <w:r>
              <w:rPr>
                <w:rFonts w:ascii="宋体" w:hAnsi="宋体"/>
              </w:rPr>
              <w:t>关系的单位</w:t>
            </w:r>
            <w:r>
              <w:rPr>
                <w:rFonts w:hint="eastAsia" w:ascii="宋体" w:hAnsi="宋体"/>
              </w:rPr>
              <w:t>：</w:t>
            </w:r>
          </w:p>
          <w:p w14:paraId="6F8C0ED0">
            <w:pPr>
              <w:ind w:left="945" w:hanging="945" w:hangingChars="450"/>
              <w:rPr>
                <w:rFonts w:ascii="宋体" w:hAnsi="宋体"/>
              </w:rPr>
            </w:pPr>
          </w:p>
          <w:p w14:paraId="1C7BE45B">
            <w:pPr>
              <w:ind w:left="945" w:hanging="945" w:hangingChars="450"/>
              <w:rPr>
                <w:rFonts w:ascii="宋体" w:hAnsi="宋体"/>
              </w:rPr>
            </w:pPr>
          </w:p>
          <w:p w14:paraId="42248B5B">
            <w:pPr>
              <w:ind w:left="945" w:hanging="945" w:hangingChars="450"/>
              <w:rPr>
                <w:rFonts w:ascii="宋体" w:hAnsi="宋体"/>
              </w:rPr>
            </w:pPr>
          </w:p>
          <w:p w14:paraId="018A3F22">
            <w:pPr>
              <w:ind w:left="945" w:hanging="945" w:hangingChars="450"/>
              <w:rPr>
                <w:rFonts w:ascii="宋体" w:hAnsi="宋体"/>
              </w:rPr>
            </w:pPr>
          </w:p>
          <w:p w14:paraId="62380C7F">
            <w:pPr>
              <w:ind w:left="945" w:hanging="945" w:hangingChars="450"/>
              <w:rPr>
                <w:rFonts w:ascii="宋体" w:hAnsi="宋体"/>
              </w:rPr>
            </w:pPr>
          </w:p>
          <w:p w14:paraId="479AB67C">
            <w:pPr>
              <w:ind w:left="945" w:hanging="945" w:hangingChars="450"/>
              <w:rPr>
                <w:rFonts w:ascii="宋体" w:hAnsi="宋体"/>
              </w:rPr>
            </w:pPr>
          </w:p>
          <w:p w14:paraId="1DCC57CF">
            <w:pPr>
              <w:ind w:left="945" w:hanging="945" w:hangingChars="450"/>
              <w:rPr>
                <w:rFonts w:ascii="宋体" w:hAnsi="宋体"/>
              </w:rPr>
            </w:pPr>
          </w:p>
          <w:p w14:paraId="648C1ED8">
            <w:pPr>
              <w:ind w:left="945" w:hanging="945" w:hangingChars="450"/>
              <w:rPr>
                <w:rFonts w:ascii="宋体" w:hAnsi="宋体"/>
              </w:rPr>
            </w:pPr>
          </w:p>
          <w:p w14:paraId="2693193E">
            <w:pPr>
              <w:ind w:left="945" w:hanging="945" w:hangingChars="450"/>
              <w:rPr>
                <w:rFonts w:ascii="宋体" w:hAnsi="宋体"/>
              </w:rPr>
            </w:pPr>
          </w:p>
          <w:p w14:paraId="7780BE2E">
            <w:pPr>
              <w:ind w:left="945" w:hanging="945" w:hangingChars="450"/>
              <w:rPr>
                <w:rFonts w:ascii="宋体" w:hAnsi="宋体"/>
              </w:rPr>
            </w:pPr>
            <w:r>
              <w:rPr>
                <w:rFonts w:hint="eastAsia" w:ascii="宋体" w:hAnsi="宋体"/>
              </w:rPr>
              <w:t>与本</w:t>
            </w:r>
            <w:r>
              <w:rPr>
                <w:rFonts w:ascii="宋体" w:hAnsi="宋体"/>
              </w:rPr>
              <w:t>单位存在管理</w:t>
            </w:r>
            <w:r>
              <w:rPr>
                <w:rFonts w:hint="eastAsia" w:ascii="宋体" w:hAnsi="宋体"/>
              </w:rPr>
              <w:t>与被管理</w:t>
            </w:r>
            <w:r>
              <w:rPr>
                <w:rFonts w:ascii="宋体" w:hAnsi="宋体"/>
              </w:rPr>
              <w:t>关系的单位</w:t>
            </w:r>
            <w:r>
              <w:rPr>
                <w:rFonts w:hint="eastAsia" w:ascii="宋体" w:hAnsi="宋体"/>
              </w:rPr>
              <w:t>：</w:t>
            </w:r>
          </w:p>
          <w:p w14:paraId="3A8AC148">
            <w:pPr>
              <w:snapToGrid w:val="0"/>
              <w:spacing w:line="360" w:lineRule="exact"/>
              <w:rPr>
                <w:szCs w:val="21"/>
              </w:rPr>
            </w:pPr>
          </w:p>
          <w:p w14:paraId="05164C56">
            <w:pPr>
              <w:snapToGrid w:val="0"/>
              <w:spacing w:line="360" w:lineRule="exact"/>
              <w:rPr>
                <w:szCs w:val="21"/>
              </w:rPr>
            </w:pPr>
          </w:p>
          <w:p w14:paraId="2C44775B">
            <w:pPr>
              <w:tabs>
                <w:tab w:val="left" w:pos="6039"/>
              </w:tabs>
              <w:snapToGrid w:val="0"/>
              <w:spacing w:line="360" w:lineRule="exact"/>
              <w:rPr>
                <w:szCs w:val="21"/>
              </w:rPr>
            </w:pPr>
          </w:p>
        </w:tc>
      </w:tr>
    </w:tbl>
    <w:p w14:paraId="7CC4B9F6">
      <w:pPr>
        <w:ind w:left="945" w:hanging="945" w:hangingChars="450"/>
        <w:rPr>
          <w:rFonts w:ascii="宋体" w:hAnsi="宋体"/>
        </w:rPr>
      </w:pPr>
      <w:r>
        <w:rPr>
          <w:rFonts w:hint="eastAsia" w:ascii="宋体" w:hAnsi="宋体"/>
        </w:rPr>
        <w:t>备注：1</w:t>
      </w:r>
      <w:r>
        <w:rPr>
          <w:rFonts w:ascii="宋体" w:hAnsi="宋体"/>
        </w:rPr>
        <w:t>.</w:t>
      </w:r>
      <w:r>
        <w:rPr>
          <w:rFonts w:hint="eastAsia" w:ascii="宋体" w:hAnsi="宋体"/>
        </w:rPr>
        <w:t>投标人应当如实披露相关关联单位的情况。没有相关关联单位的明确填“无”。</w:t>
      </w:r>
    </w:p>
    <w:p w14:paraId="26D9A607">
      <w:pPr>
        <w:ind w:firstLine="630" w:firstLineChars="300"/>
        <w:sectPr>
          <w:footerReference r:id="rId38" w:type="default"/>
          <w:pgSz w:w="11906" w:h="16838"/>
          <w:pgMar w:top="1440" w:right="1800" w:bottom="1440" w:left="1800" w:header="851" w:footer="992" w:gutter="0"/>
          <w:pgNumType w:fmt="decimal"/>
          <w:cols w:space="425" w:num="1"/>
          <w:docGrid w:type="lines" w:linePitch="312" w:charSpace="0"/>
        </w:sectPr>
      </w:pPr>
      <w:r>
        <w:rPr>
          <w:rFonts w:ascii="宋体" w:hAnsi="宋体"/>
        </w:rPr>
        <w:t>2</w:t>
      </w:r>
      <w:r>
        <w:rPr>
          <w:rFonts w:hint="eastAsia" w:ascii="宋体" w:hAnsi="宋体"/>
        </w:rPr>
        <w:t>.联合体投标的，联合体各成员应分别填写。</w:t>
      </w:r>
    </w:p>
    <w:p w14:paraId="213C906F">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outlineLvl w:val="3"/>
        <w:rPr>
          <w:rFonts w:ascii="宋体" w:hAnsi="宋体"/>
        </w:rPr>
      </w:pPr>
      <w:bookmarkStart w:id="819" w:name="_Toc467365521"/>
      <w:bookmarkStart w:id="820" w:name="_Toc122603088"/>
      <w:r>
        <w:rPr>
          <w:rFonts w:hint="eastAsia"/>
          <w:szCs w:val="24"/>
        </w:rPr>
        <w:t>1-3</w:t>
      </w:r>
      <w:r>
        <w:rPr>
          <w:rFonts w:hint="eastAsia"/>
          <w:szCs w:val="24"/>
          <w:lang w:val="en-US" w:eastAsia="zh-CN"/>
        </w:rPr>
        <w:t xml:space="preserve"> </w:t>
      </w:r>
      <w:r>
        <w:rPr>
          <w:rFonts w:hint="eastAsia"/>
          <w:szCs w:val="24"/>
        </w:rPr>
        <w:t>企业在辽基本信息登记</w:t>
      </w:r>
      <w:bookmarkEnd w:id="819"/>
      <w:r>
        <w:rPr>
          <w:rFonts w:hint="eastAsia"/>
          <w:szCs w:val="24"/>
        </w:rPr>
        <w:t>单</w:t>
      </w:r>
      <w:bookmarkEnd w:id="820"/>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8"/>
        <w:gridCol w:w="2122"/>
        <w:gridCol w:w="2139"/>
        <w:gridCol w:w="2123"/>
      </w:tblGrid>
      <w:tr w14:paraId="4DE11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2279" w:type="dxa"/>
            <w:vAlign w:val="center"/>
          </w:tcPr>
          <w:p w14:paraId="492FC174">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单位名称</w:t>
            </w:r>
          </w:p>
        </w:tc>
        <w:tc>
          <w:tcPr>
            <w:tcW w:w="6839" w:type="dxa"/>
            <w:gridSpan w:val="3"/>
            <w:vAlign w:val="center"/>
          </w:tcPr>
          <w:p w14:paraId="0517B23C">
            <w:pPr>
              <w:keepNext w:val="0"/>
              <w:keepLines w:val="0"/>
              <w:suppressLineNumbers w:val="0"/>
              <w:spacing w:before="0" w:beforeAutospacing="0" w:after="0" w:afterAutospacing="0"/>
              <w:ind w:left="0" w:right="0"/>
              <w:jc w:val="center"/>
              <w:rPr>
                <w:rFonts w:hint="default" w:ascii="宋体" w:hAnsi="宋体"/>
              </w:rPr>
            </w:pPr>
          </w:p>
        </w:tc>
      </w:tr>
      <w:tr w14:paraId="63489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2279" w:type="dxa"/>
            <w:vAlign w:val="center"/>
          </w:tcPr>
          <w:p w14:paraId="492AFAE3">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法定代表人姓名</w:t>
            </w:r>
          </w:p>
        </w:tc>
        <w:tc>
          <w:tcPr>
            <w:tcW w:w="2279" w:type="dxa"/>
            <w:vAlign w:val="center"/>
          </w:tcPr>
          <w:p w14:paraId="4954719C">
            <w:pPr>
              <w:keepNext w:val="0"/>
              <w:keepLines w:val="0"/>
              <w:suppressLineNumbers w:val="0"/>
              <w:spacing w:before="0" w:beforeAutospacing="0" w:after="0" w:afterAutospacing="0"/>
              <w:ind w:left="0" w:right="0"/>
              <w:jc w:val="center"/>
              <w:rPr>
                <w:rFonts w:hint="default" w:ascii="宋体" w:hAnsi="宋体"/>
              </w:rPr>
            </w:pPr>
          </w:p>
        </w:tc>
        <w:tc>
          <w:tcPr>
            <w:tcW w:w="2280" w:type="dxa"/>
            <w:vAlign w:val="center"/>
          </w:tcPr>
          <w:p w14:paraId="45BE8DB0">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公司所在地</w:t>
            </w:r>
          </w:p>
        </w:tc>
        <w:tc>
          <w:tcPr>
            <w:tcW w:w="2280" w:type="dxa"/>
            <w:vAlign w:val="center"/>
          </w:tcPr>
          <w:p w14:paraId="7EC601FF">
            <w:pPr>
              <w:keepNext w:val="0"/>
              <w:keepLines w:val="0"/>
              <w:suppressLineNumbers w:val="0"/>
              <w:spacing w:before="0" w:beforeAutospacing="0" w:after="0" w:afterAutospacing="0"/>
              <w:ind w:left="0" w:right="0"/>
              <w:jc w:val="center"/>
              <w:rPr>
                <w:rFonts w:hint="default" w:ascii="宋体" w:hAnsi="宋体"/>
              </w:rPr>
            </w:pPr>
          </w:p>
        </w:tc>
      </w:tr>
      <w:tr w14:paraId="0F5DE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2279" w:type="dxa"/>
            <w:vAlign w:val="center"/>
          </w:tcPr>
          <w:p w14:paraId="4B66C12C">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安全生产许可证号</w:t>
            </w:r>
          </w:p>
        </w:tc>
        <w:tc>
          <w:tcPr>
            <w:tcW w:w="6839" w:type="dxa"/>
            <w:gridSpan w:val="3"/>
            <w:vAlign w:val="center"/>
          </w:tcPr>
          <w:p w14:paraId="4FD62849">
            <w:pPr>
              <w:keepNext w:val="0"/>
              <w:keepLines w:val="0"/>
              <w:suppressLineNumbers w:val="0"/>
              <w:spacing w:before="0" w:beforeAutospacing="0" w:after="0" w:afterAutospacing="0"/>
              <w:ind w:left="0" w:right="0"/>
              <w:jc w:val="center"/>
              <w:rPr>
                <w:rFonts w:hint="default" w:ascii="宋体" w:hAnsi="宋体"/>
              </w:rPr>
            </w:pPr>
          </w:p>
        </w:tc>
      </w:tr>
      <w:tr w14:paraId="7B9F6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2279" w:type="dxa"/>
            <w:vAlign w:val="center"/>
          </w:tcPr>
          <w:p w14:paraId="0FCA1CBD">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资质证书号</w:t>
            </w:r>
          </w:p>
        </w:tc>
        <w:tc>
          <w:tcPr>
            <w:tcW w:w="6839" w:type="dxa"/>
            <w:gridSpan w:val="3"/>
            <w:vAlign w:val="center"/>
          </w:tcPr>
          <w:p w14:paraId="636E6907">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资质类别及等级</w:t>
            </w:r>
          </w:p>
        </w:tc>
      </w:tr>
      <w:tr w14:paraId="72F5E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2279" w:type="dxa"/>
            <w:vAlign w:val="center"/>
          </w:tcPr>
          <w:p w14:paraId="3EA9EA64">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w:t>
            </w:r>
          </w:p>
        </w:tc>
        <w:tc>
          <w:tcPr>
            <w:tcW w:w="6839" w:type="dxa"/>
            <w:gridSpan w:val="3"/>
            <w:vAlign w:val="center"/>
          </w:tcPr>
          <w:p w14:paraId="4BBD0483">
            <w:pPr>
              <w:keepNext w:val="0"/>
              <w:keepLines w:val="0"/>
              <w:suppressLineNumbers w:val="0"/>
              <w:spacing w:before="0" w:beforeAutospacing="0" w:after="0" w:afterAutospacing="0"/>
              <w:ind w:left="0" w:right="0"/>
              <w:jc w:val="center"/>
              <w:rPr>
                <w:rFonts w:hint="default" w:ascii="宋体" w:hAnsi="宋体"/>
              </w:rPr>
            </w:pPr>
          </w:p>
        </w:tc>
      </w:tr>
      <w:tr w14:paraId="0A98D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2279" w:type="dxa"/>
            <w:vAlign w:val="center"/>
          </w:tcPr>
          <w:p w14:paraId="602BCF7C">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w:t>
            </w:r>
          </w:p>
        </w:tc>
        <w:tc>
          <w:tcPr>
            <w:tcW w:w="6839" w:type="dxa"/>
            <w:gridSpan w:val="3"/>
            <w:vAlign w:val="center"/>
          </w:tcPr>
          <w:p w14:paraId="3685FC85">
            <w:pPr>
              <w:keepNext w:val="0"/>
              <w:keepLines w:val="0"/>
              <w:suppressLineNumbers w:val="0"/>
              <w:spacing w:before="0" w:beforeAutospacing="0" w:after="0" w:afterAutospacing="0"/>
              <w:ind w:left="0" w:right="0"/>
              <w:jc w:val="center"/>
              <w:rPr>
                <w:rFonts w:hint="default" w:ascii="宋体" w:hAnsi="宋体"/>
              </w:rPr>
            </w:pPr>
          </w:p>
        </w:tc>
      </w:tr>
      <w:tr w14:paraId="3B1DF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2279" w:type="dxa"/>
            <w:vAlign w:val="center"/>
          </w:tcPr>
          <w:p w14:paraId="6CB4A46C">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w:t>
            </w:r>
          </w:p>
        </w:tc>
        <w:tc>
          <w:tcPr>
            <w:tcW w:w="6839" w:type="dxa"/>
            <w:gridSpan w:val="3"/>
            <w:vAlign w:val="center"/>
          </w:tcPr>
          <w:p w14:paraId="793951CD">
            <w:pPr>
              <w:keepNext w:val="0"/>
              <w:keepLines w:val="0"/>
              <w:suppressLineNumbers w:val="0"/>
              <w:spacing w:before="0" w:beforeAutospacing="0" w:after="0" w:afterAutospacing="0"/>
              <w:ind w:left="0" w:right="0"/>
              <w:jc w:val="center"/>
              <w:rPr>
                <w:rFonts w:hint="default" w:ascii="宋体" w:hAnsi="宋体"/>
              </w:rPr>
            </w:pPr>
          </w:p>
        </w:tc>
      </w:tr>
      <w:tr w14:paraId="6F576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2279" w:type="dxa"/>
            <w:vAlign w:val="center"/>
          </w:tcPr>
          <w:p w14:paraId="530E0A78">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企业归属地</w:t>
            </w:r>
          </w:p>
        </w:tc>
        <w:tc>
          <w:tcPr>
            <w:tcW w:w="6839" w:type="dxa"/>
            <w:gridSpan w:val="3"/>
            <w:vAlign w:val="center"/>
          </w:tcPr>
          <w:p w14:paraId="1C3FA406">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 xml:space="preserve">□省内企业 </w:t>
            </w:r>
            <w:r>
              <w:rPr>
                <w:rFonts w:hint="default" w:ascii="宋体" w:hAnsi="宋体"/>
              </w:rPr>
              <w:t xml:space="preserve">       </w:t>
            </w:r>
            <w:r>
              <w:rPr>
                <w:rFonts w:hint="eastAsia" w:ascii="宋体" w:hAnsi="宋体"/>
              </w:rPr>
              <w:t>□省外企业</w:t>
            </w:r>
          </w:p>
        </w:tc>
      </w:tr>
      <w:tr w14:paraId="502FB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2279" w:type="dxa"/>
            <w:vAlign w:val="center"/>
          </w:tcPr>
          <w:p w14:paraId="0E0BC739">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在辽负责人姓名</w:t>
            </w:r>
          </w:p>
        </w:tc>
        <w:tc>
          <w:tcPr>
            <w:tcW w:w="2279" w:type="dxa"/>
            <w:vAlign w:val="center"/>
          </w:tcPr>
          <w:p w14:paraId="4059F0C9">
            <w:pPr>
              <w:keepNext w:val="0"/>
              <w:keepLines w:val="0"/>
              <w:suppressLineNumbers w:val="0"/>
              <w:spacing w:before="0" w:beforeAutospacing="0" w:after="0" w:afterAutospacing="0"/>
              <w:ind w:left="0" w:right="0"/>
              <w:jc w:val="center"/>
              <w:rPr>
                <w:rFonts w:hint="default" w:ascii="宋体" w:hAnsi="宋体"/>
              </w:rPr>
            </w:pPr>
          </w:p>
        </w:tc>
        <w:tc>
          <w:tcPr>
            <w:tcW w:w="2280" w:type="dxa"/>
            <w:vAlign w:val="center"/>
          </w:tcPr>
          <w:p w14:paraId="707F4DB3">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电话</w:t>
            </w:r>
          </w:p>
        </w:tc>
        <w:tc>
          <w:tcPr>
            <w:tcW w:w="2280" w:type="dxa"/>
            <w:vAlign w:val="center"/>
          </w:tcPr>
          <w:p w14:paraId="0D5C334F">
            <w:pPr>
              <w:keepNext w:val="0"/>
              <w:keepLines w:val="0"/>
              <w:suppressLineNumbers w:val="0"/>
              <w:spacing w:before="0" w:beforeAutospacing="0" w:after="0" w:afterAutospacing="0"/>
              <w:ind w:left="0" w:right="0"/>
              <w:jc w:val="center"/>
              <w:rPr>
                <w:rFonts w:hint="default" w:ascii="宋体" w:hAnsi="宋体"/>
              </w:rPr>
            </w:pPr>
          </w:p>
        </w:tc>
      </w:tr>
      <w:tr w14:paraId="4BBD3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trPr>
        <w:tc>
          <w:tcPr>
            <w:tcW w:w="2279" w:type="dxa"/>
            <w:vAlign w:val="center"/>
          </w:tcPr>
          <w:p w14:paraId="41C0846F">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入辽登记有效期</w:t>
            </w:r>
          </w:p>
        </w:tc>
        <w:tc>
          <w:tcPr>
            <w:tcW w:w="6839" w:type="dxa"/>
            <w:gridSpan w:val="3"/>
            <w:vAlign w:val="center"/>
          </w:tcPr>
          <w:p w14:paraId="6B7F86DF">
            <w:pPr>
              <w:keepNext w:val="0"/>
              <w:keepLines w:val="0"/>
              <w:suppressLineNumbers w:val="0"/>
              <w:spacing w:before="0" w:beforeAutospacing="0" w:after="0" w:afterAutospacing="0"/>
              <w:ind w:left="0" w:right="0"/>
              <w:jc w:val="center"/>
              <w:rPr>
                <w:rFonts w:hint="default" w:ascii="宋体" w:hAnsi="宋体"/>
              </w:rPr>
            </w:pPr>
            <w:r>
              <w:rPr>
                <w:rFonts w:hint="eastAsia" w:ascii="宋体" w:hAnsi="宋体"/>
              </w:rPr>
              <w:t xml:space="preserve">年  </w:t>
            </w:r>
            <w:r>
              <w:rPr>
                <w:rFonts w:hint="default" w:ascii="宋体" w:hAnsi="宋体"/>
              </w:rPr>
              <w:t xml:space="preserve"> </w:t>
            </w:r>
            <w:r>
              <w:rPr>
                <w:rFonts w:hint="eastAsia" w:ascii="宋体" w:hAnsi="宋体"/>
              </w:rPr>
              <w:t xml:space="preserve">月 </w:t>
            </w:r>
            <w:r>
              <w:rPr>
                <w:rFonts w:hint="default" w:ascii="宋体" w:hAnsi="宋体"/>
              </w:rPr>
              <w:t xml:space="preserve">   </w:t>
            </w:r>
            <w:r>
              <w:rPr>
                <w:rFonts w:hint="eastAsia" w:ascii="宋体" w:hAnsi="宋体"/>
              </w:rPr>
              <w:t>日</w:t>
            </w:r>
          </w:p>
        </w:tc>
      </w:tr>
    </w:tbl>
    <w:p w14:paraId="1DD9A066">
      <w:pPr>
        <w:ind w:left="945" w:hanging="945" w:hangingChars="450"/>
      </w:pPr>
      <w:r>
        <w:rPr>
          <w:rFonts w:hint="eastAsia"/>
        </w:rPr>
        <w:t>备注：联合体投标的，联合体各成员均应附</w:t>
      </w:r>
      <w:r>
        <w:rPr>
          <w:rFonts w:hint="eastAsia"/>
          <w:lang w:val="en-US" w:eastAsia="zh-CN"/>
        </w:rPr>
        <w:t>在辽基本信息登记单</w:t>
      </w:r>
      <w:r>
        <w:rPr>
          <w:rFonts w:hint="eastAsia"/>
        </w:rPr>
        <w:t>。</w:t>
      </w:r>
    </w:p>
    <w:p w14:paraId="0862E6C4">
      <w:pPr>
        <w:sectPr>
          <w:footerReference r:id="rId39" w:type="default"/>
          <w:pgSz w:w="11906" w:h="16838"/>
          <w:pgMar w:top="1440" w:right="1800" w:bottom="1440" w:left="1800" w:header="851" w:footer="992" w:gutter="0"/>
          <w:pgNumType w:fmt="decimal"/>
          <w:cols w:space="425" w:num="1"/>
          <w:docGrid w:type="lines" w:linePitch="312" w:charSpace="0"/>
        </w:sectPr>
      </w:pPr>
    </w:p>
    <w:p w14:paraId="6C94763E">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outlineLvl w:val="3"/>
        <w:rPr>
          <w:rFonts w:hint="eastAsia"/>
          <w:szCs w:val="24"/>
        </w:rPr>
      </w:pPr>
      <w:r>
        <w:rPr>
          <w:rFonts w:hint="default"/>
          <w:szCs w:val="24"/>
        </w:rPr>
        <w:t>1-4</w:t>
      </w:r>
      <w:r>
        <w:rPr>
          <w:rFonts w:hint="eastAsia"/>
          <w:szCs w:val="24"/>
          <w:lang w:val="en-US" w:eastAsia="zh-CN"/>
        </w:rPr>
        <w:t xml:space="preserve"> </w:t>
      </w:r>
      <w:r>
        <w:rPr>
          <w:rFonts w:hint="eastAsia" w:ascii="宋体" w:hAnsi="宋体"/>
          <w:szCs w:val="21"/>
        </w:rPr>
        <w:t>项目管理机构主要人员及简历表</w:t>
      </w:r>
    </w:p>
    <w:p w14:paraId="2917BC43">
      <w:pPr>
        <w:spacing w:line="400" w:lineRule="atLeast"/>
        <w:ind w:firstLine="630" w:firstLineChars="300"/>
        <w:rPr>
          <w:szCs w:val="21"/>
        </w:rPr>
      </w:pPr>
    </w:p>
    <w:p w14:paraId="098DBCA2">
      <w:pPr>
        <w:spacing w:line="400" w:lineRule="atLeast"/>
        <w:ind w:firstLine="630" w:firstLineChars="300"/>
        <w:rPr>
          <w:rFonts w:ascii="宋体" w:hAnsi="宋体"/>
          <w:szCs w:val="21"/>
        </w:rPr>
      </w:pPr>
      <w:r>
        <w:rPr>
          <w:rFonts w:hint="eastAsia" w:ascii="黑体" w:hAnsi="宋体" w:eastAsia="黑体"/>
          <w:szCs w:val="21"/>
        </w:rPr>
        <w:t>说明：</w:t>
      </w:r>
      <w:r>
        <w:rPr>
          <w:rFonts w:hint="eastAsia" w:ascii="宋体" w:hAnsi="宋体"/>
          <w:szCs w:val="21"/>
        </w:rPr>
        <w:t>“项目管理机构主要人员及简历表”同本章六、项目管理机构。</w:t>
      </w:r>
    </w:p>
    <w:p w14:paraId="1E2715C7">
      <w:pPr>
        <w:sectPr>
          <w:pgSz w:w="11906" w:h="16838"/>
          <w:pgMar w:top="1440" w:right="1800" w:bottom="1440" w:left="1800" w:header="851" w:footer="992" w:gutter="0"/>
          <w:cols w:space="425" w:num="1"/>
          <w:docGrid w:type="lines" w:linePitch="312" w:charSpace="0"/>
        </w:sectPr>
      </w:pPr>
    </w:p>
    <w:p w14:paraId="717953B7">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outlineLvl w:val="3"/>
        <w:rPr>
          <w:rFonts w:hint="eastAsia"/>
          <w:sz w:val="28"/>
        </w:rPr>
      </w:pPr>
      <w:bookmarkStart w:id="821" w:name="_Toc122603090"/>
      <w:r>
        <w:rPr>
          <w:rFonts w:hint="default"/>
          <w:szCs w:val="24"/>
        </w:rPr>
        <w:t>1-5</w:t>
      </w:r>
      <w:r>
        <w:rPr>
          <w:rFonts w:hint="eastAsia"/>
          <w:szCs w:val="24"/>
          <w:lang w:val="en-US" w:eastAsia="zh-CN"/>
        </w:rPr>
        <w:t xml:space="preserve"> </w:t>
      </w:r>
      <w:r>
        <w:rPr>
          <w:rFonts w:hint="eastAsia"/>
          <w:szCs w:val="24"/>
        </w:rPr>
        <w:t>拟投入主要施工机械设备情况表</w:t>
      </w:r>
      <w:bookmarkEnd w:id="821"/>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7"/>
        <w:gridCol w:w="1217"/>
        <w:gridCol w:w="1217"/>
        <w:gridCol w:w="1217"/>
        <w:gridCol w:w="1218"/>
        <w:gridCol w:w="1219"/>
      </w:tblGrid>
      <w:tr w14:paraId="51864C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31" w:type="dxa"/>
            <w:vAlign w:val="center"/>
          </w:tcPr>
          <w:p w14:paraId="5BE79101">
            <w:pPr>
              <w:jc w:val="center"/>
              <w:rPr>
                <w:rFonts w:ascii="宋体" w:hAnsi="宋体"/>
                <w:szCs w:val="21"/>
              </w:rPr>
            </w:pPr>
            <w:r>
              <w:rPr>
                <w:rFonts w:hint="eastAsia" w:ascii="宋体" w:hAnsi="宋体"/>
                <w:szCs w:val="21"/>
              </w:rPr>
              <w:t>机械设备名称</w:t>
            </w:r>
          </w:p>
        </w:tc>
        <w:tc>
          <w:tcPr>
            <w:tcW w:w="2031" w:type="dxa"/>
            <w:vAlign w:val="center"/>
          </w:tcPr>
          <w:p w14:paraId="798CA3E0">
            <w:pPr>
              <w:jc w:val="center"/>
              <w:rPr>
                <w:rFonts w:ascii="宋体" w:hAnsi="宋体"/>
                <w:szCs w:val="21"/>
              </w:rPr>
            </w:pPr>
            <w:r>
              <w:rPr>
                <w:rFonts w:hint="eastAsia" w:ascii="宋体" w:hAnsi="宋体"/>
                <w:szCs w:val="21"/>
              </w:rPr>
              <w:t>型号规格</w:t>
            </w:r>
          </w:p>
        </w:tc>
        <w:tc>
          <w:tcPr>
            <w:tcW w:w="2031" w:type="dxa"/>
            <w:vAlign w:val="center"/>
          </w:tcPr>
          <w:p w14:paraId="5A09F2E2">
            <w:pPr>
              <w:jc w:val="center"/>
              <w:rPr>
                <w:rFonts w:ascii="宋体" w:hAnsi="宋体"/>
                <w:szCs w:val="21"/>
              </w:rPr>
            </w:pPr>
            <w:r>
              <w:rPr>
                <w:rFonts w:hint="eastAsia" w:ascii="宋体" w:hAnsi="宋体"/>
                <w:szCs w:val="21"/>
              </w:rPr>
              <w:t>数  量</w:t>
            </w:r>
          </w:p>
        </w:tc>
        <w:tc>
          <w:tcPr>
            <w:tcW w:w="2031" w:type="dxa"/>
            <w:vAlign w:val="center"/>
          </w:tcPr>
          <w:p w14:paraId="48CF4C1C">
            <w:pPr>
              <w:jc w:val="center"/>
              <w:rPr>
                <w:rFonts w:ascii="宋体" w:hAnsi="宋体"/>
                <w:szCs w:val="21"/>
              </w:rPr>
            </w:pPr>
            <w:r>
              <w:rPr>
                <w:rFonts w:hint="eastAsia" w:ascii="宋体" w:hAnsi="宋体"/>
                <w:szCs w:val="21"/>
              </w:rPr>
              <w:t>目前状况</w:t>
            </w:r>
          </w:p>
        </w:tc>
        <w:tc>
          <w:tcPr>
            <w:tcW w:w="2031" w:type="dxa"/>
            <w:vAlign w:val="center"/>
          </w:tcPr>
          <w:p w14:paraId="3A285261">
            <w:pPr>
              <w:jc w:val="center"/>
              <w:rPr>
                <w:rFonts w:ascii="宋体" w:hAnsi="宋体"/>
                <w:szCs w:val="21"/>
              </w:rPr>
            </w:pPr>
            <w:r>
              <w:rPr>
                <w:rFonts w:hint="eastAsia" w:ascii="宋体" w:hAnsi="宋体"/>
                <w:szCs w:val="21"/>
              </w:rPr>
              <w:t>来  源</w:t>
            </w:r>
          </w:p>
        </w:tc>
        <w:tc>
          <w:tcPr>
            <w:tcW w:w="2031" w:type="dxa"/>
            <w:vAlign w:val="center"/>
          </w:tcPr>
          <w:p w14:paraId="3D45CCB1">
            <w:pPr>
              <w:jc w:val="center"/>
              <w:rPr>
                <w:rFonts w:ascii="宋体" w:hAnsi="宋体"/>
                <w:szCs w:val="21"/>
              </w:rPr>
            </w:pPr>
            <w:r>
              <w:rPr>
                <w:rFonts w:hint="eastAsia" w:ascii="宋体" w:hAnsi="宋体"/>
                <w:szCs w:val="21"/>
              </w:rPr>
              <w:t>现停放地点</w:t>
            </w:r>
          </w:p>
        </w:tc>
        <w:tc>
          <w:tcPr>
            <w:tcW w:w="2032" w:type="dxa"/>
            <w:vAlign w:val="center"/>
          </w:tcPr>
          <w:p w14:paraId="423B726D">
            <w:pPr>
              <w:jc w:val="center"/>
              <w:rPr>
                <w:rFonts w:ascii="宋体" w:hAnsi="宋体"/>
                <w:szCs w:val="21"/>
              </w:rPr>
            </w:pPr>
            <w:r>
              <w:rPr>
                <w:rFonts w:hint="eastAsia" w:ascii="宋体" w:hAnsi="宋体"/>
                <w:szCs w:val="21"/>
              </w:rPr>
              <w:t>备  注</w:t>
            </w:r>
          </w:p>
        </w:tc>
      </w:tr>
      <w:tr w14:paraId="2A07B1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31" w:type="dxa"/>
            <w:vAlign w:val="center"/>
          </w:tcPr>
          <w:p w14:paraId="36C91844">
            <w:pPr>
              <w:jc w:val="center"/>
              <w:rPr>
                <w:rFonts w:ascii="宋体" w:hAnsi="宋体"/>
                <w:szCs w:val="21"/>
              </w:rPr>
            </w:pPr>
          </w:p>
        </w:tc>
        <w:tc>
          <w:tcPr>
            <w:tcW w:w="2031" w:type="dxa"/>
            <w:vAlign w:val="center"/>
          </w:tcPr>
          <w:p w14:paraId="5FF3090C">
            <w:pPr>
              <w:jc w:val="center"/>
              <w:rPr>
                <w:rFonts w:ascii="宋体" w:hAnsi="宋体"/>
                <w:szCs w:val="21"/>
              </w:rPr>
            </w:pPr>
          </w:p>
        </w:tc>
        <w:tc>
          <w:tcPr>
            <w:tcW w:w="2031" w:type="dxa"/>
            <w:vAlign w:val="center"/>
          </w:tcPr>
          <w:p w14:paraId="28280237">
            <w:pPr>
              <w:jc w:val="center"/>
              <w:rPr>
                <w:rFonts w:ascii="宋体" w:hAnsi="宋体"/>
                <w:szCs w:val="21"/>
              </w:rPr>
            </w:pPr>
          </w:p>
        </w:tc>
        <w:tc>
          <w:tcPr>
            <w:tcW w:w="2031" w:type="dxa"/>
            <w:vAlign w:val="center"/>
          </w:tcPr>
          <w:p w14:paraId="16B4D30E">
            <w:pPr>
              <w:jc w:val="center"/>
              <w:rPr>
                <w:rFonts w:ascii="宋体" w:hAnsi="宋体"/>
                <w:szCs w:val="21"/>
              </w:rPr>
            </w:pPr>
          </w:p>
        </w:tc>
        <w:tc>
          <w:tcPr>
            <w:tcW w:w="2031" w:type="dxa"/>
            <w:vAlign w:val="center"/>
          </w:tcPr>
          <w:p w14:paraId="66DC607E">
            <w:pPr>
              <w:jc w:val="center"/>
              <w:rPr>
                <w:rFonts w:ascii="宋体" w:hAnsi="宋体"/>
                <w:szCs w:val="21"/>
              </w:rPr>
            </w:pPr>
          </w:p>
        </w:tc>
        <w:tc>
          <w:tcPr>
            <w:tcW w:w="2031" w:type="dxa"/>
            <w:vAlign w:val="center"/>
          </w:tcPr>
          <w:p w14:paraId="53447D31">
            <w:pPr>
              <w:jc w:val="center"/>
              <w:rPr>
                <w:rFonts w:ascii="宋体" w:hAnsi="宋体"/>
                <w:szCs w:val="21"/>
              </w:rPr>
            </w:pPr>
          </w:p>
        </w:tc>
        <w:tc>
          <w:tcPr>
            <w:tcW w:w="2032" w:type="dxa"/>
            <w:vAlign w:val="center"/>
          </w:tcPr>
          <w:p w14:paraId="2B3B2D52">
            <w:pPr>
              <w:jc w:val="center"/>
              <w:rPr>
                <w:rFonts w:ascii="宋体" w:hAnsi="宋体"/>
                <w:szCs w:val="21"/>
              </w:rPr>
            </w:pPr>
          </w:p>
        </w:tc>
      </w:tr>
      <w:tr w14:paraId="743578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31" w:type="dxa"/>
            <w:vAlign w:val="center"/>
          </w:tcPr>
          <w:p w14:paraId="1E0A052A">
            <w:pPr>
              <w:jc w:val="center"/>
              <w:rPr>
                <w:rFonts w:ascii="宋体" w:hAnsi="宋体"/>
                <w:szCs w:val="21"/>
              </w:rPr>
            </w:pPr>
          </w:p>
        </w:tc>
        <w:tc>
          <w:tcPr>
            <w:tcW w:w="2031" w:type="dxa"/>
            <w:vAlign w:val="center"/>
          </w:tcPr>
          <w:p w14:paraId="7AC852F5">
            <w:pPr>
              <w:jc w:val="center"/>
              <w:rPr>
                <w:rFonts w:ascii="宋体" w:hAnsi="宋体"/>
                <w:szCs w:val="21"/>
              </w:rPr>
            </w:pPr>
          </w:p>
        </w:tc>
        <w:tc>
          <w:tcPr>
            <w:tcW w:w="2031" w:type="dxa"/>
            <w:vAlign w:val="center"/>
          </w:tcPr>
          <w:p w14:paraId="5482F2C9">
            <w:pPr>
              <w:jc w:val="center"/>
              <w:rPr>
                <w:rFonts w:ascii="宋体" w:hAnsi="宋体"/>
                <w:szCs w:val="21"/>
              </w:rPr>
            </w:pPr>
          </w:p>
        </w:tc>
        <w:tc>
          <w:tcPr>
            <w:tcW w:w="2031" w:type="dxa"/>
            <w:vAlign w:val="center"/>
          </w:tcPr>
          <w:p w14:paraId="204C0674">
            <w:pPr>
              <w:jc w:val="center"/>
              <w:rPr>
                <w:rFonts w:ascii="宋体" w:hAnsi="宋体"/>
                <w:szCs w:val="21"/>
              </w:rPr>
            </w:pPr>
          </w:p>
        </w:tc>
        <w:tc>
          <w:tcPr>
            <w:tcW w:w="2031" w:type="dxa"/>
            <w:vAlign w:val="center"/>
          </w:tcPr>
          <w:p w14:paraId="1D7D6DA8">
            <w:pPr>
              <w:jc w:val="center"/>
              <w:rPr>
                <w:rFonts w:ascii="宋体" w:hAnsi="宋体"/>
                <w:szCs w:val="21"/>
              </w:rPr>
            </w:pPr>
          </w:p>
        </w:tc>
        <w:tc>
          <w:tcPr>
            <w:tcW w:w="2031" w:type="dxa"/>
            <w:vAlign w:val="center"/>
          </w:tcPr>
          <w:p w14:paraId="31227E49">
            <w:pPr>
              <w:jc w:val="center"/>
              <w:rPr>
                <w:rFonts w:ascii="宋体" w:hAnsi="宋体"/>
                <w:szCs w:val="21"/>
              </w:rPr>
            </w:pPr>
          </w:p>
        </w:tc>
        <w:tc>
          <w:tcPr>
            <w:tcW w:w="2032" w:type="dxa"/>
            <w:vAlign w:val="center"/>
          </w:tcPr>
          <w:p w14:paraId="1779EC9B">
            <w:pPr>
              <w:jc w:val="center"/>
              <w:rPr>
                <w:rFonts w:ascii="宋体" w:hAnsi="宋体"/>
                <w:szCs w:val="21"/>
              </w:rPr>
            </w:pPr>
          </w:p>
        </w:tc>
      </w:tr>
      <w:tr w14:paraId="6F73D3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31" w:type="dxa"/>
            <w:vAlign w:val="center"/>
          </w:tcPr>
          <w:p w14:paraId="26513B6F">
            <w:pPr>
              <w:jc w:val="center"/>
              <w:rPr>
                <w:rFonts w:ascii="宋体" w:hAnsi="宋体"/>
                <w:szCs w:val="21"/>
              </w:rPr>
            </w:pPr>
          </w:p>
        </w:tc>
        <w:tc>
          <w:tcPr>
            <w:tcW w:w="2031" w:type="dxa"/>
            <w:vAlign w:val="center"/>
          </w:tcPr>
          <w:p w14:paraId="0EDF50DA">
            <w:pPr>
              <w:jc w:val="center"/>
              <w:rPr>
                <w:rFonts w:ascii="宋体" w:hAnsi="宋体"/>
                <w:szCs w:val="21"/>
              </w:rPr>
            </w:pPr>
          </w:p>
        </w:tc>
        <w:tc>
          <w:tcPr>
            <w:tcW w:w="2031" w:type="dxa"/>
            <w:vAlign w:val="center"/>
          </w:tcPr>
          <w:p w14:paraId="0BA2E36A">
            <w:pPr>
              <w:jc w:val="center"/>
              <w:rPr>
                <w:rFonts w:ascii="宋体" w:hAnsi="宋体"/>
                <w:szCs w:val="21"/>
              </w:rPr>
            </w:pPr>
          </w:p>
        </w:tc>
        <w:tc>
          <w:tcPr>
            <w:tcW w:w="2031" w:type="dxa"/>
            <w:vAlign w:val="center"/>
          </w:tcPr>
          <w:p w14:paraId="613ECCD5">
            <w:pPr>
              <w:jc w:val="center"/>
              <w:rPr>
                <w:rFonts w:ascii="宋体" w:hAnsi="宋体"/>
                <w:szCs w:val="21"/>
              </w:rPr>
            </w:pPr>
          </w:p>
        </w:tc>
        <w:tc>
          <w:tcPr>
            <w:tcW w:w="2031" w:type="dxa"/>
            <w:vAlign w:val="center"/>
          </w:tcPr>
          <w:p w14:paraId="37AB5462">
            <w:pPr>
              <w:jc w:val="center"/>
              <w:rPr>
                <w:rFonts w:ascii="宋体" w:hAnsi="宋体"/>
                <w:szCs w:val="21"/>
              </w:rPr>
            </w:pPr>
          </w:p>
        </w:tc>
        <w:tc>
          <w:tcPr>
            <w:tcW w:w="2031" w:type="dxa"/>
            <w:vAlign w:val="center"/>
          </w:tcPr>
          <w:p w14:paraId="0924DE43">
            <w:pPr>
              <w:jc w:val="center"/>
              <w:rPr>
                <w:rFonts w:ascii="宋体" w:hAnsi="宋体"/>
                <w:szCs w:val="21"/>
              </w:rPr>
            </w:pPr>
          </w:p>
        </w:tc>
        <w:tc>
          <w:tcPr>
            <w:tcW w:w="2032" w:type="dxa"/>
            <w:vAlign w:val="center"/>
          </w:tcPr>
          <w:p w14:paraId="255B72C8">
            <w:pPr>
              <w:jc w:val="center"/>
              <w:rPr>
                <w:rFonts w:ascii="宋体" w:hAnsi="宋体"/>
                <w:szCs w:val="21"/>
              </w:rPr>
            </w:pPr>
          </w:p>
        </w:tc>
      </w:tr>
      <w:tr w14:paraId="4D237C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31" w:type="dxa"/>
            <w:vAlign w:val="center"/>
          </w:tcPr>
          <w:p w14:paraId="5518EEE3">
            <w:pPr>
              <w:jc w:val="center"/>
              <w:rPr>
                <w:rFonts w:ascii="宋体" w:hAnsi="宋体"/>
                <w:szCs w:val="21"/>
              </w:rPr>
            </w:pPr>
          </w:p>
        </w:tc>
        <w:tc>
          <w:tcPr>
            <w:tcW w:w="2031" w:type="dxa"/>
            <w:vAlign w:val="center"/>
          </w:tcPr>
          <w:p w14:paraId="3B774C7E">
            <w:pPr>
              <w:jc w:val="center"/>
              <w:rPr>
                <w:rFonts w:ascii="宋体" w:hAnsi="宋体"/>
                <w:szCs w:val="21"/>
              </w:rPr>
            </w:pPr>
          </w:p>
        </w:tc>
        <w:tc>
          <w:tcPr>
            <w:tcW w:w="2031" w:type="dxa"/>
            <w:vAlign w:val="center"/>
          </w:tcPr>
          <w:p w14:paraId="2EE0D7C9">
            <w:pPr>
              <w:jc w:val="center"/>
              <w:rPr>
                <w:rFonts w:ascii="宋体" w:hAnsi="宋体"/>
                <w:szCs w:val="21"/>
              </w:rPr>
            </w:pPr>
          </w:p>
        </w:tc>
        <w:tc>
          <w:tcPr>
            <w:tcW w:w="2031" w:type="dxa"/>
            <w:vAlign w:val="center"/>
          </w:tcPr>
          <w:p w14:paraId="79E32502">
            <w:pPr>
              <w:jc w:val="center"/>
              <w:rPr>
                <w:rFonts w:ascii="宋体" w:hAnsi="宋体"/>
                <w:szCs w:val="21"/>
              </w:rPr>
            </w:pPr>
          </w:p>
        </w:tc>
        <w:tc>
          <w:tcPr>
            <w:tcW w:w="2031" w:type="dxa"/>
            <w:vAlign w:val="center"/>
          </w:tcPr>
          <w:p w14:paraId="677D9B8E">
            <w:pPr>
              <w:jc w:val="center"/>
              <w:rPr>
                <w:rFonts w:ascii="宋体" w:hAnsi="宋体"/>
                <w:szCs w:val="21"/>
              </w:rPr>
            </w:pPr>
          </w:p>
        </w:tc>
        <w:tc>
          <w:tcPr>
            <w:tcW w:w="2031" w:type="dxa"/>
            <w:vAlign w:val="center"/>
          </w:tcPr>
          <w:p w14:paraId="5508A726">
            <w:pPr>
              <w:jc w:val="center"/>
              <w:rPr>
                <w:rFonts w:ascii="宋体" w:hAnsi="宋体"/>
                <w:szCs w:val="21"/>
              </w:rPr>
            </w:pPr>
          </w:p>
        </w:tc>
        <w:tc>
          <w:tcPr>
            <w:tcW w:w="2032" w:type="dxa"/>
            <w:vAlign w:val="center"/>
          </w:tcPr>
          <w:p w14:paraId="0A6C45C9">
            <w:pPr>
              <w:jc w:val="center"/>
              <w:rPr>
                <w:rFonts w:ascii="宋体" w:hAnsi="宋体"/>
                <w:szCs w:val="21"/>
              </w:rPr>
            </w:pPr>
          </w:p>
        </w:tc>
      </w:tr>
      <w:tr w14:paraId="5A596C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31" w:type="dxa"/>
            <w:vAlign w:val="center"/>
          </w:tcPr>
          <w:p w14:paraId="4480162C">
            <w:pPr>
              <w:jc w:val="center"/>
              <w:rPr>
                <w:rFonts w:ascii="宋体" w:hAnsi="宋体"/>
                <w:szCs w:val="21"/>
              </w:rPr>
            </w:pPr>
          </w:p>
        </w:tc>
        <w:tc>
          <w:tcPr>
            <w:tcW w:w="2031" w:type="dxa"/>
            <w:vAlign w:val="center"/>
          </w:tcPr>
          <w:p w14:paraId="4F5FA787">
            <w:pPr>
              <w:jc w:val="center"/>
              <w:rPr>
                <w:rFonts w:ascii="宋体" w:hAnsi="宋体"/>
                <w:szCs w:val="21"/>
              </w:rPr>
            </w:pPr>
          </w:p>
        </w:tc>
        <w:tc>
          <w:tcPr>
            <w:tcW w:w="2031" w:type="dxa"/>
            <w:vAlign w:val="center"/>
          </w:tcPr>
          <w:p w14:paraId="5C4E374C">
            <w:pPr>
              <w:jc w:val="center"/>
              <w:rPr>
                <w:rFonts w:ascii="宋体" w:hAnsi="宋体"/>
                <w:szCs w:val="21"/>
              </w:rPr>
            </w:pPr>
          </w:p>
        </w:tc>
        <w:tc>
          <w:tcPr>
            <w:tcW w:w="2031" w:type="dxa"/>
            <w:vAlign w:val="center"/>
          </w:tcPr>
          <w:p w14:paraId="5D6E002B">
            <w:pPr>
              <w:jc w:val="center"/>
              <w:rPr>
                <w:rFonts w:ascii="宋体" w:hAnsi="宋体"/>
                <w:szCs w:val="21"/>
              </w:rPr>
            </w:pPr>
          </w:p>
        </w:tc>
        <w:tc>
          <w:tcPr>
            <w:tcW w:w="2031" w:type="dxa"/>
            <w:vAlign w:val="center"/>
          </w:tcPr>
          <w:p w14:paraId="0DAC9055">
            <w:pPr>
              <w:jc w:val="center"/>
              <w:rPr>
                <w:rFonts w:ascii="宋体" w:hAnsi="宋体"/>
                <w:szCs w:val="21"/>
              </w:rPr>
            </w:pPr>
          </w:p>
        </w:tc>
        <w:tc>
          <w:tcPr>
            <w:tcW w:w="2031" w:type="dxa"/>
            <w:vAlign w:val="center"/>
          </w:tcPr>
          <w:p w14:paraId="07C41E84">
            <w:pPr>
              <w:jc w:val="center"/>
              <w:rPr>
                <w:rFonts w:ascii="宋体" w:hAnsi="宋体"/>
                <w:szCs w:val="21"/>
              </w:rPr>
            </w:pPr>
          </w:p>
        </w:tc>
        <w:tc>
          <w:tcPr>
            <w:tcW w:w="2032" w:type="dxa"/>
            <w:vAlign w:val="center"/>
          </w:tcPr>
          <w:p w14:paraId="6A9F0F22">
            <w:pPr>
              <w:jc w:val="center"/>
              <w:rPr>
                <w:rFonts w:ascii="宋体" w:hAnsi="宋体"/>
                <w:szCs w:val="21"/>
              </w:rPr>
            </w:pPr>
          </w:p>
        </w:tc>
      </w:tr>
      <w:tr w14:paraId="6846BB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31" w:type="dxa"/>
            <w:vAlign w:val="center"/>
          </w:tcPr>
          <w:p w14:paraId="3908C18D">
            <w:pPr>
              <w:jc w:val="center"/>
              <w:rPr>
                <w:rFonts w:ascii="宋体" w:hAnsi="宋体"/>
                <w:szCs w:val="21"/>
              </w:rPr>
            </w:pPr>
          </w:p>
        </w:tc>
        <w:tc>
          <w:tcPr>
            <w:tcW w:w="2031" w:type="dxa"/>
            <w:vAlign w:val="center"/>
          </w:tcPr>
          <w:p w14:paraId="3983565B">
            <w:pPr>
              <w:jc w:val="center"/>
              <w:rPr>
                <w:rFonts w:ascii="宋体" w:hAnsi="宋体"/>
                <w:szCs w:val="21"/>
              </w:rPr>
            </w:pPr>
          </w:p>
        </w:tc>
        <w:tc>
          <w:tcPr>
            <w:tcW w:w="2031" w:type="dxa"/>
            <w:vAlign w:val="center"/>
          </w:tcPr>
          <w:p w14:paraId="14790488">
            <w:pPr>
              <w:jc w:val="center"/>
              <w:rPr>
                <w:rFonts w:ascii="宋体" w:hAnsi="宋体"/>
                <w:szCs w:val="21"/>
              </w:rPr>
            </w:pPr>
          </w:p>
        </w:tc>
        <w:tc>
          <w:tcPr>
            <w:tcW w:w="2031" w:type="dxa"/>
            <w:vAlign w:val="center"/>
          </w:tcPr>
          <w:p w14:paraId="5E703E5E">
            <w:pPr>
              <w:jc w:val="center"/>
              <w:rPr>
                <w:rFonts w:ascii="宋体" w:hAnsi="宋体"/>
                <w:szCs w:val="21"/>
              </w:rPr>
            </w:pPr>
          </w:p>
        </w:tc>
        <w:tc>
          <w:tcPr>
            <w:tcW w:w="2031" w:type="dxa"/>
            <w:vAlign w:val="center"/>
          </w:tcPr>
          <w:p w14:paraId="45ED7DF4">
            <w:pPr>
              <w:jc w:val="center"/>
              <w:rPr>
                <w:rFonts w:ascii="宋体" w:hAnsi="宋体"/>
                <w:szCs w:val="21"/>
              </w:rPr>
            </w:pPr>
          </w:p>
        </w:tc>
        <w:tc>
          <w:tcPr>
            <w:tcW w:w="2031" w:type="dxa"/>
            <w:vAlign w:val="center"/>
          </w:tcPr>
          <w:p w14:paraId="2B3906A8">
            <w:pPr>
              <w:jc w:val="center"/>
              <w:rPr>
                <w:rFonts w:ascii="宋体" w:hAnsi="宋体"/>
                <w:szCs w:val="21"/>
              </w:rPr>
            </w:pPr>
          </w:p>
        </w:tc>
        <w:tc>
          <w:tcPr>
            <w:tcW w:w="2032" w:type="dxa"/>
            <w:vAlign w:val="center"/>
          </w:tcPr>
          <w:p w14:paraId="14B6A781">
            <w:pPr>
              <w:jc w:val="center"/>
              <w:rPr>
                <w:rFonts w:ascii="宋体" w:hAnsi="宋体"/>
                <w:szCs w:val="21"/>
              </w:rPr>
            </w:pPr>
          </w:p>
        </w:tc>
      </w:tr>
      <w:tr w14:paraId="61257C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31" w:type="dxa"/>
            <w:vAlign w:val="center"/>
          </w:tcPr>
          <w:p w14:paraId="0AF98B9C">
            <w:pPr>
              <w:jc w:val="center"/>
              <w:rPr>
                <w:rFonts w:ascii="宋体" w:hAnsi="宋体"/>
                <w:szCs w:val="21"/>
              </w:rPr>
            </w:pPr>
          </w:p>
        </w:tc>
        <w:tc>
          <w:tcPr>
            <w:tcW w:w="2031" w:type="dxa"/>
            <w:vAlign w:val="center"/>
          </w:tcPr>
          <w:p w14:paraId="64F7C8F9">
            <w:pPr>
              <w:jc w:val="center"/>
              <w:rPr>
                <w:rFonts w:ascii="宋体" w:hAnsi="宋体"/>
                <w:szCs w:val="21"/>
              </w:rPr>
            </w:pPr>
          </w:p>
        </w:tc>
        <w:tc>
          <w:tcPr>
            <w:tcW w:w="2031" w:type="dxa"/>
            <w:vAlign w:val="center"/>
          </w:tcPr>
          <w:p w14:paraId="4D555667">
            <w:pPr>
              <w:jc w:val="center"/>
              <w:rPr>
                <w:rFonts w:ascii="宋体" w:hAnsi="宋体"/>
                <w:szCs w:val="21"/>
              </w:rPr>
            </w:pPr>
          </w:p>
        </w:tc>
        <w:tc>
          <w:tcPr>
            <w:tcW w:w="2031" w:type="dxa"/>
            <w:vAlign w:val="center"/>
          </w:tcPr>
          <w:p w14:paraId="39C52612">
            <w:pPr>
              <w:jc w:val="center"/>
              <w:rPr>
                <w:rFonts w:ascii="宋体" w:hAnsi="宋体"/>
                <w:szCs w:val="21"/>
              </w:rPr>
            </w:pPr>
          </w:p>
        </w:tc>
        <w:tc>
          <w:tcPr>
            <w:tcW w:w="2031" w:type="dxa"/>
            <w:vAlign w:val="center"/>
          </w:tcPr>
          <w:p w14:paraId="7F537337">
            <w:pPr>
              <w:jc w:val="center"/>
              <w:rPr>
                <w:rFonts w:ascii="宋体" w:hAnsi="宋体"/>
                <w:szCs w:val="21"/>
              </w:rPr>
            </w:pPr>
          </w:p>
        </w:tc>
        <w:tc>
          <w:tcPr>
            <w:tcW w:w="2031" w:type="dxa"/>
            <w:vAlign w:val="center"/>
          </w:tcPr>
          <w:p w14:paraId="33C5BD02">
            <w:pPr>
              <w:jc w:val="center"/>
              <w:rPr>
                <w:rFonts w:ascii="宋体" w:hAnsi="宋体"/>
                <w:szCs w:val="21"/>
              </w:rPr>
            </w:pPr>
          </w:p>
        </w:tc>
        <w:tc>
          <w:tcPr>
            <w:tcW w:w="2032" w:type="dxa"/>
            <w:vAlign w:val="center"/>
          </w:tcPr>
          <w:p w14:paraId="349FB160">
            <w:pPr>
              <w:jc w:val="center"/>
              <w:rPr>
                <w:rFonts w:ascii="宋体" w:hAnsi="宋体"/>
                <w:szCs w:val="21"/>
              </w:rPr>
            </w:pPr>
          </w:p>
        </w:tc>
      </w:tr>
      <w:tr w14:paraId="6FA03E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031" w:type="dxa"/>
            <w:vAlign w:val="center"/>
          </w:tcPr>
          <w:p w14:paraId="4AAF7E49">
            <w:pPr>
              <w:jc w:val="center"/>
              <w:rPr>
                <w:rFonts w:ascii="宋体" w:hAnsi="宋体"/>
                <w:szCs w:val="21"/>
              </w:rPr>
            </w:pPr>
          </w:p>
        </w:tc>
        <w:tc>
          <w:tcPr>
            <w:tcW w:w="2031" w:type="dxa"/>
            <w:vAlign w:val="center"/>
          </w:tcPr>
          <w:p w14:paraId="24793221">
            <w:pPr>
              <w:jc w:val="center"/>
              <w:rPr>
                <w:rFonts w:ascii="宋体" w:hAnsi="宋体"/>
                <w:szCs w:val="21"/>
              </w:rPr>
            </w:pPr>
          </w:p>
        </w:tc>
        <w:tc>
          <w:tcPr>
            <w:tcW w:w="2031" w:type="dxa"/>
            <w:vAlign w:val="center"/>
          </w:tcPr>
          <w:p w14:paraId="0800DFE6">
            <w:pPr>
              <w:jc w:val="center"/>
              <w:rPr>
                <w:rFonts w:ascii="宋体" w:hAnsi="宋体"/>
                <w:szCs w:val="21"/>
              </w:rPr>
            </w:pPr>
          </w:p>
        </w:tc>
        <w:tc>
          <w:tcPr>
            <w:tcW w:w="2031" w:type="dxa"/>
            <w:vAlign w:val="center"/>
          </w:tcPr>
          <w:p w14:paraId="3850D6DC">
            <w:pPr>
              <w:jc w:val="center"/>
              <w:rPr>
                <w:rFonts w:ascii="宋体" w:hAnsi="宋体"/>
                <w:szCs w:val="21"/>
              </w:rPr>
            </w:pPr>
          </w:p>
        </w:tc>
        <w:tc>
          <w:tcPr>
            <w:tcW w:w="2031" w:type="dxa"/>
            <w:vAlign w:val="center"/>
          </w:tcPr>
          <w:p w14:paraId="06208B01">
            <w:pPr>
              <w:jc w:val="center"/>
              <w:rPr>
                <w:rFonts w:ascii="宋体" w:hAnsi="宋体"/>
                <w:szCs w:val="21"/>
              </w:rPr>
            </w:pPr>
          </w:p>
        </w:tc>
        <w:tc>
          <w:tcPr>
            <w:tcW w:w="2031" w:type="dxa"/>
            <w:vAlign w:val="center"/>
          </w:tcPr>
          <w:p w14:paraId="241F1BA8">
            <w:pPr>
              <w:jc w:val="center"/>
              <w:rPr>
                <w:rFonts w:ascii="宋体" w:hAnsi="宋体"/>
                <w:szCs w:val="21"/>
              </w:rPr>
            </w:pPr>
          </w:p>
        </w:tc>
        <w:tc>
          <w:tcPr>
            <w:tcW w:w="2032" w:type="dxa"/>
            <w:vAlign w:val="center"/>
          </w:tcPr>
          <w:p w14:paraId="738A875D">
            <w:pPr>
              <w:jc w:val="center"/>
              <w:rPr>
                <w:rFonts w:ascii="宋体" w:hAnsi="宋体"/>
                <w:szCs w:val="21"/>
              </w:rPr>
            </w:pPr>
          </w:p>
        </w:tc>
      </w:tr>
    </w:tbl>
    <w:p w14:paraId="5210A257">
      <w:pPr>
        <w:sectPr>
          <w:footerReference r:id="rId40" w:type="default"/>
          <w:pgSz w:w="11906" w:h="16838"/>
          <w:pgMar w:top="1440" w:right="1800" w:bottom="1440" w:left="1800" w:header="851" w:footer="992" w:gutter="0"/>
          <w:pgNumType w:fmt="decimal"/>
          <w:cols w:space="425" w:num="1"/>
          <w:docGrid w:type="lines" w:linePitch="312" w:charSpace="0"/>
        </w:sectPr>
      </w:pPr>
      <w:r>
        <w:rPr>
          <w:rFonts w:hint="eastAsia" w:ascii="宋体" w:hAnsi="宋体"/>
          <w:szCs w:val="21"/>
        </w:rPr>
        <w:t>备注：“目前状况”应说明已使用年限、是否完好以及目前是否正在使用，“来源”分为“自有”和“市场租赁”两种情况，正在使用中的设备应在“备注”中注明何时能够投入本项目。本招标项目（标段）投标人资质条件、能力和信誉中要求的主要施工机械设备，投标人应提供相关证明材料</w:t>
      </w:r>
      <w:r>
        <w:rPr>
          <w:rFonts w:hint="eastAsia"/>
          <w:szCs w:val="21"/>
        </w:rPr>
        <w:t>。</w:t>
      </w:r>
    </w:p>
    <w:p w14:paraId="343807D2">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rPr>
      </w:pPr>
      <w:bookmarkStart w:id="822" w:name="_Toc122603091"/>
      <w:bookmarkStart w:id="823" w:name="_Toc8430"/>
      <w:r>
        <w:rPr>
          <w:rFonts w:hint="eastAsia"/>
          <w:szCs w:val="24"/>
          <w:lang w:eastAsia="zh-CN"/>
        </w:rPr>
        <w:t>（</w:t>
      </w:r>
      <w:r>
        <w:rPr>
          <w:rFonts w:hint="default"/>
          <w:szCs w:val="24"/>
        </w:rPr>
        <w:t>二</w:t>
      </w:r>
      <w:r>
        <w:rPr>
          <w:rFonts w:hint="eastAsia"/>
          <w:szCs w:val="24"/>
          <w:lang w:eastAsia="zh-CN"/>
        </w:rPr>
        <w:t>）</w:t>
      </w:r>
      <w:r>
        <w:rPr>
          <w:rFonts w:hint="eastAsia"/>
          <w:szCs w:val="24"/>
        </w:rPr>
        <w:t>近年财务状况</w:t>
      </w:r>
      <w:bookmarkEnd w:id="822"/>
      <w:r>
        <w:rPr>
          <w:rFonts w:hint="eastAsia"/>
          <w:szCs w:val="24"/>
        </w:rPr>
        <w:t>表</w:t>
      </w:r>
      <w:bookmarkEnd w:id="823"/>
    </w:p>
    <w:tbl>
      <w:tblPr>
        <w:tblStyle w:val="1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835"/>
        <w:gridCol w:w="791"/>
        <w:gridCol w:w="1474"/>
        <w:gridCol w:w="1474"/>
        <w:gridCol w:w="1474"/>
        <w:gridCol w:w="1474"/>
      </w:tblGrid>
      <w:tr w14:paraId="28197A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0C56898A">
            <w:pPr>
              <w:jc w:val="center"/>
              <w:rPr>
                <w:rFonts w:ascii="宋体" w:hAnsi="宋体"/>
                <w:b/>
                <w:bCs/>
                <w:szCs w:val="21"/>
              </w:rPr>
            </w:pPr>
            <w:r>
              <w:rPr>
                <w:rFonts w:hint="eastAsia" w:ascii="宋体" w:hAnsi="宋体"/>
                <w:b/>
                <w:bCs/>
                <w:szCs w:val="21"/>
              </w:rPr>
              <w:t>名称</w:t>
            </w:r>
          </w:p>
        </w:tc>
        <w:tc>
          <w:tcPr>
            <w:tcW w:w="815" w:type="dxa"/>
            <w:vAlign w:val="center"/>
          </w:tcPr>
          <w:p w14:paraId="4522FC46">
            <w:pPr>
              <w:jc w:val="center"/>
              <w:rPr>
                <w:rFonts w:ascii="宋体" w:hAnsi="宋体"/>
                <w:b/>
                <w:bCs/>
                <w:szCs w:val="21"/>
              </w:rPr>
            </w:pPr>
            <w:r>
              <w:rPr>
                <w:rFonts w:hint="eastAsia" w:ascii="宋体" w:hAnsi="宋体"/>
                <w:b/>
                <w:bCs/>
                <w:szCs w:val="21"/>
              </w:rPr>
              <w:t>单位</w:t>
            </w:r>
          </w:p>
        </w:tc>
        <w:tc>
          <w:tcPr>
            <w:tcW w:w="1539" w:type="dxa"/>
            <w:vAlign w:val="center"/>
          </w:tcPr>
          <w:p w14:paraId="3B035113">
            <w:pPr>
              <w:jc w:val="center"/>
              <w:rPr>
                <w:rFonts w:ascii="宋体" w:hAnsi="宋体"/>
                <w:b/>
                <w:bCs/>
                <w:szCs w:val="21"/>
              </w:rPr>
            </w:pPr>
            <w:r>
              <w:rPr>
                <w:rFonts w:hint="eastAsia" w:ascii="宋体" w:hAnsi="宋体"/>
                <w:b/>
                <w:bCs/>
                <w:szCs w:val="21"/>
              </w:rPr>
              <w:t>　</w:t>
            </w:r>
            <w:r>
              <w:rPr>
                <w:rFonts w:hint="eastAsia" w:ascii="宋体" w:hAnsi="宋体"/>
                <w:b/>
                <w:bCs/>
                <w:szCs w:val="21"/>
                <w:u w:val="single"/>
              </w:rPr>
              <w:t>　　　</w:t>
            </w:r>
            <w:r>
              <w:rPr>
                <w:rFonts w:hint="eastAsia" w:ascii="宋体" w:hAnsi="宋体"/>
                <w:b/>
                <w:bCs/>
                <w:szCs w:val="21"/>
              </w:rPr>
              <w:t>年</w:t>
            </w:r>
          </w:p>
        </w:tc>
        <w:tc>
          <w:tcPr>
            <w:tcW w:w="1539" w:type="dxa"/>
            <w:vAlign w:val="center"/>
          </w:tcPr>
          <w:p w14:paraId="4D96E5FB">
            <w:pPr>
              <w:jc w:val="center"/>
              <w:rPr>
                <w:rFonts w:ascii="宋体" w:hAnsi="宋体"/>
                <w:b/>
                <w:bCs/>
                <w:szCs w:val="21"/>
              </w:rPr>
            </w:pPr>
            <w:r>
              <w:rPr>
                <w:rFonts w:hint="eastAsia" w:ascii="宋体" w:hAnsi="宋体"/>
                <w:b/>
                <w:bCs/>
                <w:szCs w:val="21"/>
              </w:rPr>
              <w:t>　</w:t>
            </w:r>
            <w:r>
              <w:rPr>
                <w:rFonts w:hint="eastAsia" w:ascii="宋体" w:hAnsi="宋体"/>
                <w:b/>
                <w:bCs/>
                <w:szCs w:val="21"/>
                <w:u w:val="single"/>
              </w:rPr>
              <w:t>　　　</w:t>
            </w:r>
            <w:r>
              <w:rPr>
                <w:rFonts w:hint="eastAsia" w:ascii="宋体" w:hAnsi="宋体"/>
                <w:b/>
                <w:bCs/>
                <w:szCs w:val="21"/>
              </w:rPr>
              <w:t>年</w:t>
            </w:r>
          </w:p>
        </w:tc>
        <w:tc>
          <w:tcPr>
            <w:tcW w:w="1539" w:type="dxa"/>
            <w:vAlign w:val="center"/>
          </w:tcPr>
          <w:p w14:paraId="59B145E4">
            <w:pPr>
              <w:jc w:val="center"/>
              <w:rPr>
                <w:rFonts w:ascii="宋体" w:hAnsi="宋体"/>
                <w:b/>
                <w:bCs/>
                <w:szCs w:val="21"/>
              </w:rPr>
            </w:pPr>
            <w:r>
              <w:rPr>
                <w:rFonts w:hint="eastAsia" w:ascii="宋体" w:hAnsi="宋体"/>
                <w:b/>
                <w:bCs/>
                <w:szCs w:val="21"/>
                <w:u w:val="single"/>
              </w:rPr>
              <w:t>　　　</w:t>
            </w:r>
            <w:r>
              <w:rPr>
                <w:rFonts w:hint="eastAsia" w:ascii="宋体" w:hAnsi="宋体"/>
                <w:b/>
                <w:bCs/>
                <w:szCs w:val="21"/>
              </w:rPr>
              <w:t>年</w:t>
            </w:r>
          </w:p>
        </w:tc>
        <w:tc>
          <w:tcPr>
            <w:tcW w:w="1539" w:type="dxa"/>
            <w:vAlign w:val="center"/>
          </w:tcPr>
          <w:p w14:paraId="556A2DED">
            <w:pPr>
              <w:jc w:val="center"/>
              <w:rPr>
                <w:rFonts w:ascii="宋体" w:hAnsi="宋体"/>
                <w:b/>
                <w:bCs/>
                <w:szCs w:val="21"/>
              </w:rPr>
            </w:pPr>
            <w:r>
              <w:rPr>
                <w:rFonts w:hint="eastAsia" w:ascii="宋体" w:hAnsi="宋体"/>
                <w:b/>
                <w:bCs/>
                <w:szCs w:val="21"/>
              </w:rPr>
              <w:t>近年平均值　</w:t>
            </w:r>
          </w:p>
        </w:tc>
      </w:tr>
      <w:tr w14:paraId="1261D7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2BF0724F">
            <w:pPr>
              <w:rPr>
                <w:rFonts w:ascii="宋体" w:hAnsi="宋体"/>
                <w:szCs w:val="21"/>
              </w:rPr>
            </w:pPr>
            <w:r>
              <w:rPr>
                <w:rFonts w:hint="eastAsia" w:ascii="宋体" w:hAnsi="宋体"/>
                <w:szCs w:val="21"/>
              </w:rPr>
              <w:t>一．注册资金</w:t>
            </w:r>
          </w:p>
        </w:tc>
        <w:tc>
          <w:tcPr>
            <w:tcW w:w="815" w:type="dxa"/>
            <w:vAlign w:val="center"/>
          </w:tcPr>
          <w:p w14:paraId="2C4B23D9">
            <w:pPr>
              <w:jc w:val="center"/>
              <w:rPr>
                <w:rFonts w:ascii="宋体" w:hAnsi="宋体"/>
                <w:szCs w:val="21"/>
              </w:rPr>
            </w:pPr>
            <w:r>
              <w:rPr>
                <w:rFonts w:hint="eastAsia" w:ascii="宋体" w:hAnsi="宋体"/>
                <w:szCs w:val="21"/>
              </w:rPr>
              <w:t>元</w:t>
            </w:r>
          </w:p>
        </w:tc>
        <w:tc>
          <w:tcPr>
            <w:tcW w:w="1539" w:type="dxa"/>
            <w:vAlign w:val="center"/>
          </w:tcPr>
          <w:p w14:paraId="0800A9A9">
            <w:pPr>
              <w:jc w:val="center"/>
              <w:rPr>
                <w:rFonts w:ascii="宋体" w:hAnsi="宋体"/>
                <w:szCs w:val="21"/>
              </w:rPr>
            </w:pPr>
          </w:p>
        </w:tc>
        <w:tc>
          <w:tcPr>
            <w:tcW w:w="1539" w:type="dxa"/>
            <w:vAlign w:val="center"/>
          </w:tcPr>
          <w:p w14:paraId="05137B7D">
            <w:pPr>
              <w:jc w:val="center"/>
              <w:rPr>
                <w:rFonts w:ascii="宋体" w:hAnsi="宋体"/>
                <w:szCs w:val="21"/>
              </w:rPr>
            </w:pPr>
          </w:p>
        </w:tc>
        <w:tc>
          <w:tcPr>
            <w:tcW w:w="1539" w:type="dxa"/>
            <w:vAlign w:val="center"/>
          </w:tcPr>
          <w:p w14:paraId="343D52E8">
            <w:pPr>
              <w:jc w:val="center"/>
              <w:rPr>
                <w:rFonts w:ascii="宋体" w:hAnsi="宋体"/>
                <w:szCs w:val="21"/>
              </w:rPr>
            </w:pPr>
          </w:p>
        </w:tc>
        <w:tc>
          <w:tcPr>
            <w:tcW w:w="1539" w:type="dxa"/>
            <w:vAlign w:val="center"/>
          </w:tcPr>
          <w:p w14:paraId="583E0498">
            <w:pPr>
              <w:jc w:val="center"/>
              <w:rPr>
                <w:rFonts w:ascii="宋体" w:hAnsi="宋体"/>
                <w:szCs w:val="21"/>
              </w:rPr>
            </w:pPr>
            <w:r>
              <w:rPr>
                <w:rFonts w:hint="eastAsia" w:ascii="宋体" w:hAnsi="宋体"/>
                <w:szCs w:val="21"/>
              </w:rPr>
              <w:t>-</w:t>
            </w:r>
          </w:p>
        </w:tc>
      </w:tr>
      <w:tr w14:paraId="0E6F30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5966657B">
            <w:pPr>
              <w:rPr>
                <w:rFonts w:ascii="宋体" w:hAnsi="宋体"/>
                <w:szCs w:val="21"/>
              </w:rPr>
            </w:pPr>
            <w:r>
              <w:rPr>
                <w:rFonts w:hint="eastAsia" w:ascii="宋体" w:hAnsi="宋体"/>
                <w:szCs w:val="21"/>
              </w:rPr>
              <w:t>二．净资产</w:t>
            </w:r>
          </w:p>
        </w:tc>
        <w:tc>
          <w:tcPr>
            <w:tcW w:w="815" w:type="dxa"/>
            <w:vAlign w:val="center"/>
          </w:tcPr>
          <w:p w14:paraId="02D019F7">
            <w:pPr>
              <w:jc w:val="center"/>
              <w:rPr>
                <w:rFonts w:ascii="宋体" w:hAnsi="宋体"/>
                <w:szCs w:val="21"/>
              </w:rPr>
            </w:pPr>
            <w:r>
              <w:rPr>
                <w:rFonts w:hint="eastAsia" w:ascii="宋体" w:hAnsi="宋体"/>
                <w:szCs w:val="21"/>
              </w:rPr>
              <w:t>元</w:t>
            </w:r>
          </w:p>
        </w:tc>
        <w:tc>
          <w:tcPr>
            <w:tcW w:w="1539" w:type="dxa"/>
            <w:vAlign w:val="center"/>
          </w:tcPr>
          <w:p w14:paraId="09C89B2E">
            <w:pPr>
              <w:jc w:val="center"/>
              <w:rPr>
                <w:rFonts w:ascii="宋体" w:hAnsi="宋体"/>
                <w:szCs w:val="21"/>
              </w:rPr>
            </w:pPr>
          </w:p>
        </w:tc>
        <w:tc>
          <w:tcPr>
            <w:tcW w:w="1539" w:type="dxa"/>
            <w:vAlign w:val="center"/>
          </w:tcPr>
          <w:p w14:paraId="22639B04">
            <w:pPr>
              <w:jc w:val="center"/>
              <w:rPr>
                <w:rFonts w:ascii="宋体" w:hAnsi="宋体"/>
                <w:szCs w:val="21"/>
              </w:rPr>
            </w:pPr>
          </w:p>
        </w:tc>
        <w:tc>
          <w:tcPr>
            <w:tcW w:w="1539" w:type="dxa"/>
            <w:vAlign w:val="center"/>
          </w:tcPr>
          <w:p w14:paraId="19E855DD">
            <w:pPr>
              <w:jc w:val="center"/>
              <w:rPr>
                <w:rFonts w:ascii="宋体" w:hAnsi="宋体"/>
                <w:szCs w:val="21"/>
              </w:rPr>
            </w:pPr>
          </w:p>
        </w:tc>
        <w:tc>
          <w:tcPr>
            <w:tcW w:w="1539" w:type="dxa"/>
            <w:vAlign w:val="center"/>
          </w:tcPr>
          <w:p w14:paraId="503253F8">
            <w:pPr>
              <w:jc w:val="center"/>
              <w:rPr>
                <w:rFonts w:ascii="宋体" w:hAnsi="宋体"/>
                <w:szCs w:val="21"/>
              </w:rPr>
            </w:pPr>
            <w:r>
              <w:rPr>
                <w:rFonts w:hint="eastAsia" w:ascii="宋体" w:hAnsi="宋体"/>
                <w:szCs w:val="21"/>
              </w:rPr>
              <w:t>-</w:t>
            </w:r>
          </w:p>
        </w:tc>
      </w:tr>
      <w:tr w14:paraId="5C21AD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69DDF284">
            <w:pPr>
              <w:rPr>
                <w:rFonts w:ascii="宋体" w:hAnsi="宋体"/>
                <w:szCs w:val="21"/>
              </w:rPr>
            </w:pPr>
            <w:r>
              <w:rPr>
                <w:rFonts w:hint="eastAsia" w:ascii="宋体" w:hAnsi="宋体"/>
                <w:szCs w:val="21"/>
              </w:rPr>
              <w:t>三．总资产</w:t>
            </w:r>
          </w:p>
        </w:tc>
        <w:tc>
          <w:tcPr>
            <w:tcW w:w="815" w:type="dxa"/>
            <w:vAlign w:val="center"/>
          </w:tcPr>
          <w:p w14:paraId="45BA654A">
            <w:pPr>
              <w:jc w:val="center"/>
              <w:rPr>
                <w:rFonts w:ascii="宋体" w:hAnsi="宋体"/>
                <w:szCs w:val="21"/>
              </w:rPr>
            </w:pPr>
            <w:r>
              <w:rPr>
                <w:rFonts w:hint="eastAsia" w:ascii="宋体" w:hAnsi="宋体"/>
                <w:szCs w:val="21"/>
              </w:rPr>
              <w:t>元</w:t>
            </w:r>
          </w:p>
        </w:tc>
        <w:tc>
          <w:tcPr>
            <w:tcW w:w="1539" w:type="dxa"/>
            <w:vAlign w:val="center"/>
          </w:tcPr>
          <w:p w14:paraId="2556729D">
            <w:pPr>
              <w:jc w:val="center"/>
              <w:rPr>
                <w:rFonts w:ascii="宋体" w:hAnsi="宋体"/>
                <w:szCs w:val="21"/>
              </w:rPr>
            </w:pPr>
          </w:p>
        </w:tc>
        <w:tc>
          <w:tcPr>
            <w:tcW w:w="1539" w:type="dxa"/>
            <w:vAlign w:val="center"/>
          </w:tcPr>
          <w:p w14:paraId="03192C45">
            <w:pPr>
              <w:jc w:val="center"/>
              <w:rPr>
                <w:rFonts w:ascii="宋体" w:hAnsi="宋体"/>
                <w:szCs w:val="21"/>
              </w:rPr>
            </w:pPr>
          </w:p>
        </w:tc>
        <w:tc>
          <w:tcPr>
            <w:tcW w:w="1539" w:type="dxa"/>
            <w:vAlign w:val="center"/>
          </w:tcPr>
          <w:p w14:paraId="514E468F">
            <w:pPr>
              <w:jc w:val="center"/>
              <w:rPr>
                <w:rFonts w:ascii="宋体" w:hAnsi="宋体"/>
                <w:szCs w:val="21"/>
              </w:rPr>
            </w:pPr>
          </w:p>
        </w:tc>
        <w:tc>
          <w:tcPr>
            <w:tcW w:w="1539" w:type="dxa"/>
            <w:vAlign w:val="center"/>
          </w:tcPr>
          <w:p w14:paraId="15636134">
            <w:pPr>
              <w:jc w:val="center"/>
              <w:rPr>
                <w:rFonts w:ascii="宋体" w:hAnsi="宋体"/>
                <w:szCs w:val="21"/>
              </w:rPr>
            </w:pPr>
          </w:p>
        </w:tc>
      </w:tr>
      <w:tr w14:paraId="4CB264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749279CD">
            <w:pPr>
              <w:rPr>
                <w:rFonts w:ascii="宋体" w:hAnsi="宋体"/>
                <w:szCs w:val="21"/>
              </w:rPr>
            </w:pPr>
            <w:r>
              <w:rPr>
                <w:rFonts w:hint="eastAsia" w:ascii="宋体" w:hAnsi="宋体"/>
                <w:szCs w:val="21"/>
              </w:rPr>
              <w:t>四．固定资产</w:t>
            </w:r>
          </w:p>
        </w:tc>
        <w:tc>
          <w:tcPr>
            <w:tcW w:w="815" w:type="dxa"/>
            <w:vAlign w:val="center"/>
          </w:tcPr>
          <w:p w14:paraId="4A277755">
            <w:pPr>
              <w:jc w:val="center"/>
              <w:rPr>
                <w:rFonts w:ascii="宋体" w:hAnsi="宋体"/>
                <w:szCs w:val="21"/>
              </w:rPr>
            </w:pPr>
            <w:r>
              <w:rPr>
                <w:rFonts w:hint="eastAsia" w:ascii="宋体" w:hAnsi="宋体"/>
                <w:szCs w:val="21"/>
              </w:rPr>
              <w:t>元</w:t>
            </w:r>
          </w:p>
        </w:tc>
        <w:tc>
          <w:tcPr>
            <w:tcW w:w="1539" w:type="dxa"/>
            <w:vAlign w:val="center"/>
          </w:tcPr>
          <w:p w14:paraId="36DC7D35">
            <w:pPr>
              <w:jc w:val="center"/>
              <w:rPr>
                <w:rFonts w:ascii="宋体" w:hAnsi="宋体"/>
                <w:szCs w:val="21"/>
              </w:rPr>
            </w:pPr>
          </w:p>
        </w:tc>
        <w:tc>
          <w:tcPr>
            <w:tcW w:w="1539" w:type="dxa"/>
            <w:vAlign w:val="center"/>
          </w:tcPr>
          <w:p w14:paraId="2F35C95C">
            <w:pPr>
              <w:jc w:val="center"/>
              <w:rPr>
                <w:rFonts w:ascii="宋体" w:hAnsi="宋体"/>
                <w:szCs w:val="21"/>
              </w:rPr>
            </w:pPr>
          </w:p>
        </w:tc>
        <w:tc>
          <w:tcPr>
            <w:tcW w:w="1539" w:type="dxa"/>
            <w:vAlign w:val="center"/>
          </w:tcPr>
          <w:p w14:paraId="06B9716A">
            <w:pPr>
              <w:jc w:val="center"/>
              <w:rPr>
                <w:rFonts w:ascii="宋体" w:hAnsi="宋体"/>
                <w:szCs w:val="21"/>
              </w:rPr>
            </w:pPr>
          </w:p>
        </w:tc>
        <w:tc>
          <w:tcPr>
            <w:tcW w:w="1539" w:type="dxa"/>
            <w:vAlign w:val="center"/>
          </w:tcPr>
          <w:p w14:paraId="2797A727">
            <w:pPr>
              <w:jc w:val="center"/>
              <w:rPr>
                <w:rFonts w:ascii="宋体" w:hAnsi="宋体"/>
                <w:szCs w:val="21"/>
              </w:rPr>
            </w:pPr>
            <w:r>
              <w:rPr>
                <w:rFonts w:hint="eastAsia" w:ascii="宋体" w:hAnsi="宋体"/>
                <w:szCs w:val="21"/>
              </w:rPr>
              <w:t>-</w:t>
            </w:r>
          </w:p>
        </w:tc>
      </w:tr>
      <w:tr w14:paraId="261C22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19BCBC83">
            <w:pPr>
              <w:rPr>
                <w:rFonts w:ascii="宋体" w:hAnsi="宋体"/>
                <w:szCs w:val="21"/>
              </w:rPr>
            </w:pPr>
            <w:r>
              <w:rPr>
                <w:rFonts w:hint="eastAsia" w:ascii="宋体" w:hAnsi="宋体"/>
                <w:szCs w:val="21"/>
              </w:rPr>
              <w:t>五．流动资产</w:t>
            </w:r>
          </w:p>
        </w:tc>
        <w:tc>
          <w:tcPr>
            <w:tcW w:w="815" w:type="dxa"/>
            <w:vAlign w:val="center"/>
          </w:tcPr>
          <w:p w14:paraId="0897238C">
            <w:pPr>
              <w:jc w:val="center"/>
              <w:rPr>
                <w:rFonts w:ascii="宋体" w:hAnsi="宋体"/>
                <w:szCs w:val="21"/>
              </w:rPr>
            </w:pPr>
            <w:r>
              <w:rPr>
                <w:rFonts w:hint="eastAsia" w:ascii="宋体" w:hAnsi="宋体"/>
                <w:szCs w:val="21"/>
              </w:rPr>
              <w:t>元</w:t>
            </w:r>
          </w:p>
        </w:tc>
        <w:tc>
          <w:tcPr>
            <w:tcW w:w="1539" w:type="dxa"/>
            <w:vAlign w:val="center"/>
          </w:tcPr>
          <w:p w14:paraId="0015E242">
            <w:pPr>
              <w:jc w:val="center"/>
              <w:rPr>
                <w:rFonts w:ascii="宋体" w:hAnsi="宋体"/>
                <w:szCs w:val="21"/>
              </w:rPr>
            </w:pPr>
          </w:p>
        </w:tc>
        <w:tc>
          <w:tcPr>
            <w:tcW w:w="1539" w:type="dxa"/>
            <w:vAlign w:val="center"/>
          </w:tcPr>
          <w:p w14:paraId="3DC51597">
            <w:pPr>
              <w:jc w:val="center"/>
              <w:rPr>
                <w:rFonts w:ascii="宋体" w:hAnsi="宋体"/>
                <w:szCs w:val="21"/>
              </w:rPr>
            </w:pPr>
          </w:p>
        </w:tc>
        <w:tc>
          <w:tcPr>
            <w:tcW w:w="1539" w:type="dxa"/>
            <w:vAlign w:val="center"/>
          </w:tcPr>
          <w:p w14:paraId="6C50F8A1">
            <w:pPr>
              <w:jc w:val="center"/>
              <w:rPr>
                <w:rFonts w:ascii="宋体" w:hAnsi="宋体"/>
                <w:szCs w:val="21"/>
              </w:rPr>
            </w:pPr>
          </w:p>
        </w:tc>
        <w:tc>
          <w:tcPr>
            <w:tcW w:w="1539" w:type="dxa"/>
            <w:vAlign w:val="center"/>
          </w:tcPr>
          <w:p w14:paraId="17007589">
            <w:pPr>
              <w:jc w:val="center"/>
              <w:rPr>
                <w:rFonts w:ascii="宋体" w:hAnsi="宋体"/>
                <w:szCs w:val="21"/>
              </w:rPr>
            </w:pPr>
          </w:p>
        </w:tc>
      </w:tr>
      <w:tr w14:paraId="56AB52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74599593">
            <w:pPr>
              <w:rPr>
                <w:rFonts w:ascii="宋体" w:hAnsi="宋体"/>
                <w:szCs w:val="21"/>
              </w:rPr>
            </w:pPr>
            <w:r>
              <w:rPr>
                <w:rFonts w:hint="eastAsia" w:ascii="宋体" w:hAnsi="宋体"/>
                <w:szCs w:val="21"/>
              </w:rPr>
              <w:t>六．流动负债</w:t>
            </w:r>
          </w:p>
        </w:tc>
        <w:tc>
          <w:tcPr>
            <w:tcW w:w="815" w:type="dxa"/>
            <w:vAlign w:val="center"/>
          </w:tcPr>
          <w:p w14:paraId="4B6DE51F">
            <w:pPr>
              <w:jc w:val="center"/>
              <w:rPr>
                <w:rFonts w:ascii="宋体" w:hAnsi="宋体"/>
                <w:szCs w:val="21"/>
              </w:rPr>
            </w:pPr>
            <w:r>
              <w:rPr>
                <w:rFonts w:hint="eastAsia" w:ascii="宋体" w:hAnsi="宋体"/>
                <w:szCs w:val="21"/>
              </w:rPr>
              <w:t>元</w:t>
            </w:r>
          </w:p>
        </w:tc>
        <w:tc>
          <w:tcPr>
            <w:tcW w:w="1539" w:type="dxa"/>
            <w:vAlign w:val="center"/>
          </w:tcPr>
          <w:p w14:paraId="3217F0DB">
            <w:pPr>
              <w:jc w:val="center"/>
              <w:rPr>
                <w:rFonts w:ascii="宋体" w:hAnsi="宋体"/>
                <w:szCs w:val="21"/>
              </w:rPr>
            </w:pPr>
          </w:p>
        </w:tc>
        <w:tc>
          <w:tcPr>
            <w:tcW w:w="1539" w:type="dxa"/>
            <w:vAlign w:val="center"/>
          </w:tcPr>
          <w:p w14:paraId="1B8C584A">
            <w:pPr>
              <w:jc w:val="center"/>
              <w:rPr>
                <w:rFonts w:ascii="宋体" w:hAnsi="宋体"/>
                <w:szCs w:val="21"/>
              </w:rPr>
            </w:pPr>
          </w:p>
        </w:tc>
        <w:tc>
          <w:tcPr>
            <w:tcW w:w="1539" w:type="dxa"/>
            <w:vAlign w:val="center"/>
          </w:tcPr>
          <w:p w14:paraId="62282089">
            <w:pPr>
              <w:jc w:val="center"/>
              <w:rPr>
                <w:rFonts w:ascii="宋体" w:hAnsi="宋体"/>
                <w:szCs w:val="21"/>
              </w:rPr>
            </w:pPr>
          </w:p>
        </w:tc>
        <w:tc>
          <w:tcPr>
            <w:tcW w:w="1539" w:type="dxa"/>
            <w:vAlign w:val="center"/>
          </w:tcPr>
          <w:p w14:paraId="55E84675">
            <w:pPr>
              <w:jc w:val="center"/>
              <w:rPr>
                <w:rFonts w:ascii="宋体" w:hAnsi="宋体"/>
                <w:szCs w:val="21"/>
              </w:rPr>
            </w:pPr>
          </w:p>
        </w:tc>
      </w:tr>
      <w:tr w14:paraId="4B95AB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119BC237">
            <w:pPr>
              <w:rPr>
                <w:rFonts w:ascii="宋体" w:hAnsi="宋体"/>
                <w:szCs w:val="21"/>
              </w:rPr>
            </w:pPr>
            <w:r>
              <w:rPr>
                <w:rFonts w:hint="eastAsia" w:ascii="宋体" w:hAnsi="宋体"/>
                <w:szCs w:val="21"/>
              </w:rPr>
              <w:t>七．负债合计</w:t>
            </w:r>
          </w:p>
        </w:tc>
        <w:tc>
          <w:tcPr>
            <w:tcW w:w="815" w:type="dxa"/>
            <w:vAlign w:val="center"/>
          </w:tcPr>
          <w:p w14:paraId="351F745E">
            <w:pPr>
              <w:jc w:val="center"/>
              <w:rPr>
                <w:rFonts w:ascii="宋体" w:hAnsi="宋体"/>
                <w:szCs w:val="21"/>
              </w:rPr>
            </w:pPr>
            <w:r>
              <w:rPr>
                <w:rFonts w:hint="eastAsia" w:ascii="宋体" w:hAnsi="宋体"/>
                <w:szCs w:val="21"/>
              </w:rPr>
              <w:t>元</w:t>
            </w:r>
          </w:p>
        </w:tc>
        <w:tc>
          <w:tcPr>
            <w:tcW w:w="1539" w:type="dxa"/>
            <w:vAlign w:val="center"/>
          </w:tcPr>
          <w:p w14:paraId="40C781AA">
            <w:pPr>
              <w:jc w:val="center"/>
              <w:rPr>
                <w:rFonts w:ascii="宋体" w:hAnsi="宋体"/>
                <w:szCs w:val="21"/>
              </w:rPr>
            </w:pPr>
          </w:p>
        </w:tc>
        <w:tc>
          <w:tcPr>
            <w:tcW w:w="1539" w:type="dxa"/>
            <w:vAlign w:val="center"/>
          </w:tcPr>
          <w:p w14:paraId="2FB4B9C6">
            <w:pPr>
              <w:jc w:val="center"/>
              <w:rPr>
                <w:rFonts w:ascii="宋体" w:hAnsi="宋体"/>
                <w:szCs w:val="21"/>
              </w:rPr>
            </w:pPr>
          </w:p>
        </w:tc>
        <w:tc>
          <w:tcPr>
            <w:tcW w:w="1539" w:type="dxa"/>
            <w:vAlign w:val="center"/>
          </w:tcPr>
          <w:p w14:paraId="2660FA41">
            <w:pPr>
              <w:jc w:val="center"/>
              <w:rPr>
                <w:rFonts w:ascii="宋体" w:hAnsi="宋体"/>
                <w:szCs w:val="21"/>
              </w:rPr>
            </w:pPr>
          </w:p>
        </w:tc>
        <w:tc>
          <w:tcPr>
            <w:tcW w:w="1539" w:type="dxa"/>
            <w:vAlign w:val="center"/>
          </w:tcPr>
          <w:p w14:paraId="52ED91EC">
            <w:pPr>
              <w:jc w:val="center"/>
              <w:rPr>
                <w:rFonts w:ascii="宋体" w:hAnsi="宋体"/>
                <w:szCs w:val="21"/>
              </w:rPr>
            </w:pPr>
          </w:p>
        </w:tc>
      </w:tr>
      <w:tr w14:paraId="589353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2BDE1BF4">
            <w:pPr>
              <w:rPr>
                <w:rFonts w:ascii="宋体" w:hAnsi="宋体"/>
                <w:szCs w:val="21"/>
              </w:rPr>
            </w:pPr>
            <w:r>
              <w:rPr>
                <w:rFonts w:hint="eastAsia" w:ascii="宋体" w:hAnsi="宋体"/>
                <w:szCs w:val="21"/>
              </w:rPr>
              <w:t>八．营业收入</w:t>
            </w:r>
          </w:p>
        </w:tc>
        <w:tc>
          <w:tcPr>
            <w:tcW w:w="815" w:type="dxa"/>
            <w:vAlign w:val="center"/>
          </w:tcPr>
          <w:p w14:paraId="4496254F">
            <w:pPr>
              <w:jc w:val="center"/>
              <w:rPr>
                <w:rFonts w:ascii="宋体" w:hAnsi="宋体"/>
                <w:szCs w:val="21"/>
              </w:rPr>
            </w:pPr>
            <w:r>
              <w:rPr>
                <w:rFonts w:hint="eastAsia" w:ascii="宋体" w:hAnsi="宋体"/>
                <w:szCs w:val="21"/>
              </w:rPr>
              <w:t>元</w:t>
            </w:r>
          </w:p>
        </w:tc>
        <w:tc>
          <w:tcPr>
            <w:tcW w:w="1539" w:type="dxa"/>
            <w:vAlign w:val="center"/>
          </w:tcPr>
          <w:p w14:paraId="5E992CC3">
            <w:pPr>
              <w:jc w:val="center"/>
              <w:rPr>
                <w:rFonts w:ascii="宋体" w:hAnsi="宋体"/>
                <w:szCs w:val="21"/>
              </w:rPr>
            </w:pPr>
          </w:p>
        </w:tc>
        <w:tc>
          <w:tcPr>
            <w:tcW w:w="1539" w:type="dxa"/>
            <w:vAlign w:val="center"/>
          </w:tcPr>
          <w:p w14:paraId="02F80B23">
            <w:pPr>
              <w:jc w:val="center"/>
              <w:rPr>
                <w:rFonts w:ascii="宋体" w:hAnsi="宋体"/>
                <w:szCs w:val="21"/>
              </w:rPr>
            </w:pPr>
          </w:p>
        </w:tc>
        <w:tc>
          <w:tcPr>
            <w:tcW w:w="1539" w:type="dxa"/>
            <w:vAlign w:val="center"/>
          </w:tcPr>
          <w:p w14:paraId="27DB1CDA">
            <w:pPr>
              <w:jc w:val="center"/>
              <w:rPr>
                <w:rFonts w:ascii="宋体" w:hAnsi="宋体"/>
                <w:szCs w:val="21"/>
              </w:rPr>
            </w:pPr>
          </w:p>
        </w:tc>
        <w:tc>
          <w:tcPr>
            <w:tcW w:w="1539" w:type="dxa"/>
            <w:vAlign w:val="center"/>
          </w:tcPr>
          <w:p w14:paraId="6AC6F4CD">
            <w:pPr>
              <w:jc w:val="center"/>
              <w:rPr>
                <w:rFonts w:ascii="宋体" w:hAnsi="宋体"/>
                <w:szCs w:val="21"/>
              </w:rPr>
            </w:pPr>
          </w:p>
        </w:tc>
      </w:tr>
      <w:tr w14:paraId="78B8B6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5DC4B197">
            <w:pPr>
              <w:rPr>
                <w:rFonts w:ascii="宋体" w:hAnsi="宋体"/>
                <w:szCs w:val="21"/>
              </w:rPr>
            </w:pPr>
            <w:r>
              <w:rPr>
                <w:rFonts w:hint="eastAsia" w:ascii="宋体" w:hAnsi="宋体"/>
                <w:szCs w:val="21"/>
              </w:rPr>
              <w:t>九．净利润</w:t>
            </w:r>
          </w:p>
        </w:tc>
        <w:tc>
          <w:tcPr>
            <w:tcW w:w="815" w:type="dxa"/>
            <w:vAlign w:val="center"/>
          </w:tcPr>
          <w:p w14:paraId="0B1CD00A">
            <w:pPr>
              <w:jc w:val="center"/>
              <w:rPr>
                <w:rFonts w:ascii="宋体" w:hAnsi="宋体"/>
                <w:szCs w:val="21"/>
              </w:rPr>
            </w:pPr>
            <w:r>
              <w:rPr>
                <w:rFonts w:hint="eastAsia" w:ascii="宋体" w:hAnsi="宋体"/>
                <w:szCs w:val="21"/>
              </w:rPr>
              <w:t>元</w:t>
            </w:r>
          </w:p>
        </w:tc>
        <w:tc>
          <w:tcPr>
            <w:tcW w:w="1539" w:type="dxa"/>
            <w:vAlign w:val="center"/>
          </w:tcPr>
          <w:p w14:paraId="653C8A11">
            <w:pPr>
              <w:jc w:val="center"/>
              <w:rPr>
                <w:rFonts w:ascii="宋体" w:hAnsi="宋体"/>
                <w:szCs w:val="21"/>
              </w:rPr>
            </w:pPr>
          </w:p>
        </w:tc>
        <w:tc>
          <w:tcPr>
            <w:tcW w:w="1539" w:type="dxa"/>
            <w:vAlign w:val="center"/>
          </w:tcPr>
          <w:p w14:paraId="1A44560D">
            <w:pPr>
              <w:jc w:val="center"/>
              <w:rPr>
                <w:rFonts w:ascii="宋体" w:hAnsi="宋体"/>
                <w:szCs w:val="21"/>
              </w:rPr>
            </w:pPr>
          </w:p>
        </w:tc>
        <w:tc>
          <w:tcPr>
            <w:tcW w:w="1539" w:type="dxa"/>
            <w:vAlign w:val="center"/>
          </w:tcPr>
          <w:p w14:paraId="162D81C6">
            <w:pPr>
              <w:jc w:val="center"/>
              <w:rPr>
                <w:rFonts w:ascii="宋体" w:hAnsi="宋体"/>
                <w:szCs w:val="21"/>
              </w:rPr>
            </w:pPr>
          </w:p>
        </w:tc>
        <w:tc>
          <w:tcPr>
            <w:tcW w:w="1539" w:type="dxa"/>
            <w:vAlign w:val="center"/>
          </w:tcPr>
          <w:p w14:paraId="044E698D">
            <w:pPr>
              <w:jc w:val="center"/>
              <w:rPr>
                <w:rFonts w:ascii="宋体" w:hAnsi="宋体"/>
                <w:szCs w:val="21"/>
              </w:rPr>
            </w:pPr>
            <w:r>
              <w:rPr>
                <w:rFonts w:hint="eastAsia" w:ascii="宋体" w:hAnsi="宋体"/>
                <w:szCs w:val="21"/>
              </w:rPr>
              <w:t>-</w:t>
            </w:r>
          </w:p>
        </w:tc>
      </w:tr>
      <w:tr w14:paraId="0D9B62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44A076E5">
            <w:pPr>
              <w:rPr>
                <w:rFonts w:ascii="宋体" w:hAnsi="宋体"/>
                <w:szCs w:val="21"/>
              </w:rPr>
            </w:pPr>
            <w:r>
              <w:rPr>
                <w:rFonts w:hint="eastAsia" w:ascii="宋体" w:hAnsi="宋体"/>
                <w:szCs w:val="21"/>
              </w:rPr>
              <w:t>十．现金流量净额</w:t>
            </w:r>
          </w:p>
        </w:tc>
        <w:tc>
          <w:tcPr>
            <w:tcW w:w="815" w:type="dxa"/>
            <w:vAlign w:val="center"/>
          </w:tcPr>
          <w:p w14:paraId="01BA8285">
            <w:pPr>
              <w:jc w:val="center"/>
              <w:rPr>
                <w:rFonts w:ascii="宋体" w:hAnsi="宋体"/>
                <w:szCs w:val="21"/>
              </w:rPr>
            </w:pPr>
            <w:r>
              <w:rPr>
                <w:rFonts w:hint="eastAsia" w:ascii="宋体" w:hAnsi="宋体"/>
                <w:szCs w:val="21"/>
              </w:rPr>
              <w:t>元</w:t>
            </w:r>
          </w:p>
        </w:tc>
        <w:tc>
          <w:tcPr>
            <w:tcW w:w="1539" w:type="dxa"/>
            <w:vAlign w:val="center"/>
          </w:tcPr>
          <w:p w14:paraId="36377962">
            <w:pPr>
              <w:jc w:val="center"/>
              <w:rPr>
                <w:rFonts w:ascii="宋体" w:hAnsi="宋体"/>
                <w:szCs w:val="21"/>
              </w:rPr>
            </w:pPr>
          </w:p>
        </w:tc>
        <w:tc>
          <w:tcPr>
            <w:tcW w:w="1539" w:type="dxa"/>
            <w:vAlign w:val="center"/>
          </w:tcPr>
          <w:p w14:paraId="14F50DDA">
            <w:pPr>
              <w:jc w:val="center"/>
              <w:rPr>
                <w:rFonts w:ascii="宋体" w:hAnsi="宋体"/>
                <w:szCs w:val="21"/>
              </w:rPr>
            </w:pPr>
          </w:p>
        </w:tc>
        <w:tc>
          <w:tcPr>
            <w:tcW w:w="1539" w:type="dxa"/>
            <w:vAlign w:val="center"/>
          </w:tcPr>
          <w:p w14:paraId="26F94863">
            <w:pPr>
              <w:jc w:val="center"/>
              <w:rPr>
                <w:rFonts w:ascii="宋体" w:hAnsi="宋体"/>
                <w:szCs w:val="21"/>
              </w:rPr>
            </w:pPr>
          </w:p>
        </w:tc>
        <w:tc>
          <w:tcPr>
            <w:tcW w:w="1539" w:type="dxa"/>
            <w:vAlign w:val="center"/>
          </w:tcPr>
          <w:p w14:paraId="66811F30">
            <w:pPr>
              <w:jc w:val="center"/>
              <w:rPr>
                <w:rFonts w:ascii="宋体" w:hAnsi="宋体"/>
                <w:szCs w:val="21"/>
              </w:rPr>
            </w:pPr>
            <w:r>
              <w:rPr>
                <w:rFonts w:hint="eastAsia" w:ascii="宋体" w:hAnsi="宋体"/>
                <w:szCs w:val="21"/>
              </w:rPr>
              <w:t>-</w:t>
            </w:r>
          </w:p>
        </w:tc>
      </w:tr>
      <w:tr w14:paraId="1E926D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688DF757">
            <w:pPr>
              <w:rPr>
                <w:rFonts w:ascii="宋体" w:hAnsi="宋体"/>
                <w:szCs w:val="21"/>
              </w:rPr>
            </w:pPr>
            <w:r>
              <w:rPr>
                <w:rFonts w:hint="eastAsia" w:ascii="宋体" w:hAnsi="宋体"/>
                <w:szCs w:val="21"/>
              </w:rPr>
              <w:t>十一．主要财务指标</w:t>
            </w:r>
          </w:p>
        </w:tc>
        <w:tc>
          <w:tcPr>
            <w:tcW w:w="815" w:type="dxa"/>
            <w:vAlign w:val="center"/>
          </w:tcPr>
          <w:p w14:paraId="305DBAE6">
            <w:pPr>
              <w:jc w:val="center"/>
              <w:rPr>
                <w:rFonts w:ascii="宋体" w:hAnsi="宋体"/>
                <w:szCs w:val="21"/>
              </w:rPr>
            </w:pPr>
          </w:p>
        </w:tc>
        <w:tc>
          <w:tcPr>
            <w:tcW w:w="1539" w:type="dxa"/>
            <w:vAlign w:val="center"/>
          </w:tcPr>
          <w:p w14:paraId="4AFA2020">
            <w:pPr>
              <w:jc w:val="center"/>
              <w:rPr>
                <w:rFonts w:ascii="宋体" w:hAnsi="宋体"/>
                <w:szCs w:val="21"/>
              </w:rPr>
            </w:pPr>
          </w:p>
        </w:tc>
        <w:tc>
          <w:tcPr>
            <w:tcW w:w="1539" w:type="dxa"/>
            <w:vAlign w:val="center"/>
          </w:tcPr>
          <w:p w14:paraId="403AC581">
            <w:pPr>
              <w:jc w:val="center"/>
              <w:rPr>
                <w:rFonts w:ascii="宋体" w:hAnsi="宋体"/>
                <w:szCs w:val="21"/>
              </w:rPr>
            </w:pPr>
          </w:p>
        </w:tc>
        <w:tc>
          <w:tcPr>
            <w:tcW w:w="1539" w:type="dxa"/>
            <w:vAlign w:val="center"/>
          </w:tcPr>
          <w:p w14:paraId="40CFE40F">
            <w:pPr>
              <w:jc w:val="center"/>
              <w:rPr>
                <w:rFonts w:ascii="宋体" w:hAnsi="宋体"/>
                <w:szCs w:val="21"/>
              </w:rPr>
            </w:pPr>
          </w:p>
        </w:tc>
        <w:tc>
          <w:tcPr>
            <w:tcW w:w="1539" w:type="dxa"/>
            <w:vAlign w:val="center"/>
          </w:tcPr>
          <w:p w14:paraId="34520E8B">
            <w:pPr>
              <w:jc w:val="center"/>
              <w:rPr>
                <w:rFonts w:ascii="宋体" w:hAnsi="宋体"/>
                <w:szCs w:val="21"/>
              </w:rPr>
            </w:pPr>
            <w:r>
              <w:rPr>
                <w:rFonts w:hint="eastAsia" w:ascii="宋体" w:hAnsi="宋体"/>
                <w:szCs w:val="21"/>
              </w:rPr>
              <w:t>-</w:t>
            </w:r>
          </w:p>
        </w:tc>
      </w:tr>
      <w:tr w14:paraId="2205E8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1D47D7D2">
            <w:pPr>
              <w:rPr>
                <w:rFonts w:ascii="宋体" w:hAnsi="宋体"/>
                <w:szCs w:val="21"/>
              </w:rPr>
            </w:pPr>
            <w:r>
              <w:rPr>
                <w:rFonts w:hint="eastAsia" w:ascii="宋体" w:hAnsi="宋体"/>
                <w:szCs w:val="21"/>
              </w:rPr>
              <w:t>1．净资产收益率</w:t>
            </w:r>
          </w:p>
        </w:tc>
        <w:tc>
          <w:tcPr>
            <w:tcW w:w="815" w:type="dxa"/>
          </w:tcPr>
          <w:p w14:paraId="5FB9345B">
            <w:pPr>
              <w:widowControl/>
              <w:autoSpaceDE w:val="0"/>
              <w:autoSpaceDN w:val="0"/>
              <w:spacing w:line="400" w:lineRule="atLeast"/>
              <w:ind w:firstLine="13"/>
              <w:jc w:val="center"/>
              <w:textAlignment w:val="bottom"/>
              <w:rPr>
                <w:szCs w:val="21"/>
              </w:rPr>
            </w:pPr>
            <w:r>
              <w:rPr>
                <w:szCs w:val="21"/>
              </w:rPr>
              <w:t>%</w:t>
            </w:r>
          </w:p>
        </w:tc>
        <w:tc>
          <w:tcPr>
            <w:tcW w:w="1539" w:type="dxa"/>
            <w:vAlign w:val="center"/>
          </w:tcPr>
          <w:p w14:paraId="4A0C45DC">
            <w:pPr>
              <w:jc w:val="center"/>
              <w:rPr>
                <w:rFonts w:ascii="宋体" w:hAnsi="宋体"/>
                <w:szCs w:val="21"/>
              </w:rPr>
            </w:pPr>
          </w:p>
        </w:tc>
        <w:tc>
          <w:tcPr>
            <w:tcW w:w="1539" w:type="dxa"/>
            <w:vAlign w:val="center"/>
          </w:tcPr>
          <w:p w14:paraId="18DAC3CB">
            <w:pPr>
              <w:jc w:val="center"/>
              <w:rPr>
                <w:rFonts w:ascii="宋体" w:hAnsi="宋体"/>
                <w:szCs w:val="21"/>
              </w:rPr>
            </w:pPr>
          </w:p>
        </w:tc>
        <w:tc>
          <w:tcPr>
            <w:tcW w:w="1539" w:type="dxa"/>
            <w:vAlign w:val="center"/>
          </w:tcPr>
          <w:p w14:paraId="5944D9F9">
            <w:pPr>
              <w:jc w:val="center"/>
              <w:rPr>
                <w:rFonts w:ascii="宋体" w:hAnsi="宋体"/>
                <w:szCs w:val="21"/>
              </w:rPr>
            </w:pPr>
          </w:p>
        </w:tc>
        <w:tc>
          <w:tcPr>
            <w:tcW w:w="1539" w:type="dxa"/>
            <w:vAlign w:val="center"/>
          </w:tcPr>
          <w:p w14:paraId="2D98993B">
            <w:pPr>
              <w:jc w:val="center"/>
              <w:rPr>
                <w:rFonts w:ascii="宋体" w:hAnsi="宋体"/>
                <w:szCs w:val="21"/>
              </w:rPr>
            </w:pPr>
          </w:p>
        </w:tc>
      </w:tr>
      <w:tr w14:paraId="2793A5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1EF9FC95">
            <w:pPr>
              <w:rPr>
                <w:rFonts w:ascii="宋体" w:hAnsi="宋体"/>
                <w:szCs w:val="21"/>
              </w:rPr>
            </w:pPr>
            <w:r>
              <w:rPr>
                <w:rFonts w:hint="eastAsia" w:ascii="宋体" w:hAnsi="宋体"/>
                <w:szCs w:val="21"/>
              </w:rPr>
              <w:t>2．总资产报酬率</w:t>
            </w:r>
          </w:p>
        </w:tc>
        <w:tc>
          <w:tcPr>
            <w:tcW w:w="815" w:type="dxa"/>
          </w:tcPr>
          <w:p w14:paraId="73C2ED81">
            <w:pPr>
              <w:widowControl/>
              <w:autoSpaceDE w:val="0"/>
              <w:autoSpaceDN w:val="0"/>
              <w:spacing w:line="400" w:lineRule="atLeast"/>
              <w:ind w:firstLine="13"/>
              <w:jc w:val="center"/>
              <w:textAlignment w:val="bottom"/>
              <w:rPr>
                <w:szCs w:val="21"/>
              </w:rPr>
            </w:pPr>
            <w:r>
              <w:rPr>
                <w:szCs w:val="21"/>
              </w:rPr>
              <w:t>%</w:t>
            </w:r>
          </w:p>
        </w:tc>
        <w:tc>
          <w:tcPr>
            <w:tcW w:w="1539" w:type="dxa"/>
            <w:vAlign w:val="center"/>
          </w:tcPr>
          <w:p w14:paraId="7215DE13">
            <w:pPr>
              <w:jc w:val="center"/>
              <w:rPr>
                <w:rFonts w:ascii="宋体" w:hAnsi="宋体"/>
                <w:szCs w:val="21"/>
              </w:rPr>
            </w:pPr>
          </w:p>
        </w:tc>
        <w:tc>
          <w:tcPr>
            <w:tcW w:w="1539" w:type="dxa"/>
            <w:vAlign w:val="center"/>
          </w:tcPr>
          <w:p w14:paraId="666E05AB">
            <w:pPr>
              <w:jc w:val="center"/>
              <w:rPr>
                <w:rFonts w:ascii="宋体" w:hAnsi="宋体"/>
                <w:szCs w:val="21"/>
              </w:rPr>
            </w:pPr>
          </w:p>
        </w:tc>
        <w:tc>
          <w:tcPr>
            <w:tcW w:w="1539" w:type="dxa"/>
            <w:vAlign w:val="center"/>
          </w:tcPr>
          <w:p w14:paraId="041BA6BD">
            <w:pPr>
              <w:jc w:val="center"/>
              <w:rPr>
                <w:rFonts w:ascii="宋体" w:hAnsi="宋体"/>
                <w:szCs w:val="21"/>
              </w:rPr>
            </w:pPr>
          </w:p>
        </w:tc>
        <w:tc>
          <w:tcPr>
            <w:tcW w:w="1539" w:type="dxa"/>
            <w:vAlign w:val="center"/>
          </w:tcPr>
          <w:p w14:paraId="7D7DB89E">
            <w:pPr>
              <w:jc w:val="center"/>
              <w:rPr>
                <w:rFonts w:ascii="宋体" w:hAnsi="宋体"/>
                <w:szCs w:val="21"/>
              </w:rPr>
            </w:pPr>
          </w:p>
        </w:tc>
      </w:tr>
      <w:tr w14:paraId="3FAA62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05F8DB95">
            <w:pPr>
              <w:rPr>
                <w:rFonts w:ascii="宋体" w:hAnsi="宋体"/>
                <w:szCs w:val="21"/>
              </w:rPr>
            </w:pPr>
            <w:r>
              <w:rPr>
                <w:rFonts w:hint="eastAsia" w:ascii="宋体" w:hAnsi="宋体"/>
                <w:szCs w:val="21"/>
              </w:rPr>
              <w:t>3．主营业务利润率</w:t>
            </w:r>
          </w:p>
        </w:tc>
        <w:tc>
          <w:tcPr>
            <w:tcW w:w="815" w:type="dxa"/>
          </w:tcPr>
          <w:p w14:paraId="3D0FED1D">
            <w:pPr>
              <w:widowControl/>
              <w:autoSpaceDE w:val="0"/>
              <w:autoSpaceDN w:val="0"/>
              <w:spacing w:line="400" w:lineRule="atLeast"/>
              <w:ind w:firstLine="13"/>
              <w:jc w:val="center"/>
              <w:textAlignment w:val="bottom"/>
              <w:rPr>
                <w:szCs w:val="21"/>
              </w:rPr>
            </w:pPr>
            <w:r>
              <w:rPr>
                <w:szCs w:val="21"/>
              </w:rPr>
              <w:t>%</w:t>
            </w:r>
          </w:p>
        </w:tc>
        <w:tc>
          <w:tcPr>
            <w:tcW w:w="1539" w:type="dxa"/>
            <w:vAlign w:val="center"/>
          </w:tcPr>
          <w:p w14:paraId="27DEA4AF">
            <w:pPr>
              <w:jc w:val="center"/>
              <w:rPr>
                <w:rFonts w:ascii="宋体" w:hAnsi="宋体"/>
                <w:szCs w:val="21"/>
              </w:rPr>
            </w:pPr>
          </w:p>
        </w:tc>
        <w:tc>
          <w:tcPr>
            <w:tcW w:w="1539" w:type="dxa"/>
            <w:vAlign w:val="center"/>
          </w:tcPr>
          <w:p w14:paraId="46CB6D00">
            <w:pPr>
              <w:jc w:val="center"/>
              <w:rPr>
                <w:rFonts w:ascii="宋体" w:hAnsi="宋体"/>
                <w:szCs w:val="21"/>
              </w:rPr>
            </w:pPr>
          </w:p>
        </w:tc>
        <w:tc>
          <w:tcPr>
            <w:tcW w:w="1539" w:type="dxa"/>
            <w:vAlign w:val="center"/>
          </w:tcPr>
          <w:p w14:paraId="190F4022">
            <w:pPr>
              <w:jc w:val="center"/>
              <w:rPr>
                <w:rFonts w:ascii="宋体" w:hAnsi="宋体"/>
                <w:szCs w:val="21"/>
              </w:rPr>
            </w:pPr>
          </w:p>
        </w:tc>
        <w:tc>
          <w:tcPr>
            <w:tcW w:w="1539" w:type="dxa"/>
            <w:vAlign w:val="center"/>
          </w:tcPr>
          <w:p w14:paraId="4E7CF75D">
            <w:pPr>
              <w:jc w:val="center"/>
              <w:rPr>
                <w:rFonts w:ascii="宋体" w:hAnsi="宋体"/>
                <w:szCs w:val="21"/>
              </w:rPr>
            </w:pPr>
            <w:r>
              <w:rPr>
                <w:rFonts w:hint="eastAsia" w:ascii="宋体" w:hAnsi="宋体"/>
                <w:szCs w:val="21"/>
              </w:rPr>
              <w:t>-</w:t>
            </w:r>
          </w:p>
        </w:tc>
      </w:tr>
      <w:tr w14:paraId="3C7A6C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7C7C47F7">
            <w:pPr>
              <w:rPr>
                <w:rFonts w:ascii="宋体" w:hAnsi="宋体"/>
                <w:szCs w:val="21"/>
              </w:rPr>
            </w:pPr>
            <w:r>
              <w:rPr>
                <w:rFonts w:hint="eastAsia" w:ascii="宋体" w:hAnsi="宋体"/>
                <w:szCs w:val="21"/>
              </w:rPr>
              <w:t>4．资产负债率</w:t>
            </w:r>
          </w:p>
        </w:tc>
        <w:tc>
          <w:tcPr>
            <w:tcW w:w="815" w:type="dxa"/>
          </w:tcPr>
          <w:p w14:paraId="47F18255">
            <w:pPr>
              <w:widowControl/>
              <w:autoSpaceDE w:val="0"/>
              <w:autoSpaceDN w:val="0"/>
              <w:spacing w:line="400" w:lineRule="atLeast"/>
              <w:ind w:firstLine="13"/>
              <w:jc w:val="center"/>
              <w:textAlignment w:val="bottom"/>
              <w:rPr>
                <w:szCs w:val="21"/>
              </w:rPr>
            </w:pPr>
            <w:r>
              <w:rPr>
                <w:szCs w:val="21"/>
              </w:rPr>
              <w:t>%</w:t>
            </w:r>
          </w:p>
        </w:tc>
        <w:tc>
          <w:tcPr>
            <w:tcW w:w="1539" w:type="dxa"/>
            <w:vAlign w:val="center"/>
          </w:tcPr>
          <w:p w14:paraId="46CA6024">
            <w:pPr>
              <w:jc w:val="center"/>
              <w:rPr>
                <w:rFonts w:ascii="宋体" w:hAnsi="宋体"/>
                <w:szCs w:val="21"/>
              </w:rPr>
            </w:pPr>
          </w:p>
        </w:tc>
        <w:tc>
          <w:tcPr>
            <w:tcW w:w="1539" w:type="dxa"/>
            <w:vAlign w:val="center"/>
          </w:tcPr>
          <w:p w14:paraId="3849CC11">
            <w:pPr>
              <w:jc w:val="center"/>
              <w:rPr>
                <w:rFonts w:ascii="宋体" w:hAnsi="宋体"/>
                <w:szCs w:val="21"/>
              </w:rPr>
            </w:pPr>
          </w:p>
        </w:tc>
        <w:tc>
          <w:tcPr>
            <w:tcW w:w="1539" w:type="dxa"/>
            <w:vAlign w:val="center"/>
          </w:tcPr>
          <w:p w14:paraId="29C9A3D7">
            <w:pPr>
              <w:jc w:val="center"/>
              <w:rPr>
                <w:rFonts w:ascii="宋体" w:hAnsi="宋体"/>
                <w:szCs w:val="21"/>
              </w:rPr>
            </w:pPr>
          </w:p>
        </w:tc>
        <w:tc>
          <w:tcPr>
            <w:tcW w:w="1539" w:type="dxa"/>
            <w:vAlign w:val="center"/>
          </w:tcPr>
          <w:p w14:paraId="68E213AE">
            <w:pPr>
              <w:jc w:val="center"/>
              <w:rPr>
                <w:rFonts w:ascii="宋体" w:hAnsi="宋体"/>
                <w:szCs w:val="21"/>
              </w:rPr>
            </w:pPr>
          </w:p>
        </w:tc>
      </w:tr>
      <w:tr w14:paraId="1255F9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03C20D65">
            <w:pPr>
              <w:rPr>
                <w:rFonts w:ascii="宋体" w:hAnsi="宋体"/>
                <w:szCs w:val="21"/>
              </w:rPr>
            </w:pPr>
            <w:r>
              <w:rPr>
                <w:rFonts w:hint="eastAsia" w:ascii="宋体" w:hAnsi="宋体"/>
                <w:szCs w:val="21"/>
              </w:rPr>
              <w:t>5．流动比率</w:t>
            </w:r>
          </w:p>
        </w:tc>
        <w:tc>
          <w:tcPr>
            <w:tcW w:w="815" w:type="dxa"/>
          </w:tcPr>
          <w:p w14:paraId="156758DD">
            <w:pPr>
              <w:widowControl/>
              <w:autoSpaceDE w:val="0"/>
              <w:autoSpaceDN w:val="0"/>
              <w:spacing w:line="400" w:lineRule="atLeast"/>
              <w:ind w:firstLine="13"/>
              <w:jc w:val="center"/>
              <w:textAlignment w:val="bottom"/>
              <w:rPr>
                <w:szCs w:val="21"/>
              </w:rPr>
            </w:pPr>
            <w:r>
              <w:rPr>
                <w:szCs w:val="21"/>
              </w:rPr>
              <w:t>%</w:t>
            </w:r>
          </w:p>
        </w:tc>
        <w:tc>
          <w:tcPr>
            <w:tcW w:w="1539" w:type="dxa"/>
            <w:vAlign w:val="center"/>
          </w:tcPr>
          <w:p w14:paraId="387A2380">
            <w:pPr>
              <w:jc w:val="center"/>
              <w:rPr>
                <w:rFonts w:ascii="宋体" w:hAnsi="宋体"/>
                <w:szCs w:val="21"/>
              </w:rPr>
            </w:pPr>
          </w:p>
        </w:tc>
        <w:tc>
          <w:tcPr>
            <w:tcW w:w="1539" w:type="dxa"/>
            <w:vAlign w:val="center"/>
          </w:tcPr>
          <w:p w14:paraId="186528FD">
            <w:pPr>
              <w:jc w:val="center"/>
              <w:rPr>
                <w:rFonts w:ascii="宋体" w:hAnsi="宋体"/>
                <w:szCs w:val="21"/>
              </w:rPr>
            </w:pPr>
          </w:p>
        </w:tc>
        <w:tc>
          <w:tcPr>
            <w:tcW w:w="1539" w:type="dxa"/>
            <w:vAlign w:val="center"/>
          </w:tcPr>
          <w:p w14:paraId="28891FE4">
            <w:pPr>
              <w:jc w:val="center"/>
              <w:rPr>
                <w:rFonts w:ascii="宋体" w:hAnsi="宋体"/>
                <w:szCs w:val="21"/>
              </w:rPr>
            </w:pPr>
          </w:p>
        </w:tc>
        <w:tc>
          <w:tcPr>
            <w:tcW w:w="1539" w:type="dxa"/>
            <w:vAlign w:val="center"/>
          </w:tcPr>
          <w:p w14:paraId="09DF2A87">
            <w:pPr>
              <w:jc w:val="center"/>
              <w:rPr>
                <w:rFonts w:ascii="宋体" w:hAnsi="宋体"/>
                <w:szCs w:val="21"/>
              </w:rPr>
            </w:pPr>
          </w:p>
        </w:tc>
      </w:tr>
      <w:tr w14:paraId="200D11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924" w:type="dxa"/>
            <w:vAlign w:val="center"/>
          </w:tcPr>
          <w:p w14:paraId="01DE23AA">
            <w:pPr>
              <w:rPr>
                <w:rFonts w:ascii="宋体" w:hAnsi="宋体"/>
                <w:szCs w:val="21"/>
              </w:rPr>
            </w:pPr>
            <w:r>
              <w:rPr>
                <w:rFonts w:hint="eastAsia" w:ascii="宋体" w:hAnsi="宋体"/>
                <w:szCs w:val="21"/>
              </w:rPr>
              <w:t>6．速动比率</w:t>
            </w:r>
          </w:p>
        </w:tc>
        <w:tc>
          <w:tcPr>
            <w:tcW w:w="815" w:type="dxa"/>
          </w:tcPr>
          <w:p w14:paraId="0EC2BCF7">
            <w:pPr>
              <w:widowControl/>
              <w:autoSpaceDE w:val="0"/>
              <w:autoSpaceDN w:val="0"/>
              <w:spacing w:line="400" w:lineRule="atLeast"/>
              <w:ind w:firstLine="13"/>
              <w:jc w:val="center"/>
              <w:textAlignment w:val="bottom"/>
              <w:rPr>
                <w:szCs w:val="21"/>
              </w:rPr>
            </w:pPr>
            <w:r>
              <w:rPr>
                <w:szCs w:val="21"/>
              </w:rPr>
              <w:t>%</w:t>
            </w:r>
          </w:p>
        </w:tc>
        <w:tc>
          <w:tcPr>
            <w:tcW w:w="1539" w:type="dxa"/>
            <w:vAlign w:val="center"/>
          </w:tcPr>
          <w:p w14:paraId="1271D0F0">
            <w:pPr>
              <w:jc w:val="center"/>
              <w:rPr>
                <w:rFonts w:ascii="宋体" w:hAnsi="宋体"/>
                <w:szCs w:val="21"/>
              </w:rPr>
            </w:pPr>
          </w:p>
        </w:tc>
        <w:tc>
          <w:tcPr>
            <w:tcW w:w="1539" w:type="dxa"/>
            <w:vAlign w:val="center"/>
          </w:tcPr>
          <w:p w14:paraId="02DBBECD">
            <w:pPr>
              <w:jc w:val="center"/>
              <w:rPr>
                <w:rFonts w:ascii="宋体" w:hAnsi="宋体"/>
                <w:szCs w:val="21"/>
              </w:rPr>
            </w:pPr>
          </w:p>
        </w:tc>
        <w:tc>
          <w:tcPr>
            <w:tcW w:w="1539" w:type="dxa"/>
            <w:vAlign w:val="center"/>
          </w:tcPr>
          <w:p w14:paraId="1A01AFDF">
            <w:pPr>
              <w:jc w:val="center"/>
              <w:rPr>
                <w:rFonts w:ascii="宋体" w:hAnsi="宋体"/>
                <w:szCs w:val="21"/>
              </w:rPr>
            </w:pPr>
          </w:p>
        </w:tc>
        <w:tc>
          <w:tcPr>
            <w:tcW w:w="1539" w:type="dxa"/>
            <w:vAlign w:val="center"/>
          </w:tcPr>
          <w:p w14:paraId="15CE14E3">
            <w:pPr>
              <w:jc w:val="center"/>
              <w:rPr>
                <w:rFonts w:ascii="宋体" w:hAnsi="宋体"/>
                <w:szCs w:val="21"/>
              </w:rPr>
            </w:pPr>
          </w:p>
        </w:tc>
      </w:tr>
    </w:tbl>
    <w:p w14:paraId="0EFBDC75">
      <w:pPr>
        <w:autoSpaceDE w:val="0"/>
        <w:autoSpaceDN w:val="0"/>
        <w:adjustRightInd w:val="0"/>
        <w:snapToGrid w:val="0"/>
        <w:spacing w:line="325" w:lineRule="exact"/>
        <w:ind w:left="945" w:hanging="945" w:hangingChars="450"/>
        <w:rPr>
          <w:rFonts w:ascii="宋体" w:cs="宋体"/>
          <w:kern w:val="0"/>
          <w:szCs w:val="21"/>
        </w:rPr>
      </w:pPr>
      <w:r>
        <w:rPr>
          <w:rFonts w:hint="eastAsia" w:ascii="黑体" w:hAnsi="宋体" w:eastAsia="黑体"/>
          <w:szCs w:val="21"/>
        </w:rPr>
        <w:t>备注：</w:t>
      </w:r>
      <w:r>
        <w:rPr>
          <w:rFonts w:ascii="宋体" w:cs="宋体"/>
          <w:kern w:val="0"/>
          <w:szCs w:val="21"/>
        </w:rPr>
        <w:t>1</w:t>
      </w:r>
      <w:r>
        <w:rPr>
          <w:rFonts w:hint="eastAsia" w:ascii="宋体" w:hAnsi="宋体"/>
          <w:szCs w:val="21"/>
        </w:rPr>
        <w:t>.</w:t>
      </w:r>
      <w:r>
        <w:rPr>
          <w:rFonts w:hint="eastAsia" w:ascii="宋体" w:cs="宋体"/>
          <w:kern w:val="0"/>
          <w:szCs w:val="21"/>
        </w:rPr>
        <w:t>本表后应附近年经会计师事务所或审计机构审计的财务会计报表。</w:t>
      </w:r>
    </w:p>
    <w:p w14:paraId="4CEDF8A5">
      <w:pPr>
        <w:autoSpaceDE w:val="0"/>
        <w:autoSpaceDN w:val="0"/>
        <w:adjustRightInd w:val="0"/>
        <w:snapToGrid w:val="0"/>
        <w:spacing w:line="325" w:lineRule="exact"/>
        <w:ind w:left="945" w:hanging="945" w:hangingChars="450"/>
        <w:rPr>
          <w:rFonts w:ascii="宋体" w:cs="宋体"/>
          <w:kern w:val="0"/>
          <w:szCs w:val="21"/>
        </w:rPr>
      </w:pPr>
      <w:r>
        <w:rPr>
          <w:rFonts w:ascii="宋体" w:cs="宋体"/>
          <w:kern w:val="0"/>
          <w:szCs w:val="21"/>
        </w:rPr>
        <w:t xml:space="preserve">  </w:t>
      </w:r>
      <w:r>
        <w:rPr>
          <w:rFonts w:hint="eastAsia" w:ascii="宋体" w:cs="宋体"/>
          <w:kern w:val="0"/>
          <w:szCs w:val="21"/>
        </w:rPr>
        <w:t xml:space="preserve">    </w:t>
      </w:r>
      <w:r>
        <w:rPr>
          <w:rFonts w:ascii="宋体" w:cs="宋体"/>
          <w:kern w:val="0"/>
          <w:szCs w:val="21"/>
        </w:rPr>
        <w:t>2</w:t>
      </w:r>
      <w:r>
        <w:rPr>
          <w:rFonts w:hint="eastAsia" w:ascii="宋体" w:hAnsi="宋体"/>
          <w:szCs w:val="21"/>
        </w:rPr>
        <w:t>.</w:t>
      </w:r>
      <w:r>
        <w:rPr>
          <w:rFonts w:hint="eastAsia" w:ascii="宋体" w:cs="宋体"/>
          <w:kern w:val="0"/>
          <w:szCs w:val="21"/>
        </w:rPr>
        <w:t>本表所列数据必须与本表各附件中的数据相一致。</w:t>
      </w:r>
      <w:r>
        <w:rPr>
          <w:rFonts w:hint="eastAsia" w:ascii="宋体" w:hAnsi="宋体"/>
          <w:szCs w:val="21"/>
        </w:rPr>
        <w:t>如果有不一致之处，以不利于投标人的数据为准。</w:t>
      </w:r>
    </w:p>
    <w:p w14:paraId="163FB9B4">
      <w:pPr>
        <w:sectPr>
          <w:footerReference r:id="rId41" w:type="default"/>
          <w:pgSz w:w="11906" w:h="16838"/>
          <w:pgMar w:top="1440" w:right="1800" w:bottom="1440" w:left="1800" w:header="851" w:footer="992" w:gutter="0"/>
          <w:pgNumType w:fmt="decimal"/>
          <w:cols w:space="425" w:num="1"/>
          <w:docGrid w:type="lines" w:linePitch="312" w:charSpace="0"/>
        </w:sectPr>
      </w:pPr>
      <w:r>
        <w:rPr>
          <w:rFonts w:ascii="宋体" w:cs="宋体"/>
          <w:kern w:val="0"/>
          <w:szCs w:val="21"/>
        </w:rPr>
        <w:t xml:space="preserve">  </w:t>
      </w:r>
      <w:r>
        <w:rPr>
          <w:rFonts w:hint="eastAsia" w:ascii="宋体" w:cs="宋体"/>
          <w:kern w:val="0"/>
          <w:szCs w:val="21"/>
        </w:rPr>
        <w:t xml:space="preserve">    </w:t>
      </w:r>
      <w:r>
        <w:rPr>
          <w:rFonts w:ascii="宋体" w:cs="宋体"/>
          <w:kern w:val="0"/>
          <w:szCs w:val="21"/>
        </w:rPr>
        <w:t>3</w:t>
      </w:r>
      <w:r>
        <w:rPr>
          <w:rFonts w:hint="eastAsia" w:ascii="宋体" w:hAnsi="宋体"/>
          <w:szCs w:val="21"/>
        </w:rPr>
        <w:t>.</w:t>
      </w:r>
      <w:r>
        <w:rPr>
          <w:rFonts w:hint="eastAsia" w:ascii="宋体" w:cs="宋体"/>
          <w:kern w:val="0"/>
          <w:szCs w:val="21"/>
        </w:rPr>
        <w:t>联合体</w:t>
      </w:r>
      <w:r>
        <w:rPr>
          <w:rFonts w:hint="eastAsia"/>
          <w:szCs w:val="21"/>
        </w:rPr>
        <w:t>投标</w:t>
      </w:r>
      <w:r>
        <w:rPr>
          <w:rFonts w:hint="eastAsia" w:ascii="宋体" w:cs="宋体"/>
          <w:kern w:val="0"/>
          <w:szCs w:val="21"/>
        </w:rPr>
        <w:t>的，联合体各成员应分别填写。</w:t>
      </w:r>
    </w:p>
    <w:p w14:paraId="0715AEE4">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szCs w:val="24"/>
        </w:rPr>
      </w:pPr>
      <w:bookmarkStart w:id="824" w:name="_Toc122603092"/>
      <w:bookmarkStart w:id="825" w:name="_Toc30982"/>
      <w:r>
        <w:rPr>
          <w:rFonts w:hint="eastAsia"/>
          <w:szCs w:val="24"/>
          <w:lang w:eastAsia="zh-CN"/>
        </w:rPr>
        <w:t>（</w:t>
      </w:r>
      <w:r>
        <w:rPr>
          <w:rFonts w:hint="default"/>
          <w:szCs w:val="24"/>
        </w:rPr>
        <w:t>三</w:t>
      </w:r>
      <w:r>
        <w:rPr>
          <w:rFonts w:hint="eastAsia"/>
          <w:szCs w:val="24"/>
          <w:lang w:eastAsia="zh-CN"/>
        </w:rPr>
        <w:t>）</w:t>
      </w:r>
      <w:r>
        <w:rPr>
          <w:rFonts w:hint="eastAsia"/>
          <w:szCs w:val="24"/>
        </w:rPr>
        <w:t>近年完成的类似项目情况</w:t>
      </w:r>
      <w:bookmarkEnd w:id="824"/>
      <w:bookmarkEnd w:id="825"/>
    </w:p>
    <w:p w14:paraId="01114497">
      <w:pPr>
        <w:numPr>
          <w:ilvl w:val="0"/>
          <w:numId w:val="0"/>
        </w:numPr>
        <w:bidi w:val="0"/>
        <w:spacing w:before="156" w:beforeLines="50" w:after="156" w:afterLines="50"/>
        <w:ind w:left="0" w:leftChars="0"/>
        <w:jc w:val="center"/>
        <w:rPr>
          <w:rFonts w:hint="eastAsia" w:ascii="黑体" w:hAnsi="黑体" w:eastAsia="黑体" w:cs="黑体"/>
          <w:sz w:val="24"/>
          <w:szCs w:val="24"/>
        </w:rPr>
      </w:pPr>
      <w:bookmarkStart w:id="826" w:name="_Toc122603093"/>
      <w:r>
        <w:rPr>
          <w:rFonts w:hint="eastAsia" w:ascii="黑体" w:hAnsi="黑体" w:eastAsia="黑体" w:cs="黑体"/>
          <w:sz w:val="24"/>
          <w:szCs w:val="24"/>
        </w:rPr>
        <w:t>近年完成的类似项目汇总表</w:t>
      </w:r>
      <w:bookmarkEnd w:id="826"/>
    </w:p>
    <w:tbl>
      <w:tblPr>
        <w:tblStyle w:val="14"/>
        <w:tblW w:w="88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1846"/>
        <w:gridCol w:w="1394"/>
        <w:gridCol w:w="1080"/>
        <w:gridCol w:w="1112"/>
        <w:gridCol w:w="1778"/>
        <w:gridCol w:w="1080"/>
      </w:tblGrid>
      <w:tr w14:paraId="0A1F3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noWrap w:val="0"/>
            <w:vAlign w:val="center"/>
          </w:tcPr>
          <w:p w14:paraId="7FDF4C8E">
            <w:pPr>
              <w:topLinePunct/>
              <w:spacing w:line="400" w:lineRule="atLeast"/>
              <w:jc w:val="center"/>
              <w:rPr>
                <w:rFonts w:hint="eastAsia"/>
                <w:szCs w:val="21"/>
              </w:rPr>
            </w:pPr>
            <w:r>
              <w:rPr>
                <w:rFonts w:hint="eastAsia"/>
                <w:szCs w:val="21"/>
              </w:rPr>
              <w:t>序号</w:t>
            </w:r>
          </w:p>
        </w:tc>
        <w:tc>
          <w:tcPr>
            <w:tcW w:w="1846" w:type="dxa"/>
            <w:noWrap w:val="0"/>
            <w:vAlign w:val="center"/>
          </w:tcPr>
          <w:p w14:paraId="0756DBA5">
            <w:pPr>
              <w:topLinePunct/>
              <w:spacing w:line="400" w:lineRule="atLeast"/>
              <w:jc w:val="center"/>
              <w:rPr>
                <w:rFonts w:hint="eastAsia"/>
                <w:szCs w:val="21"/>
              </w:rPr>
            </w:pPr>
            <w:r>
              <w:rPr>
                <w:rFonts w:hint="eastAsia"/>
                <w:szCs w:val="21"/>
              </w:rPr>
              <w:t>项目名称</w:t>
            </w:r>
          </w:p>
        </w:tc>
        <w:tc>
          <w:tcPr>
            <w:tcW w:w="1394" w:type="dxa"/>
            <w:noWrap w:val="0"/>
            <w:vAlign w:val="center"/>
          </w:tcPr>
          <w:p w14:paraId="3EB2A756">
            <w:pPr>
              <w:topLinePunct/>
              <w:spacing w:line="400" w:lineRule="atLeast"/>
              <w:jc w:val="center"/>
              <w:rPr>
                <w:rFonts w:hint="eastAsia"/>
                <w:szCs w:val="21"/>
              </w:rPr>
            </w:pPr>
            <w:r>
              <w:rPr>
                <w:rFonts w:hint="eastAsia" w:ascii="宋体" w:hAnsi="宋体"/>
                <w:szCs w:val="21"/>
              </w:rPr>
              <w:t>发包人名称</w:t>
            </w:r>
          </w:p>
        </w:tc>
        <w:tc>
          <w:tcPr>
            <w:tcW w:w="1080" w:type="dxa"/>
            <w:noWrap w:val="0"/>
            <w:vAlign w:val="center"/>
          </w:tcPr>
          <w:p w14:paraId="52D4DC9B">
            <w:pPr>
              <w:topLinePunct/>
              <w:spacing w:line="400" w:lineRule="atLeast"/>
              <w:jc w:val="center"/>
              <w:rPr>
                <w:rFonts w:hint="eastAsia"/>
                <w:szCs w:val="21"/>
              </w:rPr>
            </w:pPr>
            <w:r>
              <w:rPr>
                <w:rFonts w:hint="eastAsia"/>
                <w:szCs w:val="21"/>
              </w:rPr>
              <w:t>工程规模</w:t>
            </w:r>
          </w:p>
        </w:tc>
        <w:tc>
          <w:tcPr>
            <w:tcW w:w="1112" w:type="dxa"/>
            <w:noWrap w:val="0"/>
            <w:vAlign w:val="center"/>
          </w:tcPr>
          <w:p w14:paraId="563BC033">
            <w:pPr>
              <w:topLinePunct/>
              <w:spacing w:line="400" w:lineRule="atLeast"/>
              <w:jc w:val="center"/>
              <w:rPr>
                <w:rFonts w:hint="eastAsia"/>
                <w:szCs w:val="21"/>
              </w:rPr>
            </w:pPr>
            <w:r>
              <w:rPr>
                <w:rFonts w:hint="eastAsia" w:ascii="宋体" w:hAnsi="宋体"/>
                <w:szCs w:val="21"/>
              </w:rPr>
              <w:t>合同价格</w:t>
            </w:r>
            <w:r>
              <w:rPr>
                <w:rFonts w:hint="eastAsia"/>
                <w:szCs w:val="21"/>
              </w:rPr>
              <w:t>（元）</w:t>
            </w:r>
          </w:p>
        </w:tc>
        <w:tc>
          <w:tcPr>
            <w:tcW w:w="1778" w:type="dxa"/>
            <w:noWrap w:val="0"/>
            <w:vAlign w:val="center"/>
          </w:tcPr>
          <w:p w14:paraId="1F9DFB56">
            <w:pPr>
              <w:topLinePunct/>
              <w:spacing w:line="400" w:lineRule="atLeast"/>
              <w:jc w:val="center"/>
              <w:rPr>
                <w:rFonts w:hint="eastAsia"/>
                <w:szCs w:val="21"/>
              </w:rPr>
            </w:pPr>
            <w:r>
              <w:rPr>
                <w:rFonts w:hint="eastAsia" w:ascii="宋体" w:hAnsi="宋体"/>
                <w:szCs w:val="21"/>
              </w:rPr>
              <w:t>开、竣工日期</w:t>
            </w:r>
          </w:p>
        </w:tc>
        <w:tc>
          <w:tcPr>
            <w:tcW w:w="1080" w:type="dxa"/>
            <w:noWrap w:val="0"/>
            <w:vAlign w:val="center"/>
          </w:tcPr>
          <w:p w14:paraId="5FA6CA15">
            <w:pPr>
              <w:topLinePunct/>
              <w:spacing w:line="400" w:lineRule="atLeast"/>
              <w:jc w:val="center"/>
              <w:rPr>
                <w:rFonts w:hint="eastAsia"/>
                <w:szCs w:val="21"/>
              </w:rPr>
            </w:pPr>
            <w:r>
              <w:rPr>
                <w:rFonts w:hint="eastAsia" w:ascii="宋体" w:hAnsi="宋体"/>
                <w:szCs w:val="21"/>
              </w:rPr>
              <w:t>项目经理</w:t>
            </w:r>
          </w:p>
        </w:tc>
      </w:tr>
      <w:tr w14:paraId="68117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2C71FCD4">
            <w:pPr>
              <w:topLinePunct/>
              <w:spacing w:line="400" w:lineRule="atLeast"/>
              <w:jc w:val="center"/>
              <w:rPr>
                <w:rFonts w:hint="eastAsia"/>
                <w:szCs w:val="21"/>
              </w:rPr>
            </w:pPr>
          </w:p>
        </w:tc>
        <w:tc>
          <w:tcPr>
            <w:tcW w:w="1846" w:type="dxa"/>
            <w:noWrap w:val="0"/>
            <w:vAlign w:val="top"/>
          </w:tcPr>
          <w:p w14:paraId="5AFA3E30">
            <w:pPr>
              <w:topLinePunct/>
              <w:spacing w:line="400" w:lineRule="atLeast"/>
              <w:jc w:val="center"/>
              <w:rPr>
                <w:rFonts w:hint="eastAsia"/>
                <w:szCs w:val="21"/>
              </w:rPr>
            </w:pPr>
          </w:p>
        </w:tc>
        <w:tc>
          <w:tcPr>
            <w:tcW w:w="1394" w:type="dxa"/>
            <w:noWrap w:val="0"/>
            <w:vAlign w:val="top"/>
          </w:tcPr>
          <w:p w14:paraId="1D86BBBC">
            <w:pPr>
              <w:topLinePunct/>
              <w:spacing w:line="400" w:lineRule="atLeast"/>
              <w:jc w:val="center"/>
              <w:rPr>
                <w:rFonts w:hint="eastAsia"/>
                <w:szCs w:val="21"/>
              </w:rPr>
            </w:pPr>
          </w:p>
        </w:tc>
        <w:tc>
          <w:tcPr>
            <w:tcW w:w="1080" w:type="dxa"/>
            <w:noWrap w:val="0"/>
            <w:vAlign w:val="top"/>
          </w:tcPr>
          <w:p w14:paraId="576E9D08">
            <w:pPr>
              <w:topLinePunct/>
              <w:spacing w:line="400" w:lineRule="atLeast"/>
              <w:jc w:val="center"/>
              <w:rPr>
                <w:rFonts w:hint="eastAsia"/>
                <w:szCs w:val="21"/>
              </w:rPr>
            </w:pPr>
          </w:p>
        </w:tc>
        <w:tc>
          <w:tcPr>
            <w:tcW w:w="1112" w:type="dxa"/>
            <w:noWrap w:val="0"/>
            <w:vAlign w:val="top"/>
          </w:tcPr>
          <w:p w14:paraId="238DE948">
            <w:pPr>
              <w:topLinePunct/>
              <w:spacing w:line="400" w:lineRule="atLeast"/>
              <w:jc w:val="center"/>
              <w:rPr>
                <w:rFonts w:hint="eastAsia"/>
                <w:szCs w:val="21"/>
              </w:rPr>
            </w:pPr>
          </w:p>
        </w:tc>
        <w:tc>
          <w:tcPr>
            <w:tcW w:w="1778" w:type="dxa"/>
            <w:noWrap w:val="0"/>
            <w:vAlign w:val="top"/>
          </w:tcPr>
          <w:p w14:paraId="2F99A91D">
            <w:pPr>
              <w:topLinePunct/>
              <w:spacing w:line="400" w:lineRule="atLeast"/>
              <w:jc w:val="center"/>
              <w:rPr>
                <w:rFonts w:hint="eastAsia"/>
                <w:szCs w:val="21"/>
              </w:rPr>
            </w:pPr>
          </w:p>
        </w:tc>
        <w:tc>
          <w:tcPr>
            <w:tcW w:w="1080" w:type="dxa"/>
            <w:noWrap w:val="0"/>
            <w:vAlign w:val="top"/>
          </w:tcPr>
          <w:p w14:paraId="139A8159">
            <w:pPr>
              <w:topLinePunct/>
              <w:spacing w:line="400" w:lineRule="atLeast"/>
              <w:jc w:val="center"/>
              <w:rPr>
                <w:rFonts w:hint="eastAsia"/>
                <w:szCs w:val="21"/>
              </w:rPr>
            </w:pPr>
          </w:p>
        </w:tc>
      </w:tr>
      <w:tr w14:paraId="35529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0876D7B6">
            <w:pPr>
              <w:topLinePunct/>
              <w:spacing w:line="400" w:lineRule="atLeast"/>
              <w:jc w:val="center"/>
              <w:rPr>
                <w:rFonts w:hint="eastAsia"/>
                <w:szCs w:val="21"/>
              </w:rPr>
            </w:pPr>
          </w:p>
        </w:tc>
        <w:tc>
          <w:tcPr>
            <w:tcW w:w="1846" w:type="dxa"/>
            <w:noWrap w:val="0"/>
            <w:vAlign w:val="top"/>
          </w:tcPr>
          <w:p w14:paraId="25F4BB06">
            <w:pPr>
              <w:topLinePunct/>
              <w:spacing w:line="400" w:lineRule="atLeast"/>
              <w:jc w:val="center"/>
              <w:rPr>
                <w:rFonts w:hint="eastAsia"/>
                <w:szCs w:val="21"/>
              </w:rPr>
            </w:pPr>
          </w:p>
        </w:tc>
        <w:tc>
          <w:tcPr>
            <w:tcW w:w="1394" w:type="dxa"/>
            <w:noWrap w:val="0"/>
            <w:vAlign w:val="top"/>
          </w:tcPr>
          <w:p w14:paraId="1D6EB033">
            <w:pPr>
              <w:topLinePunct/>
              <w:spacing w:line="400" w:lineRule="atLeast"/>
              <w:jc w:val="center"/>
              <w:rPr>
                <w:rFonts w:hint="eastAsia"/>
                <w:szCs w:val="21"/>
              </w:rPr>
            </w:pPr>
          </w:p>
        </w:tc>
        <w:tc>
          <w:tcPr>
            <w:tcW w:w="1080" w:type="dxa"/>
            <w:noWrap w:val="0"/>
            <w:vAlign w:val="top"/>
          </w:tcPr>
          <w:p w14:paraId="7B6A2F3E">
            <w:pPr>
              <w:topLinePunct/>
              <w:spacing w:line="400" w:lineRule="atLeast"/>
              <w:jc w:val="center"/>
              <w:rPr>
                <w:rFonts w:hint="eastAsia"/>
                <w:szCs w:val="21"/>
              </w:rPr>
            </w:pPr>
          </w:p>
        </w:tc>
        <w:tc>
          <w:tcPr>
            <w:tcW w:w="1112" w:type="dxa"/>
            <w:noWrap w:val="0"/>
            <w:vAlign w:val="top"/>
          </w:tcPr>
          <w:p w14:paraId="4A51A9C0">
            <w:pPr>
              <w:topLinePunct/>
              <w:spacing w:line="400" w:lineRule="atLeast"/>
              <w:jc w:val="center"/>
              <w:rPr>
                <w:rFonts w:hint="eastAsia"/>
                <w:szCs w:val="21"/>
              </w:rPr>
            </w:pPr>
          </w:p>
        </w:tc>
        <w:tc>
          <w:tcPr>
            <w:tcW w:w="1778" w:type="dxa"/>
            <w:noWrap w:val="0"/>
            <w:vAlign w:val="top"/>
          </w:tcPr>
          <w:p w14:paraId="2FA8A76D">
            <w:pPr>
              <w:topLinePunct/>
              <w:spacing w:line="400" w:lineRule="atLeast"/>
              <w:jc w:val="center"/>
              <w:rPr>
                <w:rFonts w:hint="eastAsia"/>
                <w:szCs w:val="21"/>
              </w:rPr>
            </w:pPr>
          </w:p>
        </w:tc>
        <w:tc>
          <w:tcPr>
            <w:tcW w:w="1080" w:type="dxa"/>
            <w:noWrap w:val="0"/>
            <w:vAlign w:val="top"/>
          </w:tcPr>
          <w:p w14:paraId="1DED377D">
            <w:pPr>
              <w:topLinePunct/>
              <w:spacing w:line="400" w:lineRule="atLeast"/>
              <w:jc w:val="center"/>
              <w:rPr>
                <w:rFonts w:hint="eastAsia"/>
                <w:szCs w:val="21"/>
              </w:rPr>
            </w:pPr>
          </w:p>
        </w:tc>
      </w:tr>
      <w:tr w14:paraId="625FE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70CD24A1">
            <w:pPr>
              <w:topLinePunct/>
              <w:spacing w:line="400" w:lineRule="atLeast"/>
              <w:jc w:val="center"/>
              <w:rPr>
                <w:rFonts w:hint="eastAsia"/>
                <w:szCs w:val="21"/>
              </w:rPr>
            </w:pPr>
          </w:p>
        </w:tc>
        <w:tc>
          <w:tcPr>
            <w:tcW w:w="1846" w:type="dxa"/>
            <w:noWrap w:val="0"/>
            <w:vAlign w:val="top"/>
          </w:tcPr>
          <w:p w14:paraId="17B41BD0">
            <w:pPr>
              <w:topLinePunct/>
              <w:spacing w:line="400" w:lineRule="atLeast"/>
              <w:jc w:val="center"/>
              <w:rPr>
                <w:rFonts w:hint="eastAsia"/>
                <w:szCs w:val="21"/>
              </w:rPr>
            </w:pPr>
          </w:p>
        </w:tc>
        <w:tc>
          <w:tcPr>
            <w:tcW w:w="1394" w:type="dxa"/>
            <w:noWrap w:val="0"/>
            <w:vAlign w:val="top"/>
          </w:tcPr>
          <w:p w14:paraId="338157DE">
            <w:pPr>
              <w:topLinePunct/>
              <w:spacing w:line="400" w:lineRule="atLeast"/>
              <w:jc w:val="center"/>
              <w:rPr>
                <w:rFonts w:hint="eastAsia"/>
                <w:szCs w:val="21"/>
              </w:rPr>
            </w:pPr>
          </w:p>
        </w:tc>
        <w:tc>
          <w:tcPr>
            <w:tcW w:w="1080" w:type="dxa"/>
            <w:noWrap w:val="0"/>
            <w:vAlign w:val="top"/>
          </w:tcPr>
          <w:p w14:paraId="5FE39C65">
            <w:pPr>
              <w:topLinePunct/>
              <w:spacing w:line="400" w:lineRule="atLeast"/>
              <w:jc w:val="center"/>
              <w:rPr>
                <w:rFonts w:hint="eastAsia"/>
                <w:szCs w:val="21"/>
              </w:rPr>
            </w:pPr>
          </w:p>
        </w:tc>
        <w:tc>
          <w:tcPr>
            <w:tcW w:w="1112" w:type="dxa"/>
            <w:noWrap w:val="0"/>
            <w:vAlign w:val="top"/>
          </w:tcPr>
          <w:p w14:paraId="2063EDE5">
            <w:pPr>
              <w:topLinePunct/>
              <w:spacing w:line="400" w:lineRule="atLeast"/>
              <w:jc w:val="center"/>
              <w:rPr>
                <w:rFonts w:hint="eastAsia"/>
                <w:szCs w:val="21"/>
              </w:rPr>
            </w:pPr>
          </w:p>
        </w:tc>
        <w:tc>
          <w:tcPr>
            <w:tcW w:w="1778" w:type="dxa"/>
            <w:noWrap w:val="0"/>
            <w:vAlign w:val="top"/>
          </w:tcPr>
          <w:p w14:paraId="6D3DA683">
            <w:pPr>
              <w:topLinePunct/>
              <w:spacing w:line="400" w:lineRule="atLeast"/>
              <w:jc w:val="center"/>
              <w:rPr>
                <w:rFonts w:hint="eastAsia"/>
                <w:szCs w:val="21"/>
              </w:rPr>
            </w:pPr>
          </w:p>
        </w:tc>
        <w:tc>
          <w:tcPr>
            <w:tcW w:w="1080" w:type="dxa"/>
            <w:noWrap w:val="0"/>
            <w:vAlign w:val="top"/>
          </w:tcPr>
          <w:p w14:paraId="1B0C882D">
            <w:pPr>
              <w:topLinePunct/>
              <w:spacing w:line="400" w:lineRule="atLeast"/>
              <w:jc w:val="center"/>
              <w:rPr>
                <w:rFonts w:hint="eastAsia"/>
                <w:szCs w:val="21"/>
              </w:rPr>
            </w:pPr>
          </w:p>
        </w:tc>
      </w:tr>
      <w:tr w14:paraId="17BF1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5F3BCE95">
            <w:pPr>
              <w:topLinePunct/>
              <w:spacing w:line="400" w:lineRule="atLeast"/>
              <w:jc w:val="center"/>
              <w:rPr>
                <w:rFonts w:hint="eastAsia"/>
                <w:szCs w:val="21"/>
              </w:rPr>
            </w:pPr>
          </w:p>
        </w:tc>
        <w:tc>
          <w:tcPr>
            <w:tcW w:w="1846" w:type="dxa"/>
            <w:noWrap w:val="0"/>
            <w:vAlign w:val="top"/>
          </w:tcPr>
          <w:p w14:paraId="4F4C44DA">
            <w:pPr>
              <w:topLinePunct/>
              <w:spacing w:line="400" w:lineRule="atLeast"/>
              <w:jc w:val="center"/>
              <w:rPr>
                <w:rFonts w:hint="eastAsia"/>
                <w:szCs w:val="21"/>
              </w:rPr>
            </w:pPr>
          </w:p>
        </w:tc>
        <w:tc>
          <w:tcPr>
            <w:tcW w:w="1394" w:type="dxa"/>
            <w:noWrap w:val="0"/>
            <w:vAlign w:val="top"/>
          </w:tcPr>
          <w:p w14:paraId="0A6AE2F7">
            <w:pPr>
              <w:topLinePunct/>
              <w:spacing w:line="400" w:lineRule="atLeast"/>
              <w:jc w:val="center"/>
              <w:rPr>
                <w:rFonts w:hint="eastAsia"/>
                <w:szCs w:val="21"/>
              </w:rPr>
            </w:pPr>
          </w:p>
        </w:tc>
        <w:tc>
          <w:tcPr>
            <w:tcW w:w="1080" w:type="dxa"/>
            <w:noWrap w:val="0"/>
            <w:vAlign w:val="top"/>
          </w:tcPr>
          <w:p w14:paraId="26DCA7F9">
            <w:pPr>
              <w:topLinePunct/>
              <w:spacing w:line="400" w:lineRule="atLeast"/>
              <w:jc w:val="center"/>
              <w:rPr>
                <w:rFonts w:hint="eastAsia"/>
                <w:szCs w:val="21"/>
              </w:rPr>
            </w:pPr>
          </w:p>
        </w:tc>
        <w:tc>
          <w:tcPr>
            <w:tcW w:w="1112" w:type="dxa"/>
            <w:noWrap w:val="0"/>
            <w:vAlign w:val="top"/>
          </w:tcPr>
          <w:p w14:paraId="20FB2ACF">
            <w:pPr>
              <w:topLinePunct/>
              <w:spacing w:line="400" w:lineRule="atLeast"/>
              <w:jc w:val="center"/>
              <w:rPr>
                <w:rFonts w:hint="eastAsia"/>
                <w:szCs w:val="21"/>
              </w:rPr>
            </w:pPr>
          </w:p>
        </w:tc>
        <w:tc>
          <w:tcPr>
            <w:tcW w:w="1778" w:type="dxa"/>
            <w:noWrap w:val="0"/>
            <w:vAlign w:val="top"/>
          </w:tcPr>
          <w:p w14:paraId="577321C9">
            <w:pPr>
              <w:topLinePunct/>
              <w:spacing w:line="400" w:lineRule="atLeast"/>
              <w:jc w:val="center"/>
              <w:rPr>
                <w:rFonts w:hint="eastAsia"/>
                <w:szCs w:val="21"/>
              </w:rPr>
            </w:pPr>
          </w:p>
        </w:tc>
        <w:tc>
          <w:tcPr>
            <w:tcW w:w="1080" w:type="dxa"/>
            <w:noWrap w:val="0"/>
            <w:vAlign w:val="top"/>
          </w:tcPr>
          <w:p w14:paraId="42B75155">
            <w:pPr>
              <w:topLinePunct/>
              <w:spacing w:line="400" w:lineRule="atLeast"/>
              <w:jc w:val="center"/>
              <w:rPr>
                <w:rFonts w:hint="eastAsia"/>
                <w:szCs w:val="21"/>
              </w:rPr>
            </w:pPr>
          </w:p>
        </w:tc>
      </w:tr>
      <w:tr w14:paraId="3EBE5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1A6AB494">
            <w:pPr>
              <w:topLinePunct/>
              <w:spacing w:line="400" w:lineRule="atLeast"/>
              <w:jc w:val="center"/>
              <w:rPr>
                <w:rFonts w:hint="eastAsia"/>
                <w:szCs w:val="21"/>
              </w:rPr>
            </w:pPr>
          </w:p>
        </w:tc>
        <w:tc>
          <w:tcPr>
            <w:tcW w:w="1846" w:type="dxa"/>
            <w:noWrap w:val="0"/>
            <w:vAlign w:val="top"/>
          </w:tcPr>
          <w:p w14:paraId="11E390D9">
            <w:pPr>
              <w:topLinePunct/>
              <w:spacing w:line="400" w:lineRule="atLeast"/>
              <w:jc w:val="center"/>
              <w:rPr>
                <w:rFonts w:hint="eastAsia"/>
                <w:szCs w:val="21"/>
              </w:rPr>
            </w:pPr>
          </w:p>
        </w:tc>
        <w:tc>
          <w:tcPr>
            <w:tcW w:w="1394" w:type="dxa"/>
            <w:noWrap w:val="0"/>
            <w:vAlign w:val="top"/>
          </w:tcPr>
          <w:p w14:paraId="09E4190C">
            <w:pPr>
              <w:topLinePunct/>
              <w:spacing w:line="400" w:lineRule="atLeast"/>
              <w:jc w:val="center"/>
              <w:rPr>
                <w:rFonts w:hint="eastAsia"/>
                <w:szCs w:val="21"/>
              </w:rPr>
            </w:pPr>
          </w:p>
        </w:tc>
        <w:tc>
          <w:tcPr>
            <w:tcW w:w="1080" w:type="dxa"/>
            <w:noWrap w:val="0"/>
            <w:vAlign w:val="top"/>
          </w:tcPr>
          <w:p w14:paraId="4BD3A866">
            <w:pPr>
              <w:topLinePunct/>
              <w:spacing w:line="400" w:lineRule="atLeast"/>
              <w:jc w:val="center"/>
              <w:rPr>
                <w:rFonts w:hint="eastAsia"/>
                <w:szCs w:val="21"/>
              </w:rPr>
            </w:pPr>
          </w:p>
        </w:tc>
        <w:tc>
          <w:tcPr>
            <w:tcW w:w="1112" w:type="dxa"/>
            <w:noWrap w:val="0"/>
            <w:vAlign w:val="top"/>
          </w:tcPr>
          <w:p w14:paraId="6E15B31C">
            <w:pPr>
              <w:topLinePunct/>
              <w:spacing w:line="400" w:lineRule="atLeast"/>
              <w:jc w:val="center"/>
              <w:rPr>
                <w:rFonts w:hint="eastAsia"/>
                <w:szCs w:val="21"/>
              </w:rPr>
            </w:pPr>
          </w:p>
        </w:tc>
        <w:tc>
          <w:tcPr>
            <w:tcW w:w="1778" w:type="dxa"/>
            <w:noWrap w:val="0"/>
            <w:vAlign w:val="top"/>
          </w:tcPr>
          <w:p w14:paraId="1ADF5E00">
            <w:pPr>
              <w:topLinePunct/>
              <w:spacing w:line="400" w:lineRule="atLeast"/>
              <w:jc w:val="center"/>
              <w:rPr>
                <w:rFonts w:hint="eastAsia"/>
                <w:szCs w:val="21"/>
              </w:rPr>
            </w:pPr>
          </w:p>
        </w:tc>
        <w:tc>
          <w:tcPr>
            <w:tcW w:w="1080" w:type="dxa"/>
            <w:noWrap w:val="0"/>
            <w:vAlign w:val="top"/>
          </w:tcPr>
          <w:p w14:paraId="31A44D2E">
            <w:pPr>
              <w:topLinePunct/>
              <w:spacing w:line="400" w:lineRule="atLeast"/>
              <w:jc w:val="center"/>
              <w:rPr>
                <w:rFonts w:hint="eastAsia"/>
                <w:szCs w:val="21"/>
              </w:rPr>
            </w:pPr>
          </w:p>
        </w:tc>
      </w:tr>
      <w:tr w14:paraId="4864A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7DC6902C">
            <w:pPr>
              <w:topLinePunct/>
              <w:spacing w:line="400" w:lineRule="atLeast"/>
              <w:jc w:val="center"/>
              <w:rPr>
                <w:rFonts w:hint="eastAsia"/>
                <w:szCs w:val="21"/>
              </w:rPr>
            </w:pPr>
          </w:p>
        </w:tc>
        <w:tc>
          <w:tcPr>
            <w:tcW w:w="1846" w:type="dxa"/>
            <w:noWrap w:val="0"/>
            <w:vAlign w:val="top"/>
          </w:tcPr>
          <w:p w14:paraId="568610F0">
            <w:pPr>
              <w:topLinePunct/>
              <w:spacing w:line="400" w:lineRule="atLeast"/>
              <w:jc w:val="center"/>
              <w:rPr>
                <w:rFonts w:hint="eastAsia"/>
                <w:szCs w:val="21"/>
              </w:rPr>
            </w:pPr>
          </w:p>
        </w:tc>
        <w:tc>
          <w:tcPr>
            <w:tcW w:w="1394" w:type="dxa"/>
            <w:noWrap w:val="0"/>
            <w:vAlign w:val="top"/>
          </w:tcPr>
          <w:p w14:paraId="2535C4EE">
            <w:pPr>
              <w:topLinePunct/>
              <w:spacing w:line="400" w:lineRule="atLeast"/>
              <w:jc w:val="center"/>
              <w:rPr>
                <w:rFonts w:hint="eastAsia"/>
                <w:szCs w:val="21"/>
              </w:rPr>
            </w:pPr>
          </w:p>
        </w:tc>
        <w:tc>
          <w:tcPr>
            <w:tcW w:w="1080" w:type="dxa"/>
            <w:noWrap w:val="0"/>
            <w:vAlign w:val="top"/>
          </w:tcPr>
          <w:p w14:paraId="143BFC6E">
            <w:pPr>
              <w:topLinePunct/>
              <w:spacing w:line="400" w:lineRule="atLeast"/>
              <w:jc w:val="center"/>
              <w:rPr>
                <w:rFonts w:hint="eastAsia"/>
                <w:szCs w:val="21"/>
              </w:rPr>
            </w:pPr>
          </w:p>
        </w:tc>
        <w:tc>
          <w:tcPr>
            <w:tcW w:w="1112" w:type="dxa"/>
            <w:noWrap w:val="0"/>
            <w:vAlign w:val="top"/>
          </w:tcPr>
          <w:p w14:paraId="3A2B9F6F">
            <w:pPr>
              <w:topLinePunct/>
              <w:spacing w:line="400" w:lineRule="atLeast"/>
              <w:jc w:val="center"/>
              <w:rPr>
                <w:rFonts w:hint="eastAsia"/>
                <w:szCs w:val="21"/>
              </w:rPr>
            </w:pPr>
          </w:p>
        </w:tc>
        <w:tc>
          <w:tcPr>
            <w:tcW w:w="1778" w:type="dxa"/>
            <w:noWrap w:val="0"/>
            <w:vAlign w:val="top"/>
          </w:tcPr>
          <w:p w14:paraId="620EEB81">
            <w:pPr>
              <w:topLinePunct/>
              <w:spacing w:line="400" w:lineRule="atLeast"/>
              <w:jc w:val="center"/>
              <w:rPr>
                <w:rFonts w:hint="eastAsia"/>
                <w:szCs w:val="21"/>
              </w:rPr>
            </w:pPr>
          </w:p>
        </w:tc>
        <w:tc>
          <w:tcPr>
            <w:tcW w:w="1080" w:type="dxa"/>
            <w:noWrap w:val="0"/>
            <w:vAlign w:val="top"/>
          </w:tcPr>
          <w:p w14:paraId="59E7DF22">
            <w:pPr>
              <w:topLinePunct/>
              <w:spacing w:line="400" w:lineRule="atLeast"/>
              <w:jc w:val="center"/>
              <w:rPr>
                <w:rFonts w:hint="eastAsia"/>
                <w:szCs w:val="21"/>
              </w:rPr>
            </w:pPr>
          </w:p>
        </w:tc>
      </w:tr>
      <w:tr w14:paraId="305BD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46FE7686">
            <w:pPr>
              <w:topLinePunct/>
              <w:spacing w:line="400" w:lineRule="atLeast"/>
              <w:jc w:val="center"/>
              <w:rPr>
                <w:rFonts w:hint="eastAsia"/>
                <w:szCs w:val="21"/>
              </w:rPr>
            </w:pPr>
          </w:p>
        </w:tc>
        <w:tc>
          <w:tcPr>
            <w:tcW w:w="1846" w:type="dxa"/>
            <w:noWrap w:val="0"/>
            <w:vAlign w:val="top"/>
          </w:tcPr>
          <w:p w14:paraId="36CC2DA4">
            <w:pPr>
              <w:topLinePunct/>
              <w:spacing w:line="400" w:lineRule="atLeast"/>
              <w:jc w:val="center"/>
              <w:rPr>
                <w:rFonts w:hint="eastAsia"/>
                <w:szCs w:val="21"/>
              </w:rPr>
            </w:pPr>
          </w:p>
        </w:tc>
        <w:tc>
          <w:tcPr>
            <w:tcW w:w="1394" w:type="dxa"/>
            <w:noWrap w:val="0"/>
            <w:vAlign w:val="top"/>
          </w:tcPr>
          <w:p w14:paraId="4A4F41EB">
            <w:pPr>
              <w:topLinePunct/>
              <w:spacing w:line="400" w:lineRule="atLeast"/>
              <w:jc w:val="center"/>
              <w:rPr>
                <w:rFonts w:hint="eastAsia"/>
                <w:szCs w:val="21"/>
              </w:rPr>
            </w:pPr>
          </w:p>
        </w:tc>
        <w:tc>
          <w:tcPr>
            <w:tcW w:w="1080" w:type="dxa"/>
            <w:noWrap w:val="0"/>
            <w:vAlign w:val="top"/>
          </w:tcPr>
          <w:p w14:paraId="3BE80912">
            <w:pPr>
              <w:topLinePunct/>
              <w:spacing w:line="400" w:lineRule="atLeast"/>
              <w:jc w:val="center"/>
              <w:rPr>
                <w:rFonts w:hint="eastAsia"/>
                <w:szCs w:val="21"/>
              </w:rPr>
            </w:pPr>
          </w:p>
        </w:tc>
        <w:tc>
          <w:tcPr>
            <w:tcW w:w="1112" w:type="dxa"/>
            <w:noWrap w:val="0"/>
            <w:vAlign w:val="top"/>
          </w:tcPr>
          <w:p w14:paraId="01F5E62B">
            <w:pPr>
              <w:topLinePunct/>
              <w:spacing w:line="400" w:lineRule="atLeast"/>
              <w:jc w:val="center"/>
              <w:rPr>
                <w:rFonts w:hint="eastAsia"/>
                <w:szCs w:val="21"/>
              </w:rPr>
            </w:pPr>
          </w:p>
        </w:tc>
        <w:tc>
          <w:tcPr>
            <w:tcW w:w="1778" w:type="dxa"/>
            <w:noWrap w:val="0"/>
            <w:vAlign w:val="top"/>
          </w:tcPr>
          <w:p w14:paraId="5ED42766">
            <w:pPr>
              <w:topLinePunct/>
              <w:spacing w:line="400" w:lineRule="atLeast"/>
              <w:jc w:val="center"/>
              <w:rPr>
                <w:rFonts w:hint="eastAsia"/>
                <w:szCs w:val="21"/>
              </w:rPr>
            </w:pPr>
          </w:p>
        </w:tc>
        <w:tc>
          <w:tcPr>
            <w:tcW w:w="1080" w:type="dxa"/>
            <w:noWrap w:val="0"/>
            <w:vAlign w:val="top"/>
          </w:tcPr>
          <w:p w14:paraId="2BD85888">
            <w:pPr>
              <w:topLinePunct/>
              <w:spacing w:line="400" w:lineRule="atLeast"/>
              <w:jc w:val="center"/>
              <w:rPr>
                <w:rFonts w:hint="eastAsia"/>
                <w:szCs w:val="21"/>
              </w:rPr>
            </w:pPr>
          </w:p>
        </w:tc>
      </w:tr>
      <w:tr w14:paraId="37EF3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06F8BAD4">
            <w:pPr>
              <w:topLinePunct/>
              <w:spacing w:line="400" w:lineRule="atLeast"/>
              <w:jc w:val="center"/>
              <w:rPr>
                <w:rFonts w:hint="eastAsia"/>
                <w:szCs w:val="21"/>
              </w:rPr>
            </w:pPr>
          </w:p>
        </w:tc>
        <w:tc>
          <w:tcPr>
            <w:tcW w:w="1846" w:type="dxa"/>
            <w:noWrap w:val="0"/>
            <w:vAlign w:val="top"/>
          </w:tcPr>
          <w:p w14:paraId="2AF9EA80">
            <w:pPr>
              <w:topLinePunct/>
              <w:spacing w:line="400" w:lineRule="atLeast"/>
              <w:jc w:val="center"/>
              <w:rPr>
                <w:rFonts w:hint="eastAsia"/>
                <w:szCs w:val="21"/>
              </w:rPr>
            </w:pPr>
          </w:p>
        </w:tc>
        <w:tc>
          <w:tcPr>
            <w:tcW w:w="1394" w:type="dxa"/>
            <w:noWrap w:val="0"/>
            <w:vAlign w:val="top"/>
          </w:tcPr>
          <w:p w14:paraId="1C95EB04">
            <w:pPr>
              <w:topLinePunct/>
              <w:spacing w:line="400" w:lineRule="atLeast"/>
              <w:jc w:val="center"/>
              <w:rPr>
                <w:rFonts w:hint="eastAsia"/>
                <w:szCs w:val="21"/>
              </w:rPr>
            </w:pPr>
          </w:p>
        </w:tc>
        <w:tc>
          <w:tcPr>
            <w:tcW w:w="1080" w:type="dxa"/>
            <w:noWrap w:val="0"/>
            <w:vAlign w:val="top"/>
          </w:tcPr>
          <w:p w14:paraId="0E970C24">
            <w:pPr>
              <w:topLinePunct/>
              <w:spacing w:line="400" w:lineRule="atLeast"/>
              <w:jc w:val="center"/>
              <w:rPr>
                <w:rFonts w:hint="eastAsia"/>
                <w:szCs w:val="21"/>
              </w:rPr>
            </w:pPr>
          </w:p>
        </w:tc>
        <w:tc>
          <w:tcPr>
            <w:tcW w:w="1112" w:type="dxa"/>
            <w:noWrap w:val="0"/>
            <w:vAlign w:val="top"/>
          </w:tcPr>
          <w:p w14:paraId="07468BDD">
            <w:pPr>
              <w:topLinePunct/>
              <w:spacing w:line="400" w:lineRule="atLeast"/>
              <w:jc w:val="center"/>
              <w:rPr>
                <w:rFonts w:hint="eastAsia"/>
                <w:szCs w:val="21"/>
              </w:rPr>
            </w:pPr>
          </w:p>
        </w:tc>
        <w:tc>
          <w:tcPr>
            <w:tcW w:w="1778" w:type="dxa"/>
            <w:noWrap w:val="0"/>
            <w:vAlign w:val="top"/>
          </w:tcPr>
          <w:p w14:paraId="22C51485">
            <w:pPr>
              <w:topLinePunct/>
              <w:spacing w:line="400" w:lineRule="atLeast"/>
              <w:jc w:val="center"/>
              <w:rPr>
                <w:rFonts w:hint="eastAsia"/>
                <w:szCs w:val="21"/>
              </w:rPr>
            </w:pPr>
          </w:p>
        </w:tc>
        <w:tc>
          <w:tcPr>
            <w:tcW w:w="1080" w:type="dxa"/>
            <w:noWrap w:val="0"/>
            <w:vAlign w:val="top"/>
          </w:tcPr>
          <w:p w14:paraId="07D33D15">
            <w:pPr>
              <w:topLinePunct/>
              <w:spacing w:line="400" w:lineRule="atLeast"/>
              <w:jc w:val="center"/>
              <w:rPr>
                <w:rFonts w:hint="eastAsia"/>
                <w:szCs w:val="21"/>
              </w:rPr>
            </w:pPr>
          </w:p>
        </w:tc>
      </w:tr>
      <w:tr w14:paraId="0278F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5D5A1936">
            <w:pPr>
              <w:topLinePunct/>
              <w:spacing w:line="400" w:lineRule="atLeast"/>
              <w:jc w:val="center"/>
              <w:rPr>
                <w:rFonts w:hint="eastAsia"/>
                <w:szCs w:val="21"/>
              </w:rPr>
            </w:pPr>
          </w:p>
        </w:tc>
        <w:tc>
          <w:tcPr>
            <w:tcW w:w="1846" w:type="dxa"/>
            <w:noWrap w:val="0"/>
            <w:vAlign w:val="top"/>
          </w:tcPr>
          <w:p w14:paraId="45F55C58">
            <w:pPr>
              <w:topLinePunct/>
              <w:spacing w:line="400" w:lineRule="atLeast"/>
              <w:jc w:val="center"/>
              <w:rPr>
                <w:rFonts w:hint="eastAsia"/>
                <w:szCs w:val="21"/>
              </w:rPr>
            </w:pPr>
          </w:p>
        </w:tc>
        <w:tc>
          <w:tcPr>
            <w:tcW w:w="1394" w:type="dxa"/>
            <w:noWrap w:val="0"/>
            <w:vAlign w:val="top"/>
          </w:tcPr>
          <w:p w14:paraId="506B8F4D">
            <w:pPr>
              <w:topLinePunct/>
              <w:spacing w:line="400" w:lineRule="atLeast"/>
              <w:jc w:val="center"/>
              <w:rPr>
                <w:rFonts w:hint="eastAsia"/>
                <w:szCs w:val="21"/>
              </w:rPr>
            </w:pPr>
          </w:p>
        </w:tc>
        <w:tc>
          <w:tcPr>
            <w:tcW w:w="1080" w:type="dxa"/>
            <w:noWrap w:val="0"/>
            <w:vAlign w:val="top"/>
          </w:tcPr>
          <w:p w14:paraId="68124A59">
            <w:pPr>
              <w:topLinePunct/>
              <w:spacing w:line="400" w:lineRule="atLeast"/>
              <w:jc w:val="center"/>
              <w:rPr>
                <w:rFonts w:hint="eastAsia"/>
                <w:szCs w:val="21"/>
              </w:rPr>
            </w:pPr>
          </w:p>
        </w:tc>
        <w:tc>
          <w:tcPr>
            <w:tcW w:w="1112" w:type="dxa"/>
            <w:noWrap w:val="0"/>
            <w:vAlign w:val="top"/>
          </w:tcPr>
          <w:p w14:paraId="43CB2BAA">
            <w:pPr>
              <w:topLinePunct/>
              <w:spacing w:line="400" w:lineRule="atLeast"/>
              <w:jc w:val="center"/>
              <w:rPr>
                <w:rFonts w:hint="eastAsia"/>
                <w:szCs w:val="21"/>
              </w:rPr>
            </w:pPr>
          </w:p>
        </w:tc>
        <w:tc>
          <w:tcPr>
            <w:tcW w:w="1778" w:type="dxa"/>
            <w:noWrap w:val="0"/>
            <w:vAlign w:val="top"/>
          </w:tcPr>
          <w:p w14:paraId="7D905ADA">
            <w:pPr>
              <w:topLinePunct/>
              <w:spacing w:line="400" w:lineRule="atLeast"/>
              <w:jc w:val="center"/>
              <w:rPr>
                <w:rFonts w:hint="eastAsia"/>
                <w:szCs w:val="21"/>
              </w:rPr>
            </w:pPr>
          </w:p>
        </w:tc>
        <w:tc>
          <w:tcPr>
            <w:tcW w:w="1080" w:type="dxa"/>
            <w:noWrap w:val="0"/>
            <w:vAlign w:val="top"/>
          </w:tcPr>
          <w:p w14:paraId="5FBC9C4F">
            <w:pPr>
              <w:topLinePunct/>
              <w:spacing w:line="400" w:lineRule="atLeast"/>
              <w:jc w:val="center"/>
              <w:rPr>
                <w:rFonts w:hint="eastAsia"/>
                <w:szCs w:val="21"/>
              </w:rPr>
            </w:pPr>
          </w:p>
        </w:tc>
      </w:tr>
      <w:tr w14:paraId="33A6D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52CBAF8F">
            <w:pPr>
              <w:topLinePunct/>
              <w:spacing w:line="400" w:lineRule="atLeast"/>
              <w:jc w:val="center"/>
              <w:rPr>
                <w:rFonts w:hint="eastAsia"/>
                <w:szCs w:val="21"/>
              </w:rPr>
            </w:pPr>
          </w:p>
        </w:tc>
        <w:tc>
          <w:tcPr>
            <w:tcW w:w="1846" w:type="dxa"/>
            <w:noWrap w:val="0"/>
            <w:vAlign w:val="top"/>
          </w:tcPr>
          <w:p w14:paraId="11446EC2">
            <w:pPr>
              <w:topLinePunct/>
              <w:spacing w:line="400" w:lineRule="atLeast"/>
              <w:jc w:val="center"/>
              <w:rPr>
                <w:rFonts w:hint="eastAsia"/>
                <w:szCs w:val="21"/>
              </w:rPr>
            </w:pPr>
          </w:p>
        </w:tc>
        <w:tc>
          <w:tcPr>
            <w:tcW w:w="1394" w:type="dxa"/>
            <w:noWrap w:val="0"/>
            <w:vAlign w:val="top"/>
          </w:tcPr>
          <w:p w14:paraId="3D6674E0">
            <w:pPr>
              <w:topLinePunct/>
              <w:spacing w:line="400" w:lineRule="atLeast"/>
              <w:jc w:val="center"/>
              <w:rPr>
                <w:rFonts w:hint="eastAsia"/>
                <w:szCs w:val="21"/>
              </w:rPr>
            </w:pPr>
          </w:p>
        </w:tc>
        <w:tc>
          <w:tcPr>
            <w:tcW w:w="1080" w:type="dxa"/>
            <w:noWrap w:val="0"/>
            <w:vAlign w:val="top"/>
          </w:tcPr>
          <w:p w14:paraId="72B45AE8">
            <w:pPr>
              <w:topLinePunct/>
              <w:spacing w:line="400" w:lineRule="atLeast"/>
              <w:jc w:val="center"/>
              <w:rPr>
                <w:rFonts w:hint="eastAsia"/>
                <w:szCs w:val="21"/>
              </w:rPr>
            </w:pPr>
          </w:p>
        </w:tc>
        <w:tc>
          <w:tcPr>
            <w:tcW w:w="1112" w:type="dxa"/>
            <w:noWrap w:val="0"/>
            <w:vAlign w:val="top"/>
          </w:tcPr>
          <w:p w14:paraId="6A185AA1">
            <w:pPr>
              <w:topLinePunct/>
              <w:spacing w:line="400" w:lineRule="atLeast"/>
              <w:jc w:val="center"/>
              <w:rPr>
                <w:rFonts w:hint="eastAsia"/>
                <w:szCs w:val="21"/>
              </w:rPr>
            </w:pPr>
          </w:p>
        </w:tc>
        <w:tc>
          <w:tcPr>
            <w:tcW w:w="1778" w:type="dxa"/>
            <w:noWrap w:val="0"/>
            <w:vAlign w:val="top"/>
          </w:tcPr>
          <w:p w14:paraId="2DA7FCA3">
            <w:pPr>
              <w:topLinePunct/>
              <w:spacing w:line="400" w:lineRule="atLeast"/>
              <w:jc w:val="center"/>
              <w:rPr>
                <w:rFonts w:hint="eastAsia"/>
                <w:szCs w:val="21"/>
              </w:rPr>
            </w:pPr>
          </w:p>
        </w:tc>
        <w:tc>
          <w:tcPr>
            <w:tcW w:w="1080" w:type="dxa"/>
            <w:noWrap w:val="0"/>
            <w:vAlign w:val="top"/>
          </w:tcPr>
          <w:p w14:paraId="31B6E63D">
            <w:pPr>
              <w:topLinePunct/>
              <w:spacing w:line="400" w:lineRule="atLeast"/>
              <w:jc w:val="center"/>
              <w:rPr>
                <w:rFonts w:hint="eastAsia"/>
                <w:szCs w:val="21"/>
              </w:rPr>
            </w:pPr>
          </w:p>
        </w:tc>
      </w:tr>
      <w:tr w14:paraId="6838C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60A3C4A1">
            <w:pPr>
              <w:topLinePunct/>
              <w:spacing w:line="400" w:lineRule="atLeast"/>
              <w:jc w:val="center"/>
              <w:rPr>
                <w:rFonts w:hint="eastAsia"/>
                <w:szCs w:val="21"/>
              </w:rPr>
            </w:pPr>
          </w:p>
        </w:tc>
        <w:tc>
          <w:tcPr>
            <w:tcW w:w="1846" w:type="dxa"/>
            <w:noWrap w:val="0"/>
            <w:vAlign w:val="top"/>
          </w:tcPr>
          <w:p w14:paraId="50EB7713">
            <w:pPr>
              <w:topLinePunct/>
              <w:spacing w:line="400" w:lineRule="atLeast"/>
              <w:jc w:val="center"/>
              <w:rPr>
                <w:rFonts w:hint="eastAsia"/>
                <w:szCs w:val="21"/>
              </w:rPr>
            </w:pPr>
          </w:p>
        </w:tc>
        <w:tc>
          <w:tcPr>
            <w:tcW w:w="1394" w:type="dxa"/>
            <w:noWrap w:val="0"/>
            <w:vAlign w:val="top"/>
          </w:tcPr>
          <w:p w14:paraId="1A177160">
            <w:pPr>
              <w:topLinePunct/>
              <w:spacing w:line="400" w:lineRule="atLeast"/>
              <w:jc w:val="center"/>
              <w:rPr>
                <w:rFonts w:hint="eastAsia"/>
                <w:szCs w:val="21"/>
              </w:rPr>
            </w:pPr>
          </w:p>
        </w:tc>
        <w:tc>
          <w:tcPr>
            <w:tcW w:w="1080" w:type="dxa"/>
            <w:noWrap w:val="0"/>
            <w:vAlign w:val="top"/>
          </w:tcPr>
          <w:p w14:paraId="570FA577">
            <w:pPr>
              <w:topLinePunct/>
              <w:spacing w:line="400" w:lineRule="atLeast"/>
              <w:jc w:val="center"/>
              <w:rPr>
                <w:rFonts w:hint="eastAsia"/>
                <w:szCs w:val="21"/>
              </w:rPr>
            </w:pPr>
          </w:p>
        </w:tc>
        <w:tc>
          <w:tcPr>
            <w:tcW w:w="1112" w:type="dxa"/>
            <w:noWrap w:val="0"/>
            <w:vAlign w:val="top"/>
          </w:tcPr>
          <w:p w14:paraId="2BD20CD9">
            <w:pPr>
              <w:topLinePunct/>
              <w:spacing w:line="400" w:lineRule="atLeast"/>
              <w:jc w:val="center"/>
              <w:rPr>
                <w:rFonts w:hint="eastAsia"/>
                <w:szCs w:val="21"/>
              </w:rPr>
            </w:pPr>
          </w:p>
        </w:tc>
        <w:tc>
          <w:tcPr>
            <w:tcW w:w="1778" w:type="dxa"/>
            <w:noWrap w:val="0"/>
            <w:vAlign w:val="top"/>
          </w:tcPr>
          <w:p w14:paraId="73CBC83A">
            <w:pPr>
              <w:topLinePunct/>
              <w:spacing w:line="400" w:lineRule="atLeast"/>
              <w:jc w:val="center"/>
              <w:rPr>
                <w:rFonts w:hint="eastAsia"/>
                <w:szCs w:val="21"/>
              </w:rPr>
            </w:pPr>
          </w:p>
        </w:tc>
        <w:tc>
          <w:tcPr>
            <w:tcW w:w="1080" w:type="dxa"/>
            <w:noWrap w:val="0"/>
            <w:vAlign w:val="top"/>
          </w:tcPr>
          <w:p w14:paraId="2D753436">
            <w:pPr>
              <w:topLinePunct/>
              <w:spacing w:line="400" w:lineRule="atLeast"/>
              <w:jc w:val="center"/>
              <w:rPr>
                <w:rFonts w:hint="eastAsia"/>
                <w:szCs w:val="21"/>
              </w:rPr>
            </w:pPr>
          </w:p>
        </w:tc>
      </w:tr>
      <w:tr w14:paraId="74840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05A1AABC">
            <w:pPr>
              <w:topLinePunct/>
              <w:spacing w:line="400" w:lineRule="atLeast"/>
              <w:jc w:val="center"/>
              <w:rPr>
                <w:rFonts w:hint="eastAsia"/>
                <w:szCs w:val="21"/>
              </w:rPr>
            </w:pPr>
          </w:p>
        </w:tc>
        <w:tc>
          <w:tcPr>
            <w:tcW w:w="1846" w:type="dxa"/>
            <w:noWrap w:val="0"/>
            <w:vAlign w:val="top"/>
          </w:tcPr>
          <w:p w14:paraId="71A970FA">
            <w:pPr>
              <w:topLinePunct/>
              <w:spacing w:line="400" w:lineRule="atLeast"/>
              <w:jc w:val="center"/>
              <w:rPr>
                <w:rFonts w:hint="eastAsia"/>
                <w:szCs w:val="21"/>
              </w:rPr>
            </w:pPr>
          </w:p>
        </w:tc>
        <w:tc>
          <w:tcPr>
            <w:tcW w:w="1394" w:type="dxa"/>
            <w:noWrap w:val="0"/>
            <w:vAlign w:val="top"/>
          </w:tcPr>
          <w:p w14:paraId="16D41A05">
            <w:pPr>
              <w:topLinePunct/>
              <w:spacing w:line="400" w:lineRule="atLeast"/>
              <w:jc w:val="center"/>
              <w:rPr>
                <w:rFonts w:hint="eastAsia"/>
                <w:szCs w:val="21"/>
              </w:rPr>
            </w:pPr>
          </w:p>
        </w:tc>
        <w:tc>
          <w:tcPr>
            <w:tcW w:w="1080" w:type="dxa"/>
            <w:noWrap w:val="0"/>
            <w:vAlign w:val="top"/>
          </w:tcPr>
          <w:p w14:paraId="6562CD1A">
            <w:pPr>
              <w:topLinePunct/>
              <w:spacing w:line="400" w:lineRule="atLeast"/>
              <w:jc w:val="center"/>
              <w:rPr>
                <w:rFonts w:hint="eastAsia"/>
                <w:szCs w:val="21"/>
              </w:rPr>
            </w:pPr>
          </w:p>
        </w:tc>
        <w:tc>
          <w:tcPr>
            <w:tcW w:w="1112" w:type="dxa"/>
            <w:noWrap w:val="0"/>
            <w:vAlign w:val="top"/>
          </w:tcPr>
          <w:p w14:paraId="4261CA1B">
            <w:pPr>
              <w:topLinePunct/>
              <w:spacing w:line="400" w:lineRule="atLeast"/>
              <w:jc w:val="center"/>
              <w:rPr>
                <w:rFonts w:hint="eastAsia"/>
                <w:szCs w:val="21"/>
              </w:rPr>
            </w:pPr>
          </w:p>
        </w:tc>
        <w:tc>
          <w:tcPr>
            <w:tcW w:w="1778" w:type="dxa"/>
            <w:noWrap w:val="0"/>
            <w:vAlign w:val="top"/>
          </w:tcPr>
          <w:p w14:paraId="435B0E83">
            <w:pPr>
              <w:topLinePunct/>
              <w:spacing w:line="400" w:lineRule="atLeast"/>
              <w:jc w:val="center"/>
              <w:rPr>
                <w:rFonts w:hint="eastAsia"/>
                <w:szCs w:val="21"/>
              </w:rPr>
            </w:pPr>
          </w:p>
        </w:tc>
        <w:tc>
          <w:tcPr>
            <w:tcW w:w="1080" w:type="dxa"/>
            <w:noWrap w:val="0"/>
            <w:vAlign w:val="top"/>
          </w:tcPr>
          <w:p w14:paraId="55F9D49C">
            <w:pPr>
              <w:topLinePunct/>
              <w:spacing w:line="400" w:lineRule="atLeast"/>
              <w:jc w:val="center"/>
              <w:rPr>
                <w:rFonts w:hint="eastAsia"/>
                <w:szCs w:val="21"/>
              </w:rPr>
            </w:pPr>
          </w:p>
        </w:tc>
      </w:tr>
      <w:tr w14:paraId="3FC37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6B10A9B9">
            <w:pPr>
              <w:topLinePunct/>
              <w:spacing w:line="400" w:lineRule="atLeast"/>
              <w:jc w:val="center"/>
              <w:rPr>
                <w:rFonts w:hint="eastAsia"/>
                <w:szCs w:val="21"/>
              </w:rPr>
            </w:pPr>
          </w:p>
        </w:tc>
        <w:tc>
          <w:tcPr>
            <w:tcW w:w="1846" w:type="dxa"/>
            <w:noWrap w:val="0"/>
            <w:vAlign w:val="top"/>
          </w:tcPr>
          <w:p w14:paraId="126168E0">
            <w:pPr>
              <w:topLinePunct/>
              <w:spacing w:line="400" w:lineRule="atLeast"/>
              <w:jc w:val="center"/>
              <w:rPr>
                <w:rFonts w:hint="eastAsia"/>
                <w:szCs w:val="21"/>
              </w:rPr>
            </w:pPr>
          </w:p>
        </w:tc>
        <w:tc>
          <w:tcPr>
            <w:tcW w:w="1394" w:type="dxa"/>
            <w:noWrap w:val="0"/>
            <w:vAlign w:val="top"/>
          </w:tcPr>
          <w:p w14:paraId="4CFEC80F">
            <w:pPr>
              <w:topLinePunct/>
              <w:spacing w:line="400" w:lineRule="atLeast"/>
              <w:jc w:val="center"/>
              <w:rPr>
                <w:rFonts w:hint="eastAsia"/>
                <w:szCs w:val="21"/>
              </w:rPr>
            </w:pPr>
          </w:p>
        </w:tc>
        <w:tc>
          <w:tcPr>
            <w:tcW w:w="1080" w:type="dxa"/>
            <w:noWrap w:val="0"/>
            <w:vAlign w:val="top"/>
          </w:tcPr>
          <w:p w14:paraId="6A00F65B">
            <w:pPr>
              <w:topLinePunct/>
              <w:spacing w:line="400" w:lineRule="atLeast"/>
              <w:jc w:val="center"/>
              <w:rPr>
                <w:rFonts w:hint="eastAsia"/>
                <w:szCs w:val="21"/>
              </w:rPr>
            </w:pPr>
          </w:p>
        </w:tc>
        <w:tc>
          <w:tcPr>
            <w:tcW w:w="1112" w:type="dxa"/>
            <w:noWrap w:val="0"/>
            <w:vAlign w:val="top"/>
          </w:tcPr>
          <w:p w14:paraId="42EFF4D0">
            <w:pPr>
              <w:topLinePunct/>
              <w:spacing w:line="400" w:lineRule="atLeast"/>
              <w:jc w:val="center"/>
              <w:rPr>
                <w:rFonts w:hint="eastAsia"/>
                <w:szCs w:val="21"/>
              </w:rPr>
            </w:pPr>
          </w:p>
        </w:tc>
        <w:tc>
          <w:tcPr>
            <w:tcW w:w="1778" w:type="dxa"/>
            <w:noWrap w:val="0"/>
            <w:vAlign w:val="top"/>
          </w:tcPr>
          <w:p w14:paraId="749DEBDF">
            <w:pPr>
              <w:topLinePunct/>
              <w:spacing w:line="400" w:lineRule="atLeast"/>
              <w:jc w:val="center"/>
              <w:rPr>
                <w:rFonts w:hint="eastAsia"/>
                <w:szCs w:val="21"/>
              </w:rPr>
            </w:pPr>
          </w:p>
        </w:tc>
        <w:tc>
          <w:tcPr>
            <w:tcW w:w="1080" w:type="dxa"/>
            <w:noWrap w:val="0"/>
            <w:vAlign w:val="top"/>
          </w:tcPr>
          <w:p w14:paraId="774656A1">
            <w:pPr>
              <w:topLinePunct/>
              <w:spacing w:line="400" w:lineRule="atLeast"/>
              <w:jc w:val="center"/>
              <w:rPr>
                <w:rFonts w:hint="eastAsia"/>
                <w:szCs w:val="21"/>
              </w:rPr>
            </w:pPr>
          </w:p>
        </w:tc>
      </w:tr>
      <w:tr w14:paraId="58C95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735D31F2">
            <w:pPr>
              <w:topLinePunct/>
              <w:spacing w:line="400" w:lineRule="atLeast"/>
              <w:jc w:val="center"/>
              <w:rPr>
                <w:rFonts w:hint="eastAsia"/>
                <w:szCs w:val="21"/>
              </w:rPr>
            </w:pPr>
          </w:p>
        </w:tc>
        <w:tc>
          <w:tcPr>
            <w:tcW w:w="1846" w:type="dxa"/>
            <w:noWrap w:val="0"/>
            <w:vAlign w:val="top"/>
          </w:tcPr>
          <w:p w14:paraId="160673B7">
            <w:pPr>
              <w:topLinePunct/>
              <w:spacing w:line="400" w:lineRule="atLeast"/>
              <w:jc w:val="center"/>
              <w:rPr>
                <w:rFonts w:hint="eastAsia"/>
                <w:szCs w:val="21"/>
              </w:rPr>
            </w:pPr>
          </w:p>
        </w:tc>
        <w:tc>
          <w:tcPr>
            <w:tcW w:w="1394" w:type="dxa"/>
            <w:noWrap w:val="0"/>
            <w:vAlign w:val="top"/>
          </w:tcPr>
          <w:p w14:paraId="640D5787">
            <w:pPr>
              <w:topLinePunct/>
              <w:spacing w:line="400" w:lineRule="atLeast"/>
              <w:jc w:val="center"/>
              <w:rPr>
                <w:rFonts w:hint="eastAsia"/>
                <w:szCs w:val="21"/>
              </w:rPr>
            </w:pPr>
          </w:p>
        </w:tc>
        <w:tc>
          <w:tcPr>
            <w:tcW w:w="1080" w:type="dxa"/>
            <w:noWrap w:val="0"/>
            <w:vAlign w:val="top"/>
          </w:tcPr>
          <w:p w14:paraId="599B0A01">
            <w:pPr>
              <w:topLinePunct/>
              <w:spacing w:line="400" w:lineRule="atLeast"/>
              <w:jc w:val="center"/>
              <w:rPr>
                <w:rFonts w:hint="eastAsia"/>
                <w:szCs w:val="21"/>
              </w:rPr>
            </w:pPr>
          </w:p>
        </w:tc>
        <w:tc>
          <w:tcPr>
            <w:tcW w:w="1112" w:type="dxa"/>
            <w:noWrap w:val="0"/>
            <w:vAlign w:val="top"/>
          </w:tcPr>
          <w:p w14:paraId="268AE2F8">
            <w:pPr>
              <w:topLinePunct/>
              <w:spacing w:line="400" w:lineRule="atLeast"/>
              <w:jc w:val="center"/>
              <w:rPr>
                <w:rFonts w:hint="eastAsia"/>
                <w:szCs w:val="21"/>
              </w:rPr>
            </w:pPr>
          </w:p>
        </w:tc>
        <w:tc>
          <w:tcPr>
            <w:tcW w:w="1778" w:type="dxa"/>
            <w:noWrap w:val="0"/>
            <w:vAlign w:val="top"/>
          </w:tcPr>
          <w:p w14:paraId="7431A5A8">
            <w:pPr>
              <w:topLinePunct/>
              <w:spacing w:line="400" w:lineRule="atLeast"/>
              <w:jc w:val="center"/>
              <w:rPr>
                <w:rFonts w:hint="eastAsia"/>
                <w:szCs w:val="21"/>
              </w:rPr>
            </w:pPr>
          </w:p>
        </w:tc>
        <w:tc>
          <w:tcPr>
            <w:tcW w:w="1080" w:type="dxa"/>
            <w:noWrap w:val="0"/>
            <w:vAlign w:val="top"/>
          </w:tcPr>
          <w:p w14:paraId="2B8D475A">
            <w:pPr>
              <w:topLinePunct/>
              <w:spacing w:line="400" w:lineRule="atLeast"/>
              <w:jc w:val="center"/>
              <w:rPr>
                <w:rFonts w:hint="eastAsia"/>
                <w:szCs w:val="21"/>
              </w:rPr>
            </w:pPr>
          </w:p>
        </w:tc>
      </w:tr>
      <w:tr w14:paraId="469AF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5D214A4D">
            <w:pPr>
              <w:topLinePunct/>
              <w:spacing w:line="400" w:lineRule="atLeast"/>
              <w:jc w:val="center"/>
              <w:rPr>
                <w:rFonts w:hint="eastAsia"/>
                <w:szCs w:val="21"/>
              </w:rPr>
            </w:pPr>
          </w:p>
        </w:tc>
        <w:tc>
          <w:tcPr>
            <w:tcW w:w="1846" w:type="dxa"/>
            <w:noWrap w:val="0"/>
            <w:vAlign w:val="top"/>
          </w:tcPr>
          <w:p w14:paraId="7E64DE1A">
            <w:pPr>
              <w:topLinePunct/>
              <w:spacing w:line="400" w:lineRule="atLeast"/>
              <w:jc w:val="center"/>
              <w:rPr>
                <w:rFonts w:hint="eastAsia"/>
                <w:szCs w:val="21"/>
              </w:rPr>
            </w:pPr>
          </w:p>
        </w:tc>
        <w:tc>
          <w:tcPr>
            <w:tcW w:w="1394" w:type="dxa"/>
            <w:noWrap w:val="0"/>
            <w:vAlign w:val="top"/>
          </w:tcPr>
          <w:p w14:paraId="3BD6BB6B">
            <w:pPr>
              <w:topLinePunct/>
              <w:spacing w:line="400" w:lineRule="atLeast"/>
              <w:jc w:val="center"/>
              <w:rPr>
                <w:rFonts w:hint="eastAsia"/>
                <w:szCs w:val="21"/>
              </w:rPr>
            </w:pPr>
          </w:p>
        </w:tc>
        <w:tc>
          <w:tcPr>
            <w:tcW w:w="1080" w:type="dxa"/>
            <w:noWrap w:val="0"/>
            <w:vAlign w:val="top"/>
          </w:tcPr>
          <w:p w14:paraId="566C889C">
            <w:pPr>
              <w:topLinePunct/>
              <w:spacing w:line="400" w:lineRule="atLeast"/>
              <w:jc w:val="center"/>
              <w:rPr>
                <w:rFonts w:hint="eastAsia"/>
                <w:szCs w:val="21"/>
              </w:rPr>
            </w:pPr>
          </w:p>
        </w:tc>
        <w:tc>
          <w:tcPr>
            <w:tcW w:w="1112" w:type="dxa"/>
            <w:noWrap w:val="0"/>
            <w:vAlign w:val="top"/>
          </w:tcPr>
          <w:p w14:paraId="37D21377">
            <w:pPr>
              <w:topLinePunct/>
              <w:spacing w:line="400" w:lineRule="atLeast"/>
              <w:jc w:val="center"/>
              <w:rPr>
                <w:rFonts w:hint="eastAsia"/>
                <w:szCs w:val="21"/>
              </w:rPr>
            </w:pPr>
          </w:p>
        </w:tc>
        <w:tc>
          <w:tcPr>
            <w:tcW w:w="1778" w:type="dxa"/>
            <w:noWrap w:val="0"/>
            <w:vAlign w:val="top"/>
          </w:tcPr>
          <w:p w14:paraId="4186E654">
            <w:pPr>
              <w:topLinePunct/>
              <w:spacing w:line="400" w:lineRule="atLeast"/>
              <w:jc w:val="center"/>
              <w:rPr>
                <w:rFonts w:hint="eastAsia"/>
                <w:szCs w:val="21"/>
              </w:rPr>
            </w:pPr>
          </w:p>
        </w:tc>
        <w:tc>
          <w:tcPr>
            <w:tcW w:w="1080" w:type="dxa"/>
            <w:noWrap w:val="0"/>
            <w:vAlign w:val="top"/>
          </w:tcPr>
          <w:p w14:paraId="5AAE7C0F">
            <w:pPr>
              <w:topLinePunct/>
              <w:spacing w:line="400" w:lineRule="atLeast"/>
              <w:jc w:val="center"/>
              <w:rPr>
                <w:rFonts w:hint="eastAsia"/>
                <w:szCs w:val="21"/>
              </w:rPr>
            </w:pPr>
          </w:p>
        </w:tc>
      </w:tr>
      <w:tr w14:paraId="68837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707EDF7F">
            <w:pPr>
              <w:topLinePunct/>
              <w:spacing w:line="400" w:lineRule="atLeast"/>
              <w:jc w:val="center"/>
              <w:rPr>
                <w:rFonts w:hint="eastAsia"/>
                <w:szCs w:val="21"/>
              </w:rPr>
            </w:pPr>
          </w:p>
        </w:tc>
        <w:tc>
          <w:tcPr>
            <w:tcW w:w="1846" w:type="dxa"/>
            <w:noWrap w:val="0"/>
            <w:vAlign w:val="top"/>
          </w:tcPr>
          <w:p w14:paraId="749981AE">
            <w:pPr>
              <w:topLinePunct/>
              <w:spacing w:line="400" w:lineRule="atLeast"/>
              <w:jc w:val="center"/>
              <w:rPr>
                <w:rFonts w:hint="eastAsia"/>
                <w:szCs w:val="21"/>
              </w:rPr>
            </w:pPr>
          </w:p>
        </w:tc>
        <w:tc>
          <w:tcPr>
            <w:tcW w:w="1394" w:type="dxa"/>
            <w:noWrap w:val="0"/>
            <w:vAlign w:val="top"/>
          </w:tcPr>
          <w:p w14:paraId="7CFD2D9E">
            <w:pPr>
              <w:topLinePunct/>
              <w:spacing w:line="400" w:lineRule="atLeast"/>
              <w:jc w:val="center"/>
              <w:rPr>
                <w:rFonts w:hint="eastAsia"/>
                <w:szCs w:val="21"/>
              </w:rPr>
            </w:pPr>
          </w:p>
        </w:tc>
        <w:tc>
          <w:tcPr>
            <w:tcW w:w="1080" w:type="dxa"/>
            <w:noWrap w:val="0"/>
            <w:vAlign w:val="top"/>
          </w:tcPr>
          <w:p w14:paraId="2F14A3C6">
            <w:pPr>
              <w:topLinePunct/>
              <w:spacing w:line="400" w:lineRule="atLeast"/>
              <w:jc w:val="center"/>
              <w:rPr>
                <w:rFonts w:hint="eastAsia"/>
                <w:szCs w:val="21"/>
              </w:rPr>
            </w:pPr>
          </w:p>
        </w:tc>
        <w:tc>
          <w:tcPr>
            <w:tcW w:w="1112" w:type="dxa"/>
            <w:noWrap w:val="0"/>
            <w:vAlign w:val="top"/>
          </w:tcPr>
          <w:p w14:paraId="63D99D14">
            <w:pPr>
              <w:topLinePunct/>
              <w:spacing w:line="400" w:lineRule="atLeast"/>
              <w:jc w:val="center"/>
              <w:rPr>
                <w:rFonts w:hint="eastAsia"/>
                <w:szCs w:val="21"/>
              </w:rPr>
            </w:pPr>
          </w:p>
        </w:tc>
        <w:tc>
          <w:tcPr>
            <w:tcW w:w="1778" w:type="dxa"/>
            <w:noWrap w:val="0"/>
            <w:vAlign w:val="top"/>
          </w:tcPr>
          <w:p w14:paraId="5D113001">
            <w:pPr>
              <w:topLinePunct/>
              <w:spacing w:line="400" w:lineRule="atLeast"/>
              <w:jc w:val="center"/>
              <w:rPr>
                <w:rFonts w:hint="eastAsia"/>
                <w:szCs w:val="21"/>
              </w:rPr>
            </w:pPr>
          </w:p>
        </w:tc>
        <w:tc>
          <w:tcPr>
            <w:tcW w:w="1080" w:type="dxa"/>
            <w:noWrap w:val="0"/>
            <w:vAlign w:val="top"/>
          </w:tcPr>
          <w:p w14:paraId="667D480A">
            <w:pPr>
              <w:topLinePunct/>
              <w:spacing w:line="400" w:lineRule="atLeast"/>
              <w:jc w:val="center"/>
              <w:rPr>
                <w:rFonts w:hint="eastAsia"/>
                <w:szCs w:val="21"/>
              </w:rPr>
            </w:pPr>
          </w:p>
        </w:tc>
      </w:tr>
    </w:tbl>
    <w:p w14:paraId="0FC87855"/>
    <w:p w14:paraId="2387DC5A">
      <w:pPr>
        <w:rPr>
          <w:rFonts w:hint="eastAsia"/>
          <w:szCs w:val="24"/>
        </w:rPr>
      </w:pPr>
      <w:r>
        <w:rPr>
          <w:rFonts w:hint="eastAsia"/>
          <w:szCs w:val="24"/>
        </w:rPr>
        <w:br w:type="page"/>
      </w:r>
    </w:p>
    <w:p w14:paraId="515E0BB1">
      <w:pPr>
        <w:keepNext w:val="0"/>
        <w:keepLines w:val="0"/>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ascii="黑体" w:hAnsi="宋体" w:eastAsia="黑体"/>
          <w:sz w:val="24"/>
        </w:rPr>
      </w:pPr>
      <w:bookmarkStart w:id="827" w:name="_Toc122603094"/>
      <w:r>
        <w:rPr>
          <w:rFonts w:hint="eastAsia" w:ascii="黑体" w:hAnsi="黑体" w:eastAsia="黑体" w:cs="黑体"/>
          <w:sz w:val="24"/>
          <w:szCs w:val="24"/>
        </w:rPr>
        <w:t>近年完成的类似项目情况表</w:t>
      </w:r>
      <w:bookmarkEnd w:id="827"/>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1"/>
        <w:gridCol w:w="6094"/>
      </w:tblGrid>
      <w:tr w14:paraId="44C33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46010CE6">
            <w:pPr>
              <w:jc w:val="center"/>
              <w:rPr>
                <w:rFonts w:ascii="宋体" w:hAnsi="宋体"/>
                <w:szCs w:val="21"/>
              </w:rPr>
            </w:pPr>
            <w:r>
              <w:rPr>
                <w:rFonts w:hint="eastAsia" w:ascii="宋体" w:hAnsi="宋体"/>
                <w:szCs w:val="21"/>
              </w:rPr>
              <w:t>项目名称</w:t>
            </w:r>
          </w:p>
        </w:tc>
        <w:tc>
          <w:tcPr>
            <w:tcW w:w="6094" w:type="dxa"/>
            <w:vAlign w:val="center"/>
          </w:tcPr>
          <w:p w14:paraId="53CA0886">
            <w:pPr>
              <w:jc w:val="center"/>
              <w:rPr>
                <w:rFonts w:ascii="宋体" w:hAnsi="宋体"/>
                <w:szCs w:val="21"/>
              </w:rPr>
            </w:pPr>
          </w:p>
        </w:tc>
      </w:tr>
      <w:tr w14:paraId="38851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7D4664B0">
            <w:pPr>
              <w:jc w:val="center"/>
              <w:rPr>
                <w:rFonts w:ascii="宋体" w:hAnsi="宋体"/>
                <w:szCs w:val="21"/>
              </w:rPr>
            </w:pPr>
            <w:r>
              <w:rPr>
                <w:rFonts w:hint="eastAsia" w:ascii="宋体" w:hAnsi="宋体"/>
                <w:szCs w:val="21"/>
              </w:rPr>
              <w:t>项目所在地</w:t>
            </w:r>
          </w:p>
        </w:tc>
        <w:tc>
          <w:tcPr>
            <w:tcW w:w="6094" w:type="dxa"/>
            <w:vAlign w:val="center"/>
          </w:tcPr>
          <w:p w14:paraId="5C23DC10">
            <w:pPr>
              <w:jc w:val="center"/>
              <w:rPr>
                <w:rFonts w:ascii="宋体" w:hAnsi="宋体"/>
                <w:szCs w:val="21"/>
              </w:rPr>
            </w:pPr>
          </w:p>
        </w:tc>
      </w:tr>
      <w:tr w14:paraId="25FE3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321EA25F">
            <w:pPr>
              <w:jc w:val="center"/>
              <w:rPr>
                <w:rFonts w:ascii="宋体" w:hAnsi="宋体"/>
                <w:szCs w:val="21"/>
              </w:rPr>
            </w:pPr>
            <w:r>
              <w:rPr>
                <w:rFonts w:hint="eastAsia" w:ascii="宋体" w:hAnsi="宋体"/>
                <w:szCs w:val="21"/>
              </w:rPr>
              <w:t>发包人名称</w:t>
            </w:r>
          </w:p>
        </w:tc>
        <w:tc>
          <w:tcPr>
            <w:tcW w:w="6094" w:type="dxa"/>
            <w:vAlign w:val="center"/>
          </w:tcPr>
          <w:p w14:paraId="440667D6">
            <w:pPr>
              <w:jc w:val="center"/>
              <w:rPr>
                <w:rFonts w:ascii="宋体" w:hAnsi="宋体"/>
                <w:szCs w:val="21"/>
              </w:rPr>
            </w:pPr>
          </w:p>
        </w:tc>
      </w:tr>
      <w:tr w14:paraId="52FA0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4ABC9EAA">
            <w:pPr>
              <w:jc w:val="center"/>
              <w:rPr>
                <w:rFonts w:ascii="宋体" w:hAnsi="宋体"/>
                <w:szCs w:val="21"/>
              </w:rPr>
            </w:pPr>
            <w:r>
              <w:rPr>
                <w:rFonts w:hint="eastAsia" w:ascii="宋体" w:hAnsi="宋体"/>
                <w:szCs w:val="21"/>
              </w:rPr>
              <w:t>发包人地址</w:t>
            </w:r>
          </w:p>
        </w:tc>
        <w:tc>
          <w:tcPr>
            <w:tcW w:w="6094" w:type="dxa"/>
            <w:vAlign w:val="center"/>
          </w:tcPr>
          <w:p w14:paraId="595EA818">
            <w:pPr>
              <w:jc w:val="center"/>
              <w:rPr>
                <w:rFonts w:ascii="宋体" w:hAnsi="宋体"/>
                <w:szCs w:val="21"/>
              </w:rPr>
            </w:pPr>
          </w:p>
        </w:tc>
      </w:tr>
      <w:tr w14:paraId="4C60F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39AB4682">
            <w:pPr>
              <w:jc w:val="center"/>
              <w:rPr>
                <w:rFonts w:ascii="宋体" w:hAnsi="宋体"/>
                <w:szCs w:val="21"/>
              </w:rPr>
            </w:pPr>
            <w:r>
              <w:rPr>
                <w:rFonts w:hint="eastAsia" w:ascii="宋体" w:hAnsi="宋体"/>
                <w:szCs w:val="21"/>
              </w:rPr>
              <w:t>发包人联系人及电话</w:t>
            </w:r>
          </w:p>
        </w:tc>
        <w:tc>
          <w:tcPr>
            <w:tcW w:w="6094" w:type="dxa"/>
            <w:vAlign w:val="center"/>
          </w:tcPr>
          <w:p w14:paraId="7BE85BAE">
            <w:pPr>
              <w:jc w:val="center"/>
              <w:rPr>
                <w:rFonts w:ascii="宋体" w:hAnsi="宋体"/>
                <w:szCs w:val="21"/>
              </w:rPr>
            </w:pPr>
          </w:p>
        </w:tc>
      </w:tr>
      <w:tr w14:paraId="446F3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0A5B0AC3">
            <w:pPr>
              <w:jc w:val="center"/>
              <w:rPr>
                <w:rFonts w:hint="eastAsia" w:ascii="宋体" w:hAnsi="宋体"/>
                <w:szCs w:val="21"/>
              </w:rPr>
            </w:pPr>
            <w:r>
              <w:rPr>
                <w:rFonts w:hint="eastAsia" w:ascii="宋体" w:hAnsi="宋体"/>
                <w:szCs w:val="21"/>
              </w:rPr>
              <w:t>合同价格</w:t>
            </w:r>
            <w:r>
              <w:rPr>
                <w:rFonts w:hint="eastAsia" w:ascii="宋体" w:hAnsi="宋体"/>
                <w:szCs w:val="21"/>
                <w:lang w:eastAsia="zh-CN"/>
              </w:rPr>
              <w:t>（</w:t>
            </w:r>
            <w:r>
              <w:rPr>
                <w:rFonts w:hint="eastAsia" w:ascii="宋体" w:hAnsi="宋体"/>
                <w:szCs w:val="21"/>
                <w:lang w:val="en-US" w:eastAsia="zh-CN"/>
              </w:rPr>
              <w:t>元</w:t>
            </w:r>
            <w:r>
              <w:rPr>
                <w:rFonts w:hint="eastAsia" w:ascii="宋体" w:hAnsi="宋体"/>
                <w:szCs w:val="21"/>
                <w:lang w:eastAsia="zh-CN"/>
              </w:rPr>
              <w:t>）</w:t>
            </w:r>
          </w:p>
        </w:tc>
        <w:tc>
          <w:tcPr>
            <w:tcW w:w="6094" w:type="dxa"/>
            <w:vAlign w:val="center"/>
          </w:tcPr>
          <w:p w14:paraId="3B539AAA">
            <w:pPr>
              <w:jc w:val="center"/>
              <w:rPr>
                <w:rFonts w:ascii="宋体" w:hAnsi="宋体"/>
                <w:szCs w:val="21"/>
              </w:rPr>
            </w:pPr>
          </w:p>
        </w:tc>
      </w:tr>
      <w:tr w14:paraId="47468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2AF76136">
            <w:pPr>
              <w:jc w:val="center"/>
              <w:rPr>
                <w:rFonts w:ascii="宋体" w:hAnsi="宋体"/>
                <w:szCs w:val="21"/>
              </w:rPr>
            </w:pPr>
            <w:r>
              <w:rPr>
                <w:rFonts w:hint="eastAsia" w:ascii="宋体" w:hAnsi="宋体"/>
                <w:szCs w:val="21"/>
              </w:rPr>
              <w:t>开工日期</w:t>
            </w:r>
          </w:p>
        </w:tc>
        <w:tc>
          <w:tcPr>
            <w:tcW w:w="6094" w:type="dxa"/>
            <w:vAlign w:val="center"/>
          </w:tcPr>
          <w:p w14:paraId="7CFDC2CB">
            <w:pPr>
              <w:jc w:val="center"/>
              <w:rPr>
                <w:rFonts w:ascii="宋体" w:hAnsi="宋体"/>
                <w:szCs w:val="21"/>
              </w:rPr>
            </w:pPr>
          </w:p>
        </w:tc>
      </w:tr>
      <w:tr w14:paraId="42D56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5C24E883">
            <w:pPr>
              <w:jc w:val="center"/>
              <w:rPr>
                <w:rFonts w:ascii="宋体" w:hAnsi="宋体"/>
                <w:szCs w:val="21"/>
              </w:rPr>
            </w:pPr>
            <w:r>
              <w:rPr>
                <w:rFonts w:hint="eastAsia" w:ascii="宋体" w:hAnsi="宋体"/>
                <w:szCs w:val="21"/>
              </w:rPr>
              <w:t>竣工日期</w:t>
            </w:r>
          </w:p>
        </w:tc>
        <w:tc>
          <w:tcPr>
            <w:tcW w:w="6094" w:type="dxa"/>
            <w:vAlign w:val="center"/>
          </w:tcPr>
          <w:p w14:paraId="376C12BE">
            <w:pPr>
              <w:jc w:val="center"/>
              <w:rPr>
                <w:rFonts w:ascii="宋体" w:hAnsi="宋体"/>
                <w:szCs w:val="21"/>
              </w:rPr>
            </w:pPr>
          </w:p>
        </w:tc>
      </w:tr>
      <w:tr w14:paraId="5F7CE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6344A966">
            <w:pPr>
              <w:jc w:val="center"/>
              <w:rPr>
                <w:rFonts w:ascii="宋体" w:hAnsi="宋体"/>
                <w:szCs w:val="21"/>
              </w:rPr>
            </w:pPr>
            <w:r>
              <w:rPr>
                <w:rFonts w:hint="eastAsia" w:ascii="宋体" w:hAnsi="宋体"/>
                <w:szCs w:val="21"/>
              </w:rPr>
              <w:t>承担的工作</w:t>
            </w:r>
          </w:p>
        </w:tc>
        <w:tc>
          <w:tcPr>
            <w:tcW w:w="6094" w:type="dxa"/>
            <w:vAlign w:val="center"/>
          </w:tcPr>
          <w:p w14:paraId="6A520B4C">
            <w:pPr>
              <w:jc w:val="center"/>
              <w:rPr>
                <w:rFonts w:ascii="宋体" w:hAnsi="宋体"/>
                <w:szCs w:val="21"/>
              </w:rPr>
            </w:pPr>
          </w:p>
        </w:tc>
      </w:tr>
      <w:tr w14:paraId="717B5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1AD2D078">
            <w:pPr>
              <w:jc w:val="center"/>
              <w:rPr>
                <w:rFonts w:ascii="宋体" w:hAnsi="宋体"/>
                <w:szCs w:val="21"/>
              </w:rPr>
            </w:pPr>
            <w:r>
              <w:rPr>
                <w:rFonts w:hint="eastAsia" w:ascii="宋体" w:hAnsi="宋体"/>
                <w:szCs w:val="21"/>
              </w:rPr>
              <w:t>工程质量</w:t>
            </w:r>
          </w:p>
        </w:tc>
        <w:tc>
          <w:tcPr>
            <w:tcW w:w="6094" w:type="dxa"/>
            <w:vAlign w:val="center"/>
          </w:tcPr>
          <w:p w14:paraId="3BAB6446">
            <w:pPr>
              <w:jc w:val="center"/>
              <w:rPr>
                <w:rFonts w:ascii="宋体" w:hAnsi="宋体"/>
                <w:szCs w:val="21"/>
              </w:rPr>
            </w:pPr>
          </w:p>
        </w:tc>
      </w:tr>
      <w:tr w14:paraId="2996B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1CA9ADE3">
            <w:pPr>
              <w:jc w:val="center"/>
              <w:rPr>
                <w:rFonts w:ascii="宋体" w:hAnsi="宋体"/>
                <w:szCs w:val="21"/>
              </w:rPr>
            </w:pPr>
            <w:r>
              <w:rPr>
                <w:rFonts w:hint="eastAsia" w:ascii="宋体" w:hAnsi="宋体"/>
                <w:szCs w:val="21"/>
              </w:rPr>
              <w:t>项目经理</w:t>
            </w:r>
          </w:p>
        </w:tc>
        <w:tc>
          <w:tcPr>
            <w:tcW w:w="6094" w:type="dxa"/>
            <w:vAlign w:val="center"/>
          </w:tcPr>
          <w:p w14:paraId="59182E29">
            <w:pPr>
              <w:jc w:val="center"/>
              <w:rPr>
                <w:rFonts w:ascii="宋体" w:hAnsi="宋体"/>
                <w:szCs w:val="21"/>
              </w:rPr>
            </w:pPr>
          </w:p>
        </w:tc>
      </w:tr>
      <w:tr w14:paraId="40CD1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223E260F">
            <w:pPr>
              <w:jc w:val="center"/>
              <w:rPr>
                <w:rFonts w:ascii="宋体" w:hAnsi="宋体"/>
                <w:szCs w:val="21"/>
              </w:rPr>
            </w:pPr>
            <w:r>
              <w:rPr>
                <w:rFonts w:hint="eastAsia" w:ascii="宋体" w:hAnsi="宋体"/>
                <w:szCs w:val="21"/>
              </w:rPr>
              <w:t>技术负责人</w:t>
            </w:r>
          </w:p>
        </w:tc>
        <w:tc>
          <w:tcPr>
            <w:tcW w:w="6094" w:type="dxa"/>
            <w:vAlign w:val="center"/>
          </w:tcPr>
          <w:p w14:paraId="1EDCF031">
            <w:pPr>
              <w:jc w:val="center"/>
              <w:rPr>
                <w:rFonts w:ascii="宋体" w:hAnsi="宋体"/>
                <w:szCs w:val="21"/>
              </w:rPr>
            </w:pPr>
          </w:p>
        </w:tc>
      </w:tr>
      <w:tr w14:paraId="03E56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0E289193">
            <w:pPr>
              <w:jc w:val="center"/>
              <w:rPr>
                <w:rFonts w:ascii="宋体" w:hAnsi="宋体"/>
                <w:szCs w:val="21"/>
              </w:rPr>
            </w:pPr>
            <w:r>
              <w:rPr>
                <w:rFonts w:hint="eastAsia" w:ascii="宋体" w:hAnsi="宋体"/>
                <w:szCs w:val="21"/>
              </w:rPr>
              <w:t>总监理工程师及电话</w:t>
            </w:r>
          </w:p>
        </w:tc>
        <w:tc>
          <w:tcPr>
            <w:tcW w:w="6094" w:type="dxa"/>
            <w:vAlign w:val="center"/>
          </w:tcPr>
          <w:p w14:paraId="4C84E673">
            <w:pPr>
              <w:jc w:val="center"/>
              <w:rPr>
                <w:rFonts w:ascii="宋体" w:hAnsi="宋体"/>
                <w:szCs w:val="21"/>
              </w:rPr>
            </w:pPr>
          </w:p>
        </w:tc>
      </w:tr>
      <w:tr w14:paraId="4EEE0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jc w:val="center"/>
        </w:trPr>
        <w:tc>
          <w:tcPr>
            <w:tcW w:w="2411" w:type="dxa"/>
            <w:vAlign w:val="center"/>
          </w:tcPr>
          <w:p w14:paraId="729B6FD6">
            <w:pPr>
              <w:jc w:val="center"/>
              <w:rPr>
                <w:rFonts w:ascii="宋体" w:hAnsi="宋体"/>
                <w:szCs w:val="21"/>
              </w:rPr>
            </w:pPr>
            <w:r>
              <w:rPr>
                <w:rFonts w:hint="eastAsia" w:ascii="宋体" w:hAnsi="宋体"/>
                <w:szCs w:val="21"/>
              </w:rPr>
              <w:t>项目描述</w:t>
            </w:r>
          </w:p>
        </w:tc>
        <w:tc>
          <w:tcPr>
            <w:tcW w:w="6094" w:type="dxa"/>
            <w:vAlign w:val="center"/>
          </w:tcPr>
          <w:p w14:paraId="5C1B9B53">
            <w:pPr>
              <w:jc w:val="center"/>
              <w:rPr>
                <w:rFonts w:ascii="宋体" w:hAnsi="宋体"/>
                <w:szCs w:val="21"/>
              </w:rPr>
            </w:pPr>
          </w:p>
        </w:tc>
      </w:tr>
      <w:tr w14:paraId="64215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64321AC9">
            <w:pPr>
              <w:jc w:val="center"/>
              <w:rPr>
                <w:rFonts w:ascii="宋体" w:hAnsi="宋体"/>
                <w:szCs w:val="21"/>
              </w:rPr>
            </w:pPr>
            <w:r>
              <w:rPr>
                <w:rFonts w:hint="eastAsia" w:ascii="宋体" w:hAnsi="宋体"/>
                <w:szCs w:val="21"/>
              </w:rPr>
              <w:t>备注</w:t>
            </w:r>
          </w:p>
        </w:tc>
        <w:tc>
          <w:tcPr>
            <w:tcW w:w="6094" w:type="dxa"/>
            <w:vAlign w:val="center"/>
          </w:tcPr>
          <w:p w14:paraId="69A3C40C">
            <w:pPr>
              <w:jc w:val="center"/>
              <w:rPr>
                <w:rFonts w:ascii="宋体" w:hAnsi="宋体"/>
                <w:szCs w:val="21"/>
              </w:rPr>
            </w:pPr>
          </w:p>
        </w:tc>
      </w:tr>
    </w:tbl>
    <w:p w14:paraId="51F1CDF0">
      <w:pPr>
        <w:ind w:left="945" w:leftChars="150" w:hanging="630" w:hangingChars="300"/>
        <w:rPr>
          <w:rFonts w:hint="eastAsia" w:ascii="宋体" w:hAnsi="宋体"/>
        </w:rPr>
      </w:pPr>
      <w:r>
        <w:rPr>
          <w:rFonts w:hint="eastAsia" w:ascii="宋体" w:hAnsi="宋体"/>
        </w:rPr>
        <w:t>备注：1.类似项目含义和近年具体要求见投标人须知前附表，</w:t>
      </w:r>
    </w:p>
    <w:p w14:paraId="13C03BAF">
      <w:pPr>
        <w:ind w:left="945" w:leftChars="450" w:firstLine="0" w:firstLineChars="0"/>
      </w:pPr>
      <w:r>
        <w:rPr>
          <w:rFonts w:hint="eastAsia" w:ascii="宋体" w:hAnsi="宋体"/>
        </w:rPr>
        <w:t>2.本表后附业绩材料。每张表格只填写一个项目，并标明序号。</w:t>
      </w:r>
    </w:p>
    <w:p w14:paraId="2FD48DBA">
      <w:pPr>
        <w:pStyle w:val="21"/>
        <w:jc w:val="center"/>
        <w:rPr>
          <w:rFonts w:hint="eastAsia"/>
          <w:szCs w:val="24"/>
        </w:rPr>
        <w:sectPr>
          <w:footerReference r:id="rId42" w:type="default"/>
          <w:pgSz w:w="11906" w:h="16838"/>
          <w:pgMar w:top="1440" w:right="1800" w:bottom="1440" w:left="1800" w:header="851" w:footer="992" w:gutter="0"/>
          <w:pgNumType w:fmt="decimal"/>
          <w:cols w:space="425" w:num="1"/>
          <w:docGrid w:type="lines" w:linePitch="312" w:charSpace="0"/>
        </w:sectPr>
      </w:pPr>
    </w:p>
    <w:p w14:paraId="3C594B20">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szCs w:val="24"/>
        </w:rPr>
      </w:pPr>
      <w:bookmarkStart w:id="828" w:name="_Toc122603095"/>
      <w:bookmarkStart w:id="829" w:name="_Toc11883"/>
      <w:r>
        <w:rPr>
          <w:rFonts w:hint="eastAsia"/>
          <w:szCs w:val="24"/>
          <w:lang w:eastAsia="zh-CN"/>
        </w:rPr>
        <w:t>（</w:t>
      </w:r>
      <w:r>
        <w:rPr>
          <w:rFonts w:hint="default"/>
          <w:szCs w:val="24"/>
        </w:rPr>
        <w:t>四</w:t>
      </w:r>
      <w:r>
        <w:rPr>
          <w:rFonts w:hint="eastAsia"/>
          <w:szCs w:val="24"/>
          <w:lang w:eastAsia="zh-CN"/>
        </w:rPr>
        <w:t>）</w:t>
      </w:r>
      <w:r>
        <w:rPr>
          <w:rFonts w:hint="eastAsia"/>
          <w:szCs w:val="24"/>
        </w:rPr>
        <w:t>正在施工的和新承接的项目情况</w:t>
      </w:r>
      <w:bookmarkEnd w:id="828"/>
      <w:bookmarkEnd w:id="829"/>
    </w:p>
    <w:p w14:paraId="1EE0F471">
      <w:pPr>
        <w:bidi w:val="0"/>
        <w:spacing w:before="156" w:beforeLines="50" w:after="156" w:afterLines="50"/>
        <w:jc w:val="center"/>
        <w:rPr>
          <w:rFonts w:hint="eastAsia" w:ascii="黑体" w:hAnsi="黑体" w:eastAsia="黑体" w:cs="黑体"/>
          <w:sz w:val="24"/>
          <w:szCs w:val="24"/>
        </w:rPr>
      </w:pPr>
      <w:bookmarkStart w:id="830" w:name="_Toc122603096"/>
      <w:r>
        <w:rPr>
          <w:rFonts w:hint="eastAsia" w:ascii="黑体" w:hAnsi="黑体" w:eastAsia="黑体" w:cs="黑体"/>
          <w:sz w:val="24"/>
          <w:szCs w:val="24"/>
        </w:rPr>
        <w:t>正在施工的和新承接的项目汇总表</w:t>
      </w:r>
      <w:bookmarkEnd w:id="830"/>
    </w:p>
    <w:tbl>
      <w:tblPr>
        <w:tblStyle w:val="14"/>
        <w:tblW w:w="88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1846"/>
        <w:gridCol w:w="1394"/>
        <w:gridCol w:w="1080"/>
        <w:gridCol w:w="1112"/>
        <w:gridCol w:w="1778"/>
        <w:gridCol w:w="1080"/>
      </w:tblGrid>
      <w:tr w14:paraId="1761D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noWrap w:val="0"/>
            <w:vAlign w:val="center"/>
          </w:tcPr>
          <w:p w14:paraId="6B1837F3">
            <w:pPr>
              <w:topLinePunct/>
              <w:spacing w:line="400" w:lineRule="atLeast"/>
              <w:jc w:val="center"/>
              <w:rPr>
                <w:rFonts w:hint="eastAsia"/>
                <w:szCs w:val="21"/>
              </w:rPr>
            </w:pPr>
            <w:r>
              <w:rPr>
                <w:rFonts w:hint="eastAsia"/>
                <w:szCs w:val="21"/>
              </w:rPr>
              <w:t>序号</w:t>
            </w:r>
          </w:p>
        </w:tc>
        <w:tc>
          <w:tcPr>
            <w:tcW w:w="1846" w:type="dxa"/>
            <w:noWrap w:val="0"/>
            <w:vAlign w:val="center"/>
          </w:tcPr>
          <w:p w14:paraId="1B09F711">
            <w:pPr>
              <w:topLinePunct/>
              <w:spacing w:line="400" w:lineRule="atLeast"/>
              <w:jc w:val="center"/>
              <w:rPr>
                <w:rFonts w:hint="eastAsia"/>
                <w:szCs w:val="21"/>
              </w:rPr>
            </w:pPr>
            <w:r>
              <w:rPr>
                <w:rFonts w:hint="eastAsia"/>
                <w:szCs w:val="21"/>
              </w:rPr>
              <w:t>项目名称</w:t>
            </w:r>
          </w:p>
        </w:tc>
        <w:tc>
          <w:tcPr>
            <w:tcW w:w="1394" w:type="dxa"/>
            <w:noWrap w:val="0"/>
            <w:vAlign w:val="center"/>
          </w:tcPr>
          <w:p w14:paraId="31DAD4F5">
            <w:pPr>
              <w:topLinePunct/>
              <w:spacing w:line="400" w:lineRule="atLeast"/>
              <w:jc w:val="center"/>
              <w:rPr>
                <w:rFonts w:hint="eastAsia"/>
                <w:szCs w:val="21"/>
              </w:rPr>
            </w:pPr>
            <w:r>
              <w:rPr>
                <w:rFonts w:hint="eastAsia" w:ascii="宋体" w:hAnsi="宋体"/>
                <w:szCs w:val="21"/>
              </w:rPr>
              <w:t>发包人名称</w:t>
            </w:r>
          </w:p>
        </w:tc>
        <w:tc>
          <w:tcPr>
            <w:tcW w:w="1080" w:type="dxa"/>
            <w:noWrap w:val="0"/>
            <w:vAlign w:val="center"/>
          </w:tcPr>
          <w:p w14:paraId="29D1D595">
            <w:pPr>
              <w:topLinePunct/>
              <w:spacing w:line="400" w:lineRule="atLeast"/>
              <w:jc w:val="center"/>
              <w:rPr>
                <w:rFonts w:hint="eastAsia"/>
                <w:szCs w:val="21"/>
              </w:rPr>
            </w:pPr>
            <w:r>
              <w:rPr>
                <w:rFonts w:hint="eastAsia"/>
                <w:szCs w:val="21"/>
              </w:rPr>
              <w:t>工程规模</w:t>
            </w:r>
          </w:p>
        </w:tc>
        <w:tc>
          <w:tcPr>
            <w:tcW w:w="1112" w:type="dxa"/>
            <w:noWrap w:val="0"/>
            <w:vAlign w:val="center"/>
          </w:tcPr>
          <w:p w14:paraId="325AB35E">
            <w:pPr>
              <w:topLinePunct/>
              <w:spacing w:line="400" w:lineRule="atLeast"/>
              <w:jc w:val="center"/>
              <w:rPr>
                <w:rFonts w:hint="eastAsia"/>
                <w:szCs w:val="21"/>
              </w:rPr>
            </w:pPr>
            <w:r>
              <w:rPr>
                <w:rFonts w:hint="eastAsia" w:ascii="宋体" w:hAnsi="宋体"/>
                <w:szCs w:val="21"/>
              </w:rPr>
              <w:t>合同价格</w:t>
            </w:r>
            <w:r>
              <w:rPr>
                <w:rFonts w:hint="eastAsia"/>
                <w:szCs w:val="21"/>
              </w:rPr>
              <w:t>（元）</w:t>
            </w:r>
          </w:p>
        </w:tc>
        <w:tc>
          <w:tcPr>
            <w:tcW w:w="1778" w:type="dxa"/>
            <w:noWrap w:val="0"/>
            <w:vAlign w:val="center"/>
          </w:tcPr>
          <w:p w14:paraId="12F98C0E">
            <w:pPr>
              <w:topLinePunct/>
              <w:spacing w:line="400" w:lineRule="atLeast"/>
              <w:jc w:val="center"/>
              <w:rPr>
                <w:rFonts w:hint="eastAsia" w:ascii="宋体" w:hAnsi="宋体"/>
                <w:szCs w:val="21"/>
              </w:rPr>
            </w:pPr>
            <w:r>
              <w:rPr>
                <w:rFonts w:hint="eastAsia" w:ascii="宋体" w:hAnsi="宋体"/>
                <w:szCs w:val="21"/>
              </w:rPr>
              <w:t>计划开、竣</w:t>
            </w:r>
          </w:p>
          <w:p w14:paraId="7F1372E8">
            <w:pPr>
              <w:topLinePunct/>
              <w:spacing w:line="400" w:lineRule="atLeast"/>
              <w:jc w:val="center"/>
              <w:rPr>
                <w:rFonts w:hint="eastAsia"/>
                <w:szCs w:val="21"/>
              </w:rPr>
            </w:pPr>
            <w:r>
              <w:rPr>
                <w:rFonts w:hint="eastAsia" w:ascii="宋体" w:hAnsi="宋体"/>
                <w:szCs w:val="21"/>
              </w:rPr>
              <w:t>工日期</w:t>
            </w:r>
          </w:p>
        </w:tc>
        <w:tc>
          <w:tcPr>
            <w:tcW w:w="1080" w:type="dxa"/>
            <w:noWrap w:val="0"/>
            <w:vAlign w:val="center"/>
          </w:tcPr>
          <w:p w14:paraId="7EFF449A">
            <w:pPr>
              <w:topLinePunct/>
              <w:spacing w:line="400" w:lineRule="atLeast"/>
              <w:jc w:val="center"/>
              <w:rPr>
                <w:rFonts w:hint="eastAsia"/>
                <w:szCs w:val="21"/>
              </w:rPr>
            </w:pPr>
            <w:r>
              <w:rPr>
                <w:rFonts w:hint="eastAsia" w:ascii="宋体" w:hAnsi="宋体"/>
                <w:szCs w:val="21"/>
              </w:rPr>
              <w:t>项目经理</w:t>
            </w:r>
          </w:p>
        </w:tc>
      </w:tr>
      <w:tr w14:paraId="381EB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55691F6B">
            <w:pPr>
              <w:topLinePunct/>
              <w:spacing w:line="400" w:lineRule="atLeast"/>
              <w:jc w:val="center"/>
              <w:rPr>
                <w:rFonts w:hint="eastAsia"/>
                <w:szCs w:val="21"/>
              </w:rPr>
            </w:pPr>
          </w:p>
        </w:tc>
        <w:tc>
          <w:tcPr>
            <w:tcW w:w="1846" w:type="dxa"/>
            <w:noWrap w:val="0"/>
            <w:vAlign w:val="top"/>
          </w:tcPr>
          <w:p w14:paraId="54EB5427">
            <w:pPr>
              <w:topLinePunct/>
              <w:spacing w:line="400" w:lineRule="atLeast"/>
              <w:jc w:val="center"/>
              <w:rPr>
                <w:rFonts w:hint="eastAsia"/>
                <w:szCs w:val="21"/>
              </w:rPr>
            </w:pPr>
          </w:p>
        </w:tc>
        <w:tc>
          <w:tcPr>
            <w:tcW w:w="1394" w:type="dxa"/>
            <w:noWrap w:val="0"/>
            <w:vAlign w:val="top"/>
          </w:tcPr>
          <w:p w14:paraId="5D55CB1E">
            <w:pPr>
              <w:topLinePunct/>
              <w:spacing w:line="400" w:lineRule="atLeast"/>
              <w:jc w:val="center"/>
              <w:rPr>
                <w:rFonts w:hint="eastAsia"/>
                <w:szCs w:val="21"/>
              </w:rPr>
            </w:pPr>
          </w:p>
        </w:tc>
        <w:tc>
          <w:tcPr>
            <w:tcW w:w="1080" w:type="dxa"/>
            <w:noWrap w:val="0"/>
            <w:vAlign w:val="top"/>
          </w:tcPr>
          <w:p w14:paraId="4D38C30B">
            <w:pPr>
              <w:topLinePunct/>
              <w:spacing w:line="400" w:lineRule="atLeast"/>
              <w:jc w:val="center"/>
              <w:rPr>
                <w:rFonts w:hint="eastAsia"/>
                <w:szCs w:val="21"/>
              </w:rPr>
            </w:pPr>
          </w:p>
        </w:tc>
        <w:tc>
          <w:tcPr>
            <w:tcW w:w="1112" w:type="dxa"/>
            <w:noWrap w:val="0"/>
            <w:vAlign w:val="top"/>
          </w:tcPr>
          <w:p w14:paraId="64154260">
            <w:pPr>
              <w:topLinePunct/>
              <w:spacing w:line="400" w:lineRule="atLeast"/>
              <w:jc w:val="center"/>
              <w:rPr>
                <w:rFonts w:hint="eastAsia"/>
                <w:szCs w:val="21"/>
              </w:rPr>
            </w:pPr>
          </w:p>
        </w:tc>
        <w:tc>
          <w:tcPr>
            <w:tcW w:w="1778" w:type="dxa"/>
            <w:noWrap w:val="0"/>
            <w:vAlign w:val="top"/>
          </w:tcPr>
          <w:p w14:paraId="5168A4BC">
            <w:pPr>
              <w:topLinePunct/>
              <w:spacing w:line="400" w:lineRule="atLeast"/>
              <w:jc w:val="center"/>
              <w:rPr>
                <w:rFonts w:hint="eastAsia"/>
                <w:szCs w:val="21"/>
              </w:rPr>
            </w:pPr>
          </w:p>
        </w:tc>
        <w:tc>
          <w:tcPr>
            <w:tcW w:w="1080" w:type="dxa"/>
            <w:noWrap w:val="0"/>
            <w:vAlign w:val="top"/>
          </w:tcPr>
          <w:p w14:paraId="041F0A5B">
            <w:pPr>
              <w:topLinePunct/>
              <w:spacing w:line="400" w:lineRule="atLeast"/>
              <w:jc w:val="center"/>
              <w:rPr>
                <w:rFonts w:hint="eastAsia"/>
                <w:szCs w:val="21"/>
              </w:rPr>
            </w:pPr>
          </w:p>
        </w:tc>
      </w:tr>
      <w:tr w14:paraId="6E7C1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144B3884">
            <w:pPr>
              <w:topLinePunct/>
              <w:spacing w:line="400" w:lineRule="atLeast"/>
              <w:jc w:val="center"/>
              <w:rPr>
                <w:rFonts w:hint="eastAsia"/>
                <w:szCs w:val="21"/>
              </w:rPr>
            </w:pPr>
          </w:p>
        </w:tc>
        <w:tc>
          <w:tcPr>
            <w:tcW w:w="1846" w:type="dxa"/>
            <w:noWrap w:val="0"/>
            <w:vAlign w:val="top"/>
          </w:tcPr>
          <w:p w14:paraId="0748D29F">
            <w:pPr>
              <w:topLinePunct/>
              <w:spacing w:line="400" w:lineRule="atLeast"/>
              <w:jc w:val="center"/>
              <w:rPr>
                <w:rFonts w:hint="eastAsia"/>
                <w:szCs w:val="21"/>
              </w:rPr>
            </w:pPr>
          </w:p>
        </w:tc>
        <w:tc>
          <w:tcPr>
            <w:tcW w:w="1394" w:type="dxa"/>
            <w:noWrap w:val="0"/>
            <w:vAlign w:val="top"/>
          </w:tcPr>
          <w:p w14:paraId="20F1A67A">
            <w:pPr>
              <w:topLinePunct/>
              <w:spacing w:line="400" w:lineRule="atLeast"/>
              <w:jc w:val="center"/>
              <w:rPr>
                <w:rFonts w:hint="eastAsia"/>
                <w:szCs w:val="21"/>
              </w:rPr>
            </w:pPr>
          </w:p>
        </w:tc>
        <w:tc>
          <w:tcPr>
            <w:tcW w:w="1080" w:type="dxa"/>
            <w:noWrap w:val="0"/>
            <w:vAlign w:val="top"/>
          </w:tcPr>
          <w:p w14:paraId="2D4BAB9D">
            <w:pPr>
              <w:topLinePunct/>
              <w:spacing w:line="400" w:lineRule="atLeast"/>
              <w:jc w:val="center"/>
              <w:rPr>
                <w:rFonts w:hint="eastAsia"/>
                <w:szCs w:val="21"/>
              </w:rPr>
            </w:pPr>
          </w:p>
        </w:tc>
        <w:tc>
          <w:tcPr>
            <w:tcW w:w="1112" w:type="dxa"/>
            <w:noWrap w:val="0"/>
            <w:vAlign w:val="top"/>
          </w:tcPr>
          <w:p w14:paraId="267A40DE">
            <w:pPr>
              <w:topLinePunct/>
              <w:spacing w:line="400" w:lineRule="atLeast"/>
              <w:jc w:val="center"/>
              <w:rPr>
                <w:rFonts w:hint="eastAsia"/>
                <w:szCs w:val="21"/>
              </w:rPr>
            </w:pPr>
          </w:p>
        </w:tc>
        <w:tc>
          <w:tcPr>
            <w:tcW w:w="1778" w:type="dxa"/>
            <w:noWrap w:val="0"/>
            <w:vAlign w:val="top"/>
          </w:tcPr>
          <w:p w14:paraId="2A34F940">
            <w:pPr>
              <w:topLinePunct/>
              <w:spacing w:line="400" w:lineRule="atLeast"/>
              <w:jc w:val="center"/>
              <w:rPr>
                <w:rFonts w:hint="eastAsia"/>
                <w:szCs w:val="21"/>
              </w:rPr>
            </w:pPr>
          </w:p>
        </w:tc>
        <w:tc>
          <w:tcPr>
            <w:tcW w:w="1080" w:type="dxa"/>
            <w:noWrap w:val="0"/>
            <w:vAlign w:val="top"/>
          </w:tcPr>
          <w:p w14:paraId="0A4BAF9D">
            <w:pPr>
              <w:topLinePunct/>
              <w:spacing w:line="400" w:lineRule="atLeast"/>
              <w:jc w:val="center"/>
              <w:rPr>
                <w:rFonts w:hint="eastAsia"/>
                <w:szCs w:val="21"/>
              </w:rPr>
            </w:pPr>
          </w:p>
        </w:tc>
      </w:tr>
      <w:tr w14:paraId="5B17C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5FA7838F">
            <w:pPr>
              <w:topLinePunct/>
              <w:spacing w:line="400" w:lineRule="atLeast"/>
              <w:jc w:val="center"/>
              <w:rPr>
                <w:rFonts w:hint="eastAsia"/>
                <w:szCs w:val="21"/>
              </w:rPr>
            </w:pPr>
          </w:p>
        </w:tc>
        <w:tc>
          <w:tcPr>
            <w:tcW w:w="1846" w:type="dxa"/>
            <w:noWrap w:val="0"/>
            <w:vAlign w:val="top"/>
          </w:tcPr>
          <w:p w14:paraId="56B4394C">
            <w:pPr>
              <w:topLinePunct/>
              <w:spacing w:line="400" w:lineRule="atLeast"/>
              <w:jc w:val="center"/>
              <w:rPr>
                <w:rFonts w:hint="eastAsia"/>
                <w:szCs w:val="21"/>
              </w:rPr>
            </w:pPr>
          </w:p>
        </w:tc>
        <w:tc>
          <w:tcPr>
            <w:tcW w:w="1394" w:type="dxa"/>
            <w:noWrap w:val="0"/>
            <w:vAlign w:val="top"/>
          </w:tcPr>
          <w:p w14:paraId="6BF47BC4">
            <w:pPr>
              <w:topLinePunct/>
              <w:spacing w:line="400" w:lineRule="atLeast"/>
              <w:jc w:val="center"/>
              <w:rPr>
                <w:rFonts w:hint="eastAsia"/>
                <w:szCs w:val="21"/>
              </w:rPr>
            </w:pPr>
          </w:p>
        </w:tc>
        <w:tc>
          <w:tcPr>
            <w:tcW w:w="1080" w:type="dxa"/>
            <w:noWrap w:val="0"/>
            <w:vAlign w:val="top"/>
          </w:tcPr>
          <w:p w14:paraId="57BEBC27">
            <w:pPr>
              <w:topLinePunct/>
              <w:spacing w:line="400" w:lineRule="atLeast"/>
              <w:jc w:val="center"/>
              <w:rPr>
                <w:rFonts w:hint="eastAsia"/>
                <w:szCs w:val="21"/>
              </w:rPr>
            </w:pPr>
          </w:p>
        </w:tc>
        <w:tc>
          <w:tcPr>
            <w:tcW w:w="1112" w:type="dxa"/>
            <w:noWrap w:val="0"/>
            <w:vAlign w:val="top"/>
          </w:tcPr>
          <w:p w14:paraId="094D6825">
            <w:pPr>
              <w:topLinePunct/>
              <w:spacing w:line="400" w:lineRule="atLeast"/>
              <w:jc w:val="center"/>
              <w:rPr>
                <w:rFonts w:hint="eastAsia"/>
                <w:szCs w:val="21"/>
              </w:rPr>
            </w:pPr>
          </w:p>
        </w:tc>
        <w:tc>
          <w:tcPr>
            <w:tcW w:w="1778" w:type="dxa"/>
            <w:noWrap w:val="0"/>
            <w:vAlign w:val="top"/>
          </w:tcPr>
          <w:p w14:paraId="77DCFB7D">
            <w:pPr>
              <w:topLinePunct/>
              <w:spacing w:line="400" w:lineRule="atLeast"/>
              <w:jc w:val="center"/>
              <w:rPr>
                <w:rFonts w:hint="eastAsia"/>
                <w:szCs w:val="21"/>
              </w:rPr>
            </w:pPr>
          </w:p>
        </w:tc>
        <w:tc>
          <w:tcPr>
            <w:tcW w:w="1080" w:type="dxa"/>
            <w:noWrap w:val="0"/>
            <w:vAlign w:val="top"/>
          </w:tcPr>
          <w:p w14:paraId="33C0533D">
            <w:pPr>
              <w:topLinePunct/>
              <w:spacing w:line="400" w:lineRule="atLeast"/>
              <w:jc w:val="center"/>
              <w:rPr>
                <w:rFonts w:hint="eastAsia"/>
                <w:szCs w:val="21"/>
              </w:rPr>
            </w:pPr>
          </w:p>
        </w:tc>
      </w:tr>
      <w:tr w14:paraId="0462D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0FAB251A">
            <w:pPr>
              <w:topLinePunct/>
              <w:spacing w:line="400" w:lineRule="atLeast"/>
              <w:jc w:val="center"/>
              <w:rPr>
                <w:rFonts w:hint="eastAsia"/>
                <w:szCs w:val="21"/>
              </w:rPr>
            </w:pPr>
          </w:p>
        </w:tc>
        <w:tc>
          <w:tcPr>
            <w:tcW w:w="1846" w:type="dxa"/>
            <w:noWrap w:val="0"/>
            <w:vAlign w:val="top"/>
          </w:tcPr>
          <w:p w14:paraId="58068B6E">
            <w:pPr>
              <w:topLinePunct/>
              <w:spacing w:line="400" w:lineRule="atLeast"/>
              <w:jc w:val="center"/>
              <w:rPr>
                <w:rFonts w:hint="eastAsia"/>
                <w:szCs w:val="21"/>
              </w:rPr>
            </w:pPr>
          </w:p>
        </w:tc>
        <w:tc>
          <w:tcPr>
            <w:tcW w:w="1394" w:type="dxa"/>
            <w:noWrap w:val="0"/>
            <w:vAlign w:val="top"/>
          </w:tcPr>
          <w:p w14:paraId="3813B010">
            <w:pPr>
              <w:topLinePunct/>
              <w:spacing w:line="400" w:lineRule="atLeast"/>
              <w:jc w:val="center"/>
              <w:rPr>
                <w:rFonts w:hint="eastAsia"/>
                <w:szCs w:val="21"/>
              </w:rPr>
            </w:pPr>
          </w:p>
        </w:tc>
        <w:tc>
          <w:tcPr>
            <w:tcW w:w="1080" w:type="dxa"/>
            <w:noWrap w:val="0"/>
            <w:vAlign w:val="top"/>
          </w:tcPr>
          <w:p w14:paraId="3634E975">
            <w:pPr>
              <w:topLinePunct/>
              <w:spacing w:line="400" w:lineRule="atLeast"/>
              <w:jc w:val="center"/>
              <w:rPr>
                <w:rFonts w:hint="eastAsia"/>
                <w:szCs w:val="21"/>
              </w:rPr>
            </w:pPr>
          </w:p>
        </w:tc>
        <w:tc>
          <w:tcPr>
            <w:tcW w:w="1112" w:type="dxa"/>
            <w:noWrap w:val="0"/>
            <w:vAlign w:val="top"/>
          </w:tcPr>
          <w:p w14:paraId="4C4E6BE4">
            <w:pPr>
              <w:topLinePunct/>
              <w:spacing w:line="400" w:lineRule="atLeast"/>
              <w:jc w:val="center"/>
              <w:rPr>
                <w:rFonts w:hint="eastAsia"/>
                <w:szCs w:val="21"/>
              </w:rPr>
            </w:pPr>
          </w:p>
        </w:tc>
        <w:tc>
          <w:tcPr>
            <w:tcW w:w="1778" w:type="dxa"/>
            <w:noWrap w:val="0"/>
            <w:vAlign w:val="top"/>
          </w:tcPr>
          <w:p w14:paraId="04597D56">
            <w:pPr>
              <w:topLinePunct/>
              <w:spacing w:line="400" w:lineRule="atLeast"/>
              <w:jc w:val="center"/>
              <w:rPr>
                <w:rFonts w:hint="eastAsia"/>
                <w:szCs w:val="21"/>
              </w:rPr>
            </w:pPr>
          </w:p>
        </w:tc>
        <w:tc>
          <w:tcPr>
            <w:tcW w:w="1080" w:type="dxa"/>
            <w:noWrap w:val="0"/>
            <w:vAlign w:val="top"/>
          </w:tcPr>
          <w:p w14:paraId="4C4FD578">
            <w:pPr>
              <w:topLinePunct/>
              <w:spacing w:line="400" w:lineRule="atLeast"/>
              <w:jc w:val="center"/>
              <w:rPr>
                <w:rFonts w:hint="eastAsia"/>
                <w:szCs w:val="21"/>
              </w:rPr>
            </w:pPr>
          </w:p>
        </w:tc>
      </w:tr>
      <w:tr w14:paraId="406B2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0A51788F">
            <w:pPr>
              <w:topLinePunct/>
              <w:spacing w:line="400" w:lineRule="atLeast"/>
              <w:jc w:val="center"/>
              <w:rPr>
                <w:rFonts w:hint="eastAsia"/>
                <w:szCs w:val="21"/>
              </w:rPr>
            </w:pPr>
          </w:p>
        </w:tc>
        <w:tc>
          <w:tcPr>
            <w:tcW w:w="1846" w:type="dxa"/>
            <w:noWrap w:val="0"/>
            <w:vAlign w:val="top"/>
          </w:tcPr>
          <w:p w14:paraId="7E7EE15A">
            <w:pPr>
              <w:topLinePunct/>
              <w:spacing w:line="400" w:lineRule="atLeast"/>
              <w:jc w:val="center"/>
              <w:rPr>
                <w:rFonts w:hint="eastAsia"/>
                <w:szCs w:val="21"/>
              </w:rPr>
            </w:pPr>
          </w:p>
        </w:tc>
        <w:tc>
          <w:tcPr>
            <w:tcW w:w="1394" w:type="dxa"/>
            <w:noWrap w:val="0"/>
            <w:vAlign w:val="top"/>
          </w:tcPr>
          <w:p w14:paraId="6E19F9AA">
            <w:pPr>
              <w:topLinePunct/>
              <w:spacing w:line="400" w:lineRule="atLeast"/>
              <w:jc w:val="center"/>
              <w:rPr>
                <w:rFonts w:hint="eastAsia"/>
                <w:szCs w:val="21"/>
              </w:rPr>
            </w:pPr>
          </w:p>
        </w:tc>
        <w:tc>
          <w:tcPr>
            <w:tcW w:w="1080" w:type="dxa"/>
            <w:noWrap w:val="0"/>
            <w:vAlign w:val="top"/>
          </w:tcPr>
          <w:p w14:paraId="707A7519">
            <w:pPr>
              <w:topLinePunct/>
              <w:spacing w:line="400" w:lineRule="atLeast"/>
              <w:jc w:val="center"/>
              <w:rPr>
                <w:rFonts w:hint="eastAsia"/>
                <w:szCs w:val="21"/>
              </w:rPr>
            </w:pPr>
          </w:p>
        </w:tc>
        <w:tc>
          <w:tcPr>
            <w:tcW w:w="1112" w:type="dxa"/>
            <w:noWrap w:val="0"/>
            <w:vAlign w:val="top"/>
          </w:tcPr>
          <w:p w14:paraId="1B5AA333">
            <w:pPr>
              <w:topLinePunct/>
              <w:spacing w:line="400" w:lineRule="atLeast"/>
              <w:jc w:val="center"/>
              <w:rPr>
                <w:rFonts w:hint="eastAsia"/>
                <w:szCs w:val="21"/>
              </w:rPr>
            </w:pPr>
          </w:p>
        </w:tc>
        <w:tc>
          <w:tcPr>
            <w:tcW w:w="1778" w:type="dxa"/>
            <w:noWrap w:val="0"/>
            <w:vAlign w:val="top"/>
          </w:tcPr>
          <w:p w14:paraId="22C3171F">
            <w:pPr>
              <w:topLinePunct/>
              <w:spacing w:line="400" w:lineRule="atLeast"/>
              <w:jc w:val="center"/>
              <w:rPr>
                <w:rFonts w:hint="eastAsia"/>
                <w:szCs w:val="21"/>
              </w:rPr>
            </w:pPr>
          </w:p>
        </w:tc>
        <w:tc>
          <w:tcPr>
            <w:tcW w:w="1080" w:type="dxa"/>
            <w:noWrap w:val="0"/>
            <w:vAlign w:val="top"/>
          </w:tcPr>
          <w:p w14:paraId="6D4B993D">
            <w:pPr>
              <w:topLinePunct/>
              <w:spacing w:line="400" w:lineRule="atLeast"/>
              <w:jc w:val="center"/>
              <w:rPr>
                <w:rFonts w:hint="eastAsia"/>
                <w:szCs w:val="21"/>
              </w:rPr>
            </w:pPr>
          </w:p>
        </w:tc>
      </w:tr>
      <w:tr w14:paraId="7FC87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7DA9574A">
            <w:pPr>
              <w:topLinePunct/>
              <w:spacing w:line="400" w:lineRule="atLeast"/>
              <w:jc w:val="center"/>
              <w:rPr>
                <w:rFonts w:hint="eastAsia"/>
                <w:szCs w:val="21"/>
              </w:rPr>
            </w:pPr>
          </w:p>
        </w:tc>
        <w:tc>
          <w:tcPr>
            <w:tcW w:w="1846" w:type="dxa"/>
            <w:noWrap w:val="0"/>
            <w:vAlign w:val="top"/>
          </w:tcPr>
          <w:p w14:paraId="41A3B4DB">
            <w:pPr>
              <w:topLinePunct/>
              <w:spacing w:line="400" w:lineRule="atLeast"/>
              <w:jc w:val="center"/>
              <w:rPr>
                <w:rFonts w:hint="eastAsia"/>
                <w:szCs w:val="21"/>
              </w:rPr>
            </w:pPr>
          </w:p>
        </w:tc>
        <w:tc>
          <w:tcPr>
            <w:tcW w:w="1394" w:type="dxa"/>
            <w:noWrap w:val="0"/>
            <w:vAlign w:val="top"/>
          </w:tcPr>
          <w:p w14:paraId="604EC07A">
            <w:pPr>
              <w:topLinePunct/>
              <w:spacing w:line="400" w:lineRule="atLeast"/>
              <w:jc w:val="center"/>
              <w:rPr>
                <w:rFonts w:hint="eastAsia"/>
                <w:szCs w:val="21"/>
              </w:rPr>
            </w:pPr>
          </w:p>
        </w:tc>
        <w:tc>
          <w:tcPr>
            <w:tcW w:w="1080" w:type="dxa"/>
            <w:noWrap w:val="0"/>
            <w:vAlign w:val="top"/>
          </w:tcPr>
          <w:p w14:paraId="23891E8B">
            <w:pPr>
              <w:topLinePunct/>
              <w:spacing w:line="400" w:lineRule="atLeast"/>
              <w:jc w:val="center"/>
              <w:rPr>
                <w:rFonts w:hint="eastAsia"/>
                <w:szCs w:val="21"/>
              </w:rPr>
            </w:pPr>
          </w:p>
        </w:tc>
        <w:tc>
          <w:tcPr>
            <w:tcW w:w="1112" w:type="dxa"/>
            <w:noWrap w:val="0"/>
            <w:vAlign w:val="top"/>
          </w:tcPr>
          <w:p w14:paraId="4B830BB1">
            <w:pPr>
              <w:topLinePunct/>
              <w:spacing w:line="400" w:lineRule="atLeast"/>
              <w:jc w:val="center"/>
              <w:rPr>
                <w:rFonts w:hint="eastAsia"/>
                <w:szCs w:val="21"/>
              </w:rPr>
            </w:pPr>
          </w:p>
        </w:tc>
        <w:tc>
          <w:tcPr>
            <w:tcW w:w="1778" w:type="dxa"/>
            <w:noWrap w:val="0"/>
            <w:vAlign w:val="top"/>
          </w:tcPr>
          <w:p w14:paraId="7FC23AF3">
            <w:pPr>
              <w:topLinePunct/>
              <w:spacing w:line="400" w:lineRule="atLeast"/>
              <w:jc w:val="center"/>
              <w:rPr>
                <w:rFonts w:hint="eastAsia"/>
                <w:szCs w:val="21"/>
              </w:rPr>
            </w:pPr>
          </w:p>
        </w:tc>
        <w:tc>
          <w:tcPr>
            <w:tcW w:w="1080" w:type="dxa"/>
            <w:noWrap w:val="0"/>
            <w:vAlign w:val="top"/>
          </w:tcPr>
          <w:p w14:paraId="520D6D5F">
            <w:pPr>
              <w:topLinePunct/>
              <w:spacing w:line="400" w:lineRule="atLeast"/>
              <w:jc w:val="center"/>
              <w:rPr>
                <w:rFonts w:hint="eastAsia"/>
                <w:szCs w:val="21"/>
              </w:rPr>
            </w:pPr>
          </w:p>
        </w:tc>
      </w:tr>
      <w:tr w14:paraId="6D45C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60A9F983">
            <w:pPr>
              <w:topLinePunct/>
              <w:spacing w:line="400" w:lineRule="atLeast"/>
              <w:jc w:val="center"/>
              <w:rPr>
                <w:rFonts w:hint="eastAsia"/>
                <w:szCs w:val="21"/>
              </w:rPr>
            </w:pPr>
          </w:p>
        </w:tc>
        <w:tc>
          <w:tcPr>
            <w:tcW w:w="1846" w:type="dxa"/>
            <w:noWrap w:val="0"/>
            <w:vAlign w:val="top"/>
          </w:tcPr>
          <w:p w14:paraId="4963C107">
            <w:pPr>
              <w:topLinePunct/>
              <w:spacing w:line="400" w:lineRule="atLeast"/>
              <w:jc w:val="center"/>
              <w:rPr>
                <w:rFonts w:hint="eastAsia"/>
                <w:szCs w:val="21"/>
              </w:rPr>
            </w:pPr>
          </w:p>
        </w:tc>
        <w:tc>
          <w:tcPr>
            <w:tcW w:w="1394" w:type="dxa"/>
            <w:noWrap w:val="0"/>
            <w:vAlign w:val="top"/>
          </w:tcPr>
          <w:p w14:paraId="579AE184">
            <w:pPr>
              <w:topLinePunct/>
              <w:spacing w:line="400" w:lineRule="atLeast"/>
              <w:jc w:val="center"/>
              <w:rPr>
                <w:rFonts w:hint="eastAsia"/>
                <w:szCs w:val="21"/>
              </w:rPr>
            </w:pPr>
          </w:p>
        </w:tc>
        <w:tc>
          <w:tcPr>
            <w:tcW w:w="1080" w:type="dxa"/>
            <w:noWrap w:val="0"/>
            <w:vAlign w:val="top"/>
          </w:tcPr>
          <w:p w14:paraId="054D7208">
            <w:pPr>
              <w:topLinePunct/>
              <w:spacing w:line="400" w:lineRule="atLeast"/>
              <w:jc w:val="center"/>
              <w:rPr>
                <w:rFonts w:hint="eastAsia"/>
                <w:szCs w:val="21"/>
              </w:rPr>
            </w:pPr>
          </w:p>
        </w:tc>
        <w:tc>
          <w:tcPr>
            <w:tcW w:w="1112" w:type="dxa"/>
            <w:noWrap w:val="0"/>
            <w:vAlign w:val="top"/>
          </w:tcPr>
          <w:p w14:paraId="333E03DE">
            <w:pPr>
              <w:topLinePunct/>
              <w:spacing w:line="400" w:lineRule="atLeast"/>
              <w:jc w:val="center"/>
              <w:rPr>
                <w:rFonts w:hint="eastAsia"/>
                <w:szCs w:val="21"/>
              </w:rPr>
            </w:pPr>
          </w:p>
        </w:tc>
        <w:tc>
          <w:tcPr>
            <w:tcW w:w="1778" w:type="dxa"/>
            <w:noWrap w:val="0"/>
            <w:vAlign w:val="top"/>
          </w:tcPr>
          <w:p w14:paraId="666A635F">
            <w:pPr>
              <w:topLinePunct/>
              <w:spacing w:line="400" w:lineRule="atLeast"/>
              <w:jc w:val="center"/>
              <w:rPr>
                <w:rFonts w:hint="eastAsia"/>
                <w:szCs w:val="21"/>
              </w:rPr>
            </w:pPr>
          </w:p>
        </w:tc>
        <w:tc>
          <w:tcPr>
            <w:tcW w:w="1080" w:type="dxa"/>
            <w:noWrap w:val="0"/>
            <w:vAlign w:val="top"/>
          </w:tcPr>
          <w:p w14:paraId="26A9CEC1">
            <w:pPr>
              <w:topLinePunct/>
              <w:spacing w:line="400" w:lineRule="atLeast"/>
              <w:jc w:val="center"/>
              <w:rPr>
                <w:rFonts w:hint="eastAsia"/>
                <w:szCs w:val="21"/>
              </w:rPr>
            </w:pPr>
          </w:p>
        </w:tc>
      </w:tr>
      <w:tr w14:paraId="22D96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1A7FE7DE">
            <w:pPr>
              <w:topLinePunct/>
              <w:spacing w:line="400" w:lineRule="atLeast"/>
              <w:jc w:val="center"/>
              <w:rPr>
                <w:rFonts w:hint="eastAsia"/>
                <w:szCs w:val="21"/>
              </w:rPr>
            </w:pPr>
          </w:p>
        </w:tc>
        <w:tc>
          <w:tcPr>
            <w:tcW w:w="1846" w:type="dxa"/>
            <w:noWrap w:val="0"/>
            <w:vAlign w:val="top"/>
          </w:tcPr>
          <w:p w14:paraId="589C269F">
            <w:pPr>
              <w:topLinePunct/>
              <w:spacing w:line="400" w:lineRule="atLeast"/>
              <w:jc w:val="center"/>
              <w:rPr>
                <w:rFonts w:hint="eastAsia"/>
                <w:szCs w:val="21"/>
              </w:rPr>
            </w:pPr>
          </w:p>
        </w:tc>
        <w:tc>
          <w:tcPr>
            <w:tcW w:w="1394" w:type="dxa"/>
            <w:noWrap w:val="0"/>
            <w:vAlign w:val="top"/>
          </w:tcPr>
          <w:p w14:paraId="7F2B6EBE">
            <w:pPr>
              <w:topLinePunct/>
              <w:spacing w:line="400" w:lineRule="atLeast"/>
              <w:jc w:val="center"/>
              <w:rPr>
                <w:rFonts w:hint="eastAsia"/>
                <w:szCs w:val="21"/>
              </w:rPr>
            </w:pPr>
          </w:p>
        </w:tc>
        <w:tc>
          <w:tcPr>
            <w:tcW w:w="1080" w:type="dxa"/>
            <w:noWrap w:val="0"/>
            <w:vAlign w:val="top"/>
          </w:tcPr>
          <w:p w14:paraId="6367FBB5">
            <w:pPr>
              <w:topLinePunct/>
              <w:spacing w:line="400" w:lineRule="atLeast"/>
              <w:jc w:val="center"/>
              <w:rPr>
                <w:rFonts w:hint="eastAsia"/>
                <w:szCs w:val="21"/>
              </w:rPr>
            </w:pPr>
          </w:p>
        </w:tc>
        <w:tc>
          <w:tcPr>
            <w:tcW w:w="1112" w:type="dxa"/>
            <w:noWrap w:val="0"/>
            <w:vAlign w:val="top"/>
          </w:tcPr>
          <w:p w14:paraId="2856D43E">
            <w:pPr>
              <w:topLinePunct/>
              <w:spacing w:line="400" w:lineRule="atLeast"/>
              <w:jc w:val="center"/>
              <w:rPr>
                <w:rFonts w:hint="eastAsia"/>
                <w:szCs w:val="21"/>
              </w:rPr>
            </w:pPr>
          </w:p>
        </w:tc>
        <w:tc>
          <w:tcPr>
            <w:tcW w:w="1778" w:type="dxa"/>
            <w:noWrap w:val="0"/>
            <w:vAlign w:val="top"/>
          </w:tcPr>
          <w:p w14:paraId="74A42357">
            <w:pPr>
              <w:topLinePunct/>
              <w:spacing w:line="400" w:lineRule="atLeast"/>
              <w:jc w:val="center"/>
              <w:rPr>
                <w:rFonts w:hint="eastAsia"/>
                <w:szCs w:val="21"/>
              </w:rPr>
            </w:pPr>
          </w:p>
        </w:tc>
        <w:tc>
          <w:tcPr>
            <w:tcW w:w="1080" w:type="dxa"/>
            <w:noWrap w:val="0"/>
            <w:vAlign w:val="top"/>
          </w:tcPr>
          <w:p w14:paraId="484EB8FA">
            <w:pPr>
              <w:topLinePunct/>
              <w:spacing w:line="400" w:lineRule="atLeast"/>
              <w:jc w:val="center"/>
              <w:rPr>
                <w:rFonts w:hint="eastAsia"/>
                <w:szCs w:val="21"/>
              </w:rPr>
            </w:pPr>
          </w:p>
        </w:tc>
      </w:tr>
      <w:tr w14:paraId="01FC1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540" w:type="dxa"/>
            <w:noWrap w:val="0"/>
            <w:vAlign w:val="top"/>
          </w:tcPr>
          <w:p w14:paraId="3A3E4C07">
            <w:pPr>
              <w:topLinePunct/>
              <w:spacing w:line="400" w:lineRule="atLeast"/>
              <w:jc w:val="center"/>
              <w:rPr>
                <w:rFonts w:hint="eastAsia"/>
                <w:szCs w:val="21"/>
              </w:rPr>
            </w:pPr>
          </w:p>
        </w:tc>
        <w:tc>
          <w:tcPr>
            <w:tcW w:w="1846" w:type="dxa"/>
            <w:noWrap w:val="0"/>
            <w:vAlign w:val="top"/>
          </w:tcPr>
          <w:p w14:paraId="530BAD25">
            <w:pPr>
              <w:topLinePunct/>
              <w:spacing w:line="400" w:lineRule="atLeast"/>
              <w:jc w:val="center"/>
              <w:rPr>
                <w:rFonts w:hint="eastAsia"/>
                <w:szCs w:val="21"/>
              </w:rPr>
            </w:pPr>
          </w:p>
        </w:tc>
        <w:tc>
          <w:tcPr>
            <w:tcW w:w="1394" w:type="dxa"/>
            <w:noWrap w:val="0"/>
            <w:vAlign w:val="top"/>
          </w:tcPr>
          <w:p w14:paraId="6E177551">
            <w:pPr>
              <w:topLinePunct/>
              <w:spacing w:line="400" w:lineRule="atLeast"/>
              <w:jc w:val="center"/>
              <w:rPr>
                <w:rFonts w:hint="eastAsia"/>
                <w:szCs w:val="21"/>
              </w:rPr>
            </w:pPr>
          </w:p>
        </w:tc>
        <w:tc>
          <w:tcPr>
            <w:tcW w:w="1080" w:type="dxa"/>
            <w:noWrap w:val="0"/>
            <w:vAlign w:val="top"/>
          </w:tcPr>
          <w:p w14:paraId="056F682E">
            <w:pPr>
              <w:topLinePunct/>
              <w:spacing w:line="400" w:lineRule="atLeast"/>
              <w:jc w:val="center"/>
              <w:rPr>
                <w:rFonts w:hint="eastAsia"/>
                <w:szCs w:val="21"/>
              </w:rPr>
            </w:pPr>
          </w:p>
        </w:tc>
        <w:tc>
          <w:tcPr>
            <w:tcW w:w="1112" w:type="dxa"/>
            <w:noWrap w:val="0"/>
            <w:vAlign w:val="top"/>
          </w:tcPr>
          <w:p w14:paraId="6CBFB50D">
            <w:pPr>
              <w:topLinePunct/>
              <w:spacing w:line="400" w:lineRule="atLeast"/>
              <w:jc w:val="center"/>
              <w:rPr>
                <w:rFonts w:hint="eastAsia"/>
                <w:szCs w:val="21"/>
              </w:rPr>
            </w:pPr>
          </w:p>
        </w:tc>
        <w:tc>
          <w:tcPr>
            <w:tcW w:w="1778" w:type="dxa"/>
            <w:noWrap w:val="0"/>
            <w:vAlign w:val="top"/>
          </w:tcPr>
          <w:p w14:paraId="0484D473">
            <w:pPr>
              <w:topLinePunct/>
              <w:spacing w:line="400" w:lineRule="atLeast"/>
              <w:jc w:val="center"/>
              <w:rPr>
                <w:rFonts w:hint="eastAsia"/>
                <w:szCs w:val="21"/>
              </w:rPr>
            </w:pPr>
          </w:p>
        </w:tc>
        <w:tc>
          <w:tcPr>
            <w:tcW w:w="1080" w:type="dxa"/>
            <w:noWrap w:val="0"/>
            <w:vAlign w:val="top"/>
          </w:tcPr>
          <w:p w14:paraId="14E9C95C">
            <w:pPr>
              <w:topLinePunct/>
              <w:spacing w:line="400" w:lineRule="atLeast"/>
              <w:jc w:val="center"/>
              <w:rPr>
                <w:rFonts w:hint="eastAsia"/>
                <w:szCs w:val="21"/>
              </w:rPr>
            </w:pPr>
          </w:p>
        </w:tc>
      </w:tr>
      <w:tr w14:paraId="4FFF6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5774545D">
            <w:pPr>
              <w:topLinePunct/>
              <w:spacing w:line="400" w:lineRule="atLeast"/>
              <w:jc w:val="center"/>
              <w:rPr>
                <w:rFonts w:hint="eastAsia"/>
                <w:szCs w:val="21"/>
              </w:rPr>
            </w:pPr>
          </w:p>
        </w:tc>
        <w:tc>
          <w:tcPr>
            <w:tcW w:w="1846" w:type="dxa"/>
            <w:noWrap w:val="0"/>
            <w:vAlign w:val="top"/>
          </w:tcPr>
          <w:p w14:paraId="2E883CD8">
            <w:pPr>
              <w:topLinePunct/>
              <w:spacing w:line="400" w:lineRule="atLeast"/>
              <w:jc w:val="center"/>
              <w:rPr>
                <w:rFonts w:hint="eastAsia"/>
                <w:szCs w:val="21"/>
              </w:rPr>
            </w:pPr>
          </w:p>
        </w:tc>
        <w:tc>
          <w:tcPr>
            <w:tcW w:w="1394" w:type="dxa"/>
            <w:noWrap w:val="0"/>
            <w:vAlign w:val="top"/>
          </w:tcPr>
          <w:p w14:paraId="2B750C0C">
            <w:pPr>
              <w:topLinePunct/>
              <w:spacing w:line="400" w:lineRule="atLeast"/>
              <w:jc w:val="center"/>
              <w:rPr>
                <w:rFonts w:hint="eastAsia"/>
                <w:szCs w:val="21"/>
              </w:rPr>
            </w:pPr>
          </w:p>
        </w:tc>
        <w:tc>
          <w:tcPr>
            <w:tcW w:w="1080" w:type="dxa"/>
            <w:noWrap w:val="0"/>
            <w:vAlign w:val="top"/>
          </w:tcPr>
          <w:p w14:paraId="17944CDB">
            <w:pPr>
              <w:topLinePunct/>
              <w:spacing w:line="400" w:lineRule="atLeast"/>
              <w:jc w:val="center"/>
              <w:rPr>
                <w:rFonts w:hint="eastAsia"/>
                <w:szCs w:val="21"/>
              </w:rPr>
            </w:pPr>
          </w:p>
        </w:tc>
        <w:tc>
          <w:tcPr>
            <w:tcW w:w="1112" w:type="dxa"/>
            <w:noWrap w:val="0"/>
            <w:vAlign w:val="top"/>
          </w:tcPr>
          <w:p w14:paraId="6620DA79">
            <w:pPr>
              <w:topLinePunct/>
              <w:spacing w:line="400" w:lineRule="atLeast"/>
              <w:jc w:val="center"/>
              <w:rPr>
                <w:rFonts w:hint="eastAsia"/>
                <w:szCs w:val="21"/>
              </w:rPr>
            </w:pPr>
          </w:p>
        </w:tc>
        <w:tc>
          <w:tcPr>
            <w:tcW w:w="1778" w:type="dxa"/>
            <w:noWrap w:val="0"/>
            <w:vAlign w:val="top"/>
          </w:tcPr>
          <w:p w14:paraId="7BB14451">
            <w:pPr>
              <w:topLinePunct/>
              <w:spacing w:line="400" w:lineRule="atLeast"/>
              <w:jc w:val="center"/>
              <w:rPr>
                <w:rFonts w:hint="eastAsia"/>
                <w:szCs w:val="21"/>
              </w:rPr>
            </w:pPr>
          </w:p>
        </w:tc>
        <w:tc>
          <w:tcPr>
            <w:tcW w:w="1080" w:type="dxa"/>
            <w:noWrap w:val="0"/>
            <w:vAlign w:val="top"/>
          </w:tcPr>
          <w:p w14:paraId="2AAFC2B2">
            <w:pPr>
              <w:topLinePunct/>
              <w:spacing w:line="400" w:lineRule="atLeast"/>
              <w:jc w:val="center"/>
              <w:rPr>
                <w:rFonts w:hint="eastAsia"/>
                <w:szCs w:val="21"/>
              </w:rPr>
            </w:pPr>
          </w:p>
        </w:tc>
      </w:tr>
      <w:tr w14:paraId="45991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6BDB335D">
            <w:pPr>
              <w:topLinePunct/>
              <w:spacing w:line="400" w:lineRule="atLeast"/>
              <w:jc w:val="center"/>
              <w:rPr>
                <w:rFonts w:hint="eastAsia"/>
                <w:szCs w:val="21"/>
              </w:rPr>
            </w:pPr>
          </w:p>
        </w:tc>
        <w:tc>
          <w:tcPr>
            <w:tcW w:w="1846" w:type="dxa"/>
            <w:noWrap w:val="0"/>
            <w:vAlign w:val="top"/>
          </w:tcPr>
          <w:p w14:paraId="1D365DA3">
            <w:pPr>
              <w:topLinePunct/>
              <w:spacing w:line="400" w:lineRule="atLeast"/>
              <w:jc w:val="center"/>
              <w:rPr>
                <w:rFonts w:hint="eastAsia"/>
                <w:szCs w:val="21"/>
              </w:rPr>
            </w:pPr>
          </w:p>
        </w:tc>
        <w:tc>
          <w:tcPr>
            <w:tcW w:w="1394" w:type="dxa"/>
            <w:noWrap w:val="0"/>
            <w:vAlign w:val="top"/>
          </w:tcPr>
          <w:p w14:paraId="25FE3E2B">
            <w:pPr>
              <w:topLinePunct/>
              <w:spacing w:line="400" w:lineRule="atLeast"/>
              <w:jc w:val="center"/>
              <w:rPr>
                <w:rFonts w:hint="eastAsia"/>
                <w:szCs w:val="21"/>
              </w:rPr>
            </w:pPr>
          </w:p>
        </w:tc>
        <w:tc>
          <w:tcPr>
            <w:tcW w:w="1080" w:type="dxa"/>
            <w:noWrap w:val="0"/>
            <w:vAlign w:val="top"/>
          </w:tcPr>
          <w:p w14:paraId="5C3880D5">
            <w:pPr>
              <w:topLinePunct/>
              <w:spacing w:line="400" w:lineRule="atLeast"/>
              <w:jc w:val="center"/>
              <w:rPr>
                <w:rFonts w:hint="eastAsia"/>
                <w:szCs w:val="21"/>
              </w:rPr>
            </w:pPr>
          </w:p>
        </w:tc>
        <w:tc>
          <w:tcPr>
            <w:tcW w:w="1112" w:type="dxa"/>
            <w:noWrap w:val="0"/>
            <w:vAlign w:val="top"/>
          </w:tcPr>
          <w:p w14:paraId="5FCB3CE0">
            <w:pPr>
              <w:topLinePunct/>
              <w:spacing w:line="400" w:lineRule="atLeast"/>
              <w:jc w:val="center"/>
              <w:rPr>
                <w:rFonts w:hint="eastAsia"/>
                <w:szCs w:val="21"/>
              </w:rPr>
            </w:pPr>
          </w:p>
        </w:tc>
        <w:tc>
          <w:tcPr>
            <w:tcW w:w="1778" w:type="dxa"/>
            <w:noWrap w:val="0"/>
            <w:vAlign w:val="top"/>
          </w:tcPr>
          <w:p w14:paraId="4CBDCB4B">
            <w:pPr>
              <w:topLinePunct/>
              <w:spacing w:line="400" w:lineRule="atLeast"/>
              <w:jc w:val="center"/>
              <w:rPr>
                <w:rFonts w:hint="eastAsia"/>
                <w:szCs w:val="21"/>
              </w:rPr>
            </w:pPr>
          </w:p>
        </w:tc>
        <w:tc>
          <w:tcPr>
            <w:tcW w:w="1080" w:type="dxa"/>
            <w:noWrap w:val="0"/>
            <w:vAlign w:val="top"/>
          </w:tcPr>
          <w:p w14:paraId="07196820">
            <w:pPr>
              <w:topLinePunct/>
              <w:spacing w:line="400" w:lineRule="atLeast"/>
              <w:jc w:val="center"/>
              <w:rPr>
                <w:rFonts w:hint="eastAsia"/>
                <w:szCs w:val="21"/>
              </w:rPr>
            </w:pPr>
          </w:p>
        </w:tc>
      </w:tr>
      <w:tr w14:paraId="72291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48C7C178">
            <w:pPr>
              <w:topLinePunct/>
              <w:spacing w:line="400" w:lineRule="atLeast"/>
              <w:jc w:val="center"/>
              <w:rPr>
                <w:rFonts w:hint="eastAsia"/>
                <w:szCs w:val="21"/>
              </w:rPr>
            </w:pPr>
          </w:p>
        </w:tc>
        <w:tc>
          <w:tcPr>
            <w:tcW w:w="1846" w:type="dxa"/>
            <w:noWrap w:val="0"/>
            <w:vAlign w:val="top"/>
          </w:tcPr>
          <w:p w14:paraId="48511C55">
            <w:pPr>
              <w:topLinePunct/>
              <w:spacing w:line="400" w:lineRule="atLeast"/>
              <w:jc w:val="center"/>
              <w:rPr>
                <w:rFonts w:hint="eastAsia"/>
                <w:szCs w:val="21"/>
              </w:rPr>
            </w:pPr>
          </w:p>
        </w:tc>
        <w:tc>
          <w:tcPr>
            <w:tcW w:w="1394" w:type="dxa"/>
            <w:noWrap w:val="0"/>
            <w:vAlign w:val="top"/>
          </w:tcPr>
          <w:p w14:paraId="1EE3E689">
            <w:pPr>
              <w:topLinePunct/>
              <w:spacing w:line="400" w:lineRule="atLeast"/>
              <w:jc w:val="center"/>
              <w:rPr>
                <w:rFonts w:hint="eastAsia"/>
                <w:szCs w:val="21"/>
              </w:rPr>
            </w:pPr>
          </w:p>
        </w:tc>
        <w:tc>
          <w:tcPr>
            <w:tcW w:w="1080" w:type="dxa"/>
            <w:noWrap w:val="0"/>
            <w:vAlign w:val="top"/>
          </w:tcPr>
          <w:p w14:paraId="2DC35E5E">
            <w:pPr>
              <w:topLinePunct/>
              <w:spacing w:line="400" w:lineRule="atLeast"/>
              <w:jc w:val="center"/>
              <w:rPr>
                <w:rFonts w:hint="eastAsia"/>
                <w:szCs w:val="21"/>
              </w:rPr>
            </w:pPr>
          </w:p>
        </w:tc>
        <w:tc>
          <w:tcPr>
            <w:tcW w:w="1112" w:type="dxa"/>
            <w:noWrap w:val="0"/>
            <w:vAlign w:val="top"/>
          </w:tcPr>
          <w:p w14:paraId="07AE0E6E">
            <w:pPr>
              <w:topLinePunct/>
              <w:spacing w:line="400" w:lineRule="atLeast"/>
              <w:jc w:val="center"/>
              <w:rPr>
                <w:rFonts w:hint="eastAsia"/>
                <w:szCs w:val="21"/>
              </w:rPr>
            </w:pPr>
          </w:p>
        </w:tc>
        <w:tc>
          <w:tcPr>
            <w:tcW w:w="1778" w:type="dxa"/>
            <w:noWrap w:val="0"/>
            <w:vAlign w:val="top"/>
          </w:tcPr>
          <w:p w14:paraId="17A3D7E1">
            <w:pPr>
              <w:topLinePunct/>
              <w:spacing w:line="400" w:lineRule="atLeast"/>
              <w:jc w:val="center"/>
              <w:rPr>
                <w:rFonts w:hint="eastAsia"/>
                <w:szCs w:val="21"/>
              </w:rPr>
            </w:pPr>
          </w:p>
        </w:tc>
        <w:tc>
          <w:tcPr>
            <w:tcW w:w="1080" w:type="dxa"/>
            <w:noWrap w:val="0"/>
            <w:vAlign w:val="top"/>
          </w:tcPr>
          <w:p w14:paraId="7D0A1DCB">
            <w:pPr>
              <w:topLinePunct/>
              <w:spacing w:line="400" w:lineRule="atLeast"/>
              <w:jc w:val="center"/>
              <w:rPr>
                <w:rFonts w:hint="eastAsia"/>
                <w:szCs w:val="21"/>
              </w:rPr>
            </w:pPr>
          </w:p>
        </w:tc>
      </w:tr>
      <w:tr w14:paraId="2B183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3819E1BC">
            <w:pPr>
              <w:topLinePunct/>
              <w:spacing w:line="400" w:lineRule="atLeast"/>
              <w:jc w:val="center"/>
              <w:rPr>
                <w:rFonts w:hint="eastAsia"/>
                <w:szCs w:val="21"/>
              </w:rPr>
            </w:pPr>
          </w:p>
        </w:tc>
        <w:tc>
          <w:tcPr>
            <w:tcW w:w="1846" w:type="dxa"/>
            <w:noWrap w:val="0"/>
            <w:vAlign w:val="top"/>
          </w:tcPr>
          <w:p w14:paraId="5A1D7BC6">
            <w:pPr>
              <w:topLinePunct/>
              <w:spacing w:line="400" w:lineRule="atLeast"/>
              <w:jc w:val="center"/>
              <w:rPr>
                <w:rFonts w:hint="eastAsia"/>
                <w:szCs w:val="21"/>
              </w:rPr>
            </w:pPr>
          </w:p>
        </w:tc>
        <w:tc>
          <w:tcPr>
            <w:tcW w:w="1394" w:type="dxa"/>
            <w:noWrap w:val="0"/>
            <w:vAlign w:val="top"/>
          </w:tcPr>
          <w:p w14:paraId="1D289CEF">
            <w:pPr>
              <w:topLinePunct/>
              <w:spacing w:line="400" w:lineRule="atLeast"/>
              <w:jc w:val="center"/>
              <w:rPr>
                <w:rFonts w:hint="eastAsia"/>
                <w:szCs w:val="21"/>
              </w:rPr>
            </w:pPr>
          </w:p>
        </w:tc>
        <w:tc>
          <w:tcPr>
            <w:tcW w:w="1080" w:type="dxa"/>
            <w:noWrap w:val="0"/>
            <w:vAlign w:val="top"/>
          </w:tcPr>
          <w:p w14:paraId="0BC86E73">
            <w:pPr>
              <w:topLinePunct/>
              <w:spacing w:line="400" w:lineRule="atLeast"/>
              <w:jc w:val="center"/>
              <w:rPr>
                <w:rFonts w:hint="eastAsia"/>
                <w:szCs w:val="21"/>
              </w:rPr>
            </w:pPr>
          </w:p>
        </w:tc>
        <w:tc>
          <w:tcPr>
            <w:tcW w:w="1112" w:type="dxa"/>
            <w:noWrap w:val="0"/>
            <w:vAlign w:val="top"/>
          </w:tcPr>
          <w:p w14:paraId="34B36AE1">
            <w:pPr>
              <w:topLinePunct/>
              <w:spacing w:line="400" w:lineRule="atLeast"/>
              <w:jc w:val="center"/>
              <w:rPr>
                <w:rFonts w:hint="eastAsia"/>
                <w:szCs w:val="21"/>
              </w:rPr>
            </w:pPr>
          </w:p>
        </w:tc>
        <w:tc>
          <w:tcPr>
            <w:tcW w:w="1778" w:type="dxa"/>
            <w:noWrap w:val="0"/>
            <w:vAlign w:val="top"/>
          </w:tcPr>
          <w:p w14:paraId="2639ABB5">
            <w:pPr>
              <w:topLinePunct/>
              <w:spacing w:line="400" w:lineRule="atLeast"/>
              <w:jc w:val="center"/>
              <w:rPr>
                <w:rFonts w:hint="eastAsia"/>
                <w:szCs w:val="21"/>
              </w:rPr>
            </w:pPr>
          </w:p>
        </w:tc>
        <w:tc>
          <w:tcPr>
            <w:tcW w:w="1080" w:type="dxa"/>
            <w:noWrap w:val="0"/>
            <w:vAlign w:val="top"/>
          </w:tcPr>
          <w:p w14:paraId="7A816B79">
            <w:pPr>
              <w:topLinePunct/>
              <w:spacing w:line="400" w:lineRule="atLeast"/>
              <w:jc w:val="center"/>
              <w:rPr>
                <w:rFonts w:hint="eastAsia"/>
                <w:szCs w:val="21"/>
              </w:rPr>
            </w:pPr>
          </w:p>
        </w:tc>
      </w:tr>
      <w:tr w14:paraId="7FA9F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0F470351">
            <w:pPr>
              <w:topLinePunct/>
              <w:spacing w:line="400" w:lineRule="atLeast"/>
              <w:jc w:val="center"/>
              <w:rPr>
                <w:rFonts w:hint="eastAsia"/>
                <w:szCs w:val="21"/>
              </w:rPr>
            </w:pPr>
          </w:p>
        </w:tc>
        <w:tc>
          <w:tcPr>
            <w:tcW w:w="1846" w:type="dxa"/>
            <w:noWrap w:val="0"/>
            <w:vAlign w:val="top"/>
          </w:tcPr>
          <w:p w14:paraId="5E4F4733">
            <w:pPr>
              <w:topLinePunct/>
              <w:spacing w:line="400" w:lineRule="atLeast"/>
              <w:jc w:val="center"/>
              <w:rPr>
                <w:rFonts w:hint="eastAsia"/>
                <w:szCs w:val="21"/>
              </w:rPr>
            </w:pPr>
          </w:p>
        </w:tc>
        <w:tc>
          <w:tcPr>
            <w:tcW w:w="1394" w:type="dxa"/>
            <w:noWrap w:val="0"/>
            <w:vAlign w:val="top"/>
          </w:tcPr>
          <w:p w14:paraId="64911236">
            <w:pPr>
              <w:topLinePunct/>
              <w:spacing w:line="400" w:lineRule="atLeast"/>
              <w:jc w:val="center"/>
              <w:rPr>
                <w:rFonts w:hint="eastAsia"/>
                <w:szCs w:val="21"/>
              </w:rPr>
            </w:pPr>
          </w:p>
        </w:tc>
        <w:tc>
          <w:tcPr>
            <w:tcW w:w="1080" w:type="dxa"/>
            <w:noWrap w:val="0"/>
            <w:vAlign w:val="top"/>
          </w:tcPr>
          <w:p w14:paraId="7F34F102">
            <w:pPr>
              <w:topLinePunct/>
              <w:spacing w:line="400" w:lineRule="atLeast"/>
              <w:jc w:val="center"/>
              <w:rPr>
                <w:rFonts w:hint="eastAsia"/>
                <w:szCs w:val="21"/>
              </w:rPr>
            </w:pPr>
          </w:p>
        </w:tc>
        <w:tc>
          <w:tcPr>
            <w:tcW w:w="1112" w:type="dxa"/>
            <w:noWrap w:val="0"/>
            <w:vAlign w:val="top"/>
          </w:tcPr>
          <w:p w14:paraId="217AD134">
            <w:pPr>
              <w:topLinePunct/>
              <w:spacing w:line="400" w:lineRule="atLeast"/>
              <w:jc w:val="center"/>
              <w:rPr>
                <w:rFonts w:hint="eastAsia"/>
                <w:szCs w:val="21"/>
              </w:rPr>
            </w:pPr>
          </w:p>
        </w:tc>
        <w:tc>
          <w:tcPr>
            <w:tcW w:w="1778" w:type="dxa"/>
            <w:noWrap w:val="0"/>
            <w:vAlign w:val="top"/>
          </w:tcPr>
          <w:p w14:paraId="3C28CC8E">
            <w:pPr>
              <w:topLinePunct/>
              <w:spacing w:line="400" w:lineRule="atLeast"/>
              <w:jc w:val="center"/>
              <w:rPr>
                <w:rFonts w:hint="eastAsia"/>
                <w:szCs w:val="21"/>
              </w:rPr>
            </w:pPr>
          </w:p>
        </w:tc>
        <w:tc>
          <w:tcPr>
            <w:tcW w:w="1080" w:type="dxa"/>
            <w:noWrap w:val="0"/>
            <w:vAlign w:val="top"/>
          </w:tcPr>
          <w:p w14:paraId="17D36C3D">
            <w:pPr>
              <w:topLinePunct/>
              <w:spacing w:line="400" w:lineRule="atLeast"/>
              <w:jc w:val="center"/>
              <w:rPr>
                <w:rFonts w:hint="eastAsia"/>
                <w:szCs w:val="21"/>
              </w:rPr>
            </w:pPr>
          </w:p>
        </w:tc>
      </w:tr>
      <w:tr w14:paraId="0024C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458AB082">
            <w:pPr>
              <w:topLinePunct/>
              <w:spacing w:line="400" w:lineRule="atLeast"/>
              <w:jc w:val="center"/>
              <w:rPr>
                <w:rFonts w:hint="eastAsia"/>
                <w:szCs w:val="21"/>
              </w:rPr>
            </w:pPr>
          </w:p>
        </w:tc>
        <w:tc>
          <w:tcPr>
            <w:tcW w:w="1846" w:type="dxa"/>
            <w:noWrap w:val="0"/>
            <w:vAlign w:val="top"/>
          </w:tcPr>
          <w:p w14:paraId="53F5E7DF">
            <w:pPr>
              <w:topLinePunct/>
              <w:spacing w:line="400" w:lineRule="atLeast"/>
              <w:jc w:val="center"/>
              <w:rPr>
                <w:rFonts w:hint="eastAsia"/>
                <w:szCs w:val="21"/>
              </w:rPr>
            </w:pPr>
          </w:p>
        </w:tc>
        <w:tc>
          <w:tcPr>
            <w:tcW w:w="1394" w:type="dxa"/>
            <w:noWrap w:val="0"/>
            <w:vAlign w:val="top"/>
          </w:tcPr>
          <w:p w14:paraId="65EC7A83">
            <w:pPr>
              <w:topLinePunct/>
              <w:spacing w:line="400" w:lineRule="atLeast"/>
              <w:jc w:val="center"/>
              <w:rPr>
                <w:rFonts w:hint="eastAsia"/>
                <w:szCs w:val="21"/>
              </w:rPr>
            </w:pPr>
          </w:p>
        </w:tc>
        <w:tc>
          <w:tcPr>
            <w:tcW w:w="1080" w:type="dxa"/>
            <w:noWrap w:val="0"/>
            <w:vAlign w:val="top"/>
          </w:tcPr>
          <w:p w14:paraId="298A8582">
            <w:pPr>
              <w:topLinePunct/>
              <w:spacing w:line="400" w:lineRule="atLeast"/>
              <w:jc w:val="center"/>
              <w:rPr>
                <w:rFonts w:hint="eastAsia"/>
                <w:szCs w:val="21"/>
              </w:rPr>
            </w:pPr>
          </w:p>
        </w:tc>
        <w:tc>
          <w:tcPr>
            <w:tcW w:w="1112" w:type="dxa"/>
            <w:noWrap w:val="0"/>
            <w:vAlign w:val="top"/>
          </w:tcPr>
          <w:p w14:paraId="31C0E36C">
            <w:pPr>
              <w:topLinePunct/>
              <w:spacing w:line="400" w:lineRule="atLeast"/>
              <w:jc w:val="center"/>
              <w:rPr>
                <w:rFonts w:hint="eastAsia"/>
                <w:szCs w:val="21"/>
              </w:rPr>
            </w:pPr>
          </w:p>
        </w:tc>
        <w:tc>
          <w:tcPr>
            <w:tcW w:w="1778" w:type="dxa"/>
            <w:noWrap w:val="0"/>
            <w:vAlign w:val="top"/>
          </w:tcPr>
          <w:p w14:paraId="47B0E363">
            <w:pPr>
              <w:topLinePunct/>
              <w:spacing w:line="400" w:lineRule="atLeast"/>
              <w:jc w:val="center"/>
              <w:rPr>
                <w:rFonts w:hint="eastAsia"/>
                <w:szCs w:val="21"/>
              </w:rPr>
            </w:pPr>
          </w:p>
        </w:tc>
        <w:tc>
          <w:tcPr>
            <w:tcW w:w="1080" w:type="dxa"/>
            <w:noWrap w:val="0"/>
            <w:vAlign w:val="top"/>
          </w:tcPr>
          <w:p w14:paraId="59CEC421">
            <w:pPr>
              <w:topLinePunct/>
              <w:spacing w:line="400" w:lineRule="atLeast"/>
              <w:jc w:val="center"/>
              <w:rPr>
                <w:rFonts w:hint="eastAsia"/>
                <w:szCs w:val="21"/>
              </w:rPr>
            </w:pPr>
          </w:p>
        </w:tc>
      </w:tr>
      <w:tr w14:paraId="4B84A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40" w:type="dxa"/>
            <w:noWrap w:val="0"/>
            <w:vAlign w:val="top"/>
          </w:tcPr>
          <w:p w14:paraId="1C91971C">
            <w:pPr>
              <w:topLinePunct/>
              <w:spacing w:line="400" w:lineRule="atLeast"/>
              <w:jc w:val="center"/>
              <w:rPr>
                <w:rFonts w:hint="eastAsia"/>
                <w:szCs w:val="21"/>
              </w:rPr>
            </w:pPr>
          </w:p>
        </w:tc>
        <w:tc>
          <w:tcPr>
            <w:tcW w:w="1846" w:type="dxa"/>
            <w:noWrap w:val="0"/>
            <w:vAlign w:val="top"/>
          </w:tcPr>
          <w:p w14:paraId="5C297A56">
            <w:pPr>
              <w:topLinePunct/>
              <w:spacing w:line="400" w:lineRule="atLeast"/>
              <w:jc w:val="center"/>
              <w:rPr>
                <w:rFonts w:hint="eastAsia"/>
                <w:szCs w:val="21"/>
              </w:rPr>
            </w:pPr>
          </w:p>
        </w:tc>
        <w:tc>
          <w:tcPr>
            <w:tcW w:w="1394" w:type="dxa"/>
            <w:noWrap w:val="0"/>
            <w:vAlign w:val="top"/>
          </w:tcPr>
          <w:p w14:paraId="22182033">
            <w:pPr>
              <w:topLinePunct/>
              <w:spacing w:line="400" w:lineRule="atLeast"/>
              <w:jc w:val="center"/>
              <w:rPr>
                <w:rFonts w:hint="eastAsia"/>
                <w:szCs w:val="21"/>
              </w:rPr>
            </w:pPr>
          </w:p>
        </w:tc>
        <w:tc>
          <w:tcPr>
            <w:tcW w:w="1080" w:type="dxa"/>
            <w:noWrap w:val="0"/>
            <w:vAlign w:val="top"/>
          </w:tcPr>
          <w:p w14:paraId="1935EF68">
            <w:pPr>
              <w:topLinePunct/>
              <w:spacing w:line="400" w:lineRule="atLeast"/>
              <w:jc w:val="center"/>
              <w:rPr>
                <w:rFonts w:hint="eastAsia"/>
                <w:szCs w:val="21"/>
              </w:rPr>
            </w:pPr>
          </w:p>
        </w:tc>
        <w:tc>
          <w:tcPr>
            <w:tcW w:w="1112" w:type="dxa"/>
            <w:noWrap w:val="0"/>
            <w:vAlign w:val="top"/>
          </w:tcPr>
          <w:p w14:paraId="32233475">
            <w:pPr>
              <w:topLinePunct/>
              <w:spacing w:line="400" w:lineRule="atLeast"/>
              <w:jc w:val="center"/>
              <w:rPr>
                <w:rFonts w:hint="eastAsia"/>
                <w:szCs w:val="21"/>
              </w:rPr>
            </w:pPr>
          </w:p>
        </w:tc>
        <w:tc>
          <w:tcPr>
            <w:tcW w:w="1778" w:type="dxa"/>
            <w:noWrap w:val="0"/>
            <w:vAlign w:val="top"/>
          </w:tcPr>
          <w:p w14:paraId="3F847199">
            <w:pPr>
              <w:topLinePunct/>
              <w:spacing w:line="400" w:lineRule="atLeast"/>
              <w:jc w:val="center"/>
              <w:rPr>
                <w:rFonts w:hint="eastAsia"/>
                <w:szCs w:val="21"/>
              </w:rPr>
            </w:pPr>
          </w:p>
        </w:tc>
        <w:tc>
          <w:tcPr>
            <w:tcW w:w="1080" w:type="dxa"/>
            <w:noWrap w:val="0"/>
            <w:vAlign w:val="top"/>
          </w:tcPr>
          <w:p w14:paraId="7A173F56">
            <w:pPr>
              <w:topLinePunct/>
              <w:spacing w:line="400" w:lineRule="atLeast"/>
              <w:jc w:val="center"/>
              <w:rPr>
                <w:rFonts w:hint="eastAsia"/>
                <w:szCs w:val="21"/>
              </w:rPr>
            </w:pPr>
          </w:p>
        </w:tc>
      </w:tr>
    </w:tbl>
    <w:p w14:paraId="3D19E21D"/>
    <w:p w14:paraId="067F9BBA">
      <w:pPr>
        <w:rPr>
          <w:rFonts w:hint="eastAsia"/>
          <w:szCs w:val="24"/>
        </w:rPr>
      </w:pPr>
      <w:r>
        <w:rPr>
          <w:rFonts w:hint="eastAsia"/>
          <w:szCs w:val="24"/>
        </w:rPr>
        <w:br w:type="page"/>
      </w:r>
    </w:p>
    <w:p w14:paraId="2219B49D">
      <w:pPr>
        <w:bidi w:val="0"/>
        <w:jc w:val="center"/>
        <w:rPr>
          <w:rFonts w:hint="eastAsia" w:ascii="黑体" w:hAnsi="黑体" w:eastAsia="黑体" w:cs="黑体"/>
          <w:sz w:val="24"/>
          <w:szCs w:val="24"/>
        </w:rPr>
      </w:pPr>
      <w:bookmarkStart w:id="831" w:name="_Toc122603097"/>
      <w:r>
        <w:rPr>
          <w:rFonts w:hint="eastAsia" w:ascii="黑体" w:hAnsi="黑体" w:eastAsia="黑体" w:cs="黑体"/>
          <w:sz w:val="24"/>
          <w:szCs w:val="24"/>
        </w:rPr>
        <w:t>正在施工的和新承接的项目情况表</w:t>
      </w:r>
      <w:bookmarkEnd w:id="831"/>
    </w:p>
    <w:p w14:paraId="40B08938">
      <w:pPr>
        <w:bidi w:val="0"/>
        <w:rPr>
          <w:rFonts w:hint="eastAsia"/>
        </w:rPr>
      </w:pP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0"/>
        <w:gridCol w:w="6095"/>
      </w:tblGrid>
      <w:tr w14:paraId="17805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786A8777">
            <w:pPr>
              <w:jc w:val="center"/>
              <w:rPr>
                <w:rFonts w:hint="eastAsia" w:ascii="宋体" w:hAnsi="宋体"/>
                <w:szCs w:val="21"/>
              </w:rPr>
            </w:pPr>
            <w:r>
              <w:rPr>
                <w:rFonts w:hint="eastAsia" w:ascii="宋体" w:hAnsi="宋体"/>
                <w:szCs w:val="21"/>
              </w:rPr>
              <w:t>项目名称</w:t>
            </w:r>
          </w:p>
        </w:tc>
        <w:tc>
          <w:tcPr>
            <w:tcW w:w="6095" w:type="dxa"/>
            <w:noWrap w:val="0"/>
            <w:vAlign w:val="center"/>
          </w:tcPr>
          <w:p w14:paraId="731E14BF">
            <w:pPr>
              <w:jc w:val="center"/>
              <w:rPr>
                <w:rFonts w:hint="eastAsia" w:ascii="宋体" w:hAnsi="宋体"/>
                <w:szCs w:val="21"/>
              </w:rPr>
            </w:pPr>
          </w:p>
        </w:tc>
      </w:tr>
      <w:tr w14:paraId="315E1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0A1BD0AA">
            <w:pPr>
              <w:jc w:val="center"/>
              <w:rPr>
                <w:rFonts w:hint="eastAsia" w:ascii="宋体" w:hAnsi="宋体"/>
                <w:szCs w:val="21"/>
              </w:rPr>
            </w:pPr>
            <w:r>
              <w:rPr>
                <w:rFonts w:hint="eastAsia" w:ascii="宋体" w:hAnsi="宋体"/>
                <w:szCs w:val="21"/>
              </w:rPr>
              <w:t>项目所在地</w:t>
            </w:r>
          </w:p>
        </w:tc>
        <w:tc>
          <w:tcPr>
            <w:tcW w:w="6095" w:type="dxa"/>
            <w:noWrap w:val="0"/>
            <w:vAlign w:val="center"/>
          </w:tcPr>
          <w:p w14:paraId="12E6D1EA">
            <w:pPr>
              <w:jc w:val="center"/>
              <w:rPr>
                <w:rFonts w:hint="eastAsia" w:ascii="宋体" w:hAnsi="宋体"/>
                <w:szCs w:val="21"/>
              </w:rPr>
            </w:pPr>
          </w:p>
        </w:tc>
      </w:tr>
      <w:tr w14:paraId="3B099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7A9D55A7">
            <w:pPr>
              <w:jc w:val="center"/>
              <w:rPr>
                <w:rFonts w:hint="eastAsia" w:ascii="宋体" w:hAnsi="宋体"/>
                <w:szCs w:val="21"/>
              </w:rPr>
            </w:pPr>
            <w:r>
              <w:rPr>
                <w:rFonts w:hint="eastAsia" w:ascii="宋体" w:hAnsi="宋体"/>
                <w:szCs w:val="21"/>
              </w:rPr>
              <w:t>发包人名称</w:t>
            </w:r>
          </w:p>
        </w:tc>
        <w:tc>
          <w:tcPr>
            <w:tcW w:w="6095" w:type="dxa"/>
            <w:noWrap w:val="0"/>
            <w:vAlign w:val="center"/>
          </w:tcPr>
          <w:p w14:paraId="7A83AC28">
            <w:pPr>
              <w:jc w:val="center"/>
              <w:rPr>
                <w:rFonts w:hint="eastAsia" w:ascii="宋体" w:hAnsi="宋体"/>
                <w:szCs w:val="21"/>
              </w:rPr>
            </w:pPr>
          </w:p>
        </w:tc>
      </w:tr>
      <w:tr w14:paraId="3C6C5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69EBBC4F">
            <w:pPr>
              <w:jc w:val="center"/>
              <w:rPr>
                <w:rFonts w:hint="eastAsia" w:ascii="宋体" w:hAnsi="宋体"/>
                <w:szCs w:val="21"/>
              </w:rPr>
            </w:pPr>
            <w:r>
              <w:rPr>
                <w:rFonts w:hint="eastAsia" w:ascii="宋体" w:hAnsi="宋体"/>
                <w:szCs w:val="21"/>
              </w:rPr>
              <w:t>发包人地址</w:t>
            </w:r>
          </w:p>
        </w:tc>
        <w:tc>
          <w:tcPr>
            <w:tcW w:w="6095" w:type="dxa"/>
            <w:noWrap w:val="0"/>
            <w:vAlign w:val="center"/>
          </w:tcPr>
          <w:p w14:paraId="29323021">
            <w:pPr>
              <w:jc w:val="center"/>
              <w:rPr>
                <w:rFonts w:hint="eastAsia" w:ascii="宋体" w:hAnsi="宋体"/>
                <w:szCs w:val="21"/>
              </w:rPr>
            </w:pPr>
          </w:p>
        </w:tc>
      </w:tr>
      <w:tr w14:paraId="5C24A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4EE4AE45">
            <w:pPr>
              <w:jc w:val="center"/>
              <w:rPr>
                <w:rFonts w:hint="eastAsia" w:ascii="宋体" w:hAnsi="宋体"/>
                <w:szCs w:val="21"/>
              </w:rPr>
            </w:pPr>
            <w:r>
              <w:rPr>
                <w:rFonts w:hint="eastAsia" w:ascii="宋体" w:hAnsi="宋体"/>
                <w:szCs w:val="21"/>
              </w:rPr>
              <w:t>发包人电话</w:t>
            </w:r>
          </w:p>
        </w:tc>
        <w:tc>
          <w:tcPr>
            <w:tcW w:w="6095" w:type="dxa"/>
            <w:noWrap w:val="0"/>
            <w:vAlign w:val="center"/>
          </w:tcPr>
          <w:p w14:paraId="5FC3C098">
            <w:pPr>
              <w:jc w:val="center"/>
              <w:rPr>
                <w:rFonts w:hint="eastAsia" w:ascii="宋体" w:hAnsi="宋体"/>
                <w:szCs w:val="21"/>
              </w:rPr>
            </w:pPr>
          </w:p>
        </w:tc>
      </w:tr>
      <w:tr w14:paraId="046C2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2746D00A">
            <w:pPr>
              <w:jc w:val="center"/>
              <w:rPr>
                <w:rFonts w:hint="eastAsia" w:ascii="宋体" w:hAnsi="宋体"/>
                <w:szCs w:val="21"/>
              </w:rPr>
            </w:pPr>
            <w:r>
              <w:rPr>
                <w:rFonts w:hint="eastAsia" w:ascii="宋体" w:hAnsi="宋体"/>
                <w:szCs w:val="21"/>
              </w:rPr>
              <w:t>签约合同价</w:t>
            </w:r>
            <w:r>
              <w:rPr>
                <w:rFonts w:hint="eastAsia" w:ascii="宋体" w:hAnsi="宋体"/>
                <w:szCs w:val="21"/>
                <w:lang w:eastAsia="zh-CN"/>
              </w:rPr>
              <w:t>（</w:t>
            </w:r>
            <w:r>
              <w:rPr>
                <w:rFonts w:hint="eastAsia" w:ascii="宋体" w:hAnsi="宋体"/>
                <w:szCs w:val="21"/>
                <w:lang w:val="en-US" w:eastAsia="zh-CN"/>
              </w:rPr>
              <w:t>元</w:t>
            </w:r>
            <w:r>
              <w:rPr>
                <w:rFonts w:hint="eastAsia" w:ascii="宋体" w:hAnsi="宋体"/>
                <w:szCs w:val="21"/>
                <w:lang w:eastAsia="zh-CN"/>
              </w:rPr>
              <w:t>）</w:t>
            </w:r>
          </w:p>
        </w:tc>
        <w:tc>
          <w:tcPr>
            <w:tcW w:w="6095" w:type="dxa"/>
            <w:noWrap w:val="0"/>
            <w:vAlign w:val="center"/>
          </w:tcPr>
          <w:p w14:paraId="27ED1370">
            <w:pPr>
              <w:jc w:val="center"/>
              <w:rPr>
                <w:rFonts w:hint="eastAsia" w:ascii="宋体" w:hAnsi="宋体"/>
                <w:szCs w:val="21"/>
              </w:rPr>
            </w:pPr>
          </w:p>
        </w:tc>
      </w:tr>
      <w:tr w14:paraId="7F341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41FF5176">
            <w:pPr>
              <w:jc w:val="center"/>
              <w:rPr>
                <w:rFonts w:hint="eastAsia" w:ascii="宋体" w:hAnsi="宋体"/>
                <w:szCs w:val="21"/>
              </w:rPr>
            </w:pPr>
            <w:r>
              <w:rPr>
                <w:rFonts w:hint="eastAsia" w:ascii="宋体" w:hAnsi="宋体"/>
                <w:szCs w:val="21"/>
              </w:rPr>
              <w:t>开工日期</w:t>
            </w:r>
          </w:p>
        </w:tc>
        <w:tc>
          <w:tcPr>
            <w:tcW w:w="6095" w:type="dxa"/>
            <w:noWrap w:val="0"/>
            <w:vAlign w:val="center"/>
          </w:tcPr>
          <w:p w14:paraId="0FDBD35E">
            <w:pPr>
              <w:jc w:val="center"/>
              <w:rPr>
                <w:rFonts w:hint="eastAsia" w:ascii="宋体" w:hAnsi="宋体"/>
                <w:szCs w:val="21"/>
              </w:rPr>
            </w:pPr>
          </w:p>
        </w:tc>
      </w:tr>
      <w:tr w14:paraId="4E61F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387D0309">
            <w:pPr>
              <w:jc w:val="center"/>
              <w:rPr>
                <w:rFonts w:hint="eastAsia" w:ascii="宋体" w:hAnsi="宋体"/>
                <w:szCs w:val="21"/>
              </w:rPr>
            </w:pPr>
            <w:r>
              <w:rPr>
                <w:rFonts w:hint="eastAsia" w:ascii="宋体" w:hAnsi="宋体"/>
                <w:szCs w:val="21"/>
              </w:rPr>
              <w:t>计划竣工日期</w:t>
            </w:r>
          </w:p>
        </w:tc>
        <w:tc>
          <w:tcPr>
            <w:tcW w:w="6095" w:type="dxa"/>
            <w:noWrap w:val="0"/>
            <w:vAlign w:val="center"/>
          </w:tcPr>
          <w:p w14:paraId="1E28D7D5">
            <w:pPr>
              <w:jc w:val="center"/>
              <w:rPr>
                <w:rFonts w:hint="eastAsia" w:ascii="宋体" w:hAnsi="宋体"/>
                <w:szCs w:val="21"/>
              </w:rPr>
            </w:pPr>
          </w:p>
        </w:tc>
      </w:tr>
      <w:tr w14:paraId="6FF96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0D0F796F">
            <w:pPr>
              <w:jc w:val="center"/>
              <w:rPr>
                <w:rFonts w:hint="eastAsia" w:ascii="宋体" w:hAnsi="宋体"/>
                <w:szCs w:val="21"/>
              </w:rPr>
            </w:pPr>
            <w:r>
              <w:rPr>
                <w:rFonts w:hint="eastAsia" w:ascii="宋体" w:hAnsi="宋体"/>
                <w:szCs w:val="21"/>
              </w:rPr>
              <w:t>承担的工作</w:t>
            </w:r>
          </w:p>
        </w:tc>
        <w:tc>
          <w:tcPr>
            <w:tcW w:w="6095" w:type="dxa"/>
            <w:noWrap w:val="0"/>
            <w:vAlign w:val="center"/>
          </w:tcPr>
          <w:p w14:paraId="554FE117">
            <w:pPr>
              <w:jc w:val="center"/>
              <w:rPr>
                <w:rFonts w:hint="eastAsia" w:ascii="宋体" w:hAnsi="宋体"/>
                <w:szCs w:val="21"/>
              </w:rPr>
            </w:pPr>
          </w:p>
        </w:tc>
      </w:tr>
      <w:tr w14:paraId="2F3E3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2E5E4989">
            <w:pPr>
              <w:jc w:val="center"/>
              <w:rPr>
                <w:rFonts w:hint="eastAsia" w:ascii="宋体" w:hAnsi="宋体"/>
                <w:szCs w:val="21"/>
              </w:rPr>
            </w:pPr>
            <w:r>
              <w:rPr>
                <w:rFonts w:hint="eastAsia" w:ascii="宋体" w:hAnsi="宋体"/>
                <w:szCs w:val="21"/>
              </w:rPr>
              <w:t>工程质量</w:t>
            </w:r>
          </w:p>
        </w:tc>
        <w:tc>
          <w:tcPr>
            <w:tcW w:w="6095" w:type="dxa"/>
            <w:noWrap w:val="0"/>
            <w:vAlign w:val="center"/>
          </w:tcPr>
          <w:p w14:paraId="687CF0E9">
            <w:pPr>
              <w:jc w:val="center"/>
              <w:rPr>
                <w:rFonts w:hint="eastAsia" w:ascii="宋体" w:hAnsi="宋体"/>
                <w:szCs w:val="21"/>
              </w:rPr>
            </w:pPr>
          </w:p>
        </w:tc>
      </w:tr>
      <w:tr w14:paraId="7FB3E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20B08E12">
            <w:pPr>
              <w:jc w:val="center"/>
              <w:rPr>
                <w:rFonts w:hint="eastAsia" w:ascii="宋体" w:hAnsi="宋体"/>
                <w:szCs w:val="21"/>
              </w:rPr>
            </w:pPr>
            <w:r>
              <w:rPr>
                <w:rFonts w:hint="eastAsia" w:ascii="宋体" w:hAnsi="宋体"/>
                <w:szCs w:val="21"/>
              </w:rPr>
              <w:t>项目经理</w:t>
            </w:r>
          </w:p>
        </w:tc>
        <w:tc>
          <w:tcPr>
            <w:tcW w:w="6095" w:type="dxa"/>
            <w:noWrap w:val="0"/>
            <w:vAlign w:val="center"/>
          </w:tcPr>
          <w:p w14:paraId="1E5FA231">
            <w:pPr>
              <w:jc w:val="center"/>
              <w:rPr>
                <w:rFonts w:hint="eastAsia" w:ascii="宋体" w:hAnsi="宋体"/>
                <w:szCs w:val="21"/>
              </w:rPr>
            </w:pPr>
          </w:p>
        </w:tc>
      </w:tr>
      <w:tr w14:paraId="1496E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53F48A6F">
            <w:pPr>
              <w:jc w:val="center"/>
              <w:rPr>
                <w:rFonts w:hint="eastAsia" w:ascii="宋体" w:hAnsi="宋体"/>
                <w:szCs w:val="21"/>
              </w:rPr>
            </w:pPr>
            <w:r>
              <w:rPr>
                <w:rFonts w:hint="eastAsia" w:ascii="宋体" w:hAnsi="宋体"/>
                <w:szCs w:val="21"/>
              </w:rPr>
              <w:t>技术负责人</w:t>
            </w:r>
          </w:p>
        </w:tc>
        <w:tc>
          <w:tcPr>
            <w:tcW w:w="6095" w:type="dxa"/>
            <w:noWrap w:val="0"/>
            <w:vAlign w:val="center"/>
          </w:tcPr>
          <w:p w14:paraId="7AB2055E">
            <w:pPr>
              <w:jc w:val="center"/>
              <w:rPr>
                <w:rFonts w:hint="eastAsia" w:ascii="宋体" w:hAnsi="宋体"/>
                <w:szCs w:val="21"/>
              </w:rPr>
            </w:pPr>
          </w:p>
        </w:tc>
      </w:tr>
      <w:tr w14:paraId="6CFF8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7207F902">
            <w:pPr>
              <w:jc w:val="center"/>
              <w:rPr>
                <w:rFonts w:hint="eastAsia" w:ascii="宋体" w:hAnsi="宋体"/>
                <w:szCs w:val="21"/>
              </w:rPr>
            </w:pPr>
            <w:r>
              <w:rPr>
                <w:rFonts w:hint="eastAsia" w:ascii="宋体" w:hAnsi="宋体"/>
                <w:szCs w:val="21"/>
              </w:rPr>
              <w:t>总监理工程师及电话</w:t>
            </w:r>
          </w:p>
        </w:tc>
        <w:tc>
          <w:tcPr>
            <w:tcW w:w="6095" w:type="dxa"/>
            <w:noWrap w:val="0"/>
            <w:vAlign w:val="center"/>
          </w:tcPr>
          <w:p w14:paraId="22DD17E1">
            <w:pPr>
              <w:jc w:val="center"/>
              <w:rPr>
                <w:rFonts w:hint="eastAsia" w:ascii="宋体" w:hAnsi="宋体"/>
                <w:szCs w:val="21"/>
              </w:rPr>
            </w:pPr>
          </w:p>
        </w:tc>
      </w:tr>
      <w:tr w14:paraId="6A105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2" w:hRule="atLeast"/>
          <w:jc w:val="center"/>
        </w:trPr>
        <w:tc>
          <w:tcPr>
            <w:tcW w:w="2410" w:type="dxa"/>
            <w:noWrap w:val="0"/>
            <w:vAlign w:val="center"/>
          </w:tcPr>
          <w:p w14:paraId="684406D9">
            <w:pPr>
              <w:jc w:val="center"/>
              <w:rPr>
                <w:rFonts w:hint="eastAsia" w:ascii="宋体" w:hAnsi="宋体"/>
                <w:szCs w:val="21"/>
              </w:rPr>
            </w:pPr>
            <w:r>
              <w:rPr>
                <w:rFonts w:hint="eastAsia" w:ascii="宋体" w:hAnsi="宋体"/>
                <w:szCs w:val="21"/>
              </w:rPr>
              <w:t>项目描述</w:t>
            </w:r>
          </w:p>
        </w:tc>
        <w:tc>
          <w:tcPr>
            <w:tcW w:w="6095" w:type="dxa"/>
            <w:noWrap w:val="0"/>
            <w:vAlign w:val="center"/>
          </w:tcPr>
          <w:p w14:paraId="10CCFA97">
            <w:pPr>
              <w:jc w:val="center"/>
              <w:rPr>
                <w:rFonts w:hint="eastAsia" w:ascii="宋体" w:hAnsi="宋体"/>
                <w:szCs w:val="21"/>
              </w:rPr>
            </w:pPr>
          </w:p>
        </w:tc>
      </w:tr>
      <w:tr w14:paraId="4B064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0" w:type="dxa"/>
            <w:noWrap w:val="0"/>
            <w:vAlign w:val="center"/>
          </w:tcPr>
          <w:p w14:paraId="5F600E22">
            <w:pPr>
              <w:jc w:val="center"/>
              <w:rPr>
                <w:rFonts w:hint="eastAsia" w:ascii="宋体" w:hAnsi="宋体"/>
                <w:szCs w:val="21"/>
              </w:rPr>
            </w:pPr>
            <w:r>
              <w:rPr>
                <w:rFonts w:hint="eastAsia" w:ascii="宋体" w:hAnsi="宋体"/>
                <w:szCs w:val="21"/>
              </w:rPr>
              <w:t>备注</w:t>
            </w:r>
          </w:p>
        </w:tc>
        <w:tc>
          <w:tcPr>
            <w:tcW w:w="6095" w:type="dxa"/>
            <w:noWrap w:val="0"/>
            <w:vAlign w:val="center"/>
          </w:tcPr>
          <w:p w14:paraId="7A99212D">
            <w:pPr>
              <w:jc w:val="center"/>
              <w:rPr>
                <w:rFonts w:hint="eastAsia" w:ascii="宋体" w:hAnsi="宋体"/>
                <w:szCs w:val="21"/>
              </w:rPr>
            </w:pPr>
          </w:p>
        </w:tc>
      </w:tr>
    </w:tbl>
    <w:p w14:paraId="1467757D">
      <w:pPr>
        <w:ind w:left="945" w:leftChars="150" w:hanging="630" w:hangingChars="300"/>
        <w:rPr>
          <w:rFonts w:hint="eastAsia"/>
          <w:szCs w:val="24"/>
        </w:rPr>
        <w:sectPr>
          <w:footerReference r:id="rId43" w:type="default"/>
          <w:pgSz w:w="11906" w:h="16838"/>
          <w:pgMar w:top="1440" w:right="1800" w:bottom="1440" w:left="1800" w:header="851" w:footer="992" w:gutter="0"/>
          <w:pgNumType w:fmt="decimal"/>
          <w:cols w:space="425" w:num="1"/>
          <w:docGrid w:type="lines" w:linePitch="312" w:charSpace="0"/>
        </w:sectPr>
      </w:pPr>
      <w:r>
        <w:rPr>
          <w:rFonts w:hint="eastAsia" w:ascii="宋体" w:hAnsi="宋体"/>
        </w:rPr>
        <w:t>备注：类似项目含义和近年具体要求见投标人须知前附表。</w:t>
      </w:r>
    </w:p>
    <w:p w14:paraId="48F1342F">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sectPr>
          <w:footerReference r:id="rId44" w:type="default"/>
          <w:pgSz w:w="11906" w:h="16838"/>
          <w:pgMar w:top="1440" w:right="1800" w:bottom="1440" w:left="1800" w:header="851" w:footer="992" w:gutter="0"/>
          <w:pgNumType w:fmt="decimal"/>
          <w:cols w:space="425" w:num="1"/>
          <w:docGrid w:type="lines" w:linePitch="312" w:charSpace="0"/>
        </w:sectPr>
      </w:pPr>
      <w:bookmarkStart w:id="832" w:name="_Toc2020"/>
      <w:bookmarkStart w:id="833" w:name="_Toc122603098"/>
      <w:r>
        <w:rPr>
          <w:rFonts w:hint="eastAsia"/>
          <w:szCs w:val="24"/>
          <w:lang w:eastAsia="zh-CN"/>
        </w:rPr>
        <w:t>（</w:t>
      </w:r>
      <w:r>
        <w:rPr>
          <w:rFonts w:hint="default"/>
          <w:szCs w:val="24"/>
        </w:rPr>
        <w:t>五</w:t>
      </w:r>
      <w:r>
        <w:rPr>
          <w:rFonts w:hint="eastAsia"/>
          <w:szCs w:val="24"/>
          <w:lang w:eastAsia="zh-CN"/>
        </w:rPr>
        <w:t>）</w:t>
      </w:r>
      <w:r>
        <w:rPr>
          <w:rFonts w:hint="eastAsia"/>
          <w:szCs w:val="24"/>
        </w:rPr>
        <w:t>企业信誉情况</w:t>
      </w:r>
      <w:bookmarkEnd w:id="832"/>
      <w:bookmarkEnd w:id="833"/>
    </w:p>
    <w:p w14:paraId="4D65D4C6">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outlineLvl w:val="3"/>
        <w:rPr>
          <w:rFonts w:hint="eastAsia" w:ascii="宋体" w:hAnsi="宋体"/>
          <w:u w:val="single"/>
        </w:rPr>
      </w:pPr>
      <w:bookmarkStart w:id="834" w:name="_Toc122603099"/>
      <w:r>
        <w:rPr>
          <w:rFonts w:hint="eastAsia" w:ascii="黑体" w:hAnsi="黑体" w:eastAsia="黑体" w:cs="黑体"/>
          <w:szCs w:val="21"/>
        </w:rPr>
        <w:t>5-1</w:t>
      </w:r>
      <w:r>
        <w:rPr>
          <w:rFonts w:hint="eastAsia" w:ascii="黑体" w:hAnsi="黑体" w:eastAsia="黑体" w:cs="黑体"/>
          <w:szCs w:val="21"/>
          <w:lang w:val="en-US" w:eastAsia="zh-CN"/>
        </w:rPr>
        <w:t xml:space="preserve"> </w:t>
      </w:r>
      <w:r>
        <w:rPr>
          <w:rFonts w:hint="eastAsia" w:ascii="宋体" w:hAnsi="宋体"/>
          <w:szCs w:val="21"/>
        </w:rPr>
        <w:t>企业信誉声明</w:t>
      </w:r>
      <w:bookmarkEnd w:id="834"/>
    </w:p>
    <w:p w14:paraId="43B2765C">
      <w:pPr>
        <w:rPr>
          <w:rFonts w:hint="eastAsia" w:ascii="宋体" w:hAnsi="宋体"/>
        </w:rPr>
      </w:pPr>
      <w:r>
        <w:rPr>
          <w:rFonts w:hint="eastAsia" w:ascii="宋体" w:hAnsi="宋体"/>
          <w:u w:val="single"/>
        </w:rPr>
        <w:t xml:space="preserve">                     </w:t>
      </w:r>
      <w:r>
        <w:rPr>
          <w:rFonts w:hint="eastAsia" w:ascii="宋体" w:hAnsi="宋体"/>
        </w:rPr>
        <w:t>（招标人名称）：</w:t>
      </w:r>
    </w:p>
    <w:p w14:paraId="40D91357">
      <w:pPr>
        <w:rPr>
          <w:rFonts w:hint="eastAsia" w:ascii="宋体" w:hAnsi="宋体"/>
        </w:rPr>
      </w:pPr>
    </w:p>
    <w:p w14:paraId="2083A552">
      <w:pPr>
        <w:spacing w:line="440" w:lineRule="exact"/>
        <w:ind w:firstLine="420" w:firstLineChars="200"/>
        <w:rPr>
          <w:rFonts w:ascii="宋体" w:hAnsi="宋体"/>
          <w:szCs w:val="21"/>
        </w:rPr>
      </w:pPr>
      <w:r>
        <w:rPr>
          <w:rFonts w:hint="eastAsia" w:ascii="宋体" w:hAnsi="宋体"/>
          <w:szCs w:val="21"/>
        </w:rPr>
        <w:t>我方在此声明，</w:t>
      </w:r>
      <w:r>
        <w:rPr>
          <w:rFonts w:hint="eastAsia" w:ascii="宋体" w:hAnsi="宋体"/>
        </w:rPr>
        <w:t>截止本招标项目投标截止时间，我方处于</w:t>
      </w:r>
      <w:r>
        <w:rPr>
          <w:rFonts w:hint="eastAsia" w:ascii="宋体" w:hAnsi="宋体"/>
          <w:szCs w:val="21"/>
        </w:rPr>
        <w:t>正常的经营状态，不存在下列任何一种情形。</w:t>
      </w:r>
    </w:p>
    <w:p w14:paraId="2D8CA293">
      <w:pPr>
        <w:spacing w:line="400" w:lineRule="exact"/>
        <w:ind w:firstLine="420" w:firstLineChars="200"/>
      </w:pPr>
      <w:r>
        <w:rPr>
          <w:rFonts w:hint="eastAsia"/>
        </w:rPr>
        <w:t>1.被依法暂停或取消投标资格；</w:t>
      </w:r>
    </w:p>
    <w:p w14:paraId="7BF8543D">
      <w:pPr>
        <w:spacing w:line="400" w:lineRule="exact"/>
        <w:ind w:firstLine="420" w:firstLineChars="200"/>
      </w:pPr>
      <w:r>
        <w:rPr>
          <w:rFonts w:hint="eastAsia"/>
        </w:rPr>
        <w:t xml:space="preserve">2.被责令停产停业、暂扣或者吊销许可证、暂扣或者吊销执照； </w:t>
      </w:r>
    </w:p>
    <w:p w14:paraId="7B7CC773">
      <w:pPr>
        <w:spacing w:line="400" w:lineRule="exact"/>
        <w:ind w:firstLine="420" w:firstLineChars="200"/>
      </w:pPr>
      <w:r>
        <w:rPr>
          <w:rFonts w:hint="eastAsia"/>
        </w:rPr>
        <w:t>3.进入清算程序，或被宣告破产，或其他丧失履约能力的情形；</w:t>
      </w:r>
    </w:p>
    <w:p w14:paraId="1C01E205">
      <w:pPr>
        <w:spacing w:line="400" w:lineRule="exact"/>
        <w:ind w:firstLine="420" w:firstLineChars="200"/>
      </w:pPr>
      <w:r>
        <w:rPr>
          <w:rFonts w:hint="eastAsia"/>
        </w:rPr>
        <w:t>4.在最近三年内有骗取中标或严重违约或重大工程质量问题的；</w:t>
      </w:r>
    </w:p>
    <w:p w14:paraId="6437CAB1">
      <w:pPr>
        <w:spacing w:line="400" w:lineRule="exact"/>
        <w:ind w:firstLine="420" w:firstLineChars="200"/>
      </w:pPr>
      <w:r>
        <w:rPr>
          <w:rFonts w:hint="eastAsia"/>
        </w:rPr>
        <w:t>5.在“国家企业信用信息公示系统”（</w:t>
      </w:r>
      <w:r>
        <w:t xml:space="preserve"> www.gsxt.gov.cn</w:t>
      </w:r>
      <w:r>
        <w:rPr>
          <w:rFonts w:hint="eastAsia"/>
        </w:rPr>
        <w:t>）被列入严重违法失信企业名单；</w:t>
      </w:r>
    </w:p>
    <w:p w14:paraId="675EFEB6">
      <w:pPr>
        <w:spacing w:line="400" w:lineRule="exact"/>
        <w:ind w:firstLine="420" w:firstLineChars="200"/>
      </w:pPr>
      <w:r>
        <w:rPr>
          <w:rFonts w:hint="eastAsia"/>
        </w:rPr>
        <w:t>6.在“信用中国”网站（</w:t>
      </w:r>
      <w:r>
        <w:fldChar w:fldCharType="begin"/>
      </w:r>
      <w:r>
        <w:instrText xml:space="preserve"> HYPERLINK "http://www.creditchina.gov.cn/" </w:instrText>
      </w:r>
      <w:r>
        <w:fldChar w:fldCharType="separate"/>
      </w:r>
      <w:r>
        <w:t>www.creditchina.gov.cn</w:t>
      </w:r>
      <w:r>
        <w:fldChar w:fldCharType="end"/>
      </w:r>
      <w:r>
        <w:rPr>
          <w:rFonts w:hint="eastAsia"/>
        </w:rPr>
        <w:t>）或“中国执行信息公开网”（http://zxgk.court.gov.cn/shixin/）被列入失信被执行人名单；</w:t>
      </w:r>
    </w:p>
    <w:p w14:paraId="3BF5EABE">
      <w:pPr>
        <w:spacing w:line="400" w:lineRule="exact"/>
        <w:ind w:firstLine="420" w:firstLineChars="200"/>
      </w:pPr>
      <w:r>
        <w:rPr>
          <w:rFonts w:hint="eastAsia"/>
        </w:rPr>
        <w:t>7</w:t>
      </w:r>
      <w:r>
        <w:t>.</w:t>
      </w:r>
      <w:r>
        <w:rPr>
          <w:rFonts w:hint="eastAsia"/>
        </w:rPr>
        <w:t>在辽宁省建设工程招投标监督平台-辽宁建设工程信息网上被列入不良行为记录且在公布期内的（指行业主管部门或其他行政主管部门在一定期限内依法取消参加依法必须进行招标的项目的投标资格）；</w:t>
      </w:r>
    </w:p>
    <w:p w14:paraId="32041E13">
      <w:pPr>
        <w:spacing w:line="400" w:lineRule="exact"/>
        <w:ind w:firstLine="420" w:firstLineChars="200"/>
      </w:pPr>
      <w:r>
        <w:t>8</w:t>
      </w:r>
      <w:r>
        <w:rPr>
          <w:rFonts w:hint="eastAsia"/>
        </w:rPr>
        <w:t>.投标人须知前附表第1.4.3（17）目规定的其他情形。</w:t>
      </w:r>
    </w:p>
    <w:p w14:paraId="73357FC2">
      <w:pPr>
        <w:spacing w:line="440" w:lineRule="exact"/>
        <w:ind w:firstLine="420" w:firstLineChars="200"/>
        <w:rPr>
          <w:rFonts w:ascii="宋体" w:hAnsi="宋体"/>
          <w:szCs w:val="21"/>
        </w:rPr>
      </w:pPr>
      <w:r>
        <w:rPr>
          <w:rFonts w:hint="eastAsia" w:ascii="宋体" w:hAnsi="宋体"/>
          <w:szCs w:val="21"/>
        </w:rPr>
        <w:t>我方</w:t>
      </w:r>
      <w:r>
        <w:rPr>
          <w:rFonts w:hint="eastAsia"/>
        </w:rPr>
        <w:t>对上述声明的</w:t>
      </w:r>
      <w:r>
        <w:rPr>
          <w:rFonts w:hint="eastAsia" w:ascii="宋体" w:hAnsi="宋体"/>
          <w:szCs w:val="21"/>
        </w:rPr>
        <w:t>真实性和准确性</w:t>
      </w:r>
      <w:r>
        <w:rPr>
          <w:rFonts w:hint="eastAsia"/>
        </w:rPr>
        <w:t>负责</w:t>
      </w:r>
      <w:r>
        <w:rPr>
          <w:rFonts w:hint="eastAsia" w:ascii="宋体" w:hAnsi="宋体"/>
          <w:szCs w:val="21"/>
        </w:rPr>
        <w:t>，并承担相应的法律责任。</w:t>
      </w:r>
    </w:p>
    <w:p w14:paraId="3D56A6C4">
      <w:pPr>
        <w:spacing w:line="440" w:lineRule="exact"/>
        <w:ind w:firstLine="420" w:firstLineChars="200"/>
        <w:rPr>
          <w:rFonts w:ascii="宋体" w:hAnsi="宋体"/>
          <w:szCs w:val="21"/>
        </w:rPr>
      </w:pPr>
      <w:r>
        <w:rPr>
          <w:rFonts w:hint="eastAsia" w:ascii="宋体" w:hAnsi="宋体"/>
          <w:szCs w:val="21"/>
        </w:rPr>
        <w:t>后附：上述条款5、6、7网站查询结果截图。</w:t>
      </w:r>
    </w:p>
    <w:p w14:paraId="776196D6">
      <w:pPr>
        <w:spacing w:line="440" w:lineRule="exact"/>
        <w:ind w:firstLine="420" w:firstLineChars="200"/>
        <w:rPr>
          <w:rFonts w:hint="eastAsia" w:ascii="宋体" w:hAnsi="宋体"/>
          <w:szCs w:val="21"/>
        </w:rPr>
      </w:pPr>
    </w:p>
    <w:p w14:paraId="14EA4D3C">
      <w:pPr>
        <w:spacing w:line="440" w:lineRule="exact"/>
        <w:ind w:firstLine="3990" w:firstLineChars="1900"/>
        <w:rPr>
          <w:rFonts w:hint="eastAsia" w:ascii="宋体" w:hAnsi="宋体"/>
          <w:szCs w:val="21"/>
        </w:rPr>
      </w:pPr>
      <w:r>
        <w:rPr>
          <w:rFonts w:hint="eastAsia" w:ascii="宋体" w:hAnsi="宋体"/>
          <w:szCs w:val="21"/>
        </w:rPr>
        <w:t>投标人：</w:t>
      </w:r>
      <w:r>
        <w:rPr>
          <w:rFonts w:hint="eastAsia" w:ascii="宋体" w:hAnsi="宋体"/>
          <w:szCs w:val="21"/>
          <w:u w:val="single"/>
        </w:rPr>
        <w:t xml:space="preserve">                      </w:t>
      </w:r>
      <w:r>
        <w:rPr>
          <w:rFonts w:hint="eastAsia" w:ascii="宋体" w:hAnsi="宋体"/>
          <w:szCs w:val="21"/>
        </w:rPr>
        <w:t>（盖单位章）</w:t>
      </w:r>
    </w:p>
    <w:p w14:paraId="6A4F8F8F">
      <w:pPr>
        <w:spacing w:line="440" w:lineRule="exact"/>
        <w:ind w:firstLine="2730" w:firstLineChars="1300"/>
        <w:rPr>
          <w:rFonts w:hint="eastAsia" w:ascii="宋体" w:hAnsi="宋体"/>
          <w:szCs w:val="21"/>
        </w:rPr>
      </w:pPr>
      <w:r>
        <w:rPr>
          <w:rFonts w:hint="eastAsia" w:ascii="宋体" w:hAnsi="宋体"/>
          <w:szCs w:val="21"/>
        </w:rPr>
        <w:t>法定代表人或授权委托人：</w:t>
      </w:r>
      <w:r>
        <w:rPr>
          <w:rFonts w:hint="eastAsia" w:ascii="宋体" w:hAnsi="宋体"/>
          <w:szCs w:val="21"/>
          <w:u w:val="single"/>
        </w:rPr>
        <w:t xml:space="preserve">                      </w:t>
      </w:r>
      <w:r>
        <w:rPr>
          <w:rFonts w:hint="eastAsia" w:ascii="宋体" w:hAnsi="宋体"/>
          <w:szCs w:val="21"/>
        </w:rPr>
        <w:t>（签章）</w:t>
      </w:r>
    </w:p>
    <w:p w14:paraId="70D82633">
      <w:pPr>
        <w:spacing w:line="440" w:lineRule="exact"/>
        <w:ind w:firstLine="420" w:firstLineChars="200"/>
        <w:rPr>
          <w:rFonts w:hint="eastAsia" w:ascii="宋体" w:hAnsi="宋体"/>
          <w:szCs w:val="21"/>
        </w:rPr>
      </w:pPr>
    </w:p>
    <w:p w14:paraId="1E68D957">
      <w:pPr>
        <w:spacing w:line="440" w:lineRule="exact"/>
        <w:ind w:firstLine="420" w:firstLineChars="200"/>
        <w:rPr>
          <w:rFonts w:hint="eastAsia" w:ascii="宋体" w:hAnsi="宋体"/>
          <w:szCs w:val="21"/>
        </w:rPr>
      </w:pPr>
      <w:r>
        <w:rPr>
          <w:rFonts w:hint="eastAsia" w:ascii="宋体" w:hAnsi="宋体"/>
          <w:szCs w:val="21"/>
        </w:rPr>
        <w:t xml:space="preserve">                                              </w:t>
      </w:r>
      <w:r>
        <w:rPr>
          <w:rFonts w:hint="eastAsia" w:ascii="宋体" w:hAnsi="宋体"/>
          <w:szCs w:val="21"/>
          <w:u w:val="single"/>
        </w:rPr>
        <w:t xml:space="preserve">        </w:t>
      </w:r>
      <w:r>
        <w:rPr>
          <w:rFonts w:hint="eastAsia" w:ascii="宋体" w:hAnsi="宋体"/>
          <w:szCs w:val="21"/>
        </w:rPr>
        <w:t xml:space="preserve"> 年 </w:t>
      </w:r>
      <w:r>
        <w:rPr>
          <w:rFonts w:hint="eastAsia" w:ascii="宋体" w:hAnsi="宋体"/>
          <w:szCs w:val="21"/>
          <w:u w:val="single"/>
        </w:rPr>
        <w:t xml:space="preserve">     </w:t>
      </w:r>
      <w:r>
        <w:rPr>
          <w:rFonts w:hint="eastAsia" w:ascii="宋体" w:hAnsi="宋体"/>
          <w:szCs w:val="21"/>
        </w:rPr>
        <w:t xml:space="preserve"> 月 </w:t>
      </w:r>
      <w:r>
        <w:rPr>
          <w:rFonts w:hint="eastAsia" w:ascii="宋体" w:hAnsi="宋体"/>
          <w:szCs w:val="21"/>
          <w:u w:val="single"/>
        </w:rPr>
        <w:t xml:space="preserve">     </w:t>
      </w:r>
      <w:r>
        <w:rPr>
          <w:rFonts w:hint="eastAsia" w:ascii="宋体" w:hAnsi="宋体"/>
          <w:szCs w:val="21"/>
        </w:rPr>
        <w:t xml:space="preserve"> 日</w:t>
      </w:r>
    </w:p>
    <w:p w14:paraId="0C9D4D88">
      <w:pPr>
        <w:spacing w:line="440" w:lineRule="exact"/>
        <w:rPr>
          <w:rFonts w:hint="eastAsia" w:ascii="宋体" w:hAnsi="宋体"/>
          <w:szCs w:val="21"/>
        </w:rPr>
      </w:pPr>
    </w:p>
    <w:p w14:paraId="5411B26B">
      <w:pPr>
        <w:spacing w:line="440" w:lineRule="exact"/>
        <w:rPr>
          <w:rFonts w:hint="eastAsia" w:ascii="宋体" w:hAnsi="宋体"/>
          <w:szCs w:val="21"/>
        </w:rPr>
      </w:pPr>
    </w:p>
    <w:p w14:paraId="405EFC06">
      <w:pPr>
        <w:ind w:left="840" w:hanging="840" w:hangingChars="400"/>
        <w:rPr>
          <w:rFonts w:hint="eastAsia" w:ascii="宋体" w:hAnsi="宋体"/>
        </w:rPr>
      </w:pPr>
      <w:r>
        <w:rPr>
          <w:rFonts w:hint="eastAsia" w:ascii="宋体" w:hAnsi="宋体"/>
        </w:rPr>
        <w:t>备注：1.投标人应针对第二章“投标人须知”第1.4.1项和第1.4.3项的要求，在此对其信誉情况做出说明。如上格式文件所示。</w:t>
      </w:r>
    </w:p>
    <w:p w14:paraId="44D70410">
      <w:pPr>
        <w:sectPr>
          <w:footerReference r:id="rId45" w:type="default"/>
          <w:pgSz w:w="11906" w:h="16838"/>
          <w:pgMar w:top="1440" w:right="1800" w:bottom="1440" w:left="1800" w:header="851" w:footer="992" w:gutter="0"/>
          <w:pgNumType w:fmt="decimal"/>
          <w:cols w:space="425" w:num="1"/>
          <w:docGrid w:type="lines" w:linePitch="312" w:charSpace="0"/>
        </w:sectPr>
      </w:pPr>
      <w:r>
        <w:rPr>
          <w:rFonts w:hint="eastAsia" w:ascii="宋体" w:hAnsi="宋体"/>
        </w:rPr>
        <w:t xml:space="preserve">      2.联合体投标的，联合体各成员单位均应按要求做出说明。</w:t>
      </w:r>
    </w:p>
    <w:p w14:paraId="1D9EC110">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outlineLvl w:val="3"/>
        <w:rPr>
          <w:rFonts w:hint="eastAsia"/>
        </w:rPr>
      </w:pPr>
      <w:bookmarkStart w:id="835" w:name="_Toc122603100"/>
      <w:r>
        <w:rPr>
          <w:rFonts w:hint="default"/>
          <w:szCs w:val="24"/>
        </w:rPr>
        <w:t>5-2</w:t>
      </w:r>
      <w:r>
        <w:rPr>
          <w:rFonts w:hint="eastAsia"/>
          <w:szCs w:val="24"/>
        </w:rPr>
        <w:t xml:space="preserve"> 近年发生的诉讼和仲裁情况</w:t>
      </w:r>
      <w:bookmarkEnd w:id="835"/>
    </w:p>
    <w:tbl>
      <w:tblPr>
        <w:tblStyle w:val="14"/>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938"/>
        <w:gridCol w:w="1235"/>
        <w:gridCol w:w="3505"/>
        <w:gridCol w:w="1906"/>
      </w:tblGrid>
      <w:tr w14:paraId="6B4A1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954" w:type="dxa"/>
            <w:noWrap w:val="0"/>
            <w:vAlign w:val="center"/>
          </w:tcPr>
          <w:p w14:paraId="6D770536">
            <w:pPr>
              <w:keepNext w:val="0"/>
              <w:keepLines w:val="0"/>
              <w:suppressLineNumbers w:val="0"/>
              <w:spacing w:before="0" w:beforeAutospacing="0" w:after="0" w:afterAutospacing="0"/>
              <w:ind w:left="0" w:right="0"/>
              <w:jc w:val="center"/>
              <w:rPr>
                <w:rFonts w:hint="eastAsia" w:ascii="宋体" w:hAnsi="宋体"/>
                <w:szCs w:val="21"/>
              </w:rPr>
            </w:pPr>
            <w:r>
              <w:rPr>
                <w:rFonts w:hint="eastAsia" w:ascii="宋体" w:hAnsi="宋体"/>
                <w:szCs w:val="21"/>
              </w:rPr>
              <w:t>类别</w:t>
            </w:r>
          </w:p>
        </w:tc>
        <w:tc>
          <w:tcPr>
            <w:tcW w:w="954" w:type="dxa"/>
            <w:noWrap w:val="0"/>
            <w:vAlign w:val="center"/>
          </w:tcPr>
          <w:p w14:paraId="15C443DB">
            <w:pPr>
              <w:keepNext w:val="0"/>
              <w:keepLines w:val="0"/>
              <w:suppressLineNumbers w:val="0"/>
              <w:spacing w:before="0" w:beforeAutospacing="0" w:after="0" w:afterAutospacing="0"/>
              <w:ind w:left="0" w:right="0"/>
              <w:jc w:val="center"/>
              <w:rPr>
                <w:rFonts w:hint="eastAsia" w:ascii="宋体" w:hAnsi="宋体"/>
                <w:szCs w:val="21"/>
              </w:rPr>
            </w:pPr>
            <w:r>
              <w:rPr>
                <w:rFonts w:hint="eastAsia" w:ascii="宋体" w:hAnsi="宋体"/>
                <w:szCs w:val="21"/>
              </w:rPr>
              <w:t>序号</w:t>
            </w:r>
          </w:p>
        </w:tc>
        <w:tc>
          <w:tcPr>
            <w:tcW w:w="1260" w:type="dxa"/>
            <w:noWrap w:val="0"/>
            <w:vAlign w:val="center"/>
          </w:tcPr>
          <w:p w14:paraId="742321D3">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发生时间</w:t>
            </w:r>
          </w:p>
        </w:tc>
        <w:tc>
          <w:tcPr>
            <w:tcW w:w="3600" w:type="dxa"/>
            <w:noWrap w:val="0"/>
            <w:vAlign w:val="center"/>
          </w:tcPr>
          <w:p w14:paraId="2C787D76">
            <w:pPr>
              <w:keepNext w:val="0"/>
              <w:keepLines w:val="0"/>
              <w:suppressLineNumbers w:val="0"/>
              <w:spacing w:before="0" w:beforeAutospacing="0" w:after="0" w:afterAutospacing="0"/>
              <w:ind w:left="0" w:right="0"/>
              <w:jc w:val="center"/>
              <w:rPr>
                <w:rFonts w:hint="default" w:ascii="宋体" w:hAnsi="宋体"/>
                <w:szCs w:val="21"/>
              </w:rPr>
            </w:pPr>
            <w:r>
              <w:rPr>
                <w:rFonts w:hint="eastAsia" w:ascii="宋体" w:hAnsi="宋体"/>
                <w:szCs w:val="21"/>
              </w:rPr>
              <w:t>情况简介</w:t>
            </w:r>
          </w:p>
        </w:tc>
        <w:tc>
          <w:tcPr>
            <w:tcW w:w="1952" w:type="dxa"/>
            <w:noWrap w:val="0"/>
            <w:vAlign w:val="center"/>
          </w:tcPr>
          <w:p w14:paraId="254B5D66">
            <w:pPr>
              <w:keepNext w:val="0"/>
              <w:keepLines w:val="0"/>
              <w:suppressLineNumbers w:val="0"/>
              <w:spacing w:before="0" w:beforeAutospacing="0" w:after="0" w:afterAutospacing="0"/>
              <w:ind w:left="0" w:right="0"/>
              <w:jc w:val="center"/>
              <w:rPr>
                <w:rFonts w:hint="eastAsia" w:ascii="宋体" w:hAnsi="宋体"/>
                <w:szCs w:val="21"/>
              </w:rPr>
            </w:pPr>
            <w:r>
              <w:rPr>
                <w:rFonts w:hint="eastAsia" w:ascii="宋体" w:hAnsi="宋体"/>
                <w:szCs w:val="21"/>
              </w:rPr>
              <w:t>证明材料索引</w:t>
            </w:r>
          </w:p>
        </w:tc>
      </w:tr>
      <w:tr w14:paraId="553E71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54" w:type="dxa"/>
            <w:vMerge w:val="restart"/>
            <w:noWrap w:val="0"/>
            <w:vAlign w:val="center"/>
          </w:tcPr>
          <w:p w14:paraId="0B7F15D4">
            <w:pPr>
              <w:keepNext w:val="0"/>
              <w:keepLines w:val="0"/>
              <w:suppressLineNumbers w:val="0"/>
              <w:spacing w:before="0" w:beforeAutospacing="0" w:after="0" w:afterAutospacing="0" w:line="240" w:lineRule="exact"/>
              <w:ind w:left="0" w:right="0"/>
              <w:jc w:val="center"/>
              <w:rPr>
                <w:rFonts w:hint="eastAsia" w:ascii="宋体" w:hAnsi="宋体"/>
                <w:szCs w:val="21"/>
              </w:rPr>
            </w:pPr>
            <w:r>
              <w:rPr>
                <w:rFonts w:hint="eastAsia" w:ascii="宋体" w:hAnsi="宋体"/>
                <w:szCs w:val="21"/>
              </w:rPr>
              <w:t>诉</w:t>
            </w:r>
          </w:p>
          <w:p w14:paraId="0B63846E">
            <w:pPr>
              <w:keepNext w:val="0"/>
              <w:keepLines w:val="0"/>
              <w:suppressLineNumbers w:val="0"/>
              <w:spacing w:before="0" w:beforeAutospacing="0" w:after="0" w:afterAutospacing="0" w:line="240" w:lineRule="exact"/>
              <w:ind w:left="0" w:right="0"/>
              <w:jc w:val="center"/>
              <w:rPr>
                <w:rFonts w:hint="eastAsia" w:ascii="宋体" w:hAnsi="宋体"/>
                <w:szCs w:val="21"/>
              </w:rPr>
            </w:pPr>
            <w:r>
              <w:rPr>
                <w:rFonts w:hint="eastAsia" w:ascii="宋体" w:hAnsi="宋体"/>
                <w:szCs w:val="21"/>
              </w:rPr>
              <w:t>讼</w:t>
            </w:r>
          </w:p>
          <w:p w14:paraId="221D1441">
            <w:pPr>
              <w:keepNext w:val="0"/>
              <w:keepLines w:val="0"/>
              <w:suppressLineNumbers w:val="0"/>
              <w:spacing w:before="0" w:beforeAutospacing="0" w:after="0" w:afterAutospacing="0" w:line="240" w:lineRule="exact"/>
              <w:ind w:left="0" w:right="0"/>
              <w:jc w:val="center"/>
              <w:rPr>
                <w:rFonts w:hint="eastAsia" w:ascii="宋体" w:hAnsi="宋体"/>
                <w:szCs w:val="21"/>
              </w:rPr>
            </w:pPr>
            <w:r>
              <w:rPr>
                <w:rFonts w:hint="eastAsia" w:ascii="宋体" w:hAnsi="宋体"/>
                <w:szCs w:val="21"/>
              </w:rPr>
              <w:t>情</w:t>
            </w:r>
          </w:p>
          <w:p w14:paraId="68893B04">
            <w:pPr>
              <w:keepNext w:val="0"/>
              <w:keepLines w:val="0"/>
              <w:suppressLineNumbers w:val="0"/>
              <w:spacing w:before="0" w:beforeAutospacing="0" w:after="0" w:afterAutospacing="0" w:line="240" w:lineRule="exact"/>
              <w:ind w:left="0" w:right="0"/>
              <w:jc w:val="center"/>
              <w:rPr>
                <w:rFonts w:hint="eastAsia" w:ascii="宋体" w:hAnsi="宋体"/>
                <w:szCs w:val="21"/>
              </w:rPr>
            </w:pPr>
            <w:r>
              <w:rPr>
                <w:rFonts w:hint="eastAsia" w:ascii="宋体" w:hAnsi="宋体"/>
                <w:szCs w:val="21"/>
              </w:rPr>
              <w:t>况</w:t>
            </w:r>
          </w:p>
        </w:tc>
        <w:tc>
          <w:tcPr>
            <w:tcW w:w="954" w:type="dxa"/>
            <w:noWrap w:val="0"/>
            <w:vAlign w:val="center"/>
          </w:tcPr>
          <w:p w14:paraId="25EF7DF0">
            <w:pPr>
              <w:keepNext w:val="0"/>
              <w:keepLines w:val="0"/>
              <w:suppressLineNumbers w:val="0"/>
              <w:spacing w:before="0" w:beforeAutospacing="0" w:after="0" w:afterAutospacing="0"/>
              <w:ind w:left="0" w:right="0"/>
              <w:jc w:val="center"/>
              <w:rPr>
                <w:rFonts w:hint="eastAsia" w:ascii="宋体" w:hAnsi="宋体"/>
                <w:szCs w:val="21"/>
              </w:rPr>
            </w:pPr>
          </w:p>
        </w:tc>
        <w:tc>
          <w:tcPr>
            <w:tcW w:w="1260" w:type="dxa"/>
            <w:noWrap w:val="0"/>
            <w:vAlign w:val="center"/>
          </w:tcPr>
          <w:p w14:paraId="72725383">
            <w:pPr>
              <w:keepNext w:val="0"/>
              <w:keepLines w:val="0"/>
              <w:suppressLineNumbers w:val="0"/>
              <w:spacing w:before="0" w:beforeAutospacing="0" w:after="0" w:afterAutospacing="0"/>
              <w:ind w:left="0" w:right="0"/>
              <w:jc w:val="center"/>
              <w:rPr>
                <w:rFonts w:hint="eastAsia" w:ascii="宋体" w:hAnsi="宋体"/>
                <w:szCs w:val="21"/>
              </w:rPr>
            </w:pPr>
          </w:p>
        </w:tc>
        <w:tc>
          <w:tcPr>
            <w:tcW w:w="3600" w:type="dxa"/>
            <w:noWrap w:val="0"/>
            <w:vAlign w:val="center"/>
          </w:tcPr>
          <w:p w14:paraId="18A50C48">
            <w:pPr>
              <w:keepNext w:val="0"/>
              <w:keepLines w:val="0"/>
              <w:suppressLineNumbers w:val="0"/>
              <w:spacing w:before="0" w:beforeAutospacing="0" w:after="0" w:afterAutospacing="0"/>
              <w:ind w:left="0" w:right="0"/>
              <w:jc w:val="center"/>
              <w:rPr>
                <w:rFonts w:hint="eastAsia" w:ascii="宋体" w:hAnsi="宋体"/>
                <w:szCs w:val="21"/>
              </w:rPr>
            </w:pPr>
          </w:p>
        </w:tc>
        <w:tc>
          <w:tcPr>
            <w:tcW w:w="1952" w:type="dxa"/>
            <w:noWrap w:val="0"/>
            <w:vAlign w:val="center"/>
          </w:tcPr>
          <w:p w14:paraId="4B7696AF">
            <w:pPr>
              <w:keepNext w:val="0"/>
              <w:keepLines w:val="0"/>
              <w:suppressLineNumbers w:val="0"/>
              <w:spacing w:before="0" w:beforeAutospacing="0" w:after="0" w:afterAutospacing="0"/>
              <w:ind w:left="0" w:right="0"/>
              <w:jc w:val="center"/>
              <w:rPr>
                <w:rFonts w:hint="eastAsia" w:ascii="宋体" w:hAnsi="宋体"/>
                <w:szCs w:val="21"/>
              </w:rPr>
            </w:pPr>
          </w:p>
        </w:tc>
      </w:tr>
      <w:tr w14:paraId="25A42D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54" w:type="dxa"/>
            <w:vMerge w:val="continue"/>
            <w:noWrap w:val="0"/>
            <w:vAlign w:val="center"/>
          </w:tcPr>
          <w:p w14:paraId="2BC3B8F9">
            <w:pPr>
              <w:keepNext w:val="0"/>
              <w:keepLines w:val="0"/>
              <w:suppressLineNumbers w:val="0"/>
              <w:spacing w:before="0" w:beforeAutospacing="0" w:after="0" w:afterAutospacing="0"/>
              <w:ind w:left="0" w:right="0"/>
              <w:jc w:val="center"/>
              <w:rPr>
                <w:rFonts w:hint="eastAsia" w:ascii="宋体" w:hAnsi="宋体"/>
                <w:szCs w:val="21"/>
              </w:rPr>
            </w:pPr>
          </w:p>
        </w:tc>
        <w:tc>
          <w:tcPr>
            <w:tcW w:w="954" w:type="dxa"/>
            <w:noWrap w:val="0"/>
            <w:vAlign w:val="center"/>
          </w:tcPr>
          <w:p w14:paraId="56A6167E">
            <w:pPr>
              <w:keepNext w:val="0"/>
              <w:keepLines w:val="0"/>
              <w:suppressLineNumbers w:val="0"/>
              <w:spacing w:before="0" w:beforeAutospacing="0" w:after="0" w:afterAutospacing="0"/>
              <w:ind w:left="0" w:right="0"/>
              <w:jc w:val="center"/>
              <w:rPr>
                <w:rFonts w:hint="eastAsia" w:ascii="宋体" w:hAnsi="宋体"/>
                <w:szCs w:val="21"/>
              </w:rPr>
            </w:pPr>
          </w:p>
        </w:tc>
        <w:tc>
          <w:tcPr>
            <w:tcW w:w="1260" w:type="dxa"/>
            <w:noWrap w:val="0"/>
            <w:vAlign w:val="center"/>
          </w:tcPr>
          <w:p w14:paraId="2DCFCF91">
            <w:pPr>
              <w:keepNext w:val="0"/>
              <w:keepLines w:val="0"/>
              <w:suppressLineNumbers w:val="0"/>
              <w:spacing w:before="0" w:beforeAutospacing="0" w:after="0" w:afterAutospacing="0"/>
              <w:ind w:left="0" w:right="0"/>
              <w:jc w:val="center"/>
              <w:rPr>
                <w:rFonts w:hint="eastAsia" w:ascii="宋体" w:hAnsi="宋体"/>
                <w:szCs w:val="21"/>
              </w:rPr>
            </w:pPr>
          </w:p>
        </w:tc>
        <w:tc>
          <w:tcPr>
            <w:tcW w:w="3600" w:type="dxa"/>
            <w:noWrap w:val="0"/>
            <w:vAlign w:val="center"/>
          </w:tcPr>
          <w:p w14:paraId="1EB190E0">
            <w:pPr>
              <w:keepNext w:val="0"/>
              <w:keepLines w:val="0"/>
              <w:suppressLineNumbers w:val="0"/>
              <w:spacing w:before="0" w:beforeAutospacing="0" w:after="0" w:afterAutospacing="0"/>
              <w:ind w:left="0" w:right="0"/>
              <w:jc w:val="center"/>
              <w:rPr>
                <w:rFonts w:hint="eastAsia" w:ascii="宋体" w:hAnsi="宋体"/>
                <w:szCs w:val="21"/>
              </w:rPr>
            </w:pPr>
          </w:p>
        </w:tc>
        <w:tc>
          <w:tcPr>
            <w:tcW w:w="1952" w:type="dxa"/>
            <w:noWrap w:val="0"/>
            <w:vAlign w:val="center"/>
          </w:tcPr>
          <w:p w14:paraId="70C830D8">
            <w:pPr>
              <w:keepNext w:val="0"/>
              <w:keepLines w:val="0"/>
              <w:suppressLineNumbers w:val="0"/>
              <w:spacing w:before="0" w:beforeAutospacing="0" w:after="0" w:afterAutospacing="0"/>
              <w:ind w:left="0" w:right="0"/>
              <w:jc w:val="center"/>
              <w:rPr>
                <w:rFonts w:hint="eastAsia" w:ascii="宋体" w:hAnsi="宋体"/>
                <w:szCs w:val="21"/>
              </w:rPr>
            </w:pPr>
          </w:p>
        </w:tc>
      </w:tr>
      <w:tr w14:paraId="5ACF2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54" w:type="dxa"/>
            <w:vMerge w:val="continue"/>
            <w:noWrap w:val="0"/>
            <w:vAlign w:val="center"/>
          </w:tcPr>
          <w:p w14:paraId="41DFD4E2">
            <w:pPr>
              <w:keepNext w:val="0"/>
              <w:keepLines w:val="0"/>
              <w:suppressLineNumbers w:val="0"/>
              <w:spacing w:before="0" w:beforeAutospacing="0" w:after="0" w:afterAutospacing="0"/>
              <w:ind w:left="0" w:right="0"/>
              <w:jc w:val="center"/>
              <w:rPr>
                <w:rFonts w:hint="eastAsia" w:ascii="宋体" w:hAnsi="宋体"/>
                <w:szCs w:val="21"/>
              </w:rPr>
            </w:pPr>
          </w:p>
        </w:tc>
        <w:tc>
          <w:tcPr>
            <w:tcW w:w="954" w:type="dxa"/>
            <w:noWrap w:val="0"/>
            <w:vAlign w:val="center"/>
          </w:tcPr>
          <w:p w14:paraId="23D11192">
            <w:pPr>
              <w:keepNext w:val="0"/>
              <w:keepLines w:val="0"/>
              <w:suppressLineNumbers w:val="0"/>
              <w:spacing w:before="0" w:beforeAutospacing="0" w:after="0" w:afterAutospacing="0"/>
              <w:ind w:left="0" w:right="0"/>
              <w:jc w:val="center"/>
              <w:rPr>
                <w:rFonts w:hint="eastAsia" w:ascii="宋体" w:hAnsi="宋体"/>
                <w:szCs w:val="21"/>
              </w:rPr>
            </w:pPr>
          </w:p>
        </w:tc>
        <w:tc>
          <w:tcPr>
            <w:tcW w:w="1260" w:type="dxa"/>
            <w:noWrap w:val="0"/>
            <w:vAlign w:val="center"/>
          </w:tcPr>
          <w:p w14:paraId="50DB5984">
            <w:pPr>
              <w:keepNext w:val="0"/>
              <w:keepLines w:val="0"/>
              <w:suppressLineNumbers w:val="0"/>
              <w:spacing w:before="0" w:beforeAutospacing="0" w:after="0" w:afterAutospacing="0"/>
              <w:ind w:left="0" w:right="0"/>
              <w:jc w:val="center"/>
              <w:rPr>
                <w:rFonts w:hint="eastAsia" w:ascii="宋体" w:hAnsi="宋体"/>
                <w:szCs w:val="21"/>
              </w:rPr>
            </w:pPr>
          </w:p>
        </w:tc>
        <w:tc>
          <w:tcPr>
            <w:tcW w:w="3600" w:type="dxa"/>
            <w:noWrap w:val="0"/>
            <w:vAlign w:val="center"/>
          </w:tcPr>
          <w:p w14:paraId="77D4C541">
            <w:pPr>
              <w:keepNext w:val="0"/>
              <w:keepLines w:val="0"/>
              <w:suppressLineNumbers w:val="0"/>
              <w:spacing w:before="0" w:beforeAutospacing="0" w:after="0" w:afterAutospacing="0"/>
              <w:ind w:left="0" w:right="0"/>
              <w:jc w:val="center"/>
              <w:rPr>
                <w:rFonts w:hint="eastAsia" w:ascii="宋体" w:hAnsi="宋体"/>
                <w:szCs w:val="21"/>
              </w:rPr>
            </w:pPr>
          </w:p>
        </w:tc>
        <w:tc>
          <w:tcPr>
            <w:tcW w:w="1952" w:type="dxa"/>
            <w:noWrap w:val="0"/>
            <w:vAlign w:val="center"/>
          </w:tcPr>
          <w:p w14:paraId="76A89F94">
            <w:pPr>
              <w:keepNext w:val="0"/>
              <w:keepLines w:val="0"/>
              <w:suppressLineNumbers w:val="0"/>
              <w:spacing w:before="0" w:beforeAutospacing="0" w:after="0" w:afterAutospacing="0"/>
              <w:ind w:left="0" w:right="0"/>
              <w:jc w:val="center"/>
              <w:rPr>
                <w:rFonts w:hint="eastAsia" w:ascii="宋体" w:hAnsi="宋体"/>
                <w:szCs w:val="21"/>
              </w:rPr>
            </w:pPr>
          </w:p>
        </w:tc>
      </w:tr>
      <w:tr w14:paraId="3B63B5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54" w:type="dxa"/>
            <w:vMerge w:val="restart"/>
            <w:noWrap w:val="0"/>
            <w:vAlign w:val="center"/>
          </w:tcPr>
          <w:p w14:paraId="21F8B12E">
            <w:pPr>
              <w:keepNext w:val="0"/>
              <w:keepLines w:val="0"/>
              <w:suppressLineNumbers w:val="0"/>
              <w:spacing w:before="0" w:beforeAutospacing="0" w:after="0" w:afterAutospacing="0" w:line="240" w:lineRule="exact"/>
              <w:ind w:left="0" w:right="0"/>
              <w:jc w:val="center"/>
              <w:rPr>
                <w:rFonts w:hint="eastAsia" w:ascii="宋体" w:hAnsi="宋体"/>
                <w:szCs w:val="21"/>
              </w:rPr>
            </w:pPr>
            <w:r>
              <w:rPr>
                <w:rFonts w:hint="eastAsia" w:ascii="宋体" w:hAnsi="宋体"/>
                <w:szCs w:val="21"/>
              </w:rPr>
              <w:t>仲</w:t>
            </w:r>
          </w:p>
          <w:p w14:paraId="5467D192">
            <w:pPr>
              <w:keepNext w:val="0"/>
              <w:keepLines w:val="0"/>
              <w:suppressLineNumbers w:val="0"/>
              <w:spacing w:before="0" w:beforeAutospacing="0" w:after="0" w:afterAutospacing="0" w:line="240" w:lineRule="exact"/>
              <w:ind w:left="0" w:right="0"/>
              <w:jc w:val="center"/>
              <w:rPr>
                <w:rFonts w:hint="eastAsia" w:ascii="宋体" w:hAnsi="宋体"/>
                <w:szCs w:val="21"/>
              </w:rPr>
            </w:pPr>
            <w:r>
              <w:rPr>
                <w:rFonts w:hint="eastAsia" w:ascii="宋体" w:hAnsi="宋体"/>
                <w:szCs w:val="21"/>
              </w:rPr>
              <w:t>裁</w:t>
            </w:r>
          </w:p>
          <w:p w14:paraId="4F13871D">
            <w:pPr>
              <w:keepNext w:val="0"/>
              <w:keepLines w:val="0"/>
              <w:suppressLineNumbers w:val="0"/>
              <w:spacing w:before="0" w:beforeAutospacing="0" w:after="0" w:afterAutospacing="0" w:line="240" w:lineRule="exact"/>
              <w:ind w:left="0" w:right="0"/>
              <w:jc w:val="center"/>
              <w:rPr>
                <w:rFonts w:hint="eastAsia" w:ascii="宋体" w:hAnsi="宋体"/>
                <w:szCs w:val="21"/>
              </w:rPr>
            </w:pPr>
            <w:r>
              <w:rPr>
                <w:rFonts w:hint="eastAsia" w:ascii="宋体" w:hAnsi="宋体"/>
                <w:szCs w:val="21"/>
              </w:rPr>
              <w:t>情</w:t>
            </w:r>
          </w:p>
          <w:p w14:paraId="28FFA95B">
            <w:pPr>
              <w:keepNext w:val="0"/>
              <w:keepLines w:val="0"/>
              <w:suppressLineNumbers w:val="0"/>
              <w:spacing w:before="0" w:beforeAutospacing="0" w:after="0" w:afterAutospacing="0" w:line="240" w:lineRule="exact"/>
              <w:ind w:left="0" w:right="0"/>
              <w:jc w:val="center"/>
              <w:rPr>
                <w:rFonts w:hint="default" w:ascii="宋体" w:hAnsi="宋体"/>
                <w:szCs w:val="21"/>
              </w:rPr>
            </w:pPr>
            <w:r>
              <w:rPr>
                <w:rFonts w:hint="eastAsia" w:ascii="宋体" w:hAnsi="宋体"/>
                <w:szCs w:val="21"/>
              </w:rPr>
              <w:t>况</w:t>
            </w:r>
          </w:p>
        </w:tc>
        <w:tc>
          <w:tcPr>
            <w:tcW w:w="954" w:type="dxa"/>
            <w:noWrap w:val="0"/>
            <w:vAlign w:val="center"/>
          </w:tcPr>
          <w:p w14:paraId="7F598949">
            <w:pPr>
              <w:keepNext w:val="0"/>
              <w:keepLines w:val="0"/>
              <w:suppressLineNumbers w:val="0"/>
              <w:spacing w:before="0" w:beforeAutospacing="0" w:after="0" w:afterAutospacing="0"/>
              <w:ind w:left="0" w:right="0"/>
              <w:jc w:val="center"/>
              <w:rPr>
                <w:rFonts w:hint="eastAsia" w:ascii="宋体" w:hAnsi="宋体"/>
                <w:szCs w:val="21"/>
              </w:rPr>
            </w:pPr>
          </w:p>
        </w:tc>
        <w:tc>
          <w:tcPr>
            <w:tcW w:w="1260" w:type="dxa"/>
            <w:noWrap w:val="0"/>
            <w:vAlign w:val="center"/>
          </w:tcPr>
          <w:p w14:paraId="0301D819">
            <w:pPr>
              <w:keepNext w:val="0"/>
              <w:keepLines w:val="0"/>
              <w:suppressLineNumbers w:val="0"/>
              <w:spacing w:before="0" w:beforeAutospacing="0" w:after="0" w:afterAutospacing="0"/>
              <w:ind w:left="0" w:right="0"/>
              <w:jc w:val="center"/>
              <w:rPr>
                <w:rFonts w:hint="eastAsia" w:ascii="宋体" w:hAnsi="宋体"/>
                <w:szCs w:val="21"/>
              </w:rPr>
            </w:pPr>
          </w:p>
        </w:tc>
        <w:tc>
          <w:tcPr>
            <w:tcW w:w="3600" w:type="dxa"/>
            <w:noWrap w:val="0"/>
            <w:vAlign w:val="center"/>
          </w:tcPr>
          <w:p w14:paraId="0CC8A41B">
            <w:pPr>
              <w:keepNext w:val="0"/>
              <w:keepLines w:val="0"/>
              <w:suppressLineNumbers w:val="0"/>
              <w:spacing w:before="0" w:beforeAutospacing="0" w:after="0" w:afterAutospacing="0"/>
              <w:ind w:left="0" w:right="0"/>
              <w:jc w:val="center"/>
              <w:rPr>
                <w:rFonts w:hint="eastAsia" w:ascii="宋体" w:hAnsi="宋体"/>
                <w:szCs w:val="21"/>
              </w:rPr>
            </w:pPr>
          </w:p>
        </w:tc>
        <w:tc>
          <w:tcPr>
            <w:tcW w:w="1952" w:type="dxa"/>
            <w:noWrap w:val="0"/>
            <w:vAlign w:val="center"/>
          </w:tcPr>
          <w:p w14:paraId="4A86D73C">
            <w:pPr>
              <w:keepNext w:val="0"/>
              <w:keepLines w:val="0"/>
              <w:suppressLineNumbers w:val="0"/>
              <w:spacing w:before="0" w:beforeAutospacing="0" w:after="0" w:afterAutospacing="0"/>
              <w:ind w:left="0" w:right="0"/>
              <w:jc w:val="center"/>
              <w:rPr>
                <w:rFonts w:hint="eastAsia" w:ascii="宋体" w:hAnsi="宋体"/>
                <w:szCs w:val="21"/>
              </w:rPr>
            </w:pPr>
          </w:p>
        </w:tc>
      </w:tr>
      <w:tr w14:paraId="5E2E27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54" w:type="dxa"/>
            <w:vMerge w:val="continue"/>
            <w:noWrap w:val="0"/>
            <w:vAlign w:val="center"/>
          </w:tcPr>
          <w:p w14:paraId="70B24896">
            <w:pPr>
              <w:keepNext w:val="0"/>
              <w:keepLines w:val="0"/>
              <w:suppressLineNumbers w:val="0"/>
              <w:spacing w:before="0" w:beforeAutospacing="0" w:after="0" w:afterAutospacing="0"/>
              <w:ind w:left="0" w:right="0"/>
              <w:jc w:val="center"/>
              <w:rPr>
                <w:rFonts w:hint="eastAsia" w:ascii="宋体" w:hAnsi="宋体"/>
                <w:szCs w:val="21"/>
              </w:rPr>
            </w:pPr>
          </w:p>
        </w:tc>
        <w:tc>
          <w:tcPr>
            <w:tcW w:w="954" w:type="dxa"/>
            <w:noWrap w:val="0"/>
            <w:vAlign w:val="center"/>
          </w:tcPr>
          <w:p w14:paraId="13AD9B45">
            <w:pPr>
              <w:keepNext w:val="0"/>
              <w:keepLines w:val="0"/>
              <w:suppressLineNumbers w:val="0"/>
              <w:spacing w:before="0" w:beforeAutospacing="0" w:after="0" w:afterAutospacing="0"/>
              <w:ind w:left="0" w:right="0"/>
              <w:jc w:val="center"/>
              <w:rPr>
                <w:rFonts w:hint="eastAsia" w:ascii="宋体" w:hAnsi="宋体"/>
                <w:szCs w:val="21"/>
              </w:rPr>
            </w:pPr>
          </w:p>
        </w:tc>
        <w:tc>
          <w:tcPr>
            <w:tcW w:w="1260" w:type="dxa"/>
            <w:noWrap w:val="0"/>
            <w:vAlign w:val="center"/>
          </w:tcPr>
          <w:p w14:paraId="5707C761">
            <w:pPr>
              <w:keepNext w:val="0"/>
              <w:keepLines w:val="0"/>
              <w:suppressLineNumbers w:val="0"/>
              <w:spacing w:before="0" w:beforeAutospacing="0" w:after="0" w:afterAutospacing="0"/>
              <w:ind w:left="0" w:right="0"/>
              <w:jc w:val="center"/>
              <w:rPr>
                <w:rFonts w:hint="eastAsia" w:ascii="宋体" w:hAnsi="宋体"/>
                <w:szCs w:val="21"/>
              </w:rPr>
            </w:pPr>
          </w:p>
        </w:tc>
        <w:tc>
          <w:tcPr>
            <w:tcW w:w="3600" w:type="dxa"/>
            <w:noWrap w:val="0"/>
            <w:vAlign w:val="center"/>
          </w:tcPr>
          <w:p w14:paraId="10CE6373">
            <w:pPr>
              <w:keepNext w:val="0"/>
              <w:keepLines w:val="0"/>
              <w:suppressLineNumbers w:val="0"/>
              <w:spacing w:before="0" w:beforeAutospacing="0" w:after="0" w:afterAutospacing="0"/>
              <w:ind w:left="0" w:right="0"/>
              <w:jc w:val="center"/>
              <w:rPr>
                <w:rFonts w:hint="eastAsia" w:ascii="宋体" w:hAnsi="宋体"/>
                <w:szCs w:val="21"/>
              </w:rPr>
            </w:pPr>
          </w:p>
        </w:tc>
        <w:tc>
          <w:tcPr>
            <w:tcW w:w="1952" w:type="dxa"/>
            <w:noWrap w:val="0"/>
            <w:vAlign w:val="center"/>
          </w:tcPr>
          <w:p w14:paraId="2CFEA913">
            <w:pPr>
              <w:keepNext w:val="0"/>
              <w:keepLines w:val="0"/>
              <w:suppressLineNumbers w:val="0"/>
              <w:spacing w:before="0" w:beforeAutospacing="0" w:after="0" w:afterAutospacing="0"/>
              <w:ind w:left="0" w:right="0"/>
              <w:jc w:val="center"/>
              <w:rPr>
                <w:rFonts w:hint="eastAsia" w:ascii="宋体" w:hAnsi="宋体"/>
                <w:szCs w:val="21"/>
              </w:rPr>
            </w:pPr>
          </w:p>
        </w:tc>
      </w:tr>
      <w:tr w14:paraId="4C0122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54" w:type="dxa"/>
            <w:vMerge w:val="continue"/>
            <w:noWrap w:val="0"/>
            <w:vAlign w:val="center"/>
          </w:tcPr>
          <w:p w14:paraId="7FCCCC00">
            <w:pPr>
              <w:keepNext w:val="0"/>
              <w:keepLines w:val="0"/>
              <w:suppressLineNumbers w:val="0"/>
              <w:spacing w:before="0" w:beforeAutospacing="0" w:after="0" w:afterAutospacing="0"/>
              <w:ind w:left="0" w:right="0"/>
              <w:jc w:val="center"/>
              <w:rPr>
                <w:rFonts w:hint="eastAsia" w:ascii="宋体" w:hAnsi="宋体"/>
                <w:szCs w:val="21"/>
              </w:rPr>
            </w:pPr>
          </w:p>
        </w:tc>
        <w:tc>
          <w:tcPr>
            <w:tcW w:w="954" w:type="dxa"/>
            <w:noWrap w:val="0"/>
            <w:vAlign w:val="center"/>
          </w:tcPr>
          <w:p w14:paraId="33477F91">
            <w:pPr>
              <w:keepNext w:val="0"/>
              <w:keepLines w:val="0"/>
              <w:suppressLineNumbers w:val="0"/>
              <w:spacing w:before="0" w:beforeAutospacing="0" w:after="0" w:afterAutospacing="0"/>
              <w:ind w:left="0" w:right="0"/>
              <w:jc w:val="center"/>
              <w:rPr>
                <w:rFonts w:hint="eastAsia" w:ascii="宋体" w:hAnsi="宋体"/>
                <w:szCs w:val="21"/>
              </w:rPr>
            </w:pPr>
          </w:p>
        </w:tc>
        <w:tc>
          <w:tcPr>
            <w:tcW w:w="1260" w:type="dxa"/>
            <w:noWrap w:val="0"/>
            <w:vAlign w:val="center"/>
          </w:tcPr>
          <w:p w14:paraId="666B33CC">
            <w:pPr>
              <w:keepNext w:val="0"/>
              <w:keepLines w:val="0"/>
              <w:suppressLineNumbers w:val="0"/>
              <w:spacing w:before="0" w:beforeAutospacing="0" w:after="0" w:afterAutospacing="0"/>
              <w:ind w:left="0" w:right="0"/>
              <w:jc w:val="center"/>
              <w:rPr>
                <w:rFonts w:hint="eastAsia" w:ascii="宋体" w:hAnsi="宋体"/>
                <w:szCs w:val="21"/>
              </w:rPr>
            </w:pPr>
          </w:p>
        </w:tc>
        <w:tc>
          <w:tcPr>
            <w:tcW w:w="3600" w:type="dxa"/>
            <w:noWrap w:val="0"/>
            <w:vAlign w:val="center"/>
          </w:tcPr>
          <w:p w14:paraId="217D0401">
            <w:pPr>
              <w:keepNext w:val="0"/>
              <w:keepLines w:val="0"/>
              <w:suppressLineNumbers w:val="0"/>
              <w:spacing w:before="0" w:beforeAutospacing="0" w:after="0" w:afterAutospacing="0"/>
              <w:ind w:left="0" w:right="0"/>
              <w:jc w:val="center"/>
              <w:rPr>
                <w:rFonts w:hint="eastAsia" w:ascii="宋体" w:hAnsi="宋体"/>
                <w:szCs w:val="21"/>
              </w:rPr>
            </w:pPr>
          </w:p>
        </w:tc>
        <w:tc>
          <w:tcPr>
            <w:tcW w:w="1952" w:type="dxa"/>
            <w:noWrap w:val="0"/>
            <w:vAlign w:val="center"/>
          </w:tcPr>
          <w:p w14:paraId="26B52953">
            <w:pPr>
              <w:keepNext w:val="0"/>
              <w:keepLines w:val="0"/>
              <w:suppressLineNumbers w:val="0"/>
              <w:spacing w:before="0" w:beforeAutospacing="0" w:after="0" w:afterAutospacing="0"/>
              <w:ind w:left="0" w:right="0"/>
              <w:jc w:val="center"/>
              <w:rPr>
                <w:rFonts w:hint="eastAsia" w:ascii="宋体" w:hAnsi="宋体"/>
                <w:szCs w:val="21"/>
              </w:rPr>
            </w:pPr>
          </w:p>
        </w:tc>
      </w:tr>
    </w:tbl>
    <w:p w14:paraId="1C2B0F15">
      <w:pPr>
        <w:spacing w:line="400" w:lineRule="exact"/>
        <w:ind w:left="840" w:hanging="840" w:hangingChars="400"/>
        <w:rPr>
          <w:rFonts w:ascii="宋体" w:hAnsi="宋体"/>
          <w:szCs w:val="21"/>
        </w:rPr>
      </w:pPr>
      <w:r>
        <w:rPr>
          <w:rFonts w:hint="eastAsia" w:ascii="宋体" w:hAnsi="宋体"/>
          <w:szCs w:val="21"/>
        </w:rPr>
        <w:t>备注：</w:t>
      </w:r>
      <w:r>
        <w:rPr>
          <w:rFonts w:hint="eastAsia"/>
          <w:szCs w:val="21"/>
        </w:rPr>
        <w:t>1.招标文件将近年发生的诉讼和仲裁情况作为资格条件或评审项或否决条件的，投标人应当如实填报相关情况。没有可不填。</w:t>
      </w:r>
    </w:p>
    <w:p w14:paraId="7613B084">
      <w:pPr>
        <w:spacing w:line="400" w:lineRule="exact"/>
        <w:ind w:left="840" w:leftChars="300" w:hanging="210" w:hangingChars="100"/>
        <w:rPr>
          <w:rFonts w:hint="eastAsia"/>
          <w:szCs w:val="21"/>
        </w:rPr>
      </w:pPr>
      <w:r>
        <w:rPr>
          <w:rFonts w:hint="eastAsia"/>
          <w:szCs w:val="21"/>
        </w:rPr>
        <w:t>2.近年发生的诉讼和仲裁情况仅限于申请人败诉的，且可能直接影响正常合同履约有关的案件，不包括调解结案、未终审判决的诉讼或未裁决的仲裁以及与合同履约无直接关联案件。附法院或仲裁机构作出的判决或裁决等有关法律文书。时间为判决或仲裁决定时间。</w:t>
      </w:r>
    </w:p>
    <w:p w14:paraId="2431A16F">
      <w:pPr>
        <w:spacing w:line="400" w:lineRule="exact"/>
        <w:ind w:left="840" w:leftChars="300" w:hanging="210" w:hangingChars="100"/>
        <w:rPr>
          <w:rFonts w:hint="eastAsia" w:ascii="宋体" w:hAnsi="宋体"/>
          <w:szCs w:val="21"/>
        </w:rPr>
        <w:sectPr>
          <w:footerReference r:id="rId46" w:type="default"/>
          <w:pgSz w:w="11906" w:h="16838"/>
          <w:pgMar w:top="1440" w:right="1800" w:bottom="1440" w:left="1800" w:header="851" w:footer="992" w:gutter="0"/>
          <w:pgNumType w:fmt="decimal"/>
          <w:cols w:space="425" w:num="1"/>
          <w:docGrid w:type="lines" w:linePitch="312" w:charSpace="0"/>
        </w:sectPr>
      </w:pPr>
      <w:r>
        <w:rPr>
          <w:rFonts w:hint="eastAsia"/>
          <w:szCs w:val="21"/>
        </w:rPr>
        <w:t>3.投标人应如实填写近年发生的诉讼及仲裁情况，否则视为不响应招标文件实质性要求，其投标文件将被否决。如投标人因故意隐瞒且查证属实存在影响履约的诉讼及仲裁情况，将视为弄虚作假或以不正当手段骗取中标的行为，将依法依规予以处理。</w:t>
      </w:r>
    </w:p>
    <w:p w14:paraId="2A54F7EF">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outlineLvl w:val="3"/>
        <w:rPr>
          <w:rFonts w:hint="eastAsia"/>
        </w:rPr>
      </w:pPr>
      <w:bookmarkStart w:id="836" w:name="_Toc122603101"/>
      <w:r>
        <w:rPr>
          <w:rFonts w:hint="default"/>
          <w:szCs w:val="24"/>
        </w:rPr>
        <w:t>5-3</w:t>
      </w:r>
      <w:r>
        <w:rPr>
          <w:rFonts w:hint="eastAsia"/>
          <w:szCs w:val="24"/>
        </w:rPr>
        <w:t xml:space="preserve"> 近年投标人工程获奖</w:t>
      </w:r>
      <w:r>
        <w:rPr>
          <w:szCs w:val="24"/>
        </w:rPr>
        <w:t>情况表</w:t>
      </w:r>
      <w:bookmarkEnd w:id="836"/>
    </w:p>
    <w:tbl>
      <w:tblPr>
        <w:tblStyle w:val="14"/>
        <w:tblW w:w="85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2402"/>
        <w:gridCol w:w="1800"/>
        <w:gridCol w:w="1440"/>
        <w:gridCol w:w="2160"/>
      </w:tblGrid>
      <w:tr w14:paraId="09310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766" w:type="dxa"/>
            <w:noWrap w:val="0"/>
            <w:vAlign w:val="top"/>
          </w:tcPr>
          <w:p w14:paraId="0BD9BE2B">
            <w:pPr>
              <w:topLinePunct/>
              <w:spacing w:line="400" w:lineRule="atLeast"/>
              <w:jc w:val="center"/>
              <w:rPr>
                <w:rFonts w:hint="eastAsia"/>
                <w:szCs w:val="21"/>
              </w:rPr>
            </w:pPr>
            <w:r>
              <w:rPr>
                <w:rFonts w:hint="eastAsia"/>
                <w:szCs w:val="21"/>
              </w:rPr>
              <w:t>序号</w:t>
            </w:r>
          </w:p>
        </w:tc>
        <w:tc>
          <w:tcPr>
            <w:tcW w:w="2402" w:type="dxa"/>
            <w:noWrap w:val="0"/>
            <w:vAlign w:val="top"/>
          </w:tcPr>
          <w:p w14:paraId="4F4FE333">
            <w:pPr>
              <w:topLinePunct/>
              <w:spacing w:line="400" w:lineRule="atLeast"/>
              <w:jc w:val="center"/>
              <w:rPr>
                <w:rFonts w:hint="eastAsia"/>
                <w:szCs w:val="21"/>
              </w:rPr>
            </w:pPr>
            <w:r>
              <w:rPr>
                <w:rFonts w:hint="eastAsia"/>
                <w:szCs w:val="21"/>
              </w:rPr>
              <w:t>项目名称</w:t>
            </w:r>
          </w:p>
        </w:tc>
        <w:tc>
          <w:tcPr>
            <w:tcW w:w="1800" w:type="dxa"/>
            <w:noWrap w:val="0"/>
            <w:vAlign w:val="top"/>
          </w:tcPr>
          <w:p w14:paraId="1ED99919">
            <w:pPr>
              <w:topLinePunct/>
              <w:spacing w:line="400" w:lineRule="atLeast"/>
              <w:jc w:val="center"/>
              <w:rPr>
                <w:rFonts w:hint="eastAsia"/>
                <w:szCs w:val="21"/>
              </w:rPr>
            </w:pPr>
            <w:r>
              <w:rPr>
                <w:rFonts w:hint="eastAsia"/>
                <w:szCs w:val="21"/>
              </w:rPr>
              <w:t>获奖名称</w:t>
            </w:r>
          </w:p>
        </w:tc>
        <w:tc>
          <w:tcPr>
            <w:tcW w:w="1440" w:type="dxa"/>
            <w:noWrap w:val="0"/>
            <w:vAlign w:val="top"/>
          </w:tcPr>
          <w:p w14:paraId="5D4ED94D">
            <w:pPr>
              <w:topLinePunct/>
              <w:spacing w:line="400" w:lineRule="atLeast"/>
              <w:jc w:val="center"/>
              <w:rPr>
                <w:rFonts w:hint="eastAsia"/>
                <w:szCs w:val="21"/>
              </w:rPr>
            </w:pPr>
            <w:r>
              <w:rPr>
                <w:rFonts w:hint="eastAsia"/>
                <w:szCs w:val="21"/>
              </w:rPr>
              <w:t>获奖日期</w:t>
            </w:r>
          </w:p>
        </w:tc>
        <w:tc>
          <w:tcPr>
            <w:tcW w:w="2160" w:type="dxa"/>
            <w:noWrap w:val="0"/>
            <w:vAlign w:val="top"/>
          </w:tcPr>
          <w:p w14:paraId="02F8F078">
            <w:pPr>
              <w:topLinePunct/>
              <w:spacing w:line="400" w:lineRule="atLeast"/>
              <w:jc w:val="center"/>
              <w:rPr>
                <w:rFonts w:hint="eastAsia"/>
                <w:szCs w:val="21"/>
              </w:rPr>
            </w:pPr>
            <w:r>
              <w:rPr>
                <w:rFonts w:hint="eastAsia"/>
                <w:szCs w:val="21"/>
              </w:rPr>
              <w:t>颁奖单位</w:t>
            </w:r>
          </w:p>
        </w:tc>
      </w:tr>
      <w:tr w14:paraId="78BF3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3A892A1B">
            <w:pPr>
              <w:topLinePunct/>
              <w:spacing w:line="400" w:lineRule="atLeast"/>
              <w:jc w:val="center"/>
              <w:rPr>
                <w:szCs w:val="21"/>
              </w:rPr>
            </w:pPr>
          </w:p>
        </w:tc>
        <w:tc>
          <w:tcPr>
            <w:tcW w:w="2402" w:type="dxa"/>
            <w:noWrap w:val="0"/>
            <w:vAlign w:val="top"/>
          </w:tcPr>
          <w:p w14:paraId="1AE252FE">
            <w:pPr>
              <w:topLinePunct/>
              <w:spacing w:line="400" w:lineRule="atLeast"/>
              <w:jc w:val="center"/>
              <w:rPr>
                <w:szCs w:val="21"/>
              </w:rPr>
            </w:pPr>
          </w:p>
        </w:tc>
        <w:tc>
          <w:tcPr>
            <w:tcW w:w="1800" w:type="dxa"/>
            <w:noWrap w:val="0"/>
            <w:vAlign w:val="top"/>
          </w:tcPr>
          <w:p w14:paraId="18024F13">
            <w:pPr>
              <w:topLinePunct/>
              <w:spacing w:line="400" w:lineRule="atLeast"/>
              <w:jc w:val="center"/>
              <w:rPr>
                <w:szCs w:val="21"/>
              </w:rPr>
            </w:pPr>
          </w:p>
        </w:tc>
        <w:tc>
          <w:tcPr>
            <w:tcW w:w="1440" w:type="dxa"/>
            <w:noWrap w:val="0"/>
            <w:vAlign w:val="top"/>
          </w:tcPr>
          <w:p w14:paraId="610D5A84">
            <w:pPr>
              <w:topLinePunct/>
              <w:spacing w:line="400" w:lineRule="atLeast"/>
              <w:jc w:val="center"/>
              <w:rPr>
                <w:szCs w:val="21"/>
              </w:rPr>
            </w:pPr>
          </w:p>
        </w:tc>
        <w:tc>
          <w:tcPr>
            <w:tcW w:w="2160" w:type="dxa"/>
            <w:noWrap w:val="0"/>
            <w:vAlign w:val="top"/>
          </w:tcPr>
          <w:p w14:paraId="38C035EF">
            <w:pPr>
              <w:topLinePunct/>
              <w:spacing w:line="400" w:lineRule="atLeast"/>
              <w:jc w:val="center"/>
              <w:rPr>
                <w:szCs w:val="21"/>
              </w:rPr>
            </w:pPr>
          </w:p>
        </w:tc>
      </w:tr>
      <w:tr w14:paraId="25924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2799D452">
            <w:pPr>
              <w:topLinePunct/>
              <w:spacing w:line="400" w:lineRule="atLeast"/>
              <w:jc w:val="center"/>
              <w:rPr>
                <w:szCs w:val="21"/>
              </w:rPr>
            </w:pPr>
          </w:p>
        </w:tc>
        <w:tc>
          <w:tcPr>
            <w:tcW w:w="2402" w:type="dxa"/>
            <w:noWrap w:val="0"/>
            <w:vAlign w:val="top"/>
          </w:tcPr>
          <w:p w14:paraId="163C8323">
            <w:pPr>
              <w:topLinePunct/>
              <w:spacing w:line="400" w:lineRule="atLeast"/>
              <w:jc w:val="center"/>
              <w:rPr>
                <w:szCs w:val="21"/>
              </w:rPr>
            </w:pPr>
          </w:p>
        </w:tc>
        <w:tc>
          <w:tcPr>
            <w:tcW w:w="1800" w:type="dxa"/>
            <w:noWrap w:val="0"/>
            <w:vAlign w:val="top"/>
          </w:tcPr>
          <w:p w14:paraId="4AF3B357">
            <w:pPr>
              <w:topLinePunct/>
              <w:spacing w:line="400" w:lineRule="atLeast"/>
              <w:jc w:val="center"/>
              <w:rPr>
                <w:szCs w:val="21"/>
              </w:rPr>
            </w:pPr>
          </w:p>
        </w:tc>
        <w:tc>
          <w:tcPr>
            <w:tcW w:w="1440" w:type="dxa"/>
            <w:noWrap w:val="0"/>
            <w:vAlign w:val="top"/>
          </w:tcPr>
          <w:p w14:paraId="6994F888">
            <w:pPr>
              <w:topLinePunct/>
              <w:spacing w:line="400" w:lineRule="atLeast"/>
              <w:jc w:val="center"/>
              <w:rPr>
                <w:szCs w:val="21"/>
              </w:rPr>
            </w:pPr>
          </w:p>
        </w:tc>
        <w:tc>
          <w:tcPr>
            <w:tcW w:w="2160" w:type="dxa"/>
            <w:noWrap w:val="0"/>
            <w:vAlign w:val="top"/>
          </w:tcPr>
          <w:p w14:paraId="36738F78">
            <w:pPr>
              <w:topLinePunct/>
              <w:spacing w:line="400" w:lineRule="atLeast"/>
              <w:jc w:val="center"/>
              <w:rPr>
                <w:szCs w:val="21"/>
              </w:rPr>
            </w:pPr>
          </w:p>
        </w:tc>
      </w:tr>
      <w:tr w14:paraId="4C755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4F70DBD0">
            <w:pPr>
              <w:topLinePunct/>
              <w:spacing w:line="400" w:lineRule="atLeast"/>
              <w:jc w:val="center"/>
              <w:rPr>
                <w:szCs w:val="21"/>
              </w:rPr>
            </w:pPr>
          </w:p>
        </w:tc>
        <w:tc>
          <w:tcPr>
            <w:tcW w:w="2402" w:type="dxa"/>
            <w:noWrap w:val="0"/>
            <w:vAlign w:val="top"/>
          </w:tcPr>
          <w:p w14:paraId="267E4D3B">
            <w:pPr>
              <w:topLinePunct/>
              <w:spacing w:line="400" w:lineRule="atLeast"/>
              <w:jc w:val="center"/>
              <w:rPr>
                <w:szCs w:val="21"/>
              </w:rPr>
            </w:pPr>
          </w:p>
        </w:tc>
        <w:tc>
          <w:tcPr>
            <w:tcW w:w="1800" w:type="dxa"/>
            <w:noWrap w:val="0"/>
            <w:vAlign w:val="top"/>
          </w:tcPr>
          <w:p w14:paraId="542D41C4">
            <w:pPr>
              <w:topLinePunct/>
              <w:spacing w:line="400" w:lineRule="atLeast"/>
              <w:jc w:val="center"/>
              <w:rPr>
                <w:szCs w:val="21"/>
              </w:rPr>
            </w:pPr>
          </w:p>
        </w:tc>
        <w:tc>
          <w:tcPr>
            <w:tcW w:w="1440" w:type="dxa"/>
            <w:noWrap w:val="0"/>
            <w:vAlign w:val="top"/>
          </w:tcPr>
          <w:p w14:paraId="11A82E31">
            <w:pPr>
              <w:topLinePunct/>
              <w:spacing w:line="400" w:lineRule="atLeast"/>
              <w:jc w:val="center"/>
              <w:rPr>
                <w:szCs w:val="21"/>
              </w:rPr>
            </w:pPr>
          </w:p>
        </w:tc>
        <w:tc>
          <w:tcPr>
            <w:tcW w:w="2160" w:type="dxa"/>
            <w:noWrap w:val="0"/>
            <w:vAlign w:val="top"/>
          </w:tcPr>
          <w:p w14:paraId="37EF0287">
            <w:pPr>
              <w:topLinePunct/>
              <w:spacing w:line="400" w:lineRule="atLeast"/>
              <w:jc w:val="center"/>
              <w:rPr>
                <w:szCs w:val="21"/>
              </w:rPr>
            </w:pPr>
          </w:p>
        </w:tc>
      </w:tr>
      <w:tr w14:paraId="1FC38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46B6192E">
            <w:pPr>
              <w:topLinePunct/>
              <w:spacing w:line="400" w:lineRule="atLeast"/>
              <w:jc w:val="center"/>
              <w:rPr>
                <w:szCs w:val="21"/>
              </w:rPr>
            </w:pPr>
          </w:p>
        </w:tc>
        <w:tc>
          <w:tcPr>
            <w:tcW w:w="2402" w:type="dxa"/>
            <w:noWrap w:val="0"/>
            <w:vAlign w:val="top"/>
          </w:tcPr>
          <w:p w14:paraId="236A2B02">
            <w:pPr>
              <w:topLinePunct/>
              <w:spacing w:line="400" w:lineRule="atLeast"/>
              <w:jc w:val="center"/>
              <w:rPr>
                <w:szCs w:val="21"/>
              </w:rPr>
            </w:pPr>
          </w:p>
        </w:tc>
        <w:tc>
          <w:tcPr>
            <w:tcW w:w="1800" w:type="dxa"/>
            <w:noWrap w:val="0"/>
            <w:vAlign w:val="top"/>
          </w:tcPr>
          <w:p w14:paraId="7BE7EB1C">
            <w:pPr>
              <w:topLinePunct/>
              <w:spacing w:line="400" w:lineRule="atLeast"/>
              <w:jc w:val="center"/>
              <w:rPr>
                <w:szCs w:val="21"/>
              </w:rPr>
            </w:pPr>
          </w:p>
        </w:tc>
        <w:tc>
          <w:tcPr>
            <w:tcW w:w="1440" w:type="dxa"/>
            <w:noWrap w:val="0"/>
            <w:vAlign w:val="top"/>
          </w:tcPr>
          <w:p w14:paraId="57A55C6D">
            <w:pPr>
              <w:topLinePunct/>
              <w:spacing w:line="400" w:lineRule="atLeast"/>
              <w:jc w:val="center"/>
              <w:rPr>
                <w:szCs w:val="21"/>
              </w:rPr>
            </w:pPr>
          </w:p>
        </w:tc>
        <w:tc>
          <w:tcPr>
            <w:tcW w:w="2160" w:type="dxa"/>
            <w:noWrap w:val="0"/>
            <w:vAlign w:val="top"/>
          </w:tcPr>
          <w:p w14:paraId="55299BBE">
            <w:pPr>
              <w:topLinePunct/>
              <w:spacing w:line="400" w:lineRule="atLeast"/>
              <w:jc w:val="center"/>
              <w:rPr>
                <w:szCs w:val="21"/>
              </w:rPr>
            </w:pPr>
          </w:p>
        </w:tc>
      </w:tr>
      <w:tr w14:paraId="621AC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122F11CF">
            <w:pPr>
              <w:topLinePunct/>
              <w:spacing w:line="400" w:lineRule="atLeast"/>
              <w:jc w:val="center"/>
              <w:rPr>
                <w:szCs w:val="21"/>
              </w:rPr>
            </w:pPr>
          </w:p>
        </w:tc>
        <w:tc>
          <w:tcPr>
            <w:tcW w:w="2402" w:type="dxa"/>
            <w:noWrap w:val="0"/>
            <w:vAlign w:val="top"/>
          </w:tcPr>
          <w:p w14:paraId="2C2B02B1">
            <w:pPr>
              <w:topLinePunct/>
              <w:spacing w:line="400" w:lineRule="atLeast"/>
              <w:jc w:val="center"/>
              <w:rPr>
                <w:szCs w:val="21"/>
              </w:rPr>
            </w:pPr>
          </w:p>
        </w:tc>
        <w:tc>
          <w:tcPr>
            <w:tcW w:w="1800" w:type="dxa"/>
            <w:noWrap w:val="0"/>
            <w:vAlign w:val="top"/>
          </w:tcPr>
          <w:p w14:paraId="18EF3ADB">
            <w:pPr>
              <w:topLinePunct/>
              <w:spacing w:line="400" w:lineRule="atLeast"/>
              <w:jc w:val="center"/>
              <w:rPr>
                <w:szCs w:val="21"/>
              </w:rPr>
            </w:pPr>
          </w:p>
        </w:tc>
        <w:tc>
          <w:tcPr>
            <w:tcW w:w="1440" w:type="dxa"/>
            <w:noWrap w:val="0"/>
            <w:vAlign w:val="top"/>
          </w:tcPr>
          <w:p w14:paraId="157994D2">
            <w:pPr>
              <w:topLinePunct/>
              <w:spacing w:line="400" w:lineRule="atLeast"/>
              <w:jc w:val="center"/>
              <w:rPr>
                <w:szCs w:val="21"/>
              </w:rPr>
            </w:pPr>
          </w:p>
        </w:tc>
        <w:tc>
          <w:tcPr>
            <w:tcW w:w="2160" w:type="dxa"/>
            <w:noWrap w:val="0"/>
            <w:vAlign w:val="top"/>
          </w:tcPr>
          <w:p w14:paraId="53228076">
            <w:pPr>
              <w:topLinePunct/>
              <w:spacing w:line="400" w:lineRule="atLeast"/>
              <w:jc w:val="center"/>
              <w:rPr>
                <w:szCs w:val="21"/>
              </w:rPr>
            </w:pPr>
          </w:p>
        </w:tc>
      </w:tr>
      <w:tr w14:paraId="2AB09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2294DBED">
            <w:pPr>
              <w:topLinePunct/>
              <w:spacing w:line="400" w:lineRule="atLeast"/>
              <w:jc w:val="center"/>
              <w:rPr>
                <w:szCs w:val="21"/>
              </w:rPr>
            </w:pPr>
          </w:p>
        </w:tc>
        <w:tc>
          <w:tcPr>
            <w:tcW w:w="2402" w:type="dxa"/>
            <w:noWrap w:val="0"/>
            <w:vAlign w:val="top"/>
          </w:tcPr>
          <w:p w14:paraId="02C4D614">
            <w:pPr>
              <w:topLinePunct/>
              <w:spacing w:line="400" w:lineRule="atLeast"/>
              <w:jc w:val="center"/>
              <w:rPr>
                <w:szCs w:val="21"/>
              </w:rPr>
            </w:pPr>
          </w:p>
        </w:tc>
        <w:tc>
          <w:tcPr>
            <w:tcW w:w="1800" w:type="dxa"/>
            <w:noWrap w:val="0"/>
            <w:vAlign w:val="top"/>
          </w:tcPr>
          <w:p w14:paraId="67874CEA">
            <w:pPr>
              <w:topLinePunct/>
              <w:spacing w:line="400" w:lineRule="atLeast"/>
              <w:jc w:val="center"/>
              <w:rPr>
                <w:szCs w:val="21"/>
              </w:rPr>
            </w:pPr>
          </w:p>
        </w:tc>
        <w:tc>
          <w:tcPr>
            <w:tcW w:w="1440" w:type="dxa"/>
            <w:noWrap w:val="0"/>
            <w:vAlign w:val="top"/>
          </w:tcPr>
          <w:p w14:paraId="4F38BE05">
            <w:pPr>
              <w:topLinePunct/>
              <w:spacing w:line="400" w:lineRule="atLeast"/>
              <w:jc w:val="center"/>
              <w:rPr>
                <w:szCs w:val="21"/>
              </w:rPr>
            </w:pPr>
          </w:p>
        </w:tc>
        <w:tc>
          <w:tcPr>
            <w:tcW w:w="2160" w:type="dxa"/>
            <w:noWrap w:val="0"/>
            <w:vAlign w:val="top"/>
          </w:tcPr>
          <w:p w14:paraId="6CB0BF09">
            <w:pPr>
              <w:topLinePunct/>
              <w:spacing w:line="400" w:lineRule="atLeast"/>
              <w:jc w:val="center"/>
              <w:rPr>
                <w:szCs w:val="21"/>
              </w:rPr>
            </w:pPr>
          </w:p>
        </w:tc>
      </w:tr>
      <w:tr w14:paraId="5AEF8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21C8BEBD">
            <w:pPr>
              <w:topLinePunct/>
              <w:spacing w:line="400" w:lineRule="atLeast"/>
              <w:jc w:val="center"/>
              <w:rPr>
                <w:szCs w:val="21"/>
              </w:rPr>
            </w:pPr>
          </w:p>
        </w:tc>
        <w:tc>
          <w:tcPr>
            <w:tcW w:w="2402" w:type="dxa"/>
            <w:noWrap w:val="0"/>
            <w:vAlign w:val="top"/>
          </w:tcPr>
          <w:p w14:paraId="676E54DF">
            <w:pPr>
              <w:topLinePunct/>
              <w:spacing w:line="400" w:lineRule="atLeast"/>
              <w:jc w:val="center"/>
              <w:rPr>
                <w:szCs w:val="21"/>
              </w:rPr>
            </w:pPr>
          </w:p>
        </w:tc>
        <w:tc>
          <w:tcPr>
            <w:tcW w:w="1800" w:type="dxa"/>
            <w:noWrap w:val="0"/>
            <w:vAlign w:val="top"/>
          </w:tcPr>
          <w:p w14:paraId="0B658419">
            <w:pPr>
              <w:topLinePunct/>
              <w:spacing w:line="400" w:lineRule="atLeast"/>
              <w:jc w:val="center"/>
              <w:rPr>
                <w:szCs w:val="21"/>
              </w:rPr>
            </w:pPr>
          </w:p>
        </w:tc>
        <w:tc>
          <w:tcPr>
            <w:tcW w:w="1440" w:type="dxa"/>
            <w:noWrap w:val="0"/>
            <w:vAlign w:val="top"/>
          </w:tcPr>
          <w:p w14:paraId="6FBB1807">
            <w:pPr>
              <w:topLinePunct/>
              <w:spacing w:line="400" w:lineRule="atLeast"/>
              <w:jc w:val="center"/>
              <w:rPr>
                <w:szCs w:val="21"/>
              </w:rPr>
            </w:pPr>
          </w:p>
        </w:tc>
        <w:tc>
          <w:tcPr>
            <w:tcW w:w="2160" w:type="dxa"/>
            <w:noWrap w:val="0"/>
            <w:vAlign w:val="top"/>
          </w:tcPr>
          <w:p w14:paraId="0E2837B6">
            <w:pPr>
              <w:topLinePunct/>
              <w:spacing w:line="400" w:lineRule="atLeast"/>
              <w:jc w:val="center"/>
              <w:rPr>
                <w:szCs w:val="21"/>
              </w:rPr>
            </w:pPr>
          </w:p>
        </w:tc>
      </w:tr>
      <w:tr w14:paraId="58B31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13B3D672">
            <w:pPr>
              <w:topLinePunct/>
              <w:spacing w:line="400" w:lineRule="atLeast"/>
              <w:jc w:val="center"/>
              <w:rPr>
                <w:szCs w:val="21"/>
              </w:rPr>
            </w:pPr>
          </w:p>
        </w:tc>
        <w:tc>
          <w:tcPr>
            <w:tcW w:w="2402" w:type="dxa"/>
            <w:noWrap w:val="0"/>
            <w:vAlign w:val="top"/>
          </w:tcPr>
          <w:p w14:paraId="64246818">
            <w:pPr>
              <w:topLinePunct/>
              <w:spacing w:line="400" w:lineRule="atLeast"/>
              <w:jc w:val="center"/>
              <w:rPr>
                <w:szCs w:val="21"/>
              </w:rPr>
            </w:pPr>
          </w:p>
        </w:tc>
        <w:tc>
          <w:tcPr>
            <w:tcW w:w="1800" w:type="dxa"/>
            <w:noWrap w:val="0"/>
            <w:vAlign w:val="top"/>
          </w:tcPr>
          <w:p w14:paraId="48F76988">
            <w:pPr>
              <w:topLinePunct/>
              <w:spacing w:line="400" w:lineRule="atLeast"/>
              <w:jc w:val="center"/>
              <w:rPr>
                <w:szCs w:val="21"/>
              </w:rPr>
            </w:pPr>
          </w:p>
        </w:tc>
        <w:tc>
          <w:tcPr>
            <w:tcW w:w="1440" w:type="dxa"/>
            <w:noWrap w:val="0"/>
            <w:vAlign w:val="top"/>
          </w:tcPr>
          <w:p w14:paraId="2E869F03">
            <w:pPr>
              <w:topLinePunct/>
              <w:spacing w:line="400" w:lineRule="atLeast"/>
              <w:jc w:val="center"/>
              <w:rPr>
                <w:szCs w:val="21"/>
              </w:rPr>
            </w:pPr>
          </w:p>
        </w:tc>
        <w:tc>
          <w:tcPr>
            <w:tcW w:w="2160" w:type="dxa"/>
            <w:noWrap w:val="0"/>
            <w:vAlign w:val="top"/>
          </w:tcPr>
          <w:p w14:paraId="4945AEA3">
            <w:pPr>
              <w:topLinePunct/>
              <w:spacing w:line="400" w:lineRule="atLeast"/>
              <w:jc w:val="center"/>
              <w:rPr>
                <w:szCs w:val="21"/>
              </w:rPr>
            </w:pPr>
          </w:p>
        </w:tc>
      </w:tr>
      <w:tr w14:paraId="35405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5C317170">
            <w:pPr>
              <w:topLinePunct/>
              <w:spacing w:line="400" w:lineRule="atLeast"/>
              <w:jc w:val="center"/>
              <w:rPr>
                <w:szCs w:val="21"/>
              </w:rPr>
            </w:pPr>
          </w:p>
        </w:tc>
        <w:tc>
          <w:tcPr>
            <w:tcW w:w="2402" w:type="dxa"/>
            <w:noWrap w:val="0"/>
            <w:vAlign w:val="top"/>
          </w:tcPr>
          <w:p w14:paraId="5E0BA989">
            <w:pPr>
              <w:topLinePunct/>
              <w:spacing w:line="400" w:lineRule="atLeast"/>
              <w:jc w:val="center"/>
              <w:rPr>
                <w:szCs w:val="21"/>
              </w:rPr>
            </w:pPr>
          </w:p>
        </w:tc>
        <w:tc>
          <w:tcPr>
            <w:tcW w:w="1800" w:type="dxa"/>
            <w:noWrap w:val="0"/>
            <w:vAlign w:val="top"/>
          </w:tcPr>
          <w:p w14:paraId="14427AD4">
            <w:pPr>
              <w:topLinePunct/>
              <w:spacing w:line="400" w:lineRule="atLeast"/>
              <w:jc w:val="center"/>
              <w:rPr>
                <w:szCs w:val="21"/>
              </w:rPr>
            </w:pPr>
          </w:p>
        </w:tc>
        <w:tc>
          <w:tcPr>
            <w:tcW w:w="1440" w:type="dxa"/>
            <w:noWrap w:val="0"/>
            <w:vAlign w:val="top"/>
          </w:tcPr>
          <w:p w14:paraId="18931428">
            <w:pPr>
              <w:topLinePunct/>
              <w:spacing w:line="400" w:lineRule="atLeast"/>
              <w:jc w:val="center"/>
              <w:rPr>
                <w:szCs w:val="21"/>
              </w:rPr>
            </w:pPr>
          </w:p>
        </w:tc>
        <w:tc>
          <w:tcPr>
            <w:tcW w:w="2160" w:type="dxa"/>
            <w:noWrap w:val="0"/>
            <w:vAlign w:val="top"/>
          </w:tcPr>
          <w:p w14:paraId="5A0F43E9">
            <w:pPr>
              <w:topLinePunct/>
              <w:spacing w:line="400" w:lineRule="atLeast"/>
              <w:jc w:val="center"/>
              <w:rPr>
                <w:szCs w:val="21"/>
              </w:rPr>
            </w:pPr>
          </w:p>
        </w:tc>
      </w:tr>
      <w:tr w14:paraId="338AE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3" w:hRule="atLeast"/>
        </w:trPr>
        <w:tc>
          <w:tcPr>
            <w:tcW w:w="766" w:type="dxa"/>
            <w:noWrap w:val="0"/>
            <w:vAlign w:val="top"/>
          </w:tcPr>
          <w:p w14:paraId="0251BEC4">
            <w:pPr>
              <w:topLinePunct/>
              <w:spacing w:line="400" w:lineRule="atLeast"/>
              <w:jc w:val="center"/>
              <w:rPr>
                <w:szCs w:val="21"/>
              </w:rPr>
            </w:pPr>
          </w:p>
        </w:tc>
        <w:tc>
          <w:tcPr>
            <w:tcW w:w="2402" w:type="dxa"/>
            <w:noWrap w:val="0"/>
            <w:vAlign w:val="top"/>
          </w:tcPr>
          <w:p w14:paraId="02E6CD63">
            <w:pPr>
              <w:topLinePunct/>
              <w:spacing w:line="400" w:lineRule="atLeast"/>
              <w:jc w:val="center"/>
              <w:rPr>
                <w:szCs w:val="21"/>
              </w:rPr>
            </w:pPr>
          </w:p>
        </w:tc>
        <w:tc>
          <w:tcPr>
            <w:tcW w:w="1800" w:type="dxa"/>
            <w:noWrap w:val="0"/>
            <w:vAlign w:val="top"/>
          </w:tcPr>
          <w:p w14:paraId="1F9D4221">
            <w:pPr>
              <w:topLinePunct/>
              <w:spacing w:line="400" w:lineRule="atLeast"/>
              <w:jc w:val="center"/>
              <w:rPr>
                <w:szCs w:val="21"/>
              </w:rPr>
            </w:pPr>
          </w:p>
        </w:tc>
        <w:tc>
          <w:tcPr>
            <w:tcW w:w="1440" w:type="dxa"/>
            <w:noWrap w:val="0"/>
            <w:vAlign w:val="top"/>
          </w:tcPr>
          <w:p w14:paraId="61C622DC">
            <w:pPr>
              <w:topLinePunct/>
              <w:spacing w:line="400" w:lineRule="atLeast"/>
              <w:jc w:val="center"/>
              <w:rPr>
                <w:szCs w:val="21"/>
              </w:rPr>
            </w:pPr>
          </w:p>
        </w:tc>
        <w:tc>
          <w:tcPr>
            <w:tcW w:w="2160" w:type="dxa"/>
            <w:noWrap w:val="0"/>
            <w:vAlign w:val="top"/>
          </w:tcPr>
          <w:p w14:paraId="2D96B260">
            <w:pPr>
              <w:topLinePunct/>
              <w:spacing w:line="400" w:lineRule="atLeast"/>
              <w:jc w:val="center"/>
              <w:rPr>
                <w:szCs w:val="21"/>
              </w:rPr>
            </w:pPr>
          </w:p>
        </w:tc>
      </w:tr>
      <w:tr w14:paraId="7DFA9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7B1DAC2B">
            <w:pPr>
              <w:topLinePunct/>
              <w:spacing w:line="400" w:lineRule="atLeast"/>
              <w:jc w:val="center"/>
              <w:rPr>
                <w:szCs w:val="21"/>
              </w:rPr>
            </w:pPr>
          </w:p>
        </w:tc>
        <w:tc>
          <w:tcPr>
            <w:tcW w:w="2402" w:type="dxa"/>
            <w:noWrap w:val="0"/>
            <w:vAlign w:val="top"/>
          </w:tcPr>
          <w:p w14:paraId="0866F05C">
            <w:pPr>
              <w:topLinePunct/>
              <w:spacing w:line="400" w:lineRule="atLeast"/>
              <w:jc w:val="center"/>
              <w:rPr>
                <w:szCs w:val="21"/>
              </w:rPr>
            </w:pPr>
          </w:p>
        </w:tc>
        <w:tc>
          <w:tcPr>
            <w:tcW w:w="1800" w:type="dxa"/>
            <w:noWrap w:val="0"/>
            <w:vAlign w:val="top"/>
          </w:tcPr>
          <w:p w14:paraId="47A09396">
            <w:pPr>
              <w:topLinePunct/>
              <w:spacing w:line="400" w:lineRule="atLeast"/>
              <w:jc w:val="center"/>
              <w:rPr>
                <w:szCs w:val="21"/>
              </w:rPr>
            </w:pPr>
          </w:p>
        </w:tc>
        <w:tc>
          <w:tcPr>
            <w:tcW w:w="1440" w:type="dxa"/>
            <w:noWrap w:val="0"/>
            <w:vAlign w:val="top"/>
          </w:tcPr>
          <w:p w14:paraId="3EAECAAA">
            <w:pPr>
              <w:topLinePunct/>
              <w:spacing w:line="400" w:lineRule="atLeast"/>
              <w:jc w:val="center"/>
              <w:rPr>
                <w:szCs w:val="21"/>
              </w:rPr>
            </w:pPr>
          </w:p>
        </w:tc>
        <w:tc>
          <w:tcPr>
            <w:tcW w:w="2160" w:type="dxa"/>
            <w:noWrap w:val="0"/>
            <w:vAlign w:val="top"/>
          </w:tcPr>
          <w:p w14:paraId="1C4E9F2C">
            <w:pPr>
              <w:topLinePunct/>
              <w:spacing w:line="400" w:lineRule="atLeast"/>
              <w:jc w:val="center"/>
              <w:rPr>
                <w:szCs w:val="21"/>
              </w:rPr>
            </w:pPr>
          </w:p>
        </w:tc>
      </w:tr>
      <w:tr w14:paraId="2DB8E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424A10BD">
            <w:pPr>
              <w:topLinePunct/>
              <w:spacing w:line="400" w:lineRule="atLeast"/>
              <w:jc w:val="center"/>
              <w:rPr>
                <w:szCs w:val="21"/>
              </w:rPr>
            </w:pPr>
          </w:p>
        </w:tc>
        <w:tc>
          <w:tcPr>
            <w:tcW w:w="2402" w:type="dxa"/>
            <w:noWrap w:val="0"/>
            <w:vAlign w:val="top"/>
          </w:tcPr>
          <w:p w14:paraId="55BE1C80">
            <w:pPr>
              <w:topLinePunct/>
              <w:spacing w:line="400" w:lineRule="atLeast"/>
              <w:jc w:val="center"/>
              <w:rPr>
                <w:szCs w:val="21"/>
              </w:rPr>
            </w:pPr>
          </w:p>
        </w:tc>
        <w:tc>
          <w:tcPr>
            <w:tcW w:w="1800" w:type="dxa"/>
            <w:noWrap w:val="0"/>
            <w:vAlign w:val="top"/>
          </w:tcPr>
          <w:p w14:paraId="49443168">
            <w:pPr>
              <w:topLinePunct/>
              <w:spacing w:line="400" w:lineRule="atLeast"/>
              <w:jc w:val="center"/>
              <w:rPr>
                <w:szCs w:val="21"/>
              </w:rPr>
            </w:pPr>
          </w:p>
        </w:tc>
        <w:tc>
          <w:tcPr>
            <w:tcW w:w="1440" w:type="dxa"/>
            <w:noWrap w:val="0"/>
            <w:vAlign w:val="top"/>
          </w:tcPr>
          <w:p w14:paraId="2DF0A37C">
            <w:pPr>
              <w:topLinePunct/>
              <w:spacing w:line="400" w:lineRule="atLeast"/>
              <w:jc w:val="center"/>
              <w:rPr>
                <w:szCs w:val="21"/>
              </w:rPr>
            </w:pPr>
          </w:p>
        </w:tc>
        <w:tc>
          <w:tcPr>
            <w:tcW w:w="2160" w:type="dxa"/>
            <w:noWrap w:val="0"/>
            <w:vAlign w:val="top"/>
          </w:tcPr>
          <w:p w14:paraId="6AE3366A">
            <w:pPr>
              <w:topLinePunct/>
              <w:spacing w:line="400" w:lineRule="atLeast"/>
              <w:jc w:val="center"/>
              <w:rPr>
                <w:szCs w:val="21"/>
              </w:rPr>
            </w:pPr>
          </w:p>
        </w:tc>
      </w:tr>
      <w:tr w14:paraId="28EB3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2ABAEF68">
            <w:pPr>
              <w:topLinePunct/>
              <w:spacing w:line="400" w:lineRule="atLeast"/>
              <w:jc w:val="center"/>
              <w:rPr>
                <w:szCs w:val="21"/>
              </w:rPr>
            </w:pPr>
          </w:p>
        </w:tc>
        <w:tc>
          <w:tcPr>
            <w:tcW w:w="2402" w:type="dxa"/>
            <w:noWrap w:val="0"/>
            <w:vAlign w:val="top"/>
          </w:tcPr>
          <w:p w14:paraId="2A669487">
            <w:pPr>
              <w:topLinePunct/>
              <w:spacing w:line="400" w:lineRule="atLeast"/>
              <w:jc w:val="center"/>
              <w:rPr>
                <w:szCs w:val="21"/>
              </w:rPr>
            </w:pPr>
          </w:p>
        </w:tc>
        <w:tc>
          <w:tcPr>
            <w:tcW w:w="1800" w:type="dxa"/>
            <w:noWrap w:val="0"/>
            <w:vAlign w:val="top"/>
          </w:tcPr>
          <w:p w14:paraId="315C62DB">
            <w:pPr>
              <w:topLinePunct/>
              <w:spacing w:line="400" w:lineRule="atLeast"/>
              <w:jc w:val="center"/>
              <w:rPr>
                <w:szCs w:val="21"/>
              </w:rPr>
            </w:pPr>
          </w:p>
        </w:tc>
        <w:tc>
          <w:tcPr>
            <w:tcW w:w="1440" w:type="dxa"/>
            <w:noWrap w:val="0"/>
            <w:vAlign w:val="top"/>
          </w:tcPr>
          <w:p w14:paraId="5B6783A9">
            <w:pPr>
              <w:topLinePunct/>
              <w:spacing w:line="400" w:lineRule="atLeast"/>
              <w:jc w:val="center"/>
              <w:rPr>
                <w:szCs w:val="21"/>
              </w:rPr>
            </w:pPr>
          </w:p>
        </w:tc>
        <w:tc>
          <w:tcPr>
            <w:tcW w:w="2160" w:type="dxa"/>
            <w:noWrap w:val="0"/>
            <w:vAlign w:val="top"/>
          </w:tcPr>
          <w:p w14:paraId="31004476">
            <w:pPr>
              <w:topLinePunct/>
              <w:spacing w:line="400" w:lineRule="atLeast"/>
              <w:jc w:val="center"/>
              <w:rPr>
                <w:szCs w:val="21"/>
              </w:rPr>
            </w:pPr>
          </w:p>
        </w:tc>
      </w:tr>
    </w:tbl>
    <w:p w14:paraId="66397740">
      <w:pPr>
        <w:spacing w:line="400" w:lineRule="atLeast"/>
        <w:ind w:left="840" w:hanging="840" w:hangingChars="400"/>
        <w:rPr>
          <w:szCs w:val="21"/>
        </w:rPr>
      </w:pPr>
      <w:r>
        <w:rPr>
          <w:rFonts w:hint="eastAsia"/>
        </w:rPr>
        <w:t>备</w:t>
      </w:r>
      <w:r>
        <w:t>注：</w:t>
      </w:r>
      <w:r>
        <w:rPr>
          <w:rFonts w:hint="eastAsia"/>
          <w:szCs w:val="21"/>
        </w:rPr>
        <w:t>1.本表后应附表彰文件、获奖证书及其他证明材料等。以表彰文件、获奖证书的颁发时间为准。</w:t>
      </w:r>
    </w:p>
    <w:p w14:paraId="7CF9300D">
      <w:pPr>
        <w:spacing w:line="400" w:lineRule="atLeast"/>
        <w:ind w:left="630" w:leftChars="300"/>
        <w:rPr>
          <w:szCs w:val="21"/>
        </w:rPr>
      </w:pPr>
      <w:r>
        <w:rPr>
          <w:szCs w:val="21"/>
        </w:rPr>
        <w:t>2</w:t>
      </w:r>
      <w:r>
        <w:rPr>
          <w:rFonts w:hint="eastAsia"/>
          <w:szCs w:val="21"/>
        </w:rPr>
        <w:t>. 颁奖单位应当是国家机关或民政部门注册登记的合法颁奖单位。</w:t>
      </w:r>
    </w:p>
    <w:p w14:paraId="667FABB3">
      <w:pPr>
        <w:sectPr>
          <w:footerReference r:id="rId47" w:type="default"/>
          <w:pgSz w:w="11906" w:h="16838"/>
          <w:pgMar w:top="1440" w:right="1800" w:bottom="1440" w:left="1800" w:header="851" w:footer="992" w:gutter="0"/>
          <w:pgNumType w:fmt="decimal"/>
          <w:cols w:space="425" w:num="1"/>
          <w:docGrid w:type="lines" w:linePitch="312" w:charSpace="0"/>
        </w:sectPr>
      </w:pPr>
    </w:p>
    <w:p w14:paraId="7C3024F8">
      <w:pPr>
        <w:pStyle w:val="21"/>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outlineLvl w:val="3"/>
        <w:rPr>
          <w:rFonts w:hint="eastAsia"/>
        </w:rPr>
      </w:pPr>
      <w:bookmarkStart w:id="837" w:name="_Toc122603102"/>
      <w:r>
        <w:rPr>
          <w:rFonts w:hint="default"/>
          <w:szCs w:val="24"/>
        </w:rPr>
        <w:t>5-4</w:t>
      </w:r>
      <w:r>
        <w:rPr>
          <w:rFonts w:hint="eastAsia"/>
          <w:szCs w:val="24"/>
        </w:rPr>
        <w:t xml:space="preserve"> 近年项目经理工程获奖</w:t>
      </w:r>
      <w:r>
        <w:rPr>
          <w:szCs w:val="24"/>
        </w:rPr>
        <w:t>情况表</w:t>
      </w:r>
      <w:bookmarkEnd w:id="837"/>
    </w:p>
    <w:tbl>
      <w:tblPr>
        <w:tblStyle w:val="14"/>
        <w:tblW w:w="85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2402"/>
        <w:gridCol w:w="1800"/>
        <w:gridCol w:w="1440"/>
        <w:gridCol w:w="2160"/>
      </w:tblGrid>
      <w:tr w14:paraId="1C655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766" w:type="dxa"/>
            <w:noWrap w:val="0"/>
            <w:vAlign w:val="top"/>
          </w:tcPr>
          <w:p w14:paraId="4E6AC12F">
            <w:pPr>
              <w:topLinePunct/>
              <w:spacing w:line="400" w:lineRule="atLeast"/>
              <w:jc w:val="center"/>
              <w:rPr>
                <w:rFonts w:hint="eastAsia"/>
                <w:szCs w:val="21"/>
              </w:rPr>
            </w:pPr>
            <w:r>
              <w:rPr>
                <w:rFonts w:hint="eastAsia"/>
                <w:szCs w:val="21"/>
              </w:rPr>
              <w:t>序号</w:t>
            </w:r>
          </w:p>
        </w:tc>
        <w:tc>
          <w:tcPr>
            <w:tcW w:w="2402" w:type="dxa"/>
            <w:noWrap w:val="0"/>
            <w:vAlign w:val="top"/>
          </w:tcPr>
          <w:p w14:paraId="18B7CBE0">
            <w:pPr>
              <w:topLinePunct/>
              <w:spacing w:line="400" w:lineRule="atLeast"/>
              <w:jc w:val="center"/>
              <w:rPr>
                <w:rFonts w:hint="eastAsia"/>
                <w:szCs w:val="21"/>
              </w:rPr>
            </w:pPr>
            <w:r>
              <w:rPr>
                <w:rFonts w:hint="eastAsia"/>
                <w:szCs w:val="21"/>
              </w:rPr>
              <w:t>项目名称</w:t>
            </w:r>
          </w:p>
        </w:tc>
        <w:tc>
          <w:tcPr>
            <w:tcW w:w="1800" w:type="dxa"/>
            <w:noWrap w:val="0"/>
            <w:vAlign w:val="top"/>
          </w:tcPr>
          <w:p w14:paraId="23C2EB63">
            <w:pPr>
              <w:topLinePunct/>
              <w:spacing w:line="400" w:lineRule="atLeast"/>
              <w:jc w:val="center"/>
              <w:rPr>
                <w:rFonts w:hint="eastAsia"/>
                <w:szCs w:val="21"/>
              </w:rPr>
            </w:pPr>
            <w:r>
              <w:rPr>
                <w:rFonts w:hint="eastAsia"/>
                <w:szCs w:val="21"/>
              </w:rPr>
              <w:t>获奖名称</w:t>
            </w:r>
          </w:p>
        </w:tc>
        <w:tc>
          <w:tcPr>
            <w:tcW w:w="1440" w:type="dxa"/>
            <w:noWrap w:val="0"/>
            <w:vAlign w:val="top"/>
          </w:tcPr>
          <w:p w14:paraId="3A455617">
            <w:pPr>
              <w:topLinePunct/>
              <w:spacing w:line="400" w:lineRule="atLeast"/>
              <w:jc w:val="center"/>
              <w:rPr>
                <w:rFonts w:hint="eastAsia"/>
                <w:szCs w:val="21"/>
              </w:rPr>
            </w:pPr>
            <w:r>
              <w:rPr>
                <w:rFonts w:hint="eastAsia"/>
                <w:szCs w:val="21"/>
              </w:rPr>
              <w:t>获奖日期</w:t>
            </w:r>
          </w:p>
        </w:tc>
        <w:tc>
          <w:tcPr>
            <w:tcW w:w="2160" w:type="dxa"/>
            <w:noWrap w:val="0"/>
            <w:vAlign w:val="top"/>
          </w:tcPr>
          <w:p w14:paraId="749A4A41">
            <w:pPr>
              <w:topLinePunct/>
              <w:spacing w:line="400" w:lineRule="atLeast"/>
              <w:jc w:val="center"/>
              <w:rPr>
                <w:rFonts w:hint="eastAsia"/>
                <w:szCs w:val="21"/>
              </w:rPr>
            </w:pPr>
            <w:r>
              <w:rPr>
                <w:rFonts w:hint="eastAsia"/>
                <w:szCs w:val="21"/>
              </w:rPr>
              <w:t>颁奖单位</w:t>
            </w:r>
          </w:p>
        </w:tc>
      </w:tr>
      <w:tr w14:paraId="10606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65DB7EB2">
            <w:pPr>
              <w:topLinePunct/>
              <w:spacing w:line="400" w:lineRule="atLeast"/>
              <w:jc w:val="center"/>
              <w:rPr>
                <w:szCs w:val="21"/>
              </w:rPr>
            </w:pPr>
          </w:p>
        </w:tc>
        <w:tc>
          <w:tcPr>
            <w:tcW w:w="2402" w:type="dxa"/>
            <w:noWrap w:val="0"/>
            <w:vAlign w:val="top"/>
          </w:tcPr>
          <w:p w14:paraId="08B34D08">
            <w:pPr>
              <w:topLinePunct/>
              <w:spacing w:line="400" w:lineRule="atLeast"/>
              <w:jc w:val="center"/>
              <w:rPr>
                <w:szCs w:val="21"/>
              </w:rPr>
            </w:pPr>
          </w:p>
        </w:tc>
        <w:tc>
          <w:tcPr>
            <w:tcW w:w="1800" w:type="dxa"/>
            <w:noWrap w:val="0"/>
            <w:vAlign w:val="top"/>
          </w:tcPr>
          <w:p w14:paraId="3A9376C8">
            <w:pPr>
              <w:topLinePunct/>
              <w:spacing w:line="400" w:lineRule="atLeast"/>
              <w:jc w:val="center"/>
              <w:rPr>
                <w:szCs w:val="21"/>
              </w:rPr>
            </w:pPr>
          </w:p>
        </w:tc>
        <w:tc>
          <w:tcPr>
            <w:tcW w:w="1440" w:type="dxa"/>
            <w:noWrap w:val="0"/>
            <w:vAlign w:val="top"/>
          </w:tcPr>
          <w:p w14:paraId="1650A327">
            <w:pPr>
              <w:topLinePunct/>
              <w:spacing w:line="400" w:lineRule="atLeast"/>
              <w:jc w:val="center"/>
              <w:rPr>
                <w:szCs w:val="21"/>
              </w:rPr>
            </w:pPr>
          </w:p>
        </w:tc>
        <w:tc>
          <w:tcPr>
            <w:tcW w:w="2160" w:type="dxa"/>
            <w:noWrap w:val="0"/>
            <w:vAlign w:val="top"/>
          </w:tcPr>
          <w:p w14:paraId="7FC474B7">
            <w:pPr>
              <w:topLinePunct/>
              <w:spacing w:line="400" w:lineRule="atLeast"/>
              <w:jc w:val="center"/>
              <w:rPr>
                <w:szCs w:val="21"/>
              </w:rPr>
            </w:pPr>
          </w:p>
        </w:tc>
      </w:tr>
      <w:tr w14:paraId="24AE9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3" w:hRule="atLeast"/>
        </w:trPr>
        <w:tc>
          <w:tcPr>
            <w:tcW w:w="766" w:type="dxa"/>
            <w:noWrap w:val="0"/>
            <w:vAlign w:val="top"/>
          </w:tcPr>
          <w:p w14:paraId="4F2AE99C">
            <w:pPr>
              <w:topLinePunct/>
              <w:spacing w:line="400" w:lineRule="atLeast"/>
              <w:jc w:val="center"/>
              <w:rPr>
                <w:szCs w:val="21"/>
              </w:rPr>
            </w:pPr>
          </w:p>
        </w:tc>
        <w:tc>
          <w:tcPr>
            <w:tcW w:w="2402" w:type="dxa"/>
            <w:noWrap w:val="0"/>
            <w:vAlign w:val="top"/>
          </w:tcPr>
          <w:p w14:paraId="6F65D9E8">
            <w:pPr>
              <w:topLinePunct/>
              <w:spacing w:line="400" w:lineRule="atLeast"/>
              <w:jc w:val="center"/>
              <w:rPr>
                <w:szCs w:val="21"/>
              </w:rPr>
            </w:pPr>
          </w:p>
        </w:tc>
        <w:tc>
          <w:tcPr>
            <w:tcW w:w="1800" w:type="dxa"/>
            <w:noWrap w:val="0"/>
            <w:vAlign w:val="top"/>
          </w:tcPr>
          <w:p w14:paraId="68F54C2E">
            <w:pPr>
              <w:topLinePunct/>
              <w:spacing w:line="400" w:lineRule="atLeast"/>
              <w:jc w:val="center"/>
              <w:rPr>
                <w:szCs w:val="21"/>
              </w:rPr>
            </w:pPr>
          </w:p>
        </w:tc>
        <w:tc>
          <w:tcPr>
            <w:tcW w:w="1440" w:type="dxa"/>
            <w:noWrap w:val="0"/>
            <w:vAlign w:val="top"/>
          </w:tcPr>
          <w:p w14:paraId="3CD47485">
            <w:pPr>
              <w:topLinePunct/>
              <w:spacing w:line="400" w:lineRule="atLeast"/>
              <w:jc w:val="center"/>
              <w:rPr>
                <w:szCs w:val="21"/>
              </w:rPr>
            </w:pPr>
          </w:p>
        </w:tc>
        <w:tc>
          <w:tcPr>
            <w:tcW w:w="2160" w:type="dxa"/>
            <w:noWrap w:val="0"/>
            <w:vAlign w:val="top"/>
          </w:tcPr>
          <w:p w14:paraId="7FDC35DF">
            <w:pPr>
              <w:topLinePunct/>
              <w:spacing w:line="400" w:lineRule="atLeast"/>
              <w:jc w:val="center"/>
              <w:rPr>
                <w:szCs w:val="21"/>
              </w:rPr>
            </w:pPr>
          </w:p>
        </w:tc>
      </w:tr>
      <w:tr w14:paraId="56B0C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10EFE5D5">
            <w:pPr>
              <w:topLinePunct/>
              <w:spacing w:line="400" w:lineRule="atLeast"/>
              <w:jc w:val="center"/>
              <w:rPr>
                <w:szCs w:val="21"/>
              </w:rPr>
            </w:pPr>
          </w:p>
        </w:tc>
        <w:tc>
          <w:tcPr>
            <w:tcW w:w="2402" w:type="dxa"/>
            <w:noWrap w:val="0"/>
            <w:vAlign w:val="top"/>
          </w:tcPr>
          <w:p w14:paraId="5964A201">
            <w:pPr>
              <w:topLinePunct/>
              <w:spacing w:line="400" w:lineRule="atLeast"/>
              <w:jc w:val="center"/>
              <w:rPr>
                <w:szCs w:val="21"/>
              </w:rPr>
            </w:pPr>
          </w:p>
        </w:tc>
        <w:tc>
          <w:tcPr>
            <w:tcW w:w="1800" w:type="dxa"/>
            <w:noWrap w:val="0"/>
            <w:vAlign w:val="top"/>
          </w:tcPr>
          <w:p w14:paraId="46297519">
            <w:pPr>
              <w:topLinePunct/>
              <w:spacing w:line="400" w:lineRule="atLeast"/>
              <w:jc w:val="center"/>
              <w:rPr>
                <w:szCs w:val="21"/>
              </w:rPr>
            </w:pPr>
          </w:p>
        </w:tc>
        <w:tc>
          <w:tcPr>
            <w:tcW w:w="1440" w:type="dxa"/>
            <w:noWrap w:val="0"/>
            <w:vAlign w:val="top"/>
          </w:tcPr>
          <w:p w14:paraId="2FD54D5E">
            <w:pPr>
              <w:topLinePunct/>
              <w:spacing w:line="400" w:lineRule="atLeast"/>
              <w:jc w:val="center"/>
              <w:rPr>
                <w:szCs w:val="21"/>
              </w:rPr>
            </w:pPr>
          </w:p>
        </w:tc>
        <w:tc>
          <w:tcPr>
            <w:tcW w:w="2160" w:type="dxa"/>
            <w:noWrap w:val="0"/>
            <w:vAlign w:val="top"/>
          </w:tcPr>
          <w:p w14:paraId="4F5A7FB7">
            <w:pPr>
              <w:topLinePunct/>
              <w:spacing w:line="400" w:lineRule="atLeast"/>
              <w:jc w:val="center"/>
              <w:rPr>
                <w:szCs w:val="21"/>
              </w:rPr>
            </w:pPr>
          </w:p>
        </w:tc>
      </w:tr>
      <w:tr w14:paraId="355F6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00028CBD">
            <w:pPr>
              <w:topLinePunct/>
              <w:spacing w:line="400" w:lineRule="atLeast"/>
              <w:jc w:val="center"/>
              <w:rPr>
                <w:szCs w:val="21"/>
              </w:rPr>
            </w:pPr>
          </w:p>
        </w:tc>
        <w:tc>
          <w:tcPr>
            <w:tcW w:w="2402" w:type="dxa"/>
            <w:noWrap w:val="0"/>
            <w:vAlign w:val="top"/>
          </w:tcPr>
          <w:p w14:paraId="2CDF36A9">
            <w:pPr>
              <w:topLinePunct/>
              <w:spacing w:line="400" w:lineRule="atLeast"/>
              <w:jc w:val="center"/>
              <w:rPr>
                <w:szCs w:val="21"/>
              </w:rPr>
            </w:pPr>
          </w:p>
        </w:tc>
        <w:tc>
          <w:tcPr>
            <w:tcW w:w="1800" w:type="dxa"/>
            <w:noWrap w:val="0"/>
            <w:vAlign w:val="top"/>
          </w:tcPr>
          <w:p w14:paraId="3369A87C">
            <w:pPr>
              <w:topLinePunct/>
              <w:spacing w:line="400" w:lineRule="atLeast"/>
              <w:jc w:val="center"/>
              <w:rPr>
                <w:szCs w:val="21"/>
              </w:rPr>
            </w:pPr>
          </w:p>
        </w:tc>
        <w:tc>
          <w:tcPr>
            <w:tcW w:w="1440" w:type="dxa"/>
            <w:noWrap w:val="0"/>
            <w:vAlign w:val="top"/>
          </w:tcPr>
          <w:p w14:paraId="082225DB">
            <w:pPr>
              <w:topLinePunct/>
              <w:spacing w:line="400" w:lineRule="atLeast"/>
              <w:jc w:val="center"/>
              <w:rPr>
                <w:szCs w:val="21"/>
              </w:rPr>
            </w:pPr>
          </w:p>
        </w:tc>
        <w:tc>
          <w:tcPr>
            <w:tcW w:w="2160" w:type="dxa"/>
            <w:noWrap w:val="0"/>
            <w:vAlign w:val="top"/>
          </w:tcPr>
          <w:p w14:paraId="1BAD59C8">
            <w:pPr>
              <w:topLinePunct/>
              <w:spacing w:line="400" w:lineRule="atLeast"/>
              <w:jc w:val="center"/>
              <w:rPr>
                <w:szCs w:val="21"/>
              </w:rPr>
            </w:pPr>
          </w:p>
        </w:tc>
      </w:tr>
      <w:tr w14:paraId="317AD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4FD4733F">
            <w:pPr>
              <w:topLinePunct/>
              <w:spacing w:line="400" w:lineRule="atLeast"/>
              <w:jc w:val="center"/>
              <w:rPr>
                <w:szCs w:val="21"/>
              </w:rPr>
            </w:pPr>
          </w:p>
        </w:tc>
        <w:tc>
          <w:tcPr>
            <w:tcW w:w="2402" w:type="dxa"/>
            <w:noWrap w:val="0"/>
            <w:vAlign w:val="top"/>
          </w:tcPr>
          <w:p w14:paraId="1E2034D1">
            <w:pPr>
              <w:topLinePunct/>
              <w:spacing w:line="400" w:lineRule="atLeast"/>
              <w:jc w:val="center"/>
              <w:rPr>
                <w:szCs w:val="21"/>
              </w:rPr>
            </w:pPr>
          </w:p>
        </w:tc>
        <w:tc>
          <w:tcPr>
            <w:tcW w:w="1800" w:type="dxa"/>
            <w:noWrap w:val="0"/>
            <w:vAlign w:val="top"/>
          </w:tcPr>
          <w:p w14:paraId="4E82E227">
            <w:pPr>
              <w:topLinePunct/>
              <w:spacing w:line="400" w:lineRule="atLeast"/>
              <w:jc w:val="center"/>
              <w:rPr>
                <w:szCs w:val="21"/>
              </w:rPr>
            </w:pPr>
          </w:p>
        </w:tc>
        <w:tc>
          <w:tcPr>
            <w:tcW w:w="1440" w:type="dxa"/>
            <w:noWrap w:val="0"/>
            <w:vAlign w:val="top"/>
          </w:tcPr>
          <w:p w14:paraId="10558D78">
            <w:pPr>
              <w:topLinePunct/>
              <w:spacing w:line="400" w:lineRule="atLeast"/>
              <w:jc w:val="center"/>
              <w:rPr>
                <w:szCs w:val="21"/>
              </w:rPr>
            </w:pPr>
          </w:p>
        </w:tc>
        <w:tc>
          <w:tcPr>
            <w:tcW w:w="2160" w:type="dxa"/>
            <w:noWrap w:val="0"/>
            <w:vAlign w:val="top"/>
          </w:tcPr>
          <w:p w14:paraId="45BDFCBE">
            <w:pPr>
              <w:topLinePunct/>
              <w:spacing w:line="400" w:lineRule="atLeast"/>
              <w:jc w:val="center"/>
              <w:rPr>
                <w:szCs w:val="21"/>
              </w:rPr>
            </w:pPr>
          </w:p>
        </w:tc>
      </w:tr>
      <w:tr w14:paraId="4D966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3E502F55">
            <w:pPr>
              <w:topLinePunct/>
              <w:spacing w:line="400" w:lineRule="atLeast"/>
              <w:jc w:val="center"/>
              <w:rPr>
                <w:szCs w:val="21"/>
              </w:rPr>
            </w:pPr>
          </w:p>
        </w:tc>
        <w:tc>
          <w:tcPr>
            <w:tcW w:w="2402" w:type="dxa"/>
            <w:noWrap w:val="0"/>
            <w:vAlign w:val="top"/>
          </w:tcPr>
          <w:p w14:paraId="36D21A7E">
            <w:pPr>
              <w:topLinePunct/>
              <w:spacing w:line="400" w:lineRule="atLeast"/>
              <w:jc w:val="center"/>
              <w:rPr>
                <w:szCs w:val="21"/>
              </w:rPr>
            </w:pPr>
          </w:p>
        </w:tc>
        <w:tc>
          <w:tcPr>
            <w:tcW w:w="1800" w:type="dxa"/>
            <w:noWrap w:val="0"/>
            <w:vAlign w:val="top"/>
          </w:tcPr>
          <w:p w14:paraId="02831C36">
            <w:pPr>
              <w:topLinePunct/>
              <w:spacing w:line="400" w:lineRule="atLeast"/>
              <w:jc w:val="center"/>
              <w:rPr>
                <w:szCs w:val="21"/>
              </w:rPr>
            </w:pPr>
          </w:p>
        </w:tc>
        <w:tc>
          <w:tcPr>
            <w:tcW w:w="1440" w:type="dxa"/>
            <w:noWrap w:val="0"/>
            <w:vAlign w:val="top"/>
          </w:tcPr>
          <w:p w14:paraId="13A58F30">
            <w:pPr>
              <w:topLinePunct/>
              <w:spacing w:line="400" w:lineRule="atLeast"/>
              <w:jc w:val="center"/>
              <w:rPr>
                <w:szCs w:val="21"/>
              </w:rPr>
            </w:pPr>
          </w:p>
        </w:tc>
        <w:tc>
          <w:tcPr>
            <w:tcW w:w="2160" w:type="dxa"/>
            <w:noWrap w:val="0"/>
            <w:vAlign w:val="top"/>
          </w:tcPr>
          <w:p w14:paraId="1D69482A">
            <w:pPr>
              <w:topLinePunct/>
              <w:spacing w:line="400" w:lineRule="atLeast"/>
              <w:jc w:val="center"/>
              <w:rPr>
                <w:szCs w:val="21"/>
              </w:rPr>
            </w:pPr>
          </w:p>
        </w:tc>
      </w:tr>
      <w:tr w14:paraId="07009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78A16D97">
            <w:pPr>
              <w:topLinePunct/>
              <w:spacing w:line="400" w:lineRule="atLeast"/>
              <w:jc w:val="center"/>
              <w:rPr>
                <w:szCs w:val="21"/>
              </w:rPr>
            </w:pPr>
          </w:p>
        </w:tc>
        <w:tc>
          <w:tcPr>
            <w:tcW w:w="2402" w:type="dxa"/>
            <w:noWrap w:val="0"/>
            <w:vAlign w:val="top"/>
          </w:tcPr>
          <w:p w14:paraId="139BD23C">
            <w:pPr>
              <w:topLinePunct/>
              <w:spacing w:line="400" w:lineRule="atLeast"/>
              <w:jc w:val="center"/>
              <w:rPr>
                <w:szCs w:val="21"/>
              </w:rPr>
            </w:pPr>
          </w:p>
        </w:tc>
        <w:tc>
          <w:tcPr>
            <w:tcW w:w="1800" w:type="dxa"/>
            <w:noWrap w:val="0"/>
            <w:vAlign w:val="top"/>
          </w:tcPr>
          <w:p w14:paraId="58A058E2">
            <w:pPr>
              <w:topLinePunct/>
              <w:spacing w:line="400" w:lineRule="atLeast"/>
              <w:jc w:val="center"/>
              <w:rPr>
                <w:szCs w:val="21"/>
              </w:rPr>
            </w:pPr>
          </w:p>
        </w:tc>
        <w:tc>
          <w:tcPr>
            <w:tcW w:w="1440" w:type="dxa"/>
            <w:noWrap w:val="0"/>
            <w:vAlign w:val="top"/>
          </w:tcPr>
          <w:p w14:paraId="0400A687">
            <w:pPr>
              <w:topLinePunct/>
              <w:spacing w:line="400" w:lineRule="atLeast"/>
              <w:jc w:val="center"/>
              <w:rPr>
                <w:szCs w:val="21"/>
              </w:rPr>
            </w:pPr>
          </w:p>
        </w:tc>
        <w:tc>
          <w:tcPr>
            <w:tcW w:w="2160" w:type="dxa"/>
            <w:noWrap w:val="0"/>
            <w:vAlign w:val="top"/>
          </w:tcPr>
          <w:p w14:paraId="5B739DF2">
            <w:pPr>
              <w:topLinePunct/>
              <w:spacing w:line="400" w:lineRule="atLeast"/>
              <w:jc w:val="center"/>
              <w:rPr>
                <w:szCs w:val="21"/>
              </w:rPr>
            </w:pPr>
          </w:p>
        </w:tc>
      </w:tr>
      <w:tr w14:paraId="7F1E0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71DB63A6">
            <w:pPr>
              <w:topLinePunct/>
              <w:spacing w:line="400" w:lineRule="atLeast"/>
              <w:jc w:val="center"/>
              <w:rPr>
                <w:szCs w:val="21"/>
              </w:rPr>
            </w:pPr>
          </w:p>
        </w:tc>
        <w:tc>
          <w:tcPr>
            <w:tcW w:w="2402" w:type="dxa"/>
            <w:noWrap w:val="0"/>
            <w:vAlign w:val="top"/>
          </w:tcPr>
          <w:p w14:paraId="0239F9C6">
            <w:pPr>
              <w:topLinePunct/>
              <w:spacing w:line="400" w:lineRule="atLeast"/>
              <w:jc w:val="center"/>
              <w:rPr>
                <w:szCs w:val="21"/>
              </w:rPr>
            </w:pPr>
          </w:p>
        </w:tc>
        <w:tc>
          <w:tcPr>
            <w:tcW w:w="1800" w:type="dxa"/>
            <w:noWrap w:val="0"/>
            <w:vAlign w:val="top"/>
          </w:tcPr>
          <w:p w14:paraId="57D7A2B1">
            <w:pPr>
              <w:topLinePunct/>
              <w:spacing w:line="400" w:lineRule="atLeast"/>
              <w:jc w:val="center"/>
              <w:rPr>
                <w:szCs w:val="21"/>
              </w:rPr>
            </w:pPr>
          </w:p>
        </w:tc>
        <w:tc>
          <w:tcPr>
            <w:tcW w:w="1440" w:type="dxa"/>
            <w:noWrap w:val="0"/>
            <w:vAlign w:val="top"/>
          </w:tcPr>
          <w:p w14:paraId="061EB42E">
            <w:pPr>
              <w:topLinePunct/>
              <w:spacing w:line="400" w:lineRule="atLeast"/>
              <w:jc w:val="center"/>
              <w:rPr>
                <w:szCs w:val="21"/>
              </w:rPr>
            </w:pPr>
          </w:p>
        </w:tc>
        <w:tc>
          <w:tcPr>
            <w:tcW w:w="2160" w:type="dxa"/>
            <w:noWrap w:val="0"/>
            <w:vAlign w:val="top"/>
          </w:tcPr>
          <w:p w14:paraId="2075EBAE">
            <w:pPr>
              <w:topLinePunct/>
              <w:spacing w:line="400" w:lineRule="atLeast"/>
              <w:jc w:val="center"/>
              <w:rPr>
                <w:szCs w:val="21"/>
              </w:rPr>
            </w:pPr>
          </w:p>
        </w:tc>
      </w:tr>
      <w:tr w14:paraId="67A2B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4D16D697">
            <w:pPr>
              <w:topLinePunct/>
              <w:spacing w:line="400" w:lineRule="atLeast"/>
              <w:jc w:val="center"/>
              <w:rPr>
                <w:szCs w:val="21"/>
              </w:rPr>
            </w:pPr>
          </w:p>
        </w:tc>
        <w:tc>
          <w:tcPr>
            <w:tcW w:w="2402" w:type="dxa"/>
            <w:noWrap w:val="0"/>
            <w:vAlign w:val="top"/>
          </w:tcPr>
          <w:p w14:paraId="4120C2AE">
            <w:pPr>
              <w:topLinePunct/>
              <w:spacing w:line="400" w:lineRule="atLeast"/>
              <w:jc w:val="center"/>
              <w:rPr>
                <w:szCs w:val="21"/>
              </w:rPr>
            </w:pPr>
          </w:p>
        </w:tc>
        <w:tc>
          <w:tcPr>
            <w:tcW w:w="1800" w:type="dxa"/>
            <w:noWrap w:val="0"/>
            <w:vAlign w:val="top"/>
          </w:tcPr>
          <w:p w14:paraId="1070D107">
            <w:pPr>
              <w:topLinePunct/>
              <w:spacing w:line="400" w:lineRule="atLeast"/>
              <w:jc w:val="center"/>
              <w:rPr>
                <w:szCs w:val="21"/>
              </w:rPr>
            </w:pPr>
          </w:p>
        </w:tc>
        <w:tc>
          <w:tcPr>
            <w:tcW w:w="1440" w:type="dxa"/>
            <w:noWrap w:val="0"/>
            <w:vAlign w:val="top"/>
          </w:tcPr>
          <w:p w14:paraId="06C1E841">
            <w:pPr>
              <w:topLinePunct/>
              <w:spacing w:line="400" w:lineRule="atLeast"/>
              <w:jc w:val="center"/>
              <w:rPr>
                <w:szCs w:val="21"/>
              </w:rPr>
            </w:pPr>
          </w:p>
        </w:tc>
        <w:tc>
          <w:tcPr>
            <w:tcW w:w="2160" w:type="dxa"/>
            <w:noWrap w:val="0"/>
            <w:vAlign w:val="top"/>
          </w:tcPr>
          <w:p w14:paraId="793A166D">
            <w:pPr>
              <w:topLinePunct/>
              <w:spacing w:line="400" w:lineRule="atLeast"/>
              <w:jc w:val="center"/>
              <w:rPr>
                <w:szCs w:val="21"/>
              </w:rPr>
            </w:pPr>
          </w:p>
        </w:tc>
      </w:tr>
      <w:tr w14:paraId="1CC4A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41201CE7">
            <w:pPr>
              <w:topLinePunct/>
              <w:spacing w:line="400" w:lineRule="atLeast"/>
              <w:jc w:val="center"/>
              <w:rPr>
                <w:szCs w:val="21"/>
              </w:rPr>
            </w:pPr>
          </w:p>
        </w:tc>
        <w:tc>
          <w:tcPr>
            <w:tcW w:w="2402" w:type="dxa"/>
            <w:noWrap w:val="0"/>
            <w:vAlign w:val="top"/>
          </w:tcPr>
          <w:p w14:paraId="0975C183">
            <w:pPr>
              <w:topLinePunct/>
              <w:spacing w:line="400" w:lineRule="atLeast"/>
              <w:jc w:val="center"/>
              <w:rPr>
                <w:szCs w:val="21"/>
              </w:rPr>
            </w:pPr>
          </w:p>
        </w:tc>
        <w:tc>
          <w:tcPr>
            <w:tcW w:w="1800" w:type="dxa"/>
            <w:noWrap w:val="0"/>
            <w:vAlign w:val="top"/>
          </w:tcPr>
          <w:p w14:paraId="5894D90A">
            <w:pPr>
              <w:topLinePunct/>
              <w:spacing w:line="400" w:lineRule="atLeast"/>
              <w:jc w:val="center"/>
              <w:rPr>
                <w:szCs w:val="21"/>
              </w:rPr>
            </w:pPr>
          </w:p>
        </w:tc>
        <w:tc>
          <w:tcPr>
            <w:tcW w:w="1440" w:type="dxa"/>
            <w:noWrap w:val="0"/>
            <w:vAlign w:val="top"/>
          </w:tcPr>
          <w:p w14:paraId="10AA9F81">
            <w:pPr>
              <w:topLinePunct/>
              <w:spacing w:line="400" w:lineRule="atLeast"/>
              <w:jc w:val="center"/>
              <w:rPr>
                <w:szCs w:val="21"/>
              </w:rPr>
            </w:pPr>
          </w:p>
        </w:tc>
        <w:tc>
          <w:tcPr>
            <w:tcW w:w="2160" w:type="dxa"/>
            <w:noWrap w:val="0"/>
            <w:vAlign w:val="top"/>
          </w:tcPr>
          <w:p w14:paraId="78C60E70">
            <w:pPr>
              <w:topLinePunct/>
              <w:spacing w:line="400" w:lineRule="atLeast"/>
              <w:jc w:val="center"/>
              <w:rPr>
                <w:szCs w:val="21"/>
              </w:rPr>
            </w:pPr>
          </w:p>
        </w:tc>
      </w:tr>
      <w:tr w14:paraId="43830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3" w:hRule="atLeast"/>
        </w:trPr>
        <w:tc>
          <w:tcPr>
            <w:tcW w:w="766" w:type="dxa"/>
            <w:noWrap w:val="0"/>
            <w:vAlign w:val="top"/>
          </w:tcPr>
          <w:p w14:paraId="7470ADA4">
            <w:pPr>
              <w:topLinePunct/>
              <w:spacing w:line="400" w:lineRule="atLeast"/>
              <w:jc w:val="center"/>
              <w:rPr>
                <w:szCs w:val="21"/>
              </w:rPr>
            </w:pPr>
          </w:p>
        </w:tc>
        <w:tc>
          <w:tcPr>
            <w:tcW w:w="2402" w:type="dxa"/>
            <w:noWrap w:val="0"/>
            <w:vAlign w:val="top"/>
          </w:tcPr>
          <w:p w14:paraId="70BEE79C">
            <w:pPr>
              <w:topLinePunct/>
              <w:spacing w:line="400" w:lineRule="atLeast"/>
              <w:jc w:val="center"/>
              <w:rPr>
                <w:szCs w:val="21"/>
              </w:rPr>
            </w:pPr>
          </w:p>
        </w:tc>
        <w:tc>
          <w:tcPr>
            <w:tcW w:w="1800" w:type="dxa"/>
            <w:noWrap w:val="0"/>
            <w:vAlign w:val="top"/>
          </w:tcPr>
          <w:p w14:paraId="08BE2ED8">
            <w:pPr>
              <w:topLinePunct/>
              <w:spacing w:line="400" w:lineRule="atLeast"/>
              <w:jc w:val="center"/>
              <w:rPr>
                <w:szCs w:val="21"/>
              </w:rPr>
            </w:pPr>
          </w:p>
        </w:tc>
        <w:tc>
          <w:tcPr>
            <w:tcW w:w="1440" w:type="dxa"/>
            <w:noWrap w:val="0"/>
            <w:vAlign w:val="top"/>
          </w:tcPr>
          <w:p w14:paraId="447ACE4D">
            <w:pPr>
              <w:topLinePunct/>
              <w:spacing w:line="400" w:lineRule="atLeast"/>
              <w:jc w:val="center"/>
              <w:rPr>
                <w:szCs w:val="21"/>
              </w:rPr>
            </w:pPr>
          </w:p>
        </w:tc>
        <w:tc>
          <w:tcPr>
            <w:tcW w:w="2160" w:type="dxa"/>
            <w:noWrap w:val="0"/>
            <w:vAlign w:val="top"/>
          </w:tcPr>
          <w:p w14:paraId="3DADDD27">
            <w:pPr>
              <w:topLinePunct/>
              <w:spacing w:line="400" w:lineRule="atLeast"/>
              <w:jc w:val="center"/>
              <w:rPr>
                <w:szCs w:val="21"/>
              </w:rPr>
            </w:pPr>
          </w:p>
        </w:tc>
      </w:tr>
      <w:tr w14:paraId="5E4A6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1DB1165E">
            <w:pPr>
              <w:topLinePunct/>
              <w:spacing w:line="400" w:lineRule="atLeast"/>
              <w:jc w:val="center"/>
              <w:rPr>
                <w:szCs w:val="21"/>
              </w:rPr>
            </w:pPr>
          </w:p>
        </w:tc>
        <w:tc>
          <w:tcPr>
            <w:tcW w:w="2402" w:type="dxa"/>
            <w:noWrap w:val="0"/>
            <w:vAlign w:val="top"/>
          </w:tcPr>
          <w:p w14:paraId="12E8A001">
            <w:pPr>
              <w:topLinePunct/>
              <w:spacing w:line="400" w:lineRule="atLeast"/>
              <w:jc w:val="center"/>
              <w:rPr>
                <w:szCs w:val="21"/>
              </w:rPr>
            </w:pPr>
          </w:p>
        </w:tc>
        <w:tc>
          <w:tcPr>
            <w:tcW w:w="1800" w:type="dxa"/>
            <w:noWrap w:val="0"/>
            <w:vAlign w:val="top"/>
          </w:tcPr>
          <w:p w14:paraId="3C653B09">
            <w:pPr>
              <w:topLinePunct/>
              <w:spacing w:line="400" w:lineRule="atLeast"/>
              <w:jc w:val="center"/>
              <w:rPr>
                <w:szCs w:val="21"/>
              </w:rPr>
            </w:pPr>
          </w:p>
        </w:tc>
        <w:tc>
          <w:tcPr>
            <w:tcW w:w="1440" w:type="dxa"/>
            <w:noWrap w:val="0"/>
            <w:vAlign w:val="top"/>
          </w:tcPr>
          <w:p w14:paraId="5E1514BB">
            <w:pPr>
              <w:topLinePunct/>
              <w:spacing w:line="400" w:lineRule="atLeast"/>
              <w:jc w:val="center"/>
              <w:rPr>
                <w:szCs w:val="21"/>
              </w:rPr>
            </w:pPr>
          </w:p>
        </w:tc>
        <w:tc>
          <w:tcPr>
            <w:tcW w:w="2160" w:type="dxa"/>
            <w:noWrap w:val="0"/>
            <w:vAlign w:val="top"/>
          </w:tcPr>
          <w:p w14:paraId="5DD19045">
            <w:pPr>
              <w:topLinePunct/>
              <w:spacing w:line="400" w:lineRule="atLeast"/>
              <w:jc w:val="center"/>
              <w:rPr>
                <w:szCs w:val="21"/>
              </w:rPr>
            </w:pPr>
          </w:p>
        </w:tc>
      </w:tr>
      <w:tr w14:paraId="41725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66" w:type="dxa"/>
            <w:noWrap w:val="0"/>
            <w:vAlign w:val="top"/>
          </w:tcPr>
          <w:p w14:paraId="45D8C36F">
            <w:pPr>
              <w:topLinePunct/>
              <w:spacing w:line="400" w:lineRule="atLeast"/>
              <w:jc w:val="center"/>
              <w:rPr>
                <w:szCs w:val="21"/>
              </w:rPr>
            </w:pPr>
          </w:p>
        </w:tc>
        <w:tc>
          <w:tcPr>
            <w:tcW w:w="2402" w:type="dxa"/>
            <w:noWrap w:val="0"/>
            <w:vAlign w:val="top"/>
          </w:tcPr>
          <w:p w14:paraId="3072C6CC">
            <w:pPr>
              <w:topLinePunct/>
              <w:spacing w:line="400" w:lineRule="atLeast"/>
              <w:jc w:val="center"/>
              <w:rPr>
                <w:szCs w:val="21"/>
              </w:rPr>
            </w:pPr>
          </w:p>
        </w:tc>
        <w:tc>
          <w:tcPr>
            <w:tcW w:w="1800" w:type="dxa"/>
            <w:noWrap w:val="0"/>
            <w:vAlign w:val="top"/>
          </w:tcPr>
          <w:p w14:paraId="4FDB2DFC">
            <w:pPr>
              <w:topLinePunct/>
              <w:spacing w:line="400" w:lineRule="atLeast"/>
              <w:jc w:val="center"/>
              <w:rPr>
                <w:szCs w:val="21"/>
              </w:rPr>
            </w:pPr>
          </w:p>
        </w:tc>
        <w:tc>
          <w:tcPr>
            <w:tcW w:w="1440" w:type="dxa"/>
            <w:noWrap w:val="0"/>
            <w:vAlign w:val="top"/>
          </w:tcPr>
          <w:p w14:paraId="34408070">
            <w:pPr>
              <w:topLinePunct/>
              <w:spacing w:line="400" w:lineRule="atLeast"/>
              <w:jc w:val="center"/>
              <w:rPr>
                <w:szCs w:val="21"/>
              </w:rPr>
            </w:pPr>
          </w:p>
        </w:tc>
        <w:tc>
          <w:tcPr>
            <w:tcW w:w="2160" w:type="dxa"/>
            <w:noWrap w:val="0"/>
            <w:vAlign w:val="top"/>
          </w:tcPr>
          <w:p w14:paraId="01119CAB">
            <w:pPr>
              <w:topLinePunct/>
              <w:spacing w:line="400" w:lineRule="atLeast"/>
              <w:jc w:val="center"/>
              <w:rPr>
                <w:szCs w:val="21"/>
              </w:rPr>
            </w:pPr>
          </w:p>
        </w:tc>
      </w:tr>
    </w:tbl>
    <w:p w14:paraId="5C6CBB32">
      <w:pPr>
        <w:ind w:left="945" w:hanging="945" w:hangingChars="450"/>
        <w:rPr>
          <w:szCs w:val="21"/>
        </w:rPr>
      </w:pPr>
      <w:r>
        <w:rPr>
          <w:rFonts w:hint="eastAsia"/>
        </w:rPr>
        <w:t>备</w:t>
      </w:r>
      <w:r>
        <w:t>注：</w:t>
      </w:r>
      <w:r>
        <w:rPr>
          <w:rFonts w:hint="eastAsia"/>
          <w:szCs w:val="21"/>
        </w:rPr>
        <w:t>1.本表后应附表彰文件、获奖证书及其他证明材料等。</w:t>
      </w:r>
    </w:p>
    <w:p w14:paraId="68FB78AD">
      <w:pPr>
        <w:spacing w:line="400" w:lineRule="atLeast"/>
        <w:ind w:left="840" w:leftChars="300" w:hanging="210" w:hangingChars="100"/>
        <w:sectPr>
          <w:footerReference r:id="rId48" w:type="default"/>
          <w:pgSz w:w="11906" w:h="16838"/>
          <w:pgMar w:top="1440" w:right="1800" w:bottom="1440" w:left="1800" w:header="851" w:footer="992" w:gutter="0"/>
          <w:pgNumType w:fmt="decimal"/>
          <w:cols w:space="425" w:num="1"/>
          <w:docGrid w:type="lines" w:linePitch="312" w:charSpace="0"/>
        </w:sectPr>
      </w:pPr>
      <w:r>
        <w:rPr>
          <w:szCs w:val="21"/>
        </w:rPr>
        <w:t>2</w:t>
      </w:r>
      <w:r>
        <w:rPr>
          <w:rFonts w:hint="eastAsia"/>
          <w:szCs w:val="21"/>
        </w:rPr>
        <w:t>. 颁奖单位应当是国家机关或民政部门注册登记的合法颁奖单位。</w:t>
      </w:r>
    </w:p>
    <w:p w14:paraId="133710C8">
      <w:pPr>
        <w:pStyle w:val="21"/>
        <w:jc w:val="center"/>
        <w:outlineLvl w:val="3"/>
        <w:rPr>
          <w:rFonts w:hint="eastAsia"/>
          <w:szCs w:val="24"/>
        </w:rPr>
      </w:pPr>
      <w:bookmarkStart w:id="838" w:name="_Toc122603103"/>
      <w:r>
        <w:rPr>
          <w:rFonts w:hint="default"/>
          <w:szCs w:val="24"/>
        </w:rPr>
        <w:t>5-5</w:t>
      </w:r>
      <w:r>
        <w:rPr>
          <w:rFonts w:hint="eastAsia"/>
          <w:szCs w:val="24"/>
        </w:rPr>
        <w:t xml:space="preserve"> 近年获表彰</w:t>
      </w:r>
      <w:r>
        <w:rPr>
          <w:szCs w:val="24"/>
        </w:rPr>
        <w:t>情况表</w:t>
      </w:r>
      <w:bookmarkEnd w:id="838"/>
    </w:p>
    <w:p w14:paraId="173D6043">
      <w:pPr>
        <w:spacing w:line="440" w:lineRule="exact"/>
        <w:rPr>
          <w:rFonts w:hint="eastAsia" w:ascii="宋体" w:hAnsi="宋体"/>
          <w:szCs w:val="21"/>
        </w:rPr>
      </w:pPr>
    </w:p>
    <w:tbl>
      <w:tblPr>
        <w:tblStyle w:val="14"/>
        <w:tblW w:w="85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2466"/>
        <w:gridCol w:w="1868"/>
        <w:gridCol w:w="1814"/>
        <w:gridCol w:w="1659"/>
      </w:tblGrid>
      <w:tr w14:paraId="28285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711" w:type="dxa"/>
            <w:noWrap w:val="0"/>
            <w:vAlign w:val="top"/>
          </w:tcPr>
          <w:p w14:paraId="4AD6EEA4">
            <w:pPr>
              <w:topLinePunct/>
              <w:spacing w:line="400" w:lineRule="atLeast"/>
              <w:jc w:val="center"/>
              <w:rPr>
                <w:rFonts w:hint="eastAsia"/>
                <w:szCs w:val="21"/>
              </w:rPr>
            </w:pPr>
            <w:r>
              <w:rPr>
                <w:rFonts w:hint="eastAsia"/>
                <w:szCs w:val="21"/>
              </w:rPr>
              <w:t>序号</w:t>
            </w:r>
          </w:p>
        </w:tc>
        <w:tc>
          <w:tcPr>
            <w:tcW w:w="2466" w:type="dxa"/>
            <w:noWrap w:val="0"/>
            <w:vAlign w:val="top"/>
          </w:tcPr>
          <w:p w14:paraId="20F6F576">
            <w:pPr>
              <w:topLinePunct/>
              <w:spacing w:line="400" w:lineRule="atLeast"/>
              <w:jc w:val="center"/>
              <w:rPr>
                <w:rFonts w:hint="eastAsia"/>
                <w:szCs w:val="21"/>
              </w:rPr>
            </w:pPr>
            <w:r>
              <w:rPr>
                <w:rFonts w:hint="eastAsia"/>
                <w:szCs w:val="21"/>
              </w:rPr>
              <w:t>获奖</w:t>
            </w:r>
            <w:r>
              <w:rPr>
                <w:rFonts w:hint="eastAsia"/>
                <w:szCs w:val="21"/>
                <w:lang w:val="en-US" w:eastAsia="zh-CN"/>
              </w:rPr>
              <w:t>主体</w:t>
            </w:r>
            <w:r>
              <w:rPr>
                <w:rFonts w:hint="eastAsia"/>
                <w:szCs w:val="21"/>
              </w:rPr>
              <w:t>名称</w:t>
            </w:r>
          </w:p>
        </w:tc>
        <w:tc>
          <w:tcPr>
            <w:tcW w:w="1868" w:type="dxa"/>
            <w:noWrap w:val="0"/>
            <w:vAlign w:val="top"/>
          </w:tcPr>
          <w:p w14:paraId="195E8F81">
            <w:pPr>
              <w:topLinePunct/>
              <w:spacing w:line="400" w:lineRule="atLeast"/>
              <w:jc w:val="center"/>
              <w:rPr>
                <w:rFonts w:hint="eastAsia"/>
                <w:szCs w:val="21"/>
              </w:rPr>
            </w:pPr>
            <w:r>
              <w:rPr>
                <w:rFonts w:hint="eastAsia"/>
                <w:szCs w:val="21"/>
              </w:rPr>
              <w:t>获奖名称</w:t>
            </w:r>
          </w:p>
        </w:tc>
        <w:tc>
          <w:tcPr>
            <w:tcW w:w="1814" w:type="dxa"/>
            <w:noWrap w:val="0"/>
            <w:vAlign w:val="top"/>
          </w:tcPr>
          <w:p w14:paraId="536D1223">
            <w:pPr>
              <w:topLinePunct/>
              <w:spacing w:line="400" w:lineRule="atLeast"/>
              <w:jc w:val="center"/>
              <w:rPr>
                <w:rFonts w:hint="eastAsia"/>
                <w:szCs w:val="21"/>
              </w:rPr>
            </w:pPr>
            <w:r>
              <w:rPr>
                <w:rFonts w:hint="eastAsia"/>
                <w:szCs w:val="21"/>
              </w:rPr>
              <w:t>获奖日期</w:t>
            </w:r>
          </w:p>
        </w:tc>
        <w:tc>
          <w:tcPr>
            <w:tcW w:w="1659" w:type="dxa"/>
            <w:noWrap w:val="0"/>
            <w:vAlign w:val="top"/>
          </w:tcPr>
          <w:p w14:paraId="35FA3500">
            <w:pPr>
              <w:topLinePunct/>
              <w:spacing w:line="400" w:lineRule="atLeast"/>
              <w:jc w:val="center"/>
              <w:rPr>
                <w:rFonts w:hint="eastAsia"/>
                <w:szCs w:val="21"/>
              </w:rPr>
            </w:pPr>
            <w:r>
              <w:rPr>
                <w:rFonts w:hint="eastAsia"/>
                <w:szCs w:val="21"/>
              </w:rPr>
              <w:t>颁奖单位</w:t>
            </w:r>
          </w:p>
        </w:tc>
      </w:tr>
      <w:tr w14:paraId="42AED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11" w:type="dxa"/>
            <w:noWrap w:val="0"/>
            <w:vAlign w:val="top"/>
          </w:tcPr>
          <w:p w14:paraId="55F23FF5">
            <w:pPr>
              <w:topLinePunct/>
              <w:spacing w:line="400" w:lineRule="atLeast"/>
              <w:jc w:val="center"/>
              <w:rPr>
                <w:szCs w:val="21"/>
              </w:rPr>
            </w:pPr>
          </w:p>
        </w:tc>
        <w:tc>
          <w:tcPr>
            <w:tcW w:w="2466" w:type="dxa"/>
            <w:noWrap w:val="0"/>
            <w:vAlign w:val="top"/>
          </w:tcPr>
          <w:p w14:paraId="6A5D81CF">
            <w:pPr>
              <w:topLinePunct/>
              <w:spacing w:line="400" w:lineRule="atLeast"/>
              <w:jc w:val="center"/>
              <w:rPr>
                <w:szCs w:val="21"/>
              </w:rPr>
            </w:pPr>
          </w:p>
        </w:tc>
        <w:tc>
          <w:tcPr>
            <w:tcW w:w="1868" w:type="dxa"/>
            <w:noWrap w:val="0"/>
            <w:vAlign w:val="top"/>
          </w:tcPr>
          <w:p w14:paraId="5D92E60D">
            <w:pPr>
              <w:topLinePunct/>
              <w:spacing w:line="400" w:lineRule="atLeast"/>
              <w:jc w:val="center"/>
              <w:rPr>
                <w:szCs w:val="21"/>
              </w:rPr>
            </w:pPr>
          </w:p>
        </w:tc>
        <w:tc>
          <w:tcPr>
            <w:tcW w:w="1814" w:type="dxa"/>
            <w:noWrap w:val="0"/>
            <w:vAlign w:val="top"/>
          </w:tcPr>
          <w:p w14:paraId="7ABD1088">
            <w:pPr>
              <w:topLinePunct/>
              <w:spacing w:line="400" w:lineRule="atLeast"/>
              <w:jc w:val="center"/>
              <w:rPr>
                <w:szCs w:val="21"/>
              </w:rPr>
            </w:pPr>
          </w:p>
        </w:tc>
        <w:tc>
          <w:tcPr>
            <w:tcW w:w="1659" w:type="dxa"/>
            <w:noWrap w:val="0"/>
            <w:vAlign w:val="top"/>
          </w:tcPr>
          <w:p w14:paraId="3664C48F">
            <w:pPr>
              <w:topLinePunct/>
              <w:spacing w:line="400" w:lineRule="atLeast"/>
              <w:jc w:val="center"/>
              <w:rPr>
                <w:szCs w:val="21"/>
              </w:rPr>
            </w:pPr>
          </w:p>
        </w:tc>
      </w:tr>
      <w:tr w14:paraId="6468F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3" w:hRule="atLeast"/>
        </w:trPr>
        <w:tc>
          <w:tcPr>
            <w:tcW w:w="711" w:type="dxa"/>
            <w:noWrap w:val="0"/>
            <w:vAlign w:val="top"/>
          </w:tcPr>
          <w:p w14:paraId="620DA82D">
            <w:pPr>
              <w:topLinePunct/>
              <w:spacing w:line="400" w:lineRule="atLeast"/>
              <w:jc w:val="center"/>
              <w:rPr>
                <w:szCs w:val="21"/>
              </w:rPr>
            </w:pPr>
          </w:p>
        </w:tc>
        <w:tc>
          <w:tcPr>
            <w:tcW w:w="2466" w:type="dxa"/>
            <w:noWrap w:val="0"/>
            <w:vAlign w:val="top"/>
          </w:tcPr>
          <w:p w14:paraId="1849C010">
            <w:pPr>
              <w:topLinePunct/>
              <w:spacing w:line="400" w:lineRule="atLeast"/>
              <w:jc w:val="center"/>
              <w:rPr>
                <w:szCs w:val="21"/>
              </w:rPr>
            </w:pPr>
          </w:p>
        </w:tc>
        <w:tc>
          <w:tcPr>
            <w:tcW w:w="1868" w:type="dxa"/>
            <w:noWrap w:val="0"/>
            <w:vAlign w:val="top"/>
          </w:tcPr>
          <w:p w14:paraId="74ECC3C2">
            <w:pPr>
              <w:topLinePunct/>
              <w:spacing w:line="400" w:lineRule="atLeast"/>
              <w:jc w:val="center"/>
              <w:rPr>
                <w:szCs w:val="21"/>
              </w:rPr>
            </w:pPr>
          </w:p>
        </w:tc>
        <w:tc>
          <w:tcPr>
            <w:tcW w:w="1814" w:type="dxa"/>
            <w:noWrap w:val="0"/>
            <w:vAlign w:val="top"/>
          </w:tcPr>
          <w:p w14:paraId="3FD011C7">
            <w:pPr>
              <w:topLinePunct/>
              <w:spacing w:line="400" w:lineRule="atLeast"/>
              <w:jc w:val="center"/>
              <w:rPr>
                <w:szCs w:val="21"/>
              </w:rPr>
            </w:pPr>
          </w:p>
        </w:tc>
        <w:tc>
          <w:tcPr>
            <w:tcW w:w="1659" w:type="dxa"/>
            <w:noWrap w:val="0"/>
            <w:vAlign w:val="top"/>
          </w:tcPr>
          <w:p w14:paraId="47C5D7DF">
            <w:pPr>
              <w:topLinePunct/>
              <w:spacing w:line="400" w:lineRule="atLeast"/>
              <w:jc w:val="center"/>
              <w:rPr>
                <w:szCs w:val="21"/>
              </w:rPr>
            </w:pPr>
          </w:p>
        </w:tc>
      </w:tr>
      <w:tr w14:paraId="5F3B1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11" w:type="dxa"/>
            <w:noWrap w:val="0"/>
            <w:vAlign w:val="top"/>
          </w:tcPr>
          <w:p w14:paraId="1713BE36">
            <w:pPr>
              <w:topLinePunct/>
              <w:spacing w:line="400" w:lineRule="atLeast"/>
              <w:jc w:val="center"/>
              <w:rPr>
                <w:szCs w:val="21"/>
              </w:rPr>
            </w:pPr>
          </w:p>
        </w:tc>
        <w:tc>
          <w:tcPr>
            <w:tcW w:w="2466" w:type="dxa"/>
            <w:noWrap w:val="0"/>
            <w:vAlign w:val="top"/>
          </w:tcPr>
          <w:p w14:paraId="29D918FB">
            <w:pPr>
              <w:topLinePunct/>
              <w:spacing w:line="400" w:lineRule="atLeast"/>
              <w:jc w:val="center"/>
              <w:rPr>
                <w:szCs w:val="21"/>
              </w:rPr>
            </w:pPr>
          </w:p>
        </w:tc>
        <w:tc>
          <w:tcPr>
            <w:tcW w:w="1868" w:type="dxa"/>
            <w:noWrap w:val="0"/>
            <w:vAlign w:val="top"/>
          </w:tcPr>
          <w:p w14:paraId="7E263A50">
            <w:pPr>
              <w:topLinePunct/>
              <w:spacing w:line="400" w:lineRule="atLeast"/>
              <w:jc w:val="center"/>
              <w:rPr>
                <w:szCs w:val="21"/>
              </w:rPr>
            </w:pPr>
          </w:p>
        </w:tc>
        <w:tc>
          <w:tcPr>
            <w:tcW w:w="1814" w:type="dxa"/>
            <w:noWrap w:val="0"/>
            <w:vAlign w:val="top"/>
          </w:tcPr>
          <w:p w14:paraId="2039DAF9">
            <w:pPr>
              <w:topLinePunct/>
              <w:spacing w:line="400" w:lineRule="atLeast"/>
              <w:jc w:val="center"/>
              <w:rPr>
                <w:szCs w:val="21"/>
              </w:rPr>
            </w:pPr>
          </w:p>
        </w:tc>
        <w:tc>
          <w:tcPr>
            <w:tcW w:w="1659" w:type="dxa"/>
            <w:noWrap w:val="0"/>
            <w:vAlign w:val="top"/>
          </w:tcPr>
          <w:p w14:paraId="2C99ACA8">
            <w:pPr>
              <w:topLinePunct/>
              <w:spacing w:line="400" w:lineRule="atLeast"/>
              <w:jc w:val="center"/>
              <w:rPr>
                <w:szCs w:val="21"/>
              </w:rPr>
            </w:pPr>
          </w:p>
        </w:tc>
      </w:tr>
      <w:tr w14:paraId="72074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11" w:type="dxa"/>
            <w:noWrap w:val="0"/>
            <w:vAlign w:val="top"/>
          </w:tcPr>
          <w:p w14:paraId="02233A9B">
            <w:pPr>
              <w:topLinePunct/>
              <w:spacing w:line="400" w:lineRule="atLeast"/>
              <w:jc w:val="center"/>
              <w:rPr>
                <w:szCs w:val="21"/>
              </w:rPr>
            </w:pPr>
          </w:p>
        </w:tc>
        <w:tc>
          <w:tcPr>
            <w:tcW w:w="2466" w:type="dxa"/>
            <w:noWrap w:val="0"/>
            <w:vAlign w:val="top"/>
          </w:tcPr>
          <w:p w14:paraId="19E6418E">
            <w:pPr>
              <w:topLinePunct/>
              <w:spacing w:line="400" w:lineRule="atLeast"/>
              <w:jc w:val="center"/>
              <w:rPr>
                <w:szCs w:val="21"/>
              </w:rPr>
            </w:pPr>
          </w:p>
        </w:tc>
        <w:tc>
          <w:tcPr>
            <w:tcW w:w="1868" w:type="dxa"/>
            <w:noWrap w:val="0"/>
            <w:vAlign w:val="top"/>
          </w:tcPr>
          <w:p w14:paraId="6532B581">
            <w:pPr>
              <w:topLinePunct/>
              <w:spacing w:line="400" w:lineRule="atLeast"/>
              <w:jc w:val="center"/>
              <w:rPr>
                <w:szCs w:val="21"/>
              </w:rPr>
            </w:pPr>
          </w:p>
        </w:tc>
        <w:tc>
          <w:tcPr>
            <w:tcW w:w="1814" w:type="dxa"/>
            <w:noWrap w:val="0"/>
            <w:vAlign w:val="top"/>
          </w:tcPr>
          <w:p w14:paraId="58092813">
            <w:pPr>
              <w:topLinePunct/>
              <w:spacing w:line="400" w:lineRule="atLeast"/>
              <w:jc w:val="center"/>
              <w:rPr>
                <w:szCs w:val="21"/>
              </w:rPr>
            </w:pPr>
          </w:p>
        </w:tc>
        <w:tc>
          <w:tcPr>
            <w:tcW w:w="1659" w:type="dxa"/>
            <w:noWrap w:val="0"/>
            <w:vAlign w:val="top"/>
          </w:tcPr>
          <w:p w14:paraId="14CE2494">
            <w:pPr>
              <w:topLinePunct/>
              <w:spacing w:line="400" w:lineRule="atLeast"/>
              <w:jc w:val="center"/>
              <w:rPr>
                <w:szCs w:val="21"/>
              </w:rPr>
            </w:pPr>
          </w:p>
        </w:tc>
      </w:tr>
      <w:tr w14:paraId="77831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11" w:type="dxa"/>
            <w:noWrap w:val="0"/>
            <w:vAlign w:val="top"/>
          </w:tcPr>
          <w:p w14:paraId="2550B34E">
            <w:pPr>
              <w:topLinePunct/>
              <w:spacing w:line="400" w:lineRule="atLeast"/>
              <w:jc w:val="center"/>
              <w:rPr>
                <w:szCs w:val="21"/>
              </w:rPr>
            </w:pPr>
          </w:p>
        </w:tc>
        <w:tc>
          <w:tcPr>
            <w:tcW w:w="2466" w:type="dxa"/>
            <w:noWrap w:val="0"/>
            <w:vAlign w:val="top"/>
          </w:tcPr>
          <w:p w14:paraId="457D93D3">
            <w:pPr>
              <w:topLinePunct/>
              <w:spacing w:line="400" w:lineRule="atLeast"/>
              <w:jc w:val="center"/>
              <w:rPr>
                <w:szCs w:val="21"/>
              </w:rPr>
            </w:pPr>
          </w:p>
        </w:tc>
        <w:tc>
          <w:tcPr>
            <w:tcW w:w="1868" w:type="dxa"/>
            <w:noWrap w:val="0"/>
            <w:vAlign w:val="top"/>
          </w:tcPr>
          <w:p w14:paraId="0BE91BB7">
            <w:pPr>
              <w:topLinePunct/>
              <w:spacing w:line="400" w:lineRule="atLeast"/>
              <w:jc w:val="center"/>
              <w:rPr>
                <w:szCs w:val="21"/>
              </w:rPr>
            </w:pPr>
          </w:p>
        </w:tc>
        <w:tc>
          <w:tcPr>
            <w:tcW w:w="1814" w:type="dxa"/>
            <w:noWrap w:val="0"/>
            <w:vAlign w:val="top"/>
          </w:tcPr>
          <w:p w14:paraId="47B69293">
            <w:pPr>
              <w:topLinePunct/>
              <w:spacing w:line="400" w:lineRule="atLeast"/>
              <w:jc w:val="center"/>
              <w:rPr>
                <w:szCs w:val="21"/>
              </w:rPr>
            </w:pPr>
          </w:p>
        </w:tc>
        <w:tc>
          <w:tcPr>
            <w:tcW w:w="1659" w:type="dxa"/>
            <w:noWrap w:val="0"/>
            <w:vAlign w:val="top"/>
          </w:tcPr>
          <w:p w14:paraId="6BAD0FD0">
            <w:pPr>
              <w:topLinePunct/>
              <w:spacing w:line="400" w:lineRule="atLeast"/>
              <w:jc w:val="center"/>
              <w:rPr>
                <w:szCs w:val="21"/>
              </w:rPr>
            </w:pPr>
          </w:p>
        </w:tc>
      </w:tr>
      <w:tr w14:paraId="1D569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11" w:type="dxa"/>
            <w:noWrap w:val="0"/>
            <w:vAlign w:val="top"/>
          </w:tcPr>
          <w:p w14:paraId="75975AF3">
            <w:pPr>
              <w:topLinePunct/>
              <w:spacing w:line="400" w:lineRule="atLeast"/>
              <w:jc w:val="center"/>
              <w:rPr>
                <w:szCs w:val="21"/>
              </w:rPr>
            </w:pPr>
          </w:p>
        </w:tc>
        <w:tc>
          <w:tcPr>
            <w:tcW w:w="2466" w:type="dxa"/>
            <w:noWrap w:val="0"/>
            <w:vAlign w:val="top"/>
          </w:tcPr>
          <w:p w14:paraId="30F9D99C">
            <w:pPr>
              <w:topLinePunct/>
              <w:spacing w:line="400" w:lineRule="atLeast"/>
              <w:jc w:val="center"/>
              <w:rPr>
                <w:szCs w:val="21"/>
              </w:rPr>
            </w:pPr>
          </w:p>
        </w:tc>
        <w:tc>
          <w:tcPr>
            <w:tcW w:w="1868" w:type="dxa"/>
            <w:noWrap w:val="0"/>
            <w:vAlign w:val="top"/>
          </w:tcPr>
          <w:p w14:paraId="2A39129F">
            <w:pPr>
              <w:topLinePunct/>
              <w:spacing w:line="400" w:lineRule="atLeast"/>
              <w:jc w:val="center"/>
              <w:rPr>
                <w:szCs w:val="21"/>
              </w:rPr>
            </w:pPr>
          </w:p>
        </w:tc>
        <w:tc>
          <w:tcPr>
            <w:tcW w:w="1814" w:type="dxa"/>
            <w:noWrap w:val="0"/>
            <w:vAlign w:val="top"/>
          </w:tcPr>
          <w:p w14:paraId="6AFE0F3E">
            <w:pPr>
              <w:topLinePunct/>
              <w:spacing w:line="400" w:lineRule="atLeast"/>
              <w:jc w:val="center"/>
              <w:rPr>
                <w:szCs w:val="21"/>
              </w:rPr>
            </w:pPr>
          </w:p>
        </w:tc>
        <w:tc>
          <w:tcPr>
            <w:tcW w:w="1659" w:type="dxa"/>
            <w:noWrap w:val="0"/>
            <w:vAlign w:val="top"/>
          </w:tcPr>
          <w:p w14:paraId="6E03CA29">
            <w:pPr>
              <w:topLinePunct/>
              <w:spacing w:line="400" w:lineRule="atLeast"/>
              <w:jc w:val="center"/>
              <w:rPr>
                <w:szCs w:val="21"/>
              </w:rPr>
            </w:pPr>
          </w:p>
        </w:tc>
      </w:tr>
      <w:tr w14:paraId="3E8D0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11" w:type="dxa"/>
            <w:noWrap w:val="0"/>
            <w:vAlign w:val="top"/>
          </w:tcPr>
          <w:p w14:paraId="40E7A963">
            <w:pPr>
              <w:topLinePunct/>
              <w:spacing w:line="400" w:lineRule="atLeast"/>
              <w:jc w:val="center"/>
              <w:rPr>
                <w:szCs w:val="21"/>
              </w:rPr>
            </w:pPr>
          </w:p>
        </w:tc>
        <w:tc>
          <w:tcPr>
            <w:tcW w:w="2466" w:type="dxa"/>
            <w:noWrap w:val="0"/>
            <w:vAlign w:val="top"/>
          </w:tcPr>
          <w:p w14:paraId="1253D32A">
            <w:pPr>
              <w:topLinePunct/>
              <w:spacing w:line="400" w:lineRule="atLeast"/>
              <w:jc w:val="center"/>
              <w:rPr>
                <w:szCs w:val="21"/>
              </w:rPr>
            </w:pPr>
          </w:p>
        </w:tc>
        <w:tc>
          <w:tcPr>
            <w:tcW w:w="1868" w:type="dxa"/>
            <w:noWrap w:val="0"/>
            <w:vAlign w:val="top"/>
          </w:tcPr>
          <w:p w14:paraId="19C9F512">
            <w:pPr>
              <w:topLinePunct/>
              <w:spacing w:line="400" w:lineRule="atLeast"/>
              <w:jc w:val="center"/>
              <w:rPr>
                <w:szCs w:val="21"/>
              </w:rPr>
            </w:pPr>
          </w:p>
        </w:tc>
        <w:tc>
          <w:tcPr>
            <w:tcW w:w="1814" w:type="dxa"/>
            <w:noWrap w:val="0"/>
            <w:vAlign w:val="top"/>
          </w:tcPr>
          <w:p w14:paraId="1B7A4AA4">
            <w:pPr>
              <w:topLinePunct/>
              <w:spacing w:line="400" w:lineRule="atLeast"/>
              <w:jc w:val="center"/>
              <w:rPr>
                <w:szCs w:val="21"/>
              </w:rPr>
            </w:pPr>
          </w:p>
        </w:tc>
        <w:tc>
          <w:tcPr>
            <w:tcW w:w="1659" w:type="dxa"/>
            <w:noWrap w:val="0"/>
            <w:vAlign w:val="top"/>
          </w:tcPr>
          <w:p w14:paraId="1154309F">
            <w:pPr>
              <w:topLinePunct/>
              <w:spacing w:line="400" w:lineRule="atLeast"/>
              <w:jc w:val="center"/>
              <w:rPr>
                <w:szCs w:val="21"/>
              </w:rPr>
            </w:pPr>
          </w:p>
        </w:tc>
      </w:tr>
      <w:tr w14:paraId="6076A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11" w:type="dxa"/>
            <w:noWrap w:val="0"/>
            <w:vAlign w:val="top"/>
          </w:tcPr>
          <w:p w14:paraId="5EDCDBDF">
            <w:pPr>
              <w:topLinePunct/>
              <w:spacing w:line="400" w:lineRule="atLeast"/>
              <w:jc w:val="center"/>
              <w:rPr>
                <w:szCs w:val="21"/>
              </w:rPr>
            </w:pPr>
          </w:p>
        </w:tc>
        <w:tc>
          <w:tcPr>
            <w:tcW w:w="2466" w:type="dxa"/>
            <w:noWrap w:val="0"/>
            <w:vAlign w:val="top"/>
          </w:tcPr>
          <w:p w14:paraId="0902CCB0">
            <w:pPr>
              <w:topLinePunct/>
              <w:spacing w:line="400" w:lineRule="atLeast"/>
              <w:jc w:val="center"/>
              <w:rPr>
                <w:szCs w:val="21"/>
              </w:rPr>
            </w:pPr>
          </w:p>
        </w:tc>
        <w:tc>
          <w:tcPr>
            <w:tcW w:w="1868" w:type="dxa"/>
            <w:noWrap w:val="0"/>
            <w:vAlign w:val="top"/>
          </w:tcPr>
          <w:p w14:paraId="301E95DE">
            <w:pPr>
              <w:topLinePunct/>
              <w:spacing w:line="400" w:lineRule="atLeast"/>
              <w:jc w:val="center"/>
              <w:rPr>
                <w:szCs w:val="21"/>
              </w:rPr>
            </w:pPr>
          </w:p>
        </w:tc>
        <w:tc>
          <w:tcPr>
            <w:tcW w:w="1814" w:type="dxa"/>
            <w:noWrap w:val="0"/>
            <w:vAlign w:val="top"/>
          </w:tcPr>
          <w:p w14:paraId="012207C2">
            <w:pPr>
              <w:topLinePunct/>
              <w:spacing w:line="400" w:lineRule="atLeast"/>
              <w:jc w:val="center"/>
              <w:rPr>
                <w:szCs w:val="21"/>
              </w:rPr>
            </w:pPr>
          </w:p>
        </w:tc>
        <w:tc>
          <w:tcPr>
            <w:tcW w:w="1659" w:type="dxa"/>
            <w:noWrap w:val="0"/>
            <w:vAlign w:val="top"/>
          </w:tcPr>
          <w:p w14:paraId="302FFA2C">
            <w:pPr>
              <w:topLinePunct/>
              <w:spacing w:line="400" w:lineRule="atLeast"/>
              <w:jc w:val="center"/>
              <w:rPr>
                <w:szCs w:val="21"/>
              </w:rPr>
            </w:pPr>
          </w:p>
        </w:tc>
      </w:tr>
      <w:tr w14:paraId="33FC1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711" w:type="dxa"/>
            <w:noWrap w:val="0"/>
            <w:vAlign w:val="top"/>
          </w:tcPr>
          <w:p w14:paraId="5DD1C618">
            <w:pPr>
              <w:topLinePunct/>
              <w:spacing w:line="400" w:lineRule="atLeast"/>
              <w:jc w:val="center"/>
              <w:rPr>
                <w:szCs w:val="21"/>
              </w:rPr>
            </w:pPr>
          </w:p>
        </w:tc>
        <w:tc>
          <w:tcPr>
            <w:tcW w:w="2466" w:type="dxa"/>
            <w:noWrap w:val="0"/>
            <w:vAlign w:val="top"/>
          </w:tcPr>
          <w:p w14:paraId="45FEE3A9">
            <w:pPr>
              <w:topLinePunct/>
              <w:spacing w:line="400" w:lineRule="atLeast"/>
              <w:jc w:val="center"/>
              <w:rPr>
                <w:szCs w:val="21"/>
              </w:rPr>
            </w:pPr>
          </w:p>
        </w:tc>
        <w:tc>
          <w:tcPr>
            <w:tcW w:w="1868" w:type="dxa"/>
            <w:noWrap w:val="0"/>
            <w:vAlign w:val="top"/>
          </w:tcPr>
          <w:p w14:paraId="5B9F40C8">
            <w:pPr>
              <w:topLinePunct/>
              <w:spacing w:line="400" w:lineRule="atLeast"/>
              <w:jc w:val="center"/>
              <w:rPr>
                <w:szCs w:val="21"/>
              </w:rPr>
            </w:pPr>
          </w:p>
        </w:tc>
        <w:tc>
          <w:tcPr>
            <w:tcW w:w="1814" w:type="dxa"/>
            <w:noWrap w:val="0"/>
            <w:vAlign w:val="top"/>
          </w:tcPr>
          <w:p w14:paraId="1874ED3C">
            <w:pPr>
              <w:topLinePunct/>
              <w:spacing w:line="400" w:lineRule="atLeast"/>
              <w:jc w:val="center"/>
              <w:rPr>
                <w:szCs w:val="21"/>
              </w:rPr>
            </w:pPr>
          </w:p>
        </w:tc>
        <w:tc>
          <w:tcPr>
            <w:tcW w:w="1659" w:type="dxa"/>
            <w:noWrap w:val="0"/>
            <w:vAlign w:val="top"/>
          </w:tcPr>
          <w:p w14:paraId="50E2277F">
            <w:pPr>
              <w:topLinePunct/>
              <w:spacing w:line="400" w:lineRule="atLeast"/>
              <w:jc w:val="center"/>
              <w:rPr>
                <w:szCs w:val="21"/>
              </w:rPr>
            </w:pPr>
          </w:p>
        </w:tc>
      </w:tr>
    </w:tbl>
    <w:p w14:paraId="084491D4">
      <w:pPr>
        <w:spacing w:line="400" w:lineRule="atLeast"/>
        <w:ind w:left="840" w:hanging="840" w:hangingChars="400"/>
        <w:rPr>
          <w:szCs w:val="21"/>
        </w:rPr>
      </w:pPr>
      <w:r>
        <w:rPr>
          <w:rFonts w:hint="eastAsia"/>
        </w:rPr>
        <w:t>备</w:t>
      </w:r>
      <w:r>
        <w:t>注：</w:t>
      </w:r>
      <w:r>
        <w:rPr>
          <w:rFonts w:hint="eastAsia"/>
          <w:szCs w:val="21"/>
        </w:rPr>
        <w:t>1.本表后应附表彰文件、获奖证书及其他证明材料等。</w:t>
      </w:r>
    </w:p>
    <w:p w14:paraId="0F58F315">
      <w:pPr>
        <w:spacing w:line="400" w:lineRule="atLeast"/>
        <w:ind w:left="840" w:leftChars="300" w:hanging="210" w:hangingChars="100"/>
        <w:sectPr>
          <w:headerReference r:id="rId49" w:type="default"/>
          <w:footerReference r:id="rId50" w:type="default"/>
          <w:pgSz w:w="11906" w:h="16838"/>
          <w:pgMar w:top="1440" w:right="1800" w:bottom="1440" w:left="1800" w:header="851" w:footer="992" w:gutter="0"/>
          <w:pgNumType w:fmt="decimal"/>
          <w:cols w:space="425" w:num="1"/>
          <w:docGrid w:type="lines" w:linePitch="312" w:charSpace="0"/>
        </w:sectPr>
      </w:pPr>
      <w:r>
        <w:rPr>
          <w:szCs w:val="21"/>
        </w:rPr>
        <w:t>2</w:t>
      </w:r>
      <w:r>
        <w:rPr>
          <w:rFonts w:hint="eastAsia"/>
          <w:szCs w:val="21"/>
        </w:rPr>
        <w:t>.颁奖单位应当是国家机关或民政部门注册登记的合法颁奖单位。</w:t>
      </w:r>
    </w:p>
    <w:p w14:paraId="5779656D">
      <w:pPr>
        <w:pStyle w:val="19"/>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ascii="黑体" w:hAnsi="宋体"/>
          <w:szCs w:val="28"/>
        </w:rPr>
      </w:pPr>
      <w:bookmarkStart w:id="839" w:name="_Toc27201"/>
      <w:bookmarkStart w:id="840" w:name="_Toc13934"/>
      <w:r>
        <w:rPr>
          <w:rFonts w:hint="default"/>
        </w:rPr>
        <w:t>八</w:t>
      </w:r>
      <w:r>
        <w:rPr>
          <w:rFonts w:hint="eastAsia"/>
        </w:rPr>
        <w:t>、已标价工程量清单</w:t>
      </w:r>
      <w:bookmarkEnd w:id="839"/>
      <w:bookmarkEnd w:id="840"/>
    </w:p>
    <w:p w14:paraId="0FD2FB17">
      <w:pPr>
        <w:spacing w:line="460" w:lineRule="exact"/>
        <w:rPr>
          <w:rFonts w:hint="eastAsia" w:ascii="黑体" w:hAnsi="宋体" w:eastAsia="黑体"/>
          <w:szCs w:val="21"/>
        </w:rPr>
      </w:pPr>
    </w:p>
    <w:p w14:paraId="07861922">
      <w:pPr>
        <w:spacing w:line="460" w:lineRule="exact"/>
        <w:rPr>
          <w:rFonts w:ascii="宋体" w:hAnsi="宋体"/>
          <w:szCs w:val="21"/>
        </w:rPr>
      </w:pPr>
      <w:r>
        <w:rPr>
          <w:rFonts w:hint="eastAsia" w:ascii="宋体" w:hAnsi="宋体"/>
          <w:szCs w:val="21"/>
        </w:rPr>
        <w:t>说明：已标价工程量清单按第五章“工程量清单”中的相关清单表格式填写。</w:t>
      </w:r>
    </w:p>
    <w:p w14:paraId="31DBACF5">
      <w:pPr>
        <w:spacing w:line="460" w:lineRule="exact"/>
        <w:ind w:firstLine="630" w:firstLineChars="300"/>
        <w:rPr>
          <w:rFonts w:ascii="宋体" w:hAnsi="宋体"/>
          <w:szCs w:val="21"/>
        </w:rPr>
      </w:pPr>
      <w:r>
        <w:rPr>
          <w:rFonts w:hint="eastAsia" w:ascii="宋体" w:hAnsi="宋体"/>
          <w:szCs w:val="21"/>
        </w:rPr>
        <w:t>构成合同文件的已标价工程量清单包括第五章“工程量清单”有关工程量清单、投标报价以及其他说明的内容。</w:t>
      </w:r>
    </w:p>
    <w:p w14:paraId="28734BEC">
      <w:r>
        <w:br w:type="page"/>
      </w:r>
    </w:p>
    <w:p w14:paraId="7F749821">
      <w:pPr>
        <w:pStyle w:val="21"/>
      </w:pPr>
      <w:bookmarkStart w:id="841" w:name="_Toc16931"/>
      <w:bookmarkStart w:id="842" w:name="_Toc426495639"/>
      <w:bookmarkStart w:id="843" w:name="_Toc173867058"/>
      <w:r>
        <w:rPr>
          <w:rFonts w:hint="eastAsia"/>
        </w:rPr>
        <w:t>已标价工程量清单（投标总价）封面</w:t>
      </w:r>
      <w:bookmarkEnd w:id="841"/>
      <w:bookmarkEnd w:id="842"/>
      <w:bookmarkEnd w:id="843"/>
    </w:p>
    <w:p w14:paraId="5858F4E5">
      <w:pPr>
        <w:spacing w:line="460" w:lineRule="exact"/>
        <w:rPr>
          <w:rFonts w:hint="eastAsia" w:ascii="宋体" w:hAnsi="宋体"/>
          <w:szCs w:val="21"/>
        </w:rPr>
      </w:pPr>
    </w:p>
    <w:p w14:paraId="39C949F7">
      <w:pPr>
        <w:spacing w:line="460" w:lineRule="exact"/>
        <w:jc w:val="center"/>
        <w:rPr>
          <w:rFonts w:hint="default" w:eastAsia="黑体"/>
          <w:sz w:val="32"/>
          <w:u w:val="single"/>
        </w:rPr>
      </w:pPr>
      <w:r>
        <w:rPr>
          <w:rFonts w:hint="eastAsia" w:ascii="宋体" w:hAnsi="宋体" w:cs="宋体"/>
          <w:sz w:val="28"/>
          <w:szCs w:val="22"/>
          <w:u w:val="single"/>
          <w:lang w:val="en-US" w:eastAsia="zh-CN"/>
        </w:rPr>
        <w:t xml:space="preserve">                            </w:t>
      </w:r>
      <w:r>
        <w:rPr>
          <w:rFonts w:hint="eastAsia" w:ascii="宋体" w:hAnsi="宋体" w:eastAsia="宋体" w:cs="宋体"/>
          <w:sz w:val="32"/>
          <w:szCs w:val="24"/>
          <w:u w:val="none"/>
          <w:lang w:val="en-US" w:eastAsia="zh-CN"/>
        </w:rPr>
        <w:t>工程</w:t>
      </w:r>
    </w:p>
    <w:p w14:paraId="1F6561B1">
      <w:pPr>
        <w:spacing w:line="460" w:lineRule="exact"/>
        <w:rPr>
          <w:rFonts w:eastAsia="黑体"/>
          <w:sz w:val="32"/>
          <w:u w:val="single"/>
        </w:rPr>
      </w:pPr>
    </w:p>
    <w:p w14:paraId="32FEFCA4">
      <w:pPr>
        <w:spacing w:line="460" w:lineRule="exact"/>
        <w:rPr>
          <w:rFonts w:eastAsia="黑体"/>
          <w:sz w:val="32"/>
          <w:u w:val="single"/>
        </w:rPr>
      </w:pPr>
    </w:p>
    <w:p w14:paraId="707C942E">
      <w:pPr>
        <w:spacing w:line="460" w:lineRule="exact"/>
        <w:rPr>
          <w:rFonts w:eastAsia="黑体"/>
          <w:sz w:val="32"/>
          <w:u w:val="single"/>
        </w:rPr>
      </w:pPr>
    </w:p>
    <w:p w14:paraId="41E30321">
      <w:pPr>
        <w:spacing w:line="460" w:lineRule="exact"/>
        <w:rPr>
          <w:rFonts w:hint="eastAsia" w:ascii="宋体" w:hAnsi="宋体"/>
          <w:szCs w:val="21"/>
        </w:rPr>
      </w:pPr>
    </w:p>
    <w:p w14:paraId="38F46E2B">
      <w:pPr>
        <w:spacing w:line="360" w:lineRule="auto"/>
        <w:jc w:val="center"/>
        <w:rPr>
          <w:rFonts w:eastAsia="黑体"/>
          <w:sz w:val="44"/>
          <w:szCs w:val="44"/>
        </w:rPr>
      </w:pPr>
    </w:p>
    <w:p w14:paraId="17723099">
      <w:pPr>
        <w:spacing w:line="360" w:lineRule="auto"/>
        <w:jc w:val="center"/>
        <w:rPr>
          <w:rFonts w:eastAsia="黑体"/>
          <w:sz w:val="44"/>
          <w:szCs w:val="44"/>
        </w:rPr>
      </w:pPr>
      <w:r>
        <w:rPr>
          <w:rFonts w:hint="eastAsia" w:eastAsia="黑体"/>
          <w:sz w:val="44"/>
          <w:szCs w:val="44"/>
        </w:rPr>
        <w:t>投标总价</w:t>
      </w:r>
    </w:p>
    <w:p w14:paraId="48DA257F">
      <w:pPr>
        <w:spacing w:line="460" w:lineRule="exact"/>
        <w:jc w:val="center"/>
        <w:rPr>
          <w:rFonts w:eastAsia="黑体"/>
          <w:sz w:val="44"/>
          <w:szCs w:val="44"/>
        </w:rPr>
      </w:pPr>
    </w:p>
    <w:p w14:paraId="53FE6B97">
      <w:pPr>
        <w:spacing w:line="460" w:lineRule="exact"/>
        <w:jc w:val="center"/>
        <w:rPr>
          <w:rFonts w:eastAsia="黑体"/>
          <w:sz w:val="44"/>
          <w:szCs w:val="44"/>
        </w:rPr>
      </w:pPr>
    </w:p>
    <w:p w14:paraId="292AF89A">
      <w:pPr>
        <w:spacing w:line="460" w:lineRule="exact"/>
        <w:jc w:val="center"/>
        <w:rPr>
          <w:rFonts w:eastAsia="黑体"/>
          <w:sz w:val="44"/>
          <w:szCs w:val="44"/>
        </w:rPr>
      </w:pPr>
    </w:p>
    <w:p w14:paraId="7ADBBFB4">
      <w:pPr>
        <w:spacing w:line="460" w:lineRule="exact"/>
        <w:jc w:val="center"/>
        <w:rPr>
          <w:rFonts w:eastAsia="黑体"/>
          <w:sz w:val="44"/>
          <w:szCs w:val="44"/>
        </w:rPr>
      </w:pPr>
    </w:p>
    <w:p w14:paraId="4D4F8D8D">
      <w:pPr>
        <w:spacing w:line="460" w:lineRule="exact"/>
        <w:jc w:val="center"/>
        <w:rPr>
          <w:rFonts w:eastAsia="黑体"/>
          <w:sz w:val="44"/>
          <w:szCs w:val="44"/>
        </w:rPr>
      </w:pPr>
    </w:p>
    <w:p w14:paraId="0665A217">
      <w:pPr>
        <w:spacing w:line="460" w:lineRule="exact"/>
        <w:jc w:val="center"/>
        <w:rPr>
          <w:rFonts w:eastAsia="黑体"/>
          <w:sz w:val="44"/>
          <w:szCs w:val="44"/>
        </w:rPr>
      </w:pPr>
    </w:p>
    <w:p w14:paraId="0C7807AE">
      <w:pPr>
        <w:spacing w:line="460" w:lineRule="exact"/>
        <w:jc w:val="center"/>
        <w:rPr>
          <w:rFonts w:eastAsia="黑体"/>
          <w:sz w:val="44"/>
          <w:szCs w:val="44"/>
        </w:rPr>
      </w:pPr>
    </w:p>
    <w:p w14:paraId="0927892E">
      <w:pPr>
        <w:spacing w:line="600" w:lineRule="exact"/>
        <w:ind w:firstLine="1260" w:firstLineChars="600"/>
        <w:rPr>
          <w:rFonts w:ascii="黑体" w:eastAsia="黑体"/>
        </w:rPr>
      </w:pPr>
    </w:p>
    <w:p w14:paraId="305A9FDC">
      <w:pPr>
        <w:spacing w:line="320" w:lineRule="exact"/>
        <w:ind w:firstLine="1680" w:firstLineChars="600"/>
        <w:rPr>
          <w:rFonts w:hint="eastAsia" w:ascii="宋体" w:hAnsi="宋体"/>
          <w:sz w:val="28"/>
          <w:szCs w:val="28"/>
        </w:rPr>
      </w:pPr>
      <w:r>
        <w:rPr>
          <w:rFonts w:hint="eastAsia" w:ascii="宋体" w:hAnsi="宋体"/>
          <w:sz w:val="28"/>
          <w:szCs w:val="28"/>
        </w:rPr>
        <w:t>投 标 人：</w:t>
      </w:r>
      <w:r>
        <w:rPr>
          <w:rFonts w:hint="eastAsia" w:ascii="宋体" w:hAnsi="宋体"/>
          <w:sz w:val="28"/>
          <w:szCs w:val="28"/>
          <w:u w:val="single"/>
        </w:rPr>
        <w:t xml:space="preserve">           （盖章）          </w:t>
      </w:r>
    </w:p>
    <w:p w14:paraId="5BC8AF02">
      <w:pPr>
        <w:spacing w:line="320" w:lineRule="exact"/>
        <w:ind w:firstLine="4200" w:firstLineChars="1500"/>
        <w:rPr>
          <w:rFonts w:hint="eastAsia" w:ascii="宋体" w:hAnsi="宋体"/>
          <w:sz w:val="28"/>
          <w:szCs w:val="28"/>
        </w:rPr>
      </w:pPr>
    </w:p>
    <w:p w14:paraId="79D899EA">
      <w:pPr>
        <w:spacing w:line="380" w:lineRule="exact"/>
        <w:ind w:firstLine="420" w:firstLineChars="200"/>
        <w:rPr>
          <w:rFonts w:hint="eastAsia" w:ascii="宋体" w:hAnsi="宋体"/>
        </w:rPr>
      </w:pPr>
    </w:p>
    <w:p w14:paraId="53F280C2">
      <w:pPr>
        <w:spacing w:line="380" w:lineRule="exact"/>
        <w:ind w:firstLine="560" w:firstLineChars="200"/>
        <w:rPr>
          <w:rFonts w:hint="eastAsia" w:ascii="宋体" w:hAnsi="宋体"/>
          <w:sz w:val="28"/>
          <w:szCs w:val="28"/>
        </w:rPr>
      </w:pPr>
    </w:p>
    <w:p w14:paraId="6AE00502">
      <w:pPr>
        <w:spacing w:line="380" w:lineRule="exact"/>
        <w:ind w:firstLine="560" w:firstLineChars="200"/>
        <w:rPr>
          <w:rFonts w:hint="eastAsia" w:ascii="宋体" w:hAnsi="宋体"/>
          <w:sz w:val="28"/>
          <w:szCs w:val="28"/>
        </w:rPr>
      </w:pPr>
      <w:r>
        <w:rPr>
          <w:rFonts w:hint="eastAsia" w:ascii="宋体" w:hAnsi="宋体"/>
          <w:sz w:val="28"/>
          <w:szCs w:val="28"/>
        </w:rPr>
        <w:t xml:space="preserve">                  </w:t>
      </w:r>
      <w:r>
        <w:rPr>
          <w:rFonts w:ascii="宋体" w:hAnsi="宋体"/>
          <w:sz w:val="28"/>
          <w:szCs w:val="28"/>
        </w:rPr>
        <w:t xml:space="preserve">  </w:t>
      </w:r>
      <w:r>
        <w:rPr>
          <w:rFonts w:hint="eastAsia" w:ascii="宋体" w:hAnsi="宋体"/>
          <w:sz w:val="28"/>
          <w:szCs w:val="28"/>
        </w:rPr>
        <w:t>年      月      日</w:t>
      </w:r>
    </w:p>
    <w:p w14:paraId="7C6C1EA3">
      <w:pPr>
        <w:spacing w:line="460" w:lineRule="exact"/>
        <w:jc w:val="center"/>
        <w:rPr>
          <w:rFonts w:eastAsia="黑体"/>
          <w:sz w:val="44"/>
          <w:szCs w:val="44"/>
        </w:rPr>
      </w:pPr>
    </w:p>
    <w:p w14:paraId="588C382C">
      <w:pPr>
        <w:spacing w:line="460" w:lineRule="exact"/>
        <w:jc w:val="center"/>
        <w:rPr>
          <w:rFonts w:eastAsia="黑体"/>
          <w:sz w:val="44"/>
          <w:szCs w:val="44"/>
        </w:rPr>
      </w:pPr>
    </w:p>
    <w:p w14:paraId="7609F684">
      <w:pPr>
        <w:widowControl/>
        <w:jc w:val="left"/>
        <w:rPr>
          <w:rFonts w:hint="eastAsia" w:ascii="宋体" w:hAnsi="宋体"/>
          <w:szCs w:val="21"/>
        </w:rPr>
      </w:pPr>
      <w:r>
        <w:rPr>
          <w:rFonts w:ascii="宋体" w:hAnsi="宋体"/>
          <w:szCs w:val="21"/>
        </w:rPr>
        <w:br w:type="page"/>
      </w:r>
    </w:p>
    <w:p w14:paraId="2F126156">
      <w:pPr>
        <w:spacing w:line="460" w:lineRule="exact"/>
        <w:jc w:val="center"/>
        <w:rPr>
          <w:rFonts w:hint="eastAsia" w:ascii="宋体" w:hAnsi="宋体"/>
          <w:szCs w:val="21"/>
        </w:rPr>
      </w:pPr>
    </w:p>
    <w:p w14:paraId="21B34A47">
      <w:pPr>
        <w:pStyle w:val="21"/>
      </w:pPr>
      <w:bookmarkStart w:id="844" w:name="_Toc426495640"/>
      <w:bookmarkStart w:id="845" w:name="_Toc16507"/>
      <w:bookmarkStart w:id="846" w:name="_Toc173867059"/>
      <w:r>
        <w:rPr>
          <w:rFonts w:hint="eastAsia"/>
        </w:rPr>
        <w:t>投标总价扉页</w:t>
      </w:r>
      <w:bookmarkEnd w:id="844"/>
      <w:bookmarkEnd w:id="845"/>
      <w:bookmarkEnd w:id="846"/>
    </w:p>
    <w:p w14:paraId="01835420">
      <w:pPr>
        <w:spacing w:line="380" w:lineRule="exact"/>
        <w:ind w:firstLine="480" w:firstLineChars="200"/>
        <w:rPr>
          <w:rFonts w:ascii="黑体" w:eastAsia="黑体"/>
          <w:sz w:val="24"/>
        </w:rPr>
      </w:pPr>
    </w:p>
    <w:p w14:paraId="74B5115F">
      <w:pPr>
        <w:spacing w:line="600" w:lineRule="exact"/>
        <w:ind w:firstLine="420" w:firstLineChars="200"/>
        <w:rPr>
          <w:rFonts w:hint="eastAsia" w:ascii="宋体" w:hAnsi="宋体"/>
        </w:rPr>
      </w:pPr>
      <w:r>
        <w:rPr>
          <w:rFonts w:hint="eastAsia" w:ascii="宋体" w:hAnsi="宋体"/>
        </w:rPr>
        <w:t>工程名称：</w:t>
      </w:r>
      <w:r>
        <w:rPr>
          <w:rFonts w:hint="eastAsia" w:ascii="宋体" w:hAnsi="宋体"/>
          <w:u w:val="single"/>
        </w:rPr>
        <w:t xml:space="preserve">                                                               </w:t>
      </w:r>
    </w:p>
    <w:p w14:paraId="6168722E">
      <w:pPr>
        <w:spacing w:line="600" w:lineRule="exact"/>
        <w:ind w:firstLine="420" w:firstLineChars="200"/>
        <w:rPr>
          <w:rFonts w:hint="eastAsia" w:ascii="宋体" w:hAnsi="宋体"/>
        </w:rPr>
      </w:pPr>
      <w:r>
        <w:rPr>
          <w:rFonts w:hint="eastAsia" w:ascii="宋体" w:hAnsi="宋体"/>
        </w:rPr>
        <w:t>标段名称：</w:t>
      </w:r>
      <w:r>
        <w:rPr>
          <w:rFonts w:hint="eastAsia" w:ascii="宋体" w:hAnsi="宋体"/>
          <w:u w:val="single"/>
        </w:rPr>
        <w:t xml:space="preserve">                                                               </w:t>
      </w:r>
    </w:p>
    <w:p w14:paraId="6D2C1DD5">
      <w:pPr>
        <w:spacing w:line="380" w:lineRule="exact"/>
        <w:ind w:firstLine="480" w:firstLineChars="200"/>
        <w:rPr>
          <w:rFonts w:ascii="黑体" w:eastAsia="黑体"/>
          <w:sz w:val="24"/>
        </w:rPr>
      </w:pPr>
    </w:p>
    <w:p w14:paraId="2698C9BF">
      <w:pPr>
        <w:spacing w:line="380" w:lineRule="exact"/>
        <w:ind w:firstLine="480" w:firstLineChars="200"/>
        <w:rPr>
          <w:rFonts w:ascii="黑体" w:eastAsia="黑体"/>
          <w:sz w:val="24"/>
        </w:rPr>
      </w:pPr>
    </w:p>
    <w:p w14:paraId="7F7AE602">
      <w:pPr>
        <w:spacing w:after="480" w:afterLines="200" w:line="380" w:lineRule="exact"/>
        <w:ind w:firstLine="720" w:firstLineChars="200"/>
        <w:jc w:val="center"/>
        <w:rPr>
          <w:rFonts w:ascii="黑体" w:eastAsia="黑体"/>
          <w:spacing w:val="20"/>
          <w:sz w:val="32"/>
          <w:szCs w:val="32"/>
        </w:rPr>
      </w:pPr>
      <w:r>
        <w:rPr>
          <w:rFonts w:hint="eastAsia" w:ascii="黑体" w:eastAsia="黑体"/>
          <w:spacing w:val="20"/>
          <w:sz w:val="32"/>
          <w:szCs w:val="32"/>
        </w:rPr>
        <w:t>投标总价</w:t>
      </w:r>
    </w:p>
    <w:p w14:paraId="7A52AB3C">
      <w:pPr>
        <w:spacing w:line="600" w:lineRule="exact"/>
        <w:ind w:firstLine="420" w:firstLineChars="200"/>
        <w:rPr>
          <w:rFonts w:hint="eastAsia" w:ascii="宋体" w:hAnsi="宋体"/>
        </w:rPr>
      </w:pPr>
      <w:r>
        <w:rPr>
          <w:rFonts w:hint="eastAsia" w:ascii="宋体" w:hAnsi="宋体"/>
        </w:rPr>
        <w:t>投标总价（小写） ：</w:t>
      </w:r>
      <w:r>
        <w:rPr>
          <w:rFonts w:hint="eastAsia" w:ascii="宋体" w:hAnsi="宋体"/>
          <w:u w:val="single"/>
        </w:rPr>
        <w:t xml:space="preserve">                                                   </w:t>
      </w:r>
      <w:r>
        <w:rPr>
          <w:rFonts w:hint="eastAsia" w:ascii="宋体" w:hAnsi="宋体"/>
        </w:rPr>
        <w:t xml:space="preserve">   </w:t>
      </w:r>
    </w:p>
    <w:p w14:paraId="50800E8A">
      <w:pPr>
        <w:spacing w:line="600" w:lineRule="exact"/>
        <w:ind w:firstLine="1260" w:firstLineChars="600"/>
        <w:rPr>
          <w:rFonts w:hint="eastAsia" w:ascii="宋体" w:hAnsi="宋体"/>
          <w:u w:val="single"/>
        </w:rPr>
      </w:pPr>
      <w:r>
        <w:rPr>
          <w:rFonts w:hint="eastAsia" w:ascii="宋体" w:hAnsi="宋体"/>
        </w:rPr>
        <w:t>（大写） ：</w:t>
      </w:r>
      <w:r>
        <w:rPr>
          <w:rFonts w:hint="eastAsia" w:ascii="宋体" w:hAnsi="宋体"/>
          <w:u w:val="single"/>
        </w:rPr>
        <w:t xml:space="preserve">                                                   </w:t>
      </w:r>
      <w:r>
        <w:rPr>
          <w:rFonts w:hint="eastAsia" w:ascii="宋体" w:hAnsi="宋体"/>
        </w:rPr>
        <w:t xml:space="preserve">   </w:t>
      </w:r>
    </w:p>
    <w:p w14:paraId="5BBA93C8">
      <w:pPr>
        <w:spacing w:line="600" w:lineRule="exact"/>
        <w:ind w:firstLine="1260" w:firstLineChars="600"/>
        <w:rPr>
          <w:rFonts w:hint="eastAsia" w:ascii="宋体" w:hAnsi="宋体"/>
        </w:rPr>
      </w:pPr>
    </w:p>
    <w:p w14:paraId="1FC43CB8">
      <w:pPr>
        <w:spacing w:line="320" w:lineRule="exact"/>
        <w:ind w:firstLine="420" w:firstLineChars="200"/>
        <w:rPr>
          <w:rFonts w:hint="eastAsia" w:ascii="宋体" w:hAnsi="宋体"/>
        </w:rPr>
      </w:pPr>
      <w:r>
        <w:rPr>
          <w:rFonts w:hint="eastAsia" w:ascii="宋体" w:hAnsi="宋体"/>
        </w:rPr>
        <w:t>投 标 人：                                           （盖章）</w:t>
      </w:r>
    </w:p>
    <w:p w14:paraId="465A293F">
      <w:pPr>
        <w:spacing w:line="380" w:lineRule="exact"/>
        <w:ind w:firstLine="420" w:firstLineChars="200"/>
        <w:rPr>
          <w:rFonts w:hint="eastAsia" w:ascii="宋体" w:hAnsi="宋体"/>
        </w:rPr>
      </w:pPr>
    </w:p>
    <w:p w14:paraId="0BED3DE4">
      <w:pPr>
        <w:spacing w:after="93" w:afterLines="30" w:line="380" w:lineRule="exact"/>
        <w:ind w:firstLine="420" w:firstLineChars="200"/>
        <w:rPr>
          <w:rFonts w:hint="eastAsia" w:ascii="宋体" w:hAnsi="宋体"/>
        </w:rPr>
      </w:pPr>
      <w:r>
        <w:rPr>
          <w:rFonts w:hint="eastAsia" w:ascii="宋体" w:hAnsi="宋体"/>
        </w:rPr>
        <w:t>法定代表人</w:t>
      </w:r>
    </w:p>
    <w:p w14:paraId="276C0BCD">
      <w:pPr>
        <w:spacing w:line="320" w:lineRule="exact"/>
        <w:ind w:firstLine="420" w:firstLineChars="200"/>
        <w:rPr>
          <w:rFonts w:hint="eastAsia" w:ascii="宋体" w:hAnsi="宋体"/>
        </w:rPr>
      </w:pPr>
      <w:r>
        <w:rPr>
          <w:rFonts w:hint="eastAsia" w:ascii="宋体" w:hAnsi="宋体"/>
        </w:rPr>
        <w:t>或其授权人：                                         （签字或盖章）</w:t>
      </w:r>
    </w:p>
    <w:p w14:paraId="770D853F">
      <w:pPr>
        <w:spacing w:line="320" w:lineRule="exact"/>
        <w:ind w:firstLine="3990" w:firstLineChars="1900"/>
        <w:rPr>
          <w:rFonts w:hint="eastAsia" w:ascii="宋体" w:hAnsi="宋体"/>
        </w:rPr>
      </w:pPr>
    </w:p>
    <w:p w14:paraId="5CBDB08E">
      <w:pPr>
        <w:spacing w:line="320" w:lineRule="exact"/>
        <w:ind w:firstLine="3990" w:firstLineChars="1900"/>
        <w:rPr>
          <w:rFonts w:hint="eastAsia" w:ascii="宋体" w:hAnsi="宋体"/>
        </w:rPr>
      </w:pPr>
    </w:p>
    <w:p w14:paraId="742B1C5D">
      <w:pPr>
        <w:spacing w:line="320" w:lineRule="exact"/>
        <w:ind w:firstLine="420" w:firstLineChars="200"/>
        <w:rPr>
          <w:rFonts w:hint="eastAsia" w:ascii="宋体" w:hAnsi="宋体"/>
        </w:rPr>
      </w:pPr>
      <w:r>
        <w:rPr>
          <w:rFonts w:hint="eastAsia" w:ascii="宋体" w:hAnsi="宋体"/>
        </w:rPr>
        <w:t>编制人：                                         （造价人员签字或盖章）</w:t>
      </w:r>
    </w:p>
    <w:p w14:paraId="34EC0164">
      <w:pPr>
        <w:spacing w:line="380" w:lineRule="exact"/>
        <w:ind w:firstLine="420" w:firstLineChars="200"/>
        <w:rPr>
          <w:rFonts w:hint="eastAsia" w:ascii="宋体" w:hAnsi="宋体"/>
        </w:rPr>
      </w:pPr>
    </w:p>
    <w:p w14:paraId="5CFE187E">
      <w:pPr>
        <w:spacing w:line="380" w:lineRule="exact"/>
        <w:ind w:firstLine="420" w:firstLineChars="200"/>
        <w:rPr>
          <w:rFonts w:hint="eastAsia" w:ascii="宋体" w:hAnsi="宋体"/>
        </w:rPr>
      </w:pPr>
    </w:p>
    <w:p w14:paraId="1AFE7856">
      <w:pPr>
        <w:spacing w:line="380" w:lineRule="exact"/>
        <w:ind w:firstLine="420" w:firstLineChars="200"/>
        <w:rPr>
          <w:rFonts w:hint="eastAsia" w:ascii="宋体" w:hAnsi="宋体"/>
        </w:rPr>
      </w:pPr>
      <w:r>
        <w:rPr>
          <w:rFonts w:hint="eastAsia" w:ascii="宋体" w:hAnsi="宋体"/>
        </w:rPr>
        <w:t>编制时间：                        年      月      日</w:t>
      </w:r>
    </w:p>
    <w:p w14:paraId="2F5B3790">
      <w:pPr>
        <w:spacing w:line="380" w:lineRule="exact"/>
        <w:ind w:firstLine="420" w:firstLineChars="200"/>
        <w:rPr>
          <w:rFonts w:ascii="黑体" w:eastAsia="黑体"/>
        </w:rPr>
      </w:pPr>
    </w:p>
    <w:p w14:paraId="596F4B41">
      <w:pPr>
        <w:spacing w:line="380" w:lineRule="exact"/>
        <w:ind w:firstLine="420" w:firstLineChars="200"/>
        <w:rPr>
          <w:rFonts w:ascii="黑体" w:eastAsia="黑体"/>
        </w:rPr>
      </w:pPr>
    </w:p>
    <w:p w14:paraId="6E5C7D9A">
      <w:pPr>
        <w:spacing w:line="380" w:lineRule="exact"/>
        <w:ind w:firstLine="420" w:firstLineChars="200"/>
        <w:rPr>
          <w:rFonts w:ascii="黑体" w:eastAsia="黑体"/>
        </w:rPr>
      </w:pPr>
    </w:p>
    <w:p w14:paraId="60C2DA6E">
      <w:pPr>
        <w:spacing w:line="380" w:lineRule="exact"/>
        <w:ind w:firstLine="420" w:firstLineChars="200"/>
        <w:rPr>
          <w:rFonts w:ascii="黑体" w:eastAsia="黑体"/>
        </w:rPr>
      </w:pPr>
    </w:p>
    <w:p w14:paraId="4A7A4878">
      <w:pPr>
        <w:spacing w:line="380" w:lineRule="exact"/>
        <w:ind w:firstLine="420" w:firstLineChars="200"/>
        <w:rPr>
          <w:rFonts w:hint="eastAsia" w:ascii="黑体" w:eastAsia="黑体"/>
        </w:rPr>
      </w:pPr>
    </w:p>
    <w:p w14:paraId="1DA6E271">
      <w:pPr>
        <w:spacing w:line="380" w:lineRule="exact"/>
        <w:ind w:firstLine="420" w:firstLineChars="200"/>
        <w:rPr>
          <w:rFonts w:hint="eastAsia" w:ascii="宋体" w:hAnsi="宋体"/>
        </w:rPr>
      </w:pPr>
      <w:r>
        <w:rPr>
          <w:rFonts w:hint="eastAsia" w:ascii="宋体" w:hAnsi="宋体"/>
        </w:rPr>
        <w:t>备注：1</w:t>
      </w:r>
      <w:r>
        <w:rPr>
          <w:rFonts w:ascii="宋体" w:hAnsi="宋体"/>
        </w:rPr>
        <w:t>.</w:t>
      </w:r>
      <w:r>
        <w:rPr>
          <w:rFonts w:hint="eastAsia" w:ascii="宋体" w:hAnsi="宋体"/>
        </w:rPr>
        <w:t>投标总价可按四舍五入精确到小数点后两位。</w:t>
      </w:r>
    </w:p>
    <w:p w14:paraId="4E2BB5F6">
      <w:pPr>
        <w:spacing w:line="380" w:lineRule="exact"/>
        <w:ind w:left="1365" w:leftChars="200" w:hanging="945" w:hangingChars="450"/>
        <w:rPr>
          <w:rFonts w:hint="eastAsia"/>
        </w:rPr>
      </w:pPr>
      <w:r>
        <w:rPr>
          <w:rFonts w:hint="eastAsia" w:ascii="宋体" w:hAnsi="宋体"/>
        </w:rPr>
        <w:t xml:space="preserve">      2</w:t>
      </w:r>
      <w:r>
        <w:rPr>
          <w:rFonts w:ascii="宋体" w:hAnsi="宋体"/>
        </w:rPr>
        <w:t>.</w:t>
      </w:r>
      <w:r>
        <w:rPr>
          <w:rFonts w:hint="eastAsia" w:ascii="宋体" w:hAnsi="宋体"/>
        </w:rPr>
        <w:t>已标价工程量清单的内容和制作按第五章“工程量清单”和第二章“投标人须知”</w:t>
      </w:r>
      <w:r>
        <w:rPr>
          <w:rFonts w:hint="eastAsia"/>
        </w:rPr>
        <w:t xml:space="preserve"> </w:t>
      </w:r>
      <w:r>
        <w:rPr>
          <w:rFonts w:hint="eastAsia" w:ascii="宋体" w:hAnsi="宋体"/>
        </w:rPr>
        <w:t>第3.7.3（</w:t>
      </w:r>
      <w:r>
        <w:rPr>
          <w:rFonts w:ascii="宋体" w:hAnsi="宋体"/>
        </w:rPr>
        <w:t>5</w:t>
      </w:r>
      <w:r>
        <w:rPr>
          <w:rFonts w:hint="eastAsia" w:ascii="宋体" w:hAnsi="宋体"/>
        </w:rPr>
        <w:t>）目的要求填报和制作。</w:t>
      </w:r>
    </w:p>
    <w:p w14:paraId="25401000">
      <w:pPr>
        <w:sectPr>
          <w:footerReference r:id="rId51" w:type="default"/>
          <w:pgSz w:w="11906" w:h="16838"/>
          <w:pgMar w:top="1440" w:right="1800" w:bottom="1440" w:left="1800" w:header="851" w:footer="992" w:gutter="0"/>
          <w:pgNumType w:fmt="decimal"/>
          <w:cols w:space="425" w:num="1"/>
          <w:docGrid w:type="lines" w:linePitch="312" w:charSpace="0"/>
        </w:sectPr>
      </w:pPr>
    </w:p>
    <w:p w14:paraId="247F7AEB">
      <w:pPr>
        <w:pStyle w:val="19"/>
        <w:keepNext/>
        <w:keepLines/>
        <w:pageBreakBefore w:val="0"/>
        <w:widowControl w:val="0"/>
        <w:kinsoku/>
        <w:wordWrap/>
        <w:overflowPunct/>
        <w:topLinePunct w:val="0"/>
        <w:autoSpaceDE/>
        <w:autoSpaceDN/>
        <w:bidi w:val="0"/>
        <w:adjustRightInd/>
        <w:snapToGrid/>
        <w:spacing w:before="312" w:beforeLines="100" w:after="312" w:afterLines="100"/>
        <w:jc w:val="center"/>
        <w:textAlignment w:val="auto"/>
        <w:rPr>
          <w:rFonts w:hint="eastAsia" w:ascii="黑体" w:hAnsi="宋体"/>
          <w:szCs w:val="28"/>
        </w:rPr>
      </w:pPr>
      <w:bookmarkStart w:id="847" w:name="_Toc27325"/>
      <w:bookmarkStart w:id="848" w:name="_Toc5291"/>
      <w:r>
        <w:rPr>
          <w:rFonts w:hint="default"/>
          <w:lang w:eastAsia="zh-CN"/>
        </w:rPr>
        <w:t>九</w:t>
      </w:r>
      <w:r>
        <w:rPr>
          <w:rFonts w:hint="eastAsia"/>
        </w:rPr>
        <w:t>、施工组织设计</w:t>
      </w:r>
      <w:bookmarkEnd w:id="847"/>
      <w:bookmarkEnd w:id="848"/>
    </w:p>
    <w:p w14:paraId="19FD2D35">
      <w:pPr>
        <w:spacing w:line="420" w:lineRule="exact"/>
        <w:ind w:firstLine="420" w:firstLineChars="200"/>
        <w:rPr>
          <w:rFonts w:ascii="宋体" w:hAnsi="宋体"/>
          <w:szCs w:val="21"/>
        </w:rPr>
      </w:pPr>
      <w:r>
        <w:rPr>
          <w:rFonts w:hint="eastAsia" w:ascii="宋体" w:hAnsi="宋体"/>
          <w:szCs w:val="21"/>
        </w:rPr>
        <w:t>1．投标人应根据招标文件和对现场的勘察情况，采用文字并结合图表形式，按照国家标准《建筑施工组织设计规范》（GB/T50502-2009）的要求编制本工程的施工组织设计，其要点如下：</w:t>
      </w:r>
    </w:p>
    <w:p w14:paraId="40C80966">
      <w:pPr>
        <w:spacing w:line="420" w:lineRule="exact"/>
        <w:ind w:firstLine="420" w:firstLineChars="200"/>
        <w:rPr>
          <w:rFonts w:ascii="宋体" w:hAnsi="宋体"/>
          <w:b/>
          <w:szCs w:val="21"/>
        </w:rPr>
      </w:pPr>
      <w:r>
        <w:rPr>
          <w:rFonts w:hint="eastAsia" w:ascii="宋体" w:hAnsi="宋体"/>
          <w:szCs w:val="21"/>
        </w:rPr>
        <w:t>（1）</w:t>
      </w:r>
      <w:r>
        <w:rPr>
          <w:rFonts w:hint="eastAsia" w:ascii="宋体" w:hAnsi="宋体"/>
          <w:b/>
          <w:szCs w:val="21"/>
        </w:rPr>
        <w:t>工程概况</w:t>
      </w:r>
    </w:p>
    <w:p w14:paraId="7CC5D17B">
      <w:pPr>
        <w:spacing w:line="420" w:lineRule="exact"/>
        <w:ind w:firstLine="945" w:firstLineChars="450"/>
        <w:rPr>
          <w:rFonts w:ascii="宋体" w:hAnsi="宋体"/>
          <w:szCs w:val="21"/>
        </w:rPr>
      </w:pPr>
      <w:r>
        <w:rPr>
          <w:rFonts w:hint="eastAsia" w:ascii="宋体" w:hAnsi="宋体"/>
          <w:szCs w:val="21"/>
        </w:rPr>
        <w:t>包括工程主要情况、各专业设计简介、工程施工条件等；</w:t>
      </w:r>
    </w:p>
    <w:p w14:paraId="141DAB41">
      <w:pPr>
        <w:spacing w:line="420" w:lineRule="exact"/>
        <w:ind w:left="630" w:leftChars="200" w:hanging="210" w:hangingChars="100"/>
        <w:rPr>
          <w:rFonts w:ascii="宋体" w:hAnsi="宋体"/>
          <w:szCs w:val="21"/>
        </w:rPr>
      </w:pPr>
      <w:r>
        <w:rPr>
          <w:rFonts w:hint="eastAsia" w:ascii="宋体" w:hAnsi="宋体"/>
          <w:szCs w:val="21"/>
        </w:rPr>
        <w:t>（2）</w:t>
      </w:r>
      <w:r>
        <w:rPr>
          <w:rFonts w:hint="eastAsia" w:ascii="宋体" w:hAnsi="宋体"/>
          <w:b/>
          <w:szCs w:val="21"/>
        </w:rPr>
        <w:t>施工部署</w:t>
      </w:r>
    </w:p>
    <w:p w14:paraId="2F9B5EFF">
      <w:pPr>
        <w:spacing w:line="420" w:lineRule="exact"/>
        <w:ind w:left="962" w:leftChars="458"/>
        <w:rPr>
          <w:rFonts w:ascii="宋体" w:hAnsi="宋体"/>
          <w:szCs w:val="21"/>
        </w:rPr>
      </w:pPr>
      <w:r>
        <w:rPr>
          <w:rFonts w:hint="eastAsia" w:ascii="宋体" w:hAnsi="宋体"/>
          <w:szCs w:val="21"/>
        </w:rPr>
        <w:t>包括工程施工目标、主要施工内容及其进度安排、施工流水段划分、施工的重点和难点分析、工程管理的组织机构形式、项目经理部的工作岗位设置及其职责划分、新技术、新工艺部署及其技术和管理要求（如有）、主要分包工程施工单位的选择要求及管理方式（如有）；</w:t>
      </w:r>
    </w:p>
    <w:p w14:paraId="0E1E25C8">
      <w:pPr>
        <w:spacing w:line="420" w:lineRule="exact"/>
        <w:ind w:left="630" w:leftChars="200" w:hanging="210" w:hangingChars="100"/>
        <w:rPr>
          <w:rFonts w:ascii="宋体" w:hAnsi="宋体"/>
          <w:szCs w:val="21"/>
        </w:rPr>
      </w:pPr>
      <w:r>
        <w:rPr>
          <w:rFonts w:hint="eastAsia" w:ascii="宋体" w:hAnsi="宋体"/>
          <w:szCs w:val="21"/>
        </w:rPr>
        <w:t>（3）</w:t>
      </w:r>
      <w:r>
        <w:rPr>
          <w:rFonts w:hint="eastAsia" w:ascii="宋体" w:hAnsi="宋体"/>
          <w:b/>
          <w:szCs w:val="21"/>
        </w:rPr>
        <w:t>施工进度计划</w:t>
      </w:r>
    </w:p>
    <w:p w14:paraId="38854DA3">
      <w:pPr>
        <w:spacing w:line="420" w:lineRule="exact"/>
        <w:ind w:left="945" w:leftChars="450"/>
        <w:rPr>
          <w:rFonts w:ascii="宋体" w:hAnsi="宋体"/>
          <w:szCs w:val="21"/>
        </w:rPr>
      </w:pPr>
      <w:r>
        <w:rPr>
          <w:rFonts w:hint="eastAsia" w:ascii="宋体" w:hAnsi="宋体"/>
          <w:szCs w:val="21"/>
        </w:rPr>
        <w:t>可采用网络图或横道图表示，并附必要说明，对于规模较大或较复杂的工程，宜采用网络图表示；</w:t>
      </w:r>
    </w:p>
    <w:p w14:paraId="164F08C6">
      <w:pPr>
        <w:spacing w:line="420" w:lineRule="exact"/>
        <w:ind w:left="630" w:leftChars="200" w:hanging="210" w:hangingChars="100"/>
        <w:rPr>
          <w:rFonts w:ascii="宋体" w:hAnsi="宋体"/>
          <w:szCs w:val="21"/>
        </w:rPr>
      </w:pPr>
      <w:r>
        <w:rPr>
          <w:rFonts w:hint="eastAsia" w:ascii="宋体" w:hAnsi="宋体"/>
          <w:szCs w:val="21"/>
        </w:rPr>
        <w:t>（4）</w:t>
      </w:r>
      <w:r>
        <w:rPr>
          <w:rFonts w:hint="eastAsia" w:ascii="宋体" w:hAnsi="宋体"/>
          <w:b/>
          <w:szCs w:val="21"/>
        </w:rPr>
        <w:t>施工准备与资源配置计划</w:t>
      </w:r>
    </w:p>
    <w:p w14:paraId="0D490B15">
      <w:pPr>
        <w:spacing w:line="420" w:lineRule="exact"/>
        <w:ind w:left="945" w:leftChars="450"/>
        <w:rPr>
          <w:rFonts w:ascii="宋体" w:hAnsi="宋体"/>
          <w:szCs w:val="21"/>
        </w:rPr>
      </w:pPr>
      <w:r>
        <w:rPr>
          <w:rFonts w:hint="eastAsia" w:ascii="宋体" w:hAnsi="宋体"/>
          <w:szCs w:val="21"/>
        </w:rPr>
        <w:t>施工准备包括技术准备、现场准备和资金准备；资源配置计划包括劳动力配置计划、主要工程材料和设备配置计划、主要周转材料和施工机具配置计划等；</w:t>
      </w:r>
    </w:p>
    <w:p w14:paraId="41487DD3">
      <w:pPr>
        <w:spacing w:line="420" w:lineRule="exact"/>
        <w:ind w:left="630" w:leftChars="200" w:hanging="210" w:hangingChars="100"/>
        <w:rPr>
          <w:rFonts w:ascii="宋体" w:hAnsi="宋体"/>
          <w:szCs w:val="21"/>
        </w:rPr>
      </w:pPr>
      <w:r>
        <w:rPr>
          <w:rFonts w:hint="eastAsia" w:ascii="宋体" w:hAnsi="宋体"/>
          <w:szCs w:val="21"/>
        </w:rPr>
        <w:t>（5）</w:t>
      </w:r>
      <w:r>
        <w:rPr>
          <w:rFonts w:hint="eastAsia" w:ascii="宋体" w:hAnsi="宋体"/>
          <w:b/>
          <w:szCs w:val="21"/>
        </w:rPr>
        <w:t>主要施工方案</w:t>
      </w:r>
    </w:p>
    <w:p w14:paraId="69E2480C">
      <w:pPr>
        <w:spacing w:line="420" w:lineRule="exact"/>
        <w:ind w:left="945" w:leftChars="450"/>
        <w:rPr>
          <w:rFonts w:ascii="宋体" w:hAnsi="宋体"/>
          <w:szCs w:val="21"/>
        </w:rPr>
      </w:pPr>
      <w:r>
        <w:rPr>
          <w:rFonts w:hint="eastAsia" w:ascii="宋体" w:hAnsi="宋体"/>
          <w:szCs w:val="21"/>
        </w:rPr>
        <w:t>对主要分部、分项工程制定施工方案；对脚手架工程、起重吊装工程、临时用水用电工程、季节性施工等专项工程所采用的施工方案进行必要的验算和说明；对易发生质量通病、易出现安全问题、施工难度大、技术含量高的分项工程（工序）等做出重点说明；</w:t>
      </w:r>
    </w:p>
    <w:p w14:paraId="031824D3">
      <w:pPr>
        <w:spacing w:line="420" w:lineRule="exact"/>
        <w:ind w:left="630" w:leftChars="200" w:hanging="210" w:hangingChars="100"/>
        <w:rPr>
          <w:rFonts w:ascii="宋体" w:hAnsi="宋体"/>
          <w:szCs w:val="21"/>
        </w:rPr>
      </w:pPr>
      <w:r>
        <w:rPr>
          <w:rFonts w:hint="eastAsia" w:ascii="宋体" w:hAnsi="宋体"/>
          <w:szCs w:val="21"/>
        </w:rPr>
        <w:t>（6）</w:t>
      </w:r>
      <w:r>
        <w:rPr>
          <w:rFonts w:hint="eastAsia" w:ascii="宋体" w:hAnsi="宋体"/>
          <w:b/>
          <w:szCs w:val="21"/>
        </w:rPr>
        <w:t>施工现场平面布置</w:t>
      </w:r>
    </w:p>
    <w:p w14:paraId="00F029C9">
      <w:pPr>
        <w:spacing w:line="420" w:lineRule="exact"/>
        <w:ind w:left="899" w:leftChars="428"/>
        <w:rPr>
          <w:rFonts w:ascii="宋体" w:hAnsi="宋体"/>
          <w:szCs w:val="21"/>
        </w:rPr>
      </w:pPr>
      <w:r>
        <w:rPr>
          <w:rFonts w:hint="eastAsia" w:ascii="宋体" w:hAnsi="宋体"/>
          <w:szCs w:val="21"/>
        </w:rPr>
        <w:t>按不同施工阶段绘制施工现场平面布置图并附文字说明，说明施工场地状况；拟建建（构）筑物的位置轮廓、尺寸、层数；加工设施、存储设施、办公和生活用房的位置和面积；布置垂直运输设施、供电设施、供水、供热设施、排水排污设施和临时施工道路；必备的安全、消防、保卫和环境保护设施；相邻的地上地下既有建（构）筑物及相关环境等；</w:t>
      </w:r>
    </w:p>
    <w:p w14:paraId="1F42CDF3">
      <w:pPr>
        <w:spacing w:line="420" w:lineRule="exact"/>
        <w:ind w:left="630" w:leftChars="200" w:hanging="210" w:hangingChars="100"/>
        <w:rPr>
          <w:rFonts w:ascii="宋体" w:hAnsi="宋体"/>
          <w:szCs w:val="21"/>
        </w:rPr>
      </w:pPr>
      <w:r>
        <w:rPr>
          <w:rFonts w:hint="eastAsia" w:ascii="宋体" w:hAnsi="宋体"/>
          <w:szCs w:val="21"/>
        </w:rPr>
        <w:t>（7）</w:t>
      </w:r>
      <w:r>
        <w:rPr>
          <w:rFonts w:hint="eastAsia" w:ascii="宋体" w:hAnsi="宋体"/>
          <w:b/>
          <w:szCs w:val="21"/>
        </w:rPr>
        <w:t>主要施工管理计划</w:t>
      </w:r>
    </w:p>
    <w:p w14:paraId="6F123DC9">
      <w:pPr>
        <w:spacing w:line="420" w:lineRule="exact"/>
        <w:ind w:left="945" w:leftChars="450"/>
        <w:rPr>
          <w:rFonts w:ascii="宋体" w:hAnsi="宋体"/>
          <w:szCs w:val="21"/>
        </w:rPr>
      </w:pPr>
      <w:r>
        <w:rPr>
          <w:rFonts w:hint="eastAsia" w:ascii="宋体" w:hAnsi="宋体"/>
          <w:szCs w:val="21"/>
        </w:rPr>
        <w:t>包括进度管理计划、质量管理计划、安全管理计划、环境管理计划、成本管理计划和其他管理计划，其中其他管理计划宜包括治安保卫管理计划、合同管理计划，组织协调管理计划、创优质工程管理计划、成品保护管理计划、质量保修管理计划、对施工现场人力资源、施工机具、材料设备等管理计划。</w:t>
      </w:r>
    </w:p>
    <w:p w14:paraId="346C9436">
      <w:pPr>
        <w:spacing w:line="420" w:lineRule="exact"/>
        <w:ind w:firstLine="420" w:firstLineChars="200"/>
        <w:rPr>
          <w:rFonts w:ascii="宋体" w:hAnsi="宋体"/>
          <w:szCs w:val="21"/>
        </w:rPr>
      </w:pPr>
      <w:r>
        <w:rPr>
          <w:rFonts w:hint="eastAsia" w:ascii="宋体" w:hAnsi="宋体"/>
          <w:szCs w:val="21"/>
        </w:rPr>
        <w:t>2．施工组织设计除采用文字表述外可附下列图表，图表及格式要求附后。下述表格应按照章节内容，严格按给定的格式附在相应的章节中。</w:t>
      </w:r>
    </w:p>
    <w:p w14:paraId="027AACD6">
      <w:pPr>
        <w:spacing w:line="420" w:lineRule="exact"/>
        <w:ind w:firstLine="420" w:firstLineChars="200"/>
        <w:rPr>
          <w:rFonts w:ascii="宋体" w:hAnsi="宋体"/>
          <w:szCs w:val="21"/>
        </w:rPr>
      </w:pPr>
      <w:r>
        <w:rPr>
          <w:rFonts w:hint="eastAsia" w:ascii="宋体" w:hAnsi="宋体"/>
          <w:szCs w:val="21"/>
        </w:rPr>
        <w:t>附表一  拟投入本工程的主要施工设备表</w:t>
      </w:r>
    </w:p>
    <w:p w14:paraId="797E732B">
      <w:pPr>
        <w:spacing w:line="420" w:lineRule="exact"/>
        <w:ind w:firstLine="420" w:firstLineChars="200"/>
        <w:rPr>
          <w:rFonts w:ascii="宋体" w:hAnsi="宋体"/>
          <w:szCs w:val="21"/>
        </w:rPr>
      </w:pPr>
      <w:r>
        <w:rPr>
          <w:rFonts w:hint="eastAsia" w:ascii="宋体" w:hAnsi="宋体"/>
          <w:szCs w:val="21"/>
        </w:rPr>
        <w:t>附表二  拟配备本工程的试验和检测仪器设备表</w:t>
      </w:r>
    </w:p>
    <w:p w14:paraId="2BB043FC">
      <w:pPr>
        <w:spacing w:line="420" w:lineRule="exact"/>
        <w:ind w:firstLine="420" w:firstLineChars="200"/>
        <w:rPr>
          <w:rFonts w:ascii="宋体" w:hAnsi="宋体"/>
          <w:szCs w:val="21"/>
        </w:rPr>
      </w:pPr>
      <w:r>
        <w:rPr>
          <w:rFonts w:hint="eastAsia" w:ascii="宋体" w:hAnsi="宋体"/>
          <w:szCs w:val="21"/>
        </w:rPr>
        <w:t>附表三  劳动力计划表</w:t>
      </w:r>
    </w:p>
    <w:p w14:paraId="3867B609">
      <w:pPr>
        <w:spacing w:line="420" w:lineRule="exact"/>
        <w:ind w:firstLine="420" w:firstLineChars="200"/>
        <w:rPr>
          <w:rFonts w:ascii="宋体" w:hAnsi="宋体"/>
          <w:szCs w:val="21"/>
        </w:rPr>
      </w:pPr>
      <w:r>
        <w:rPr>
          <w:rFonts w:hint="eastAsia" w:ascii="宋体" w:hAnsi="宋体"/>
          <w:szCs w:val="21"/>
        </w:rPr>
        <w:t>附表四  计划开、竣工日期和施工进度网络图</w:t>
      </w:r>
    </w:p>
    <w:p w14:paraId="35A21ADC">
      <w:pPr>
        <w:spacing w:line="420" w:lineRule="exact"/>
        <w:ind w:firstLine="420" w:firstLineChars="200"/>
        <w:rPr>
          <w:rFonts w:ascii="宋体" w:hAnsi="宋体"/>
          <w:szCs w:val="21"/>
        </w:rPr>
      </w:pPr>
      <w:r>
        <w:rPr>
          <w:rFonts w:hint="eastAsia" w:ascii="宋体" w:hAnsi="宋体"/>
          <w:szCs w:val="21"/>
        </w:rPr>
        <w:t>附表五  施工总平面图</w:t>
      </w:r>
    </w:p>
    <w:p w14:paraId="0BD85287">
      <w:pPr>
        <w:spacing w:line="420" w:lineRule="exact"/>
        <w:ind w:firstLine="420" w:firstLineChars="200"/>
        <w:rPr>
          <w:rFonts w:ascii="宋体" w:hAnsi="宋体"/>
          <w:szCs w:val="21"/>
        </w:rPr>
      </w:pPr>
      <w:r>
        <w:rPr>
          <w:rFonts w:hint="eastAsia" w:ascii="宋体" w:hAnsi="宋体"/>
          <w:szCs w:val="21"/>
        </w:rPr>
        <w:t>附表六  临时用地表</w:t>
      </w:r>
    </w:p>
    <w:p w14:paraId="51CCFE41">
      <w:pPr>
        <w:spacing w:before="120" w:beforeLines="50" w:after="240" w:afterLines="100" w:line="420" w:lineRule="exact"/>
        <w:rPr>
          <w:rFonts w:ascii="黑体" w:hAnsi="宋体" w:eastAsia="黑体"/>
          <w:sz w:val="24"/>
        </w:rPr>
      </w:pPr>
    </w:p>
    <w:p w14:paraId="3FF61CF4">
      <w:pPr>
        <w:spacing w:before="120" w:beforeLines="50" w:after="240" w:afterLines="100" w:line="420" w:lineRule="exact"/>
        <w:rPr>
          <w:rFonts w:ascii="黑体" w:hAnsi="宋体" w:eastAsia="黑体"/>
          <w:sz w:val="24"/>
        </w:rPr>
      </w:pPr>
    </w:p>
    <w:p w14:paraId="02EB0C3C">
      <w:pPr>
        <w:spacing w:before="120" w:beforeLines="50" w:after="240" w:afterLines="100" w:line="420" w:lineRule="exact"/>
        <w:rPr>
          <w:rFonts w:ascii="黑体" w:hAnsi="宋体" w:eastAsia="黑体"/>
          <w:sz w:val="24"/>
        </w:rPr>
      </w:pPr>
    </w:p>
    <w:p w14:paraId="7B9FC06F">
      <w:pPr>
        <w:spacing w:before="120" w:beforeLines="50" w:after="240" w:afterLines="100" w:line="420" w:lineRule="exact"/>
        <w:rPr>
          <w:rFonts w:ascii="黑体" w:hAnsi="宋体" w:eastAsia="黑体"/>
          <w:sz w:val="24"/>
        </w:rPr>
      </w:pPr>
    </w:p>
    <w:p w14:paraId="19EB5A3D">
      <w:pPr>
        <w:spacing w:before="120" w:beforeLines="50" w:after="240" w:afterLines="100" w:line="420" w:lineRule="exact"/>
        <w:rPr>
          <w:rFonts w:ascii="黑体" w:hAnsi="宋体" w:eastAsia="黑体"/>
          <w:sz w:val="24"/>
        </w:rPr>
      </w:pPr>
      <w:r>
        <w:rPr>
          <w:rFonts w:ascii="黑体" w:hAnsi="宋体" w:eastAsia="黑体"/>
          <w:sz w:val="24"/>
        </w:rPr>
        <w:br w:type="page"/>
      </w:r>
    </w:p>
    <w:p w14:paraId="65C33AC7">
      <w:pPr>
        <w:pStyle w:val="21"/>
        <w:rPr>
          <w:szCs w:val="24"/>
        </w:rPr>
      </w:pPr>
      <w:bookmarkStart w:id="849" w:name="_Toc7938"/>
      <w:bookmarkStart w:id="850" w:name="_Toc152264830"/>
      <w:r>
        <w:rPr>
          <w:rFonts w:hint="eastAsia"/>
          <w:szCs w:val="24"/>
        </w:rPr>
        <w:t>附表一：拟投入本工程的主要施工设备表</w:t>
      </w:r>
      <w:bookmarkEnd w:id="849"/>
      <w:bookmarkEnd w:id="850"/>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064"/>
        <w:gridCol w:w="672"/>
        <w:gridCol w:w="1022"/>
        <w:gridCol w:w="709"/>
        <w:gridCol w:w="709"/>
        <w:gridCol w:w="1176"/>
        <w:gridCol w:w="872"/>
        <w:gridCol w:w="872"/>
        <w:gridCol w:w="765"/>
      </w:tblGrid>
      <w:tr w14:paraId="6D537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644" w:type="dxa"/>
            <w:vAlign w:val="center"/>
          </w:tcPr>
          <w:p w14:paraId="76F24F3F">
            <w:pPr>
              <w:jc w:val="center"/>
              <w:rPr>
                <w:rFonts w:ascii="宋体" w:hAnsi="宋体"/>
                <w:szCs w:val="21"/>
              </w:rPr>
            </w:pPr>
            <w:r>
              <w:rPr>
                <w:rFonts w:hint="eastAsia" w:ascii="宋体" w:hAnsi="宋体"/>
                <w:szCs w:val="21"/>
              </w:rPr>
              <w:t>序号</w:t>
            </w:r>
          </w:p>
        </w:tc>
        <w:tc>
          <w:tcPr>
            <w:tcW w:w="1064" w:type="dxa"/>
            <w:vAlign w:val="center"/>
          </w:tcPr>
          <w:p w14:paraId="02AF9395">
            <w:pPr>
              <w:jc w:val="center"/>
              <w:rPr>
                <w:rFonts w:ascii="宋体" w:hAnsi="宋体"/>
                <w:szCs w:val="21"/>
              </w:rPr>
            </w:pPr>
            <w:r>
              <w:rPr>
                <w:rFonts w:hint="eastAsia" w:ascii="宋体" w:hAnsi="宋体"/>
                <w:szCs w:val="21"/>
              </w:rPr>
              <w:t>设备名称</w:t>
            </w:r>
          </w:p>
        </w:tc>
        <w:tc>
          <w:tcPr>
            <w:tcW w:w="672" w:type="dxa"/>
            <w:vAlign w:val="center"/>
          </w:tcPr>
          <w:p w14:paraId="2319EF7C">
            <w:pPr>
              <w:jc w:val="center"/>
              <w:rPr>
                <w:rFonts w:ascii="宋体" w:hAnsi="宋体"/>
                <w:szCs w:val="21"/>
              </w:rPr>
            </w:pPr>
            <w:r>
              <w:rPr>
                <w:rFonts w:hint="eastAsia" w:ascii="宋体" w:hAnsi="宋体"/>
                <w:szCs w:val="21"/>
              </w:rPr>
              <w:t>型号</w:t>
            </w:r>
          </w:p>
          <w:p w14:paraId="1F3C21AB">
            <w:pPr>
              <w:jc w:val="center"/>
              <w:rPr>
                <w:rFonts w:ascii="宋体" w:hAnsi="宋体"/>
                <w:szCs w:val="21"/>
              </w:rPr>
            </w:pPr>
            <w:r>
              <w:rPr>
                <w:rFonts w:hint="eastAsia" w:ascii="宋体" w:hAnsi="宋体"/>
                <w:szCs w:val="21"/>
              </w:rPr>
              <w:t>规格</w:t>
            </w:r>
          </w:p>
        </w:tc>
        <w:tc>
          <w:tcPr>
            <w:tcW w:w="1022" w:type="dxa"/>
            <w:vAlign w:val="center"/>
          </w:tcPr>
          <w:p w14:paraId="3168D8B7">
            <w:pPr>
              <w:jc w:val="center"/>
              <w:rPr>
                <w:rFonts w:ascii="宋体" w:hAnsi="宋体"/>
                <w:szCs w:val="21"/>
              </w:rPr>
            </w:pPr>
            <w:r>
              <w:rPr>
                <w:rFonts w:hint="eastAsia" w:ascii="宋体" w:hAnsi="宋体"/>
                <w:szCs w:val="21"/>
              </w:rPr>
              <w:t>数  量</w:t>
            </w:r>
          </w:p>
        </w:tc>
        <w:tc>
          <w:tcPr>
            <w:tcW w:w="709" w:type="dxa"/>
            <w:vAlign w:val="center"/>
          </w:tcPr>
          <w:p w14:paraId="0E2BD233">
            <w:pPr>
              <w:jc w:val="center"/>
              <w:rPr>
                <w:rFonts w:ascii="宋体" w:hAnsi="宋体"/>
                <w:szCs w:val="21"/>
              </w:rPr>
            </w:pPr>
            <w:r>
              <w:rPr>
                <w:rFonts w:hint="eastAsia" w:ascii="宋体" w:hAnsi="宋体"/>
                <w:szCs w:val="21"/>
              </w:rPr>
              <w:t>国别</w:t>
            </w:r>
          </w:p>
          <w:p w14:paraId="07D0C3AE">
            <w:pPr>
              <w:jc w:val="center"/>
              <w:rPr>
                <w:rFonts w:ascii="宋体" w:hAnsi="宋体"/>
                <w:szCs w:val="21"/>
              </w:rPr>
            </w:pPr>
            <w:r>
              <w:rPr>
                <w:rFonts w:hint="eastAsia" w:ascii="宋体" w:hAnsi="宋体"/>
                <w:szCs w:val="21"/>
              </w:rPr>
              <w:t>产地</w:t>
            </w:r>
          </w:p>
        </w:tc>
        <w:tc>
          <w:tcPr>
            <w:tcW w:w="709" w:type="dxa"/>
            <w:vAlign w:val="center"/>
          </w:tcPr>
          <w:p w14:paraId="64F179AB">
            <w:pPr>
              <w:jc w:val="center"/>
              <w:rPr>
                <w:rFonts w:ascii="宋体" w:hAnsi="宋体"/>
                <w:szCs w:val="21"/>
              </w:rPr>
            </w:pPr>
            <w:r>
              <w:rPr>
                <w:rFonts w:hint="eastAsia" w:ascii="宋体" w:hAnsi="宋体"/>
                <w:szCs w:val="21"/>
              </w:rPr>
              <w:t>制造</w:t>
            </w:r>
          </w:p>
          <w:p w14:paraId="1D26317E">
            <w:pPr>
              <w:jc w:val="center"/>
              <w:rPr>
                <w:rFonts w:ascii="宋体" w:hAnsi="宋体"/>
                <w:szCs w:val="21"/>
              </w:rPr>
            </w:pPr>
            <w:r>
              <w:rPr>
                <w:rFonts w:hint="eastAsia" w:ascii="宋体" w:hAnsi="宋体"/>
                <w:szCs w:val="21"/>
              </w:rPr>
              <w:t>年份</w:t>
            </w:r>
          </w:p>
        </w:tc>
        <w:tc>
          <w:tcPr>
            <w:tcW w:w="1176" w:type="dxa"/>
            <w:vAlign w:val="center"/>
          </w:tcPr>
          <w:p w14:paraId="6E4FBE47">
            <w:pPr>
              <w:jc w:val="center"/>
              <w:rPr>
                <w:rFonts w:ascii="宋体" w:hAnsi="宋体"/>
                <w:szCs w:val="21"/>
              </w:rPr>
            </w:pPr>
            <w:r>
              <w:rPr>
                <w:rFonts w:hint="eastAsia" w:ascii="宋体" w:hAnsi="宋体"/>
                <w:szCs w:val="21"/>
              </w:rPr>
              <w:t>额定功率</w:t>
            </w:r>
          </w:p>
          <w:p w14:paraId="4B8BB959">
            <w:pPr>
              <w:jc w:val="center"/>
              <w:rPr>
                <w:rFonts w:ascii="宋体" w:hAnsi="宋体"/>
                <w:szCs w:val="21"/>
              </w:rPr>
            </w:pPr>
            <w:r>
              <w:rPr>
                <w:rFonts w:hint="eastAsia" w:ascii="宋体" w:hAnsi="宋体"/>
                <w:szCs w:val="21"/>
              </w:rPr>
              <w:t>（KW）</w:t>
            </w:r>
          </w:p>
        </w:tc>
        <w:tc>
          <w:tcPr>
            <w:tcW w:w="872" w:type="dxa"/>
            <w:vAlign w:val="center"/>
          </w:tcPr>
          <w:p w14:paraId="3E29B352">
            <w:pPr>
              <w:jc w:val="center"/>
              <w:rPr>
                <w:rFonts w:ascii="宋体" w:hAnsi="宋体"/>
                <w:szCs w:val="21"/>
              </w:rPr>
            </w:pPr>
            <w:r>
              <w:rPr>
                <w:rFonts w:hint="eastAsia" w:ascii="宋体" w:hAnsi="宋体"/>
                <w:szCs w:val="21"/>
              </w:rPr>
              <w:t>生产</w:t>
            </w:r>
          </w:p>
          <w:p w14:paraId="0DC9B6D1">
            <w:pPr>
              <w:jc w:val="center"/>
              <w:rPr>
                <w:rFonts w:ascii="宋体" w:hAnsi="宋体"/>
                <w:szCs w:val="21"/>
              </w:rPr>
            </w:pPr>
            <w:r>
              <w:rPr>
                <w:rFonts w:hint="eastAsia" w:ascii="宋体" w:hAnsi="宋体"/>
                <w:szCs w:val="21"/>
              </w:rPr>
              <w:t>能力</w:t>
            </w:r>
          </w:p>
        </w:tc>
        <w:tc>
          <w:tcPr>
            <w:tcW w:w="872" w:type="dxa"/>
            <w:vAlign w:val="center"/>
          </w:tcPr>
          <w:p w14:paraId="65D06968">
            <w:pPr>
              <w:jc w:val="center"/>
              <w:rPr>
                <w:rFonts w:ascii="宋体" w:hAnsi="宋体"/>
                <w:szCs w:val="21"/>
              </w:rPr>
            </w:pPr>
            <w:r>
              <w:rPr>
                <w:rFonts w:hint="eastAsia" w:ascii="宋体" w:hAnsi="宋体"/>
                <w:szCs w:val="21"/>
              </w:rPr>
              <w:t>用于施</w:t>
            </w:r>
          </w:p>
          <w:p w14:paraId="177371CD">
            <w:pPr>
              <w:jc w:val="center"/>
              <w:rPr>
                <w:rFonts w:ascii="宋体" w:hAnsi="宋体"/>
                <w:szCs w:val="21"/>
              </w:rPr>
            </w:pPr>
            <w:r>
              <w:rPr>
                <w:rFonts w:hint="eastAsia" w:ascii="宋体" w:hAnsi="宋体"/>
                <w:szCs w:val="21"/>
              </w:rPr>
              <w:t>工部位</w:t>
            </w:r>
          </w:p>
        </w:tc>
        <w:tc>
          <w:tcPr>
            <w:tcW w:w="765" w:type="dxa"/>
            <w:vAlign w:val="center"/>
          </w:tcPr>
          <w:p w14:paraId="7A29CEDA">
            <w:pPr>
              <w:jc w:val="center"/>
              <w:rPr>
                <w:rFonts w:ascii="宋体" w:hAnsi="宋体"/>
                <w:szCs w:val="21"/>
              </w:rPr>
            </w:pPr>
            <w:r>
              <w:rPr>
                <w:rFonts w:hint="eastAsia" w:ascii="宋体" w:hAnsi="宋体"/>
                <w:szCs w:val="21"/>
              </w:rPr>
              <w:t>备注</w:t>
            </w:r>
          </w:p>
        </w:tc>
      </w:tr>
      <w:tr w14:paraId="27422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389B8D04">
            <w:pPr>
              <w:jc w:val="center"/>
              <w:rPr>
                <w:rFonts w:ascii="宋体" w:hAnsi="宋体"/>
                <w:szCs w:val="21"/>
              </w:rPr>
            </w:pPr>
          </w:p>
        </w:tc>
        <w:tc>
          <w:tcPr>
            <w:tcW w:w="1064" w:type="dxa"/>
            <w:vAlign w:val="center"/>
          </w:tcPr>
          <w:p w14:paraId="59C1F513">
            <w:pPr>
              <w:jc w:val="center"/>
              <w:rPr>
                <w:rFonts w:ascii="宋体" w:hAnsi="宋体"/>
                <w:szCs w:val="21"/>
              </w:rPr>
            </w:pPr>
          </w:p>
        </w:tc>
        <w:tc>
          <w:tcPr>
            <w:tcW w:w="672" w:type="dxa"/>
            <w:vAlign w:val="center"/>
          </w:tcPr>
          <w:p w14:paraId="74255937">
            <w:pPr>
              <w:jc w:val="center"/>
              <w:rPr>
                <w:rFonts w:ascii="宋体" w:hAnsi="宋体"/>
                <w:szCs w:val="21"/>
              </w:rPr>
            </w:pPr>
          </w:p>
        </w:tc>
        <w:tc>
          <w:tcPr>
            <w:tcW w:w="1022" w:type="dxa"/>
            <w:vAlign w:val="center"/>
          </w:tcPr>
          <w:p w14:paraId="5AD564DA">
            <w:pPr>
              <w:jc w:val="center"/>
              <w:rPr>
                <w:rFonts w:ascii="宋体" w:hAnsi="宋体"/>
                <w:szCs w:val="21"/>
              </w:rPr>
            </w:pPr>
          </w:p>
        </w:tc>
        <w:tc>
          <w:tcPr>
            <w:tcW w:w="709" w:type="dxa"/>
            <w:vAlign w:val="center"/>
          </w:tcPr>
          <w:p w14:paraId="7FB29301">
            <w:pPr>
              <w:jc w:val="center"/>
              <w:rPr>
                <w:rFonts w:ascii="宋体" w:hAnsi="宋体"/>
                <w:szCs w:val="21"/>
              </w:rPr>
            </w:pPr>
          </w:p>
        </w:tc>
        <w:tc>
          <w:tcPr>
            <w:tcW w:w="709" w:type="dxa"/>
            <w:vAlign w:val="center"/>
          </w:tcPr>
          <w:p w14:paraId="737FE71E">
            <w:pPr>
              <w:jc w:val="center"/>
              <w:rPr>
                <w:rFonts w:ascii="宋体" w:hAnsi="宋体"/>
                <w:szCs w:val="21"/>
              </w:rPr>
            </w:pPr>
          </w:p>
        </w:tc>
        <w:tc>
          <w:tcPr>
            <w:tcW w:w="1176" w:type="dxa"/>
            <w:vAlign w:val="center"/>
          </w:tcPr>
          <w:p w14:paraId="7CFD1252">
            <w:pPr>
              <w:jc w:val="center"/>
              <w:rPr>
                <w:rFonts w:ascii="宋体" w:hAnsi="宋体"/>
                <w:szCs w:val="21"/>
              </w:rPr>
            </w:pPr>
          </w:p>
        </w:tc>
        <w:tc>
          <w:tcPr>
            <w:tcW w:w="872" w:type="dxa"/>
            <w:vAlign w:val="center"/>
          </w:tcPr>
          <w:p w14:paraId="5DAE7052">
            <w:pPr>
              <w:jc w:val="center"/>
              <w:rPr>
                <w:rFonts w:ascii="宋体" w:hAnsi="宋体"/>
                <w:szCs w:val="21"/>
              </w:rPr>
            </w:pPr>
          </w:p>
        </w:tc>
        <w:tc>
          <w:tcPr>
            <w:tcW w:w="872" w:type="dxa"/>
            <w:vAlign w:val="center"/>
          </w:tcPr>
          <w:p w14:paraId="20A38B9E">
            <w:pPr>
              <w:jc w:val="center"/>
              <w:rPr>
                <w:rFonts w:ascii="宋体" w:hAnsi="宋体"/>
                <w:szCs w:val="21"/>
              </w:rPr>
            </w:pPr>
          </w:p>
        </w:tc>
        <w:tc>
          <w:tcPr>
            <w:tcW w:w="765" w:type="dxa"/>
            <w:vAlign w:val="center"/>
          </w:tcPr>
          <w:p w14:paraId="447B3DAE">
            <w:pPr>
              <w:jc w:val="center"/>
              <w:rPr>
                <w:rFonts w:ascii="宋体" w:hAnsi="宋体"/>
                <w:szCs w:val="21"/>
              </w:rPr>
            </w:pPr>
          </w:p>
        </w:tc>
      </w:tr>
      <w:tr w14:paraId="5AB6C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34D92869">
            <w:pPr>
              <w:jc w:val="center"/>
              <w:rPr>
                <w:rFonts w:ascii="宋体" w:hAnsi="宋体"/>
                <w:szCs w:val="21"/>
              </w:rPr>
            </w:pPr>
          </w:p>
        </w:tc>
        <w:tc>
          <w:tcPr>
            <w:tcW w:w="1064" w:type="dxa"/>
            <w:vAlign w:val="center"/>
          </w:tcPr>
          <w:p w14:paraId="775CED5E">
            <w:pPr>
              <w:jc w:val="center"/>
              <w:rPr>
                <w:rFonts w:ascii="宋体" w:hAnsi="宋体"/>
                <w:szCs w:val="21"/>
              </w:rPr>
            </w:pPr>
          </w:p>
        </w:tc>
        <w:tc>
          <w:tcPr>
            <w:tcW w:w="672" w:type="dxa"/>
            <w:vAlign w:val="center"/>
          </w:tcPr>
          <w:p w14:paraId="7677114A">
            <w:pPr>
              <w:jc w:val="center"/>
              <w:rPr>
                <w:rFonts w:ascii="宋体" w:hAnsi="宋体"/>
                <w:szCs w:val="21"/>
              </w:rPr>
            </w:pPr>
          </w:p>
        </w:tc>
        <w:tc>
          <w:tcPr>
            <w:tcW w:w="1022" w:type="dxa"/>
            <w:vAlign w:val="center"/>
          </w:tcPr>
          <w:p w14:paraId="32AAF348">
            <w:pPr>
              <w:jc w:val="center"/>
              <w:rPr>
                <w:rFonts w:ascii="宋体" w:hAnsi="宋体"/>
                <w:szCs w:val="21"/>
              </w:rPr>
            </w:pPr>
          </w:p>
        </w:tc>
        <w:tc>
          <w:tcPr>
            <w:tcW w:w="709" w:type="dxa"/>
            <w:vAlign w:val="center"/>
          </w:tcPr>
          <w:p w14:paraId="4C74A013">
            <w:pPr>
              <w:jc w:val="center"/>
              <w:rPr>
                <w:rFonts w:ascii="宋体" w:hAnsi="宋体"/>
                <w:szCs w:val="21"/>
              </w:rPr>
            </w:pPr>
          </w:p>
        </w:tc>
        <w:tc>
          <w:tcPr>
            <w:tcW w:w="709" w:type="dxa"/>
            <w:vAlign w:val="center"/>
          </w:tcPr>
          <w:p w14:paraId="0CF2DE70">
            <w:pPr>
              <w:jc w:val="center"/>
              <w:rPr>
                <w:rFonts w:ascii="宋体" w:hAnsi="宋体"/>
                <w:szCs w:val="21"/>
              </w:rPr>
            </w:pPr>
          </w:p>
        </w:tc>
        <w:tc>
          <w:tcPr>
            <w:tcW w:w="1176" w:type="dxa"/>
            <w:vAlign w:val="center"/>
          </w:tcPr>
          <w:p w14:paraId="126BA546">
            <w:pPr>
              <w:jc w:val="center"/>
              <w:rPr>
                <w:rFonts w:ascii="宋体" w:hAnsi="宋体"/>
                <w:szCs w:val="21"/>
              </w:rPr>
            </w:pPr>
          </w:p>
        </w:tc>
        <w:tc>
          <w:tcPr>
            <w:tcW w:w="872" w:type="dxa"/>
            <w:vAlign w:val="center"/>
          </w:tcPr>
          <w:p w14:paraId="5C98F32A">
            <w:pPr>
              <w:jc w:val="center"/>
              <w:rPr>
                <w:rFonts w:ascii="宋体" w:hAnsi="宋体"/>
                <w:szCs w:val="21"/>
              </w:rPr>
            </w:pPr>
          </w:p>
        </w:tc>
        <w:tc>
          <w:tcPr>
            <w:tcW w:w="872" w:type="dxa"/>
            <w:vAlign w:val="center"/>
          </w:tcPr>
          <w:p w14:paraId="0606DD31">
            <w:pPr>
              <w:jc w:val="center"/>
              <w:rPr>
                <w:rFonts w:ascii="宋体" w:hAnsi="宋体"/>
                <w:szCs w:val="21"/>
              </w:rPr>
            </w:pPr>
          </w:p>
        </w:tc>
        <w:tc>
          <w:tcPr>
            <w:tcW w:w="765" w:type="dxa"/>
            <w:vAlign w:val="center"/>
          </w:tcPr>
          <w:p w14:paraId="1FD00C2F">
            <w:pPr>
              <w:jc w:val="center"/>
              <w:rPr>
                <w:rFonts w:ascii="宋体" w:hAnsi="宋体"/>
                <w:szCs w:val="21"/>
              </w:rPr>
            </w:pPr>
          </w:p>
        </w:tc>
      </w:tr>
      <w:tr w14:paraId="198D2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04A8D78C">
            <w:pPr>
              <w:jc w:val="center"/>
              <w:rPr>
                <w:rFonts w:ascii="宋体" w:hAnsi="宋体"/>
                <w:szCs w:val="21"/>
              </w:rPr>
            </w:pPr>
          </w:p>
        </w:tc>
        <w:tc>
          <w:tcPr>
            <w:tcW w:w="1064" w:type="dxa"/>
            <w:vAlign w:val="center"/>
          </w:tcPr>
          <w:p w14:paraId="7A663433">
            <w:pPr>
              <w:jc w:val="center"/>
              <w:rPr>
                <w:rFonts w:ascii="宋体" w:hAnsi="宋体"/>
                <w:szCs w:val="21"/>
              </w:rPr>
            </w:pPr>
          </w:p>
        </w:tc>
        <w:tc>
          <w:tcPr>
            <w:tcW w:w="672" w:type="dxa"/>
            <w:vAlign w:val="center"/>
          </w:tcPr>
          <w:p w14:paraId="674DACF8">
            <w:pPr>
              <w:jc w:val="center"/>
              <w:rPr>
                <w:rFonts w:ascii="宋体" w:hAnsi="宋体"/>
                <w:szCs w:val="21"/>
              </w:rPr>
            </w:pPr>
          </w:p>
        </w:tc>
        <w:tc>
          <w:tcPr>
            <w:tcW w:w="1022" w:type="dxa"/>
            <w:vAlign w:val="center"/>
          </w:tcPr>
          <w:p w14:paraId="5703F0EE">
            <w:pPr>
              <w:jc w:val="center"/>
              <w:rPr>
                <w:rFonts w:ascii="宋体" w:hAnsi="宋体"/>
                <w:szCs w:val="21"/>
              </w:rPr>
            </w:pPr>
          </w:p>
        </w:tc>
        <w:tc>
          <w:tcPr>
            <w:tcW w:w="709" w:type="dxa"/>
            <w:vAlign w:val="center"/>
          </w:tcPr>
          <w:p w14:paraId="2C45417E">
            <w:pPr>
              <w:jc w:val="center"/>
              <w:rPr>
                <w:rFonts w:ascii="宋体" w:hAnsi="宋体"/>
                <w:szCs w:val="21"/>
              </w:rPr>
            </w:pPr>
          </w:p>
        </w:tc>
        <w:tc>
          <w:tcPr>
            <w:tcW w:w="709" w:type="dxa"/>
            <w:vAlign w:val="center"/>
          </w:tcPr>
          <w:p w14:paraId="6DE7FE96">
            <w:pPr>
              <w:jc w:val="center"/>
              <w:rPr>
                <w:rFonts w:ascii="宋体" w:hAnsi="宋体"/>
                <w:szCs w:val="21"/>
              </w:rPr>
            </w:pPr>
          </w:p>
        </w:tc>
        <w:tc>
          <w:tcPr>
            <w:tcW w:w="1176" w:type="dxa"/>
            <w:vAlign w:val="center"/>
          </w:tcPr>
          <w:p w14:paraId="3635CD5D">
            <w:pPr>
              <w:jc w:val="center"/>
              <w:rPr>
                <w:rFonts w:ascii="宋体" w:hAnsi="宋体"/>
                <w:szCs w:val="21"/>
              </w:rPr>
            </w:pPr>
          </w:p>
        </w:tc>
        <w:tc>
          <w:tcPr>
            <w:tcW w:w="872" w:type="dxa"/>
            <w:vAlign w:val="center"/>
          </w:tcPr>
          <w:p w14:paraId="2A6A204B">
            <w:pPr>
              <w:jc w:val="center"/>
              <w:rPr>
                <w:rFonts w:ascii="宋体" w:hAnsi="宋体"/>
                <w:szCs w:val="21"/>
              </w:rPr>
            </w:pPr>
          </w:p>
        </w:tc>
        <w:tc>
          <w:tcPr>
            <w:tcW w:w="872" w:type="dxa"/>
            <w:vAlign w:val="center"/>
          </w:tcPr>
          <w:p w14:paraId="22E33C37">
            <w:pPr>
              <w:jc w:val="center"/>
              <w:rPr>
                <w:rFonts w:ascii="宋体" w:hAnsi="宋体"/>
                <w:szCs w:val="21"/>
              </w:rPr>
            </w:pPr>
          </w:p>
        </w:tc>
        <w:tc>
          <w:tcPr>
            <w:tcW w:w="765" w:type="dxa"/>
            <w:vAlign w:val="center"/>
          </w:tcPr>
          <w:p w14:paraId="251D33FE">
            <w:pPr>
              <w:jc w:val="center"/>
              <w:rPr>
                <w:rFonts w:ascii="宋体" w:hAnsi="宋体"/>
                <w:szCs w:val="21"/>
              </w:rPr>
            </w:pPr>
          </w:p>
        </w:tc>
      </w:tr>
      <w:tr w14:paraId="3D320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1D109C9A">
            <w:pPr>
              <w:jc w:val="center"/>
              <w:rPr>
                <w:rFonts w:ascii="宋体" w:hAnsi="宋体"/>
                <w:szCs w:val="21"/>
              </w:rPr>
            </w:pPr>
          </w:p>
        </w:tc>
        <w:tc>
          <w:tcPr>
            <w:tcW w:w="1064" w:type="dxa"/>
            <w:vAlign w:val="center"/>
          </w:tcPr>
          <w:p w14:paraId="243CCBB6">
            <w:pPr>
              <w:jc w:val="center"/>
              <w:rPr>
                <w:rFonts w:ascii="宋体" w:hAnsi="宋体"/>
                <w:szCs w:val="21"/>
              </w:rPr>
            </w:pPr>
          </w:p>
        </w:tc>
        <w:tc>
          <w:tcPr>
            <w:tcW w:w="672" w:type="dxa"/>
            <w:vAlign w:val="center"/>
          </w:tcPr>
          <w:p w14:paraId="28D02022">
            <w:pPr>
              <w:jc w:val="center"/>
              <w:rPr>
                <w:rFonts w:ascii="宋体" w:hAnsi="宋体"/>
                <w:szCs w:val="21"/>
              </w:rPr>
            </w:pPr>
          </w:p>
        </w:tc>
        <w:tc>
          <w:tcPr>
            <w:tcW w:w="1022" w:type="dxa"/>
            <w:vAlign w:val="center"/>
          </w:tcPr>
          <w:p w14:paraId="45922C90">
            <w:pPr>
              <w:jc w:val="center"/>
              <w:rPr>
                <w:rFonts w:ascii="宋体" w:hAnsi="宋体"/>
                <w:szCs w:val="21"/>
              </w:rPr>
            </w:pPr>
          </w:p>
        </w:tc>
        <w:tc>
          <w:tcPr>
            <w:tcW w:w="709" w:type="dxa"/>
            <w:vAlign w:val="center"/>
          </w:tcPr>
          <w:p w14:paraId="6D9164E0">
            <w:pPr>
              <w:jc w:val="center"/>
              <w:rPr>
                <w:rFonts w:ascii="宋体" w:hAnsi="宋体"/>
                <w:szCs w:val="21"/>
              </w:rPr>
            </w:pPr>
          </w:p>
        </w:tc>
        <w:tc>
          <w:tcPr>
            <w:tcW w:w="709" w:type="dxa"/>
            <w:vAlign w:val="center"/>
          </w:tcPr>
          <w:p w14:paraId="598CC6CB">
            <w:pPr>
              <w:jc w:val="center"/>
              <w:rPr>
                <w:rFonts w:ascii="宋体" w:hAnsi="宋体"/>
                <w:szCs w:val="21"/>
              </w:rPr>
            </w:pPr>
          </w:p>
        </w:tc>
        <w:tc>
          <w:tcPr>
            <w:tcW w:w="1176" w:type="dxa"/>
            <w:vAlign w:val="center"/>
          </w:tcPr>
          <w:p w14:paraId="676FA5E0">
            <w:pPr>
              <w:jc w:val="center"/>
              <w:rPr>
                <w:rFonts w:ascii="宋体" w:hAnsi="宋体"/>
                <w:szCs w:val="21"/>
              </w:rPr>
            </w:pPr>
          </w:p>
        </w:tc>
        <w:tc>
          <w:tcPr>
            <w:tcW w:w="872" w:type="dxa"/>
            <w:vAlign w:val="center"/>
          </w:tcPr>
          <w:p w14:paraId="58EC982A">
            <w:pPr>
              <w:jc w:val="center"/>
              <w:rPr>
                <w:rFonts w:ascii="宋体" w:hAnsi="宋体"/>
                <w:szCs w:val="21"/>
              </w:rPr>
            </w:pPr>
          </w:p>
        </w:tc>
        <w:tc>
          <w:tcPr>
            <w:tcW w:w="872" w:type="dxa"/>
            <w:vAlign w:val="center"/>
          </w:tcPr>
          <w:p w14:paraId="6CCB837D">
            <w:pPr>
              <w:jc w:val="center"/>
              <w:rPr>
                <w:rFonts w:ascii="宋体" w:hAnsi="宋体"/>
                <w:szCs w:val="21"/>
              </w:rPr>
            </w:pPr>
          </w:p>
        </w:tc>
        <w:tc>
          <w:tcPr>
            <w:tcW w:w="765" w:type="dxa"/>
            <w:vAlign w:val="center"/>
          </w:tcPr>
          <w:p w14:paraId="6C24EC3F">
            <w:pPr>
              <w:jc w:val="center"/>
              <w:rPr>
                <w:rFonts w:ascii="宋体" w:hAnsi="宋体"/>
                <w:szCs w:val="21"/>
              </w:rPr>
            </w:pPr>
          </w:p>
        </w:tc>
      </w:tr>
      <w:tr w14:paraId="6E82E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73C69310">
            <w:pPr>
              <w:jc w:val="center"/>
              <w:rPr>
                <w:rFonts w:ascii="宋体" w:hAnsi="宋体"/>
                <w:szCs w:val="21"/>
              </w:rPr>
            </w:pPr>
          </w:p>
        </w:tc>
        <w:tc>
          <w:tcPr>
            <w:tcW w:w="1064" w:type="dxa"/>
            <w:vAlign w:val="center"/>
          </w:tcPr>
          <w:p w14:paraId="03FFABE5">
            <w:pPr>
              <w:jc w:val="center"/>
              <w:rPr>
                <w:rFonts w:ascii="宋体" w:hAnsi="宋体"/>
                <w:szCs w:val="21"/>
              </w:rPr>
            </w:pPr>
          </w:p>
        </w:tc>
        <w:tc>
          <w:tcPr>
            <w:tcW w:w="672" w:type="dxa"/>
            <w:vAlign w:val="center"/>
          </w:tcPr>
          <w:p w14:paraId="7C129898">
            <w:pPr>
              <w:jc w:val="center"/>
              <w:rPr>
                <w:rFonts w:ascii="宋体" w:hAnsi="宋体"/>
                <w:szCs w:val="21"/>
              </w:rPr>
            </w:pPr>
          </w:p>
        </w:tc>
        <w:tc>
          <w:tcPr>
            <w:tcW w:w="1022" w:type="dxa"/>
            <w:vAlign w:val="center"/>
          </w:tcPr>
          <w:p w14:paraId="76A05306">
            <w:pPr>
              <w:jc w:val="center"/>
              <w:rPr>
                <w:rFonts w:ascii="宋体" w:hAnsi="宋体"/>
                <w:szCs w:val="21"/>
              </w:rPr>
            </w:pPr>
          </w:p>
        </w:tc>
        <w:tc>
          <w:tcPr>
            <w:tcW w:w="709" w:type="dxa"/>
            <w:vAlign w:val="center"/>
          </w:tcPr>
          <w:p w14:paraId="1CB4348E">
            <w:pPr>
              <w:jc w:val="center"/>
              <w:rPr>
                <w:rFonts w:ascii="宋体" w:hAnsi="宋体"/>
                <w:szCs w:val="21"/>
              </w:rPr>
            </w:pPr>
          </w:p>
        </w:tc>
        <w:tc>
          <w:tcPr>
            <w:tcW w:w="709" w:type="dxa"/>
            <w:vAlign w:val="center"/>
          </w:tcPr>
          <w:p w14:paraId="29C7F2D6">
            <w:pPr>
              <w:jc w:val="center"/>
              <w:rPr>
                <w:rFonts w:ascii="宋体" w:hAnsi="宋体"/>
                <w:szCs w:val="21"/>
              </w:rPr>
            </w:pPr>
          </w:p>
        </w:tc>
        <w:tc>
          <w:tcPr>
            <w:tcW w:w="1176" w:type="dxa"/>
            <w:vAlign w:val="center"/>
          </w:tcPr>
          <w:p w14:paraId="5F1FF0E6">
            <w:pPr>
              <w:jc w:val="center"/>
              <w:rPr>
                <w:rFonts w:ascii="宋体" w:hAnsi="宋体"/>
                <w:szCs w:val="21"/>
              </w:rPr>
            </w:pPr>
          </w:p>
        </w:tc>
        <w:tc>
          <w:tcPr>
            <w:tcW w:w="872" w:type="dxa"/>
            <w:vAlign w:val="center"/>
          </w:tcPr>
          <w:p w14:paraId="04DBAEA5">
            <w:pPr>
              <w:jc w:val="center"/>
              <w:rPr>
                <w:rFonts w:ascii="宋体" w:hAnsi="宋体"/>
                <w:szCs w:val="21"/>
              </w:rPr>
            </w:pPr>
          </w:p>
        </w:tc>
        <w:tc>
          <w:tcPr>
            <w:tcW w:w="872" w:type="dxa"/>
            <w:vAlign w:val="center"/>
          </w:tcPr>
          <w:p w14:paraId="31622F7E">
            <w:pPr>
              <w:jc w:val="center"/>
              <w:rPr>
                <w:rFonts w:ascii="宋体" w:hAnsi="宋体"/>
                <w:szCs w:val="21"/>
              </w:rPr>
            </w:pPr>
          </w:p>
        </w:tc>
        <w:tc>
          <w:tcPr>
            <w:tcW w:w="765" w:type="dxa"/>
            <w:vAlign w:val="center"/>
          </w:tcPr>
          <w:p w14:paraId="0DDD2999">
            <w:pPr>
              <w:jc w:val="center"/>
              <w:rPr>
                <w:rFonts w:ascii="宋体" w:hAnsi="宋体"/>
                <w:szCs w:val="21"/>
              </w:rPr>
            </w:pPr>
          </w:p>
        </w:tc>
      </w:tr>
      <w:tr w14:paraId="65759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515D878A">
            <w:pPr>
              <w:jc w:val="center"/>
              <w:rPr>
                <w:rFonts w:ascii="宋体" w:hAnsi="宋体"/>
                <w:szCs w:val="21"/>
              </w:rPr>
            </w:pPr>
          </w:p>
        </w:tc>
        <w:tc>
          <w:tcPr>
            <w:tcW w:w="1064" w:type="dxa"/>
            <w:vAlign w:val="center"/>
          </w:tcPr>
          <w:p w14:paraId="15B56352">
            <w:pPr>
              <w:jc w:val="center"/>
              <w:rPr>
                <w:rFonts w:ascii="宋体" w:hAnsi="宋体"/>
                <w:szCs w:val="21"/>
              </w:rPr>
            </w:pPr>
          </w:p>
        </w:tc>
        <w:tc>
          <w:tcPr>
            <w:tcW w:w="672" w:type="dxa"/>
            <w:vAlign w:val="center"/>
          </w:tcPr>
          <w:p w14:paraId="4CC53244">
            <w:pPr>
              <w:jc w:val="center"/>
              <w:rPr>
                <w:rFonts w:ascii="宋体" w:hAnsi="宋体"/>
                <w:szCs w:val="21"/>
              </w:rPr>
            </w:pPr>
          </w:p>
        </w:tc>
        <w:tc>
          <w:tcPr>
            <w:tcW w:w="1022" w:type="dxa"/>
            <w:vAlign w:val="center"/>
          </w:tcPr>
          <w:p w14:paraId="6D8F7EF5">
            <w:pPr>
              <w:jc w:val="center"/>
              <w:rPr>
                <w:rFonts w:ascii="宋体" w:hAnsi="宋体"/>
                <w:szCs w:val="21"/>
              </w:rPr>
            </w:pPr>
          </w:p>
        </w:tc>
        <w:tc>
          <w:tcPr>
            <w:tcW w:w="709" w:type="dxa"/>
            <w:vAlign w:val="center"/>
          </w:tcPr>
          <w:p w14:paraId="118D3B89">
            <w:pPr>
              <w:jc w:val="center"/>
              <w:rPr>
                <w:rFonts w:ascii="宋体" w:hAnsi="宋体"/>
                <w:szCs w:val="21"/>
              </w:rPr>
            </w:pPr>
          </w:p>
        </w:tc>
        <w:tc>
          <w:tcPr>
            <w:tcW w:w="709" w:type="dxa"/>
            <w:vAlign w:val="center"/>
          </w:tcPr>
          <w:p w14:paraId="24FBCDC9">
            <w:pPr>
              <w:jc w:val="center"/>
              <w:rPr>
                <w:rFonts w:ascii="宋体" w:hAnsi="宋体"/>
                <w:szCs w:val="21"/>
              </w:rPr>
            </w:pPr>
          </w:p>
        </w:tc>
        <w:tc>
          <w:tcPr>
            <w:tcW w:w="1176" w:type="dxa"/>
            <w:vAlign w:val="center"/>
          </w:tcPr>
          <w:p w14:paraId="65095C6D">
            <w:pPr>
              <w:jc w:val="center"/>
              <w:rPr>
                <w:rFonts w:ascii="宋体" w:hAnsi="宋体"/>
                <w:szCs w:val="21"/>
              </w:rPr>
            </w:pPr>
          </w:p>
        </w:tc>
        <w:tc>
          <w:tcPr>
            <w:tcW w:w="872" w:type="dxa"/>
            <w:vAlign w:val="center"/>
          </w:tcPr>
          <w:p w14:paraId="1FB42435">
            <w:pPr>
              <w:jc w:val="center"/>
              <w:rPr>
                <w:rFonts w:ascii="宋体" w:hAnsi="宋体"/>
                <w:szCs w:val="21"/>
              </w:rPr>
            </w:pPr>
          </w:p>
        </w:tc>
        <w:tc>
          <w:tcPr>
            <w:tcW w:w="872" w:type="dxa"/>
            <w:vAlign w:val="center"/>
          </w:tcPr>
          <w:p w14:paraId="6DA374CC">
            <w:pPr>
              <w:jc w:val="center"/>
              <w:rPr>
                <w:rFonts w:ascii="宋体" w:hAnsi="宋体"/>
                <w:szCs w:val="21"/>
              </w:rPr>
            </w:pPr>
          </w:p>
        </w:tc>
        <w:tc>
          <w:tcPr>
            <w:tcW w:w="765" w:type="dxa"/>
            <w:vAlign w:val="center"/>
          </w:tcPr>
          <w:p w14:paraId="17A224CB">
            <w:pPr>
              <w:jc w:val="center"/>
              <w:rPr>
                <w:rFonts w:ascii="宋体" w:hAnsi="宋体"/>
                <w:szCs w:val="21"/>
              </w:rPr>
            </w:pPr>
          </w:p>
        </w:tc>
      </w:tr>
      <w:tr w14:paraId="692A7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6B8F6303">
            <w:pPr>
              <w:jc w:val="center"/>
              <w:rPr>
                <w:rFonts w:ascii="宋体" w:hAnsi="宋体"/>
                <w:szCs w:val="21"/>
              </w:rPr>
            </w:pPr>
          </w:p>
        </w:tc>
        <w:tc>
          <w:tcPr>
            <w:tcW w:w="1064" w:type="dxa"/>
            <w:vAlign w:val="center"/>
          </w:tcPr>
          <w:p w14:paraId="5ADA3146">
            <w:pPr>
              <w:jc w:val="center"/>
              <w:rPr>
                <w:rFonts w:ascii="宋体" w:hAnsi="宋体"/>
                <w:szCs w:val="21"/>
              </w:rPr>
            </w:pPr>
          </w:p>
        </w:tc>
        <w:tc>
          <w:tcPr>
            <w:tcW w:w="672" w:type="dxa"/>
            <w:vAlign w:val="center"/>
          </w:tcPr>
          <w:p w14:paraId="60B1FF37">
            <w:pPr>
              <w:jc w:val="center"/>
              <w:rPr>
                <w:rFonts w:ascii="宋体" w:hAnsi="宋体"/>
                <w:szCs w:val="21"/>
              </w:rPr>
            </w:pPr>
          </w:p>
        </w:tc>
        <w:tc>
          <w:tcPr>
            <w:tcW w:w="1022" w:type="dxa"/>
            <w:vAlign w:val="center"/>
          </w:tcPr>
          <w:p w14:paraId="4560F340">
            <w:pPr>
              <w:jc w:val="center"/>
              <w:rPr>
                <w:rFonts w:ascii="宋体" w:hAnsi="宋体"/>
                <w:szCs w:val="21"/>
              </w:rPr>
            </w:pPr>
          </w:p>
        </w:tc>
        <w:tc>
          <w:tcPr>
            <w:tcW w:w="709" w:type="dxa"/>
            <w:vAlign w:val="center"/>
          </w:tcPr>
          <w:p w14:paraId="1132AA8F">
            <w:pPr>
              <w:jc w:val="center"/>
              <w:rPr>
                <w:rFonts w:ascii="宋体" w:hAnsi="宋体"/>
                <w:szCs w:val="21"/>
              </w:rPr>
            </w:pPr>
          </w:p>
        </w:tc>
        <w:tc>
          <w:tcPr>
            <w:tcW w:w="709" w:type="dxa"/>
            <w:vAlign w:val="center"/>
          </w:tcPr>
          <w:p w14:paraId="5068FFE2">
            <w:pPr>
              <w:jc w:val="center"/>
              <w:rPr>
                <w:rFonts w:ascii="宋体" w:hAnsi="宋体"/>
                <w:szCs w:val="21"/>
              </w:rPr>
            </w:pPr>
          </w:p>
        </w:tc>
        <w:tc>
          <w:tcPr>
            <w:tcW w:w="1176" w:type="dxa"/>
            <w:vAlign w:val="center"/>
          </w:tcPr>
          <w:p w14:paraId="64089975">
            <w:pPr>
              <w:jc w:val="center"/>
              <w:rPr>
                <w:rFonts w:ascii="宋体" w:hAnsi="宋体"/>
                <w:szCs w:val="21"/>
              </w:rPr>
            </w:pPr>
          </w:p>
        </w:tc>
        <w:tc>
          <w:tcPr>
            <w:tcW w:w="872" w:type="dxa"/>
            <w:vAlign w:val="center"/>
          </w:tcPr>
          <w:p w14:paraId="4135001F">
            <w:pPr>
              <w:jc w:val="center"/>
              <w:rPr>
                <w:rFonts w:ascii="宋体" w:hAnsi="宋体"/>
                <w:szCs w:val="21"/>
              </w:rPr>
            </w:pPr>
          </w:p>
        </w:tc>
        <w:tc>
          <w:tcPr>
            <w:tcW w:w="872" w:type="dxa"/>
            <w:vAlign w:val="center"/>
          </w:tcPr>
          <w:p w14:paraId="102A007C">
            <w:pPr>
              <w:jc w:val="center"/>
              <w:rPr>
                <w:rFonts w:ascii="宋体" w:hAnsi="宋体"/>
                <w:szCs w:val="21"/>
              </w:rPr>
            </w:pPr>
          </w:p>
        </w:tc>
        <w:tc>
          <w:tcPr>
            <w:tcW w:w="765" w:type="dxa"/>
            <w:vAlign w:val="center"/>
          </w:tcPr>
          <w:p w14:paraId="4F6FBDAF">
            <w:pPr>
              <w:jc w:val="center"/>
              <w:rPr>
                <w:rFonts w:ascii="宋体" w:hAnsi="宋体"/>
                <w:szCs w:val="21"/>
              </w:rPr>
            </w:pPr>
          </w:p>
        </w:tc>
      </w:tr>
      <w:tr w14:paraId="07CEE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0DA3F7F3">
            <w:pPr>
              <w:jc w:val="center"/>
              <w:rPr>
                <w:rFonts w:ascii="宋体" w:hAnsi="宋体"/>
                <w:szCs w:val="21"/>
              </w:rPr>
            </w:pPr>
          </w:p>
        </w:tc>
        <w:tc>
          <w:tcPr>
            <w:tcW w:w="1064" w:type="dxa"/>
            <w:vAlign w:val="center"/>
          </w:tcPr>
          <w:p w14:paraId="1AC2257A">
            <w:pPr>
              <w:jc w:val="center"/>
              <w:rPr>
                <w:rFonts w:ascii="宋体" w:hAnsi="宋体"/>
                <w:szCs w:val="21"/>
              </w:rPr>
            </w:pPr>
          </w:p>
        </w:tc>
        <w:tc>
          <w:tcPr>
            <w:tcW w:w="672" w:type="dxa"/>
            <w:vAlign w:val="center"/>
          </w:tcPr>
          <w:p w14:paraId="0E096E30">
            <w:pPr>
              <w:jc w:val="center"/>
              <w:rPr>
                <w:rFonts w:ascii="宋体" w:hAnsi="宋体"/>
                <w:szCs w:val="21"/>
              </w:rPr>
            </w:pPr>
          </w:p>
        </w:tc>
        <w:tc>
          <w:tcPr>
            <w:tcW w:w="1022" w:type="dxa"/>
            <w:vAlign w:val="center"/>
          </w:tcPr>
          <w:p w14:paraId="7A2544D0">
            <w:pPr>
              <w:jc w:val="center"/>
              <w:rPr>
                <w:rFonts w:ascii="宋体" w:hAnsi="宋体"/>
                <w:szCs w:val="21"/>
              </w:rPr>
            </w:pPr>
          </w:p>
        </w:tc>
        <w:tc>
          <w:tcPr>
            <w:tcW w:w="709" w:type="dxa"/>
            <w:vAlign w:val="center"/>
          </w:tcPr>
          <w:p w14:paraId="2CB0CDC0">
            <w:pPr>
              <w:jc w:val="center"/>
              <w:rPr>
                <w:rFonts w:ascii="宋体" w:hAnsi="宋体"/>
                <w:szCs w:val="21"/>
              </w:rPr>
            </w:pPr>
          </w:p>
        </w:tc>
        <w:tc>
          <w:tcPr>
            <w:tcW w:w="709" w:type="dxa"/>
            <w:vAlign w:val="center"/>
          </w:tcPr>
          <w:p w14:paraId="6F7CEA7A">
            <w:pPr>
              <w:jc w:val="center"/>
              <w:rPr>
                <w:rFonts w:ascii="宋体" w:hAnsi="宋体"/>
                <w:szCs w:val="21"/>
              </w:rPr>
            </w:pPr>
          </w:p>
        </w:tc>
        <w:tc>
          <w:tcPr>
            <w:tcW w:w="1176" w:type="dxa"/>
            <w:vAlign w:val="center"/>
          </w:tcPr>
          <w:p w14:paraId="136A5274">
            <w:pPr>
              <w:jc w:val="center"/>
              <w:rPr>
                <w:rFonts w:ascii="宋体" w:hAnsi="宋体"/>
                <w:szCs w:val="21"/>
              </w:rPr>
            </w:pPr>
          </w:p>
        </w:tc>
        <w:tc>
          <w:tcPr>
            <w:tcW w:w="872" w:type="dxa"/>
            <w:vAlign w:val="center"/>
          </w:tcPr>
          <w:p w14:paraId="493FB4D4">
            <w:pPr>
              <w:jc w:val="center"/>
              <w:rPr>
                <w:rFonts w:ascii="宋体" w:hAnsi="宋体"/>
                <w:szCs w:val="21"/>
              </w:rPr>
            </w:pPr>
          </w:p>
        </w:tc>
        <w:tc>
          <w:tcPr>
            <w:tcW w:w="872" w:type="dxa"/>
            <w:vAlign w:val="center"/>
          </w:tcPr>
          <w:p w14:paraId="12BE714E">
            <w:pPr>
              <w:jc w:val="center"/>
              <w:rPr>
                <w:rFonts w:ascii="宋体" w:hAnsi="宋体"/>
                <w:szCs w:val="21"/>
              </w:rPr>
            </w:pPr>
          </w:p>
        </w:tc>
        <w:tc>
          <w:tcPr>
            <w:tcW w:w="765" w:type="dxa"/>
            <w:vAlign w:val="center"/>
          </w:tcPr>
          <w:p w14:paraId="2F6E355D">
            <w:pPr>
              <w:jc w:val="center"/>
              <w:rPr>
                <w:rFonts w:ascii="宋体" w:hAnsi="宋体"/>
                <w:szCs w:val="21"/>
              </w:rPr>
            </w:pPr>
          </w:p>
        </w:tc>
      </w:tr>
      <w:tr w14:paraId="3DB3F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7BDB35F3">
            <w:pPr>
              <w:jc w:val="center"/>
              <w:rPr>
                <w:rFonts w:ascii="宋体" w:hAnsi="宋体"/>
                <w:szCs w:val="21"/>
              </w:rPr>
            </w:pPr>
          </w:p>
        </w:tc>
        <w:tc>
          <w:tcPr>
            <w:tcW w:w="1064" w:type="dxa"/>
            <w:vAlign w:val="center"/>
          </w:tcPr>
          <w:p w14:paraId="3B1C14DB">
            <w:pPr>
              <w:jc w:val="center"/>
              <w:rPr>
                <w:rFonts w:ascii="宋体" w:hAnsi="宋体"/>
                <w:szCs w:val="21"/>
              </w:rPr>
            </w:pPr>
          </w:p>
        </w:tc>
        <w:tc>
          <w:tcPr>
            <w:tcW w:w="672" w:type="dxa"/>
            <w:vAlign w:val="center"/>
          </w:tcPr>
          <w:p w14:paraId="55636929">
            <w:pPr>
              <w:jc w:val="center"/>
              <w:rPr>
                <w:rFonts w:ascii="宋体" w:hAnsi="宋体"/>
                <w:szCs w:val="21"/>
              </w:rPr>
            </w:pPr>
          </w:p>
        </w:tc>
        <w:tc>
          <w:tcPr>
            <w:tcW w:w="1022" w:type="dxa"/>
            <w:vAlign w:val="center"/>
          </w:tcPr>
          <w:p w14:paraId="76A62E94">
            <w:pPr>
              <w:jc w:val="center"/>
              <w:rPr>
                <w:rFonts w:ascii="宋体" w:hAnsi="宋体"/>
                <w:szCs w:val="21"/>
              </w:rPr>
            </w:pPr>
          </w:p>
        </w:tc>
        <w:tc>
          <w:tcPr>
            <w:tcW w:w="709" w:type="dxa"/>
            <w:vAlign w:val="center"/>
          </w:tcPr>
          <w:p w14:paraId="573FBD9B">
            <w:pPr>
              <w:jc w:val="center"/>
              <w:rPr>
                <w:rFonts w:ascii="宋体" w:hAnsi="宋体"/>
                <w:szCs w:val="21"/>
              </w:rPr>
            </w:pPr>
          </w:p>
        </w:tc>
        <w:tc>
          <w:tcPr>
            <w:tcW w:w="709" w:type="dxa"/>
            <w:vAlign w:val="center"/>
          </w:tcPr>
          <w:p w14:paraId="410C6E40">
            <w:pPr>
              <w:jc w:val="center"/>
              <w:rPr>
                <w:rFonts w:ascii="宋体" w:hAnsi="宋体"/>
                <w:szCs w:val="21"/>
              </w:rPr>
            </w:pPr>
          </w:p>
        </w:tc>
        <w:tc>
          <w:tcPr>
            <w:tcW w:w="1176" w:type="dxa"/>
            <w:vAlign w:val="center"/>
          </w:tcPr>
          <w:p w14:paraId="17C43DE7">
            <w:pPr>
              <w:jc w:val="center"/>
              <w:rPr>
                <w:rFonts w:ascii="宋体" w:hAnsi="宋体"/>
                <w:szCs w:val="21"/>
              </w:rPr>
            </w:pPr>
          </w:p>
        </w:tc>
        <w:tc>
          <w:tcPr>
            <w:tcW w:w="872" w:type="dxa"/>
            <w:vAlign w:val="center"/>
          </w:tcPr>
          <w:p w14:paraId="1D3F8CE9">
            <w:pPr>
              <w:jc w:val="center"/>
              <w:rPr>
                <w:rFonts w:ascii="宋体" w:hAnsi="宋体"/>
                <w:szCs w:val="21"/>
              </w:rPr>
            </w:pPr>
          </w:p>
        </w:tc>
        <w:tc>
          <w:tcPr>
            <w:tcW w:w="872" w:type="dxa"/>
            <w:vAlign w:val="center"/>
          </w:tcPr>
          <w:p w14:paraId="309C0DB7">
            <w:pPr>
              <w:jc w:val="center"/>
              <w:rPr>
                <w:rFonts w:ascii="宋体" w:hAnsi="宋体"/>
                <w:szCs w:val="21"/>
              </w:rPr>
            </w:pPr>
          </w:p>
        </w:tc>
        <w:tc>
          <w:tcPr>
            <w:tcW w:w="765" w:type="dxa"/>
            <w:vAlign w:val="center"/>
          </w:tcPr>
          <w:p w14:paraId="725E985C">
            <w:pPr>
              <w:jc w:val="center"/>
              <w:rPr>
                <w:rFonts w:ascii="宋体" w:hAnsi="宋体"/>
                <w:szCs w:val="21"/>
              </w:rPr>
            </w:pPr>
          </w:p>
        </w:tc>
      </w:tr>
      <w:tr w14:paraId="2A4BB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49AD2F3C">
            <w:pPr>
              <w:jc w:val="center"/>
              <w:rPr>
                <w:rFonts w:ascii="宋体" w:hAnsi="宋体"/>
                <w:szCs w:val="21"/>
              </w:rPr>
            </w:pPr>
          </w:p>
        </w:tc>
        <w:tc>
          <w:tcPr>
            <w:tcW w:w="1064" w:type="dxa"/>
            <w:vAlign w:val="center"/>
          </w:tcPr>
          <w:p w14:paraId="43EF6C97">
            <w:pPr>
              <w:jc w:val="center"/>
              <w:rPr>
                <w:rFonts w:ascii="宋体" w:hAnsi="宋体"/>
                <w:szCs w:val="21"/>
              </w:rPr>
            </w:pPr>
          </w:p>
        </w:tc>
        <w:tc>
          <w:tcPr>
            <w:tcW w:w="672" w:type="dxa"/>
            <w:vAlign w:val="center"/>
          </w:tcPr>
          <w:p w14:paraId="4F85B651">
            <w:pPr>
              <w:jc w:val="center"/>
              <w:rPr>
                <w:rFonts w:ascii="宋体" w:hAnsi="宋体"/>
                <w:szCs w:val="21"/>
              </w:rPr>
            </w:pPr>
          </w:p>
        </w:tc>
        <w:tc>
          <w:tcPr>
            <w:tcW w:w="1022" w:type="dxa"/>
            <w:vAlign w:val="center"/>
          </w:tcPr>
          <w:p w14:paraId="00DC02B6">
            <w:pPr>
              <w:jc w:val="center"/>
              <w:rPr>
                <w:rFonts w:ascii="宋体" w:hAnsi="宋体"/>
                <w:szCs w:val="21"/>
              </w:rPr>
            </w:pPr>
          </w:p>
        </w:tc>
        <w:tc>
          <w:tcPr>
            <w:tcW w:w="709" w:type="dxa"/>
            <w:vAlign w:val="center"/>
          </w:tcPr>
          <w:p w14:paraId="28B52230">
            <w:pPr>
              <w:jc w:val="center"/>
              <w:rPr>
                <w:rFonts w:ascii="宋体" w:hAnsi="宋体"/>
                <w:szCs w:val="21"/>
              </w:rPr>
            </w:pPr>
          </w:p>
        </w:tc>
        <w:tc>
          <w:tcPr>
            <w:tcW w:w="709" w:type="dxa"/>
            <w:vAlign w:val="center"/>
          </w:tcPr>
          <w:p w14:paraId="0A4AE3BC">
            <w:pPr>
              <w:jc w:val="center"/>
              <w:rPr>
                <w:rFonts w:ascii="宋体" w:hAnsi="宋体"/>
                <w:szCs w:val="21"/>
              </w:rPr>
            </w:pPr>
          </w:p>
        </w:tc>
        <w:tc>
          <w:tcPr>
            <w:tcW w:w="1176" w:type="dxa"/>
            <w:vAlign w:val="center"/>
          </w:tcPr>
          <w:p w14:paraId="59C3BA51">
            <w:pPr>
              <w:jc w:val="center"/>
              <w:rPr>
                <w:rFonts w:ascii="宋体" w:hAnsi="宋体"/>
                <w:szCs w:val="21"/>
              </w:rPr>
            </w:pPr>
          </w:p>
        </w:tc>
        <w:tc>
          <w:tcPr>
            <w:tcW w:w="872" w:type="dxa"/>
            <w:vAlign w:val="center"/>
          </w:tcPr>
          <w:p w14:paraId="46B0B73F">
            <w:pPr>
              <w:jc w:val="center"/>
              <w:rPr>
                <w:rFonts w:ascii="宋体" w:hAnsi="宋体"/>
                <w:szCs w:val="21"/>
              </w:rPr>
            </w:pPr>
          </w:p>
        </w:tc>
        <w:tc>
          <w:tcPr>
            <w:tcW w:w="872" w:type="dxa"/>
            <w:vAlign w:val="center"/>
          </w:tcPr>
          <w:p w14:paraId="38D0669E">
            <w:pPr>
              <w:jc w:val="center"/>
              <w:rPr>
                <w:rFonts w:ascii="宋体" w:hAnsi="宋体"/>
                <w:szCs w:val="21"/>
              </w:rPr>
            </w:pPr>
          </w:p>
        </w:tc>
        <w:tc>
          <w:tcPr>
            <w:tcW w:w="765" w:type="dxa"/>
            <w:vAlign w:val="center"/>
          </w:tcPr>
          <w:p w14:paraId="6E029813">
            <w:pPr>
              <w:jc w:val="center"/>
              <w:rPr>
                <w:rFonts w:ascii="宋体" w:hAnsi="宋体"/>
                <w:szCs w:val="21"/>
              </w:rPr>
            </w:pPr>
          </w:p>
        </w:tc>
      </w:tr>
      <w:tr w14:paraId="5AB9B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47CECC3D">
            <w:pPr>
              <w:jc w:val="center"/>
              <w:rPr>
                <w:rFonts w:ascii="宋体" w:hAnsi="宋体"/>
                <w:szCs w:val="21"/>
              </w:rPr>
            </w:pPr>
          </w:p>
        </w:tc>
        <w:tc>
          <w:tcPr>
            <w:tcW w:w="1064" w:type="dxa"/>
            <w:vAlign w:val="center"/>
          </w:tcPr>
          <w:p w14:paraId="4885423D">
            <w:pPr>
              <w:jc w:val="center"/>
              <w:rPr>
                <w:rFonts w:ascii="宋体" w:hAnsi="宋体"/>
                <w:szCs w:val="21"/>
              </w:rPr>
            </w:pPr>
          </w:p>
        </w:tc>
        <w:tc>
          <w:tcPr>
            <w:tcW w:w="672" w:type="dxa"/>
            <w:vAlign w:val="center"/>
          </w:tcPr>
          <w:p w14:paraId="756ED00E">
            <w:pPr>
              <w:jc w:val="center"/>
              <w:rPr>
                <w:rFonts w:ascii="宋体" w:hAnsi="宋体"/>
                <w:szCs w:val="21"/>
              </w:rPr>
            </w:pPr>
          </w:p>
        </w:tc>
        <w:tc>
          <w:tcPr>
            <w:tcW w:w="1022" w:type="dxa"/>
            <w:vAlign w:val="center"/>
          </w:tcPr>
          <w:p w14:paraId="145433DC">
            <w:pPr>
              <w:jc w:val="center"/>
              <w:rPr>
                <w:rFonts w:ascii="宋体" w:hAnsi="宋体"/>
                <w:szCs w:val="21"/>
              </w:rPr>
            </w:pPr>
          </w:p>
        </w:tc>
        <w:tc>
          <w:tcPr>
            <w:tcW w:w="709" w:type="dxa"/>
            <w:vAlign w:val="center"/>
          </w:tcPr>
          <w:p w14:paraId="27F79027">
            <w:pPr>
              <w:jc w:val="center"/>
              <w:rPr>
                <w:rFonts w:ascii="宋体" w:hAnsi="宋体"/>
                <w:szCs w:val="21"/>
              </w:rPr>
            </w:pPr>
          </w:p>
        </w:tc>
        <w:tc>
          <w:tcPr>
            <w:tcW w:w="709" w:type="dxa"/>
            <w:vAlign w:val="center"/>
          </w:tcPr>
          <w:p w14:paraId="016139FA">
            <w:pPr>
              <w:jc w:val="center"/>
              <w:rPr>
                <w:rFonts w:ascii="宋体" w:hAnsi="宋体"/>
                <w:szCs w:val="21"/>
              </w:rPr>
            </w:pPr>
          </w:p>
        </w:tc>
        <w:tc>
          <w:tcPr>
            <w:tcW w:w="1176" w:type="dxa"/>
            <w:vAlign w:val="center"/>
          </w:tcPr>
          <w:p w14:paraId="41996811">
            <w:pPr>
              <w:jc w:val="center"/>
              <w:rPr>
                <w:rFonts w:ascii="宋体" w:hAnsi="宋体"/>
                <w:szCs w:val="21"/>
              </w:rPr>
            </w:pPr>
          </w:p>
        </w:tc>
        <w:tc>
          <w:tcPr>
            <w:tcW w:w="872" w:type="dxa"/>
            <w:vAlign w:val="center"/>
          </w:tcPr>
          <w:p w14:paraId="669862AF">
            <w:pPr>
              <w:jc w:val="center"/>
              <w:rPr>
                <w:rFonts w:ascii="宋体" w:hAnsi="宋体"/>
                <w:szCs w:val="21"/>
              </w:rPr>
            </w:pPr>
          </w:p>
        </w:tc>
        <w:tc>
          <w:tcPr>
            <w:tcW w:w="872" w:type="dxa"/>
            <w:vAlign w:val="center"/>
          </w:tcPr>
          <w:p w14:paraId="406130DE">
            <w:pPr>
              <w:jc w:val="center"/>
              <w:rPr>
                <w:rFonts w:ascii="宋体" w:hAnsi="宋体"/>
                <w:szCs w:val="21"/>
              </w:rPr>
            </w:pPr>
          </w:p>
        </w:tc>
        <w:tc>
          <w:tcPr>
            <w:tcW w:w="765" w:type="dxa"/>
            <w:vAlign w:val="center"/>
          </w:tcPr>
          <w:p w14:paraId="587DBADC">
            <w:pPr>
              <w:jc w:val="center"/>
              <w:rPr>
                <w:rFonts w:ascii="宋体" w:hAnsi="宋体"/>
                <w:szCs w:val="21"/>
              </w:rPr>
            </w:pPr>
          </w:p>
        </w:tc>
      </w:tr>
      <w:tr w14:paraId="45A88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058453D3">
            <w:pPr>
              <w:jc w:val="center"/>
              <w:rPr>
                <w:rFonts w:ascii="宋体" w:hAnsi="宋体"/>
                <w:szCs w:val="21"/>
              </w:rPr>
            </w:pPr>
          </w:p>
        </w:tc>
        <w:tc>
          <w:tcPr>
            <w:tcW w:w="1064" w:type="dxa"/>
            <w:vAlign w:val="center"/>
          </w:tcPr>
          <w:p w14:paraId="0CDA704B">
            <w:pPr>
              <w:jc w:val="center"/>
              <w:rPr>
                <w:rFonts w:ascii="宋体" w:hAnsi="宋体"/>
                <w:szCs w:val="21"/>
              </w:rPr>
            </w:pPr>
          </w:p>
        </w:tc>
        <w:tc>
          <w:tcPr>
            <w:tcW w:w="672" w:type="dxa"/>
            <w:vAlign w:val="center"/>
          </w:tcPr>
          <w:p w14:paraId="477B4DBB">
            <w:pPr>
              <w:jc w:val="center"/>
              <w:rPr>
                <w:rFonts w:ascii="宋体" w:hAnsi="宋体"/>
                <w:szCs w:val="21"/>
              </w:rPr>
            </w:pPr>
          </w:p>
        </w:tc>
        <w:tc>
          <w:tcPr>
            <w:tcW w:w="1022" w:type="dxa"/>
            <w:vAlign w:val="center"/>
          </w:tcPr>
          <w:p w14:paraId="53BDEBD4">
            <w:pPr>
              <w:jc w:val="center"/>
              <w:rPr>
                <w:rFonts w:ascii="宋体" w:hAnsi="宋体"/>
                <w:szCs w:val="21"/>
              </w:rPr>
            </w:pPr>
          </w:p>
        </w:tc>
        <w:tc>
          <w:tcPr>
            <w:tcW w:w="709" w:type="dxa"/>
            <w:vAlign w:val="center"/>
          </w:tcPr>
          <w:p w14:paraId="299B4D22">
            <w:pPr>
              <w:jc w:val="center"/>
              <w:rPr>
                <w:rFonts w:ascii="宋体" w:hAnsi="宋体"/>
                <w:szCs w:val="21"/>
              </w:rPr>
            </w:pPr>
          </w:p>
        </w:tc>
        <w:tc>
          <w:tcPr>
            <w:tcW w:w="709" w:type="dxa"/>
            <w:vAlign w:val="center"/>
          </w:tcPr>
          <w:p w14:paraId="3E87F316">
            <w:pPr>
              <w:jc w:val="center"/>
              <w:rPr>
                <w:rFonts w:ascii="宋体" w:hAnsi="宋体"/>
                <w:szCs w:val="21"/>
              </w:rPr>
            </w:pPr>
          </w:p>
        </w:tc>
        <w:tc>
          <w:tcPr>
            <w:tcW w:w="1176" w:type="dxa"/>
            <w:vAlign w:val="center"/>
          </w:tcPr>
          <w:p w14:paraId="75D00875">
            <w:pPr>
              <w:jc w:val="center"/>
              <w:rPr>
                <w:rFonts w:ascii="宋体" w:hAnsi="宋体"/>
                <w:szCs w:val="21"/>
              </w:rPr>
            </w:pPr>
          </w:p>
        </w:tc>
        <w:tc>
          <w:tcPr>
            <w:tcW w:w="872" w:type="dxa"/>
            <w:vAlign w:val="center"/>
          </w:tcPr>
          <w:p w14:paraId="027D5E31">
            <w:pPr>
              <w:jc w:val="center"/>
              <w:rPr>
                <w:rFonts w:ascii="宋体" w:hAnsi="宋体"/>
                <w:szCs w:val="21"/>
              </w:rPr>
            </w:pPr>
          </w:p>
        </w:tc>
        <w:tc>
          <w:tcPr>
            <w:tcW w:w="872" w:type="dxa"/>
            <w:vAlign w:val="center"/>
          </w:tcPr>
          <w:p w14:paraId="6941E7D5">
            <w:pPr>
              <w:jc w:val="center"/>
              <w:rPr>
                <w:rFonts w:ascii="宋体" w:hAnsi="宋体"/>
                <w:szCs w:val="21"/>
              </w:rPr>
            </w:pPr>
          </w:p>
        </w:tc>
        <w:tc>
          <w:tcPr>
            <w:tcW w:w="765" w:type="dxa"/>
            <w:vAlign w:val="center"/>
          </w:tcPr>
          <w:p w14:paraId="180CAA04">
            <w:pPr>
              <w:jc w:val="center"/>
              <w:rPr>
                <w:rFonts w:ascii="宋体" w:hAnsi="宋体"/>
                <w:szCs w:val="21"/>
              </w:rPr>
            </w:pPr>
          </w:p>
        </w:tc>
      </w:tr>
      <w:tr w14:paraId="1444F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066BD344">
            <w:pPr>
              <w:jc w:val="center"/>
              <w:rPr>
                <w:rFonts w:ascii="宋体" w:hAnsi="宋体"/>
                <w:szCs w:val="21"/>
              </w:rPr>
            </w:pPr>
          </w:p>
        </w:tc>
        <w:tc>
          <w:tcPr>
            <w:tcW w:w="1064" w:type="dxa"/>
            <w:vAlign w:val="center"/>
          </w:tcPr>
          <w:p w14:paraId="522A2B1A">
            <w:pPr>
              <w:jc w:val="center"/>
              <w:rPr>
                <w:rFonts w:ascii="宋体" w:hAnsi="宋体"/>
                <w:szCs w:val="21"/>
              </w:rPr>
            </w:pPr>
          </w:p>
        </w:tc>
        <w:tc>
          <w:tcPr>
            <w:tcW w:w="672" w:type="dxa"/>
            <w:vAlign w:val="center"/>
          </w:tcPr>
          <w:p w14:paraId="69DC8654">
            <w:pPr>
              <w:jc w:val="center"/>
              <w:rPr>
                <w:rFonts w:ascii="宋体" w:hAnsi="宋体"/>
                <w:szCs w:val="21"/>
              </w:rPr>
            </w:pPr>
          </w:p>
        </w:tc>
        <w:tc>
          <w:tcPr>
            <w:tcW w:w="1022" w:type="dxa"/>
            <w:vAlign w:val="center"/>
          </w:tcPr>
          <w:p w14:paraId="3C7EFB29">
            <w:pPr>
              <w:jc w:val="center"/>
              <w:rPr>
                <w:rFonts w:ascii="宋体" w:hAnsi="宋体"/>
                <w:szCs w:val="21"/>
              </w:rPr>
            </w:pPr>
          </w:p>
        </w:tc>
        <w:tc>
          <w:tcPr>
            <w:tcW w:w="709" w:type="dxa"/>
            <w:vAlign w:val="center"/>
          </w:tcPr>
          <w:p w14:paraId="5015DFC9">
            <w:pPr>
              <w:jc w:val="center"/>
              <w:rPr>
                <w:rFonts w:ascii="宋体" w:hAnsi="宋体"/>
                <w:szCs w:val="21"/>
              </w:rPr>
            </w:pPr>
          </w:p>
        </w:tc>
        <w:tc>
          <w:tcPr>
            <w:tcW w:w="709" w:type="dxa"/>
            <w:vAlign w:val="center"/>
          </w:tcPr>
          <w:p w14:paraId="6ADB56BD">
            <w:pPr>
              <w:jc w:val="center"/>
              <w:rPr>
                <w:rFonts w:ascii="宋体" w:hAnsi="宋体"/>
                <w:szCs w:val="21"/>
              </w:rPr>
            </w:pPr>
          </w:p>
        </w:tc>
        <w:tc>
          <w:tcPr>
            <w:tcW w:w="1176" w:type="dxa"/>
            <w:vAlign w:val="center"/>
          </w:tcPr>
          <w:p w14:paraId="1280C8B7">
            <w:pPr>
              <w:jc w:val="center"/>
              <w:rPr>
                <w:rFonts w:ascii="宋体" w:hAnsi="宋体"/>
                <w:szCs w:val="21"/>
              </w:rPr>
            </w:pPr>
          </w:p>
        </w:tc>
        <w:tc>
          <w:tcPr>
            <w:tcW w:w="872" w:type="dxa"/>
            <w:vAlign w:val="center"/>
          </w:tcPr>
          <w:p w14:paraId="26FCA724">
            <w:pPr>
              <w:jc w:val="center"/>
              <w:rPr>
                <w:rFonts w:ascii="宋体" w:hAnsi="宋体"/>
                <w:szCs w:val="21"/>
              </w:rPr>
            </w:pPr>
          </w:p>
        </w:tc>
        <w:tc>
          <w:tcPr>
            <w:tcW w:w="872" w:type="dxa"/>
            <w:vAlign w:val="center"/>
          </w:tcPr>
          <w:p w14:paraId="3983EA12">
            <w:pPr>
              <w:jc w:val="center"/>
              <w:rPr>
                <w:rFonts w:ascii="宋体" w:hAnsi="宋体"/>
                <w:szCs w:val="21"/>
              </w:rPr>
            </w:pPr>
          </w:p>
        </w:tc>
        <w:tc>
          <w:tcPr>
            <w:tcW w:w="765" w:type="dxa"/>
            <w:vAlign w:val="center"/>
          </w:tcPr>
          <w:p w14:paraId="6E6C9BB5">
            <w:pPr>
              <w:jc w:val="center"/>
              <w:rPr>
                <w:rFonts w:ascii="宋体" w:hAnsi="宋体"/>
                <w:szCs w:val="21"/>
              </w:rPr>
            </w:pPr>
          </w:p>
        </w:tc>
      </w:tr>
      <w:tr w14:paraId="59221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107FF551">
            <w:pPr>
              <w:jc w:val="center"/>
              <w:rPr>
                <w:rFonts w:ascii="宋体" w:hAnsi="宋体"/>
                <w:szCs w:val="21"/>
              </w:rPr>
            </w:pPr>
          </w:p>
        </w:tc>
        <w:tc>
          <w:tcPr>
            <w:tcW w:w="1064" w:type="dxa"/>
            <w:vAlign w:val="center"/>
          </w:tcPr>
          <w:p w14:paraId="53B5DDFD">
            <w:pPr>
              <w:jc w:val="center"/>
              <w:rPr>
                <w:rFonts w:ascii="宋体" w:hAnsi="宋体"/>
                <w:szCs w:val="21"/>
              </w:rPr>
            </w:pPr>
          </w:p>
        </w:tc>
        <w:tc>
          <w:tcPr>
            <w:tcW w:w="672" w:type="dxa"/>
            <w:vAlign w:val="center"/>
          </w:tcPr>
          <w:p w14:paraId="741D13C5">
            <w:pPr>
              <w:jc w:val="center"/>
              <w:rPr>
                <w:rFonts w:ascii="宋体" w:hAnsi="宋体"/>
                <w:szCs w:val="21"/>
              </w:rPr>
            </w:pPr>
          </w:p>
        </w:tc>
        <w:tc>
          <w:tcPr>
            <w:tcW w:w="1022" w:type="dxa"/>
            <w:vAlign w:val="center"/>
          </w:tcPr>
          <w:p w14:paraId="2EDB21DE">
            <w:pPr>
              <w:jc w:val="center"/>
              <w:rPr>
                <w:rFonts w:ascii="宋体" w:hAnsi="宋体"/>
                <w:szCs w:val="21"/>
              </w:rPr>
            </w:pPr>
          </w:p>
        </w:tc>
        <w:tc>
          <w:tcPr>
            <w:tcW w:w="709" w:type="dxa"/>
            <w:vAlign w:val="center"/>
          </w:tcPr>
          <w:p w14:paraId="6FDC40DE">
            <w:pPr>
              <w:jc w:val="center"/>
              <w:rPr>
                <w:rFonts w:ascii="宋体" w:hAnsi="宋体"/>
                <w:szCs w:val="21"/>
              </w:rPr>
            </w:pPr>
          </w:p>
        </w:tc>
        <w:tc>
          <w:tcPr>
            <w:tcW w:w="709" w:type="dxa"/>
            <w:vAlign w:val="center"/>
          </w:tcPr>
          <w:p w14:paraId="3F3CCDD0">
            <w:pPr>
              <w:jc w:val="center"/>
              <w:rPr>
                <w:rFonts w:ascii="宋体" w:hAnsi="宋体"/>
                <w:szCs w:val="21"/>
              </w:rPr>
            </w:pPr>
          </w:p>
        </w:tc>
        <w:tc>
          <w:tcPr>
            <w:tcW w:w="1176" w:type="dxa"/>
            <w:vAlign w:val="center"/>
          </w:tcPr>
          <w:p w14:paraId="1D28CD2D">
            <w:pPr>
              <w:jc w:val="center"/>
              <w:rPr>
                <w:rFonts w:ascii="宋体" w:hAnsi="宋体"/>
                <w:szCs w:val="21"/>
              </w:rPr>
            </w:pPr>
          </w:p>
        </w:tc>
        <w:tc>
          <w:tcPr>
            <w:tcW w:w="872" w:type="dxa"/>
            <w:vAlign w:val="center"/>
          </w:tcPr>
          <w:p w14:paraId="7C442D13">
            <w:pPr>
              <w:jc w:val="center"/>
              <w:rPr>
                <w:rFonts w:ascii="宋体" w:hAnsi="宋体"/>
                <w:szCs w:val="21"/>
              </w:rPr>
            </w:pPr>
          </w:p>
        </w:tc>
        <w:tc>
          <w:tcPr>
            <w:tcW w:w="872" w:type="dxa"/>
            <w:vAlign w:val="center"/>
          </w:tcPr>
          <w:p w14:paraId="2C1BD70E">
            <w:pPr>
              <w:jc w:val="center"/>
              <w:rPr>
                <w:rFonts w:ascii="宋体" w:hAnsi="宋体"/>
                <w:szCs w:val="21"/>
              </w:rPr>
            </w:pPr>
          </w:p>
        </w:tc>
        <w:tc>
          <w:tcPr>
            <w:tcW w:w="765" w:type="dxa"/>
            <w:vAlign w:val="center"/>
          </w:tcPr>
          <w:p w14:paraId="7107231E">
            <w:pPr>
              <w:jc w:val="center"/>
              <w:rPr>
                <w:rFonts w:ascii="宋体" w:hAnsi="宋体"/>
                <w:szCs w:val="21"/>
              </w:rPr>
            </w:pPr>
          </w:p>
        </w:tc>
      </w:tr>
      <w:tr w14:paraId="4DD1E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06AD907A">
            <w:pPr>
              <w:jc w:val="center"/>
              <w:rPr>
                <w:rFonts w:ascii="宋体" w:hAnsi="宋体"/>
                <w:szCs w:val="21"/>
              </w:rPr>
            </w:pPr>
          </w:p>
        </w:tc>
        <w:tc>
          <w:tcPr>
            <w:tcW w:w="1064" w:type="dxa"/>
            <w:vAlign w:val="center"/>
          </w:tcPr>
          <w:p w14:paraId="2E7942FB">
            <w:pPr>
              <w:jc w:val="center"/>
              <w:rPr>
                <w:rFonts w:ascii="宋体" w:hAnsi="宋体"/>
                <w:szCs w:val="21"/>
              </w:rPr>
            </w:pPr>
          </w:p>
        </w:tc>
        <w:tc>
          <w:tcPr>
            <w:tcW w:w="672" w:type="dxa"/>
            <w:vAlign w:val="center"/>
          </w:tcPr>
          <w:p w14:paraId="610B5A3B">
            <w:pPr>
              <w:jc w:val="center"/>
              <w:rPr>
                <w:rFonts w:ascii="宋体" w:hAnsi="宋体"/>
                <w:szCs w:val="21"/>
              </w:rPr>
            </w:pPr>
          </w:p>
        </w:tc>
        <w:tc>
          <w:tcPr>
            <w:tcW w:w="1022" w:type="dxa"/>
            <w:vAlign w:val="center"/>
          </w:tcPr>
          <w:p w14:paraId="263B932F">
            <w:pPr>
              <w:jc w:val="center"/>
              <w:rPr>
                <w:rFonts w:ascii="宋体" w:hAnsi="宋体"/>
                <w:szCs w:val="21"/>
              </w:rPr>
            </w:pPr>
          </w:p>
        </w:tc>
        <w:tc>
          <w:tcPr>
            <w:tcW w:w="709" w:type="dxa"/>
            <w:vAlign w:val="center"/>
          </w:tcPr>
          <w:p w14:paraId="087F21C8">
            <w:pPr>
              <w:jc w:val="center"/>
              <w:rPr>
                <w:rFonts w:ascii="宋体" w:hAnsi="宋体"/>
                <w:szCs w:val="21"/>
              </w:rPr>
            </w:pPr>
          </w:p>
        </w:tc>
        <w:tc>
          <w:tcPr>
            <w:tcW w:w="709" w:type="dxa"/>
            <w:vAlign w:val="center"/>
          </w:tcPr>
          <w:p w14:paraId="04A402C5">
            <w:pPr>
              <w:jc w:val="center"/>
              <w:rPr>
                <w:rFonts w:ascii="宋体" w:hAnsi="宋体"/>
                <w:szCs w:val="21"/>
              </w:rPr>
            </w:pPr>
          </w:p>
        </w:tc>
        <w:tc>
          <w:tcPr>
            <w:tcW w:w="1176" w:type="dxa"/>
            <w:vAlign w:val="center"/>
          </w:tcPr>
          <w:p w14:paraId="715DCE53">
            <w:pPr>
              <w:jc w:val="center"/>
              <w:rPr>
                <w:rFonts w:ascii="宋体" w:hAnsi="宋体"/>
                <w:szCs w:val="21"/>
              </w:rPr>
            </w:pPr>
          </w:p>
        </w:tc>
        <w:tc>
          <w:tcPr>
            <w:tcW w:w="872" w:type="dxa"/>
            <w:vAlign w:val="center"/>
          </w:tcPr>
          <w:p w14:paraId="60D37EC4">
            <w:pPr>
              <w:jc w:val="center"/>
              <w:rPr>
                <w:rFonts w:ascii="宋体" w:hAnsi="宋体"/>
                <w:szCs w:val="21"/>
              </w:rPr>
            </w:pPr>
          </w:p>
        </w:tc>
        <w:tc>
          <w:tcPr>
            <w:tcW w:w="872" w:type="dxa"/>
            <w:vAlign w:val="center"/>
          </w:tcPr>
          <w:p w14:paraId="6BB483F5">
            <w:pPr>
              <w:jc w:val="center"/>
              <w:rPr>
                <w:rFonts w:ascii="宋体" w:hAnsi="宋体"/>
                <w:szCs w:val="21"/>
              </w:rPr>
            </w:pPr>
          </w:p>
        </w:tc>
        <w:tc>
          <w:tcPr>
            <w:tcW w:w="765" w:type="dxa"/>
            <w:vAlign w:val="center"/>
          </w:tcPr>
          <w:p w14:paraId="17C05673">
            <w:pPr>
              <w:jc w:val="center"/>
              <w:rPr>
                <w:rFonts w:ascii="宋体" w:hAnsi="宋体"/>
                <w:szCs w:val="21"/>
              </w:rPr>
            </w:pPr>
          </w:p>
        </w:tc>
      </w:tr>
      <w:tr w14:paraId="5F8FA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58373906">
            <w:pPr>
              <w:jc w:val="center"/>
              <w:rPr>
                <w:rFonts w:ascii="宋体" w:hAnsi="宋体"/>
                <w:szCs w:val="21"/>
              </w:rPr>
            </w:pPr>
          </w:p>
        </w:tc>
        <w:tc>
          <w:tcPr>
            <w:tcW w:w="1064" w:type="dxa"/>
            <w:vAlign w:val="center"/>
          </w:tcPr>
          <w:p w14:paraId="2E5909F1">
            <w:pPr>
              <w:jc w:val="center"/>
              <w:rPr>
                <w:rFonts w:ascii="宋体" w:hAnsi="宋体"/>
                <w:szCs w:val="21"/>
              </w:rPr>
            </w:pPr>
          </w:p>
        </w:tc>
        <w:tc>
          <w:tcPr>
            <w:tcW w:w="672" w:type="dxa"/>
            <w:vAlign w:val="center"/>
          </w:tcPr>
          <w:p w14:paraId="6674AB6A">
            <w:pPr>
              <w:jc w:val="center"/>
              <w:rPr>
                <w:rFonts w:ascii="宋体" w:hAnsi="宋体"/>
                <w:szCs w:val="21"/>
              </w:rPr>
            </w:pPr>
          </w:p>
        </w:tc>
        <w:tc>
          <w:tcPr>
            <w:tcW w:w="1022" w:type="dxa"/>
            <w:vAlign w:val="center"/>
          </w:tcPr>
          <w:p w14:paraId="38DFC860">
            <w:pPr>
              <w:jc w:val="center"/>
              <w:rPr>
                <w:rFonts w:ascii="宋体" w:hAnsi="宋体"/>
                <w:szCs w:val="21"/>
              </w:rPr>
            </w:pPr>
          </w:p>
        </w:tc>
        <w:tc>
          <w:tcPr>
            <w:tcW w:w="709" w:type="dxa"/>
            <w:vAlign w:val="center"/>
          </w:tcPr>
          <w:p w14:paraId="0BBEC3C8">
            <w:pPr>
              <w:jc w:val="center"/>
              <w:rPr>
                <w:rFonts w:ascii="宋体" w:hAnsi="宋体"/>
                <w:szCs w:val="21"/>
              </w:rPr>
            </w:pPr>
          </w:p>
        </w:tc>
        <w:tc>
          <w:tcPr>
            <w:tcW w:w="709" w:type="dxa"/>
            <w:vAlign w:val="center"/>
          </w:tcPr>
          <w:p w14:paraId="2186798C">
            <w:pPr>
              <w:jc w:val="center"/>
              <w:rPr>
                <w:rFonts w:ascii="宋体" w:hAnsi="宋体"/>
                <w:szCs w:val="21"/>
              </w:rPr>
            </w:pPr>
          </w:p>
        </w:tc>
        <w:tc>
          <w:tcPr>
            <w:tcW w:w="1176" w:type="dxa"/>
            <w:vAlign w:val="center"/>
          </w:tcPr>
          <w:p w14:paraId="4BD7674C">
            <w:pPr>
              <w:jc w:val="center"/>
              <w:rPr>
                <w:rFonts w:ascii="宋体" w:hAnsi="宋体"/>
                <w:szCs w:val="21"/>
              </w:rPr>
            </w:pPr>
          </w:p>
        </w:tc>
        <w:tc>
          <w:tcPr>
            <w:tcW w:w="872" w:type="dxa"/>
            <w:vAlign w:val="center"/>
          </w:tcPr>
          <w:p w14:paraId="7F2622D8">
            <w:pPr>
              <w:jc w:val="center"/>
              <w:rPr>
                <w:rFonts w:ascii="宋体" w:hAnsi="宋体"/>
                <w:szCs w:val="21"/>
              </w:rPr>
            </w:pPr>
          </w:p>
        </w:tc>
        <w:tc>
          <w:tcPr>
            <w:tcW w:w="872" w:type="dxa"/>
            <w:vAlign w:val="center"/>
          </w:tcPr>
          <w:p w14:paraId="1874EEBC">
            <w:pPr>
              <w:jc w:val="center"/>
              <w:rPr>
                <w:rFonts w:ascii="宋体" w:hAnsi="宋体"/>
                <w:szCs w:val="21"/>
              </w:rPr>
            </w:pPr>
          </w:p>
        </w:tc>
        <w:tc>
          <w:tcPr>
            <w:tcW w:w="765" w:type="dxa"/>
            <w:vAlign w:val="center"/>
          </w:tcPr>
          <w:p w14:paraId="212F26B3">
            <w:pPr>
              <w:jc w:val="center"/>
              <w:rPr>
                <w:rFonts w:ascii="宋体" w:hAnsi="宋体"/>
                <w:szCs w:val="21"/>
              </w:rPr>
            </w:pPr>
          </w:p>
        </w:tc>
      </w:tr>
      <w:tr w14:paraId="6D479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022790F9">
            <w:pPr>
              <w:jc w:val="center"/>
              <w:rPr>
                <w:rFonts w:ascii="宋体" w:hAnsi="宋体"/>
                <w:szCs w:val="21"/>
              </w:rPr>
            </w:pPr>
          </w:p>
        </w:tc>
        <w:tc>
          <w:tcPr>
            <w:tcW w:w="1064" w:type="dxa"/>
            <w:vAlign w:val="center"/>
          </w:tcPr>
          <w:p w14:paraId="6D2C2B6C">
            <w:pPr>
              <w:jc w:val="center"/>
              <w:rPr>
                <w:rFonts w:ascii="宋体" w:hAnsi="宋体"/>
                <w:szCs w:val="21"/>
              </w:rPr>
            </w:pPr>
          </w:p>
        </w:tc>
        <w:tc>
          <w:tcPr>
            <w:tcW w:w="672" w:type="dxa"/>
            <w:vAlign w:val="center"/>
          </w:tcPr>
          <w:p w14:paraId="37FB1B46">
            <w:pPr>
              <w:jc w:val="center"/>
              <w:rPr>
                <w:rFonts w:ascii="宋体" w:hAnsi="宋体"/>
                <w:szCs w:val="21"/>
              </w:rPr>
            </w:pPr>
          </w:p>
        </w:tc>
        <w:tc>
          <w:tcPr>
            <w:tcW w:w="1022" w:type="dxa"/>
            <w:vAlign w:val="center"/>
          </w:tcPr>
          <w:p w14:paraId="4FE73DE3">
            <w:pPr>
              <w:jc w:val="center"/>
              <w:rPr>
                <w:rFonts w:ascii="宋体" w:hAnsi="宋体"/>
                <w:szCs w:val="21"/>
              </w:rPr>
            </w:pPr>
          </w:p>
        </w:tc>
        <w:tc>
          <w:tcPr>
            <w:tcW w:w="709" w:type="dxa"/>
            <w:vAlign w:val="center"/>
          </w:tcPr>
          <w:p w14:paraId="03494F1D">
            <w:pPr>
              <w:jc w:val="center"/>
              <w:rPr>
                <w:rFonts w:ascii="宋体" w:hAnsi="宋体"/>
                <w:szCs w:val="21"/>
              </w:rPr>
            </w:pPr>
          </w:p>
        </w:tc>
        <w:tc>
          <w:tcPr>
            <w:tcW w:w="709" w:type="dxa"/>
            <w:vAlign w:val="center"/>
          </w:tcPr>
          <w:p w14:paraId="0B70C778">
            <w:pPr>
              <w:jc w:val="center"/>
              <w:rPr>
                <w:rFonts w:ascii="宋体" w:hAnsi="宋体"/>
                <w:szCs w:val="21"/>
              </w:rPr>
            </w:pPr>
          </w:p>
        </w:tc>
        <w:tc>
          <w:tcPr>
            <w:tcW w:w="1176" w:type="dxa"/>
            <w:vAlign w:val="center"/>
          </w:tcPr>
          <w:p w14:paraId="7C41613C">
            <w:pPr>
              <w:jc w:val="center"/>
              <w:rPr>
                <w:rFonts w:ascii="宋体" w:hAnsi="宋体"/>
                <w:szCs w:val="21"/>
              </w:rPr>
            </w:pPr>
          </w:p>
        </w:tc>
        <w:tc>
          <w:tcPr>
            <w:tcW w:w="872" w:type="dxa"/>
            <w:vAlign w:val="center"/>
          </w:tcPr>
          <w:p w14:paraId="3EC9961C">
            <w:pPr>
              <w:jc w:val="center"/>
              <w:rPr>
                <w:rFonts w:ascii="宋体" w:hAnsi="宋体"/>
                <w:szCs w:val="21"/>
              </w:rPr>
            </w:pPr>
          </w:p>
        </w:tc>
        <w:tc>
          <w:tcPr>
            <w:tcW w:w="872" w:type="dxa"/>
            <w:vAlign w:val="center"/>
          </w:tcPr>
          <w:p w14:paraId="7228DBD1">
            <w:pPr>
              <w:jc w:val="center"/>
              <w:rPr>
                <w:rFonts w:ascii="宋体" w:hAnsi="宋体"/>
                <w:szCs w:val="21"/>
              </w:rPr>
            </w:pPr>
          </w:p>
        </w:tc>
        <w:tc>
          <w:tcPr>
            <w:tcW w:w="765" w:type="dxa"/>
            <w:vAlign w:val="center"/>
          </w:tcPr>
          <w:p w14:paraId="0AEBC9A3">
            <w:pPr>
              <w:jc w:val="center"/>
              <w:rPr>
                <w:rFonts w:ascii="宋体" w:hAnsi="宋体"/>
                <w:szCs w:val="21"/>
              </w:rPr>
            </w:pPr>
          </w:p>
        </w:tc>
      </w:tr>
      <w:tr w14:paraId="0B68D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21134DB6">
            <w:pPr>
              <w:jc w:val="center"/>
              <w:rPr>
                <w:rFonts w:ascii="宋体" w:hAnsi="宋体"/>
                <w:szCs w:val="21"/>
              </w:rPr>
            </w:pPr>
          </w:p>
        </w:tc>
        <w:tc>
          <w:tcPr>
            <w:tcW w:w="1064" w:type="dxa"/>
            <w:vAlign w:val="center"/>
          </w:tcPr>
          <w:p w14:paraId="76F9FF11">
            <w:pPr>
              <w:jc w:val="center"/>
              <w:rPr>
                <w:rFonts w:ascii="宋体" w:hAnsi="宋体"/>
                <w:szCs w:val="21"/>
              </w:rPr>
            </w:pPr>
          </w:p>
        </w:tc>
        <w:tc>
          <w:tcPr>
            <w:tcW w:w="672" w:type="dxa"/>
            <w:vAlign w:val="center"/>
          </w:tcPr>
          <w:p w14:paraId="42EC2E7A">
            <w:pPr>
              <w:jc w:val="center"/>
              <w:rPr>
                <w:rFonts w:ascii="宋体" w:hAnsi="宋体"/>
                <w:szCs w:val="21"/>
              </w:rPr>
            </w:pPr>
          </w:p>
        </w:tc>
        <w:tc>
          <w:tcPr>
            <w:tcW w:w="1022" w:type="dxa"/>
            <w:vAlign w:val="center"/>
          </w:tcPr>
          <w:p w14:paraId="31707FAD">
            <w:pPr>
              <w:jc w:val="center"/>
              <w:rPr>
                <w:rFonts w:ascii="宋体" w:hAnsi="宋体"/>
                <w:szCs w:val="21"/>
              </w:rPr>
            </w:pPr>
          </w:p>
        </w:tc>
        <w:tc>
          <w:tcPr>
            <w:tcW w:w="709" w:type="dxa"/>
            <w:vAlign w:val="center"/>
          </w:tcPr>
          <w:p w14:paraId="24B6EF75">
            <w:pPr>
              <w:jc w:val="center"/>
              <w:rPr>
                <w:rFonts w:ascii="宋体" w:hAnsi="宋体"/>
                <w:szCs w:val="21"/>
              </w:rPr>
            </w:pPr>
          </w:p>
        </w:tc>
        <w:tc>
          <w:tcPr>
            <w:tcW w:w="709" w:type="dxa"/>
            <w:vAlign w:val="center"/>
          </w:tcPr>
          <w:p w14:paraId="3FAC12A1">
            <w:pPr>
              <w:jc w:val="center"/>
              <w:rPr>
                <w:rFonts w:ascii="宋体" w:hAnsi="宋体"/>
                <w:szCs w:val="21"/>
              </w:rPr>
            </w:pPr>
          </w:p>
        </w:tc>
        <w:tc>
          <w:tcPr>
            <w:tcW w:w="1176" w:type="dxa"/>
            <w:vAlign w:val="center"/>
          </w:tcPr>
          <w:p w14:paraId="464ACBFB">
            <w:pPr>
              <w:jc w:val="center"/>
              <w:rPr>
                <w:rFonts w:ascii="宋体" w:hAnsi="宋体"/>
                <w:szCs w:val="21"/>
              </w:rPr>
            </w:pPr>
          </w:p>
        </w:tc>
        <w:tc>
          <w:tcPr>
            <w:tcW w:w="872" w:type="dxa"/>
            <w:vAlign w:val="center"/>
          </w:tcPr>
          <w:p w14:paraId="753E5539">
            <w:pPr>
              <w:jc w:val="center"/>
              <w:rPr>
                <w:rFonts w:ascii="宋体" w:hAnsi="宋体"/>
                <w:szCs w:val="21"/>
              </w:rPr>
            </w:pPr>
          </w:p>
        </w:tc>
        <w:tc>
          <w:tcPr>
            <w:tcW w:w="872" w:type="dxa"/>
            <w:vAlign w:val="center"/>
          </w:tcPr>
          <w:p w14:paraId="5D29ABC5">
            <w:pPr>
              <w:jc w:val="center"/>
              <w:rPr>
                <w:rFonts w:ascii="宋体" w:hAnsi="宋体"/>
                <w:szCs w:val="21"/>
              </w:rPr>
            </w:pPr>
          </w:p>
        </w:tc>
        <w:tc>
          <w:tcPr>
            <w:tcW w:w="765" w:type="dxa"/>
            <w:vAlign w:val="center"/>
          </w:tcPr>
          <w:p w14:paraId="2050F88D">
            <w:pPr>
              <w:jc w:val="center"/>
              <w:rPr>
                <w:rFonts w:ascii="宋体" w:hAnsi="宋体"/>
                <w:szCs w:val="21"/>
              </w:rPr>
            </w:pPr>
          </w:p>
        </w:tc>
      </w:tr>
      <w:tr w14:paraId="71DE3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2FEB5393">
            <w:pPr>
              <w:jc w:val="center"/>
              <w:rPr>
                <w:rFonts w:ascii="宋体" w:hAnsi="宋体"/>
                <w:szCs w:val="21"/>
              </w:rPr>
            </w:pPr>
          </w:p>
        </w:tc>
        <w:tc>
          <w:tcPr>
            <w:tcW w:w="1064" w:type="dxa"/>
            <w:vAlign w:val="center"/>
          </w:tcPr>
          <w:p w14:paraId="7D9F5DCF">
            <w:pPr>
              <w:jc w:val="center"/>
              <w:rPr>
                <w:rFonts w:ascii="宋体" w:hAnsi="宋体"/>
                <w:szCs w:val="21"/>
              </w:rPr>
            </w:pPr>
          </w:p>
        </w:tc>
        <w:tc>
          <w:tcPr>
            <w:tcW w:w="672" w:type="dxa"/>
            <w:vAlign w:val="center"/>
          </w:tcPr>
          <w:p w14:paraId="220F8B9D">
            <w:pPr>
              <w:jc w:val="center"/>
              <w:rPr>
                <w:rFonts w:ascii="宋体" w:hAnsi="宋体"/>
                <w:szCs w:val="21"/>
              </w:rPr>
            </w:pPr>
          </w:p>
        </w:tc>
        <w:tc>
          <w:tcPr>
            <w:tcW w:w="1022" w:type="dxa"/>
            <w:vAlign w:val="center"/>
          </w:tcPr>
          <w:p w14:paraId="134BA905">
            <w:pPr>
              <w:jc w:val="center"/>
              <w:rPr>
                <w:rFonts w:ascii="宋体" w:hAnsi="宋体"/>
                <w:szCs w:val="21"/>
              </w:rPr>
            </w:pPr>
          </w:p>
        </w:tc>
        <w:tc>
          <w:tcPr>
            <w:tcW w:w="709" w:type="dxa"/>
            <w:vAlign w:val="center"/>
          </w:tcPr>
          <w:p w14:paraId="1F55307F">
            <w:pPr>
              <w:jc w:val="center"/>
              <w:rPr>
                <w:rFonts w:ascii="宋体" w:hAnsi="宋体"/>
                <w:szCs w:val="21"/>
              </w:rPr>
            </w:pPr>
          </w:p>
        </w:tc>
        <w:tc>
          <w:tcPr>
            <w:tcW w:w="709" w:type="dxa"/>
            <w:vAlign w:val="center"/>
          </w:tcPr>
          <w:p w14:paraId="3A941BF3">
            <w:pPr>
              <w:jc w:val="center"/>
              <w:rPr>
                <w:rFonts w:ascii="宋体" w:hAnsi="宋体"/>
                <w:szCs w:val="21"/>
              </w:rPr>
            </w:pPr>
          </w:p>
        </w:tc>
        <w:tc>
          <w:tcPr>
            <w:tcW w:w="1176" w:type="dxa"/>
            <w:vAlign w:val="center"/>
          </w:tcPr>
          <w:p w14:paraId="668BDFDF">
            <w:pPr>
              <w:jc w:val="center"/>
              <w:rPr>
                <w:rFonts w:ascii="宋体" w:hAnsi="宋体"/>
                <w:szCs w:val="21"/>
              </w:rPr>
            </w:pPr>
          </w:p>
        </w:tc>
        <w:tc>
          <w:tcPr>
            <w:tcW w:w="872" w:type="dxa"/>
            <w:vAlign w:val="center"/>
          </w:tcPr>
          <w:p w14:paraId="33D6735E">
            <w:pPr>
              <w:jc w:val="center"/>
              <w:rPr>
                <w:rFonts w:ascii="宋体" w:hAnsi="宋体"/>
                <w:szCs w:val="21"/>
              </w:rPr>
            </w:pPr>
          </w:p>
        </w:tc>
        <w:tc>
          <w:tcPr>
            <w:tcW w:w="872" w:type="dxa"/>
            <w:vAlign w:val="center"/>
          </w:tcPr>
          <w:p w14:paraId="2002E7E4">
            <w:pPr>
              <w:jc w:val="center"/>
              <w:rPr>
                <w:rFonts w:ascii="宋体" w:hAnsi="宋体"/>
                <w:szCs w:val="21"/>
              </w:rPr>
            </w:pPr>
          </w:p>
        </w:tc>
        <w:tc>
          <w:tcPr>
            <w:tcW w:w="765" w:type="dxa"/>
            <w:vAlign w:val="center"/>
          </w:tcPr>
          <w:p w14:paraId="684B34CE">
            <w:pPr>
              <w:jc w:val="center"/>
              <w:rPr>
                <w:rFonts w:ascii="宋体" w:hAnsi="宋体"/>
                <w:szCs w:val="21"/>
              </w:rPr>
            </w:pPr>
          </w:p>
        </w:tc>
      </w:tr>
      <w:tr w14:paraId="327E3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0FBBFA2D">
            <w:pPr>
              <w:jc w:val="center"/>
              <w:rPr>
                <w:rFonts w:ascii="宋体" w:hAnsi="宋体"/>
                <w:szCs w:val="21"/>
              </w:rPr>
            </w:pPr>
          </w:p>
        </w:tc>
        <w:tc>
          <w:tcPr>
            <w:tcW w:w="1064" w:type="dxa"/>
            <w:vAlign w:val="center"/>
          </w:tcPr>
          <w:p w14:paraId="2DE809F9">
            <w:pPr>
              <w:jc w:val="center"/>
              <w:rPr>
                <w:rFonts w:ascii="宋体" w:hAnsi="宋体"/>
                <w:szCs w:val="21"/>
              </w:rPr>
            </w:pPr>
          </w:p>
        </w:tc>
        <w:tc>
          <w:tcPr>
            <w:tcW w:w="672" w:type="dxa"/>
            <w:vAlign w:val="center"/>
          </w:tcPr>
          <w:p w14:paraId="3BAA06E1">
            <w:pPr>
              <w:jc w:val="center"/>
              <w:rPr>
                <w:rFonts w:ascii="宋体" w:hAnsi="宋体"/>
                <w:szCs w:val="21"/>
              </w:rPr>
            </w:pPr>
          </w:p>
        </w:tc>
        <w:tc>
          <w:tcPr>
            <w:tcW w:w="1022" w:type="dxa"/>
            <w:vAlign w:val="center"/>
          </w:tcPr>
          <w:p w14:paraId="281F8513">
            <w:pPr>
              <w:jc w:val="center"/>
              <w:rPr>
                <w:rFonts w:ascii="宋体" w:hAnsi="宋体"/>
                <w:szCs w:val="21"/>
              </w:rPr>
            </w:pPr>
          </w:p>
        </w:tc>
        <w:tc>
          <w:tcPr>
            <w:tcW w:w="709" w:type="dxa"/>
            <w:vAlign w:val="center"/>
          </w:tcPr>
          <w:p w14:paraId="5A9778AA">
            <w:pPr>
              <w:jc w:val="center"/>
              <w:rPr>
                <w:rFonts w:ascii="宋体" w:hAnsi="宋体"/>
                <w:szCs w:val="21"/>
              </w:rPr>
            </w:pPr>
          </w:p>
        </w:tc>
        <w:tc>
          <w:tcPr>
            <w:tcW w:w="709" w:type="dxa"/>
            <w:vAlign w:val="center"/>
          </w:tcPr>
          <w:p w14:paraId="1667C15C">
            <w:pPr>
              <w:jc w:val="center"/>
              <w:rPr>
                <w:rFonts w:ascii="宋体" w:hAnsi="宋体"/>
                <w:szCs w:val="21"/>
              </w:rPr>
            </w:pPr>
          </w:p>
        </w:tc>
        <w:tc>
          <w:tcPr>
            <w:tcW w:w="1176" w:type="dxa"/>
            <w:vAlign w:val="center"/>
          </w:tcPr>
          <w:p w14:paraId="1EF2CC97">
            <w:pPr>
              <w:jc w:val="center"/>
              <w:rPr>
                <w:rFonts w:ascii="宋体" w:hAnsi="宋体"/>
                <w:szCs w:val="21"/>
              </w:rPr>
            </w:pPr>
          </w:p>
        </w:tc>
        <w:tc>
          <w:tcPr>
            <w:tcW w:w="872" w:type="dxa"/>
            <w:vAlign w:val="center"/>
          </w:tcPr>
          <w:p w14:paraId="1C6E7E96">
            <w:pPr>
              <w:jc w:val="center"/>
              <w:rPr>
                <w:rFonts w:ascii="宋体" w:hAnsi="宋体"/>
                <w:szCs w:val="21"/>
              </w:rPr>
            </w:pPr>
          </w:p>
        </w:tc>
        <w:tc>
          <w:tcPr>
            <w:tcW w:w="872" w:type="dxa"/>
            <w:vAlign w:val="center"/>
          </w:tcPr>
          <w:p w14:paraId="60AF4921">
            <w:pPr>
              <w:jc w:val="center"/>
              <w:rPr>
                <w:rFonts w:ascii="宋体" w:hAnsi="宋体"/>
                <w:szCs w:val="21"/>
              </w:rPr>
            </w:pPr>
          </w:p>
        </w:tc>
        <w:tc>
          <w:tcPr>
            <w:tcW w:w="765" w:type="dxa"/>
            <w:vAlign w:val="center"/>
          </w:tcPr>
          <w:p w14:paraId="7320062E">
            <w:pPr>
              <w:jc w:val="center"/>
              <w:rPr>
                <w:rFonts w:ascii="宋体" w:hAnsi="宋体"/>
                <w:szCs w:val="21"/>
              </w:rPr>
            </w:pPr>
          </w:p>
        </w:tc>
      </w:tr>
      <w:tr w14:paraId="55E65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4BC3A9C7">
            <w:pPr>
              <w:jc w:val="center"/>
              <w:rPr>
                <w:rFonts w:ascii="宋体" w:hAnsi="宋体"/>
                <w:szCs w:val="21"/>
              </w:rPr>
            </w:pPr>
          </w:p>
        </w:tc>
        <w:tc>
          <w:tcPr>
            <w:tcW w:w="1064" w:type="dxa"/>
            <w:vAlign w:val="center"/>
          </w:tcPr>
          <w:p w14:paraId="7A227421">
            <w:pPr>
              <w:jc w:val="center"/>
              <w:rPr>
                <w:rFonts w:ascii="宋体" w:hAnsi="宋体"/>
                <w:szCs w:val="21"/>
              </w:rPr>
            </w:pPr>
          </w:p>
        </w:tc>
        <w:tc>
          <w:tcPr>
            <w:tcW w:w="672" w:type="dxa"/>
            <w:vAlign w:val="center"/>
          </w:tcPr>
          <w:p w14:paraId="6C1BB684">
            <w:pPr>
              <w:jc w:val="center"/>
              <w:rPr>
                <w:rFonts w:ascii="宋体" w:hAnsi="宋体"/>
                <w:szCs w:val="21"/>
              </w:rPr>
            </w:pPr>
          </w:p>
        </w:tc>
        <w:tc>
          <w:tcPr>
            <w:tcW w:w="1022" w:type="dxa"/>
            <w:vAlign w:val="center"/>
          </w:tcPr>
          <w:p w14:paraId="79AC9305">
            <w:pPr>
              <w:jc w:val="center"/>
              <w:rPr>
                <w:rFonts w:ascii="宋体" w:hAnsi="宋体"/>
                <w:szCs w:val="21"/>
              </w:rPr>
            </w:pPr>
          </w:p>
        </w:tc>
        <w:tc>
          <w:tcPr>
            <w:tcW w:w="709" w:type="dxa"/>
            <w:vAlign w:val="center"/>
          </w:tcPr>
          <w:p w14:paraId="6E7ACDDD">
            <w:pPr>
              <w:jc w:val="center"/>
              <w:rPr>
                <w:rFonts w:ascii="宋体" w:hAnsi="宋体"/>
                <w:szCs w:val="21"/>
              </w:rPr>
            </w:pPr>
          </w:p>
        </w:tc>
        <w:tc>
          <w:tcPr>
            <w:tcW w:w="709" w:type="dxa"/>
            <w:vAlign w:val="center"/>
          </w:tcPr>
          <w:p w14:paraId="7FD27007">
            <w:pPr>
              <w:jc w:val="center"/>
              <w:rPr>
                <w:rFonts w:ascii="宋体" w:hAnsi="宋体"/>
                <w:szCs w:val="21"/>
              </w:rPr>
            </w:pPr>
          </w:p>
        </w:tc>
        <w:tc>
          <w:tcPr>
            <w:tcW w:w="1176" w:type="dxa"/>
            <w:vAlign w:val="center"/>
          </w:tcPr>
          <w:p w14:paraId="56FA7370">
            <w:pPr>
              <w:jc w:val="center"/>
              <w:rPr>
                <w:rFonts w:ascii="宋体" w:hAnsi="宋体"/>
                <w:szCs w:val="21"/>
              </w:rPr>
            </w:pPr>
          </w:p>
        </w:tc>
        <w:tc>
          <w:tcPr>
            <w:tcW w:w="872" w:type="dxa"/>
            <w:vAlign w:val="center"/>
          </w:tcPr>
          <w:p w14:paraId="7FC5E6FE">
            <w:pPr>
              <w:jc w:val="center"/>
              <w:rPr>
                <w:rFonts w:ascii="宋体" w:hAnsi="宋体"/>
                <w:szCs w:val="21"/>
              </w:rPr>
            </w:pPr>
          </w:p>
        </w:tc>
        <w:tc>
          <w:tcPr>
            <w:tcW w:w="872" w:type="dxa"/>
            <w:vAlign w:val="center"/>
          </w:tcPr>
          <w:p w14:paraId="048D51A7">
            <w:pPr>
              <w:jc w:val="center"/>
              <w:rPr>
                <w:rFonts w:ascii="宋体" w:hAnsi="宋体"/>
                <w:szCs w:val="21"/>
              </w:rPr>
            </w:pPr>
          </w:p>
        </w:tc>
        <w:tc>
          <w:tcPr>
            <w:tcW w:w="765" w:type="dxa"/>
            <w:vAlign w:val="center"/>
          </w:tcPr>
          <w:p w14:paraId="0FB4C195">
            <w:pPr>
              <w:jc w:val="center"/>
              <w:rPr>
                <w:rFonts w:ascii="宋体" w:hAnsi="宋体"/>
                <w:szCs w:val="21"/>
              </w:rPr>
            </w:pPr>
          </w:p>
        </w:tc>
      </w:tr>
      <w:tr w14:paraId="7EF08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43244ECA">
            <w:pPr>
              <w:jc w:val="center"/>
              <w:rPr>
                <w:rFonts w:ascii="宋体" w:hAnsi="宋体"/>
                <w:szCs w:val="21"/>
              </w:rPr>
            </w:pPr>
          </w:p>
        </w:tc>
        <w:tc>
          <w:tcPr>
            <w:tcW w:w="1064" w:type="dxa"/>
            <w:vAlign w:val="center"/>
          </w:tcPr>
          <w:p w14:paraId="2FFDE4DF">
            <w:pPr>
              <w:jc w:val="center"/>
              <w:rPr>
                <w:rFonts w:ascii="宋体" w:hAnsi="宋体"/>
                <w:szCs w:val="21"/>
              </w:rPr>
            </w:pPr>
          </w:p>
        </w:tc>
        <w:tc>
          <w:tcPr>
            <w:tcW w:w="672" w:type="dxa"/>
            <w:vAlign w:val="center"/>
          </w:tcPr>
          <w:p w14:paraId="3FCBE5DC">
            <w:pPr>
              <w:jc w:val="center"/>
              <w:rPr>
                <w:rFonts w:ascii="宋体" w:hAnsi="宋体"/>
                <w:szCs w:val="21"/>
              </w:rPr>
            </w:pPr>
          </w:p>
        </w:tc>
        <w:tc>
          <w:tcPr>
            <w:tcW w:w="1022" w:type="dxa"/>
            <w:vAlign w:val="center"/>
          </w:tcPr>
          <w:p w14:paraId="6A8D60A2">
            <w:pPr>
              <w:jc w:val="center"/>
              <w:rPr>
                <w:rFonts w:ascii="宋体" w:hAnsi="宋体"/>
                <w:szCs w:val="21"/>
              </w:rPr>
            </w:pPr>
          </w:p>
        </w:tc>
        <w:tc>
          <w:tcPr>
            <w:tcW w:w="709" w:type="dxa"/>
            <w:vAlign w:val="center"/>
          </w:tcPr>
          <w:p w14:paraId="3FD3F67C">
            <w:pPr>
              <w:jc w:val="center"/>
              <w:rPr>
                <w:rFonts w:ascii="宋体" w:hAnsi="宋体"/>
                <w:szCs w:val="21"/>
              </w:rPr>
            </w:pPr>
          </w:p>
        </w:tc>
        <w:tc>
          <w:tcPr>
            <w:tcW w:w="709" w:type="dxa"/>
            <w:vAlign w:val="center"/>
          </w:tcPr>
          <w:p w14:paraId="570500F5">
            <w:pPr>
              <w:jc w:val="center"/>
              <w:rPr>
                <w:rFonts w:ascii="宋体" w:hAnsi="宋体"/>
                <w:szCs w:val="21"/>
              </w:rPr>
            </w:pPr>
          </w:p>
        </w:tc>
        <w:tc>
          <w:tcPr>
            <w:tcW w:w="1176" w:type="dxa"/>
            <w:vAlign w:val="center"/>
          </w:tcPr>
          <w:p w14:paraId="2D14694A">
            <w:pPr>
              <w:jc w:val="center"/>
              <w:rPr>
                <w:rFonts w:ascii="宋体" w:hAnsi="宋体"/>
                <w:szCs w:val="21"/>
              </w:rPr>
            </w:pPr>
          </w:p>
        </w:tc>
        <w:tc>
          <w:tcPr>
            <w:tcW w:w="872" w:type="dxa"/>
            <w:vAlign w:val="center"/>
          </w:tcPr>
          <w:p w14:paraId="60F68710">
            <w:pPr>
              <w:jc w:val="center"/>
              <w:rPr>
                <w:rFonts w:ascii="宋体" w:hAnsi="宋体"/>
                <w:szCs w:val="21"/>
              </w:rPr>
            </w:pPr>
          </w:p>
        </w:tc>
        <w:tc>
          <w:tcPr>
            <w:tcW w:w="872" w:type="dxa"/>
            <w:vAlign w:val="center"/>
          </w:tcPr>
          <w:p w14:paraId="7339EBAB">
            <w:pPr>
              <w:jc w:val="center"/>
              <w:rPr>
                <w:rFonts w:ascii="宋体" w:hAnsi="宋体"/>
                <w:szCs w:val="21"/>
              </w:rPr>
            </w:pPr>
          </w:p>
        </w:tc>
        <w:tc>
          <w:tcPr>
            <w:tcW w:w="765" w:type="dxa"/>
            <w:vAlign w:val="center"/>
          </w:tcPr>
          <w:p w14:paraId="047B3CC0">
            <w:pPr>
              <w:jc w:val="center"/>
              <w:rPr>
                <w:rFonts w:ascii="宋体" w:hAnsi="宋体"/>
                <w:szCs w:val="21"/>
              </w:rPr>
            </w:pPr>
          </w:p>
        </w:tc>
      </w:tr>
      <w:tr w14:paraId="07D37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Align w:val="center"/>
          </w:tcPr>
          <w:p w14:paraId="2765C485">
            <w:pPr>
              <w:jc w:val="center"/>
              <w:rPr>
                <w:rFonts w:ascii="宋体" w:hAnsi="宋体"/>
                <w:szCs w:val="21"/>
              </w:rPr>
            </w:pPr>
          </w:p>
        </w:tc>
        <w:tc>
          <w:tcPr>
            <w:tcW w:w="1064" w:type="dxa"/>
            <w:vAlign w:val="center"/>
          </w:tcPr>
          <w:p w14:paraId="096473CD">
            <w:pPr>
              <w:jc w:val="center"/>
              <w:rPr>
                <w:rFonts w:ascii="宋体" w:hAnsi="宋体"/>
                <w:szCs w:val="21"/>
              </w:rPr>
            </w:pPr>
          </w:p>
        </w:tc>
        <w:tc>
          <w:tcPr>
            <w:tcW w:w="672" w:type="dxa"/>
            <w:vAlign w:val="center"/>
          </w:tcPr>
          <w:p w14:paraId="1E3917A9">
            <w:pPr>
              <w:jc w:val="center"/>
              <w:rPr>
                <w:rFonts w:ascii="宋体" w:hAnsi="宋体"/>
                <w:szCs w:val="21"/>
              </w:rPr>
            </w:pPr>
          </w:p>
        </w:tc>
        <w:tc>
          <w:tcPr>
            <w:tcW w:w="1022" w:type="dxa"/>
            <w:vAlign w:val="center"/>
          </w:tcPr>
          <w:p w14:paraId="1A3F4AD0">
            <w:pPr>
              <w:jc w:val="center"/>
              <w:rPr>
                <w:rFonts w:ascii="宋体" w:hAnsi="宋体"/>
                <w:szCs w:val="21"/>
              </w:rPr>
            </w:pPr>
          </w:p>
        </w:tc>
        <w:tc>
          <w:tcPr>
            <w:tcW w:w="709" w:type="dxa"/>
            <w:vAlign w:val="center"/>
          </w:tcPr>
          <w:p w14:paraId="0E6657FE">
            <w:pPr>
              <w:jc w:val="center"/>
              <w:rPr>
                <w:rFonts w:ascii="宋体" w:hAnsi="宋体"/>
                <w:szCs w:val="21"/>
              </w:rPr>
            </w:pPr>
          </w:p>
        </w:tc>
        <w:tc>
          <w:tcPr>
            <w:tcW w:w="709" w:type="dxa"/>
            <w:vAlign w:val="center"/>
          </w:tcPr>
          <w:p w14:paraId="6046CCA8">
            <w:pPr>
              <w:jc w:val="center"/>
              <w:rPr>
                <w:rFonts w:ascii="宋体" w:hAnsi="宋体"/>
                <w:szCs w:val="21"/>
              </w:rPr>
            </w:pPr>
          </w:p>
        </w:tc>
        <w:tc>
          <w:tcPr>
            <w:tcW w:w="1176" w:type="dxa"/>
            <w:vAlign w:val="center"/>
          </w:tcPr>
          <w:p w14:paraId="3A68402E">
            <w:pPr>
              <w:jc w:val="center"/>
              <w:rPr>
                <w:rFonts w:ascii="宋体" w:hAnsi="宋体"/>
                <w:szCs w:val="21"/>
              </w:rPr>
            </w:pPr>
          </w:p>
        </w:tc>
        <w:tc>
          <w:tcPr>
            <w:tcW w:w="872" w:type="dxa"/>
            <w:vAlign w:val="center"/>
          </w:tcPr>
          <w:p w14:paraId="2431FD25">
            <w:pPr>
              <w:jc w:val="center"/>
              <w:rPr>
                <w:rFonts w:ascii="宋体" w:hAnsi="宋体"/>
                <w:szCs w:val="21"/>
              </w:rPr>
            </w:pPr>
          </w:p>
        </w:tc>
        <w:tc>
          <w:tcPr>
            <w:tcW w:w="872" w:type="dxa"/>
            <w:vAlign w:val="center"/>
          </w:tcPr>
          <w:p w14:paraId="39CF2F92">
            <w:pPr>
              <w:jc w:val="center"/>
              <w:rPr>
                <w:rFonts w:ascii="宋体" w:hAnsi="宋体"/>
                <w:szCs w:val="21"/>
              </w:rPr>
            </w:pPr>
          </w:p>
        </w:tc>
        <w:tc>
          <w:tcPr>
            <w:tcW w:w="765" w:type="dxa"/>
            <w:vAlign w:val="center"/>
          </w:tcPr>
          <w:p w14:paraId="46A5D408">
            <w:pPr>
              <w:jc w:val="center"/>
              <w:rPr>
                <w:rFonts w:ascii="宋体" w:hAnsi="宋体"/>
                <w:szCs w:val="21"/>
              </w:rPr>
            </w:pPr>
          </w:p>
        </w:tc>
      </w:tr>
    </w:tbl>
    <w:p w14:paraId="22160684">
      <w:pPr>
        <w:spacing w:line="420" w:lineRule="exact"/>
        <w:rPr>
          <w:rFonts w:ascii="宋体" w:hAnsi="宋体"/>
          <w:szCs w:val="21"/>
        </w:rPr>
      </w:pPr>
    </w:p>
    <w:p w14:paraId="22626698">
      <w:pPr>
        <w:spacing w:line="420" w:lineRule="exact"/>
        <w:rPr>
          <w:rFonts w:ascii="宋体" w:hAnsi="宋体"/>
          <w:szCs w:val="21"/>
        </w:rPr>
      </w:pPr>
      <w:r>
        <w:rPr>
          <w:rFonts w:ascii="宋体" w:hAnsi="宋体"/>
          <w:szCs w:val="21"/>
        </w:rPr>
        <w:br w:type="page"/>
      </w:r>
    </w:p>
    <w:p w14:paraId="05329759">
      <w:pPr>
        <w:pStyle w:val="21"/>
        <w:rPr>
          <w:rFonts w:ascii="黑体" w:hAnsi="宋体"/>
          <w:szCs w:val="24"/>
        </w:rPr>
      </w:pPr>
      <w:bookmarkStart w:id="851" w:name="_Toc16447"/>
      <w:bookmarkStart w:id="852" w:name="_Toc152264831"/>
      <w:r>
        <w:rPr>
          <w:rFonts w:hint="eastAsia"/>
          <w:szCs w:val="24"/>
        </w:rPr>
        <w:t>附表二：拟配备本工程的试验和检测仪器设备表</w:t>
      </w:r>
      <w:bookmarkEnd w:id="851"/>
      <w:bookmarkEnd w:id="852"/>
    </w:p>
    <w:tbl>
      <w:tblPr>
        <w:tblStyle w:val="14"/>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022"/>
        <w:gridCol w:w="656"/>
        <w:gridCol w:w="982"/>
        <w:gridCol w:w="690"/>
        <w:gridCol w:w="690"/>
        <w:gridCol w:w="1126"/>
        <w:gridCol w:w="1577"/>
        <w:gridCol w:w="822"/>
      </w:tblGrid>
      <w:tr w14:paraId="3BE2E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742" w:type="dxa"/>
            <w:vAlign w:val="center"/>
          </w:tcPr>
          <w:p w14:paraId="14686F50">
            <w:pPr>
              <w:jc w:val="center"/>
              <w:rPr>
                <w:rFonts w:ascii="宋体" w:hAnsi="宋体"/>
                <w:szCs w:val="21"/>
              </w:rPr>
            </w:pPr>
            <w:r>
              <w:rPr>
                <w:rFonts w:hint="eastAsia" w:ascii="宋体" w:hAnsi="宋体"/>
                <w:szCs w:val="21"/>
              </w:rPr>
              <w:t>序号</w:t>
            </w:r>
          </w:p>
        </w:tc>
        <w:tc>
          <w:tcPr>
            <w:tcW w:w="1022" w:type="dxa"/>
            <w:vAlign w:val="center"/>
          </w:tcPr>
          <w:p w14:paraId="090E769D">
            <w:pPr>
              <w:jc w:val="center"/>
              <w:rPr>
                <w:rFonts w:ascii="宋体" w:hAnsi="宋体"/>
                <w:szCs w:val="21"/>
              </w:rPr>
            </w:pPr>
            <w:r>
              <w:rPr>
                <w:rFonts w:hint="eastAsia" w:ascii="宋体" w:hAnsi="宋体"/>
                <w:szCs w:val="21"/>
              </w:rPr>
              <w:t>仪器设备名称</w:t>
            </w:r>
          </w:p>
        </w:tc>
        <w:tc>
          <w:tcPr>
            <w:tcW w:w="656" w:type="dxa"/>
            <w:vAlign w:val="center"/>
          </w:tcPr>
          <w:p w14:paraId="2B619D42">
            <w:pPr>
              <w:jc w:val="center"/>
              <w:rPr>
                <w:rFonts w:ascii="宋体" w:hAnsi="宋体"/>
                <w:szCs w:val="21"/>
              </w:rPr>
            </w:pPr>
            <w:r>
              <w:rPr>
                <w:rFonts w:hint="eastAsia" w:ascii="宋体" w:hAnsi="宋体"/>
                <w:szCs w:val="21"/>
              </w:rPr>
              <w:t>型号</w:t>
            </w:r>
          </w:p>
          <w:p w14:paraId="716343A1">
            <w:pPr>
              <w:jc w:val="center"/>
              <w:rPr>
                <w:rFonts w:ascii="宋体" w:hAnsi="宋体"/>
                <w:szCs w:val="21"/>
              </w:rPr>
            </w:pPr>
            <w:r>
              <w:rPr>
                <w:rFonts w:hint="eastAsia" w:ascii="宋体" w:hAnsi="宋体"/>
                <w:szCs w:val="21"/>
              </w:rPr>
              <w:t>规格</w:t>
            </w:r>
          </w:p>
        </w:tc>
        <w:tc>
          <w:tcPr>
            <w:tcW w:w="982" w:type="dxa"/>
            <w:vAlign w:val="center"/>
          </w:tcPr>
          <w:p w14:paraId="6C158BF5">
            <w:pPr>
              <w:jc w:val="center"/>
              <w:rPr>
                <w:rFonts w:ascii="宋体" w:hAnsi="宋体"/>
                <w:szCs w:val="21"/>
              </w:rPr>
            </w:pPr>
            <w:r>
              <w:rPr>
                <w:rFonts w:hint="eastAsia" w:ascii="宋体" w:hAnsi="宋体"/>
                <w:szCs w:val="21"/>
              </w:rPr>
              <w:t>数  量</w:t>
            </w:r>
          </w:p>
        </w:tc>
        <w:tc>
          <w:tcPr>
            <w:tcW w:w="690" w:type="dxa"/>
            <w:vAlign w:val="center"/>
          </w:tcPr>
          <w:p w14:paraId="33E41631">
            <w:pPr>
              <w:jc w:val="center"/>
              <w:rPr>
                <w:rFonts w:ascii="宋体" w:hAnsi="宋体"/>
                <w:szCs w:val="21"/>
              </w:rPr>
            </w:pPr>
            <w:r>
              <w:rPr>
                <w:rFonts w:hint="eastAsia" w:ascii="宋体" w:hAnsi="宋体"/>
                <w:szCs w:val="21"/>
              </w:rPr>
              <w:t>国别</w:t>
            </w:r>
          </w:p>
          <w:p w14:paraId="1A4FB680">
            <w:pPr>
              <w:jc w:val="center"/>
              <w:rPr>
                <w:rFonts w:ascii="宋体" w:hAnsi="宋体"/>
                <w:szCs w:val="21"/>
              </w:rPr>
            </w:pPr>
            <w:r>
              <w:rPr>
                <w:rFonts w:hint="eastAsia" w:ascii="宋体" w:hAnsi="宋体"/>
                <w:szCs w:val="21"/>
              </w:rPr>
              <w:t>产地</w:t>
            </w:r>
          </w:p>
        </w:tc>
        <w:tc>
          <w:tcPr>
            <w:tcW w:w="690" w:type="dxa"/>
            <w:vAlign w:val="center"/>
          </w:tcPr>
          <w:p w14:paraId="2606DFC7">
            <w:pPr>
              <w:jc w:val="center"/>
              <w:rPr>
                <w:rFonts w:ascii="宋体" w:hAnsi="宋体"/>
                <w:szCs w:val="21"/>
              </w:rPr>
            </w:pPr>
            <w:r>
              <w:rPr>
                <w:rFonts w:hint="eastAsia" w:ascii="宋体" w:hAnsi="宋体"/>
                <w:szCs w:val="21"/>
              </w:rPr>
              <w:t>制造</w:t>
            </w:r>
          </w:p>
          <w:p w14:paraId="4EB5FB99">
            <w:pPr>
              <w:jc w:val="center"/>
              <w:rPr>
                <w:rFonts w:ascii="宋体" w:hAnsi="宋体"/>
                <w:szCs w:val="21"/>
              </w:rPr>
            </w:pPr>
            <w:r>
              <w:rPr>
                <w:rFonts w:hint="eastAsia" w:ascii="宋体" w:hAnsi="宋体"/>
                <w:szCs w:val="21"/>
              </w:rPr>
              <w:t>年份</w:t>
            </w:r>
          </w:p>
        </w:tc>
        <w:tc>
          <w:tcPr>
            <w:tcW w:w="1126" w:type="dxa"/>
            <w:vAlign w:val="center"/>
          </w:tcPr>
          <w:p w14:paraId="18229EB8">
            <w:pPr>
              <w:jc w:val="center"/>
              <w:rPr>
                <w:rFonts w:ascii="宋体" w:hAnsi="宋体"/>
                <w:szCs w:val="21"/>
              </w:rPr>
            </w:pPr>
            <w:r>
              <w:rPr>
                <w:rFonts w:hint="eastAsia" w:ascii="宋体" w:hAnsi="宋体"/>
                <w:szCs w:val="21"/>
              </w:rPr>
              <w:t>已使用台</w:t>
            </w:r>
          </w:p>
          <w:p w14:paraId="22E3BF3D">
            <w:pPr>
              <w:jc w:val="center"/>
              <w:rPr>
                <w:rFonts w:ascii="宋体" w:hAnsi="宋体"/>
                <w:szCs w:val="21"/>
              </w:rPr>
            </w:pPr>
            <w:r>
              <w:rPr>
                <w:rFonts w:hint="eastAsia" w:ascii="宋体" w:hAnsi="宋体"/>
                <w:szCs w:val="21"/>
              </w:rPr>
              <w:t>时    数</w:t>
            </w:r>
          </w:p>
        </w:tc>
        <w:tc>
          <w:tcPr>
            <w:tcW w:w="1577" w:type="dxa"/>
            <w:vAlign w:val="center"/>
          </w:tcPr>
          <w:p w14:paraId="17B6FA8D">
            <w:pPr>
              <w:jc w:val="center"/>
              <w:rPr>
                <w:rFonts w:ascii="宋体" w:hAnsi="宋体"/>
                <w:szCs w:val="21"/>
              </w:rPr>
            </w:pPr>
            <w:r>
              <w:rPr>
                <w:rFonts w:hint="eastAsia" w:ascii="宋体" w:hAnsi="宋体"/>
                <w:szCs w:val="21"/>
              </w:rPr>
              <w:t>用  途</w:t>
            </w:r>
          </w:p>
        </w:tc>
        <w:tc>
          <w:tcPr>
            <w:tcW w:w="822" w:type="dxa"/>
            <w:vAlign w:val="center"/>
          </w:tcPr>
          <w:p w14:paraId="7BAE97F0">
            <w:pPr>
              <w:jc w:val="center"/>
              <w:rPr>
                <w:rFonts w:ascii="宋体" w:hAnsi="宋体"/>
                <w:szCs w:val="21"/>
              </w:rPr>
            </w:pPr>
            <w:r>
              <w:rPr>
                <w:rFonts w:hint="eastAsia" w:ascii="宋体" w:hAnsi="宋体"/>
                <w:szCs w:val="21"/>
              </w:rPr>
              <w:t>备注</w:t>
            </w:r>
          </w:p>
        </w:tc>
      </w:tr>
      <w:tr w14:paraId="46DB6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04621E87">
            <w:pPr>
              <w:jc w:val="center"/>
              <w:rPr>
                <w:rFonts w:ascii="宋体" w:hAnsi="宋体"/>
                <w:szCs w:val="21"/>
              </w:rPr>
            </w:pPr>
          </w:p>
        </w:tc>
        <w:tc>
          <w:tcPr>
            <w:tcW w:w="1022" w:type="dxa"/>
            <w:vAlign w:val="center"/>
          </w:tcPr>
          <w:p w14:paraId="1A6C0D16">
            <w:pPr>
              <w:jc w:val="center"/>
              <w:rPr>
                <w:rFonts w:ascii="宋体" w:hAnsi="宋体"/>
                <w:szCs w:val="21"/>
              </w:rPr>
            </w:pPr>
          </w:p>
        </w:tc>
        <w:tc>
          <w:tcPr>
            <w:tcW w:w="656" w:type="dxa"/>
            <w:vAlign w:val="center"/>
          </w:tcPr>
          <w:p w14:paraId="757EB848">
            <w:pPr>
              <w:jc w:val="center"/>
              <w:rPr>
                <w:rFonts w:ascii="宋体" w:hAnsi="宋体"/>
                <w:szCs w:val="21"/>
              </w:rPr>
            </w:pPr>
          </w:p>
        </w:tc>
        <w:tc>
          <w:tcPr>
            <w:tcW w:w="982" w:type="dxa"/>
            <w:vAlign w:val="center"/>
          </w:tcPr>
          <w:p w14:paraId="72181065">
            <w:pPr>
              <w:jc w:val="center"/>
              <w:rPr>
                <w:rFonts w:ascii="宋体" w:hAnsi="宋体"/>
                <w:szCs w:val="21"/>
              </w:rPr>
            </w:pPr>
          </w:p>
        </w:tc>
        <w:tc>
          <w:tcPr>
            <w:tcW w:w="690" w:type="dxa"/>
            <w:vAlign w:val="center"/>
          </w:tcPr>
          <w:p w14:paraId="10A4A731">
            <w:pPr>
              <w:jc w:val="center"/>
              <w:rPr>
                <w:rFonts w:ascii="宋体" w:hAnsi="宋体"/>
                <w:szCs w:val="21"/>
              </w:rPr>
            </w:pPr>
          </w:p>
        </w:tc>
        <w:tc>
          <w:tcPr>
            <w:tcW w:w="690" w:type="dxa"/>
            <w:vAlign w:val="center"/>
          </w:tcPr>
          <w:p w14:paraId="0042FC97">
            <w:pPr>
              <w:jc w:val="center"/>
              <w:rPr>
                <w:rFonts w:ascii="宋体" w:hAnsi="宋体"/>
                <w:szCs w:val="21"/>
              </w:rPr>
            </w:pPr>
          </w:p>
        </w:tc>
        <w:tc>
          <w:tcPr>
            <w:tcW w:w="1126" w:type="dxa"/>
            <w:vAlign w:val="center"/>
          </w:tcPr>
          <w:p w14:paraId="7F84148E">
            <w:pPr>
              <w:jc w:val="center"/>
              <w:rPr>
                <w:rFonts w:ascii="宋体" w:hAnsi="宋体"/>
                <w:szCs w:val="21"/>
              </w:rPr>
            </w:pPr>
          </w:p>
        </w:tc>
        <w:tc>
          <w:tcPr>
            <w:tcW w:w="1577" w:type="dxa"/>
            <w:vAlign w:val="center"/>
          </w:tcPr>
          <w:p w14:paraId="083B3949">
            <w:pPr>
              <w:jc w:val="center"/>
              <w:rPr>
                <w:rFonts w:ascii="宋体" w:hAnsi="宋体"/>
                <w:szCs w:val="21"/>
              </w:rPr>
            </w:pPr>
          </w:p>
        </w:tc>
        <w:tc>
          <w:tcPr>
            <w:tcW w:w="822" w:type="dxa"/>
            <w:vAlign w:val="center"/>
          </w:tcPr>
          <w:p w14:paraId="598A72CF">
            <w:pPr>
              <w:jc w:val="center"/>
              <w:rPr>
                <w:rFonts w:ascii="宋体" w:hAnsi="宋体"/>
                <w:szCs w:val="21"/>
              </w:rPr>
            </w:pPr>
          </w:p>
        </w:tc>
      </w:tr>
      <w:tr w14:paraId="3B20D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74194257">
            <w:pPr>
              <w:jc w:val="center"/>
              <w:rPr>
                <w:rFonts w:ascii="宋体" w:hAnsi="宋体"/>
                <w:szCs w:val="21"/>
              </w:rPr>
            </w:pPr>
          </w:p>
        </w:tc>
        <w:tc>
          <w:tcPr>
            <w:tcW w:w="1022" w:type="dxa"/>
            <w:vAlign w:val="center"/>
          </w:tcPr>
          <w:p w14:paraId="6B8B913B">
            <w:pPr>
              <w:jc w:val="center"/>
              <w:rPr>
                <w:rFonts w:ascii="宋体" w:hAnsi="宋体"/>
                <w:szCs w:val="21"/>
              </w:rPr>
            </w:pPr>
          </w:p>
        </w:tc>
        <w:tc>
          <w:tcPr>
            <w:tcW w:w="656" w:type="dxa"/>
            <w:vAlign w:val="center"/>
          </w:tcPr>
          <w:p w14:paraId="189AB070">
            <w:pPr>
              <w:jc w:val="center"/>
              <w:rPr>
                <w:rFonts w:ascii="宋体" w:hAnsi="宋体"/>
                <w:szCs w:val="21"/>
              </w:rPr>
            </w:pPr>
          </w:p>
        </w:tc>
        <w:tc>
          <w:tcPr>
            <w:tcW w:w="982" w:type="dxa"/>
            <w:vAlign w:val="center"/>
          </w:tcPr>
          <w:p w14:paraId="507F237E">
            <w:pPr>
              <w:jc w:val="center"/>
              <w:rPr>
                <w:rFonts w:ascii="宋体" w:hAnsi="宋体"/>
                <w:szCs w:val="21"/>
              </w:rPr>
            </w:pPr>
          </w:p>
        </w:tc>
        <w:tc>
          <w:tcPr>
            <w:tcW w:w="690" w:type="dxa"/>
            <w:vAlign w:val="center"/>
          </w:tcPr>
          <w:p w14:paraId="6DEF2D28">
            <w:pPr>
              <w:jc w:val="center"/>
              <w:rPr>
                <w:rFonts w:ascii="宋体" w:hAnsi="宋体"/>
                <w:szCs w:val="21"/>
              </w:rPr>
            </w:pPr>
          </w:p>
        </w:tc>
        <w:tc>
          <w:tcPr>
            <w:tcW w:w="690" w:type="dxa"/>
            <w:vAlign w:val="center"/>
          </w:tcPr>
          <w:p w14:paraId="3A1F34D3">
            <w:pPr>
              <w:jc w:val="center"/>
              <w:rPr>
                <w:rFonts w:ascii="宋体" w:hAnsi="宋体"/>
                <w:szCs w:val="21"/>
              </w:rPr>
            </w:pPr>
          </w:p>
        </w:tc>
        <w:tc>
          <w:tcPr>
            <w:tcW w:w="1126" w:type="dxa"/>
            <w:vAlign w:val="center"/>
          </w:tcPr>
          <w:p w14:paraId="3927C90B">
            <w:pPr>
              <w:jc w:val="center"/>
              <w:rPr>
                <w:rFonts w:ascii="宋体" w:hAnsi="宋体"/>
                <w:szCs w:val="21"/>
              </w:rPr>
            </w:pPr>
          </w:p>
        </w:tc>
        <w:tc>
          <w:tcPr>
            <w:tcW w:w="1577" w:type="dxa"/>
            <w:vAlign w:val="center"/>
          </w:tcPr>
          <w:p w14:paraId="63E64782">
            <w:pPr>
              <w:jc w:val="center"/>
              <w:rPr>
                <w:rFonts w:ascii="宋体" w:hAnsi="宋体"/>
                <w:szCs w:val="21"/>
              </w:rPr>
            </w:pPr>
          </w:p>
        </w:tc>
        <w:tc>
          <w:tcPr>
            <w:tcW w:w="822" w:type="dxa"/>
            <w:vAlign w:val="center"/>
          </w:tcPr>
          <w:p w14:paraId="1D21D9AE">
            <w:pPr>
              <w:jc w:val="center"/>
              <w:rPr>
                <w:rFonts w:ascii="宋体" w:hAnsi="宋体"/>
                <w:szCs w:val="21"/>
              </w:rPr>
            </w:pPr>
          </w:p>
        </w:tc>
      </w:tr>
      <w:tr w14:paraId="63C49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6FD00A7D">
            <w:pPr>
              <w:jc w:val="center"/>
              <w:rPr>
                <w:rFonts w:ascii="宋体" w:hAnsi="宋体"/>
                <w:szCs w:val="21"/>
              </w:rPr>
            </w:pPr>
          </w:p>
        </w:tc>
        <w:tc>
          <w:tcPr>
            <w:tcW w:w="1022" w:type="dxa"/>
            <w:vAlign w:val="center"/>
          </w:tcPr>
          <w:p w14:paraId="0B167B99">
            <w:pPr>
              <w:jc w:val="center"/>
              <w:rPr>
                <w:rFonts w:ascii="宋体" w:hAnsi="宋体"/>
                <w:szCs w:val="21"/>
              </w:rPr>
            </w:pPr>
          </w:p>
        </w:tc>
        <w:tc>
          <w:tcPr>
            <w:tcW w:w="656" w:type="dxa"/>
            <w:vAlign w:val="center"/>
          </w:tcPr>
          <w:p w14:paraId="18CAAD4C">
            <w:pPr>
              <w:jc w:val="center"/>
              <w:rPr>
                <w:rFonts w:ascii="宋体" w:hAnsi="宋体"/>
                <w:szCs w:val="21"/>
              </w:rPr>
            </w:pPr>
          </w:p>
        </w:tc>
        <w:tc>
          <w:tcPr>
            <w:tcW w:w="982" w:type="dxa"/>
            <w:vAlign w:val="center"/>
          </w:tcPr>
          <w:p w14:paraId="585BB556">
            <w:pPr>
              <w:jc w:val="center"/>
              <w:rPr>
                <w:rFonts w:ascii="宋体" w:hAnsi="宋体"/>
                <w:szCs w:val="21"/>
              </w:rPr>
            </w:pPr>
          </w:p>
        </w:tc>
        <w:tc>
          <w:tcPr>
            <w:tcW w:w="690" w:type="dxa"/>
            <w:vAlign w:val="center"/>
          </w:tcPr>
          <w:p w14:paraId="33E70D91">
            <w:pPr>
              <w:jc w:val="center"/>
              <w:rPr>
                <w:rFonts w:ascii="宋体" w:hAnsi="宋体"/>
                <w:szCs w:val="21"/>
              </w:rPr>
            </w:pPr>
          </w:p>
        </w:tc>
        <w:tc>
          <w:tcPr>
            <w:tcW w:w="690" w:type="dxa"/>
            <w:vAlign w:val="center"/>
          </w:tcPr>
          <w:p w14:paraId="5698D5B6">
            <w:pPr>
              <w:jc w:val="center"/>
              <w:rPr>
                <w:rFonts w:ascii="宋体" w:hAnsi="宋体"/>
                <w:szCs w:val="21"/>
              </w:rPr>
            </w:pPr>
          </w:p>
        </w:tc>
        <w:tc>
          <w:tcPr>
            <w:tcW w:w="1126" w:type="dxa"/>
            <w:vAlign w:val="center"/>
          </w:tcPr>
          <w:p w14:paraId="49B62D17">
            <w:pPr>
              <w:jc w:val="center"/>
              <w:rPr>
                <w:rFonts w:ascii="宋体" w:hAnsi="宋体"/>
                <w:szCs w:val="21"/>
              </w:rPr>
            </w:pPr>
          </w:p>
        </w:tc>
        <w:tc>
          <w:tcPr>
            <w:tcW w:w="1577" w:type="dxa"/>
            <w:vAlign w:val="center"/>
          </w:tcPr>
          <w:p w14:paraId="504243DA">
            <w:pPr>
              <w:jc w:val="center"/>
              <w:rPr>
                <w:rFonts w:ascii="宋体" w:hAnsi="宋体"/>
                <w:szCs w:val="21"/>
              </w:rPr>
            </w:pPr>
          </w:p>
        </w:tc>
        <w:tc>
          <w:tcPr>
            <w:tcW w:w="822" w:type="dxa"/>
            <w:vAlign w:val="center"/>
          </w:tcPr>
          <w:p w14:paraId="4E66A43E">
            <w:pPr>
              <w:jc w:val="center"/>
              <w:rPr>
                <w:rFonts w:ascii="宋体" w:hAnsi="宋体"/>
                <w:szCs w:val="21"/>
              </w:rPr>
            </w:pPr>
          </w:p>
        </w:tc>
      </w:tr>
      <w:tr w14:paraId="4BF96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6BDA2753">
            <w:pPr>
              <w:jc w:val="center"/>
              <w:rPr>
                <w:rFonts w:ascii="宋体" w:hAnsi="宋体"/>
                <w:szCs w:val="21"/>
              </w:rPr>
            </w:pPr>
          </w:p>
        </w:tc>
        <w:tc>
          <w:tcPr>
            <w:tcW w:w="1022" w:type="dxa"/>
            <w:vAlign w:val="center"/>
          </w:tcPr>
          <w:p w14:paraId="1E0DA922">
            <w:pPr>
              <w:jc w:val="center"/>
              <w:rPr>
                <w:rFonts w:ascii="宋体" w:hAnsi="宋体"/>
                <w:szCs w:val="21"/>
              </w:rPr>
            </w:pPr>
          </w:p>
        </w:tc>
        <w:tc>
          <w:tcPr>
            <w:tcW w:w="656" w:type="dxa"/>
            <w:vAlign w:val="center"/>
          </w:tcPr>
          <w:p w14:paraId="2A47D10A">
            <w:pPr>
              <w:jc w:val="center"/>
              <w:rPr>
                <w:rFonts w:ascii="宋体" w:hAnsi="宋体"/>
                <w:szCs w:val="21"/>
              </w:rPr>
            </w:pPr>
          </w:p>
        </w:tc>
        <w:tc>
          <w:tcPr>
            <w:tcW w:w="982" w:type="dxa"/>
            <w:vAlign w:val="center"/>
          </w:tcPr>
          <w:p w14:paraId="6BBEF088">
            <w:pPr>
              <w:jc w:val="center"/>
              <w:rPr>
                <w:rFonts w:ascii="宋体" w:hAnsi="宋体"/>
                <w:szCs w:val="21"/>
              </w:rPr>
            </w:pPr>
          </w:p>
        </w:tc>
        <w:tc>
          <w:tcPr>
            <w:tcW w:w="690" w:type="dxa"/>
            <w:vAlign w:val="center"/>
          </w:tcPr>
          <w:p w14:paraId="0E579437">
            <w:pPr>
              <w:jc w:val="center"/>
              <w:rPr>
                <w:rFonts w:ascii="宋体" w:hAnsi="宋体"/>
                <w:szCs w:val="21"/>
              </w:rPr>
            </w:pPr>
          </w:p>
        </w:tc>
        <w:tc>
          <w:tcPr>
            <w:tcW w:w="690" w:type="dxa"/>
            <w:vAlign w:val="center"/>
          </w:tcPr>
          <w:p w14:paraId="79B82AA5">
            <w:pPr>
              <w:jc w:val="center"/>
              <w:rPr>
                <w:rFonts w:ascii="宋体" w:hAnsi="宋体"/>
                <w:szCs w:val="21"/>
              </w:rPr>
            </w:pPr>
          </w:p>
        </w:tc>
        <w:tc>
          <w:tcPr>
            <w:tcW w:w="1126" w:type="dxa"/>
            <w:vAlign w:val="center"/>
          </w:tcPr>
          <w:p w14:paraId="147B52E7">
            <w:pPr>
              <w:jc w:val="center"/>
              <w:rPr>
                <w:rFonts w:ascii="宋体" w:hAnsi="宋体"/>
                <w:szCs w:val="21"/>
              </w:rPr>
            </w:pPr>
          </w:p>
        </w:tc>
        <w:tc>
          <w:tcPr>
            <w:tcW w:w="1577" w:type="dxa"/>
            <w:vAlign w:val="center"/>
          </w:tcPr>
          <w:p w14:paraId="0F5DD61A">
            <w:pPr>
              <w:jc w:val="center"/>
              <w:rPr>
                <w:rFonts w:ascii="宋体" w:hAnsi="宋体"/>
                <w:szCs w:val="21"/>
              </w:rPr>
            </w:pPr>
          </w:p>
        </w:tc>
        <w:tc>
          <w:tcPr>
            <w:tcW w:w="822" w:type="dxa"/>
            <w:vAlign w:val="center"/>
          </w:tcPr>
          <w:p w14:paraId="17200E96">
            <w:pPr>
              <w:jc w:val="center"/>
              <w:rPr>
                <w:rFonts w:ascii="宋体" w:hAnsi="宋体"/>
                <w:szCs w:val="21"/>
              </w:rPr>
            </w:pPr>
          </w:p>
        </w:tc>
      </w:tr>
      <w:tr w14:paraId="4422E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2E8A5426">
            <w:pPr>
              <w:jc w:val="center"/>
              <w:rPr>
                <w:rFonts w:ascii="宋体" w:hAnsi="宋体"/>
                <w:szCs w:val="21"/>
              </w:rPr>
            </w:pPr>
          </w:p>
        </w:tc>
        <w:tc>
          <w:tcPr>
            <w:tcW w:w="1022" w:type="dxa"/>
            <w:vAlign w:val="center"/>
          </w:tcPr>
          <w:p w14:paraId="21B11911">
            <w:pPr>
              <w:jc w:val="center"/>
              <w:rPr>
                <w:rFonts w:ascii="宋体" w:hAnsi="宋体"/>
                <w:szCs w:val="21"/>
              </w:rPr>
            </w:pPr>
          </w:p>
        </w:tc>
        <w:tc>
          <w:tcPr>
            <w:tcW w:w="656" w:type="dxa"/>
            <w:vAlign w:val="center"/>
          </w:tcPr>
          <w:p w14:paraId="0389930F">
            <w:pPr>
              <w:jc w:val="center"/>
              <w:rPr>
                <w:rFonts w:ascii="宋体" w:hAnsi="宋体"/>
                <w:szCs w:val="21"/>
              </w:rPr>
            </w:pPr>
          </w:p>
        </w:tc>
        <w:tc>
          <w:tcPr>
            <w:tcW w:w="982" w:type="dxa"/>
            <w:vAlign w:val="center"/>
          </w:tcPr>
          <w:p w14:paraId="6AB8B131">
            <w:pPr>
              <w:jc w:val="center"/>
              <w:rPr>
                <w:rFonts w:ascii="宋体" w:hAnsi="宋体"/>
                <w:szCs w:val="21"/>
              </w:rPr>
            </w:pPr>
          </w:p>
        </w:tc>
        <w:tc>
          <w:tcPr>
            <w:tcW w:w="690" w:type="dxa"/>
            <w:vAlign w:val="center"/>
          </w:tcPr>
          <w:p w14:paraId="647F04CD">
            <w:pPr>
              <w:jc w:val="center"/>
              <w:rPr>
                <w:rFonts w:ascii="宋体" w:hAnsi="宋体"/>
                <w:szCs w:val="21"/>
              </w:rPr>
            </w:pPr>
          </w:p>
        </w:tc>
        <w:tc>
          <w:tcPr>
            <w:tcW w:w="690" w:type="dxa"/>
            <w:vAlign w:val="center"/>
          </w:tcPr>
          <w:p w14:paraId="14943AE0">
            <w:pPr>
              <w:jc w:val="center"/>
              <w:rPr>
                <w:rFonts w:ascii="宋体" w:hAnsi="宋体"/>
                <w:szCs w:val="21"/>
              </w:rPr>
            </w:pPr>
          </w:p>
        </w:tc>
        <w:tc>
          <w:tcPr>
            <w:tcW w:w="1126" w:type="dxa"/>
            <w:vAlign w:val="center"/>
          </w:tcPr>
          <w:p w14:paraId="6F1BA964">
            <w:pPr>
              <w:jc w:val="center"/>
              <w:rPr>
                <w:rFonts w:ascii="宋体" w:hAnsi="宋体"/>
                <w:szCs w:val="21"/>
              </w:rPr>
            </w:pPr>
          </w:p>
        </w:tc>
        <w:tc>
          <w:tcPr>
            <w:tcW w:w="1577" w:type="dxa"/>
            <w:vAlign w:val="center"/>
          </w:tcPr>
          <w:p w14:paraId="3ACF3662">
            <w:pPr>
              <w:jc w:val="center"/>
              <w:rPr>
                <w:rFonts w:ascii="宋体" w:hAnsi="宋体"/>
                <w:szCs w:val="21"/>
              </w:rPr>
            </w:pPr>
          </w:p>
        </w:tc>
        <w:tc>
          <w:tcPr>
            <w:tcW w:w="822" w:type="dxa"/>
            <w:vAlign w:val="center"/>
          </w:tcPr>
          <w:p w14:paraId="5D05C0B8">
            <w:pPr>
              <w:jc w:val="center"/>
              <w:rPr>
                <w:rFonts w:ascii="宋体" w:hAnsi="宋体"/>
                <w:szCs w:val="21"/>
              </w:rPr>
            </w:pPr>
          </w:p>
        </w:tc>
      </w:tr>
      <w:tr w14:paraId="6E0BA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3F5839CE">
            <w:pPr>
              <w:jc w:val="center"/>
              <w:rPr>
                <w:rFonts w:ascii="宋体" w:hAnsi="宋体"/>
                <w:szCs w:val="21"/>
              </w:rPr>
            </w:pPr>
          </w:p>
        </w:tc>
        <w:tc>
          <w:tcPr>
            <w:tcW w:w="1022" w:type="dxa"/>
            <w:vAlign w:val="center"/>
          </w:tcPr>
          <w:p w14:paraId="0698F974">
            <w:pPr>
              <w:jc w:val="center"/>
              <w:rPr>
                <w:rFonts w:ascii="宋体" w:hAnsi="宋体"/>
                <w:szCs w:val="21"/>
              </w:rPr>
            </w:pPr>
          </w:p>
        </w:tc>
        <w:tc>
          <w:tcPr>
            <w:tcW w:w="656" w:type="dxa"/>
            <w:vAlign w:val="center"/>
          </w:tcPr>
          <w:p w14:paraId="35DFB32F">
            <w:pPr>
              <w:jc w:val="center"/>
              <w:rPr>
                <w:rFonts w:ascii="宋体" w:hAnsi="宋体"/>
                <w:szCs w:val="21"/>
              </w:rPr>
            </w:pPr>
          </w:p>
        </w:tc>
        <w:tc>
          <w:tcPr>
            <w:tcW w:w="982" w:type="dxa"/>
            <w:vAlign w:val="center"/>
          </w:tcPr>
          <w:p w14:paraId="4FA55242">
            <w:pPr>
              <w:jc w:val="center"/>
              <w:rPr>
                <w:rFonts w:ascii="宋体" w:hAnsi="宋体"/>
                <w:szCs w:val="21"/>
              </w:rPr>
            </w:pPr>
          </w:p>
        </w:tc>
        <w:tc>
          <w:tcPr>
            <w:tcW w:w="690" w:type="dxa"/>
            <w:vAlign w:val="center"/>
          </w:tcPr>
          <w:p w14:paraId="3C815961">
            <w:pPr>
              <w:jc w:val="center"/>
              <w:rPr>
                <w:rFonts w:ascii="宋体" w:hAnsi="宋体"/>
                <w:szCs w:val="21"/>
              </w:rPr>
            </w:pPr>
          </w:p>
        </w:tc>
        <w:tc>
          <w:tcPr>
            <w:tcW w:w="690" w:type="dxa"/>
            <w:vAlign w:val="center"/>
          </w:tcPr>
          <w:p w14:paraId="1F2AC3ED">
            <w:pPr>
              <w:jc w:val="center"/>
              <w:rPr>
                <w:rFonts w:ascii="宋体" w:hAnsi="宋体"/>
                <w:szCs w:val="21"/>
              </w:rPr>
            </w:pPr>
          </w:p>
        </w:tc>
        <w:tc>
          <w:tcPr>
            <w:tcW w:w="1126" w:type="dxa"/>
            <w:vAlign w:val="center"/>
          </w:tcPr>
          <w:p w14:paraId="3610EAF9">
            <w:pPr>
              <w:jc w:val="center"/>
              <w:rPr>
                <w:rFonts w:ascii="宋体" w:hAnsi="宋体"/>
                <w:szCs w:val="21"/>
              </w:rPr>
            </w:pPr>
          </w:p>
        </w:tc>
        <w:tc>
          <w:tcPr>
            <w:tcW w:w="1577" w:type="dxa"/>
            <w:vAlign w:val="center"/>
          </w:tcPr>
          <w:p w14:paraId="7FCFEB03">
            <w:pPr>
              <w:jc w:val="center"/>
              <w:rPr>
                <w:rFonts w:ascii="宋体" w:hAnsi="宋体"/>
                <w:szCs w:val="21"/>
              </w:rPr>
            </w:pPr>
          </w:p>
        </w:tc>
        <w:tc>
          <w:tcPr>
            <w:tcW w:w="822" w:type="dxa"/>
            <w:vAlign w:val="center"/>
          </w:tcPr>
          <w:p w14:paraId="7D35E0BC">
            <w:pPr>
              <w:jc w:val="center"/>
              <w:rPr>
                <w:rFonts w:ascii="宋体" w:hAnsi="宋体"/>
                <w:szCs w:val="21"/>
              </w:rPr>
            </w:pPr>
          </w:p>
        </w:tc>
      </w:tr>
      <w:tr w14:paraId="5A8EA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4C4A70EE">
            <w:pPr>
              <w:jc w:val="center"/>
              <w:rPr>
                <w:rFonts w:ascii="宋体" w:hAnsi="宋体"/>
                <w:szCs w:val="21"/>
              </w:rPr>
            </w:pPr>
          </w:p>
        </w:tc>
        <w:tc>
          <w:tcPr>
            <w:tcW w:w="1022" w:type="dxa"/>
            <w:vAlign w:val="center"/>
          </w:tcPr>
          <w:p w14:paraId="1E6084B7">
            <w:pPr>
              <w:jc w:val="center"/>
              <w:rPr>
                <w:rFonts w:ascii="宋体" w:hAnsi="宋体"/>
                <w:szCs w:val="21"/>
              </w:rPr>
            </w:pPr>
          </w:p>
        </w:tc>
        <w:tc>
          <w:tcPr>
            <w:tcW w:w="656" w:type="dxa"/>
            <w:vAlign w:val="center"/>
          </w:tcPr>
          <w:p w14:paraId="27CA8542">
            <w:pPr>
              <w:jc w:val="center"/>
              <w:rPr>
                <w:rFonts w:ascii="宋体" w:hAnsi="宋体"/>
                <w:szCs w:val="21"/>
              </w:rPr>
            </w:pPr>
          </w:p>
        </w:tc>
        <w:tc>
          <w:tcPr>
            <w:tcW w:w="982" w:type="dxa"/>
            <w:vAlign w:val="center"/>
          </w:tcPr>
          <w:p w14:paraId="374D7CE6">
            <w:pPr>
              <w:jc w:val="center"/>
              <w:rPr>
                <w:rFonts w:ascii="宋体" w:hAnsi="宋体"/>
                <w:szCs w:val="21"/>
              </w:rPr>
            </w:pPr>
          </w:p>
        </w:tc>
        <w:tc>
          <w:tcPr>
            <w:tcW w:w="690" w:type="dxa"/>
            <w:vAlign w:val="center"/>
          </w:tcPr>
          <w:p w14:paraId="370FAA0A">
            <w:pPr>
              <w:jc w:val="center"/>
              <w:rPr>
                <w:rFonts w:ascii="宋体" w:hAnsi="宋体"/>
                <w:szCs w:val="21"/>
              </w:rPr>
            </w:pPr>
          </w:p>
        </w:tc>
        <w:tc>
          <w:tcPr>
            <w:tcW w:w="690" w:type="dxa"/>
            <w:vAlign w:val="center"/>
          </w:tcPr>
          <w:p w14:paraId="7E3DBE6E">
            <w:pPr>
              <w:jc w:val="center"/>
              <w:rPr>
                <w:rFonts w:ascii="宋体" w:hAnsi="宋体"/>
                <w:szCs w:val="21"/>
              </w:rPr>
            </w:pPr>
          </w:p>
        </w:tc>
        <w:tc>
          <w:tcPr>
            <w:tcW w:w="1126" w:type="dxa"/>
            <w:vAlign w:val="center"/>
          </w:tcPr>
          <w:p w14:paraId="6C7EAAFC">
            <w:pPr>
              <w:jc w:val="center"/>
              <w:rPr>
                <w:rFonts w:ascii="宋体" w:hAnsi="宋体"/>
                <w:szCs w:val="21"/>
              </w:rPr>
            </w:pPr>
          </w:p>
        </w:tc>
        <w:tc>
          <w:tcPr>
            <w:tcW w:w="1577" w:type="dxa"/>
            <w:vAlign w:val="center"/>
          </w:tcPr>
          <w:p w14:paraId="77A66293">
            <w:pPr>
              <w:jc w:val="center"/>
              <w:rPr>
                <w:rFonts w:ascii="宋体" w:hAnsi="宋体"/>
                <w:szCs w:val="21"/>
              </w:rPr>
            </w:pPr>
          </w:p>
        </w:tc>
        <w:tc>
          <w:tcPr>
            <w:tcW w:w="822" w:type="dxa"/>
            <w:vAlign w:val="center"/>
          </w:tcPr>
          <w:p w14:paraId="094A89C0">
            <w:pPr>
              <w:jc w:val="center"/>
              <w:rPr>
                <w:rFonts w:ascii="宋体" w:hAnsi="宋体"/>
                <w:szCs w:val="21"/>
              </w:rPr>
            </w:pPr>
          </w:p>
        </w:tc>
      </w:tr>
      <w:tr w14:paraId="6412C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74D78331">
            <w:pPr>
              <w:jc w:val="center"/>
              <w:rPr>
                <w:rFonts w:ascii="宋体" w:hAnsi="宋体"/>
                <w:szCs w:val="21"/>
              </w:rPr>
            </w:pPr>
          </w:p>
        </w:tc>
        <w:tc>
          <w:tcPr>
            <w:tcW w:w="1022" w:type="dxa"/>
            <w:vAlign w:val="center"/>
          </w:tcPr>
          <w:p w14:paraId="5FB4276F">
            <w:pPr>
              <w:jc w:val="center"/>
              <w:rPr>
                <w:rFonts w:ascii="宋体" w:hAnsi="宋体"/>
                <w:szCs w:val="21"/>
              </w:rPr>
            </w:pPr>
          </w:p>
        </w:tc>
        <w:tc>
          <w:tcPr>
            <w:tcW w:w="656" w:type="dxa"/>
            <w:vAlign w:val="center"/>
          </w:tcPr>
          <w:p w14:paraId="7770BFA3">
            <w:pPr>
              <w:jc w:val="center"/>
              <w:rPr>
                <w:rFonts w:ascii="宋体" w:hAnsi="宋体"/>
                <w:szCs w:val="21"/>
              </w:rPr>
            </w:pPr>
          </w:p>
        </w:tc>
        <w:tc>
          <w:tcPr>
            <w:tcW w:w="982" w:type="dxa"/>
            <w:vAlign w:val="center"/>
          </w:tcPr>
          <w:p w14:paraId="3DD30D9A">
            <w:pPr>
              <w:jc w:val="center"/>
              <w:rPr>
                <w:rFonts w:ascii="宋体" w:hAnsi="宋体"/>
                <w:szCs w:val="21"/>
              </w:rPr>
            </w:pPr>
          </w:p>
        </w:tc>
        <w:tc>
          <w:tcPr>
            <w:tcW w:w="690" w:type="dxa"/>
            <w:vAlign w:val="center"/>
          </w:tcPr>
          <w:p w14:paraId="5043BE76">
            <w:pPr>
              <w:jc w:val="center"/>
              <w:rPr>
                <w:rFonts w:ascii="宋体" w:hAnsi="宋体"/>
                <w:szCs w:val="21"/>
              </w:rPr>
            </w:pPr>
          </w:p>
        </w:tc>
        <w:tc>
          <w:tcPr>
            <w:tcW w:w="690" w:type="dxa"/>
            <w:vAlign w:val="center"/>
          </w:tcPr>
          <w:p w14:paraId="596210D3">
            <w:pPr>
              <w:jc w:val="center"/>
              <w:rPr>
                <w:rFonts w:ascii="宋体" w:hAnsi="宋体"/>
                <w:szCs w:val="21"/>
              </w:rPr>
            </w:pPr>
          </w:p>
        </w:tc>
        <w:tc>
          <w:tcPr>
            <w:tcW w:w="1126" w:type="dxa"/>
            <w:vAlign w:val="center"/>
          </w:tcPr>
          <w:p w14:paraId="7FE2207F">
            <w:pPr>
              <w:jc w:val="center"/>
              <w:rPr>
                <w:rFonts w:ascii="宋体" w:hAnsi="宋体"/>
                <w:szCs w:val="21"/>
              </w:rPr>
            </w:pPr>
          </w:p>
        </w:tc>
        <w:tc>
          <w:tcPr>
            <w:tcW w:w="1577" w:type="dxa"/>
            <w:vAlign w:val="center"/>
          </w:tcPr>
          <w:p w14:paraId="6DC16647">
            <w:pPr>
              <w:jc w:val="center"/>
              <w:rPr>
                <w:rFonts w:ascii="宋体" w:hAnsi="宋体"/>
                <w:szCs w:val="21"/>
              </w:rPr>
            </w:pPr>
          </w:p>
        </w:tc>
        <w:tc>
          <w:tcPr>
            <w:tcW w:w="822" w:type="dxa"/>
            <w:vAlign w:val="center"/>
          </w:tcPr>
          <w:p w14:paraId="1877343E">
            <w:pPr>
              <w:jc w:val="center"/>
              <w:rPr>
                <w:rFonts w:ascii="宋体" w:hAnsi="宋体"/>
                <w:szCs w:val="21"/>
              </w:rPr>
            </w:pPr>
          </w:p>
        </w:tc>
      </w:tr>
      <w:tr w14:paraId="1419B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24785127">
            <w:pPr>
              <w:jc w:val="center"/>
              <w:rPr>
                <w:rFonts w:ascii="宋体" w:hAnsi="宋体"/>
                <w:szCs w:val="21"/>
              </w:rPr>
            </w:pPr>
          </w:p>
        </w:tc>
        <w:tc>
          <w:tcPr>
            <w:tcW w:w="1022" w:type="dxa"/>
            <w:vAlign w:val="center"/>
          </w:tcPr>
          <w:p w14:paraId="5C75FD97">
            <w:pPr>
              <w:jc w:val="center"/>
              <w:rPr>
                <w:rFonts w:ascii="宋体" w:hAnsi="宋体"/>
                <w:szCs w:val="21"/>
              </w:rPr>
            </w:pPr>
          </w:p>
        </w:tc>
        <w:tc>
          <w:tcPr>
            <w:tcW w:w="656" w:type="dxa"/>
            <w:vAlign w:val="center"/>
          </w:tcPr>
          <w:p w14:paraId="195D8749">
            <w:pPr>
              <w:jc w:val="center"/>
              <w:rPr>
                <w:rFonts w:ascii="宋体" w:hAnsi="宋体"/>
                <w:szCs w:val="21"/>
              </w:rPr>
            </w:pPr>
          </w:p>
        </w:tc>
        <w:tc>
          <w:tcPr>
            <w:tcW w:w="982" w:type="dxa"/>
            <w:vAlign w:val="center"/>
          </w:tcPr>
          <w:p w14:paraId="4EEFA1FB">
            <w:pPr>
              <w:jc w:val="center"/>
              <w:rPr>
                <w:rFonts w:ascii="宋体" w:hAnsi="宋体"/>
                <w:szCs w:val="21"/>
              </w:rPr>
            </w:pPr>
          </w:p>
        </w:tc>
        <w:tc>
          <w:tcPr>
            <w:tcW w:w="690" w:type="dxa"/>
            <w:vAlign w:val="center"/>
          </w:tcPr>
          <w:p w14:paraId="680BCA2B">
            <w:pPr>
              <w:jc w:val="center"/>
              <w:rPr>
                <w:rFonts w:ascii="宋体" w:hAnsi="宋体"/>
                <w:szCs w:val="21"/>
              </w:rPr>
            </w:pPr>
          </w:p>
        </w:tc>
        <w:tc>
          <w:tcPr>
            <w:tcW w:w="690" w:type="dxa"/>
            <w:vAlign w:val="center"/>
          </w:tcPr>
          <w:p w14:paraId="11D39941">
            <w:pPr>
              <w:jc w:val="center"/>
              <w:rPr>
                <w:rFonts w:ascii="宋体" w:hAnsi="宋体"/>
                <w:szCs w:val="21"/>
              </w:rPr>
            </w:pPr>
          </w:p>
        </w:tc>
        <w:tc>
          <w:tcPr>
            <w:tcW w:w="1126" w:type="dxa"/>
            <w:vAlign w:val="center"/>
          </w:tcPr>
          <w:p w14:paraId="11869157">
            <w:pPr>
              <w:jc w:val="center"/>
              <w:rPr>
                <w:rFonts w:ascii="宋体" w:hAnsi="宋体"/>
                <w:szCs w:val="21"/>
              </w:rPr>
            </w:pPr>
          </w:p>
        </w:tc>
        <w:tc>
          <w:tcPr>
            <w:tcW w:w="1577" w:type="dxa"/>
            <w:vAlign w:val="center"/>
          </w:tcPr>
          <w:p w14:paraId="3B24C319">
            <w:pPr>
              <w:jc w:val="center"/>
              <w:rPr>
                <w:rFonts w:ascii="宋体" w:hAnsi="宋体"/>
                <w:szCs w:val="21"/>
              </w:rPr>
            </w:pPr>
          </w:p>
        </w:tc>
        <w:tc>
          <w:tcPr>
            <w:tcW w:w="822" w:type="dxa"/>
            <w:vAlign w:val="center"/>
          </w:tcPr>
          <w:p w14:paraId="33FBD07E">
            <w:pPr>
              <w:jc w:val="center"/>
              <w:rPr>
                <w:rFonts w:ascii="宋体" w:hAnsi="宋体"/>
                <w:szCs w:val="21"/>
              </w:rPr>
            </w:pPr>
          </w:p>
        </w:tc>
      </w:tr>
      <w:tr w14:paraId="5C8AF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496064FE">
            <w:pPr>
              <w:jc w:val="center"/>
              <w:rPr>
                <w:rFonts w:ascii="宋体" w:hAnsi="宋体"/>
                <w:szCs w:val="21"/>
              </w:rPr>
            </w:pPr>
          </w:p>
        </w:tc>
        <w:tc>
          <w:tcPr>
            <w:tcW w:w="1022" w:type="dxa"/>
            <w:vAlign w:val="center"/>
          </w:tcPr>
          <w:p w14:paraId="23F8A3EA">
            <w:pPr>
              <w:jc w:val="center"/>
              <w:rPr>
                <w:rFonts w:ascii="宋体" w:hAnsi="宋体"/>
                <w:szCs w:val="21"/>
              </w:rPr>
            </w:pPr>
          </w:p>
        </w:tc>
        <w:tc>
          <w:tcPr>
            <w:tcW w:w="656" w:type="dxa"/>
            <w:vAlign w:val="center"/>
          </w:tcPr>
          <w:p w14:paraId="1B7748D0">
            <w:pPr>
              <w:jc w:val="center"/>
              <w:rPr>
                <w:rFonts w:ascii="宋体" w:hAnsi="宋体"/>
                <w:szCs w:val="21"/>
              </w:rPr>
            </w:pPr>
          </w:p>
        </w:tc>
        <w:tc>
          <w:tcPr>
            <w:tcW w:w="982" w:type="dxa"/>
            <w:vAlign w:val="center"/>
          </w:tcPr>
          <w:p w14:paraId="1779D2EC">
            <w:pPr>
              <w:jc w:val="center"/>
              <w:rPr>
                <w:rFonts w:ascii="宋体" w:hAnsi="宋体"/>
                <w:szCs w:val="21"/>
              </w:rPr>
            </w:pPr>
          </w:p>
        </w:tc>
        <w:tc>
          <w:tcPr>
            <w:tcW w:w="690" w:type="dxa"/>
            <w:vAlign w:val="center"/>
          </w:tcPr>
          <w:p w14:paraId="5A86C4FF">
            <w:pPr>
              <w:jc w:val="center"/>
              <w:rPr>
                <w:rFonts w:ascii="宋体" w:hAnsi="宋体"/>
                <w:szCs w:val="21"/>
              </w:rPr>
            </w:pPr>
          </w:p>
        </w:tc>
        <w:tc>
          <w:tcPr>
            <w:tcW w:w="690" w:type="dxa"/>
            <w:vAlign w:val="center"/>
          </w:tcPr>
          <w:p w14:paraId="4D5DA3DB">
            <w:pPr>
              <w:jc w:val="center"/>
              <w:rPr>
                <w:rFonts w:ascii="宋体" w:hAnsi="宋体"/>
                <w:szCs w:val="21"/>
              </w:rPr>
            </w:pPr>
          </w:p>
        </w:tc>
        <w:tc>
          <w:tcPr>
            <w:tcW w:w="1126" w:type="dxa"/>
            <w:vAlign w:val="center"/>
          </w:tcPr>
          <w:p w14:paraId="2BBE0624">
            <w:pPr>
              <w:jc w:val="center"/>
              <w:rPr>
                <w:rFonts w:ascii="宋体" w:hAnsi="宋体"/>
                <w:szCs w:val="21"/>
              </w:rPr>
            </w:pPr>
          </w:p>
        </w:tc>
        <w:tc>
          <w:tcPr>
            <w:tcW w:w="1577" w:type="dxa"/>
            <w:vAlign w:val="center"/>
          </w:tcPr>
          <w:p w14:paraId="7F04CF92">
            <w:pPr>
              <w:jc w:val="center"/>
              <w:rPr>
                <w:rFonts w:ascii="宋体" w:hAnsi="宋体"/>
                <w:szCs w:val="21"/>
              </w:rPr>
            </w:pPr>
          </w:p>
        </w:tc>
        <w:tc>
          <w:tcPr>
            <w:tcW w:w="822" w:type="dxa"/>
            <w:vAlign w:val="center"/>
          </w:tcPr>
          <w:p w14:paraId="1150B822">
            <w:pPr>
              <w:jc w:val="center"/>
              <w:rPr>
                <w:rFonts w:ascii="宋体" w:hAnsi="宋体"/>
                <w:szCs w:val="21"/>
              </w:rPr>
            </w:pPr>
          </w:p>
        </w:tc>
      </w:tr>
      <w:tr w14:paraId="7264F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5BDF350D">
            <w:pPr>
              <w:jc w:val="center"/>
              <w:rPr>
                <w:rFonts w:ascii="宋体" w:hAnsi="宋体"/>
                <w:szCs w:val="21"/>
              </w:rPr>
            </w:pPr>
          </w:p>
        </w:tc>
        <w:tc>
          <w:tcPr>
            <w:tcW w:w="1022" w:type="dxa"/>
            <w:vAlign w:val="center"/>
          </w:tcPr>
          <w:p w14:paraId="509AD100">
            <w:pPr>
              <w:jc w:val="center"/>
              <w:rPr>
                <w:rFonts w:ascii="宋体" w:hAnsi="宋体"/>
                <w:szCs w:val="21"/>
              </w:rPr>
            </w:pPr>
          </w:p>
        </w:tc>
        <w:tc>
          <w:tcPr>
            <w:tcW w:w="656" w:type="dxa"/>
            <w:vAlign w:val="center"/>
          </w:tcPr>
          <w:p w14:paraId="5F84CD71">
            <w:pPr>
              <w:jc w:val="center"/>
              <w:rPr>
                <w:rFonts w:ascii="宋体" w:hAnsi="宋体"/>
                <w:szCs w:val="21"/>
              </w:rPr>
            </w:pPr>
          </w:p>
        </w:tc>
        <w:tc>
          <w:tcPr>
            <w:tcW w:w="982" w:type="dxa"/>
            <w:vAlign w:val="center"/>
          </w:tcPr>
          <w:p w14:paraId="45134D6B">
            <w:pPr>
              <w:jc w:val="center"/>
              <w:rPr>
                <w:rFonts w:ascii="宋体" w:hAnsi="宋体"/>
                <w:szCs w:val="21"/>
              </w:rPr>
            </w:pPr>
          </w:p>
        </w:tc>
        <w:tc>
          <w:tcPr>
            <w:tcW w:w="690" w:type="dxa"/>
            <w:vAlign w:val="center"/>
          </w:tcPr>
          <w:p w14:paraId="2CE63B95">
            <w:pPr>
              <w:jc w:val="center"/>
              <w:rPr>
                <w:rFonts w:ascii="宋体" w:hAnsi="宋体"/>
                <w:szCs w:val="21"/>
              </w:rPr>
            </w:pPr>
          </w:p>
        </w:tc>
        <w:tc>
          <w:tcPr>
            <w:tcW w:w="690" w:type="dxa"/>
            <w:vAlign w:val="center"/>
          </w:tcPr>
          <w:p w14:paraId="370A33DF">
            <w:pPr>
              <w:jc w:val="center"/>
              <w:rPr>
                <w:rFonts w:ascii="宋体" w:hAnsi="宋体"/>
                <w:szCs w:val="21"/>
              </w:rPr>
            </w:pPr>
          </w:p>
        </w:tc>
        <w:tc>
          <w:tcPr>
            <w:tcW w:w="1126" w:type="dxa"/>
            <w:vAlign w:val="center"/>
          </w:tcPr>
          <w:p w14:paraId="372DD25A">
            <w:pPr>
              <w:jc w:val="center"/>
              <w:rPr>
                <w:rFonts w:ascii="宋体" w:hAnsi="宋体"/>
                <w:szCs w:val="21"/>
              </w:rPr>
            </w:pPr>
          </w:p>
        </w:tc>
        <w:tc>
          <w:tcPr>
            <w:tcW w:w="1577" w:type="dxa"/>
            <w:vAlign w:val="center"/>
          </w:tcPr>
          <w:p w14:paraId="607F76BD">
            <w:pPr>
              <w:jc w:val="center"/>
              <w:rPr>
                <w:rFonts w:ascii="宋体" w:hAnsi="宋体"/>
                <w:szCs w:val="21"/>
              </w:rPr>
            </w:pPr>
          </w:p>
        </w:tc>
        <w:tc>
          <w:tcPr>
            <w:tcW w:w="822" w:type="dxa"/>
            <w:vAlign w:val="center"/>
          </w:tcPr>
          <w:p w14:paraId="0A7DAF1B">
            <w:pPr>
              <w:jc w:val="center"/>
              <w:rPr>
                <w:rFonts w:ascii="宋体" w:hAnsi="宋体"/>
                <w:szCs w:val="21"/>
              </w:rPr>
            </w:pPr>
          </w:p>
        </w:tc>
      </w:tr>
      <w:tr w14:paraId="3A0D8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65B8191C">
            <w:pPr>
              <w:jc w:val="center"/>
              <w:rPr>
                <w:rFonts w:ascii="宋体" w:hAnsi="宋体"/>
                <w:szCs w:val="21"/>
              </w:rPr>
            </w:pPr>
          </w:p>
        </w:tc>
        <w:tc>
          <w:tcPr>
            <w:tcW w:w="1022" w:type="dxa"/>
            <w:vAlign w:val="center"/>
          </w:tcPr>
          <w:p w14:paraId="6BF83FA5">
            <w:pPr>
              <w:jc w:val="center"/>
              <w:rPr>
                <w:rFonts w:ascii="宋体" w:hAnsi="宋体"/>
                <w:szCs w:val="21"/>
              </w:rPr>
            </w:pPr>
          </w:p>
        </w:tc>
        <w:tc>
          <w:tcPr>
            <w:tcW w:w="656" w:type="dxa"/>
            <w:vAlign w:val="center"/>
          </w:tcPr>
          <w:p w14:paraId="47DBF4D8">
            <w:pPr>
              <w:jc w:val="center"/>
              <w:rPr>
                <w:rFonts w:ascii="宋体" w:hAnsi="宋体"/>
                <w:szCs w:val="21"/>
              </w:rPr>
            </w:pPr>
          </w:p>
        </w:tc>
        <w:tc>
          <w:tcPr>
            <w:tcW w:w="982" w:type="dxa"/>
            <w:vAlign w:val="center"/>
          </w:tcPr>
          <w:p w14:paraId="2FDF4D0D">
            <w:pPr>
              <w:jc w:val="center"/>
              <w:rPr>
                <w:rFonts w:ascii="宋体" w:hAnsi="宋体"/>
                <w:szCs w:val="21"/>
              </w:rPr>
            </w:pPr>
          </w:p>
        </w:tc>
        <w:tc>
          <w:tcPr>
            <w:tcW w:w="690" w:type="dxa"/>
            <w:vAlign w:val="center"/>
          </w:tcPr>
          <w:p w14:paraId="5DB8B347">
            <w:pPr>
              <w:jc w:val="center"/>
              <w:rPr>
                <w:rFonts w:ascii="宋体" w:hAnsi="宋体"/>
                <w:szCs w:val="21"/>
              </w:rPr>
            </w:pPr>
          </w:p>
        </w:tc>
        <w:tc>
          <w:tcPr>
            <w:tcW w:w="690" w:type="dxa"/>
            <w:vAlign w:val="center"/>
          </w:tcPr>
          <w:p w14:paraId="2328AFF1">
            <w:pPr>
              <w:jc w:val="center"/>
              <w:rPr>
                <w:rFonts w:ascii="宋体" w:hAnsi="宋体"/>
                <w:szCs w:val="21"/>
              </w:rPr>
            </w:pPr>
          </w:p>
        </w:tc>
        <w:tc>
          <w:tcPr>
            <w:tcW w:w="1126" w:type="dxa"/>
            <w:vAlign w:val="center"/>
          </w:tcPr>
          <w:p w14:paraId="02B788C5">
            <w:pPr>
              <w:jc w:val="center"/>
              <w:rPr>
                <w:rFonts w:ascii="宋体" w:hAnsi="宋体"/>
                <w:szCs w:val="21"/>
              </w:rPr>
            </w:pPr>
          </w:p>
        </w:tc>
        <w:tc>
          <w:tcPr>
            <w:tcW w:w="1577" w:type="dxa"/>
            <w:vAlign w:val="center"/>
          </w:tcPr>
          <w:p w14:paraId="4B9F203B">
            <w:pPr>
              <w:jc w:val="center"/>
              <w:rPr>
                <w:rFonts w:ascii="宋体" w:hAnsi="宋体"/>
                <w:szCs w:val="21"/>
              </w:rPr>
            </w:pPr>
          </w:p>
        </w:tc>
        <w:tc>
          <w:tcPr>
            <w:tcW w:w="822" w:type="dxa"/>
            <w:vAlign w:val="center"/>
          </w:tcPr>
          <w:p w14:paraId="3137D22D">
            <w:pPr>
              <w:jc w:val="center"/>
              <w:rPr>
                <w:rFonts w:ascii="宋体" w:hAnsi="宋体"/>
                <w:szCs w:val="21"/>
              </w:rPr>
            </w:pPr>
          </w:p>
        </w:tc>
      </w:tr>
      <w:tr w14:paraId="4CDA6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6A4F29A3">
            <w:pPr>
              <w:jc w:val="center"/>
              <w:rPr>
                <w:rFonts w:ascii="宋体" w:hAnsi="宋体"/>
                <w:szCs w:val="21"/>
              </w:rPr>
            </w:pPr>
          </w:p>
        </w:tc>
        <w:tc>
          <w:tcPr>
            <w:tcW w:w="1022" w:type="dxa"/>
            <w:vAlign w:val="center"/>
          </w:tcPr>
          <w:p w14:paraId="402DD611">
            <w:pPr>
              <w:jc w:val="center"/>
              <w:rPr>
                <w:rFonts w:ascii="宋体" w:hAnsi="宋体"/>
                <w:szCs w:val="21"/>
              </w:rPr>
            </w:pPr>
          </w:p>
        </w:tc>
        <w:tc>
          <w:tcPr>
            <w:tcW w:w="656" w:type="dxa"/>
            <w:vAlign w:val="center"/>
          </w:tcPr>
          <w:p w14:paraId="6DC0A9D1">
            <w:pPr>
              <w:jc w:val="center"/>
              <w:rPr>
                <w:rFonts w:ascii="宋体" w:hAnsi="宋体"/>
                <w:szCs w:val="21"/>
              </w:rPr>
            </w:pPr>
          </w:p>
        </w:tc>
        <w:tc>
          <w:tcPr>
            <w:tcW w:w="982" w:type="dxa"/>
            <w:vAlign w:val="center"/>
          </w:tcPr>
          <w:p w14:paraId="3B028E52">
            <w:pPr>
              <w:jc w:val="center"/>
              <w:rPr>
                <w:rFonts w:ascii="宋体" w:hAnsi="宋体"/>
                <w:szCs w:val="21"/>
              </w:rPr>
            </w:pPr>
          </w:p>
        </w:tc>
        <w:tc>
          <w:tcPr>
            <w:tcW w:w="690" w:type="dxa"/>
            <w:vAlign w:val="center"/>
          </w:tcPr>
          <w:p w14:paraId="0CF56B04">
            <w:pPr>
              <w:jc w:val="center"/>
              <w:rPr>
                <w:rFonts w:ascii="宋体" w:hAnsi="宋体"/>
                <w:szCs w:val="21"/>
              </w:rPr>
            </w:pPr>
          </w:p>
        </w:tc>
        <w:tc>
          <w:tcPr>
            <w:tcW w:w="690" w:type="dxa"/>
            <w:vAlign w:val="center"/>
          </w:tcPr>
          <w:p w14:paraId="124566B8">
            <w:pPr>
              <w:jc w:val="center"/>
              <w:rPr>
                <w:rFonts w:ascii="宋体" w:hAnsi="宋体"/>
                <w:szCs w:val="21"/>
              </w:rPr>
            </w:pPr>
          </w:p>
        </w:tc>
        <w:tc>
          <w:tcPr>
            <w:tcW w:w="1126" w:type="dxa"/>
            <w:vAlign w:val="center"/>
          </w:tcPr>
          <w:p w14:paraId="18453589">
            <w:pPr>
              <w:jc w:val="center"/>
              <w:rPr>
                <w:rFonts w:ascii="宋体" w:hAnsi="宋体"/>
                <w:szCs w:val="21"/>
              </w:rPr>
            </w:pPr>
          </w:p>
        </w:tc>
        <w:tc>
          <w:tcPr>
            <w:tcW w:w="1577" w:type="dxa"/>
            <w:vAlign w:val="center"/>
          </w:tcPr>
          <w:p w14:paraId="7729417E">
            <w:pPr>
              <w:jc w:val="center"/>
              <w:rPr>
                <w:rFonts w:ascii="宋体" w:hAnsi="宋体"/>
                <w:szCs w:val="21"/>
              </w:rPr>
            </w:pPr>
          </w:p>
        </w:tc>
        <w:tc>
          <w:tcPr>
            <w:tcW w:w="822" w:type="dxa"/>
            <w:vAlign w:val="center"/>
          </w:tcPr>
          <w:p w14:paraId="345045A5">
            <w:pPr>
              <w:jc w:val="center"/>
              <w:rPr>
                <w:rFonts w:ascii="宋体" w:hAnsi="宋体"/>
                <w:szCs w:val="21"/>
              </w:rPr>
            </w:pPr>
          </w:p>
        </w:tc>
      </w:tr>
      <w:tr w14:paraId="2CA3E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6587EE15">
            <w:pPr>
              <w:jc w:val="center"/>
              <w:rPr>
                <w:rFonts w:ascii="宋体" w:hAnsi="宋体"/>
                <w:szCs w:val="21"/>
              </w:rPr>
            </w:pPr>
          </w:p>
        </w:tc>
        <w:tc>
          <w:tcPr>
            <w:tcW w:w="1022" w:type="dxa"/>
            <w:vAlign w:val="center"/>
          </w:tcPr>
          <w:p w14:paraId="2304E88B">
            <w:pPr>
              <w:jc w:val="center"/>
              <w:rPr>
                <w:rFonts w:ascii="宋体" w:hAnsi="宋体"/>
                <w:szCs w:val="21"/>
              </w:rPr>
            </w:pPr>
          </w:p>
        </w:tc>
        <w:tc>
          <w:tcPr>
            <w:tcW w:w="656" w:type="dxa"/>
            <w:vAlign w:val="center"/>
          </w:tcPr>
          <w:p w14:paraId="3C2B1F1E">
            <w:pPr>
              <w:jc w:val="center"/>
              <w:rPr>
                <w:rFonts w:ascii="宋体" w:hAnsi="宋体"/>
                <w:szCs w:val="21"/>
              </w:rPr>
            </w:pPr>
          </w:p>
        </w:tc>
        <w:tc>
          <w:tcPr>
            <w:tcW w:w="982" w:type="dxa"/>
            <w:vAlign w:val="center"/>
          </w:tcPr>
          <w:p w14:paraId="0E926FFC">
            <w:pPr>
              <w:jc w:val="center"/>
              <w:rPr>
                <w:rFonts w:ascii="宋体" w:hAnsi="宋体"/>
                <w:szCs w:val="21"/>
              </w:rPr>
            </w:pPr>
          </w:p>
        </w:tc>
        <w:tc>
          <w:tcPr>
            <w:tcW w:w="690" w:type="dxa"/>
            <w:vAlign w:val="center"/>
          </w:tcPr>
          <w:p w14:paraId="43EDED6E">
            <w:pPr>
              <w:jc w:val="center"/>
              <w:rPr>
                <w:rFonts w:ascii="宋体" w:hAnsi="宋体"/>
                <w:szCs w:val="21"/>
              </w:rPr>
            </w:pPr>
          </w:p>
        </w:tc>
        <w:tc>
          <w:tcPr>
            <w:tcW w:w="690" w:type="dxa"/>
            <w:vAlign w:val="center"/>
          </w:tcPr>
          <w:p w14:paraId="6DBE40FC">
            <w:pPr>
              <w:jc w:val="center"/>
              <w:rPr>
                <w:rFonts w:ascii="宋体" w:hAnsi="宋体"/>
                <w:szCs w:val="21"/>
              </w:rPr>
            </w:pPr>
          </w:p>
        </w:tc>
        <w:tc>
          <w:tcPr>
            <w:tcW w:w="1126" w:type="dxa"/>
            <w:vAlign w:val="center"/>
          </w:tcPr>
          <w:p w14:paraId="7B819F1A">
            <w:pPr>
              <w:jc w:val="center"/>
              <w:rPr>
                <w:rFonts w:ascii="宋体" w:hAnsi="宋体"/>
                <w:szCs w:val="21"/>
              </w:rPr>
            </w:pPr>
          </w:p>
        </w:tc>
        <w:tc>
          <w:tcPr>
            <w:tcW w:w="1577" w:type="dxa"/>
            <w:vAlign w:val="center"/>
          </w:tcPr>
          <w:p w14:paraId="0D6D6873">
            <w:pPr>
              <w:jc w:val="center"/>
              <w:rPr>
                <w:rFonts w:ascii="宋体" w:hAnsi="宋体"/>
                <w:szCs w:val="21"/>
              </w:rPr>
            </w:pPr>
          </w:p>
        </w:tc>
        <w:tc>
          <w:tcPr>
            <w:tcW w:w="822" w:type="dxa"/>
            <w:vAlign w:val="center"/>
          </w:tcPr>
          <w:p w14:paraId="60F00854">
            <w:pPr>
              <w:jc w:val="center"/>
              <w:rPr>
                <w:rFonts w:ascii="宋体" w:hAnsi="宋体"/>
                <w:szCs w:val="21"/>
              </w:rPr>
            </w:pPr>
          </w:p>
        </w:tc>
      </w:tr>
      <w:tr w14:paraId="1C018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2FF9CFDE">
            <w:pPr>
              <w:jc w:val="center"/>
              <w:rPr>
                <w:rFonts w:ascii="宋体" w:hAnsi="宋体"/>
                <w:szCs w:val="21"/>
              </w:rPr>
            </w:pPr>
          </w:p>
        </w:tc>
        <w:tc>
          <w:tcPr>
            <w:tcW w:w="1022" w:type="dxa"/>
            <w:vAlign w:val="center"/>
          </w:tcPr>
          <w:p w14:paraId="114D006D">
            <w:pPr>
              <w:jc w:val="center"/>
              <w:rPr>
                <w:rFonts w:ascii="宋体" w:hAnsi="宋体"/>
                <w:szCs w:val="21"/>
              </w:rPr>
            </w:pPr>
          </w:p>
        </w:tc>
        <w:tc>
          <w:tcPr>
            <w:tcW w:w="656" w:type="dxa"/>
            <w:vAlign w:val="center"/>
          </w:tcPr>
          <w:p w14:paraId="04A85360">
            <w:pPr>
              <w:jc w:val="center"/>
              <w:rPr>
                <w:rFonts w:ascii="宋体" w:hAnsi="宋体"/>
                <w:szCs w:val="21"/>
              </w:rPr>
            </w:pPr>
          </w:p>
        </w:tc>
        <w:tc>
          <w:tcPr>
            <w:tcW w:w="982" w:type="dxa"/>
            <w:vAlign w:val="center"/>
          </w:tcPr>
          <w:p w14:paraId="2C9D9BB2">
            <w:pPr>
              <w:jc w:val="center"/>
              <w:rPr>
                <w:rFonts w:ascii="宋体" w:hAnsi="宋体"/>
                <w:szCs w:val="21"/>
              </w:rPr>
            </w:pPr>
          </w:p>
        </w:tc>
        <w:tc>
          <w:tcPr>
            <w:tcW w:w="690" w:type="dxa"/>
            <w:vAlign w:val="center"/>
          </w:tcPr>
          <w:p w14:paraId="269D9EEE">
            <w:pPr>
              <w:jc w:val="center"/>
              <w:rPr>
                <w:rFonts w:ascii="宋体" w:hAnsi="宋体"/>
                <w:szCs w:val="21"/>
              </w:rPr>
            </w:pPr>
          </w:p>
        </w:tc>
        <w:tc>
          <w:tcPr>
            <w:tcW w:w="690" w:type="dxa"/>
            <w:vAlign w:val="center"/>
          </w:tcPr>
          <w:p w14:paraId="2845FFC1">
            <w:pPr>
              <w:jc w:val="center"/>
              <w:rPr>
                <w:rFonts w:ascii="宋体" w:hAnsi="宋体"/>
                <w:szCs w:val="21"/>
              </w:rPr>
            </w:pPr>
          </w:p>
        </w:tc>
        <w:tc>
          <w:tcPr>
            <w:tcW w:w="1126" w:type="dxa"/>
            <w:vAlign w:val="center"/>
          </w:tcPr>
          <w:p w14:paraId="28FC6797">
            <w:pPr>
              <w:jc w:val="center"/>
              <w:rPr>
                <w:rFonts w:ascii="宋体" w:hAnsi="宋体"/>
                <w:szCs w:val="21"/>
              </w:rPr>
            </w:pPr>
          </w:p>
        </w:tc>
        <w:tc>
          <w:tcPr>
            <w:tcW w:w="1577" w:type="dxa"/>
            <w:vAlign w:val="center"/>
          </w:tcPr>
          <w:p w14:paraId="422D5BD5">
            <w:pPr>
              <w:jc w:val="center"/>
              <w:rPr>
                <w:rFonts w:ascii="宋体" w:hAnsi="宋体"/>
                <w:szCs w:val="21"/>
              </w:rPr>
            </w:pPr>
          </w:p>
        </w:tc>
        <w:tc>
          <w:tcPr>
            <w:tcW w:w="822" w:type="dxa"/>
            <w:vAlign w:val="center"/>
          </w:tcPr>
          <w:p w14:paraId="2BE3D71E">
            <w:pPr>
              <w:jc w:val="center"/>
              <w:rPr>
                <w:rFonts w:ascii="宋体" w:hAnsi="宋体"/>
                <w:szCs w:val="21"/>
              </w:rPr>
            </w:pPr>
          </w:p>
        </w:tc>
      </w:tr>
      <w:tr w14:paraId="1A594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5D3B2231">
            <w:pPr>
              <w:jc w:val="center"/>
              <w:rPr>
                <w:rFonts w:ascii="宋体" w:hAnsi="宋体"/>
                <w:szCs w:val="21"/>
              </w:rPr>
            </w:pPr>
          </w:p>
        </w:tc>
        <w:tc>
          <w:tcPr>
            <w:tcW w:w="1022" w:type="dxa"/>
            <w:vAlign w:val="center"/>
          </w:tcPr>
          <w:p w14:paraId="0AEAFFA1">
            <w:pPr>
              <w:jc w:val="center"/>
              <w:rPr>
                <w:rFonts w:ascii="宋体" w:hAnsi="宋体"/>
                <w:szCs w:val="21"/>
              </w:rPr>
            </w:pPr>
          </w:p>
        </w:tc>
        <w:tc>
          <w:tcPr>
            <w:tcW w:w="656" w:type="dxa"/>
            <w:vAlign w:val="center"/>
          </w:tcPr>
          <w:p w14:paraId="2CABDBCD">
            <w:pPr>
              <w:jc w:val="center"/>
              <w:rPr>
                <w:rFonts w:ascii="宋体" w:hAnsi="宋体"/>
                <w:szCs w:val="21"/>
              </w:rPr>
            </w:pPr>
          </w:p>
        </w:tc>
        <w:tc>
          <w:tcPr>
            <w:tcW w:w="982" w:type="dxa"/>
            <w:vAlign w:val="center"/>
          </w:tcPr>
          <w:p w14:paraId="2D942B97">
            <w:pPr>
              <w:jc w:val="center"/>
              <w:rPr>
                <w:rFonts w:ascii="宋体" w:hAnsi="宋体"/>
                <w:szCs w:val="21"/>
              </w:rPr>
            </w:pPr>
          </w:p>
        </w:tc>
        <w:tc>
          <w:tcPr>
            <w:tcW w:w="690" w:type="dxa"/>
            <w:vAlign w:val="center"/>
          </w:tcPr>
          <w:p w14:paraId="582199D1">
            <w:pPr>
              <w:jc w:val="center"/>
              <w:rPr>
                <w:rFonts w:ascii="宋体" w:hAnsi="宋体"/>
                <w:szCs w:val="21"/>
              </w:rPr>
            </w:pPr>
          </w:p>
        </w:tc>
        <w:tc>
          <w:tcPr>
            <w:tcW w:w="690" w:type="dxa"/>
            <w:vAlign w:val="center"/>
          </w:tcPr>
          <w:p w14:paraId="40F01B79">
            <w:pPr>
              <w:jc w:val="center"/>
              <w:rPr>
                <w:rFonts w:ascii="宋体" w:hAnsi="宋体"/>
                <w:szCs w:val="21"/>
              </w:rPr>
            </w:pPr>
          </w:p>
        </w:tc>
        <w:tc>
          <w:tcPr>
            <w:tcW w:w="1126" w:type="dxa"/>
            <w:vAlign w:val="center"/>
          </w:tcPr>
          <w:p w14:paraId="1604418D">
            <w:pPr>
              <w:jc w:val="center"/>
              <w:rPr>
                <w:rFonts w:ascii="宋体" w:hAnsi="宋体"/>
                <w:szCs w:val="21"/>
              </w:rPr>
            </w:pPr>
          </w:p>
        </w:tc>
        <w:tc>
          <w:tcPr>
            <w:tcW w:w="1577" w:type="dxa"/>
            <w:vAlign w:val="center"/>
          </w:tcPr>
          <w:p w14:paraId="1046FE6A">
            <w:pPr>
              <w:jc w:val="center"/>
              <w:rPr>
                <w:rFonts w:ascii="宋体" w:hAnsi="宋体"/>
                <w:szCs w:val="21"/>
              </w:rPr>
            </w:pPr>
          </w:p>
        </w:tc>
        <w:tc>
          <w:tcPr>
            <w:tcW w:w="822" w:type="dxa"/>
            <w:vAlign w:val="center"/>
          </w:tcPr>
          <w:p w14:paraId="06CCC8F7">
            <w:pPr>
              <w:jc w:val="center"/>
              <w:rPr>
                <w:rFonts w:ascii="宋体" w:hAnsi="宋体"/>
                <w:szCs w:val="21"/>
              </w:rPr>
            </w:pPr>
          </w:p>
        </w:tc>
      </w:tr>
      <w:tr w14:paraId="45E8F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318EF6F8">
            <w:pPr>
              <w:jc w:val="center"/>
              <w:rPr>
                <w:rFonts w:ascii="宋体" w:hAnsi="宋体"/>
                <w:szCs w:val="21"/>
              </w:rPr>
            </w:pPr>
          </w:p>
        </w:tc>
        <w:tc>
          <w:tcPr>
            <w:tcW w:w="1022" w:type="dxa"/>
            <w:vAlign w:val="center"/>
          </w:tcPr>
          <w:p w14:paraId="68A5B1EB">
            <w:pPr>
              <w:jc w:val="center"/>
              <w:rPr>
                <w:rFonts w:ascii="宋体" w:hAnsi="宋体"/>
                <w:szCs w:val="21"/>
              </w:rPr>
            </w:pPr>
          </w:p>
        </w:tc>
        <w:tc>
          <w:tcPr>
            <w:tcW w:w="656" w:type="dxa"/>
            <w:vAlign w:val="center"/>
          </w:tcPr>
          <w:p w14:paraId="664FD927">
            <w:pPr>
              <w:jc w:val="center"/>
              <w:rPr>
                <w:rFonts w:ascii="宋体" w:hAnsi="宋体"/>
                <w:szCs w:val="21"/>
              </w:rPr>
            </w:pPr>
          </w:p>
        </w:tc>
        <w:tc>
          <w:tcPr>
            <w:tcW w:w="982" w:type="dxa"/>
            <w:vAlign w:val="center"/>
          </w:tcPr>
          <w:p w14:paraId="5DBB28CC">
            <w:pPr>
              <w:jc w:val="center"/>
              <w:rPr>
                <w:rFonts w:ascii="宋体" w:hAnsi="宋体"/>
                <w:szCs w:val="21"/>
              </w:rPr>
            </w:pPr>
          </w:p>
        </w:tc>
        <w:tc>
          <w:tcPr>
            <w:tcW w:w="690" w:type="dxa"/>
            <w:vAlign w:val="center"/>
          </w:tcPr>
          <w:p w14:paraId="09A3B0B2">
            <w:pPr>
              <w:jc w:val="center"/>
              <w:rPr>
                <w:rFonts w:ascii="宋体" w:hAnsi="宋体"/>
                <w:szCs w:val="21"/>
              </w:rPr>
            </w:pPr>
          </w:p>
        </w:tc>
        <w:tc>
          <w:tcPr>
            <w:tcW w:w="690" w:type="dxa"/>
            <w:vAlign w:val="center"/>
          </w:tcPr>
          <w:p w14:paraId="561EC431">
            <w:pPr>
              <w:jc w:val="center"/>
              <w:rPr>
                <w:rFonts w:ascii="宋体" w:hAnsi="宋体"/>
                <w:szCs w:val="21"/>
              </w:rPr>
            </w:pPr>
          </w:p>
        </w:tc>
        <w:tc>
          <w:tcPr>
            <w:tcW w:w="1126" w:type="dxa"/>
            <w:vAlign w:val="center"/>
          </w:tcPr>
          <w:p w14:paraId="2B75DD93">
            <w:pPr>
              <w:jc w:val="center"/>
              <w:rPr>
                <w:rFonts w:ascii="宋体" w:hAnsi="宋体"/>
                <w:szCs w:val="21"/>
              </w:rPr>
            </w:pPr>
          </w:p>
        </w:tc>
        <w:tc>
          <w:tcPr>
            <w:tcW w:w="1577" w:type="dxa"/>
            <w:vAlign w:val="center"/>
          </w:tcPr>
          <w:p w14:paraId="46D0A66D">
            <w:pPr>
              <w:jc w:val="center"/>
              <w:rPr>
                <w:rFonts w:ascii="宋体" w:hAnsi="宋体"/>
                <w:szCs w:val="21"/>
              </w:rPr>
            </w:pPr>
          </w:p>
        </w:tc>
        <w:tc>
          <w:tcPr>
            <w:tcW w:w="822" w:type="dxa"/>
            <w:vAlign w:val="center"/>
          </w:tcPr>
          <w:p w14:paraId="453D1DFD">
            <w:pPr>
              <w:jc w:val="center"/>
              <w:rPr>
                <w:rFonts w:ascii="宋体" w:hAnsi="宋体"/>
                <w:szCs w:val="21"/>
              </w:rPr>
            </w:pPr>
          </w:p>
        </w:tc>
      </w:tr>
      <w:tr w14:paraId="364D7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7E322CB0">
            <w:pPr>
              <w:jc w:val="center"/>
              <w:rPr>
                <w:rFonts w:ascii="宋体" w:hAnsi="宋体"/>
                <w:szCs w:val="21"/>
              </w:rPr>
            </w:pPr>
          </w:p>
        </w:tc>
        <w:tc>
          <w:tcPr>
            <w:tcW w:w="1022" w:type="dxa"/>
            <w:vAlign w:val="center"/>
          </w:tcPr>
          <w:p w14:paraId="0954D253">
            <w:pPr>
              <w:jc w:val="center"/>
              <w:rPr>
                <w:rFonts w:ascii="宋体" w:hAnsi="宋体"/>
                <w:szCs w:val="21"/>
              </w:rPr>
            </w:pPr>
          </w:p>
        </w:tc>
        <w:tc>
          <w:tcPr>
            <w:tcW w:w="656" w:type="dxa"/>
            <w:vAlign w:val="center"/>
          </w:tcPr>
          <w:p w14:paraId="3FABB5C7">
            <w:pPr>
              <w:jc w:val="center"/>
              <w:rPr>
                <w:rFonts w:ascii="宋体" w:hAnsi="宋体"/>
                <w:szCs w:val="21"/>
              </w:rPr>
            </w:pPr>
          </w:p>
        </w:tc>
        <w:tc>
          <w:tcPr>
            <w:tcW w:w="982" w:type="dxa"/>
            <w:vAlign w:val="center"/>
          </w:tcPr>
          <w:p w14:paraId="41D93DB3">
            <w:pPr>
              <w:jc w:val="center"/>
              <w:rPr>
                <w:rFonts w:ascii="宋体" w:hAnsi="宋体"/>
                <w:szCs w:val="21"/>
              </w:rPr>
            </w:pPr>
          </w:p>
        </w:tc>
        <w:tc>
          <w:tcPr>
            <w:tcW w:w="690" w:type="dxa"/>
            <w:vAlign w:val="center"/>
          </w:tcPr>
          <w:p w14:paraId="04378E7C">
            <w:pPr>
              <w:jc w:val="center"/>
              <w:rPr>
                <w:rFonts w:ascii="宋体" w:hAnsi="宋体"/>
                <w:szCs w:val="21"/>
              </w:rPr>
            </w:pPr>
          </w:p>
        </w:tc>
        <w:tc>
          <w:tcPr>
            <w:tcW w:w="690" w:type="dxa"/>
            <w:vAlign w:val="center"/>
          </w:tcPr>
          <w:p w14:paraId="1B34BED9">
            <w:pPr>
              <w:jc w:val="center"/>
              <w:rPr>
                <w:rFonts w:ascii="宋体" w:hAnsi="宋体"/>
                <w:szCs w:val="21"/>
              </w:rPr>
            </w:pPr>
          </w:p>
        </w:tc>
        <w:tc>
          <w:tcPr>
            <w:tcW w:w="1126" w:type="dxa"/>
            <w:vAlign w:val="center"/>
          </w:tcPr>
          <w:p w14:paraId="2E461B27">
            <w:pPr>
              <w:jc w:val="center"/>
              <w:rPr>
                <w:rFonts w:ascii="宋体" w:hAnsi="宋体"/>
                <w:szCs w:val="21"/>
              </w:rPr>
            </w:pPr>
          </w:p>
        </w:tc>
        <w:tc>
          <w:tcPr>
            <w:tcW w:w="1577" w:type="dxa"/>
            <w:vAlign w:val="center"/>
          </w:tcPr>
          <w:p w14:paraId="6DFAD93A">
            <w:pPr>
              <w:jc w:val="center"/>
              <w:rPr>
                <w:rFonts w:ascii="宋体" w:hAnsi="宋体"/>
                <w:szCs w:val="21"/>
              </w:rPr>
            </w:pPr>
          </w:p>
        </w:tc>
        <w:tc>
          <w:tcPr>
            <w:tcW w:w="822" w:type="dxa"/>
            <w:vAlign w:val="center"/>
          </w:tcPr>
          <w:p w14:paraId="6EE4932C">
            <w:pPr>
              <w:jc w:val="center"/>
              <w:rPr>
                <w:rFonts w:ascii="宋体" w:hAnsi="宋体"/>
                <w:szCs w:val="21"/>
              </w:rPr>
            </w:pPr>
          </w:p>
        </w:tc>
      </w:tr>
      <w:tr w14:paraId="5DA30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5B41B241">
            <w:pPr>
              <w:jc w:val="center"/>
              <w:rPr>
                <w:rFonts w:ascii="宋体" w:hAnsi="宋体"/>
                <w:szCs w:val="21"/>
              </w:rPr>
            </w:pPr>
          </w:p>
        </w:tc>
        <w:tc>
          <w:tcPr>
            <w:tcW w:w="1022" w:type="dxa"/>
            <w:vAlign w:val="center"/>
          </w:tcPr>
          <w:p w14:paraId="293F4179">
            <w:pPr>
              <w:jc w:val="center"/>
              <w:rPr>
                <w:rFonts w:ascii="宋体" w:hAnsi="宋体"/>
                <w:szCs w:val="21"/>
              </w:rPr>
            </w:pPr>
          </w:p>
        </w:tc>
        <w:tc>
          <w:tcPr>
            <w:tcW w:w="656" w:type="dxa"/>
            <w:vAlign w:val="center"/>
          </w:tcPr>
          <w:p w14:paraId="537D94F5">
            <w:pPr>
              <w:jc w:val="center"/>
              <w:rPr>
                <w:rFonts w:ascii="宋体" w:hAnsi="宋体"/>
                <w:szCs w:val="21"/>
              </w:rPr>
            </w:pPr>
          </w:p>
        </w:tc>
        <w:tc>
          <w:tcPr>
            <w:tcW w:w="982" w:type="dxa"/>
            <w:vAlign w:val="center"/>
          </w:tcPr>
          <w:p w14:paraId="0AD5CA5C">
            <w:pPr>
              <w:jc w:val="center"/>
              <w:rPr>
                <w:rFonts w:ascii="宋体" w:hAnsi="宋体"/>
                <w:szCs w:val="21"/>
              </w:rPr>
            </w:pPr>
          </w:p>
        </w:tc>
        <w:tc>
          <w:tcPr>
            <w:tcW w:w="690" w:type="dxa"/>
            <w:vAlign w:val="center"/>
          </w:tcPr>
          <w:p w14:paraId="30306A2A">
            <w:pPr>
              <w:jc w:val="center"/>
              <w:rPr>
                <w:rFonts w:ascii="宋体" w:hAnsi="宋体"/>
                <w:szCs w:val="21"/>
              </w:rPr>
            </w:pPr>
          </w:p>
        </w:tc>
        <w:tc>
          <w:tcPr>
            <w:tcW w:w="690" w:type="dxa"/>
            <w:vAlign w:val="center"/>
          </w:tcPr>
          <w:p w14:paraId="42DC55FD">
            <w:pPr>
              <w:jc w:val="center"/>
              <w:rPr>
                <w:rFonts w:ascii="宋体" w:hAnsi="宋体"/>
                <w:szCs w:val="21"/>
              </w:rPr>
            </w:pPr>
          </w:p>
        </w:tc>
        <w:tc>
          <w:tcPr>
            <w:tcW w:w="1126" w:type="dxa"/>
            <w:vAlign w:val="center"/>
          </w:tcPr>
          <w:p w14:paraId="61CFE990">
            <w:pPr>
              <w:jc w:val="center"/>
              <w:rPr>
                <w:rFonts w:ascii="宋体" w:hAnsi="宋体"/>
                <w:szCs w:val="21"/>
              </w:rPr>
            </w:pPr>
          </w:p>
        </w:tc>
        <w:tc>
          <w:tcPr>
            <w:tcW w:w="1577" w:type="dxa"/>
            <w:vAlign w:val="center"/>
          </w:tcPr>
          <w:p w14:paraId="3A445340">
            <w:pPr>
              <w:jc w:val="center"/>
              <w:rPr>
                <w:rFonts w:ascii="宋体" w:hAnsi="宋体"/>
                <w:szCs w:val="21"/>
              </w:rPr>
            </w:pPr>
          </w:p>
        </w:tc>
        <w:tc>
          <w:tcPr>
            <w:tcW w:w="822" w:type="dxa"/>
            <w:vAlign w:val="center"/>
          </w:tcPr>
          <w:p w14:paraId="7B872514">
            <w:pPr>
              <w:jc w:val="center"/>
              <w:rPr>
                <w:rFonts w:ascii="宋体" w:hAnsi="宋体"/>
                <w:szCs w:val="21"/>
              </w:rPr>
            </w:pPr>
          </w:p>
        </w:tc>
      </w:tr>
      <w:tr w14:paraId="7824F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2079A83F">
            <w:pPr>
              <w:jc w:val="center"/>
              <w:rPr>
                <w:rFonts w:ascii="宋体" w:hAnsi="宋体"/>
                <w:szCs w:val="21"/>
              </w:rPr>
            </w:pPr>
          </w:p>
        </w:tc>
        <w:tc>
          <w:tcPr>
            <w:tcW w:w="1022" w:type="dxa"/>
            <w:vAlign w:val="center"/>
          </w:tcPr>
          <w:p w14:paraId="440B570C">
            <w:pPr>
              <w:jc w:val="center"/>
              <w:rPr>
                <w:rFonts w:ascii="宋体" w:hAnsi="宋体"/>
                <w:szCs w:val="21"/>
              </w:rPr>
            </w:pPr>
          </w:p>
        </w:tc>
        <w:tc>
          <w:tcPr>
            <w:tcW w:w="656" w:type="dxa"/>
            <w:vAlign w:val="center"/>
          </w:tcPr>
          <w:p w14:paraId="23E26F9F">
            <w:pPr>
              <w:jc w:val="center"/>
              <w:rPr>
                <w:rFonts w:ascii="宋体" w:hAnsi="宋体"/>
                <w:szCs w:val="21"/>
              </w:rPr>
            </w:pPr>
          </w:p>
        </w:tc>
        <w:tc>
          <w:tcPr>
            <w:tcW w:w="982" w:type="dxa"/>
            <w:vAlign w:val="center"/>
          </w:tcPr>
          <w:p w14:paraId="4BC50627">
            <w:pPr>
              <w:jc w:val="center"/>
              <w:rPr>
                <w:rFonts w:ascii="宋体" w:hAnsi="宋体"/>
                <w:szCs w:val="21"/>
              </w:rPr>
            </w:pPr>
          </w:p>
        </w:tc>
        <w:tc>
          <w:tcPr>
            <w:tcW w:w="690" w:type="dxa"/>
            <w:vAlign w:val="center"/>
          </w:tcPr>
          <w:p w14:paraId="566C0166">
            <w:pPr>
              <w:jc w:val="center"/>
              <w:rPr>
                <w:rFonts w:ascii="宋体" w:hAnsi="宋体"/>
                <w:szCs w:val="21"/>
              </w:rPr>
            </w:pPr>
          </w:p>
        </w:tc>
        <w:tc>
          <w:tcPr>
            <w:tcW w:w="690" w:type="dxa"/>
            <w:vAlign w:val="center"/>
          </w:tcPr>
          <w:p w14:paraId="480DC9C0">
            <w:pPr>
              <w:jc w:val="center"/>
              <w:rPr>
                <w:rFonts w:ascii="宋体" w:hAnsi="宋体"/>
                <w:szCs w:val="21"/>
              </w:rPr>
            </w:pPr>
          </w:p>
        </w:tc>
        <w:tc>
          <w:tcPr>
            <w:tcW w:w="1126" w:type="dxa"/>
            <w:vAlign w:val="center"/>
          </w:tcPr>
          <w:p w14:paraId="70F8A5F3">
            <w:pPr>
              <w:jc w:val="center"/>
              <w:rPr>
                <w:rFonts w:ascii="宋体" w:hAnsi="宋体"/>
                <w:szCs w:val="21"/>
              </w:rPr>
            </w:pPr>
          </w:p>
        </w:tc>
        <w:tc>
          <w:tcPr>
            <w:tcW w:w="1577" w:type="dxa"/>
            <w:vAlign w:val="center"/>
          </w:tcPr>
          <w:p w14:paraId="63952200">
            <w:pPr>
              <w:jc w:val="center"/>
              <w:rPr>
                <w:rFonts w:ascii="宋体" w:hAnsi="宋体"/>
                <w:szCs w:val="21"/>
              </w:rPr>
            </w:pPr>
          </w:p>
        </w:tc>
        <w:tc>
          <w:tcPr>
            <w:tcW w:w="822" w:type="dxa"/>
            <w:vAlign w:val="center"/>
          </w:tcPr>
          <w:p w14:paraId="77849EF0">
            <w:pPr>
              <w:jc w:val="center"/>
              <w:rPr>
                <w:rFonts w:ascii="宋体" w:hAnsi="宋体"/>
                <w:szCs w:val="21"/>
              </w:rPr>
            </w:pPr>
          </w:p>
        </w:tc>
      </w:tr>
      <w:tr w14:paraId="6D663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17012CD8">
            <w:pPr>
              <w:jc w:val="center"/>
              <w:rPr>
                <w:rFonts w:ascii="宋体" w:hAnsi="宋体"/>
                <w:szCs w:val="21"/>
              </w:rPr>
            </w:pPr>
          </w:p>
        </w:tc>
        <w:tc>
          <w:tcPr>
            <w:tcW w:w="1022" w:type="dxa"/>
            <w:vAlign w:val="center"/>
          </w:tcPr>
          <w:p w14:paraId="7C3D174E">
            <w:pPr>
              <w:jc w:val="center"/>
              <w:rPr>
                <w:rFonts w:ascii="宋体" w:hAnsi="宋体"/>
                <w:szCs w:val="21"/>
              </w:rPr>
            </w:pPr>
          </w:p>
        </w:tc>
        <w:tc>
          <w:tcPr>
            <w:tcW w:w="656" w:type="dxa"/>
            <w:vAlign w:val="center"/>
          </w:tcPr>
          <w:p w14:paraId="27895BFA">
            <w:pPr>
              <w:jc w:val="center"/>
              <w:rPr>
                <w:rFonts w:ascii="宋体" w:hAnsi="宋体"/>
                <w:szCs w:val="21"/>
              </w:rPr>
            </w:pPr>
          </w:p>
        </w:tc>
        <w:tc>
          <w:tcPr>
            <w:tcW w:w="982" w:type="dxa"/>
            <w:vAlign w:val="center"/>
          </w:tcPr>
          <w:p w14:paraId="4CCF6D20">
            <w:pPr>
              <w:jc w:val="center"/>
              <w:rPr>
                <w:rFonts w:ascii="宋体" w:hAnsi="宋体"/>
                <w:szCs w:val="21"/>
              </w:rPr>
            </w:pPr>
          </w:p>
        </w:tc>
        <w:tc>
          <w:tcPr>
            <w:tcW w:w="690" w:type="dxa"/>
            <w:vAlign w:val="center"/>
          </w:tcPr>
          <w:p w14:paraId="5CD143B6">
            <w:pPr>
              <w:jc w:val="center"/>
              <w:rPr>
                <w:rFonts w:ascii="宋体" w:hAnsi="宋体"/>
                <w:szCs w:val="21"/>
              </w:rPr>
            </w:pPr>
          </w:p>
        </w:tc>
        <w:tc>
          <w:tcPr>
            <w:tcW w:w="690" w:type="dxa"/>
            <w:vAlign w:val="center"/>
          </w:tcPr>
          <w:p w14:paraId="4F32D598">
            <w:pPr>
              <w:jc w:val="center"/>
              <w:rPr>
                <w:rFonts w:ascii="宋体" w:hAnsi="宋体"/>
                <w:szCs w:val="21"/>
              </w:rPr>
            </w:pPr>
          </w:p>
        </w:tc>
        <w:tc>
          <w:tcPr>
            <w:tcW w:w="1126" w:type="dxa"/>
            <w:vAlign w:val="center"/>
          </w:tcPr>
          <w:p w14:paraId="1B09B49D">
            <w:pPr>
              <w:jc w:val="center"/>
              <w:rPr>
                <w:rFonts w:ascii="宋体" w:hAnsi="宋体"/>
                <w:szCs w:val="21"/>
              </w:rPr>
            </w:pPr>
          </w:p>
        </w:tc>
        <w:tc>
          <w:tcPr>
            <w:tcW w:w="1577" w:type="dxa"/>
            <w:vAlign w:val="center"/>
          </w:tcPr>
          <w:p w14:paraId="1C12FBB1">
            <w:pPr>
              <w:jc w:val="center"/>
              <w:rPr>
                <w:rFonts w:ascii="宋体" w:hAnsi="宋体"/>
                <w:szCs w:val="21"/>
              </w:rPr>
            </w:pPr>
          </w:p>
        </w:tc>
        <w:tc>
          <w:tcPr>
            <w:tcW w:w="822" w:type="dxa"/>
            <w:vAlign w:val="center"/>
          </w:tcPr>
          <w:p w14:paraId="11C32648">
            <w:pPr>
              <w:jc w:val="center"/>
              <w:rPr>
                <w:rFonts w:ascii="宋体" w:hAnsi="宋体"/>
                <w:szCs w:val="21"/>
              </w:rPr>
            </w:pPr>
          </w:p>
        </w:tc>
      </w:tr>
      <w:tr w14:paraId="3003B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252B409A">
            <w:pPr>
              <w:jc w:val="center"/>
              <w:rPr>
                <w:rFonts w:ascii="宋体" w:hAnsi="宋体"/>
                <w:szCs w:val="21"/>
              </w:rPr>
            </w:pPr>
          </w:p>
        </w:tc>
        <w:tc>
          <w:tcPr>
            <w:tcW w:w="1022" w:type="dxa"/>
            <w:vAlign w:val="center"/>
          </w:tcPr>
          <w:p w14:paraId="2BD2DBB7">
            <w:pPr>
              <w:jc w:val="center"/>
              <w:rPr>
                <w:rFonts w:ascii="宋体" w:hAnsi="宋体"/>
                <w:szCs w:val="21"/>
              </w:rPr>
            </w:pPr>
          </w:p>
        </w:tc>
        <w:tc>
          <w:tcPr>
            <w:tcW w:w="656" w:type="dxa"/>
            <w:vAlign w:val="center"/>
          </w:tcPr>
          <w:p w14:paraId="158A1B4D">
            <w:pPr>
              <w:jc w:val="center"/>
              <w:rPr>
                <w:rFonts w:ascii="宋体" w:hAnsi="宋体"/>
                <w:szCs w:val="21"/>
              </w:rPr>
            </w:pPr>
          </w:p>
        </w:tc>
        <w:tc>
          <w:tcPr>
            <w:tcW w:w="982" w:type="dxa"/>
            <w:vAlign w:val="center"/>
          </w:tcPr>
          <w:p w14:paraId="7502370E">
            <w:pPr>
              <w:jc w:val="center"/>
              <w:rPr>
                <w:rFonts w:ascii="宋体" w:hAnsi="宋体"/>
                <w:szCs w:val="21"/>
              </w:rPr>
            </w:pPr>
          </w:p>
        </w:tc>
        <w:tc>
          <w:tcPr>
            <w:tcW w:w="690" w:type="dxa"/>
            <w:vAlign w:val="center"/>
          </w:tcPr>
          <w:p w14:paraId="3940C225">
            <w:pPr>
              <w:jc w:val="center"/>
              <w:rPr>
                <w:rFonts w:ascii="宋体" w:hAnsi="宋体"/>
                <w:szCs w:val="21"/>
              </w:rPr>
            </w:pPr>
          </w:p>
        </w:tc>
        <w:tc>
          <w:tcPr>
            <w:tcW w:w="690" w:type="dxa"/>
            <w:vAlign w:val="center"/>
          </w:tcPr>
          <w:p w14:paraId="1BAF7E15">
            <w:pPr>
              <w:jc w:val="center"/>
              <w:rPr>
                <w:rFonts w:ascii="宋体" w:hAnsi="宋体"/>
                <w:szCs w:val="21"/>
              </w:rPr>
            </w:pPr>
          </w:p>
        </w:tc>
        <w:tc>
          <w:tcPr>
            <w:tcW w:w="1126" w:type="dxa"/>
            <w:vAlign w:val="center"/>
          </w:tcPr>
          <w:p w14:paraId="1ED56A70">
            <w:pPr>
              <w:jc w:val="center"/>
              <w:rPr>
                <w:rFonts w:ascii="宋体" w:hAnsi="宋体"/>
                <w:szCs w:val="21"/>
              </w:rPr>
            </w:pPr>
          </w:p>
        </w:tc>
        <w:tc>
          <w:tcPr>
            <w:tcW w:w="1577" w:type="dxa"/>
            <w:vAlign w:val="center"/>
          </w:tcPr>
          <w:p w14:paraId="5B1CF886">
            <w:pPr>
              <w:jc w:val="center"/>
              <w:rPr>
                <w:rFonts w:ascii="宋体" w:hAnsi="宋体"/>
                <w:szCs w:val="21"/>
              </w:rPr>
            </w:pPr>
          </w:p>
        </w:tc>
        <w:tc>
          <w:tcPr>
            <w:tcW w:w="822" w:type="dxa"/>
            <w:vAlign w:val="center"/>
          </w:tcPr>
          <w:p w14:paraId="7AA8A841">
            <w:pPr>
              <w:jc w:val="center"/>
              <w:rPr>
                <w:rFonts w:ascii="宋体" w:hAnsi="宋体"/>
                <w:szCs w:val="21"/>
              </w:rPr>
            </w:pPr>
          </w:p>
        </w:tc>
      </w:tr>
      <w:tr w14:paraId="2257C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42" w:type="dxa"/>
            <w:vAlign w:val="center"/>
          </w:tcPr>
          <w:p w14:paraId="51850A4A">
            <w:pPr>
              <w:jc w:val="center"/>
              <w:rPr>
                <w:rFonts w:ascii="宋体" w:hAnsi="宋体"/>
                <w:szCs w:val="21"/>
              </w:rPr>
            </w:pPr>
          </w:p>
        </w:tc>
        <w:tc>
          <w:tcPr>
            <w:tcW w:w="1022" w:type="dxa"/>
            <w:vAlign w:val="center"/>
          </w:tcPr>
          <w:p w14:paraId="7777B8B3">
            <w:pPr>
              <w:jc w:val="center"/>
              <w:rPr>
                <w:rFonts w:ascii="宋体" w:hAnsi="宋体"/>
                <w:szCs w:val="21"/>
              </w:rPr>
            </w:pPr>
          </w:p>
        </w:tc>
        <w:tc>
          <w:tcPr>
            <w:tcW w:w="656" w:type="dxa"/>
            <w:vAlign w:val="center"/>
          </w:tcPr>
          <w:p w14:paraId="6A5747B7">
            <w:pPr>
              <w:jc w:val="center"/>
              <w:rPr>
                <w:rFonts w:ascii="宋体" w:hAnsi="宋体"/>
                <w:szCs w:val="21"/>
              </w:rPr>
            </w:pPr>
          </w:p>
        </w:tc>
        <w:tc>
          <w:tcPr>
            <w:tcW w:w="982" w:type="dxa"/>
            <w:vAlign w:val="center"/>
          </w:tcPr>
          <w:p w14:paraId="6AC8DEC5">
            <w:pPr>
              <w:jc w:val="center"/>
              <w:rPr>
                <w:rFonts w:ascii="宋体" w:hAnsi="宋体"/>
                <w:szCs w:val="21"/>
              </w:rPr>
            </w:pPr>
          </w:p>
        </w:tc>
        <w:tc>
          <w:tcPr>
            <w:tcW w:w="690" w:type="dxa"/>
            <w:vAlign w:val="center"/>
          </w:tcPr>
          <w:p w14:paraId="2656FDAA">
            <w:pPr>
              <w:jc w:val="center"/>
              <w:rPr>
                <w:rFonts w:ascii="宋体" w:hAnsi="宋体"/>
                <w:szCs w:val="21"/>
              </w:rPr>
            </w:pPr>
          </w:p>
        </w:tc>
        <w:tc>
          <w:tcPr>
            <w:tcW w:w="690" w:type="dxa"/>
            <w:vAlign w:val="center"/>
          </w:tcPr>
          <w:p w14:paraId="65FBB958">
            <w:pPr>
              <w:jc w:val="center"/>
              <w:rPr>
                <w:rFonts w:ascii="宋体" w:hAnsi="宋体"/>
                <w:szCs w:val="21"/>
              </w:rPr>
            </w:pPr>
          </w:p>
        </w:tc>
        <w:tc>
          <w:tcPr>
            <w:tcW w:w="1126" w:type="dxa"/>
            <w:vAlign w:val="center"/>
          </w:tcPr>
          <w:p w14:paraId="7C4BCEAA">
            <w:pPr>
              <w:jc w:val="center"/>
              <w:rPr>
                <w:rFonts w:ascii="宋体" w:hAnsi="宋体"/>
                <w:szCs w:val="21"/>
              </w:rPr>
            </w:pPr>
          </w:p>
        </w:tc>
        <w:tc>
          <w:tcPr>
            <w:tcW w:w="1577" w:type="dxa"/>
            <w:vAlign w:val="center"/>
          </w:tcPr>
          <w:p w14:paraId="56AA3EC5">
            <w:pPr>
              <w:jc w:val="center"/>
              <w:rPr>
                <w:rFonts w:ascii="宋体" w:hAnsi="宋体"/>
                <w:szCs w:val="21"/>
              </w:rPr>
            </w:pPr>
          </w:p>
        </w:tc>
        <w:tc>
          <w:tcPr>
            <w:tcW w:w="822" w:type="dxa"/>
            <w:vAlign w:val="center"/>
          </w:tcPr>
          <w:p w14:paraId="1682DA1C">
            <w:pPr>
              <w:jc w:val="center"/>
              <w:rPr>
                <w:rFonts w:ascii="宋体" w:hAnsi="宋体"/>
                <w:szCs w:val="21"/>
              </w:rPr>
            </w:pPr>
          </w:p>
        </w:tc>
      </w:tr>
    </w:tbl>
    <w:p w14:paraId="348D1C6C">
      <w:pPr>
        <w:spacing w:line="420" w:lineRule="exact"/>
        <w:rPr>
          <w:rFonts w:ascii="宋体" w:hAnsi="宋体"/>
          <w:szCs w:val="21"/>
        </w:rPr>
      </w:pPr>
    </w:p>
    <w:p w14:paraId="1DA439A9">
      <w:pPr>
        <w:spacing w:line="420" w:lineRule="exact"/>
        <w:rPr>
          <w:rFonts w:ascii="宋体" w:hAnsi="宋体"/>
          <w:szCs w:val="21"/>
        </w:rPr>
      </w:pPr>
    </w:p>
    <w:p w14:paraId="5A0BA925">
      <w:pPr>
        <w:spacing w:line="420" w:lineRule="exact"/>
        <w:rPr>
          <w:rFonts w:ascii="宋体" w:hAnsi="宋体"/>
          <w:szCs w:val="21"/>
        </w:rPr>
      </w:pPr>
      <w:r>
        <w:rPr>
          <w:rFonts w:ascii="宋体" w:hAnsi="宋体"/>
          <w:szCs w:val="21"/>
        </w:rPr>
        <w:br w:type="page"/>
      </w:r>
    </w:p>
    <w:p w14:paraId="033F1AF2">
      <w:pPr>
        <w:pStyle w:val="21"/>
        <w:rPr>
          <w:rFonts w:ascii="黑体" w:hAnsi="宋体"/>
        </w:rPr>
      </w:pPr>
      <w:bookmarkStart w:id="853" w:name="_Toc152264832"/>
      <w:bookmarkStart w:id="854" w:name="_Toc23765"/>
      <w:r>
        <w:rPr>
          <w:rFonts w:hint="eastAsia"/>
          <w:szCs w:val="24"/>
        </w:rPr>
        <w:t>附表三：劳动力计划表</w:t>
      </w:r>
      <w:bookmarkEnd w:id="853"/>
      <w:bookmarkEnd w:id="854"/>
    </w:p>
    <w:p w14:paraId="166506E8">
      <w:pPr>
        <w:wordWrap w:val="0"/>
        <w:spacing w:line="420" w:lineRule="exact"/>
        <w:ind w:right="420"/>
        <w:jc w:val="right"/>
        <w:rPr>
          <w:rFonts w:ascii="黑体" w:hAnsi="宋体" w:eastAsia="黑体"/>
          <w:szCs w:val="21"/>
        </w:rPr>
      </w:pPr>
      <w:r>
        <w:rPr>
          <w:rFonts w:hint="eastAsia" w:ascii="黑体" w:hAnsi="宋体" w:eastAsia="黑体"/>
          <w:szCs w:val="21"/>
        </w:rPr>
        <w:t xml:space="preserve">单位：人   </w:t>
      </w:r>
    </w:p>
    <w:tbl>
      <w:tblPr>
        <w:tblStyle w:val="14"/>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401"/>
        <w:gridCol w:w="1051"/>
        <w:gridCol w:w="1051"/>
        <w:gridCol w:w="1051"/>
        <w:gridCol w:w="1051"/>
        <w:gridCol w:w="1052"/>
        <w:gridCol w:w="1052"/>
      </w:tblGrid>
      <w:tr w14:paraId="25967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709" w:type="dxa"/>
            <w:vAlign w:val="center"/>
          </w:tcPr>
          <w:p w14:paraId="355B1775">
            <w:pPr>
              <w:jc w:val="center"/>
              <w:rPr>
                <w:rFonts w:ascii="宋体" w:hAnsi="宋体"/>
                <w:szCs w:val="21"/>
              </w:rPr>
            </w:pPr>
            <w:r>
              <w:rPr>
                <w:rFonts w:hint="eastAsia" w:ascii="宋体" w:hAnsi="宋体"/>
                <w:szCs w:val="21"/>
              </w:rPr>
              <w:t>工种</w:t>
            </w:r>
          </w:p>
        </w:tc>
        <w:tc>
          <w:tcPr>
            <w:tcW w:w="7796" w:type="dxa"/>
            <w:gridSpan w:val="7"/>
            <w:vAlign w:val="center"/>
          </w:tcPr>
          <w:p w14:paraId="41C13D01">
            <w:pPr>
              <w:jc w:val="center"/>
              <w:rPr>
                <w:rFonts w:ascii="宋体" w:hAnsi="宋体"/>
                <w:szCs w:val="21"/>
              </w:rPr>
            </w:pPr>
            <w:r>
              <w:rPr>
                <w:rFonts w:hint="eastAsia" w:ascii="宋体" w:hAnsi="宋体"/>
                <w:szCs w:val="21"/>
              </w:rPr>
              <w:t>按工程施工阶段投入劳动力情况</w:t>
            </w:r>
          </w:p>
        </w:tc>
      </w:tr>
      <w:tr w14:paraId="69ECE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441FCF00">
            <w:pPr>
              <w:jc w:val="center"/>
              <w:rPr>
                <w:rFonts w:ascii="宋体" w:hAnsi="宋体"/>
                <w:szCs w:val="21"/>
              </w:rPr>
            </w:pPr>
          </w:p>
        </w:tc>
        <w:tc>
          <w:tcPr>
            <w:tcW w:w="1418" w:type="dxa"/>
            <w:vAlign w:val="center"/>
          </w:tcPr>
          <w:p w14:paraId="45942073">
            <w:pPr>
              <w:jc w:val="center"/>
              <w:rPr>
                <w:rFonts w:ascii="宋体" w:hAnsi="宋体"/>
                <w:szCs w:val="21"/>
              </w:rPr>
            </w:pPr>
          </w:p>
        </w:tc>
        <w:tc>
          <w:tcPr>
            <w:tcW w:w="1063" w:type="dxa"/>
            <w:vAlign w:val="center"/>
          </w:tcPr>
          <w:p w14:paraId="60748FAD">
            <w:pPr>
              <w:jc w:val="center"/>
              <w:rPr>
                <w:rFonts w:ascii="宋体" w:hAnsi="宋体"/>
                <w:szCs w:val="21"/>
              </w:rPr>
            </w:pPr>
          </w:p>
        </w:tc>
        <w:tc>
          <w:tcPr>
            <w:tcW w:w="1063" w:type="dxa"/>
            <w:vAlign w:val="center"/>
          </w:tcPr>
          <w:p w14:paraId="280003AC">
            <w:pPr>
              <w:jc w:val="center"/>
              <w:rPr>
                <w:rFonts w:ascii="宋体" w:hAnsi="宋体"/>
                <w:szCs w:val="21"/>
              </w:rPr>
            </w:pPr>
          </w:p>
        </w:tc>
        <w:tc>
          <w:tcPr>
            <w:tcW w:w="1063" w:type="dxa"/>
            <w:vAlign w:val="center"/>
          </w:tcPr>
          <w:p w14:paraId="270F9991">
            <w:pPr>
              <w:jc w:val="center"/>
              <w:rPr>
                <w:rFonts w:ascii="宋体" w:hAnsi="宋体"/>
                <w:szCs w:val="21"/>
              </w:rPr>
            </w:pPr>
          </w:p>
        </w:tc>
        <w:tc>
          <w:tcPr>
            <w:tcW w:w="1063" w:type="dxa"/>
            <w:vAlign w:val="center"/>
          </w:tcPr>
          <w:p w14:paraId="2771401E">
            <w:pPr>
              <w:jc w:val="center"/>
              <w:rPr>
                <w:rFonts w:ascii="宋体" w:hAnsi="宋体"/>
                <w:szCs w:val="21"/>
              </w:rPr>
            </w:pPr>
          </w:p>
        </w:tc>
        <w:tc>
          <w:tcPr>
            <w:tcW w:w="1063" w:type="dxa"/>
            <w:vAlign w:val="center"/>
          </w:tcPr>
          <w:p w14:paraId="28604DAF">
            <w:pPr>
              <w:jc w:val="center"/>
              <w:rPr>
                <w:rFonts w:ascii="宋体" w:hAnsi="宋体"/>
                <w:szCs w:val="21"/>
              </w:rPr>
            </w:pPr>
          </w:p>
        </w:tc>
        <w:tc>
          <w:tcPr>
            <w:tcW w:w="1063" w:type="dxa"/>
            <w:vAlign w:val="center"/>
          </w:tcPr>
          <w:p w14:paraId="40D93EA5">
            <w:pPr>
              <w:jc w:val="center"/>
              <w:rPr>
                <w:rFonts w:ascii="宋体" w:hAnsi="宋体"/>
                <w:szCs w:val="21"/>
              </w:rPr>
            </w:pPr>
          </w:p>
        </w:tc>
      </w:tr>
      <w:tr w14:paraId="6FD21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19C162A6">
            <w:pPr>
              <w:jc w:val="center"/>
              <w:rPr>
                <w:rFonts w:ascii="宋体" w:hAnsi="宋体"/>
                <w:szCs w:val="21"/>
              </w:rPr>
            </w:pPr>
          </w:p>
        </w:tc>
        <w:tc>
          <w:tcPr>
            <w:tcW w:w="1418" w:type="dxa"/>
            <w:vAlign w:val="center"/>
          </w:tcPr>
          <w:p w14:paraId="22771CC0">
            <w:pPr>
              <w:jc w:val="center"/>
              <w:rPr>
                <w:rFonts w:ascii="宋体" w:hAnsi="宋体"/>
                <w:szCs w:val="21"/>
              </w:rPr>
            </w:pPr>
          </w:p>
        </w:tc>
        <w:tc>
          <w:tcPr>
            <w:tcW w:w="1063" w:type="dxa"/>
            <w:vAlign w:val="center"/>
          </w:tcPr>
          <w:p w14:paraId="39B370C7">
            <w:pPr>
              <w:jc w:val="center"/>
              <w:rPr>
                <w:rFonts w:ascii="宋体" w:hAnsi="宋体"/>
                <w:szCs w:val="21"/>
              </w:rPr>
            </w:pPr>
          </w:p>
        </w:tc>
        <w:tc>
          <w:tcPr>
            <w:tcW w:w="1063" w:type="dxa"/>
            <w:vAlign w:val="center"/>
          </w:tcPr>
          <w:p w14:paraId="75341BEE">
            <w:pPr>
              <w:jc w:val="center"/>
              <w:rPr>
                <w:rFonts w:ascii="宋体" w:hAnsi="宋体"/>
                <w:szCs w:val="21"/>
              </w:rPr>
            </w:pPr>
          </w:p>
        </w:tc>
        <w:tc>
          <w:tcPr>
            <w:tcW w:w="1063" w:type="dxa"/>
            <w:vAlign w:val="center"/>
          </w:tcPr>
          <w:p w14:paraId="6847D7F6">
            <w:pPr>
              <w:jc w:val="center"/>
              <w:rPr>
                <w:rFonts w:ascii="宋体" w:hAnsi="宋体"/>
                <w:szCs w:val="21"/>
              </w:rPr>
            </w:pPr>
          </w:p>
        </w:tc>
        <w:tc>
          <w:tcPr>
            <w:tcW w:w="1063" w:type="dxa"/>
            <w:vAlign w:val="center"/>
          </w:tcPr>
          <w:p w14:paraId="50FE0E0A">
            <w:pPr>
              <w:jc w:val="center"/>
              <w:rPr>
                <w:rFonts w:ascii="宋体" w:hAnsi="宋体"/>
                <w:szCs w:val="21"/>
              </w:rPr>
            </w:pPr>
          </w:p>
        </w:tc>
        <w:tc>
          <w:tcPr>
            <w:tcW w:w="1063" w:type="dxa"/>
            <w:vAlign w:val="center"/>
          </w:tcPr>
          <w:p w14:paraId="4A29907A">
            <w:pPr>
              <w:jc w:val="center"/>
              <w:rPr>
                <w:rFonts w:ascii="宋体" w:hAnsi="宋体"/>
                <w:szCs w:val="21"/>
              </w:rPr>
            </w:pPr>
          </w:p>
        </w:tc>
        <w:tc>
          <w:tcPr>
            <w:tcW w:w="1063" w:type="dxa"/>
            <w:vAlign w:val="center"/>
          </w:tcPr>
          <w:p w14:paraId="25167705">
            <w:pPr>
              <w:jc w:val="center"/>
              <w:rPr>
                <w:rFonts w:ascii="宋体" w:hAnsi="宋体"/>
                <w:szCs w:val="21"/>
              </w:rPr>
            </w:pPr>
          </w:p>
        </w:tc>
      </w:tr>
      <w:tr w14:paraId="05A57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27D75E39">
            <w:pPr>
              <w:jc w:val="center"/>
              <w:rPr>
                <w:rFonts w:ascii="宋体" w:hAnsi="宋体"/>
                <w:szCs w:val="21"/>
              </w:rPr>
            </w:pPr>
          </w:p>
        </w:tc>
        <w:tc>
          <w:tcPr>
            <w:tcW w:w="1418" w:type="dxa"/>
            <w:vAlign w:val="center"/>
          </w:tcPr>
          <w:p w14:paraId="29E24936">
            <w:pPr>
              <w:jc w:val="center"/>
              <w:rPr>
                <w:rFonts w:ascii="宋体" w:hAnsi="宋体"/>
                <w:szCs w:val="21"/>
              </w:rPr>
            </w:pPr>
          </w:p>
        </w:tc>
        <w:tc>
          <w:tcPr>
            <w:tcW w:w="1063" w:type="dxa"/>
            <w:vAlign w:val="center"/>
          </w:tcPr>
          <w:p w14:paraId="5ECD6398">
            <w:pPr>
              <w:jc w:val="center"/>
              <w:rPr>
                <w:rFonts w:ascii="宋体" w:hAnsi="宋体"/>
                <w:szCs w:val="21"/>
              </w:rPr>
            </w:pPr>
          </w:p>
        </w:tc>
        <w:tc>
          <w:tcPr>
            <w:tcW w:w="1063" w:type="dxa"/>
            <w:vAlign w:val="center"/>
          </w:tcPr>
          <w:p w14:paraId="4E2EA2F2">
            <w:pPr>
              <w:jc w:val="center"/>
              <w:rPr>
                <w:rFonts w:ascii="宋体" w:hAnsi="宋体"/>
                <w:szCs w:val="21"/>
              </w:rPr>
            </w:pPr>
          </w:p>
        </w:tc>
        <w:tc>
          <w:tcPr>
            <w:tcW w:w="1063" w:type="dxa"/>
            <w:vAlign w:val="center"/>
          </w:tcPr>
          <w:p w14:paraId="0FCC7676">
            <w:pPr>
              <w:jc w:val="center"/>
              <w:rPr>
                <w:rFonts w:ascii="宋体" w:hAnsi="宋体"/>
                <w:szCs w:val="21"/>
              </w:rPr>
            </w:pPr>
          </w:p>
        </w:tc>
        <w:tc>
          <w:tcPr>
            <w:tcW w:w="1063" w:type="dxa"/>
            <w:vAlign w:val="center"/>
          </w:tcPr>
          <w:p w14:paraId="23B49876">
            <w:pPr>
              <w:jc w:val="center"/>
              <w:rPr>
                <w:rFonts w:ascii="宋体" w:hAnsi="宋体"/>
                <w:szCs w:val="21"/>
              </w:rPr>
            </w:pPr>
          </w:p>
        </w:tc>
        <w:tc>
          <w:tcPr>
            <w:tcW w:w="1063" w:type="dxa"/>
            <w:vAlign w:val="center"/>
          </w:tcPr>
          <w:p w14:paraId="253E6E90">
            <w:pPr>
              <w:jc w:val="center"/>
              <w:rPr>
                <w:rFonts w:ascii="宋体" w:hAnsi="宋体"/>
                <w:szCs w:val="21"/>
              </w:rPr>
            </w:pPr>
          </w:p>
        </w:tc>
        <w:tc>
          <w:tcPr>
            <w:tcW w:w="1063" w:type="dxa"/>
            <w:vAlign w:val="center"/>
          </w:tcPr>
          <w:p w14:paraId="7EBE38BB">
            <w:pPr>
              <w:jc w:val="center"/>
              <w:rPr>
                <w:rFonts w:ascii="宋体" w:hAnsi="宋体"/>
                <w:szCs w:val="21"/>
              </w:rPr>
            </w:pPr>
          </w:p>
        </w:tc>
      </w:tr>
      <w:tr w14:paraId="1EEBD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3B03DBA1">
            <w:pPr>
              <w:jc w:val="center"/>
              <w:rPr>
                <w:rFonts w:ascii="宋体" w:hAnsi="宋体"/>
                <w:szCs w:val="21"/>
              </w:rPr>
            </w:pPr>
          </w:p>
        </w:tc>
        <w:tc>
          <w:tcPr>
            <w:tcW w:w="1418" w:type="dxa"/>
            <w:vAlign w:val="center"/>
          </w:tcPr>
          <w:p w14:paraId="317FF235">
            <w:pPr>
              <w:jc w:val="center"/>
              <w:rPr>
                <w:rFonts w:ascii="宋体" w:hAnsi="宋体"/>
                <w:szCs w:val="21"/>
              </w:rPr>
            </w:pPr>
          </w:p>
        </w:tc>
        <w:tc>
          <w:tcPr>
            <w:tcW w:w="1063" w:type="dxa"/>
            <w:vAlign w:val="center"/>
          </w:tcPr>
          <w:p w14:paraId="5265E3B9">
            <w:pPr>
              <w:jc w:val="center"/>
              <w:rPr>
                <w:rFonts w:ascii="宋体" w:hAnsi="宋体"/>
                <w:szCs w:val="21"/>
              </w:rPr>
            </w:pPr>
          </w:p>
        </w:tc>
        <w:tc>
          <w:tcPr>
            <w:tcW w:w="1063" w:type="dxa"/>
            <w:vAlign w:val="center"/>
          </w:tcPr>
          <w:p w14:paraId="3034CCD7">
            <w:pPr>
              <w:jc w:val="center"/>
              <w:rPr>
                <w:rFonts w:ascii="宋体" w:hAnsi="宋体"/>
                <w:szCs w:val="21"/>
              </w:rPr>
            </w:pPr>
          </w:p>
        </w:tc>
        <w:tc>
          <w:tcPr>
            <w:tcW w:w="1063" w:type="dxa"/>
            <w:vAlign w:val="center"/>
          </w:tcPr>
          <w:p w14:paraId="28F158B7">
            <w:pPr>
              <w:jc w:val="center"/>
              <w:rPr>
                <w:rFonts w:ascii="宋体" w:hAnsi="宋体"/>
                <w:szCs w:val="21"/>
              </w:rPr>
            </w:pPr>
          </w:p>
        </w:tc>
        <w:tc>
          <w:tcPr>
            <w:tcW w:w="1063" w:type="dxa"/>
            <w:vAlign w:val="center"/>
          </w:tcPr>
          <w:p w14:paraId="544B81C5">
            <w:pPr>
              <w:jc w:val="center"/>
              <w:rPr>
                <w:rFonts w:ascii="宋体" w:hAnsi="宋体"/>
                <w:szCs w:val="21"/>
              </w:rPr>
            </w:pPr>
          </w:p>
        </w:tc>
        <w:tc>
          <w:tcPr>
            <w:tcW w:w="1063" w:type="dxa"/>
            <w:vAlign w:val="center"/>
          </w:tcPr>
          <w:p w14:paraId="7A412910">
            <w:pPr>
              <w:jc w:val="center"/>
              <w:rPr>
                <w:rFonts w:ascii="宋体" w:hAnsi="宋体"/>
                <w:szCs w:val="21"/>
              </w:rPr>
            </w:pPr>
          </w:p>
        </w:tc>
        <w:tc>
          <w:tcPr>
            <w:tcW w:w="1063" w:type="dxa"/>
            <w:vAlign w:val="center"/>
          </w:tcPr>
          <w:p w14:paraId="0373E654">
            <w:pPr>
              <w:jc w:val="center"/>
              <w:rPr>
                <w:rFonts w:ascii="宋体" w:hAnsi="宋体"/>
                <w:szCs w:val="21"/>
              </w:rPr>
            </w:pPr>
          </w:p>
        </w:tc>
      </w:tr>
      <w:tr w14:paraId="7D6E8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10B09B11">
            <w:pPr>
              <w:jc w:val="center"/>
              <w:rPr>
                <w:rFonts w:ascii="宋体" w:hAnsi="宋体"/>
                <w:szCs w:val="21"/>
              </w:rPr>
            </w:pPr>
          </w:p>
        </w:tc>
        <w:tc>
          <w:tcPr>
            <w:tcW w:w="1418" w:type="dxa"/>
            <w:vAlign w:val="center"/>
          </w:tcPr>
          <w:p w14:paraId="49EE7C8B">
            <w:pPr>
              <w:jc w:val="center"/>
              <w:rPr>
                <w:rFonts w:ascii="宋体" w:hAnsi="宋体"/>
                <w:szCs w:val="21"/>
              </w:rPr>
            </w:pPr>
          </w:p>
        </w:tc>
        <w:tc>
          <w:tcPr>
            <w:tcW w:w="1063" w:type="dxa"/>
            <w:vAlign w:val="center"/>
          </w:tcPr>
          <w:p w14:paraId="5D1DEA85">
            <w:pPr>
              <w:jc w:val="center"/>
              <w:rPr>
                <w:rFonts w:ascii="宋体" w:hAnsi="宋体"/>
                <w:szCs w:val="21"/>
              </w:rPr>
            </w:pPr>
          </w:p>
        </w:tc>
        <w:tc>
          <w:tcPr>
            <w:tcW w:w="1063" w:type="dxa"/>
            <w:vAlign w:val="center"/>
          </w:tcPr>
          <w:p w14:paraId="189D32BA">
            <w:pPr>
              <w:jc w:val="center"/>
              <w:rPr>
                <w:rFonts w:ascii="宋体" w:hAnsi="宋体"/>
                <w:szCs w:val="21"/>
              </w:rPr>
            </w:pPr>
          </w:p>
        </w:tc>
        <w:tc>
          <w:tcPr>
            <w:tcW w:w="1063" w:type="dxa"/>
            <w:vAlign w:val="center"/>
          </w:tcPr>
          <w:p w14:paraId="654927D2">
            <w:pPr>
              <w:jc w:val="center"/>
              <w:rPr>
                <w:rFonts w:ascii="宋体" w:hAnsi="宋体"/>
                <w:szCs w:val="21"/>
              </w:rPr>
            </w:pPr>
          </w:p>
        </w:tc>
        <w:tc>
          <w:tcPr>
            <w:tcW w:w="1063" w:type="dxa"/>
            <w:vAlign w:val="center"/>
          </w:tcPr>
          <w:p w14:paraId="657D3D69">
            <w:pPr>
              <w:jc w:val="center"/>
              <w:rPr>
                <w:rFonts w:ascii="宋体" w:hAnsi="宋体"/>
                <w:szCs w:val="21"/>
              </w:rPr>
            </w:pPr>
          </w:p>
        </w:tc>
        <w:tc>
          <w:tcPr>
            <w:tcW w:w="1063" w:type="dxa"/>
            <w:vAlign w:val="center"/>
          </w:tcPr>
          <w:p w14:paraId="7722A5D9">
            <w:pPr>
              <w:jc w:val="center"/>
              <w:rPr>
                <w:rFonts w:ascii="宋体" w:hAnsi="宋体"/>
                <w:szCs w:val="21"/>
              </w:rPr>
            </w:pPr>
          </w:p>
        </w:tc>
        <w:tc>
          <w:tcPr>
            <w:tcW w:w="1063" w:type="dxa"/>
            <w:vAlign w:val="center"/>
          </w:tcPr>
          <w:p w14:paraId="3FC1D7FD">
            <w:pPr>
              <w:jc w:val="center"/>
              <w:rPr>
                <w:rFonts w:ascii="宋体" w:hAnsi="宋体"/>
                <w:szCs w:val="21"/>
              </w:rPr>
            </w:pPr>
          </w:p>
        </w:tc>
      </w:tr>
      <w:tr w14:paraId="3D321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75B8D0BB">
            <w:pPr>
              <w:jc w:val="center"/>
              <w:rPr>
                <w:rFonts w:ascii="宋体" w:hAnsi="宋体"/>
                <w:szCs w:val="21"/>
              </w:rPr>
            </w:pPr>
          </w:p>
        </w:tc>
        <w:tc>
          <w:tcPr>
            <w:tcW w:w="1418" w:type="dxa"/>
            <w:vAlign w:val="center"/>
          </w:tcPr>
          <w:p w14:paraId="28BA473B">
            <w:pPr>
              <w:jc w:val="center"/>
              <w:rPr>
                <w:rFonts w:ascii="宋体" w:hAnsi="宋体"/>
                <w:szCs w:val="21"/>
              </w:rPr>
            </w:pPr>
          </w:p>
        </w:tc>
        <w:tc>
          <w:tcPr>
            <w:tcW w:w="1063" w:type="dxa"/>
            <w:vAlign w:val="center"/>
          </w:tcPr>
          <w:p w14:paraId="39FA3910">
            <w:pPr>
              <w:jc w:val="center"/>
              <w:rPr>
                <w:rFonts w:ascii="宋体" w:hAnsi="宋体"/>
                <w:szCs w:val="21"/>
              </w:rPr>
            </w:pPr>
          </w:p>
        </w:tc>
        <w:tc>
          <w:tcPr>
            <w:tcW w:w="1063" w:type="dxa"/>
            <w:vAlign w:val="center"/>
          </w:tcPr>
          <w:p w14:paraId="2CA02AD8">
            <w:pPr>
              <w:jc w:val="center"/>
              <w:rPr>
                <w:rFonts w:ascii="宋体" w:hAnsi="宋体"/>
                <w:szCs w:val="21"/>
              </w:rPr>
            </w:pPr>
          </w:p>
        </w:tc>
        <w:tc>
          <w:tcPr>
            <w:tcW w:w="1063" w:type="dxa"/>
            <w:vAlign w:val="center"/>
          </w:tcPr>
          <w:p w14:paraId="786CDC97">
            <w:pPr>
              <w:jc w:val="center"/>
              <w:rPr>
                <w:rFonts w:ascii="宋体" w:hAnsi="宋体"/>
                <w:szCs w:val="21"/>
              </w:rPr>
            </w:pPr>
          </w:p>
        </w:tc>
        <w:tc>
          <w:tcPr>
            <w:tcW w:w="1063" w:type="dxa"/>
            <w:vAlign w:val="center"/>
          </w:tcPr>
          <w:p w14:paraId="78507D3C">
            <w:pPr>
              <w:jc w:val="center"/>
              <w:rPr>
                <w:rFonts w:ascii="宋体" w:hAnsi="宋体"/>
                <w:szCs w:val="21"/>
              </w:rPr>
            </w:pPr>
          </w:p>
        </w:tc>
        <w:tc>
          <w:tcPr>
            <w:tcW w:w="1063" w:type="dxa"/>
            <w:vAlign w:val="center"/>
          </w:tcPr>
          <w:p w14:paraId="12609268">
            <w:pPr>
              <w:jc w:val="center"/>
              <w:rPr>
                <w:rFonts w:ascii="宋体" w:hAnsi="宋体"/>
                <w:szCs w:val="21"/>
              </w:rPr>
            </w:pPr>
          </w:p>
        </w:tc>
        <w:tc>
          <w:tcPr>
            <w:tcW w:w="1063" w:type="dxa"/>
            <w:vAlign w:val="center"/>
          </w:tcPr>
          <w:p w14:paraId="6FE8D4F8">
            <w:pPr>
              <w:jc w:val="center"/>
              <w:rPr>
                <w:rFonts w:ascii="宋体" w:hAnsi="宋体"/>
                <w:szCs w:val="21"/>
              </w:rPr>
            </w:pPr>
          </w:p>
        </w:tc>
      </w:tr>
      <w:tr w14:paraId="21BCD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7CD5C5AF">
            <w:pPr>
              <w:jc w:val="center"/>
              <w:rPr>
                <w:rFonts w:ascii="宋体" w:hAnsi="宋体"/>
                <w:szCs w:val="21"/>
              </w:rPr>
            </w:pPr>
          </w:p>
        </w:tc>
        <w:tc>
          <w:tcPr>
            <w:tcW w:w="1418" w:type="dxa"/>
            <w:vAlign w:val="center"/>
          </w:tcPr>
          <w:p w14:paraId="4487D2F7">
            <w:pPr>
              <w:jc w:val="center"/>
              <w:rPr>
                <w:rFonts w:ascii="宋体" w:hAnsi="宋体"/>
                <w:szCs w:val="21"/>
              </w:rPr>
            </w:pPr>
          </w:p>
        </w:tc>
        <w:tc>
          <w:tcPr>
            <w:tcW w:w="1063" w:type="dxa"/>
            <w:vAlign w:val="center"/>
          </w:tcPr>
          <w:p w14:paraId="6FFB1080">
            <w:pPr>
              <w:jc w:val="center"/>
              <w:rPr>
                <w:rFonts w:ascii="宋体" w:hAnsi="宋体"/>
                <w:szCs w:val="21"/>
              </w:rPr>
            </w:pPr>
          </w:p>
        </w:tc>
        <w:tc>
          <w:tcPr>
            <w:tcW w:w="1063" w:type="dxa"/>
            <w:vAlign w:val="center"/>
          </w:tcPr>
          <w:p w14:paraId="69597FBF">
            <w:pPr>
              <w:jc w:val="center"/>
              <w:rPr>
                <w:rFonts w:ascii="宋体" w:hAnsi="宋体"/>
                <w:szCs w:val="21"/>
              </w:rPr>
            </w:pPr>
          </w:p>
        </w:tc>
        <w:tc>
          <w:tcPr>
            <w:tcW w:w="1063" w:type="dxa"/>
            <w:vAlign w:val="center"/>
          </w:tcPr>
          <w:p w14:paraId="5AAA64B0">
            <w:pPr>
              <w:jc w:val="center"/>
              <w:rPr>
                <w:rFonts w:ascii="宋体" w:hAnsi="宋体"/>
                <w:szCs w:val="21"/>
              </w:rPr>
            </w:pPr>
          </w:p>
        </w:tc>
        <w:tc>
          <w:tcPr>
            <w:tcW w:w="1063" w:type="dxa"/>
            <w:vAlign w:val="center"/>
          </w:tcPr>
          <w:p w14:paraId="44FD070F">
            <w:pPr>
              <w:jc w:val="center"/>
              <w:rPr>
                <w:rFonts w:ascii="宋体" w:hAnsi="宋体"/>
                <w:szCs w:val="21"/>
              </w:rPr>
            </w:pPr>
          </w:p>
        </w:tc>
        <w:tc>
          <w:tcPr>
            <w:tcW w:w="1063" w:type="dxa"/>
            <w:vAlign w:val="center"/>
          </w:tcPr>
          <w:p w14:paraId="3077C529">
            <w:pPr>
              <w:jc w:val="center"/>
              <w:rPr>
                <w:rFonts w:ascii="宋体" w:hAnsi="宋体"/>
                <w:szCs w:val="21"/>
              </w:rPr>
            </w:pPr>
          </w:p>
        </w:tc>
        <w:tc>
          <w:tcPr>
            <w:tcW w:w="1063" w:type="dxa"/>
            <w:vAlign w:val="center"/>
          </w:tcPr>
          <w:p w14:paraId="3013D4EC">
            <w:pPr>
              <w:jc w:val="center"/>
              <w:rPr>
                <w:rFonts w:ascii="宋体" w:hAnsi="宋体"/>
                <w:szCs w:val="21"/>
              </w:rPr>
            </w:pPr>
          </w:p>
        </w:tc>
      </w:tr>
      <w:tr w14:paraId="72354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4395A133">
            <w:pPr>
              <w:jc w:val="center"/>
              <w:rPr>
                <w:rFonts w:ascii="宋体" w:hAnsi="宋体"/>
                <w:szCs w:val="21"/>
              </w:rPr>
            </w:pPr>
          </w:p>
        </w:tc>
        <w:tc>
          <w:tcPr>
            <w:tcW w:w="1418" w:type="dxa"/>
            <w:vAlign w:val="center"/>
          </w:tcPr>
          <w:p w14:paraId="3187CC78">
            <w:pPr>
              <w:jc w:val="center"/>
              <w:rPr>
                <w:rFonts w:ascii="宋体" w:hAnsi="宋体"/>
                <w:szCs w:val="21"/>
              </w:rPr>
            </w:pPr>
          </w:p>
        </w:tc>
        <w:tc>
          <w:tcPr>
            <w:tcW w:w="1063" w:type="dxa"/>
            <w:vAlign w:val="center"/>
          </w:tcPr>
          <w:p w14:paraId="4511A1A6">
            <w:pPr>
              <w:jc w:val="center"/>
              <w:rPr>
                <w:rFonts w:ascii="宋体" w:hAnsi="宋体"/>
                <w:szCs w:val="21"/>
              </w:rPr>
            </w:pPr>
          </w:p>
        </w:tc>
        <w:tc>
          <w:tcPr>
            <w:tcW w:w="1063" w:type="dxa"/>
            <w:vAlign w:val="center"/>
          </w:tcPr>
          <w:p w14:paraId="7A980A03">
            <w:pPr>
              <w:jc w:val="center"/>
              <w:rPr>
                <w:rFonts w:ascii="宋体" w:hAnsi="宋体"/>
                <w:szCs w:val="21"/>
              </w:rPr>
            </w:pPr>
          </w:p>
        </w:tc>
        <w:tc>
          <w:tcPr>
            <w:tcW w:w="1063" w:type="dxa"/>
            <w:vAlign w:val="center"/>
          </w:tcPr>
          <w:p w14:paraId="399509D4">
            <w:pPr>
              <w:jc w:val="center"/>
              <w:rPr>
                <w:rFonts w:ascii="宋体" w:hAnsi="宋体"/>
                <w:szCs w:val="21"/>
              </w:rPr>
            </w:pPr>
          </w:p>
        </w:tc>
        <w:tc>
          <w:tcPr>
            <w:tcW w:w="1063" w:type="dxa"/>
            <w:vAlign w:val="center"/>
          </w:tcPr>
          <w:p w14:paraId="075459AA">
            <w:pPr>
              <w:jc w:val="center"/>
              <w:rPr>
                <w:rFonts w:ascii="宋体" w:hAnsi="宋体"/>
                <w:szCs w:val="21"/>
              </w:rPr>
            </w:pPr>
          </w:p>
        </w:tc>
        <w:tc>
          <w:tcPr>
            <w:tcW w:w="1063" w:type="dxa"/>
            <w:vAlign w:val="center"/>
          </w:tcPr>
          <w:p w14:paraId="0D65695C">
            <w:pPr>
              <w:jc w:val="center"/>
              <w:rPr>
                <w:rFonts w:ascii="宋体" w:hAnsi="宋体"/>
                <w:szCs w:val="21"/>
              </w:rPr>
            </w:pPr>
          </w:p>
        </w:tc>
        <w:tc>
          <w:tcPr>
            <w:tcW w:w="1063" w:type="dxa"/>
            <w:vAlign w:val="center"/>
          </w:tcPr>
          <w:p w14:paraId="242DC18E">
            <w:pPr>
              <w:jc w:val="center"/>
              <w:rPr>
                <w:rFonts w:ascii="宋体" w:hAnsi="宋体"/>
                <w:szCs w:val="21"/>
              </w:rPr>
            </w:pPr>
          </w:p>
        </w:tc>
      </w:tr>
      <w:tr w14:paraId="7F457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428974CA">
            <w:pPr>
              <w:jc w:val="center"/>
              <w:rPr>
                <w:rFonts w:ascii="宋体" w:hAnsi="宋体"/>
                <w:szCs w:val="21"/>
              </w:rPr>
            </w:pPr>
          </w:p>
        </w:tc>
        <w:tc>
          <w:tcPr>
            <w:tcW w:w="1418" w:type="dxa"/>
            <w:vAlign w:val="center"/>
          </w:tcPr>
          <w:p w14:paraId="248ADC18">
            <w:pPr>
              <w:jc w:val="center"/>
              <w:rPr>
                <w:rFonts w:ascii="宋体" w:hAnsi="宋体"/>
                <w:szCs w:val="21"/>
              </w:rPr>
            </w:pPr>
          </w:p>
        </w:tc>
        <w:tc>
          <w:tcPr>
            <w:tcW w:w="1063" w:type="dxa"/>
            <w:vAlign w:val="center"/>
          </w:tcPr>
          <w:p w14:paraId="60CE6408">
            <w:pPr>
              <w:jc w:val="center"/>
              <w:rPr>
                <w:rFonts w:ascii="宋体" w:hAnsi="宋体"/>
                <w:szCs w:val="21"/>
              </w:rPr>
            </w:pPr>
          </w:p>
        </w:tc>
        <w:tc>
          <w:tcPr>
            <w:tcW w:w="1063" w:type="dxa"/>
            <w:vAlign w:val="center"/>
          </w:tcPr>
          <w:p w14:paraId="1A12CBD6">
            <w:pPr>
              <w:jc w:val="center"/>
              <w:rPr>
                <w:rFonts w:ascii="宋体" w:hAnsi="宋体"/>
                <w:szCs w:val="21"/>
              </w:rPr>
            </w:pPr>
          </w:p>
        </w:tc>
        <w:tc>
          <w:tcPr>
            <w:tcW w:w="1063" w:type="dxa"/>
            <w:vAlign w:val="center"/>
          </w:tcPr>
          <w:p w14:paraId="77862D05">
            <w:pPr>
              <w:jc w:val="center"/>
              <w:rPr>
                <w:rFonts w:ascii="宋体" w:hAnsi="宋体"/>
                <w:szCs w:val="21"/>
              </w:rPr>
            </w:pPr>
          </w:p>
        </w:tc>
        <w:tc>
          <w:tcPr>
            <w:tcW w:w="1063" w:type="dxa"/>
            <w:vAlign w:val="center"/>
          </w:tcPr>
          <w:p w14:paraId="6324EB01">
            <w:pPr>
              <w:jc w:val="center"/>
              <w:rPr>
                <w:rFonts w:ascii="宋体" w:hAnsi="宋体"/>
                <w:szCs w:val="21"/>
              </w:rPr>
            </w:pPr>
          </w:p>
        </w:tc>
        <w:tc>
          <w:tcPr>
            <w:tcW w:w="1063" w:type="dxa"/>
            <w:vAlign w:val="center"/>
          </w:tcPr>
          <w:p w14:paraId="6E53D22A">
            <w:pPr>
              <w:jc w:val="center"/>
              <w:rPr>
                <w:rFonts w:ascii="宋体" w:hAnsi="宋体"/>
                <w:szCs w:val="21"/>
              </w:rPr>
            </w:pPr>
          </w:p>
        </w:tc>
        <w:tc>
          <w:tcPr>
            <w:tcW w:w="1063" w:type="dxa"/>
            <w:vAlign w:val="center"/>
          </w:tcPr>
          <w:p w14:paraId="3D2E62FE">
            <w:pPr>
              <w:jc w:val="center"/>
              <w:rPr>
                <w:rFonts w:ascii="宋体" w:hAnsi="宋体"/>
                <w:szCs w:val="21"/>
              </w:rPr>
            </w:pPr>
          </w:p>
        </w:tc>
      </w:tr>
      <w:tr w14:paraId="571D5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22D55469">
            <w:pPr>
              <w:jc w:val="center"/>
              <w:rPr>
                <w:rFonts w:ascii="宋体" w:hAnsi="宋体"/>
                <w:szCs w:val="21"/>
              </w:rPr>
            </w:pPr>
          </w:p>
        </w:tc>
        <w:tc>
          <w:tcPr>
            <w:tcW w:w="1418" w:type="dxa"/>
            <w:vAlign w:val="center"/>
          </w:tcPr>
          <w:p w14:paraId="6202F48B">
            <w:pPr>
              <w:jc w:val="center"/>
              <w:rPr>
                <w:rFonts w:ascii="宋体" w:hAnsi="宋体"/>
                <w:szCs w:val="21"/>
              </w:rPr>
            </w:pPr>
          </w:p>
        </w:tc>
        <w:tc>
          <w:tcPr>
            <w:tcW w:w="1063" w:type="dxa"/>
            <w:vAlign w:val="center"/>
          </w:tcPr>
          <w:p w14:paraId="42ADC548">
            <w:pPr>
              <w:jc w:val="center"/>
              <w:rPr>
                <w:rFonts w:ascii="宋体" w:hAnsi="宋体"/>
                <w:szCs w:val="21"/>
              </w:rPr>
            </w:pPr>
          </w:p>
        </w:tc>
        <w:tc>
          <w:tcPr>
            <w:tcW w:w="1063" w:type="dxa"/>
            <w:vAlign w:val="center"/>
          </w:tcPr>
          <w:p w14:paraId="7EAF9521">
            <w:pPr>
              <w:jc w:val="center"/>
              <w:rPr>
                <w:rFonts w:ascii="宋体" w:hAnsi="宋体"/>
                <w:szCs w:val="21"/>
              </w:rPr>
            </w:pPr>
          </w:p>
        </w:tc>
        <w:tc>
          <w:tcPr>
            <w:tcW w:w="1063" w:type="dxa"/>
            <w:vAlign w:val="center"/>
          </w:tcPr>
          <w:p w14:paraId="443909D6">
            <w:pPr>
              <w:jc w:val="center"/>
              <w:rPr>
                <w:rFonts w:ascii="宋体" w:hAnsi="宋体"/>
                <w:szCs w:val="21"/>
              </w:rPr>
            </w:pPr>
          </w:p>
        </w:tc>
        <w:tc>
          <w:tcPr>
            <w:tcW w:w="1063" w:type="dxa"/>
            <w:vAlign w:val="center"/>
          </w:tcPr>
          <w:p w14:paraId="3E95BB6E">
            <w:pPr>
              <w:jc w:val="center"/>
              <w:rPr>
                <w:rFonts w:ascii="宋体" w:hAnsi="宋体"/>
                <w:szCs w:val="21"/>
              </w:rPr>
            </w:pPr>
          </w:p>
        </w:tc>
        <w:tc>
          <w:tcPr>
            <w:tcW w:w="1063" w:type="dxa"/>
            <w:vAlign w:val="center"/>
          </w:tcPr>
          <w:p w14:paraId="65B1AB1B">
            <w:pPr>
              <w:jc w:val="center"/>
              <w:rPr>
                <w:rFonts w:ascii="宋体" w:hAnsi="宋体"/>
                <w:szCs w:val="21"/>
              </w:rPr>
            </w:pPr>
          </w:p>
        </w:tc>
        <w:tc>
          <w:tcPr>
            <w:tcW w:w="1063" w:type="dxa"/>
            <w:vAlign w:val="center"/>
          </w:tcPr>
          <w:p w14:paraId="77BF8680">
            <w:pPr>
              <w:jc w:val="center"/>
              <w:rPr>
                <w:rFonts w:ascii="宋体" w:hAnsi="宋体"/>
                <w:szCs w:val="21"/>
              </w:rPr>
            </w:pPr>
          </w:p>
        </w:tc>
      </w:tr>
      <w:tr w14:paraId="14801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3D1DA521">
            <w:pPr>
              <w:jc w:val="center"/>
              <w:rPr>
                <w:rFonts w:ascii="宋体" w:hAnsi="宋体"/>
                <w:szCs w:val="21"/>
              </w:rPr>
            </w:pPr>
          </w:p>
        </w:tc>
        <w:tc>
          <w:tcPr>
            <w:tcW w:w="1418" w:type="dxa"/>
            <w:vAlign w:val="center"/>
          </w:tcPr>
          <w:p w14:paraId="4881718D">
            <w:pPr>
              <w:jc w:val="center"/>
              <w:rPr>
                <w:rFonts w:ascii="宋体" w:hAnsi="宋体"/>
                <w:szCs w:val="21"/>
              </w:rPr>
            </w:pPr>
          </w:p>
        </w:tc>
        <w:tc>
          <w:tcPr>
            <w:tcW w:w="1063" w:type="dxa"/>
            <w:vAlign w:val="center"/>
          </w:tcPr>
          <w:p w14:paraId="0C7A12CD">
            <w:pPr>
              <w:jc w:val="center"/>
              <w:rPr>
                <w:rFonts w:ascii="宋体" w:hAnsi="宋体"/>
                <w:szCs w:val="21"/>
              </w:rPr>
            </w:pPr>
          </w:p>
        </w:tc>
        <w:tc>
          <w:tcPr>
            <w:tcW w:w="1063" w:type="dxa"/>
            <w:vAlign w:val="center"/>
          </w:tcPr>
          <w:p w14:paraId="0A04FDE3">
            <w:pPr>
              <w:jc w:val="center"/>
              <w:rPr>
                <w:rFonts w:ascii="宋体" w:hAnsi="宋体"/>
                <w:szCs w:val="21"/>
              </w:rPr>
            </w:pPr>
          </w:p>
        </w:tc>
        <w:tc>
          <w:tcPr>
            <w:tcW w:w="1063" w:type="dxa"/>
            <w:vAlign w:val="center"/>
          </w:tcPr>
          <w:p w14:paraId="1C1D605C">
            <w:pPr>
              <w:jc w:val="center"/>
              <w:rPr>
                <w:rFonts w:ascii="宋体" w:hAnsi="宋体"/>
                <w:szCs w:val="21"/>
              </w:rPr>
            </w:pPr>
          </w:p>
        </w:tc>
        <w:tc>
          <w:tcPr>
            <w:tcW w:w="1063" w:type="dxa"/>
            <w:vAlign w:val="center"/>
          </w:tcPr>
          <w:p w14:paraId="03760DC0">
            <w:pPr>
              <w:jc w:val="center"/>
              <w:rPr>
                <w:rFonts w:ascii="宋体" w:hAnsi="宋体"/>
                <w:szCs w:val="21"/>
              </w:rPr>
            </w:pPr>
          </w:p>
        </w:tc>
        <w:tc>
          <w:tcPr>
            <w:tcW w:w="1063" w:type="dxa"/>
            <w:vAlign w:val="center"/>
          </w:tcPr>
          <w:p w14:paraId="211D7F8B">
            <w:pPr>
              <w:jc w:val="center"/>
              <w:rPr>
                <w:rFonts w:ascii="宋体" w:hAnsi="宋体"/>
                <w:szCs w:val="21"/>
              </w:rPr>
            </w:pPr>
          </w:p>
        </w:tc>
        <w:tc>
          <w:tcPr>
            <w:tcW w:w="1063" w:type="dxa"/>
            <w:vAlign w:val="center"/>
          </w:tcPr>
          <w:p w14:paraId="1CE4E83D">
            <w:pPr>
              <w:jc w:val="center"/>
              <w:rPr>
                <w:rFonts w:ascii="宋体" w:hAnsi="宋体"/>
                <w:szCs w:val="21"/>
              </w:rPr>
            </w:pPr>
          </w:p>
        </w:tc>
      </w:tr>
      <w:tr w14:paraId="6C847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3C5735E5">
            <w:pPr>
              <w:jc w:val="center"/>
              <w:rPr>
                <w:rFonts w:ascii="宋体" w:hAnsi="宋体"/>
                <w:szCs w:val="21"/>
              </w:rPr>
            </w:pPr>
          </w:p>
        </w:tc>
        <w:tc>
          <w:tcPr>
            <w:tcW w:w="1418" w:type="dxa"/>
            <w:vAlign w:val="center"/>
          </w:tcPr>
          <w:p w14:paraId="121DBB5D">
            <w:pPr>
              <w:jc w:val="center"/>
              <w:rPr>
                <w:rFonts w:ascii="宋体" w:hAnsi="宋体"/>
                <w:szCs w:val="21"/>
              </w:rPr>
            </w:pPr>
          </w:p>
        </w:tc>
        <w:tc>
          <w:tcPr>
            <w:tcW w:w="1063" w:type="dxa"/>
            <w:vAlign w:val="center"/>
          </w:tcPr>
          <w:p w14:paraId="3A53A013">
            <w:pPr>
              <w:jc w:val="center"/>
              <w:rPr>
                <w:rFonts w:ascii="宋体" w:hAnsi="宋体"/>
                <w:szCs w:val="21"/>
              </w:rPr>
            </w:pPr>
          </w:p>
        </w:tc>
        <w:tc>
          <w:tcPr>
            <w:tcW w:w="1063" w:type="dxa"/>
            <w:vAlign w:val="center"/>
          </w:tcPr>
          <w:p w14:paraId="2C3E601B">
            <w:pPr>
              <w:jc w:val="center"/>
              <w:rPr>
                <w:rFonts w:ascii="宋体" w:hAnsi="宋体"/>
                <w:szCs w:val="21"/>
              </w:rPr>
            </w:pPr>
          </w:p>
        </w:tc>
        <w:tc>
          <w:tcPr>
            <w:tcW w:w="1063" w:type="dxa"/>
            <w:vAlign w:val="center"/>
          </w:tcPr>
          <w:p w14:paraId="47B0318B">
            <w:pPr>
              <w:jc w:val="center"/>
              <w:rPr>
                <w:rFonts w:ascii="宋体" w:hAnsi="宋体"/>
                <w:szCs w:val="21"/>
              </w:rPr>
            </w:pPr>
          </w:p>
        </w:tc>
        <w:tc>
          <w:tcPr>
            <w:tcW w:w="1063" w:type="dxa"/>
            <w:vAlign w:val="center"/>
          </w:tcPr>
          <w:p w14:paraId="52BF72B1">
            <w:pPr>
              <w:jc w:val="center"/>
              <w:rPr>
                <w:rFonts w:ascii="宋体" w:hAnsi="宋体"/>
                <w:szCs w:val="21"/>
              </w:rPr>
            </w:pPr>
          </w:p>
        </w:tc>
        <w:tc>
          <w:tcPr>
            <w:tcW w:w="1063" w:type="dxa"/>
            <w:vAlign w:val="center"/>
          </w:tcPr>
          <w:p w14:paraId="5FEFB2D9">
            <w:pPr>
              <w:jc w:val="center"/>
              <w:rPr>
                <w:rFonts w:ascii="宋体" w:hAnsi="宋体"/>
                <w:szCs w:val="21"/>
              </w:rPr>
            </w:pPr>
          </w:p>
        </w:tc>
        <w:tc>
          <w:tcPr>
            <w:tcW w:w="1063" w:type="dxa"/>
            <w:vAlign w:val="center"/>
          </w:tcPr>
          <w:p w14:paraId="30FC891E">
            <w:pPr>
              <w:jc w:val="center"/>
              <w:rPr>
                <w:rFonts w:ascii="宋体" w:hAnsi="宋体"/>
                <w:szCs w:val="21"/>
              </w:rPr>
            </w:pPr>
          </w:p>
        </w:tc>
      </w:tr>
      <w:tr w14:paraId="7AF76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7F9B4355">
            <w:pPr>
              <w:jc w:val="center"/>
              <w:rPr>
                <w:rFonts w:ascii="宋体" w:hAnsi="宋体"/>
                <w:szCs w:val="21"/>
              </w:rPr>
            </w:pPr>
          </w:p>
        </w:tc>
        <w:tc>
          <w:tcPr>
            <w:tcW w:w="1418" w:type="dxa"/>
            <w:vAlign w:val="center"/>
          </w:tcPr>
          <w:p w14:paraId="5E193C42">
            <w:pPr>
              <w:jc w:val="center"/>
              <w:rPr>
                <w:rFonts w:ascii="宋体" w:hAnsi="宋体"/>
                <w:szCs w:val="21"/>
              </w:rPr>
            </w:pPr>
          </w:p>
        </w:tc>
        <w:tc>
          <w:tcPr>
            <w:tcW w:w="1063" w:type="dxa"/>
            <w:vAlign w:val="center"/>
          </w:tcPr>
          <w:p w14:paraId="0FE499BC">
            <w:pPr>
              <w:jc w:val="center"/>
              <w:rPr>
                <w:rFonts w:ascii="宋体" w:hAnsi="宋体"/>
                <w:szCs w:val="21"/>
              </w:rPr>
            </w:pPr>
          </w:p>
        </w:tc>
        <w:tc>
          <w:tcPr>
            <w:tcW w:w="1063" w:type="dxa"/>
            <w:vAlign w:val="center"/>
          </w:tcPr>
          <w:p w14:paraId="460E4D11">
            <w:pPr>
              <w:jc w:val="center"/>
              <w:rPr>
                <w:rFonts w:ascii="宋体" w:hAnsi="宋体"/>
                <w:szCs w:val="21"/>
              </w:rPr>
            </w:pPr>
          </w:p>
        </w:tc>
        <w:tc>
          <w:tcPr>
            <w:tcW w:w="1063" w:type="dxa"/>
            <w:vAlign w:val="center"/>
          </w:tcPr>
          <w:p w14:paraId="542D1A7A">
            <w:pPr>
              <w:jc w:val="center"/>
              <w:rPr>
                <w:rFonts w:ascii="宋体" w:hAnsi="宋体"/>
                <w:szCs w:val="21"/>
              </w:rPr>
            </w:pPr>
          </w:p>
        </w:tc>
        <w:tc>
          <w:tcPr>
            <w:tcW w:w="1063" w:type="dxa"/>
            <w:vAlign w:val="center"/>
          </w:tcPr>
          <w:p w14:paraId="5D7F318E">
            <w:pPr>
              <w:jc w:val="center"/>
              <w:rPr>
                <w:rFonts w:ascii="宋体" w:hAnsi="宋体"/>
                <w:szCs w:val="21"/>
              </w:rPr>
            </w:pPr>
          </w:p>
        </w:tc>
        <w:tc>
          <w:tcPr>
            <w:tcW w:w="1063" w:type="dxa"/>
            <w:vAlign w:val="center"/>
          </w:tcPr>
          <w:p w14:paraId="6B6C7647">
            <w:pPr>
              <w:jc w:val="center"/>
              <w:rPr>
                <w:rFonts w:ascii="宋体" w:hAnsi="宋体"/>
                <w:szCs w:val="21"/>
              </w:rPr>
            </w:pPr>
          </w:p>
        </w:tc>
        <w:tc>
          <w:tcPr>
            <w:tcW w:w="1063" w:type="dxa"/>
            <w:vAlign w:val="center"/>
          </w:tcPr>
          <w:p w14:paraId="32ED6092">
            <w:pPr>
              <w:jc w:val="center"/>
              <w:rPr>
                <w:rFonts w:ascii="宋体" w:hAnsi="宋体"/>
                <w:szCs w:val="21"/>
              </w:rPr>
            </w:pPr>
          </w:p>
        </w:tc>
      </w:tr>
      <w:tr w14:paraId="2A9BD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78BCA2FA">
            <w:pPr>
              <w:jc w:val="center"/>
              <w:rPr>
                <w:rFonts w:ascii="宋体" w:hAnsi="宋体"/>
                <w:szCs w:val="21"/>
              </w:rPr>
            </w:pPr>
          </w:p>
        </w:tc>
        <w:tc>
          <w:tcPr>
            <w:tcW w:w="1418" w:type="dxa"/>
            <w:vAlign w:val="center"/>
          </w:tcPr>
          <w:p w14:paraId="11D50B4E">
            <w:pPr>
              <w:jc w:val="center"/>
              <w:rPr>
                <w:rFonts w:ascii="宋体" w:hAnsi="宋体"/>
                <w:szCs w:val="21"/>
              </w:rPr>
            </w:pPr>
          </w:p>
        </w:tc>
        <w:tc>
          <w:tcPr>
            <w:tcW w:w="1063" w:type="dxa"/>
            <w:vAlign w:val="center"/>
          </w:tcPr>
          <w:p w14:paraId="558FA7FE">
            <w:pPr>
              <w:jc w:val="center"/>
              <w:rPr>
                <w:rFonts w:ascii="宋体" w:hAnsi="宋体"/>
                <w:szCs w:val="21"/>
              </w:rPr>
            </w:pPr>
          </w:p>
        </w:tc>
        <w:tc>
          <w:tcPr>
            <w:tcW w:w="1063" w:type="dxa"/>
            <w:vAlign w:val="center"/>
          </w:tcPr>
          <w:p w14:paraId="6A45C849">
            <w:pPr>
              <w:jc w:val="center"/>
              <w:rPr>
                <w:rFonts w:ascii="宋体" w:hAnsi="宋体"/>
                <w:szCs w:val="21"/>
              </w:rPr>
            </w:pPr>
          </w:p>
        </w:tc>
        <w:tc>
          <w:tcPr>
            <w:tcW w:w="1063" w:type="dxa"/>
            <w:vAlign w:val="center"/>
          </w:tcPr>
          <w:p w14:paraId="2275EBDA">
            <w:pPr>
              <w:jc w:val="center"/>
              <w:rPr>
                <w:rFonts w:ascii="宋体" w:hAnsi="宋体"/>
                <w:szCs w:val="21"/>
              </w:rPr>
            </w:pPr>
          </w:p>
        </w:tc>
        <w:tc>
          <w:tcPr>
            <w:tcW w:w="1063" w:type="dxa"/>
            <w:vAlign w:val="center"/>
          </w:tcPr>
          <w:p w14:paraId="0E54A4B1">
            <w:pPr>
              <w:jc w:val="center"/>
              <w:rPr>
                <w:rFonts w:ascii="宋体" w:hAnsi="宋体"/>
                <w:szCs w:val="21"/>
              </w:rPr>
            </w:pPr>
          </w:p>
        </w:tc>
        <w:tc>
          <w:tcPr>
            <w:tcW w:w="1063" w:type="dxa"/>
            <w:vAlign w:val="center"/>
          </w:tcPr>
          <w:p w14:paraId="0D8ADCA8">
            <w:pPr>
              <w:jc w:val="center"/>
              <w:rPr>
                <w:rFonts w:ascii="宋体" w:hAnsi="宋体"/>
                <w:szCs w:val="21"/>
              </w:rPr>
            </w:pPr>
          </w:p>
        </w:tc>
        <w:tc>
          <w:tcPr>
            <w:tcW w:w="1063" w:type="dxa"/>
            <w:vAlign w:val="center"/>
          </w:tcPr>
          <w:p w14:paraId="418AD8F8">
            <w:pPr>
              <w:jc w:val="center"/>
              <w:rPr>
                <w:rFonts w:ascii="宋体" w:hAnsi="宋体"/>
                <w:szCs w:val="21"/>
              </w:rPr>
            </w:pPr>
          </w:p>
        </w:tc>
      </w:tr>
      <w:tr w14:paraId="590B1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0ABCE261">
            <w:pPr>
              <w:jc w:val="center"/>
              <w:rPr>
                <w:rFonts w:ascii="宋体" w:hAnsi="宋体"/>
                <w:szCs w:val="21"/>
              </w:rPr>
            </w:pPr>
          </w:p>
        </w:tc>
        <w:tc>
          <w:tcPr>
            <w:tcW w:w="1418" w:type="dxa"/>
            <w:vAlign w:val="center"/>
          </w:tcPr>
          <w:p w14:paraId="6926C28C">
            <w:pPr>
              <w:jc w:val="center"/>
              <w:rPr>
                <w:rFonts w:ascii="宋体" w:hAnsi="宋体"/>
                <w:szCs w:val="21"/>
              </w:rPr>
            </w:pPr>
          </w:p>
        </w:tc>
        <w:tc>
          <w:tcPr>
            <w:tcW w:w="1063" w:type="dxa"/>
            <w:vAlign w:val="center"/>
          </w:tcPr>
          <w:p w14:paraId="4017DE91">
            <w:pPr>
              <w:jc w:val="center"/>
              <w:rPr>
                <w:rFonts w:ascii="宋体" w:hAnsi="宋体"/>
                <w:szCs w:val="21"/>
              </w:rPr>
            </w:pPr>
          </w:p>
        </w:tc>
        <w:tc>
          <w:tcPr>
            <w:tcW w:w="1063" w:type="dxa"/>
            <w:vAlign w:val="center"/>
          </w:tcPr>
          <w:p w14:paraId="5F6C3338">
            <w:pPr>
              <w:jc w:val="center"/>
              <w:rPr>
                <w:rFonts w:ascii="宋体" w:hAnsi="宋体"/>
                <w:szCs w:val="21"/>
              </w:rPr>
            </w:pPr>
          </w:p>
        </w:tc>
        <w:tc>
          <w:tcPr>
            <w:tcW w:w="1063" w:type="dxa"/>
            <w:vAlign w:val="center"/>
          </w:tcPr>
          <w:p w14:paraId="56280F78">
            <w:pPr>
              <w:jc w:val="center"/>
              <w:rPr>
                <w:rFonts w:ascii="宋体" w:hAnsi="宋体"/>
                <w:szCs w:val="21"/>
              </w:rPr>
            </w:pPr>
          </w:p>
        </w:tc>
        <w:tc>
          <w:tcPr>
            <w:tcW w:w="1063" w:type="dxa"/>
            <w:vAlign w:val="center"/>
          </w:tcPr>
          <w:p w14:paraId="742BC0A4">
            <w:pPr>
              <w:jc w:val="center"/>
              <w:rPr>
                <w:rFonts w:ascii="宋体" w:hAnsi="宋体"/>
                <w:szCs w:val="21"/>
              </w:rPr>
            </w:pPr>
          </w:p>
        </w:tc>
        <w:tc>
          <w:tcPr>
            <w:tcW w:w="1063" w:type="dxa"/>
            <w:vAlign w:val="center"/>
          </w:tcPr>
          <w:p w14:paraId="4894744D">
            <w:pPr>
              <w:jc w:val="center"/>
              <w:rPr>
                <w:rFonts w:ascii="宋体" w:hAnsi="宋体"/>
                <w:szCs w:val="21"/>
              </w:rPr>
            </w:pPr>
          </w:p>
        </w:tc>
        <w:tc>
          <w:tcPr>
            <w:tcW w:w="1063" w:type="dxa"/>
            <w:vAlign w:val="center"/>
          </w:tcPr>
          <w:p w14:paraId="315B22FD">
            <w:pPr>
              <w:jc w:val="center"/>
              <w:rPr>
                <w:rFonts w:ascii="宋体" w:hAnsi="宋体"/>
                <w:szCs w:val="21"/>
              </w:rPr>
            </w:pPr>
          </w:p>
        </w:tc>
      </w:tr>
      <w:tr w14:paraId="67272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1D9FE208">
            <w:pPr>
              <w:jc w:val="center"/>
              <w:rPr>
                <w:rFonts w:ascii="宋体" w:hAnsi="宋体"/>
                <w:szCs w:val="21"/>
              </w:rPr>
            </w:pPr>
          </w:p>
        </w:tc>
        <w:tc>
          <w:tcPr>
            <w:tcW w:w="1418" w:type="dxa"/>
            <w:vAlign w:val="center"/>
          </w:tcPr>
          <w:p w14:paraId="169A4597">
            <w:pPr>
              <w:jc w:val="center"/>
              <w:rPr>
                <w:rFonts w:ascii="宋体" w:hAnsi="宋体"/>
                <w:szCs w:val="21"/>
              </w:rPr>
            </w:pPr>
          </w:p>
        </w:tc>
        <w:tc>
          <w:tcPr>
            <w:tcW w:w="1063" w:type="dxa"/>
            <w:vAlign w:val="center"/>
          </w:tcPr>
          <w:p w14:paraId="41C8305F">
            <w:pPr>
              <w:jc w:val="center"/>
              <w:rPr>
                <w:rFonts w:ascii="宋体" w:hAnsi="宋体"/>
                <w:szCs w:val="21"/>
              </w:rPr>
            </w:pPr>
          </w:p>
        </w:tc>
        <w:tc>
          <w:tcPr>
            <w:tcW w:w="1063" w:type="dxa"/>
            <w:vAlign w:val="center"/>
          </w:tcPr>
          <w:p w14:paraId="48062388">
            <w:pPr>
              <w:jc w:val="center"/>
              <w:rPr>
                <w:rFonts w:ascii="宋体" w:hAnsi="宋体"/>
                <w:szCs w:val="21"/>
              </w:rPr>
            </w:pPr>
          </w:p>
        </w:tc>
        <w:tc>
          <w:tcPr>
            <w:tcW w:w="1063" w:type="dxa"/>
            <w:vAlign w:val="center"/>
          </w:tcPr>
          <w:p w14:paraId="2AEEB524">
            <w:pPr>
              <w:jc w:val="center"/>
              <w:rPr>
                <w:rFonts w:ascii="宋体" w:hAnsi="宋体"/>
                <w:szCs w:val="21"/>
              </w:rPr>
            </w:pPr>
          </w:p>
        </w:tc>
        <w:tc>
          <w:tcPr>
            <w:tcW w:w="1063" w:type="dxa"/>
            <w:vAlign w:val="center"/>
          </w:tcPr>
          <w:p w14:paraId="4C647F37">
            <w:pPr>
              <w:jc w:val="center"/>
              <w:rPr>
                <w:rFonts w:ascii="宋体" w:hAnsi="宋体"/>
                <w:szCs w:val="21"/>
              </w:rPr>
            </w:pPr>
          </w:p>
        </w:tc>
        <w:tc>
          <w:tcPr>
            <w:tcW w:w="1063" w:type="dxa"/>
            <w:vAlign w:val="center"/>
          </w:tcPr>
          <w:p w14:paraId="64076AF1">
            <w:pPr>
              <w:jc w:val="center"/>
              <w:rPr>
                <w:rFonts w:ascii="宋体" w:hAnsi="宋体"/>
                <w:szCs w:val="21"/>
              </w:rPr>
            </w:pPr>
          </w:p>
        </w:tc>
        <w:tc>
          <w:tcPr>
            <w:tcW w:w="1063" w:type="dxa"/>
            <w:vAlign w:val="center"/>
          </w:tcPr>
          <w:p w14:paraId="5D4FC249">
            <w:pPr>
              <w:jc w:val="center"/>
              <w:rPr>
                <w:rFonts w:ascii="宋体" w:hAnsi="宋体"/>
                <w:szCs w:val="21"/>
              </w:rPr>
            </w:pPr>
          </w:p>
        </w:tc>
      </w:tr>
      <w:tr w14:paraId="3E7F2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229C4F31">
            <w:pPr>
              <w:jc w:val="center"/>
              <w:rPr>
                <w:rFonts w:ascii="宋体" w:hAnsi="宋体"/>
                <w:szCs w:val="21"/>
              </w:rPr>
            </w:pPr>
          </w:p>
        </w:tc>
        <w:tc>
          <w:tcPr>
            <w:tcW w:w="1418" w:type="dxa"/>
            <w:vAlign w:val="center"/>
          </w:tcPr>
          <w:p w14:paraId="725D1F91">
            <w:pPr>
              <w:jc w:val="center"/>
              <w:rPr>
                <w:rFonts w:ascii="宋体" w:hAnsi="宋体"/>
                <w:szCs w:val="21"/>
              </w:rPr>
            </w:pPr>
          </w:p>
        </w:tc>
        <w:tc>
          <w:tcPr>
            <w:tcW w:w="1063" w:type="dxa"/>
            <w:vAlign w:val="center"/>
          </w:tcPr>
          <w:p w14:paraId="78B42864">
            <w:pPr>
              <w:jc w:val="center"/>
              <w:rPr>
                <w:rFonts w:ascii="宋体" w:hAnsi="宋体"/>
                <w:szCs w:val="21"/>
              </w:rPr>
            </w:pPr>
          </w:p>
        </w:tc>
        <w:tc>
          <w:tcPr>
            <w:tcW w:w="1063" w:type="dxa"/>
            <w:vAlign w:val="center"/>
          </w:tcPr>
          <w:p w14:paraId="4109BB2A">
            <w:pPr>
              <w:jc w:val="center"/>
              <w:rPr>
                <w:rFonts w:ascii="宋体" w:hAnsi="宋体"/>
                <w:szCs w:val="21"/>
              </w:rPr>
            </w:pPr>
          </w:p>
        </w:tc>
        <w:tc>
          <w:tcPr>
            <w:tcW w:w="1063" w:type="dxa"/>
            <w:vAlign w:val="center"/>
          </w:tcPr>
          <w:p w14:paraId="3E0549CD">
            <w:pPr>
              <w:jc w:val="center"/>
              <w:rPr>
                <w:rFonts w:ascii="宋体" w:hAnsi="宋体"/>
                <w:szCs w:val="21"/>
              </w:rPr>
            </w:pPr>
          </w:p>
        </w:tc>
        <w:tc>
          <w:tcPr>
            <w:tcW w:w="1063" w:type="dxa"/>
            <w:vAlign w:val="center"/>
          </w:tcPr>
          <w:p w14:paraId="72FB6661">
            <w:pPr>
              <w:jc w:val="center"/>
              <w:rPr>
                <w:rFonts w:ascii="宋体" w:hAnsi="宋体"/>
                <w:szCs w:val="21"/>
              </w:rPr>
            </w:pPr>
          </w:p>
        </w:tc>
        <w:tc>
          <w:tcPr>
            <w:tcW w:w="1063" w:type="dxa"/>
            <w:vAlign w:val="center"/>
          </w:tcPr>
          <w:p w14:paraId="4720D7D5">
            <w:pPr>
              <w:jc w:val="center"/>
              <w:rPr>
                <w:rFonts w:ascii="宋体" w:hAnsi="宋体"/>
                <w:szCs w:val="21"/>
              </w:rPr>
            </w:pPr>
          </w:p>
        </w:tc>
        <w:tc>
          <w:tcPr>
            <w:tcW w:w="1063" w:type="dxa"/>
            <w:vAlign w:val="center"/>
          </w:tcPr>
          <w:p w14:paraId="51A23E90">
            <w:pPr>
              <w:jc w:val="center"/>
              <w:rPr>
                <w:rFonts w:ascii="宋体" w:hAnsi="宋体"/>
                <w:szCs w:val="21"/>
              </w:rPr>
            </w:pPr>
          </w:p>
        </w:tc>
      </w:tr>
      <w:tr w14:paraId="4BA8A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21377A8A">
            <w:pPr>
              <w:jc w:val="center"/>
              <w:rPr>
                <w:rFonts w:ascii="宋体" w:hAnsi="宋体"/>
                <w:szCs w:val="21"/>
              </w:rPr>
            </w:pPr>
          </w:p>
        </w:tc>
        <w:tc>
          <w:tcPr>
            <w:tcW w:w="1418" w:type="dxa"/>
            <w:vAlign w:val="center"/>
          </w:tcPr>
          <w:p w14:paraId="6706BA8F">
            <w:pPr>
              <w:jc w:val="center"/>
              <w:rPr>
                <w:rFonts w:ascii="宋体" w:hAnsi="宋体"/>
                <w:szCs w:val="21"/>
              </w:rPr>
            </w:pPr>
          </w:p>
        </w:tc>
        <w:tc>
          <w:tcPr>
            <w:tcW w:w="1063" w:type="dxa"/>
            <w:vAlign w:val="center"/>
          </w:tcPr>
          <w:p w14:paraId="667BE917">
            <w:pPr>
              <w:jc w:val="center"/>
              <w:rPr>
                <w:rFonts w:ascii="宋体" w:hAnsi="宋体"/>
                <w:szCs w:val="21"/>
              </w:rPr>
            </w:pPr>
          </w:p>
        </w:tc>
        <w:tc>
          <w:tcPr>
            <w:tcW w:w="1063" w:type="dxa"/>
            <w:vAlign w:val="center"/>
          </w:tcPr>
          <w:p w14:paraId="6E66F52F">
            <w:pPr>
              <w:jc w:val="center"/>
              <w:rPr>
                <w:rFonts w:ascii="宋体" w:hAnsi="宋体"/>
                <w:szCs w:val="21"/>
              </w:rPr>
            </w:pPr>
          </w:p>
        </w:tc>
        <w:tc>
          <w:tcPr>
            <w:tcW w:w="1063" w:type="dxa"/>
            <w:vAlign w:val="center"/>
          </w:tcPr>
          <w:p w14:paraId="60931A25">
            <w:pPr>
              <w:jc w:val="center"/>
              <w:rPr>
                <w:rFonts w:ascii="宋体" w:hAnsi="宋体"/>
                <w:szCs w:val="21"/>
              </w:rPr>
            </w:pPr>
          </w:p>
        </w:tc>
        <w:tc>
          <w:tcPr>
            <w:tcW w:w="1063" w:type="dxa"/>
            <w:vAlign w:val="center"/>
          </w:tcPr>
          <w:p w14:paraId="7FA5F02B">
            <w:pPr>
              <w:jc w:val="center"/>
              <w:rPr>
                <w:rFonts w:ascii="宋体" w:hAnsi="宋体"/>
                <w:szCs w:val="21"/>
              </w:rPr>
            </w:pPr>
          </w:p>
        </w:tc>
        <w:tc>
          <w:tcPr>
            <w:tcW w:w="1063" w:type="dxa"/>
            <w:vAlign w:val="center"/>
          </w:tcPr>
          <w:p w14:paraId="1D50E11B">
            <w:pPr>
              <w:jc w:val="center"/>
              <w:rPr>
                <w:rFonts w:ascii="宋体" w:hAnsi="宋体"/>
                <w:szCs w:val="21"/>
              </w:rPr>
            </w:pPr>
          </w:p>
        </w:tc>
        <w:tc>
          <w:tcPr>
            <w:tcW w:w="1063" w:type="dxa"/>
            <w:vAlign w:val="center"/>
          </w:tcPr>
          <w:p w14:paraId="5AD303CD">
            <w:pPr>
              <w:jc w:val="center"/>
              <w:rPr>
                <w:rFonts w:ascii="宋体" w:hAnsi="宋体"/>
                <w:szCs w:val="21"/>
              </w:rPr>
            </w:pPr>
          </w:p>
        </w:tc>
      </w:tr>
      <w:tr w14:paraId="1F6BA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571A9F66">
            <w:pPr>
              <w:jc w:val="center"/>
              <w:rPr>
                <w:rFonts w:ascii="宋体" w:hAnsi="宋体"/>
                <w:szCs w:val="21"/>
              </w:rPr>
            </w:pPr>
          </w:p>
        </w:tc>
        <w:tc>
          <w:tcPr>
            <w:tcW w:w="1418" w:type="dxa"/>
            <w:vAlign w:val="center"/>
          </w:tcPr>
          <w:p w14:paraId="7D2FFDD1">
            <w:pPr>
              <w:jc w:val="center"/>
              <w:rPr>
                <w:rFonts w:ascii="宋体" w:hAnsi="宋体"/>
                <w:szCs w:val="21"/>
              </w:rPr>
            </w:pPr>
          </w:p>
        </w:tc>
        <w:tc>
          <w:tcPr>
            <w:tcW w:w="1063" w:type="dxa"/>
            <w:vAlign w:val="center"/>
          </w:tcPr>
          <w:p w14:paraId="4E88FE62">
            <w:pPr>
              <w:jc w:val="center"/>
              <w:rPr>
                <w:rFonts w:ascii="宋体" w:hAnsi="宋体"/>
                <w:szCs w:val="21"/>
              </w:rPr>
            </w:pPr>
          </w:p>
        </w:tc>
        <w:tc>
          <w:tcPr>
            <w:tcW w:w="1063" w:type="dxa"/>
            <w:vAlign w:val="center"/>
          </w:tcPr>
          <w:p w14:paraId="7363F709">
            <w:pPr>
              <w:jc w:val="center"/>
              <w:rPr>
                <w:rFonts w:ascii="宋体" w:hAnsi="宋体"/>
                <w:szCs w:val="21"/>
              </w:rPr>
            </w:pPr>
          </w:p>
        </w:tc>
        <w:tc>
          <w:tcPr>
            <w:tcW w:w="1063" w:type="dxa"/>
            <w:vAlign w:val="center"/>
          </w:tcPr>
          <w:p w14:paraId="01B733E1">
            <w:pPr>
              <w:jc w:val="center"/>
              <w:rPr>
                <w:rFonts w:ascii="宋体" w:hAnsi="宋体"/>
                <w:szCs w:val="21"/>
              </w:rPr>
            </w:pPr>
          </w:p>
        </w:tc>
        <w:tc>
          <w:tcPr>
            <w:tcW w:w="1063" w:type="dxa"/>
            <w:vAlign w:val="center"/>
          </w:tcPr>
          <w:p w14:paraId="7D9B478F">
            <w:pPr>
              <w:jc w:val="center"/>
              <w:rPr>
                <w:rFonts w:ascii="宋体" w:hAnsi="宋体"/>
                <w:szCs w:val="21"/>
              </w:rPr>
            </w:pPr>
          </w:p>
        </w:tc>
        <w:tc>
          <w:tcPr>
            <w:tcW w:w="1063" w:type="dxa"/>
            <w:vAlign w:val="center"/>
          </w:tcPr>
          <w:p w14:paraId="5F7CDA7A">
            <w:pPr>
              <w:jc w:val="center"/>
              <w:rPr>
                <w:rFonts w:ascii="宋体" w:hAnsi="宋体"/>
                <w:szCs w:val="21"/>
              </w:rPr>
            </w:pPr>
          </w:p>
        </w:tc>
        <w:tc>
          <w:tcPr>
            <w:tcW w:w="1063" w:type="dxa"/>
            <w:vAlign w:val="center"/>
          </w:tcPr>
          <w:p w14:paraId="0222D452">
            <w:pPr>
              <w:jc w:val="center"/>
              <w:rPr>
                <w:rFonts w:ascii="宋体" w:hAnsi="宋体"/>
                <w:szCs w:val="21"/>
              </w:rPr>
            </w:pPr>
          </w:p>
        </w:tc>
      </w:tr>
      <w:tr w14:paraId="07D18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381EBF3D">
            <w:pPr>
              <w:jc w:val="center"/>
              <w:rPr>
                <w:rFonts w:ascii="宋体" w:hAnsi="宋体"/>
                <w:szCs w:val="21"/>
              </w:rPr>
            </w:pPr>
          </w:p>
        </w:tc>
        <w:tc>
          <w:tcPr>
            <w:tcW w:w="1418" w:type="dxa"/>
            <w:vAlign w:val="center"/>
          </w:tcPr>
          <w:p w14:paraId="0EA99ACC">
            <w:pPr>
              <w:jc w:val="center"/>
              <w:rPr>
                <w:rFonts w:ascii="宋体" w:hAnsi="宋体"/>
                <w:szCs w:val="21"/>
              </w:rPr>
            </w:pPr>
          </w:p>
        </w:tc>
        <w:tc>
          <w:tcPr>
            <w:tcW w:w="1063" w:type="dxa"/>
            <w:vAlign w:val="center"/>
          </w:tcPr>
          <w:p w14:paraId="6A67B3CE">
            <w:pPr>
              <w:jc w:val="center"/>
              <w:rPr>
                <w:rFonts w:ascii="宋体" w:hAnsi="宋体"/>
                <w:szCs w:val="21"/>
              </w:rPr>
            </w:pPr>
          </w:p>
        </w:tc>
        <w:tc>
          <w:tcPr>
            <w:tcW w:w="1063" w:type="dxa"/>
            <w:vAlign w:val="center"/>
          </w:tcPr>
          <w:p w14:paraId="6F7CC202">
            <w:pPr>
              <w:jc w:val="center"/>
              <w:rPr>
                <w:rFonts w:ascii="宋体" w:hAnsi="宋体"/>
                <w:szCs w:val="21"/>
              </w:rPr>
            </w:pPr>
          </w:p>
        </w:tc>
        <w:tc>
          <w:tcPr>
            <w:tcW w:w="1063" w:type="dxa"/>
            <w:vAlign w:val="center"/>
          </w:tcPr>
          <w:p w14:paraId="13E20B81">
            <w:pPr>
              <w:jc w:val="center"/>
              <w:rPr>
                <w:rFonts w:ascii="宋体" w:hAnsi="宋体"/>
                <w:szCs w:val="21"/>
              </w:rPr>
            </w:pPr>
          </w:p>
        </w:tc>
        <w:tc>
          <w:tcPr>
            <w:tcW w:w="1063" w:type="dxa"/>
            <w:vAlign w:val="center"/>
          </w:tcPr>
          <w:p w14:paraId="0B95BC94">
            <w:pPr>
              <w:jc w:val="center"/>
              <w:rPr>
                <w:rFonts w:ascii="宋体" w:hAnsi="宋体"/>
                <w:szCs w:val="21"/>
              </w:rPr>
            </w:pPr>
          </w:p>
        </w:tc>
        <w:tc>
          <w:tcPr>
            <w:tcW w:w="1063" w:type="dxa"/>
            <w:vAlign w:val="center"/>
          </w:tcPr>
          <w:p w14:paraId="28D7C273">
            <w:pPr>
              <w:jc w:val="center"/>
              <w:rPr>
                <w:rFonts w:ascii="宋体" w:hAnsi="宋体"/>
                <w:szCs w:val="21"/>
              </w:rPr>
            </w:pPr>
          </w:p>
        </w:tc>
        <w:tc>
          <w:tcPr>
            <w:tcW w:w="1063" w:type="dxa"/>
            <w:vAlign w:val="center"/>
          </w:tcPr>
          <w:p w14:paraId="6EAA50AA">
            <w:pPr>
              <w:jc w:val="center"/>
              <w:rPr>
                <w:rFonts w:ascii="宋体" w:hAnsi="宋体"/>
                <w:szCs w:val="21"/>
              </w:rPr>
            </w:pPr>
          </w:p>
        </w:tc>
      </w:tr>
      <w:tr w14:paraId="7B303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109FA02C">
            <w:pPr>
              <w:jc w:val="center"/>
              <w:rPr>
                <w:rFonts w:ascii="宋体" w:hAnsi="宋体"/>
                <w:szCs w:val="21"/>
              </w:rPr>
            </w:pPr>
          </w:p>
        </w:tc>
        <w:tc>
          <w:tcPr>
            <w:tcW w:w="1418" w:type="dxa"/>
            <w:vAlign w:val="center"/>
          </w:tcPr>
          <w:p w14:paraId="17BE76F4">
            <w:pPr>
              <w:jc w:val="center"/>
              <w:rPr>
                <w:rFonts w:ascii="宋体" w:hAnsi="宋体"/>
                <w:szCs w:val="21"/>
              </w:rPr>
            </w:pPr>
          </w:p>
        </w:tc>
        <w:tc>
          <w:tcPr>
            <w:tcW w:w="1063" w:type="dxa"/>
            <w:vAlign w:val="center"/>
          </w:tcPr>
          <w:p w14:paraId="38E53D23">
            <w:pPr>
              <w:jc w:val="center"/>
              <w:rPr>
                <w:rFonts w:ascii="宋体" w:hAnsi="宋体"/>
                <w:szCs w:val="21"/>
              </w:rPr>
            </w:pPr>
          </w:p>
        </w:tc>
        <w:tc>
          <w:tcPr>
            <w:tcW w:w="1063" w:type="dxa"/>
            <w:vAlign w:val="center"/>
          </w:tcPr>
          <w:p w14:paraId="11384217">
            <w:pPr>
              <w:jc w:val="center"/>
              <w:rPr>
                <w:rFonts w:ascii="宋体" w:hAnsi="宋体"/>
                <w:szCs w:val="21"/>
              </w:rPr>
            </w:pPr>
          </w:p>
        </w:tc>
        <w:tc>
          <w:tcPr>
            <w:tcW w:w="1063" w:type="dxa"/>
            <w:vAlign w:val="center"/>
          </w:tcPr>
          <w:p w14:paraId="704066EE">
            <w:pPr>
              <w:jc w:val="center"/>
              <w:rPr>
                <w:rFonts w:ascii="宋体" w:hAnsi="宋体"/>
                <w:szCs w:val="21"/>
              </w:rPr>
            </w:pPr>
          </w:p>
        </w:tc>
        <w:tc>
          <w:tcPr>
            <w:tcW w:w="1063" w:type="dxa"/>
            <w:vAlign w:val="center"/>
          </w:tcPr>
          <w:p w14:paraId="02A8C936">
            <w:pPr>
              <w:jc w:val="center"/>
              <w:rPr>
                <w:rFonts w:ascii="宋体" w:hAnsi="宋体"/>
                <w:szCs w:val="21"/>
              </w:rPr>
            </w:pPr>
          </w:p>
        </w:tc>
        <w:tc>
          <w:tcPr>
            <w:tcW w:w="1063" w:type="dxa"/>
            <w:vAlign w:val="center"/>
          </w:tcPr>
          <w:p w14:paraId="72B9B6E0">
            <w:pPr>
              <w:jc w:val="center"/>
              <w:rPr>
                <w:rFonts w:ascii="宋体" w:hAnsi="宋体"/>
                <w:szCs w:val="21"/>
              </w:rPr>
            </w:pPr>
          </w:p>
        </w:tc>
        <w:tc>
          <w:tcPr>
            <w:tcW w:w="1063" w:type="dxa"/>
            <w:vAlign w:val="center"/>
          </w:tcPr>
          <w:p w14:paraId="74022278">
            <w:pPr>
              <w:jc w:val="center"/>
              <w:rPr>
                <w:rFonts w:ascii="宋体" w:hAnsi="宋体"/>
                <w:szCs w:val="21"/>
              </w:rPr>
            </w:pPr>
          </w:p>
        </w:tc>
      </w:tr>
      <w:tr w14:paraId="002FF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48E80DCB">
            <w:pPr>
              <w:jc w:val="center"/>
              <w:rPr>
                <w:rFonts w:ascii="宋体" w:hAnsi="宋体"/>
                <w:szCs w:val="21"/>
              </w:rPr>
            </w:pPr>
          </w:p>
        </w:tc>
        <w:tc>
          <w:tcPr>
            <w:tcW w:w="1418" w:type="dxa"/>
            <w:vAlign w:val="center"/>
          </w:tcPr>
          <w:p w14:paraId="4DC7D119">
            <w:pPr>
              <w:jc w:val="center"/>
              <w:rPr>
                <w:rFonts w:ascii="宋体" w:hAnsi="宋体"/>
                <w:szCs w:val="21"/>
              </w:rPr>
            </w:pPr>
          </w:p>
        </w:tc>
        <w:tc>
          <w:tcPr>
            <w:tcW w:w="1063" w:type="dxa"/>
            <w:vAlign w:val="center"/>
          </w:tcPr>
          <w:p w14:paraId="23FBA4AF">
            <w:pPr>
              <w:jc w:val="center"/>
              <w:rPr>
                <w:rFonts w:ascii="宋体" w:hAnsi="宋体"/>
                <w:szCs w:val="21"/>
              </w:rPr>
            </w:pPr>
          </w:p>
        </w:tc>
        <w:tc>
          <w:tcPr>
            <w:tcW w:w="1063" w:type="dxa"/>
            <w:vAlign w:val="center"/>
          </w:tcPr>
          <w:p w14:paraId="3DEBCDAF">
            <w:pPr>
              <w:jc w:val="center"/>
              <w:rPr>
                <w:rFonts w:ascii="宋体" w:hAnsi="宋体"/>
                <w:szCs w:val="21"/>
              </w:rPr>
            </w:pPr>
          </w:p>
        </w:tc>
        <w:tc>
          <w:tcPr>
            <w:tcW w:w="1063" w:type="dxa"/>
            <w:vAlign w:val="center"/>
          </w:tcPr>
          <w:p w14:paraId="39FBCBB6">
            <w:pPr>
              <w:jc w:val="center"/>
              <w:rPr>
                <w:rFonts w:ascii="宋体" w:hAnsi="宋体"/>
                <w:szCs w:val="21"/>
              </w:rPr>
            </w:pPr>
          </w:p>
        </w:tc>
        <w:tc>
          <w:tcPr>
            <w:tcW w:w="1063" w:type="dxa"/>
            <w:vAlign w:val="center"/>
          </w:tcPr>
          <w:p w14:paraId="20EE66CF">
            <w:pPr>
              <w:jc w:val="center"/>
              <w:rPr>
                <w:rFonts w:ascii="宋体" w:hAnsi="宋体"/>
                <w:szCs w:val="21"/>
              </w:rPr>
            </w:pPr>
          </w:p>
        </w:tc>
        <w:tc>
          <w:tcPr>
            <w:tcW w:w="1063" w:type="dxa"/>
            <w:vAlign w:val="center"/>
          </w:tcPr>
          <w:p w14:paraId="3B4C6177">
            <w:pPr>
              <w:jc w:val="center"/>
              <w:rPr>
                <w:rFonts w:ascii="宋体" w:hAnsi="宋体"/>
                <w:szCs w:val="21"/>
              </w:rPr>
            </w:pPr>
          </w:p>
        </w:tc>
        <w:tc>
          <w:tcPr>
            <w:tcW w:w="1063" w:type="dxa"/>
            <w:vAlign w:val="center"/>
          </w:tcPr>
          <w:p w14:paraId="00E13DC3">
            <w:pPr>
              <w:jc w:val="center"/>
              <w:rPr>
                <w:rFonts w:ascii="宋体" w:hAnsi="宋体"/>
                <w:szCs w:val="21"/>
              </w:rPr>
            </w:pPr>
          </w:p>
        </w:tc>
      </w:tr>
      <w:tr w14:paraId="2E8C1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1D6464FA">
            <w:pPr>
              <w:jc w:val="center"/>
              <w:rPr>
                <w:rFonts w:ascii="宋体" w:hAnsi="宋体"/>
                <w:szCs w:val="21"/>
              </w:rPr>
            </w:pPr>
          </w:p>
        </w:tc>
        <w:tc>
          <w:tcPr>
            <w:tcW w:w="1418" w:type="dxa"/>
            <w:vAlign w:val="center"/>
          </w:tcPr>
          <w:p w14:paraId="12AC503A">
            <w:pPr>
              <w:jc w:val="center"/>
              <w:rPr>
                <w:rFonts w:ascii="宋体" w:hAnsi="宋体"/>
                <w:szCs w:val="21"/>
              </w:rPr>
            </w:pPr>
          </w:p>
        </w:tc>
        <w:tc>
          <w:tcPr>
            <w:tcW w:w="1063" w:type="dxa"/>
            <w:vAlign w:val="center"/>
          </w:tcPr>
          <w:p w14:paraId="5163B798">
            <w:pPr>
              <w:jc w:val="center"/>
              <w:rPr>
                <w:rFonts w:ascii="宋体" w:hAnsi="宋体"/>
                <w:szCs w:val="21"/>
              </w:rPr>
            </w:pPr>
          </w:p>
        </w:tc>
        <w:tc>
          <w:tcPr>
            <w:tcW w:w="1063" w:type="dxa"/>
            <w:vAlign w:val="center"/>
          </w:tcPr>
          <w:p w14:paraId="24D2124B">
            <w:pPr>
              <w:jc w:val="center"/>
              <w:rPr>
                <w:rFonts w:ascii="宋体" w:hAnsi="宋体"/>
                <w:szCs w:val="21"/>
              </w:rPr>
            </w:pPr>
          </w:p>
        </w:tc>
        <w:tc>
          <w:tcPr>
            <w:tcW w:w="1063" w:type="dxa"/>
            <w:vAlign w:val="center"/>
          </w:tcPr>
          <w:p w14:paraId="5E467AA8">
            <w:pPr>
              <w:jc w:val="center"/>
              <w:rPr>
                <w:rFonts w:ascii="宋体" w:hAnsi="宋体"/>
                <w:szCs w:val="21"/>
              </w:rPr>
            </w:pPr>
          </w:p>
        </w:tc>
        <w:tc>
          <w:tcPr>
            <w:tcW w:w="1063" w:type="dxa"/>
            <w:vAlign w:val="center"/>
          </w:tcPr>
          <w:p w14:paraId="0F370997">
            <w:pPr>
              <w:jc w:val="center"/>
              <w:rPr>
                <w:rFonts w:ascii="宋体" w:hAnsi="宋体"/>
                <w:szCs w:val="21"/>
              </w:rPr>
            </w:pPr>
          </w:p>
        </w:tc>
        <w:tc>
          <w:tcPr>
            <w:tcW w:w="1063" w:type="dxa"/>
            <w:vAlign w:val="center"/>
          </w:tcPr>
          <w:p w14:paraId="06F34A2D">
            <w:pPr>
              <w:jc w:val="center"/>
              <w:rPr>
                <w:rFonts w:ascii="宋体" w:hAnsi="宋体"/>
                <w:szCs w:val="21"/>
              </w:rPr>
            </w:pPr>
          </w:p>
        </w:tc>
        <w:tc>
          <w:tcPr>
            <w:tcW w:w="1063" w:type="dxa"/>
            <w:vAlign w:val="center"/>
          </w:tcPr>
          <w:p w14:paraId="7ADFB26C">
            <w:pPr>
              <w:jc w:val="center"/>
              <w:rPr>
                <w:rFonts w:ascii="宋体" w:hAnsi="宋体"/>
                <w:szCs w:val="21"/>
              </w:rPr>
            </w:pPr>
          </w:p>
        </w:tc>
      </w:tr>
      <w:tr w14:paraId="564DA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2D98CFA3">
            <w:pPr>
              <w:jc w:val="center"/>
              <w:rPr>
                <w:rFonts w:ascii="宋体" w:hAnsi="宋体"/>
                <w:szCs w:val="21"/>
              </w:rPr>
            </w:pPr>
          </w:p>
        </w:tc>
        <w:tc>
          <w:tcPr>
            <w:tcW w:w="1418" w:type="dxa"/>
            <w:vAlign w:val="center"/>
          </w:tcPr>
          <w:p w14:paraId="3F01BBA4">
            <w:pPr>
              <w:jc w:val="center"/>
              <w:rPr>
                <w:rFonts w:ascii="宋体" w:hAnsi="宋体"/>
                <w:szCs w:val="21"/>
              </w:rPr>
            </w:pPr>
          </w:p>
        </w:tc>
        <w:tc>
          <w:tcPr>
            <w:tcW w:w="1063" w:type="dxa"/>
            <w:vAlign w:val="center"/>
          </w:tcPr>
          <w:p w14:paraId="38818C2D">
            <w:pPr>
              <w:jc w:val="center"/>
              <w:rPr>
                <w:rFonts w:ascii="宋体" w:hAnsi="宋体"/>
                <w:szCs w:val="21"/>
              </w:rPr>
            </w:pPr>
          </w:p>
        </w:tc>
        <w:tc>
          <w:tcPr>
            <w:tcW w:w="1063" w:type="dxa"/>
            <w:vAlign w:val="center"/>
          </w:tcPr>
          <w:p w14:paraId="72BFA32E">
            <w:pPr>
              <w:jc w:val="center"/>
              <w:rPr>
                <w:rFonts w:ascii="宋体" w:hAnsi="宋体"/>
                <w:szCs w:val="21"/>
              </w:rPr>
            </w:pPr>
          </w:p>
        </w:tc>
        <w:tc>
          <w:tcPr>
            <w:tcW w:w="1063" w:type="dxa"/>
            <w:vAlign w:val="center"/>
          </w:tcPr>
          <w:p w14:paraId="3E91376D">
            <w:pPr>
              <w:jc w:val="center"/>
              <w:rPr>
                <w:rFonts w:ascii="宋体" w:hAnsi="宋体"/>
                <w:szCs w:val="21"/>
              </w:rPr>
            </w:pPr>
          </w:p>
        </w:tc>
        <w:tc>
          <w:tcPr>
            <w:tcW w:w="1063" w:type="dxa"/>
            <w:vAlign w:val="center"/>
          </w:tcPr>
          <w:p w14:paraId="03277BDD">
            <w:pPr>
              <w:jc w:val="center"/>
              <w:rPr>
                <w:rFonts w:ascii="宋体" w:hAnsi="宋体"/>
                <w:szCs w:val="21"/>
              </w:rPr>
            </w:pPr>
          </w:p>
        </w:tc>
        <w:tc>
          <w:tcPr>
            <w:tcW w:w="1063" w:type="dxa"/>
            <w:vAlign w:val="center"/>
          </w:tcPr>
          <w:p w14:paraId="061E9899">
            <w:pPr>
              <w:jc w:val="center"/>
              <w:rPr>
                <w:rFonts w:ascii="宋体" w:hAnsi="宋体"/>
                <w:szCs w:val="21"/>
              </w:rPr>
            </w:pPr>
          </w:p>
        </w:tc>
        <w:tc>
          <w:tcPr>
            <w:tcW w:w="1063" w:type="dxa"/>
            <w:vAlign w:val="center"/>
          </w:tcPr>
          <w:p w14:paraId="516AC2B1">
            <w:pPr>
              <w:jc w:val="center"/>
              <w:rPr>
                <w:rFonts w:ascii="宋体" w:hAnsi="宋体"/>
                <w:szCs w:val="21"/>
              </w:rPr>
            </w:pPr>
          </w:p>
        </w:tc>
      </w:tr>
      <w:tr w14:paraId="5D5BF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09" w:type="dxa"/>
            <w:vAlign w:val="center"/>
          </w:tcPr>
          <w:p w14:paraId="2072920F">
            <w:pPr>
              <w:jc w:val="center"/>
              <w:rPr>
                <w:rFonts w:ascii="宋体" w:hAnsi="宋体"/>
                <w:szCs w:val="21"/>
              </w:rPr>
            </w:pPr>
          </w:p>
        </w:tc>
        <w:tc>
          <w:tcPr>
            <w:tcW w:w="1418" w:type="dxa"/>
            <w:vAlign w:val="center"/>
          </w:tcPr>
          <w:p w14:paraId="6BCBECE9">
            <w:pPr>
              <w:jc w:val="center"/>
              <w:rPr>
                <w:rFonts w:ascii="宋体" w:hAnsi="宋体"/>
                <w:szCs w:val="21"/>
              </w:rPr>
            </w:pPr>
          </w:p>
        </w:tc>
        <w:tc>
          <w:tcPr>
            <w:tcW w:w="1063" w:type="dxa"/>
            <w:vAlign w:val="center"/>
          </w:tcPr>
          <w:p w14:paraId="0CF6365E">
            <w:pPr>
              <w:jc w:val="center"/>
              <w:rPr>
                <w:rFonts w:ascii="宋体" w:hAnsi="宋体"/>
                <w:szCs w:val="21"/>
              </w:rPr>
            </w:pPr>
          </w:p>
        </w:tc>
        <w:tc>
          <w:tcPr>
            <w:tcW w:w="1063" w:type="dxa"/>
            <w:vAlign w:val="center"/>
          </w:tcPr>
          <w:p w14:paraId="14004C54">
            <w:pPr>
              <w:jc w:val="center"/>
              <w:rPr>
                <w:rFonts w:ascii="宋体" w:hAnsi="宋体"/>
                <w:szCs w:val="21"/>
              </w:rPr>
            </w:pPr>
          </w:p>
        </w:tc>
        <w:tc>
          <w:tcPr>
            <w:tcW w:w="1063" w:type="dxa"/>
            <w:vAlign w:val="center"/>
          </w:tcPr>
          <w:p w14:paraId="63EA20F6">
            <w:pPr>
              <w:jc w:val="center"/>
              <w:rPr>
                <w:rFonts w:ascii="宋体" w:hAnsi="宋体"/>
                <w:szCs w:val="21"/>
              </w:rPr>
            </w:pPr>
          </w:p>
        </w:tc>
        <w:tc>
          <w:tcPr>
            <w:tcW w:w="1063" w:type="dxa"/>
            <w:vAlign w:val="center"/>
          </w:tcPr>
          <w:p w14:paraId="501182D0">
            <w:pPr>
              <w:jc w:val="center"/>
              <w:rPr>
                <w:rFonts w:ascii="宋体" w:hAnsi="宋体"/>
                <w:szCs w:val="21"/>
              </w:rPr>
            </w:pPr>
          </w:p>
        </w:tc>
        <w:tc>
          <w:tcPr>
            <w:tcW w:w="1063" w:type="dxa"/>
            <w:vAlign w:val="center"/>
          </w:tcPr>
          <w:p w14:paraId="58783BC9">
            <w:pPr>
              <w:jc w:val="center"/>
              <w:rPr>
                <w:rFonts w:ascii="宋体" w:hAnsi="宋体"/>
                <w:szCs w:val="21"/>
              </w:rPr>
            </w:pPr>
          </w:p>
        </w:tc>
        <w:tc>
          <w:tcPr>
            <w:tcW w:w="1063" w:type="dxa"/>
            <w:vAlign w:val="center"/>
          </w:tcPr>
          <w:p w14:paraId="2897805F">
            <w:pPr>
              <w:jc w:val="center"/>
              <w:rPr>
                <w:rFonts w:ascii="宋体" w:hAnsi="宋体"/>
                <w:szCs w:val="21"/>
              </w:rPr>
            </w:pPr>
          </w:p>
        </w:tc>
      </w:tr>
    </w:tbl>
    <w:p w14:paraId="0281C5EC">
      <w:pPr>
        <w:spacing w:line="420" w:lineRule="exact"/>
        <w:rPr>
          <w:rFonts w:ascii="宋体" w:hAnsi="宋体"/>
          <w:szCs w:val="21"/>
        </w:rPr>
      </w:pPr>
    </w:p>
    <w:p w14:paraId="32E2B824">
      <w:pPr>
        <w:spacing w:line="420" w:lineRule="exact"/>
        <w:rPr>
          <w:rFonts w:ascii="宋体" w:hAnsi="宋体"/>
          <w:szCs w:val="21"/>
        </w:rPr>
      </w:pPr>
      <w:r>
        <w:rPr>
          <w:rFonts w:ascii="宋体" w:hAnsi="宋体"/>
          <w:szCs w:val="21"/>
        </w:rPr>
        <w:br w:type="page"/>
      </w:r>
    </w:p>
    <w:p w14:paraId="1788846C">
      <w:pPr>
        <w:pStyle w:val="21"/>
        <w:rPr>
          <w:rFonts w:ascii="黑体" w:hAnsi="宋体"/>
        </w:rPr>
      </w:pPr>
      <w:bookmarkStart w:id="855" w:name="_Toc152264833"/>
      <w:bookmarkStart w:id="856" w:name="_Toc5855"/>
      <w:r>
        <w:rPr>
          <w:rFonts w:hint="eastAsia"/>
          <w:szCs w:val="24"/>
        </w:rPr>
        <w:t>附表四：计划开、竣工日期和施工进度网络图</w:t>
      </w:r>
      <w:bookmarkEnd w:id="855"/>
      <w:bookmarkEnd w:id="856"/>
    </w:p>
    <w:p w14:paraId="6B0EF600">
      <w:pPr>
        <w:spacing w:line="420" w:lineRule="exact"/>
        <w:ind w:firstLine="420" w:firstLineChars="200"/>
        <w:rPr>
          <w:rFonts w:ascii="宋体" w:hAnsi="宋体"/>
          <w:szCs w:val="21"/>
        </w:rPr>
      </w:pPr>
      <w:r>
        <w:rPr>
          <w:rFonts w:hint="eastAsia" w:ascii="宋体" w:hAnsi="宋体"/>
          <w:szCs w:val="21"/>
        </w:rPr>
        <w:t>1.投标人应递交施工进度网络图或施工进度表，说明按招标文件要求的计划工期进行施工的各个关键日期。</w:t>
      </w:r>
    </w:p>
    <w:p w14:paraId="65F6C11D">
      <w:pPr>
        <w:spacing w:line="420" w:lineRule="exact"/>
        <w:ind w:firstLine="420" w:firstLineChars="200"/>
        <w:rPr>
          <w:rFonts w:ascii="宋体" w:hAnsi="宋体"/>
          <w:szCs w:val="21"/>
        </w:rPr>
      </w:pPr>
      <w:r>
        <w:rPr>
          <w:rFonts w:hint="eastAsia" w:ascii="宋体" w:hAnsi="宋体"/>
          <w:szCs w:val="21"/>
        </w:rPr>
        <w:t>2.施工进度表可采用网络图和（或）横道图表示。</w:t>
      </w:r>
    </w:p>
    <w:p w14:paraId="4D3D7866">
      <w:pPr>
        <w:spacing w:line="420" w:lineRule="exact"/>
        <w:ind w:firstLine="420" w:firstLineChars="200"/>
        <w:rPr>
          <w:rFonts w:ascii="宋体" w:hAnsi="宋体"/>
          <w:szCs w:val="21"/>
        </w:rPr>
      </w:pPr>
    </w:p>
    <w:p w14:paraId="120FF8BE">
      <w:pPr>
        <w:spacing w:line="420" w:lineRule="exact"/>
        <w:ind w:firstLine="420" w:firstLineChars="200"/>
        <w:rPr>
          <w:rFonts w:ascii="宋体" w:hAnsi="宋体"/>
          <w:szCs w:val="21"/>
        </w:rPr>
      </w:pPr>
    </w:p>
    <w:p w14:paraId="593238F6">
      <w:pPr>
        <w:spacing w:line="420" w:lineRule="exact"/>
        <w:ind w:firstLine="420" w:firstLineChars="200"/>
        <w:rPr>
          <w:rFonts w:ascii="宋体" w:hAnsi="宋体"/>
          <w:szCs w:val="21"/>
        </w:rPr>
      </w:pPr>
    </w:p>
    <w:p w14:paraId="4A1C7741">
      <w:pPr>
        <w:spacing w:line="420" w:lineRule="exact"/>
        <w:ind w:firstLine="420" w:firstLineChars="200"/>
        <w:rPr>
          <w:rFonts w:ascii="宋体" w:hAnsi="宋体"/>
          <w:szCs w:val="21"/>
        </w:rPr>
      </w:pPr>
    </w:p>
    <w:p w14:paraId="275B3A91">
      <w:pPr>
        <w:spacing w:line="420" w:lineRule="exact"/>
        <w:ind w:firstLine="420" w:firstLineChars="200"/>
        <w:rPr>
          <w:rFonts w:ascii="宋体" w:hAnsi="宋体"/>
          <w:szCs w:val="21"/>
        </w:rPr>
      </w:pPr>
    </w:p>
    <w:p w14:paraId="26860198">
      <w:pPr>
        <w:spacing w:line="420" w:lineRule="exact"/>
        <w:ind w:firstLine="420" w:firstLineChars="200"/>
        <w:rPr>
          <w:rFonts w:ascii="宋体" w:hAnsi="宋体"/>
          <w:szCs w:val="21"/>
        </w:rPr>
      </w:pPr>
    </w:p>
    <w:p w14:paraId="03FC888B">
      <w:pPr>
        <w:spacing w:line="420" w:lineRule="exact"/>
        <w:ind w:firstLine="420" w:firstLineChars="200"/>
        <w:rPr>
          <w:rFonts w:ascii="宋体" w:hAnsi="宋体"/>
          <w:szCs w:val="21"/>
        </w:rPr>
      </w:pPr>
    </w:p>
    <w:p w14:paraId="224D0646">
      <w:pPr>
        <w:spacing w:line="420" w:lineRule="exact"/>
        <w:ind w:firstLine="420" w:firstLineChars="200"/>
        <w:rPr>
          <w:rFonts w:ascii="宋体" w:hAnsi="宋体"/>
          <w:szCs w:val="21"/>
        </w:rPr>
      </w:pPr>
    </w:p>
    <w:p w14:paraId="62A921C1">
      <w:pPr>
        <w:spacing w:line="420" w:lineRule="exact"/>
        <w:ind w:firstLine="420" w:firstLineChars="200"/>
        <w:rPr>
          <w:rFonts w:ascii="宋体" w:hAnsi="宋体"/>
          <w:szCs w:val="21"/>
        </w:rPr>
      </w:pPr>
    </w:p>
    <w:p w14:paraId="481D8B20">
      <w:pPr>
        <w:spacing w:line="420" w:lineRule="exact"/>
        <w:ind w:firstLine="420" w:firstLineChars="200"/>
        <w:rPr>
          <w:rFonts w:ascii="宋体" w:hAnsi="宋体"/>
          <w:szCs w:val="21"/>
        </w:rPr>
      </w:pPr>
      <w:r>
        <w:rPr>
          <w:rFonts w:ascii="宋体" w:hAnsi="宋体"/>
          <w:szCs w:val="21"/>
        </w:rPr>
        <w:br w:type="page"/>
      </w:r>
    </w:p>
    <w:p w14:paraId="46ABF2D0">
      <w:pPr>
        <w:pStyle w:val="21"/>
        <w:rPr>
          <w:rFonts w:ascii="宋体" w:hAnsi="宋体"/>
          <w:szCs w:val="21"/>
        </w:rPr>
      </w:pPr>
      <w:bookmarkStart w:id="857" w:name="_Toc152264834"/>
      <w:bookmarkStart w:id="858" w:name="_Toc18257"/>
      <w:r>
        <w:rPr>
          <w:rFonts w:hint="eastAsia"/>
          <w:szCs w:val="24"/>
        </w:rPr>
        <w:t>附表五：施工总平面图</w:t>
      </w:r>
      <w:bookmarkEnd w:id="857"/>
      <w:bookmarkEnd w:id="858"/>
    </w:p>
    <w:p w14:paraId="4E77C6DB">
      <w:pPr>
        <w:spacing w:line="420" w:lineRule="exact"/>
        <w:ind w:firstLine="420" w:firstLineChars="200"/>
        <w:rPr>
          <w:rFonts w:ascii="宋体" w:hAnsi="宋体"/>
          <w:szCs w:val="21"/>
        </w:rPr>
      </w:pPr>
      <w:r>
        <w:rPr>
          <w:rFonts w:hint="eastAsia" w:ascii="宋体" w:hAnsi="宋体"/>
          <w:szCs w:val="21"/>
        </w:rPr>
        <w:t>投标人应递交一份施工总平面图，绘出现场临时设施布置图表并附文字说明，说明临时设施、加工车间、现场办公、设备及仓储、供电、供水、卫生、生活、道路、消防等设施的情况和布置。</w:t>
      </w:r>
    </w:p>
    <w:p w14:paraId="3F17A9FC">
      <w:pPr>
        <w:spacing w:line="420" w:lineRule="exact"/>
        <w:ind w:firstLine="420" w:firstLineChars="200"/>
        <w:rPr>
          <w:rFonts w:ascii="宋体" w:hAnsi="宋体"/>
          <w:szCs w:val="21"/>
        </w:rPr>
      </w:pPr>
    </w:p>
    <w:p w14:paraId="48F76C08">
      <w:pPr>
        <w:spacing w:line="420" w:lineRule="exact"/>
        <w:ind w:firstLine="420" w:firstLineChars="200"/>
        <w:rPr>
          <w:rFonts w:ascii="宋体" w:hAnsi="宋体"/>
          <w:szCs w:val="21"/>
        </w:rPr>
      </w:pPr>
    </w:p>
    <w:p w14:paraId="25EA0521">
      <w:pPr>
        <w:spacing w:line="420" w:lineRule="exact"/>
        <w:ind w:firstLine="420" w:firstLineChars="200"/>
        <w:rPr>
          <w:rFonts w:ascii="宋体" w:hAnsi="宋体"/>
          <w:szCs w:val="21"/>
        </w:rPr>
      </w:pPr>
    </w:p>
    <w:p w14:paraId="0FECF55B">
      <w:pPr>
        <w:spacing w:line="420" w:lineRule="exact"/>
        <w:ind w:firstLine="420" w:firstLineChars="200"/>
        <w:rPr>
          <w:rFonts w:ascii="宋体" w:hAnsi="宋体"/>
          <w:szCs w:val="21"/>
        </w:rPr>
      </w:pPr>
    </w:p>
    <w:p w14:paraId="2C1A409A">
      <w:pPr>
        <w:spacing w:line="420" w:lineRule="exact"/>
        <w:ind w:firstLine="420" w:firstLineChars="200"/>
        <w:rPr>
          <w:rFonts w:ascii="宋体" w:hAnsi="宋体"/>
          <w:szCs w:val="21"/>
        </w:rPr>
      </w:pPr>
      <w:r>
        <w:rPr>
          <w:rFonts w:ascii="宋体" w:hAnsi="宋体"/>
          <w:szCs w:val="21"/>
        </w:rPr>
        <w:br w:type="page"/>
      </w:r>
    </w:p>
    <w:p w14:paraId="02CDCF68">
      <w:pPr>
        <w:pStyle w:val="21"/>
        <w:rPr>
          <w:rFonts w:ascii="黑体" w:hAnsi="宋体"/>
        </w:rPr>
      </w:pPr>
      <w:bookmarkStart w:id="859" w:name="_Toc152264835"/>
      <w:bookmarkStart w:id="860" w:name="_Toc12411"/>
      <w:r>
        <w:rPr>
          <w:rFonts w:hint="eastAsia"/>
          <w:szCs w:val="24"/>
        </w:rPr>
        <w:t>附表六：临时用地表</w:t>
      </w:r>
      <w:bookmarkEnd w:id="859"/>
      <w:bookmarkEnd w:id="860"/>
    </w:p>
    <w:tbl>
      <w:tblPr>
        <w:tblStyle w:val="14"/>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3"/>
        <w:gridCol w:w="2059"/>
        <w:gridCol w:w="2056"/>
        <w:gridCol w:w="2056"/>
      </w:tblGrid>
      <w:tr w14:paraId="0E494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vAlign w:val="center"/>
          </w:tcPr>
          <w:p w14:paraId="4B85D6EE">
            <w:pPr>
              <w:jc w:val="center"/>
              <w:rPr>
                <w:rFonts w:ascii="宋体" w:hAnsi="宋体"/>
                <w:szCs w:val="21"/>
              </w:rPr>
            </w:pPr>
            <w:r>
              <w:rPr>
                <w:rFonts w:hint="eastAsia" w:ascii="宋体" w:hAnsi="宋体"/>
                <w:szCs w:val="21"/>
              </w:rPr>
              <w:t>用  途</w:t>
            </w:r>
          </w:p>
        </w:tc>
        <w:tc>
          <w:tcPr>
            <w:tcW w:w="2079" w:type="dxa"/>
            <w:vAlign w:val="center"/>
          </w:tcPr>
          <w:p w14:paraId="4B124B95">
            <w:pPr>
              <w:jc w:val="center"/>
              <w:rPr>
                <w:rFonts w:ascii="宋体" w:hAnsi="宋体"/>
                <w:szCs w:val="21"/>
              </w:rPr>
            </w:pPr>
            <w:r>
              <w:rPr>
                <w:rFonts w:hint="eastAsia" w:ascii="宋体" w:hAnsi="宋体"/>
                <w:szCs w:val="21"/>
              </w:rPr>
              <w:t>面 积（平方米）</w:t>
            </w:r>
          </w:p>
        </w:tc>
        <w:tc>
          <w:tcPr>
            <w:tcW w:w="2079" w:type="dxa"/>
            <w:vAlign w:val="center"/>
          </w:tcPr>
          <w:p w14:paraId="26A08C43">
            <w:pPr>
              <w:jc w:val="center"/>
              <w:rPr>
                <w:rFonts w:ascii="宋体" w:hAnsi="宋体"/>
                <w:szCs w:val="21"/>
              </w:rPr>
            </w:pPr>
            <w:r>
              <w:rPr>
                <w:rFonts w:hint="eastAsia" w:ascii="宋体" w:hAnsi="宋体"/>
                <w:szCs w:val="21"/>
              </w:rPr>
              <w:t>位  置</w:t>
            </w:r>
          </w:p>
        </w:tc>
        <w:tc>
          <w:tcPr>
            <w:tcW w:w="2079" w:type="dxa"/>
            <w:vAlign w:val="center"/>
          </w:tcPr>
          <w:p w14:paraId="3771A745">
            <w:pPr>
              <w:jc w:val="center"/>
              <w:rPr>
                <w:rFonts w:ascii="宋体" w:hAnsi="宋体"/>
                <w:szCs w:val="21"/>
              </w:rPr>
            </w:pPr>
            <w:r>
              <w:rPr>
                <w:rFonts w:hint="eastAsia" w:ascii="宋体" w:hAnsi="宋体"/>
                <w:szCs w:val="21"/>
              </w:rPr>
              <w:t>需用时间</w:t>
            </w:r>
          </w:p>
        </w:tc>
      </w:tr>
      <w:tr w14:paraId="6DC2B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390A3834">
            <w:pPr>
              <w:rPr>
                <w:rFonts w:ascii="宋体" w:hAnsi="宋体"/>
                <w:szCs w:val="21"/>
              </w:rPr>
            </w:pPr>
          </w:p>
        </w:tc>
        <w:tc>
          <w:tcPr>
            <w:tcW w:w="2079" w:type="dxa"/>
          </w:tcPr>
          <w:p w14:paraId="1386EEED">
            <w:pPr>
              <w:rPr>
                <w:rFonts w:ascii="宋体" w:hAnsi="宋体"/>
                <w:szCs w:val="21"/>
              </w:rPr>
            </w:pPr>
          </w:p>
        </w:tc>
        <w:tc>
          <w:tcPr>
            <w:tcW w:w="2079" w:type="dxa"/>
          </w:tcPr>
          <w:p w14:paraId="06781DDD">
            <w:pPr>
              <w:rPr>
                <w:rFonts w:ascii="宋体" w:hAnsi="宋体"/>
                <w:szCs w:val="21"/>
              </w:rPr>
            </w:pPr>
          </w:p>
        </w:tc>
        <w:tc>
          <w:tcPr>
            <w:tcW w:w="2079" w:type="dxa"/>
          </w:tcPr>
          <w:p w14:paraId="24906E94">
            <w:pPr>
              <w:rPr>
                <w:rFonts w:ascii="宋体" w:hAnsi="宋体"/>
                <w:szCs w:val="21"/>
              </w:rPr>
            </w:pPr>
          </w:p>
        </w:tc>
      </w:tr>
      <w:tr w14:paraId="60F0A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47F11578">
            <w:pPr>
              <w:rPr>
                <w:rFonts w:ascii="宋体" w:hAnsi="宋体"/>
                <w:szCs w:val="21"/>
              </w:rPr>
            </w:pPr>
          </w:p>
        </w:tc>
        <w:tc>
          <w:tcPr>
            <w:tcW w:w="2079" w:type="dxa"/>
          </w:tcPr>
          <w:p w14:paraId="148948E1">
            <w:pPr>
              <w:rPr>
                <w:rFonts w:ascii="宋体" w:hAnsi="宋体"/>
                <w:szCs w:val="21"/>
              </w:rPr>
            </w:pPr>
          </w:p>
        </w:tc>
        <w:tc>
          <w:tcPr>
            <w:tcW w:w="2079" w:type="dxa"/>
          </w:tcPr>
          <w:p w14:paraId="3EDB35AE">
            <w:pPr>
              <w:rPr>
                <w:rFonts w:ascii="宋体" w:hAnsi="宋体"/>
                <w:szCs w:val="21"/>
              </w:rPr>
            </w:pPr>
          </w:p>
        </w:tc>
        <w:tc>
          <w:tcPr>
            <w:tcW w:w="2079" w:type="dxa"/>
          </w:tcPr>
          <w:p w14:paraId="1A9EDB4A">
            <w:pPr>
              <w:rPr>
                <w:rFonts w:ascii="宋体" w:hAnsi="宋体"/>
                <w:szCs w:val="21"/>
              </w:rPr>
            </w:pPr>
          </w:p>
        </w:tc>
      </w:tr>
      <w:tr w14:paraId="7DF76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2F0713E8">
            <w:pPr>
              <w:rPr>
                <w:rFonts w:ascii="宋体" w:hAnsi="宋体"/>
                <w:szCs w:val="21"/>
              </w:rPr>
            </w:pPr>
          </w:p>
        </w:tc>
        <w:tc>
          <w:tcPr>
            <w:tcW w:w="2079" w:type="dxa"/>
          </w:tcPr>
          <w:p w14:paraId="2CA44629">
            <w:pPr>
              <w:rPr>
                <w:rFonts w:ascii="宋体" w:hAnsi="宋体"/>
                <w:szCs w:val="21"/>
              </w:rPr>
            </w:pPr>
          </w:p>
        </w:tc>
        <w:tc>
          <w:tcPr>
            <w:tcW w:w="2079" w:type="dxa"/>
          </w:tcPr>
          <w:p w14:paraId="30E9931A">
            <w:pPr>
              <w:rPr>
                <w:rFonts w:ascii="宋体" w:hAnsi="宋体"/>
                <w:szCs w:val="21"/>
              </w:rPr>
            </w:pPr>
          </w:p>
        </w:tc>
        <w:tc>
          <w:tcPr>
            <w:tcW w:w="2079" w:type="dxa"/>
          </w:tcPr>
          <w:p w14:paraId="5E0E3520">
            <w:pPr>
              <w:rPr>
                <w:rFonts w:ascii="宋体" w:hAnsi="宋体"/>
                <w:szCs w:val="21"/>
              </w:rPr>
            </w:pPr>
          </w:p>
        </w:tc>
      </w:tr>
      <w:tr w14:paraId="7112F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0D7D2C09">
            <w:pPr>
              <w:rPr>
                <w:rFonts w:ascii="宋体" w:hAnsi="宋体"/>
                <w:szCs w:val="21"/>
              </w:rPr>
            </w:pPr>
          </w:p>
        </w:tc>
        <w:tc>
          <w:tcPr>
            <w:tcW w:w="2079" w:type="dxa"/>
          </w:tcPr>
          <w:p w14:paraId="6F161523">
            <w:pPr>
              <w:rPr>
                <w:rFonts w:ascii="宋体" w:hAnsi="宋体"/>
                <w:szCs w:val="21"/>
              </w:rPr>
            </w:pPr>
          </w:p>
        </w:tc>
        <w:tc>
          <w:tcPr>
            <w:tcW w:w="2079" w:type="dxa"/>
          </w:tcPr>
          <w:p w14:paraId="6B500EE8">
            <w:pPr>
              <w:rPr>
                <w:rFonts w:ascii="宋体" w:hAnsi="宋体"/>
                <w:szCs w:val="21"/>
              </w:rPr>
            </w:pPr>
          </w:p>
        </w:tc>
        <w:tc>
          <w:tcPr>
            <w:tcW w:w="2079" w:type="dxa"/>
          </w:tcPr>
          <w:p w14:paraId="4673D28B">
            <w:pPr>
              <w:rPr>
                <w:rFonts w:ascii="宋体" w:hAnsi="宋体"/>
                <w:szCs w:val="21"/>
              </w:rPr>
            </w:pPr>
          </w:p>
        </w:tc>
      </w:tr>
      <w:tr w14:paraId="66FC0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60647DBF">
            <w:pPr>
              <w:rPr>
                <w:rFonts w:ascii="宋体" w:hAnsi="宋体"/>
                <w:szCs w:val="21"/>
              </w:rPr>
            </w:pPr>
          </w:p>
        </w:tc>
        <w:tc>
          <w:tcPr>
            <w:tcW w:w="2079" w:type="dxa"/>
          </w:tcPr>
          <w:p w14:paraId="3486428D">
            <w:pPr>
              <w:rPr>
                <w:rFonts w:ascii="宋体" w:hAnsi="宋体"/>
                <w:szCs w:val="21"/>
              </w:rPr>
            </w:pPr>
          </w:p>
        </w:tc>
        <w:tc>
          <w:tcPr>
            <w:tcW w:w="2079" w:type="dxa"/>
          </w:tcPr>
          <w:p w14:paraId="07F89631">
            <w:pPr>
              <w:rPr>
                <w:rFonts w:ascii="宋体" w:hAnsi="宋体"/>
                <w:szCs w:val="21"/>
              </w:rPr>
            </w:pPr>
          </w:p>
        </w:tc>
        <w:tc>
          <w:tcPr>
            <w:tcW w:w="2079" w:type="dxa"/>
          </w:tcPr>
          <w:p w14:paraId="3F110EB1">
            <w:pPr>
              <w:rPr>
                <w:rFonts w:ascii="宋体" w:hAnsi="宋体"/>
                <w:szCs w:val="21"/>
              </w:rPr>
            </w:pPr>
          </w:p>
        </w:tc>
      </w:tr>
      <w:tr w14:paraId="1883280D">
        <w:tblPrEx>
          <w:tblCellMar>
            <w:top w:w="0" w:type="dxa"/>
            <w:left w:w="108" w:type="dxa"/>
            <w:bottom w:w="0" w:type="dxa"/>
            <w:right w:w="108" w:type="dxa"/>
          </w:tblCellMar>
        </w:tblPrEx>
        <w:trPr>
          <w:trHeight w:val="397" w:hRule="atLeast"/>
        </w:trPr>
        <w:tc>
          <w:tcPr>
            <w:tcW w:w="2268" w:type="dxa"/>
          </w:tcPr>
          <w:p w14:paraId="6FFCD8FA">
            <w:pPr>
              <w:rPr>
                <w:rFonts w:ascii="宋体" w:hAnsi="宋体"/>
                <w:szCs w:val="21"/>
              </w:rPr>
            </w:pPr>
          </w:p>
        </w:tc>
        <w:tc>
          <w:tcPr>
            <w:tcW w:w="2079" w:type="dxa"/>
          </w:tcPr>
          <w:p w14:paraId="434FA38C">
            <w:pPr>
              <w:rPr>
                <w:rFonts w:ascii="宋体" w:hAnsi="宋体"/>
                <w:szCs w:val="21"/>
              </w:rPr>
            </w:pPr>
          </w:p>
        </w:tc>
        <w:tc>
          <w:tcPr>
            <w:tcW w:w="2079" w:type="dxa"/>
          </w:tcPr>
          <w:p w14:paraId="6E08EAD9">
            <w:pPr>
              <w:rPr>
                <w:rFonts w:ascii="宋体" w:hAnsi="宋体"/>
                <w:szCs w:val="21"/>
              </w:rPr>
            </w:pPr>
          </w:p>
        </w:tc>
        <w:tc>
          <w:tcPr>
            <w:tcW w:w="2079" w:type="dxa"/>
          </w:tcPr>
          <w:p w14:paraId="34EEA40F">
            <w:pPr>
              <w:rPr>
                <w:rFonts w:ascii="宋体" w:hAnsi="宋体"/>
                <w:szCs w:val="21"/>
              </w:rPr>
            </w:pPr>
          </w:p>
        </w:tc>
      </w:tr>
      <w:tr w14:paraId="5B148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421AABE7">
            <w:pPr>
              <w:rPr>
                <w:rFonts w:ascii="宋体" w:hAnsi="宋体"/>
                <w:szCs w:val="21"/>
              </w:rPr>
            </w:pPr>
          </w:p>
        </w:tc>
        <w:tc>
          <w:tcPr>
            <w:tcW w:w="2079" w:type="dxa"/>
          </w:tcPr>
          <w:p w14:paraId="7AB5D5C8">
            <w:pPr>
              <w:rPr>
                <w:rFonts w:ascii="宋体" w:hAnsi="宋体"/>
                <w:szCs w:val="21"/>
              </w:rPr>
            </w:pPr>
          </w:p>
        </w:tc>
        <w:tc>
          <w:tcPr>
            <w:tcW w:w="2079" w:type="dxa"/>
          </w:tcPr>
          <w:p w14:paraId="72A303E1">
            <w:pPr>
              <w:rPr>
                <w:rFonts w:ascii="宋体" w:hAnsi="宋体"/>
                <w:szCs w:val="21"/>
              </w:rPr>
            </w:pPr>
          </w:p>
        </w:tc>
        <w:tc>
          <w:tcPr>
            <w:tcW w:w="2079" w:type="dxa"/>
          </w:tcPr>
          <w:p w14:paraId="398F0A6C">
            <w:pPr>
              <w:rPr>
                <w:rFonts w:ascii="宋体" w:hAnsi="宋体"/>
                <w:szCs w:val="21"/>
              </w:rPr>
            </w:pPr>
          </w:p>
        </w:tc>
      </w:tr>
      <w:tr w14:paraId="42261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23E400C0">
            <w:pPr>
              <w:rPr>
                <w:rFonts w:ascii="宋体" w:hAnsi="宋体"/>
                <w:szCs w:val="21"/>
              </w:rPr>
            </w:pPr>
          </w:p>
        </w:tc>
        <w:tc>
          <w:tcPr>
            <w:tcW w:w="2079" w:type="dxa"/>
          </w:tcPr>
          <w:p w14:paraId="45AB5632">
            <w:pPr>
              <w:rPr>
                <w:rFonts w:ascii="宋体" w:hAnsi="宋体"/>
                <w:szCs w:val="21"/>
              </w:rPr>
            </w:pPr>
          </w:p>
        </w:tc>
        <w:tc>
          <w:tcPr>
            <w:tcW w:w="2079" w:type="dxa"/>
          </w:tcPr>
          <w:p w14:paraId="448B46C0">
            <w:pPr>
              <w:rPr>
                <w:rFonts w:ascii="宋体" w:hAnsi="宋体"/>
                <w:szCs w:val="21"/>
              </w:rPr>
            </w:pPr>
          </w:p>
        </w:tc>
        <w:tc>
          <w:tcPr>
            <w:tcW w:w="2079" w:type="dxa"/>
          </w:tcPr>
          <w:p w14:paraId="52048255">
            <w:pPr>
              <w:rPr>
                <w:rFonts w:ascii="宋体" w:hAnsi="宋体"/>
                <w:szCs w:val="21"/>
              </w:rPr>
            </w:pPr>
          </w:p>
        </w:tc>
      </w:tr>
      <w:tr w14:paraId="3988B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5BB3DDEC">
            <w:pPr>
              <w:rPr>
                <w:rFonts w:ascii="宋体" w:hAnsi="宋体"/>
                <w:szCs w:val="21"/>
              </w:rPr>
            </w:pPr>
          </w:p>
        </w:tc>
        <w:tc>
          <w:tcPr>
            <w:tcW w:w="2079" w:type="dxa"/>
          </w:tcPr>
          <w:p w14:paraId="675BB442">
            <w:pPr>
              <w:rPr>
                <w:rFonts w:ascii="宋体" w:hAnsi="宋体"/>
                <w:szCs w:val="21"/>
              </w:rPr>
            </w:pPr>
          </w:p>
        </w:tc>
        <w:tc>
          <w:tcPr>
            <w:tcW w:w="2079" w:type="dxa"/>
          </w:tcPr>
          <w:p w14:paraId="055B1540">
            <w:pPr>
              <w:rPr>
                <w:rFonts w:ascii="宋体" w:hAnsi="宋体"/>
                <w:szCs w:val="21"/>
              </w:rPr>
            </w:pPr>
          </w:p>
        </w:tc>
        <w:tc>
          <w:tcPr>
            <w:tcW w:w="2079" w:type="dxa"/>
          </w:tcPr>
          <w:p w14:paraId="110626C1">
            <w:pPr>
              <w:rPr>
                <w:rFonts w:ascii="宋体" w:hAnsi="宋体"/>
                <w:szCs w:val="21"/>
              </w:rPr>
            </w:pPr>
          </w:p>
        </w:tc>
      </w:tr>
      <w:tr w14:paraId="2A00B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65D5C0B2">
            <w:pPr>
              <w:rPr>
                <w:rFonts w:ascii="宋体" w:hAnsi="宋体"/>
                <w:szCs w:val="21"/>
              </w:rPr>
            </w:pPr>
          </w:p>
        </w:tc>
        <w:tc>
          <w:tcPr>
            <w:tcW w:w="2079" w:type="dxa"/>
          </w:tcPr>
          <w:p w14:paraId="1753560F">
            <w:pPr>
              <w:rPr>
                <w:rFonts w:ascii="宋体" w:hAnsi="宋体"/>
                <w:szCs w:val="21"/>
              </w:rPr>
            </w:pPr>
          </w:p>
        </w:tc>
        <w:tc>
          <w:tcPr>
            <w:tcW w:w="2079" w:type="dxa"/>
          </w:tcPr>
          <w:p w14:paraId="0D540C1B">
            <w:pPr>
              <w:rPr>
                <w:rFonts w:ascii="宋体" w:hAnsi="宋体"/>
                <w:szCs w:val="21"/>
              </w:rPr>
            </w:pPr>
          </w:p>
        </w:tc>
        <w:tc>
          <w:tcPr>
            <w:tcW w:w="2079" w:type="dxa"/>
          </w:tcPr>
          <w:p w14:paraId="2F20AC77">
            <w:pPr>
              <w:rPr>
                <w:rFonts w:ascii="宋体" w:hAnsi="宋体"/>
                <w:szCs w:val="21"/>
              </w:rPr>
            </w:pPr>
          </w:p>
        </w:tc>
      </w:tr>
      <w:tr w14:paraId="1E468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21D8BDCF">
            <w:pPr>
              <w:rPr>
                <w:rFonts w:ascii="宋体" w:hAnsi="宋体"/>
                <w:szCs w:val="21"/>
              </w:rPr>
            </w:pPr>
          </w:p>
        </w:tc>
        <w:tc>
          <w:tcPr>
            <w:tcW w:w="2079" w:type="dxa"/>
          </w:tcPr>
          <w:p w14:paraId="20F0C1DC">
            <w:pPr>
              <w:rPr>
                <w:rFonts w:ascii="宋体" w:hAnsi="宋体"/>
                <w:szCs w:val="21"/>
              </w:rPr>
            </w:pPr>
          </w:p>
        </w:tc>
        <w:tc>
          <w:tcPr>
            <w:tcW w:w="2079" w:type="dxa"/>
          </w:tcPr>
          <w:p w14:paraId="003C3040">
            <w:pPr>
              <w:rPr>
                <w:rFonts w:ascii="宋体" w:hAnsi="宋体"/>
                <w:szCs w:val="21"/>
              </w:rPr>
            </w:pPr>
          </w:p>
        </w:tc>
        <w:tc>
          <w:tcPr>
            <w:tcW w:w="2079" w:type="dxa"/>
          </w:tcPr>
          <w:p w14:paraId="7B8ECA83">
            <w:pPr>
              <w:rPr>
                <w:rFonts w:ascii="宋体" w:hAnsi="宋体"/>
                <w:szCs w:val="21"/>
              </w:rPr>
            </w:pPr>
          </w:p>
        </w:tc>
      </w:tr>
      <w:tr w14:paraId="56889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162667D8">
            <w:pPr>
              <w:rPr>
                <w:rFonts w:ascii="宋体" w:hAnsi="宋体"/>
                <w:szCs w:val="21"/>
              </w:rPr>
            </w:pPr>
          </w:p>
        </w:tc>
        <w:tc>
          <w:tcPr>
            <w:tcW w:w="2079" w:type="dxa"/>
          </w:tcPr>
          <w:p w14:paraId="3F98B9A0">
            <w:pPr>
              <w:rPr>
                <w:rFonts w:ascii="宋体" w:hAnsi="宋体"/>
                <w:szCs w:val="21"/>
              </w:rPr>
            </w:pPr>
          </w:p>
        </w:tc>
        <w:tc>
          <w:tcPr>
            <w:tcW w:w="2079" w:type="dxa"/>
          </w:tcPr>
          <w:p w14:paraId="4D02571E">
            <w:pPr>
              <w:rPr>
                <w:rFonts w:ascii="宋体" w:hAnsi="宋体"/>
                <w:szCs w:val="21"/>
              </w:rPr>
            </w:pPr>
          </w:p>
        </w:tc>
        <w:tc>
          <w:tcPr>
            <w:tcW w:w="2079" w:type="dxa"/>
          </w:tcPr>
          <w:p w14:paraId="5BE7EA4B">
            <w:pPr>
              <w:rPr>
                <w:rFonts w:ascii="宋体" w:hAnsi="宋体"/>
                <w:szCs w:val="21"/>
              </w:rPr>
            </w:pPr>
          </w:p>
        </w:tc>
      </w:tr>
      <w:tr w14:paraId="2FF4E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41D9DD4B">
            <w:pPr>
              <w:rPr>
                <w:rFonts w:ascii="宋体" w:hAnsi="宋体"/>
                <w:szCs w:val="21"/>
              </w:rPr>
            </w:pPr>
          </w:p>
        </w:tc>
        <w:tc>
          <w:tcPr>
            <w:tcW w:w="2079" w:type="dxa"/>
          </w:tcPr>
          <w:p w14:paraId="22AF292E">
            <w:pPr>
              <w:rPr>
                <w:rFonts w:ascii="宋体" w:hAnsi="宋体"/>
                <w:szCs w:val="21"/>
              </w:rPr>
            </w:pPr>
          </w:p>
        </w:tc>
        <w:tc>
          <w:tcPr>
            <w:tcW w:w="2079" w:type="dxa"/>
          </w:tcPr>
          <w:p w14:paraId="72098821">
            <w:pPr>
              <w:rPr>
                <w:rFonts w:ascii="宋体" w:hAnsi="宋体"/>
                <w:szCs w:val="21"/>
              </w:rPr>
            </w:pPr>
          </w:p>
        </w:tc>
        <w:tc>
          <w:tcPr>
            <w:tcW w:w="2079" w:type="dxa"/>
          </w:tcPr>
          <w:p w14:paraId="3CDFBB03">
            <w:pPr>
              <w:rPr>
                <w:rFonts w:ascii="宋体" w:hAnsi="宋体"/>
                <w:szCs w:val="21"/>
              </w:rPr>
            </w:pPr>
          </w:p>
        </w:tc>
      </w:tr>
      <w:tr w14:paraId="531B2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61489E81">
            <w:pPr>
              <w:rPr>
                <w:rFonts w:ascii="宋体" w:hAnsi="宋体"/>
                <w:szCs w:val="21"/>
              </w:rPr>
            </w:pPr>
          </w:p>
        </w:tc>
        <w:tc>
          <w:tcPr>
            <w:tcW w:w="2079" w:type="dxa"/>
          </w:tcPr>
          <w:p w14:paraId="7D471031">
            <w:pPr>
              <w:rPr>
                <w:rFonts w:ascii="宋体" w:hAnsi="宋体"/>
                <w:szCs w:val="21"/>
              </w:rPr>
            </w:pPr>
          </w:p>
        </w:tc>
        <w:tc>
          <w:tcPr>
            <w:tcW w:w="2079" w:type="dxa"/>
          </w:tcPr>
          <w:p w14:paraId="06E6ABDB">
            <w:pPr>
              <w:rPr>
                <w:rFonts w:ascii="宋体" w:hAnsi="宋体"/>
                <w:szCs w:val="21"/>
              </w:rPr>
            </w:pPr>
          </w:p>
        </w:tc>
        <w:tc>
          <w:tcPr>
            <w:tcW w:w="2079" w:type="dxa"/>
          </w:tcPr>
          <w:p w14:paraId="17827A6D">
            <w:pPr>
              <w:rPr>
                <w:rFonts w:ascii="宋体" w:hAnsi="宋体"/>
                <w:szCs w:val="21"/>
              </w:rPr>
            </w:pPr>
          </w:p>
        </w:tc>
      </w:tr>
      <w:tr w14:paraId="25355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161C69D1">
            <w:pPr>
              <w:rPr>
                <w:rFonts w:ascii="宋体" w:hAnsi="宋体"/>
                <w:szCs w:val="21"/>
              </w:rPr>
            </w:pPr>
          </w:p>
        </w:tc>
        <w:tc>
          <w:tcPr>
            <w:tcW w:w="2079" w:type="dxa"/>
          </w:tcPr>
          <w:p w14:paraId="77115DFC">
            <w:pPr>
              <w:rPr>
                <w:rFonts w:ascii="宋体" w:hAnsi="宋体"/>
                <w:szCs w:val="21"/>
              </w:rPr>
            </w:pPr>
          </w:p>
        </w:tc>
        <w:tc>
          <w:tcPr>
            <w:tcW w:w="2079" w:type="dxa"/>
          </w:tcPr>
          <w:p w14:paraId="0A3941C6">
            <w:pPr>
              <w:rPr>
                <w:rFonts w:ascii="宋体" w:hAnsi="宋体"/>
                <w:szCs w:val="21"/>
              </w:rPr>
            </w:pPr>
          </w:p>
        </w:tc>
        <w:tc>
          <w:tcPr>
            <w:tcW w:w="2079" w:type="dxa"/>
          </w:tcPr>
          <w:p w14:paraId="63AE9611">
            <w:pPr>
              <w:rPr>
                <w:rFonts w:ascii="宋体" w:hAnsi="宋体"/>
                <w:szCs w:val="21"/>
              </w:rPr>
            </w:pPr>
          </w:p>
        </w:tc>
      </w:tr>
      <w:tr w14:paraId="3BB94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447258AD">
            <w:pPr>
              <w:rPr>
                <w:rFonts w:ascii="宋体" w:hAnsi="宋体"/>
                <w:szCs w:val="21"/>
              </w:rPr>
            </w:pPr>
          </w:p>
        </w:tc>
        <w:tc>
          <w:tcPr>
            <w:tcW w:w="2079" w:type="dxa"/>
          </w:tcPr>
          <w:p w14:paraId="7028B241">
            <w:pPr>
              <w:rPr>
                <w:rFonts w:ascii="宋体" w:hAnsi="宋体"/>
                <w:szCs w:val="21"/>
              </w:rPr>
            </w:pPr>
          </w:p>
        </w:tc>
        <w:tc>
          <w:tcPr>
            <w:tcW w:w="2079" w:type="dxa"/>
          </w:tcPr>
          <w:p w14:paraId="5ABEC12C">
            <w:pPr>
              <w:rPr>
                <w:rFonts w:ascii="宋体" w:hAnsi="宋体"/>
                <w:szCs w:val="21"/>
              </w:rPr>
            </w:pPr>
          </w:p>
        </w:tc>
        <w:tc>
          <w:tcPr>
            <w:tcW w:w="2079" w:type="dxa"/>
          </w:tcPr>
          <w:p w14:paraId="470FDC65">
            <w:pPr>
              <w:rPr>
                <w:rFonts w:ascii="宋体" w:hAnsi="宋体"/>
                <w:szCs w:val="21"/>
              </w:rPr>
            </w:pPr>
          </w:p>
        </w:tc>
      </w:tr>
      <w:tr w14:paraId="7413D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5F2F197D">
            <w:pPr>
              <w:rPr>
                <w:rFonts w:ascii="宋体" w:hAnsi="宋体"/>
                <w:szCs w:val="21"/>
              </w:rPr>
            </w:pPr>
          </w:p>
        </w:tc>
        <w:tc>
          <w:tcPr>
            <w:tcW w:w="2079" w:type="dxa"/>
          </w:tcPr>
          <w:p w14:paraId="153D090C">
            <w:pPr>
              <w:rPr>
                <w:rFonts w:ascii="宋体" w:hAnsi="宋体"/>
                <w:szCs w:val="21"/>
              </w:rPr>
            </w:pPr>
          </w:p>
        </w:tc>
        <w:tc>
          <w:tcPr>
            <w:tcW w:w="2079" w:type="dxa"/>
          </w:tcPr>
          <w:p w14:paraId="4F83F37E">
            <w:pPr>
              <w:rPr>
                <w:rFonts w:ascii="宋体" w:hAnsi="宋体"/>
                <w:szCs w:val="21"/>
              </w:rPr>
            </w:pPr>
          </w:p>
        </w:tc>
        <w:tc>
          <w:tcPr>
            <w:tcW w:w="2079" w:type="dxa"/>
          </w:tcPr>
          <w:p w14:paraId="7FDF3BAA">
            <w:pPr>
              <w:rPr>
                <w:rFonts w:ascii="宋体" w:hAnsi="宋体"/>
                <w:szCs w:val="21"/>
              </w:rPr>
            </w:pPr>
          </w:p>
        </w:tc>
      </w:tr>
      <w:tr w14:paraId="0318B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60235988">
            <w:pPr>
              <w:rPr>
                <w:rFonts w:ascii="宋体" w:hAnsi="宋体"/>
                <w:szCs w:val="21"/>
              </w:rPr>
            </w:pPr>
          </w:p>
        </w:tc>
        <w:tc>
          <w:tcPr>
            <w:tcW w:w="2079" w:type="dxa"/>
          </w:tcPr>
          <w:p w14:paraId="472E4C96">
            <w:pPr>
              <w:rPr>
                <w:rFonts w:ascii="宋体" w:hAnsi="宋体"/>
                <w:szCs w:val="21"/>
              </w:rPr>
            </w:pPr>
          </w:p>
        </w:tc>
        <w:tc>
          <w:tcPr>
            <w:tcW w:w="2079" w:type="dxa"/>
          </w:tcPr>
          <w:p w14:paraId="3C02D4A9">
            <w:pPr>
              <w:rPr>
                <w:rFonts w:ascii="宋体" w:hAnsi="宋体"/>
                <w:szCs w:val="21"/>
              </w:rPr>
            </w:pPr>
          </w:p>
        </w:tc>
        <w:tc>
          <w:tcPr>
            <w:tcW w:w="2079" w:type="dxa"/>
          </w:tcPr>
          <w:p w14:paraId="73DED5AC">
            <w:pPr>
              <w:rPr>
                <w:rFonts w:ascii="宋体" w:hAnsi="宋体"/>
                <w:szCs w:val="21"/>
              </w:rPr>
            </w:pPr>
          </w:p>
        </w:tc>
      </w:tr>
      <w:tr w14:paraId="5784F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7EEA0ED8">
            <w:pPr>
              <w:rPr>
                <w:rFonts w:ascii="宋体" w:hAnsi="宋体"/>
                <w:szCs w:val="21"/>
              </w:rPr>
            </w:pPr>
          </w:p>
        </w:tc>
        <w:tc>
          <w:tcPr>
            <w:tcW w:w="2079" w:type="dxa"/>
          </w:tcPr>
          <w:p w14:paraId="7EC32308">
            <w:pPr>
              <w:rPr>
                <w:rFonts w:ascii="宋体" w:hAnsi="宋体"/>
                <w:szCs w:val="21"/>
              </w:rPr>
            </w:pPr>
          </w:p>
        </w:tc>
        <w:tc>
          <w:tcPr>
            <w:tcW w:w="2079" w:type="dxa"/>
          </w:tcPr>
          <w:p w14:paraId="1CEED677">
            <w:pPr>
              <w:rPr>
                <w:rFonts w:ascii="宋体" w:hAnsi="宋体"/>
                <w:szCs w:val="21"/>
              </w:rPr>
            </w:pPr>
          </w:p>
        </w:tc>
        <w:tc>
          <w:tcPr>
            <w:tcW w:w="2079" w:type="dxa"/>
          </w:tcPr>
          <w:p w14:paraId="7E0FABAE">
            <w:pPr>
              <w:rPr>
                <w:rFonts w:ascii="宋体" w:hAnsi="宋体"/>
                <w:szCs w:val="21"/>
              </w:rPr>
            </w:pPr>
          </w:p>
        </w:tc>
      </w:tr>
      <w:tr w14:paraId="723ED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429DF86D">
            <w:pPr>
              <w:rPr>
                <w:rFonts w:ascii="宋体" w:hAnsi="宋体"/>
                <w:szCs w:val="21"/>
              </w:rPr>
            </w:pPr>
          </w:p>
        </w:tc>
        <w:tc>
          <w:tcPr>
            <w:tcW w:w="2079" w:type="dxa"/>
          </w:tcPr>
          <w:p w14:paraId="6B793547">
            <w:pPr>
              <w:rPr>
                <w:rFonts w:ascii="宋体" w:hAnsi="宋体"/>
                <w:szCs w:val="21"/>
              </w:rPr>
            </w:pPr>
          </w:p>
        </w:tc>
        <w:tc>
          <w:tcPr>
            <w:tcW w:w="2079" w:type="dxa"/>
          </w:tcPr>
          <w:p w14:paraId="7413DD10">
            <w:pPr>
              <w:rPr>
                <w:rFonts w:ascii="宋体" w:hAnsi="宋体"/>
                <w:szCs w:val="21"/>
              </w:rPr>
            </w:pPr>
          </w:p>
        </w:tc>
        <w:tc>
          <w:tcPr>
            <w:tcW w:w="2079" w:type="dxa"/>
          </w:tcPr>
          <w:p w14:paraId="2713D7D2">
            <w:pPr>
              <w:rPr>
                <w:rFonts w:ascii="宋体" w:hAnsi="宋体"/>
                <w:szCs w:val="21"/>
              </w:rPr>
            </w:pPr>
          </w:p>
        </w:tc>
      </w:tr>
      <w:tr w14:paraId="1D3F5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728F4D67">
            <w:pPr>
              <w:rPr>
                <w:rFonts w:ascii="宋体" w:hAnsi="宋体"/>
                <w:szCs w:val="21"/>
              </w:rPr>
            </w:pPr>
          </w:p>
        </w:tc>
        <w:tc>
          <w:tcPr>
            <w:tcW w:w="2079" w:type="dxa"/>
          </w:tcPr>
          <w:p w14:paraId="5C1A725F">
            <w:pPr>
              <w:rPr>
                <w:rFonts w:ascii="宋体" w:hAnsi="宋体"/>
                <w:szCs w:val="21"/>
              </w:rPr>
            </w:pPr>
          </w:p>
        </w:tc>
        <w:tc>
          <w:tcPr>
            <w:tcW w:w="2079" w:type="dxa"/>
          </w:tcPr>
          <w:p w14:paraId="4B3B47ED">
            <w:pPr>
              <w:rPr>
                <w:rFonts w:ascii="宋体" w:hAnsi="宋体"/>
                <w:szCs w:val="21"/>
              </w:rPr>
            </w:pPr>
          </w:p>
        </w:tc>
        <w:tc>
          <w:tcPr>
            <w:tcW w:w="2079" w:type="dxa"/>
          </w:tcPr>
          <w:p w14:paraId="34FC9801">
            <w:pPr>
              <w:rPr>
                <w:rFonts w:ascii="宋体" w:hAnsi="宋体"/>
                <w:szCs w:val="21"/>
              </w:rPr>
            </w:pPr>
          </w:p>
        </w:tc>
      </w:tr>
      <w:tr w14:paraId="7A727E97">
        <w:tblPrEx>
          <w:tblCellMar>
            <w:top w:w="0" w:type="dxa"/>
            <w:left w:w="108" w:type="dxa"/>
            <w:bottom w:w="0" w:type="dxa"/>
            <w:right w:w="108" w:type="dxa"/>
          </w:tblCellMar>
        </w:tblPrEx>
        <w:trPr>
          <w:trHeight w:val="397" w:hRule="atLeast"/>
        </w:trPr>
        <w:tc>
          <w:tcPr>
            <w:tcW w:w="2268" w:type="dxa"/>
          </w:tcPr>
          <w:p w14:paraId="54C0CCD6">
            <w:pPr>
              <w:rPr>
                <w:rFonts w:ascii="宋体" w:hAnsi="宋体"/>
                <w:szCs w:val="21"/>
              </w:rPr>
            </w:pPr>
          </w:p>
        </w:tc>
        <w:tc>
          <w:tcPr>
            <w:tcW w:w="2079" w:type="dxa"/>
          </w:tcPr>
          <w:p w14:paraId="54131FEC">
            <w:pPr>
              <w:rPr>
                <w:rFonts w:ascii="宋体" w:hAnsi="宋体"/>
                <w:szCs w:val="21"/>
              </w:rPr>
            </w:pPr>
          </w:p>
        </w:tc>
        <w:tc>
          <w:tcPr>
            <w:tcW w:w="2079" w:type="dxa"/>
          </w:tcPr>
          <w:p w14:paraId="55BCC338">
            <w:pPr>
              <w:rPr>
                <w:rFonts w:ascii="宋体" w:hAnsi="宋体"/>
                <w:szCs w:val="21"/>
              </w:rPr>
            </w:pPr>
          </w:p>
        </w:tc>
        <w:tc>
          <w:tcPr>
            <w:tcW w:w="2079" w:type="dxa"/>
          </w:tcPr>
          <w:p w14:paraId="2548D88D">
            <w:pPr>
              <w:rPr>
                <w:rFonts w:ascii="宋体" w:hAnsi="宋体"/>
                <w:szCs w:val="21"/>
              </w:rPr>
            </w:pPr>
          </w:p>
        </w:tc>
      </w:tr>
      <w:tr w14:paraId="4EB38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1E0E6115">
            <w:pPr>
              <w:rPr>
                <w:rFonts w:ascii="宋体" w:hAnsi="宋体"/>
                <w:szCs w:val="21"/>
              </w:rPr>
            </w:pPr>
          </w:p>
        </w:tc>
        <w:tc>
          <w:tcPr>
            <w:tcW w:w="2079" w:type="dxa"/>
          </w:tcPr>
          <w:p w14:paraId="5BD462B4">
            <w:pPr>
              <w:rPr>
                <w:rFonts w:ascii="宋体" w:hAnsi="宋体"/>
                <w:szCs w:val="21"/>
              </w:rPr>
            </w:pPr>
          </w:p>
        </w:tc>
        <w:tc>
          <w:tcPr>
            <w:tcW w:w="2079" w:type="dxa"/>
          </w:tcPr>
          <w:p w14:paraId="7428910E">
            <w:pPr>
              <w:rPr>
                <w:rFonts w:ascii="宋体" w:hAnsi="宋体"/>
                <w:szCs w:val="21"/>
              </w:rPr>
            </w:pPr>
          </w:p>
        </w:tc>
        <w:tc>
          <w:tcPr>
            <w:tcW w:w="2079" w:type="dxa"/>
          </w:tcPr>
          <w:p w14:paraId="4907FCDA">
            <w:pPr>
              <w:rPr>
                <w:rFonts w:ascii="宋体" w:hAnsi="宋体"/>
                <w:szCs w:val="21"/>
              </w:rPr>
            </w:pPr>
          </w:p>
        </w:tc>
      </w:tr>
      <w:tr w14:paraId="02C62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5F9A8091">
            <w:pPr>
              <w:rPr>
                <w:rFonts w:ascii="宋体" w:hAnsi="宋体"/>
                <w:szCs w:val="21"/>
              </w:rPr>
            </w:pPr>
          </w:p>
        </w:tc>
        <w:tc>
          <w:tcPr>
            <w:tcW w:w="2079" w:type="dxa"/>
          </w:tcPr>
          <w:p w14:paraId="116C3D0E">
            <w:pPr>
              <w:rPr>
                <w:rFonts w:ascii="宋体" w:hAnsi="宋体"/>
                <w:szCs w:val="21"/>
              </w:rPr>
            </w:pPr>
          </w:p>
        </w:tc>
        <w:tc>
          <w:tcPr>
            <w:tcW w:w="2079" w:type="dxa"/>
          </w:tcPr>
          <w:p w14:paraId="7C53B8DF">
            <w:pPr>
              <w:rPr>
                <w:rFonts w:ascii="宋体" w:hAnsi="宋体"/>
                <w:szCs w:val="21"/>
              </w:rPr>
            </w:pPr>
          </w:p>
        </w:tc>
        <w:tc>
          <w:tcPr>
            <w:tcW w:w="2079" w:type="dxa"/>
          </w:tcPr>
          <w:p w14:paraId="64C8E8B3">
            <w:pPr>
              <w:rPr>
                <w:rFonts w:ascii="宋体" w:hAnsi="宋体"/>
                <w:szCs w:val="21"/>
              </w:rPr>
            </w:pPr>
          </w:p>
        </w:tc>
      </w:tr>
      <w:tr w14:paraId="082F3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0635C820">
            <w:pPr>
              <w:rPr>
                <w:rFonts w:ascii="宋体" w:hAnsi="宋体"/>
                <w:szCs w:val="21"/>
              </w:rPr>
            </w:pPr>
          </w:p>
        </w:tc>
        <w:tc>
          <w:tcPr>
            <w:tcW w:w="2079" w:type="dxa"/>
          </w:tcPr>
          <w:p w14:paraId="65DA58E6">
            <w:pPr>
              <w:rPr>
                <w:rFonts w:ascii="宋体" w:hAnsi="宋体"/>
                <w:szCs w:val="21"/>
              </w:rPr>
            </w:pPr>
          </w:p>
        </w:tc>
        <w:tc>
          <w:tcPr>
            <w:tcW w:w="2079" w:type="dxa"/>
          </w:tcPr>
          <w:p w14:paraId="2D88C80C">
            <w:pPr>
              <w:rPr>
                <w:rFonts w:ascii="宋体" w:hAnsi="宋体"/>
                <w:szCs w:val="21"/>
              </w:rPr>
            </w:pPr>
          </w:p>
        </w:tc>
        <w:tc>
          <w:tcPr>
            <w:tcW w:w="2079" w:type="dxa"/>
          </w:tcPr>
          <w:p w14:paraId="172E8CA2">
            <w:pPr>
              <w:rPr>
                <w:rFonts w:ascii="宋体" w:hAnsi="宋体"/>
                <w:szCs w:val="21"/>
              </w:rPr>
            </w:pPr>
          </w:p>
        </w:tc>
      </w:tr>
      <w:tr w14:paraId="75FD9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57EC6632">
            <w:pPr>
              <w:rPr>
                <w:rFonts w:ascii="宋体" w:hAnsi="宋体"/>
                <w:szCs w:val="21"/>
              </w:rPr>
            </w:pPr>
          </w:p>
        </w:tc>
        <w:tc>
          <w:tcPr>
            <w:tcW w:w="2079" w:type="dxa"/>
          </w:tcPr>
          <w:p w14:paraId="4AC5673A">
            <w:pPr>
              <w:rPr>
                <w:rFonts w:ascii="宋体" w:hAnsi="宋体"/>
                <w:szCs w:val="21"/>
              </w:rPr>
            </w:pPr>
          </w:p>
        </w:tc>
        <w:tc>
          <w:tcPr>
            <w:tcW w:w="2079" w:type="dxa"/>
          </w:tcPr>
          <w:p w14:paraId="2E1B1203">
            <w:pPr>
              <w:rPr>
                <w:rFonts w:ascii="宋体" w:hAnsi="宋体"/>
                <w:szCs w:val="21"/>
              </w:rPr>
            </w:pPr>
          </w:p>
        </w:tc>
        <w:tc>
          <w:tcPr>
            <w:tcW w:w="2079" w:type="dxa"/>
          </w:tcPr>
          <w:p w14:paraId="348D54D7">
            <w:pPr>
              <w:rPr>
                <w:rFonts w:ascii="宋体" w:hAnsi="宋体"/>
                <w:szCs w:val="21"/>
              </w:rPr>
            </w:pPr>
          </w:p>
        </w:tc>
      </w:tr>
      <w:tr w14:paraId="253AE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8" w:type="dxa"/>
          </w:tcPr>
          <w:p w14:paraId="45D08F97">
            <w:pPr>
              <w:rPr>
                <w:rFonts w:ascii="宋体" w:hAnsi="宋体"/>
                <w:szCs w:val="21"/>
              </w:rPr>
            </w:pPr>
          </w:p>
        </w:tc>
        <w:tc>
          <w:tcPr>
            <w:tcW w:w="2079" w:type="dxa"/>
          </w:tcPr>
          <w:p w14:paraId="43BFD607">
            <w:pPr>
              <w:rPr>
                <w:rFonts w:ascii="宋体" w:hAnsi="宋体"/>
                <w:szCs w:val="21"/>
              </w:rPr>
            </w:pPr>
          </w:p>
        </w:tc>
        <w:tc>
          <w:tcPr>
            <w:tcW w:w="2079" w:type="dxa"/>
          </w:tcPr>
          <w:p w14:paraId="283C9C27">
            <w:pPr>
              <w:rPr>
                <w:rFonts w:ascii="宋体" w:hAnsi="宋体"/>
                <w:szCs w:val="21"/>
              </w:rPr>
            </w:pPr>
          </w:p>
        </w:tc>
        <w:tc>
          <w:tcPr>
            <w:tcW w:w="2079" w:type="dxa"/>
          </w:tcPr>
          <w:p w14:paraId="27BF6D94">
            <w:pPr>
              <w:rPr>
                <w:rFonts w:ascii="宋体" w:hAnsi="宋体"/>
                <w:szCs w:val="21"/>
              </w:rPr>
            </w:pPr>
          </w:p>
        </w:tc>
      </w:tr>
      <w:tr w14:paraId="6CC2450E">
        <w:tblPrEx>
          <w:tblCellMar>
            <w:top w:w="0" w:type="dxa"/>
            <w:left w:w="108" w:type="dxa"/>
            <w:bottom w:w="0" w:type="dxa"/>
            <w:right w:w="108" w:type="dxa"/>
          </w:tblCellMar>
        </w:tblPrEx>
        <w:trPr>
          <w:trHeight w:val="397" w:hRule="atLeast"/>
        </w:trPr>
        <w:tc>
          <w:tcPr>
            <w:tcW w:w="2268" w:type="dxa"/>
          </w:tcPr>
          <w:p w14:paraId="47531DAA">
            <w:pPr>
              <w:rPr>
                <w:rFonts w:ascii="宋体" w:hAnsi="宋体"/>
                <w:szCs w:val="21"/>
              </w:rPr>
            </w:pPr>
          </w:p>
        </w:tc>
        <w:tc>
          <w:tcPr>
            <w:tcW w:w="2079" w:type="dxa"/>
          </w:tcPr>
          <w:p w14:paraId="00038A76">
            <w:pPr>
              <w:rPr>
                <w:rFonts w:ascii="宋体" w:hAnsi="宋体"/>
                <w:szCs w:val="21"/>
              </w:rPr>
            </w:pPr>
          </w:p>
        </w:tc>
        <w:tc>
          <w:tcPr>
            <w:tcW w:w="2079" w:type="dxa"/>
          </w:tcPr>
          <w:p w14:paraId="62999014">
            <w:pPr>
              <w:rPr>
                <w:rFonts w:ascii="宋体" w:hAnsi="宋体"/>
                <w:szCs w:val="21"/>
              </w:rPr>
            </w:pPr>
          </w:p>
        </w:tc>
        <w:tc>
          <w:tcPr>
            <w:tcW w:w="2079" w:type="dxa"/>
          </w:tcPr>
          <w:p w14:paraId="44EB2E81">
            <w:pPr>
              <w:rPr>
                <w:rFonts w:ascii="宋体" w:hAnsi="宋体"/>
                <w:szCs w:val="21"/>
              </w:rPr>
            </w:pPr>
          </w:p>
        </w:tc>
      </w:tr>
    </w:tbl>
    <w:p w14:paraId="1C080833">
      <w:pPr>
        <w:sectPr>
          <w:footerReference r:id="rId52" w:type="default"/>
          <w:pgSz w:w="11906" w:h="16838"/>
          <w:pgMar w:top="1440" w:right="1800" w:bottom="1440" w:left="1800" w:header="851" w:footer="992" w:gutter="0"/>
          <w:pgNumType w:fmt="decimal"/>
          <w:cols w:space="425" w:num="1"/>
          <w:docGrid w:type="lines" w:linePitch="312" w:charSpace="0"/>
        </w:sectPr>
      </w:pPr>
    </w:p>
    <w:p w14:paraId="1D4234C8">
      <w:pPr>
        <w:widowControl/>
        <w:snapToGrid w:val="0"/>
        <w:spacing w:line="360" w:lineRule="auto"/>
        <w:ind w:left="839"/>
        <w:jc w:val="left"/>
        <w:rPr>
          <w:rFonts w:ascii="宋体" w:hAnsi="宋体" w:cs="宋体"/>
          <w:kern w:val="0"/>
          <w:szCs w:val="20"/>
          <w:lang w:bidi="ar"/>
        </w:rPr>
      </w:pPr>
    </w:p>
    <w:p w14:paraId="7A950EFA">
      <w:pPr>
        <w:widowControl/>
        <w:snapToGrid w:val="0"/>
        <w:spacing w:line="360" w:lineRule="auto"/>
        <w:ind w:left="839"/>
        <w:jc w:val="left"/>
        <w:rPr>
          <w:rFonts w:ascii="宋体" w:hAnsi="宋体" w:cs="宋体"/>
          <w:kern w:val="0"/>
          <w:szCs w:val="20"/>
          <w:lang w:bidi="ar"/>
        </w:rPr>
      </w:pPr>
    </w:p>
    <w:p w14:paraId="52F8E15E">
      <w:pPr>
        <w:widowControl/>
        <w:snapToGrid w:val="0"/>
        <w:spacing w:line="360" w:lineRule="auto"/>
        <w:ind w:left="839"/>
        <w:jc w:val="left"/>
        <w:rPr>
          <w:rFonts w:ascii="宋体" w:hAnsi="宋体" w:cs="宋体"/>
          <w:kern w:val="0"/>
          <w:szCs w:val="20"/>
          <w:lang w:bidi="ar"/>
        </w:rPr>
      </w:pPr>
    </w:p>
    <w:p w14:paraId="35BCEC01">
      <w:pPr>
        <w:widowControl/>
        <w:snapToGrid w:val="0"/>
        <w:spacing w:line="360" w:lineRule="auto"/>
        <w:ind w:left="839"/>
        <w:jc w:val="left"/>
        <w:rPr>
          <w:rFonts w:ascii="宋体" w:hAnsi="宋体" w:cs="宋体"/>
          <w:kern w:val="0"/>
          <w:szCs w:val="20"/>
          <w:lang w:bidi="ar"/>
        </w:rPr>
      </w:pPr>
    </w:p>
    <w:p w14:paraId="0D90EFD6">
      <w:pPr>
        <w:widowControl/>
        <w:snapToGrid w:val="0"/>
        <w:spacing w:line="360" w:lineRule="auto"/>
        <w:ind w:left="839"/>
        <w:jc w:val="left"/>
        <w:rPr>
          <w:rFonts w:ascii="宋体" w:hAnsi="宋体" w:cs="宋体"/>
          <w:kern w:val="0"/>
          <w:szCs w:val="20"/>
          <w:lang w:bidi="ar"/>
        </w:rPr>
      </w:pPr>
    </w:p>
    <w:p w14:paraId="6B6EC5B7">
      <w:pPr>
        <w:widowControl/>
        <w:snapToGrid w:val="0"/>
        <w:spacing w:line="360" w:lineRule="auto"/>
        <w:ind w:left="839"/>
        <w:jc w:val="left"/>
        <w:rPr>
          <w:rFonts w:ascii="宋体" w:hAnsi="宋体" w:cs="宋体"/>
          <w:kern w:val="0"/>
          <w:szCs w:val="20"/>
          <w:lang w:bidi="ar"/>
        </w:rPr>
      </w:pPr>
    </w:p>
    <w:p w14:paraId="2B1EBF4C">
      <w:pPr>
        <w:widowControl/>
        <w:snapToGrid w:val="0"/>
        <w:spacing w:line="360" w:lineRule="auto"/>
        <w:ind w:left="839"/>
        <w:jc w:val="center"/>
        <w:rPr>
          <w:rFonts w:ascii="宋体" w:hAnsi="宋体" w:cs="宋体"/>
          <w:kern w:val="0"/>
          <w:szCs w:val="20"/>
          <w:lang w:bidi="ar"/>
        </w:rPr>
      </w:pPr>
    </w:p>
    <w:p w14:paraId="2DFCBB3F">
      <w:pPr>
        <w:pStyle w:val="19"/>
        <w:jc w:val="center"/>
        <w:rPr>
          <w:rFonts w:ascii="黑体" w:hAnsi="宋体"/>
          <w:szCs w:val="28"/>
        </w:rPr>
      </w:pPr>
      <w:bookmarkStart w:id="861" w:name="_Toc149058114"/>
      <w:bookmarkStart w:id="862" w:name="_Toc746"/>
      <w:r>
        <w:rPr>
          <w:rFonts w:hint="default"/>
        </w:rPr>
        <w:t>十</w:t>
      </w:r>
      <w:r>
        <w:rPr>
          <w:rFonts w:hint="eastAsia"/>
        </w:rPr>
        <w:t>、其他</w:t>
      </w:r>
      <w:bookmarkEnd w:id="861"/>
      <w:r>
        <w:rPr>
          <w:rFonts w:hint="eastAsia"/>
          <w:lang w:val="en-US" w:eastAsia="zh-CN"/>
        </w:rPr>
        <w:t>材料</w:t>
      </w:r>
      <w:bookmarkEnd w:id="862"/>
    </w:p>
    <w:p w14:paraId="19A2822A">
      <w:pPr>
        <w:spacing w:line="500" w:lineRule="exact"/>
        <w:jc w:val="left"/>
        <w:rPr>
          <w:rFonts w:ascii="宋体" w:hAnsi="宋体"/>
          <w:szCs w:val="21"/>
        </w:rPr>
      </w:pPr>
    </w:p>
    <w:p w14:paraId="5EAA8179">
      <w:pPr>
        <w:rPr>
          <w:rFonts w:ascii="黑体" w:eastAsia="黑体"/>
          <w:sz w:val="24"/>
        </w:rPr>
      </w:pPr>
    </w:p>
    <w:p w14:paraId="21F71311">
      <w:pPr>
        <w:rPr>
          <w:rFonts w:ascii="黑体" w:eastAsia="黑体"/>
          <w:sz w:val="24"/>
        </w:rPr>
      </w:pPr>
    </w:p>
    <w:p w14:paraId="723EC42E"/>
    <w:sectPr>
      <w:pgSz w:w="11906" w:h="16838"/>
      <w:pgMar w:top="1440" w:right="1797" w:bottom="1440" w:left="1797" w:header="851"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egoe UI Symbol">
    <w:panose1 w:val="020B0502040204020203"/>
    <w:charset w:val="00"/>
    <w:family w:val="swiss"/>
    <w:pitch w:val="default"/>
    <w:sig w:usb0="800001E3" w:usb1="1200FFEF" w:usb2="00040000" w:usb3="04000000" w:csb0="00000001" w:csb1="4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KSOFE44F9426">
    <w:panose1 w:val="02010609060101010101"/>
    <w:charset w:val="86"/>
    <w:family w:val="auto"/>
    <w:pitch w:val="default"/>
    <w:sig w:usb0="00000001" w:usb1="00000000" w:usb2="00000000" w:usb3="00000000" w:csb0="00040001" w:csb1="00000000"/>
  </w:font>
  <w:font w:name="KSOFF9CBECC6">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F59624">
    <w:pPr>
      <w:pStyle w:val="9"/>
      <w:jc w:val="center"/>
      <w:rPr>
        <w:rFonts w:hint="eastAsia"/>
        <w:sz w:val="21"/>
        <w:szCs w:val="21"/>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1A7F5C">
    <w:pPr>
      <w:pStyle w:val="9"/>
      <w:framePr w:wrap="around" w:vAnchor="text" w:hAnchor="margin" w:xAlign="center" w:y="1"/>
      <w:rPr>
        <w:rStyle w:val="16"/>
        <w:rFonts w:ascii="仿宋_GB2312" w:eastAsia="仿宋_GB2312"/>
        <w:sz w:val="21"/>
        <w:szCs w:val="21"/>
      </w:rPr>
    </w:pPr>
    <w:r>
      <w:rPr>
        <w:rStyle w:val="16"/>
        <w:rFonts w:hint="eastAsia" w:ascii="仿宋_GB2312" w:eastAsia="仿宋_GB2312"/>
        <w:sz w:val="21"/>
        <w:szCs w:val="21"/>
      </w:rPr>
      <w:fldChar w:fldCharType="begin"/>
    </w:r>
    <w:r>
      <w:rPr>
        <w:rStyle w:val="16"/>
        <w:rFonts w:hint="eastAsia" w:ascii="仿宋_GB2312" w:eastAsia="仿宋_GB2312"/>
        <w:sz w:val="21"/>
        <w:szCs w:val="21"/>
      </w:rPr>
      <w:instrText xml:space="preserve">PAGE  </w:instrText>
    </w:r>
    <w:r>
      <w:rPr>
        <w:rStyle w:val="16"/>
        <w:rFonts w:hint="eastAsia" w:ascii="仿宋_GB2312" w:eastAsia="仿宋_GB2312"/>
        <w:sz w:val="21"/>
        <w:szCs w:val="21"/>
      </w:rPr>
      <w:fldChar w:fldCharType="separate"/>
    </w:r>
    <w:r>
      <w:rPr>
        <w:rStyle w:val="16"/>
        <w:rFonts w:hint="eastAsia" w:ascii="仿宋_GB2312" w:eastAsia="仿宋_GB2312"/>
        <w:sz w:val="21"/>
        <w:szCs w:val="21"/>
      </w:rPr>
      <w:t>77</w:t>
    </w:r>
    <w:r>
      <w:rPr>
        <w:rStyle w:val="16"/>
        <w:rFonts w:hint="eastAsia" w:ascii="仿宋_GB2312" w:eastAsia="仿宋_GB2312"/>
        <w:sz w:val="21"/>
        <w:szCs w:val="21"/>
      </w:rPr>
      <w:fldChar w:fldCharType="end"/>
    </w:r>
  </w:p>
  <w:p w14:paraId="6163E095">
    <w:pPr>
      <w:pStyle w:val="9"/>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032578">
    <w:pPr>
      <w:pStyle w:val="9"/>
      <w:framePr w:wrap="around" w:vAnchor="text" w:hAnchor="margin" w:xAlign="center" w:y="1"/>
      <w:rPr>
        <w:rStyle w:val="16"/>
      </w:rPr>
    </w:pPr>
    <w:r>
      <w:rPr>
        <w:rStyle w:val="16"/>
      </w:rPr>
      <w:fldChar w:fldCharType="begin"/>
    </w:r>
    <w:r>
      <w:rPr>
        <w:rStyle w:val="16"/>
      </w:rPr>
      <w:instrText xml:space="preserve">PAGE  </w:instrText>
    </w:r>
    <w:r>
      <w:rPr>
        <w:rStyle w:val="16"/>
      </w:rPr>
      <w:fldChar w:fldCharType="separate"/>
    </w:r>
    <w:r>
      <w:rPr>
        <w:rStyle w:val="16"/>
      </w:rPr>
      <w:fldChar w:fldCharType="end"/>
    </w:r>
  </w:p>
  <w:p w14:paraId="1F253F97">
    <w:pPr>
      <w:pStyle w:val="9"/>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D5B6C3">
    <w:pPr>
      <w:pStyle w:val="9"/>
      <w:framePr w:wrap="around" w:vAnchor="text" w:hAnchor="margin" w:xAlign="center" w:y="1"/>
      <w:rPr>
        <w:rStyle w:val="16"/>
        <w:rFonts w:ascii="仿宋_GB2312" w:eastAsia="仿宋_GB2312"/>
        <w:sz w:val="21"/>
        <w:szCs w:val="21"/>
      </w:rPr>
    </w:pPr>
    <w:r>
      <w:rPr>
        <w:rStyle w:val="16"/>
        <w:rFonts w:hint="eastAsia" w:ascii="仿宋_GB2312" w:eastAsia="仿宋_GB2312"/>
        <w:sz w:val="21"/>
        <w:szCs w:val="21"/>
      </w:rPr>
      <w:fldChar w:fldCharType="begin"/>
    </w:r>
    <w:r>
      <w:rPr>
        <w:rStyle w:val="16"/>
        <w:rFonts w:hint="eastAsia" w:ascii="仿宋_GB2312" w:eastAsia="仿宋_GB2312"/>
        <w:sz w:val="21"/>
        <w:szCs w:val="21"/>
      </w:rPr>
      <w:instrText xml:space="preserve">PAGE  </w:instrText>
    </w:r>
    <w:r>
      <w:rPr>
        <w:rStyle w:val="16"/>
        <w:rFonts w:hint="eastAsia" w:ascii="仿宋_GB2312" w:eastAsia="仿宋_GB2312"/>
        <w:sz w:val="21"/>
        <w:szCs w:val="21"/>
      </w:rPr>
      <w:fldChar w:fldCharType="separate"/>
    </w:r>
    <w:r>
      <w:rPr>
        <w:rStyle w:val="16"/>
        <w:rFonts w:hint="eastAsia" w:ascii="仿宋_GB2312" w:eastAsia="仿宋_GB2312"/>
        <w:sz w:val="21"/>
        <w:szCs w:val="21"/>
      </w:rPr>
      <w:t>178</w:t>
    </w:r>
    <w:r>
      <w:rPr>
        <w:rStyle w:val="16"/>
        <w:rFonts w:hint="eastAsia" w:ascii="仿宋_GB2312" w:eastAsia="仿宋_GB2312"/>
        <w:sz w:val="21"/>
        <w:szCs w:val="21"/>
      </w:rPr>
      <w:fldChar w:fldCharType="end"/>
    </w:r>
  </w:p>
  <w:p w14:paraId="183472AE">
    <w:pPr>
      <w:pStyle w:val="9"/>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22508C">
    <w:pPr>
      <w:pStyle w:val="9"/>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5726541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65FDB6">
                          <w:pPr>
                            <w:pStyle w:val="9"/>
                          </w:pPr>
                          <w:r>
                            <w:fldChar w:fldCharType="begin"/>
                          </w:r>
                          <w:r>
                            <w:instrText xml:space="preserve"> PAGE  \* MERGEFORMAT </w:instrText>
                          </w:r>
                          <w:r>
                            <w:fldChar w:fldCharType="separate"/>
                          </w:r>
                          <w:r>
                            <w:t>186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jp5iIzAgAAXgQAAA4AAAAAAAAAAQAgAAAAHwEAAGRycy9lMm9Eb2MueG1sUEsF&#10;BgAAAAAGAAYAWQEAAMQFAAAAAA==&#10;">
              <v:fill on="f" focussize="0,0"/>
              <v:stroke on="f" weight="0.5pt"/>
              <v:imagedata o:title=""/>
              <o:lock v:ext="edit" aspectratio="f"/>
              <v:textbox inset="0mm,0mm,0mm,0mm" style="mso-fit-shape-to-text:t;">
                <w:txbxContent>
                  <w:p w14:paraId="4465FDB6">
                    <w:pPr>
                      <w:pStyle w:val="9"/>
                    </w:pPr>
                    <w:r>
                      <w:fldChar w:fldCharType="begin"/>
                    </w:r>
                    <w:r>
                      <w:instrText xml:space="preserve"> PAGE  \* MERGEFORMAT </w:instrText>
                    </w:r>
                    <w:r>
                      <w:fldChar w:fldCharType="separate"/>
                    </w:r>
                    <w:r>
                      <w:t>186</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37C5B8">
    <w:pPr>
      <w:pStyle w:val="9"/>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93542547"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805B89">
                          <w:pPr>
                            <w:pStyle w:val="9"/>
                          </w:pPr>
                          <w:r>
                            <w:fldChar w:fldCharType="begin"/>
                          </w:r>
                          <w:r>
                            <w:instrText xml:space="preserve"> PAGE  \* MERGEFORMAT </w:instrText>
                          </w:r>
                          <w:r>
                            <w:fldChar w:fldCharType="separate"/>
                          </w:r>
                          <w:r>
                            <w:t>189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b5UgtDUCAABeBAAADgAAAAAAAAABACAAAAAfAQAAZHJzL2Uyb0RvYy54bWxQ&#10;SwUGAAAAAAYABgBZAQAAxgUAAAAA&#10;">
              <v:fill on="f" focussize="0,0"/>
              <v:stroke on="f" weight="0.5pt"/>
              <v:imagedata o:title=""/>
              <o:lock v:ext="edit" aspectratio="f"/>
              <v:textbox inset="0mm,0mm,0mm,0mm" style="mso-fit-shape-to-text:t;">
                <w:txbxContent>
                  <w:p w14:paraId="58805B89">
                    <w:pPr>
                      <w:pStyle w:val="9"/>
                    </w:pPr>
                    <w:r>
                      <w:fldChar w:fldCharType="begin"/>
                    </w:r>
                    <w:r>
                      <w:instrText xml:space="preserve"> PAGE  \* MERGEFORMAT </w:instrText>
                    </w:r>
                    <w:r>
                      <w:fldChar w:fldCharType="separate"/>
                    </w:r>
                    <w:r>
                      <w:t>189</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75D0DD">
    <w:pPr>
      <w:pStyle w:val="9"/>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10286912"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A67F10">
                          <w:pPr>
                            <w:pStyle w:val="9"/>
                            <w:rPr>
                              <w:rFonts w:hint="default"/>
                            </w:rPr>
                          </w:pPr>
                          <w:r>
                            <w:fldChar w:fldCharType="begin"/>
                          </w:r>
                          <w:r>
                            <w:instrText xml:space="preserve"> PAGE  \* MERGEFORMAT </w:instrText>
                          </w:r>
                          <w:r>
                            <w:fldChar w:fldCharType="separate"/>
                          </w:r>
                          <w:r>
                            <w:t>190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iRjV4zAgAAXgQAAA4AAAAAAAAAAQAgAAAAHwEAAGRycy9lMm9Eb2MueG1sUEsF&#10;BgAAAAAGAAYAWQEAAMQFAAAAAA==&#10;">
              <v:fill on="f" focussize="0,0"/>
              <v:stroke on="f" weight="0.5pt"/>
              <v:imagedata o:title=""/>
              <o:lock v:ext="edit" aspectratio="f"/>
              <v:textbox inset="0mm,0mm,0mm,0mm" style="mso-fit-shape-to-text:t;">
                <w:txbxContent>
                  <w:p w14:paraId="61A67F10">
                    <w:pPr>
                      <w:pStyle w:val="9"/>
                      <w:rPr>
                        <w:rFonts w:hint="default"/>
                      </w:rPr>
                    </w:pPr>
                    <w:r>
                      <w:fldChar w:fldCharType="begin"/>
                    </w:r>
                    <w:r>
                      <w:instrText xml:space="preserve"> PAGE  \* MERGEFORMAT </w:instrText>
                    </w:r>
                    <w:r>
                      <w:fldChar w:fldCharType="separate"/>
                    </w:r>
                    <w:r>
                      <w:t>190</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B50DD4">
    <w:pPr>
      <w:pStyle w:val="9"/>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4322198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08CF83">
                          <w:pPr>
                            <w:pStyle w:val="9"/>
                            <w:rPr>
                              <w:rFonts w:hint="default"/>
                            </w:rPr>
                          </w:pPr>
                          <w:r>
                            <w:fldChar w:fldCharType="begin"/>
                          </w:r>
                          <w:r>
                            <w:instrText xml:space="preserve"> PAGE  \* MERGEFORMAT </w:instrText>
                          </w:r>
                          <w:r>
                            <w:fldChar w:fldCharType="separate"/>
                          </w:r>
                          <w:r>
                            <w:t>192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b3R1ENAIAAF4EAAAOAAAAAAAAAAEAIAAAAB8BAABkcnMvZTJvRG9jLnhtbFBL&#10;BQYAAAAABgAGAFkBAADFBQAAAAA=&#10;">
              <v:fill on="f" focussize="0,0"/>
              <v:stroke on="f" weight="0.5pt"/>
              <v:imagedata o:title=""/>
              <o:lock v:ext="edit" aspectratio="f"/>
              <v:textbox inset="0mm,0mm,0mm,0mm" style="mso-fit-shape-to-text:t;">
                <w:txbxContent>
                  <w:p w14:paraId="1A08CF83">
                    <w:pPr>
                      <w:pStyle w:val="9"/>
                      <w:rPr>
                        <w:rFonts w:hint="default"/>
                      </w:rPr>
                    </w:pPr>
                    <w:r>
                      <w:fldChar w:fldCharType="begin"/>
                    </w:r>
                    <w:r>
                      <w:instrText xml:space="preserve"> PAGE  \* MERGEFORMAT </w:instrText>
                    </w:r>
                    <w:r>
                      <w:fldChar w:fldCharType="separate"/>
                    </w:r>
                    <w:r>
                      <w:t>192</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36DB5C">
    <w:pPr>
      <w:pStyle w:val="9"/>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968016462"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39BD5C">
                          <w:pPr>
                            <w:pStyle w:val="9"/>
                            <w:rPr>
                              <w:rFonts w:hint="default"/>
                            </w:rPr>
                          </w:pPr>
                          <w:r>
                            <w:fldChar w:fldCharType="begin"/>
                          </w:r>
                          <w:r>
                            <w:instrText xml:space="preserve"> PAGE  \* MERGEFORMAT </w:instrText>
                          </w:r>
                          <w:r>
                            <w:fldChar w:fldCharType="separate"/>
                          </w:r>
                          <w:r>
                            <w:t>193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v58ZvjICAABdBAAADgAAAAAAAAABACAAAAAfAQAAZHJzL2Uyb0RvYy54bWxQSwUG&#10;AAAAAAYABgBZAQAAwwUAAAAA&#10;">
              <v:fill on="f" focussize="0,0"/>
              <v:stroke on="f" weight="0.5pt"/>
              <v:imagedata o:title=""/>
              <o:lock v:ext="edit" aspectratio="f"/>
              <v:textbox inset="0mm,0mm,0mm,0mm" style="mso-fit-shape-to-text:t;">
                <w:txbxContent>
                  <w:p w14:paraId="6D39BD5C">
                    <w:pPr>
                      <w:pStyle w:val="9"/>
                      <w:rPr>
                        <w:rFonts w:hint="default"/>
                      </w:rPr>
                    </w:pPr>
                    <w:r>
                      <w:fldChar w:fldCharType="begin"/>
                    </w:r>
                    <w:r>
                      <w:instrText xml:space="preserve"> PAGE  \* MERGEFORMAT </w:instrText>
                    </w:r>
                    <w:r>
                      <w:fldChar w:fldCharType="separate"/>
                    </w:r>
                    <w:r>
                      <w:t>193</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8DE613">
    <w:pPr>
      <w:pStyle w:val="9"/>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2293937"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6B1EB0">
                          <w:pPr>
                            <w:pStyle w:val="9"/>
                          </w:pPr>
                          <w:r>
                            <w:fldChar w:fldCharType="begin"/>
                          </w:r>
                          <w:r>
                            <w:instrText xml:space="preserve"> PAGE  \* MERGEFORMAT </w:instrText>
                          </w:r>
                          <w:r>
                            <w:fldChar w:fldCharType="separate"/>
                          </w:r>
                          <w:r>
                            <w:t>194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VIhNczAgAAXQQAAA4AAAAAAAAAAQAgAAAAHwEAAGRycy9lMm9Eb2MueG1sUEsF&#10;BgAAAAAGAAYAWQEAAMQFAAAAAA==&#10;">
              <v:fill on="f" focussize="0,0"/>
              <v:stroke on="f" weight="0.5pt"/>
              <v:imagedata o:title=""/>
              <o:lock v:ext="edit" aspectratio="f"/>
              <v:textbox inset="0mm,0mm,0mm,0mm" style="mso-fit-shape-to-text:t;">
                <w:txbxContent>
                  <w:p w14:paraId="286B1EB0">
                    <w:pPr>
                      <w:pStyle w:val="9"/>
                    </w:pPr>
                    <w:r>
                      <w:fldChar w:fldCharType="begin"/>
                    </w:r>
                    <w:r>
                      <w:instrText xml:space="preserve"> PAGE  \* MERGEFORMAT </w:instrText>
                    </w:r>
                    <w:r>
                      <w:fldChar w:fldCharType="separate"/>
                    </w:r>
                    <w:r>
                      <w:t>194</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E38F9">
    <w:pPr>
      <w:pStyle w:val="9"/>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5088314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86D130">
                          <w:pPr>
                            <w:pStyle w:val="9"/>
                            <w:rPr>
                              <w:rFonts w:hint="default"/>
                            </w:rPr>
                          </w:pPr>
                          <w:r>
                            <w:fldChar w:fldCharType="begin"/>
                          </w:r>
                          <w:r>
                            <w:instrText xml:space="preserve"> PAGE  \* MERGEFORMAT </w:instrText>
                          </w:r>
                          <w:r>
                            <w:fldChar w:fldCharType="separate"/>
                          </w:r>
                          <w:r>
                            <w:t>195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YNHfIzAgAAXgQAAA4AAAAAAAAAAQAgAAAAHwEAAGRycy9lMm9Eb2MueG1sUEsF&#10;BgAAAAAGAAYAWQEAAMQFAAAAAA==&#10;">
              <v:fill on="f" focussize="0,0"/>
              <v:stroke on="f" weight="0.5pt"/>
              <v:imagedata o:title=""/>
              <o:lock v:ext="edit" aspectratio="f"/>
              <v:textbox inset="0mm,0mm,0mm,0mm" style="mso-fit-shape-to-text:t;">
                <w:txbxContent>
                  <w:p w14:paraId="3B86D130">
                    <w:pPr>
                      <w:pStyle w:val="9"/>
                      <w:rPr>
                        <w:rFonts w:hint="default"/>
                      </w:rPr>
                    </w:pPr>
                    <w:r>
                      <w:fldChar w:fldCharType="begin"/>
                    </w:r>
                    <w:r>
                      <w:instrText xml:space="preserve"> PAGE  \* MERGEFORMAT </w:instrText>
                    </w:r>
                    <w:r>
                      <w:fldChar w:fldCharType="separate"/>
                    </w:r>
                    <w:r>
                      <w:t>195</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B3AB1">
    <w:pPr>
      <w:pStyle w:val="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6680C2">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476680C2">
                    <w:pPr>
                      <w:pStyle w:val="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2BA827">
    <w:pPr>
      <w:pStyle w:val="9"/>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4094222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795F25">
                          <w:pPr>
                            <w:pStyle w:val="9"/>
                            <w:rPr>
                              <w:rFonts w:hint="default"/>
                            </w:rPr>
                          </w:pPr>
                          <w:r>
                            <w:fldChar w:fldCharType="begin"/>
                          </w:r>
                          <w:r>
                            <w:instrText xml:space="preserve"> PAGE  \* MERGEFORMAT </w:instrText>
                          </w:r>
                          <w:r>
                            <w:fldChar w:fldCharType="separate"/>
                          </w:r>
                          <w:r>
                            <w:t>196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EvZ4czAgAAXQQAAA4AAAAAAAAAAQAgAAAAHwEAAGRycy9lMm9Eb2MueG1sUEsF&#10;BgAAAAAGAAYAWQEAAMQFAAAAAA==&#10;">
              <v:fill on="f" focussize="0,0"/>
              <v:stroke on="f" weight="0.5pt"/>
              <v:imagedata o:title=""/>
              <o:lock v:ext="edit" aspectratio="f"/>
              <v:textbox inset="0mm,0mm,0mm,0mm" style="mso-fit-shape-to-text:t;">
                <w:txbxContent>
                  <w:p w14:paraId="26795F25">
                    <w:pPr>
                      <w:pStyle w:val="9"/>
                      <w:rPr>
                        <w:rFonts w:hint="default"/>
                      </w:rPr>
                    </w:pPr>
                    <w:r>
                      <w:fldChar w:fldCharType="begin"/>
                    </w:r>
                    <w:r>
                      <w:instrText xml:space="preserve"> PAGE  \* MERGEFORMAT </w:instrText>
                    </w:r>
                    <w:r>
                      <w:fldChar w:fldCharType="separate"/>
                    </w:r>
                    <w:r>
                      <w:t>196</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71E9B0">
    <w:pPr>
      <w:pStyle w:val="9"/>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720249112"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2D02CC">
                          <w:pPr>
                            <w:pStyle w:val="9"/>
                            <w:rPr>
                              <w:rFonts w:hint="default"/>
                            </w:rPr>
                          </w:pPr>
                          <w:r>
                            <w:fldChar w:fldCharType="begin"/>
                          </w:r>
                          <w:r>
                            <w:instrText xml:space="preserve"> PAGE  \* MERGEFORMAT </w:instrText>
                          </w:r>
                          <w:r>
                            <w:fldChar w:fldCharType="separate"/>
                          </w:r>
                          <w:r>
                            <w:t>197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Hw038zAgAAXQQAAA4AAAAAAAAAAQAgAAAAHwEAAGRycy9lMm9Eb2MueG1sUEsF&#10;BgAAAAAGAAYAWQEAAMQFAAAAAA==&#10;">
              <v:fill on="f" focussize="0,0"/>
              <v:stroke on="f" weight="0.5pt"/>
              <v:imagedata o:title=""/>
              <o:lock v:ext="edit" aspectratio="f"/>
              <v:textbox inset="0mm,0mm,0mm,0mm" style="mso-fit-shape-to-text:t;">
                <w:txbxContent>
                  <w:p w14:paraId="7D2D02CC">
                    <w:pPr>
                      <w:pStyle w:val="9"/>
                      <w:rPr>
                        <w:rFonts w:hint="default"/>
                      </w:rPr>
                    </w:pPr>
                    <w:r>
                      <w:fldChar w:fldCharType="begin"/>
                    </w:r>
                    <w:r>
                      <w:instrText xml:space="preserve"> PAGE  \* MERGEFORMAT </w:instrText>
                    </w:r>
                    <w:r>
                      <w:fldChar w:fldCharType="separate"/>
                    </w:r>
                    <w:r>
                      <w:t>197</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44D6ED">
    <w:pPr>
      <w:pStyle w:val="9"/>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95412344"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9B19D1">
                          <w:pPr>
                            <w:pStyle w:val="9"/>
                            <w:rPr>
                              <w:rFonts w:hint="default"/>
                            </w:rPr>
                          </w:pPr>
                          <w:r>
                            <w:fldChar w:fldCharType="begin"/>
                          </w:r>
                          <w:r>
                            <w:instrText xml:space="preserve"> PAGE  \* MERGEFORMAT </w:instrText>
                          </w:r>
                          <w:r>
                            <w:fldChar w:fldCharType="separate"/>
                          </w:r>
                          <w:r>
                            <w:t>198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3aTzXTUCAABeBAAADgAAAAAAAAABACAAAAAfAQAAZHJzL2Uyb0RvYy54bWxQ&#10;SwUGAAAAAAYABgBZAQAAxgUAAAAA&#10;">
              <v:fill on="f" focussize="0,0"/>
              <v:stroke on="f" weight="0.5pt"/>
              <v:imagedata o:title=""/>
              <o:lock v:ext="edit" aspectratio="f"/>
              <v:textbox inset="0mm,0mm,0mm,0mm" style="mso-fit-shape-to-text:t;">
                <w:txbxContent>
                  <w:p w14:paraId="179B19D1">
                    <w:pPr>
                      <w:pStyle w:val="9"/>
                      <w:rPr>
                        <w:rFonts w:hint="default"/>
                      </w:rPr>
                    </w:pPr>
                    <w:r>
                      <w:fldChar w:fldCharType="begin"/>
                    </w:r>
                    <w:r>
                      <w:instrText xml:space="preserve"> PAGE  \* MERGEFORMAT </w:instrText>
                    </w:r>
                    <w:r>
                      <w:fldChar w:fldCharType="separate"/>
                    </w:r>
                    <w:r>
                      <w:t>198</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987D37">
    <w:pPr>
      <w:pStyle w:val="9"/>
      <w:rPr>
        <w:rFonts w:hint="default"/>
      </w:rPr>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2596092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8EFA70">
                          <w:pPr>
                            <w:pStyle w:val="9"/>
                            <w:rPr>
                              <w:rFonts w:hint="default"/>
                            </w:rPr>
                          </w:pPr>
                          <w:r>
                            <w:fldChar w:fldCharType="begin"/>
                          </w:r>
                          <w:r>
                            <w:instrText xml:space="preserve"> PAGE  \* MERGEFORMAT </w:instrText>
                          </w:r>
                          <w:r>
                            <w:fldChar w:fldCharType="separate"/>
                          </w:r>
                          <w:r>
                            <w:t>200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OjKUMzAgAAXgQAAA4AAAAAAAAAAQAgAAAAHwEAAGRycy9lMm9Eb2MueG1sUEsF&#10;BgAAAAAGAAYAWQEAAMQFAAAAAA==&#10;">
              <v:fill on="f" focussize="0,0"/>
              <v:stroke on="f" weight="0.5pt"/>
              <v:imagedata o:title=""/>
              <o:lock v:ext="edit" aspectratio="f"/>
              <v:textbox inset="0mm,0mm,0mm,0mm" style="mso-fit-shape-to-text:t;">
                <w:txbxContent>
                  <w:p w14:paraId="688EFA70">
                    <w:pPr>
                      <w:pStyle w:val="9"/>
                      <w:rPr>
                        <w:rFonts w:hint="default"/>
                      </w:rPr>
                    </w:pPr>
                    <w:r>
                      <w:fldChar w:fldCharType="begin"/>
                    </w:r>
                    <w:r>
                      <w:instrText xml:space="preserve"> PAGE  \* MERGEFORMAT </w:instrText>
                    </w:r>
                    <w:r>
                      <w:fldChar w:fldCharType="separate"/>
                    </w:r>
                    <w:r>
                      <w:t>200</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C11776">
    <w:pPr>
      <w:pStyle w:val="9"/>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94289660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111084">
                          <w:pPr>
                            <w:pStyle w:val="9"/>
                            <w:rPr>
                              <w:rFonts w:hint="default"/>
                            </w:rPr>
                          </w:pPr>
                          <w:r>
                            <w:fldChar w:fldCharType="begin"/>
                          </w:r>
                          <w:r>
                            <w:instrText xml:space="preserve"> PAGE  \* MERGEFORMAT </w:instrText>
                          </w:r>
                          <w:r>
                            <w:fldChar w:fldCharType="separate"/>
                          </w:r>
                          <w:r>
                            <w:t>201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wk8o4zAgAAXQQAAA4AAAAAAAAAAQAgAAAAHwEAAGRycy9lMm9Eb2MueG1sUEsF&#10;BgAAAAAGAAYAWQEAAMQFAAAAAA==&#10;">
              <v:fill on="f" focussize="0,0"/>
              <v:stroke on="f" weight="0.5pt"/>
              <v:imagedata o:title=""/>
              <o:lock v:ext="edit" aspectratio="f"/>
              <v:textbox inset="0mm,0mm,0mm,0mm" style="mso-fit-shape-to-text:t;">
                <w:txbxContent>
                  <w:p w14:paraId="0B111084">
                    <w:pPr>
                      <w:pStyle w:val="9"/>
                      <w:rPr>
                        <w:rFonts w:hint="default"/>
                      </w:rPr>
                    </w:pPr>
                    <w:r>
                      <w:fldChar w:fldCharType="begin"/>
                    </w:r>
                    <w:r>
                      <w:instrText xml:space="preserve"> PAGE  \* MERGEFORMAT </w:instrText>
                    </w:r>
                    <w:r>
                      <w:fldChar w:fldCharType="separate"/>
                    </w:r>
                    <w:r>
                      <w:t>201</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DDFD6">
    <w:pPr>
      <w:pStyle w:val="9"/>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74485830"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518006">
                          <w:pPr>
                            <w:pStyle w:val="9"/>
                            <w:rPr>
                              <w:rFonts w:hint="default"/>
                            </w:rPr>
                          </w:pPr>
                          <w:r>
                            <w:fldChar w:fldCharType="begin"/>
                          </w:r>
                          <w:r>
                            <w:instrText xml:space="preserve"> PAGE  \* MERGEFORMAT </w:instrText>
                          </w:r>
                          <w:r>
                            <w:fldChar w:fldCharType="separate"/>
                          </w:r>
                          <w:r>
                            <w:t>202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eatyYzAgAAXgQAAA4AAAAAAAAAAQAgAAAAHwEAAGRycy9lMm9Eb2MueG1sUEsF&#10;BgAAAAAGAAYAWQEAAMQFAAAAAA==&#10;">
              <v:fill on="f" focussize="0,0"/>
              <v:stroke on="f" weight="0.5pt"/>
              <v:imagedata o:title=""/>
              <o:lock v:ext="edit" aspectratio="f"/>
              <v:textbox inset="0mm,0mm,0mm,0mm" style="mso-fit-shape-to-text:t;">
                <w:txbxContent>
                  <w:p w14:paraId="10518006">
                    <w:pPr>
                      <w:pStyle w:val="9"/>
                      <w:rPr>
                        <w:rFonts w:hint="default"/>
                      </w:rPr>
                    </w:pPr>
                    <w:r>
                      <w:fldChar w:fldCharType="begin"/>
                    </w:r>
                    <w:r>
                      <w:instrText xml:space="preserve"> PAGE  \* MERGEFORMAT </w:instrText>
                    </w:r>
                    <w:r>
                      <w:fldChar w:fldCharType="separate"/>
                    </w:r>
                    <w:r>
                      <w:t>202</w:t>
                    </w:r>
                    <w: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4F0446">
    <w:pPr>
      <w:pStyle w:val="9"/>
    </w:pPr>
    <w:r>
      <w:rPr>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8961189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981497">
                          <w:pPr>
                            <w:pStyle w:val="9"/>
                            <w:rPr>
                              <w:rFonts w:hint="default"/>
                            </w:rPr>
                          </w:pPr>
                          <w:r>
                            <w:fldChar w:fldCharType="begin"/>
                          </w:r>
                          <w:r>
                            <w:instrText xml:space="preserve"> PAGE  \* MERGEFORMAT </w:instrText>
                          </w:r>
                          <w:r>
                            <w:fldChar w:fldCharType="separate"/>
                          </w:r>
                          <w:r>
                            <w:t>203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jZHLiMQIAAF4EAAAOAAAAAAAAAAEAIAAAAB8BAABkcnMvZTJvRG9jLnhtbFBLBQYA&#10;AAAABgAGAFkBAADCBQAAAAA=&#10;">
              <v:fill on="f" focussize="0,0"/>
              <v:stroke on="f" weight="0.5pt"/>
              <v:imagedata o:title=""/>
              <o:lock v:ext="edit" aspectratio="f"/>
              <v:textbox inset="0mm,0mm,0mm,0mm" style="mso-fit-shape-to-text:t;">
                <w:txbxContent>
                  <w:p w14:paraId="7A981497">
                    <w:pPr>
                      <w:pStyle w:val="9"/>
                      <w:rPr>
                        <w:rFonts w:hint="default"/>
                      </w:rPr>
                    </w:pPr>
                    <w:r>
                      <w:fldChar w:fldCharType="begin"/>
                    </w:r>
                    <w:r>
                      <w:instrText xml:space="preserve"> PAGE  \* MERGEFORMAT </w:instrText>
                    </w:r>
                    <w:r>
                      <w:fldChar w:fldCharType="separate"/>
                    </w:r>
                    <w:r>
                      <w:t>203</w:t>
                    </w:r>
                    <w:r>
                      <w:fldChar w:fldCharType="end"/>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668F1D">
    <w:pPr>
      <w:pStyle w:val="9"/>
    </w:pPr>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502985685"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5C0CA4">
                          <w:pPr>
                            <w:pStyle w:val="9"/>
                            <w:rPr>
                              <w:rFonts w:hint="default"/>
                            </w:rPr>
                          </w:pPr>
                          <w:r>
                            <w:fldChar w:fldCharType="begin"/>
                          </w:r>
                          <w:r>
                            <w:instrText xml:space="preserve"> PAGE  \* MERGEFORMAT </w:instrText>
                          </w:r>
                          <w:r>
                            <w:fldChar w:fldCharType="separate"/>
                          </w:r>
                          <w:r>
                            <w:t>204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0cCHEzAgAAXQQAAA4AAAAAAAAAAQAgAAAAHwEAAGRycy9lMm9Eb2MueG1sUEsF&#10;BgAAAAAGAAYAWQEAAMQFAAAAAA==&#10;">
              <v:fill on="f" focussize="0,0"/>
              <v:stroke on="f" weight="0.5pt"/>
              <v:imagedata o:title=""/>
              <o:lock v:ext="edit" aspectratio="f"/>
              <v:textbox inset="0mm,0mm,0mm,0mm" style="mso-fit-shape-to-text:t;">
                <w:txbxContent>
                  <w:p w14:paraId="405C0CA4">
                    <w:pPr>
                      <w:pStyle w:val="9"/>
                      <w:rPr>
                        <w:rFonts w:hint="default"/>
                      </w:rPr>
                    </w:pPr>
                    <w:r>
                      <w:fldChar w:fldCharType="begin"/>
                    </w:r>
                    <w:r>
                      <w:instrText xml:space="preserve"> PAGE  \* MERGEFORMAT </w:instrText>
                    </w:r>
                    <w:r>
                      <w:fldChar w:fldCharType="separate"/>
                    </w:r>
                    <w:r>
                      <w:t>204</w:t>
                    </w:r>
                    <w: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3ABFA9">
    <w:pPr>
      <w:pStyle w:val="9"/>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3078565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6FBC62">
                          <w:pPr>
                            <w:pStyle w:val="9"/>
                            <w:rPr>
                              <w:rFonts w:hint="default"/>
                            </w:rPr>
                          </w:pPr>
                          <w:r>
                            <w:fldChar w:fldCharType="begin"/>
                          </w:r>
                          <w:r>
                            <w:instrText xml:space="preserve"> PAGE  \* MERGEFORMAT </w:instrText>
                          </w:r>
                          <w:r>
                            <w:fldChar w:fldCharType="separate"/>
                          </w:r>
                          <w:r>
                            <w:t>205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DdYG8zAgAAXgQAAA4AAAAAAAAAAQAgAAAAHwEAAGRycy9lMm9Eb2MueG1sUEsF&#10;BgAAAAAGAAYAWQEAAMQFAAAAAA==&#10;">
              <v:fill on="f" focussize="0,0"/>
              <v:stroke on="f" weight="0.5pt"/>
              <v:imagedata o:title=""/>
              <o:lock v:ext="edit" aspectratio="f"/>
              <v:textbox inset="0mm,0mm,0mm,0mm" style="mso-fit-shape-to-text:t;">
                <w:txbxContent>
                  <w:p w14:paraId="786FBC62">
                    <w:pPr>
                      <w:pStyle w:val="9"/>
                      <w:rPr>
                        <w:rFonts w:hint="default"/>
                      </w:rPr>
                    </w:pPr>
                    <w:r>
                      <w:fldChar w:fldCharType="begin"/>
                    </w:r>
                    <w:r>
                      <w:instrText xml:space="preserve"> PAGE  \* MERGEFORMAT </w:instrText>
                    </w:r>
                    <w:r>
                      <w:fldChar w:fldCharType="separate"/>
                    </w:r>
                    <w:r>
                      <w:t>205</w:t>
                    </w:r>
                    <w:r>
                      <w:fldChar w:fldCharType="end"/>
                    </w:r>
                  </w:p>
                </w:txbxContent>
              </v:textbox>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931CBB">
    <w:pPr>
      <w:pStyle w:val="9"/>
    </w:pPr>
    <w:r>
      <w:rPr>
        <w:sz w:val="18"/>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88901389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AEA1A">
                          <w:pPr>
                            <w:pStyle w:val="9"/>
                            <w:rPr>
                              <w:rFonts w:hint="default"/>
                            </w:rPr>
                          </w:pPr>
                          <w:r>
                            <w:fldChar w:fldCharType="begin"/>
                          </w:r>
                          <w:r>
                            <w:instrText xml:space="preserve"> PAGE  \* MERGEFORMAT </w:instrText>
                          </w:r>
                          <w:r>
                            <w:fldChar w:fldCharType="separate"/>
                          </w:r>
                          <w:r>
                            <w:t>206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Dd9nzNAIAAF4EAAAOAAAAAAAAAAEAIAAAAB8BAABkcnMvZTJvRG9jLnhtbFBL&#10;BQYAAAAABgAGAFkBAADFBQAAAAA=&#10;">
              <v:fill on="f" focussize="0,0"/>
              <v:stroke on="f" weight="0.5pt"/>
              <v:imagedata o:title=""/>
              <o:lock v:ext="edit" aspectratio="f"/>
              <v:textbox inset="0mm,0mm,0mm,0mm" style="mso-fit-shape-to-text:t;">
                <w:txbxContent>
                  <w:p w14:paraId="516AEA1A">
                    <w:pPr>
                      <w:pStyle w:val="9"/>
                      <w:rPr>
                        <w:rFonts w:hint="default"/>
                      </w:rPr>
                    </w:pPr>
                    <w:r>
                      <w:fldChar w:fldCharType="begin"/>
                    </w:r>
                    <w:r>
                      <w:instrText xml:space="preserve"> PAGE  \* MERGEFORMAT </w:instrText>
                    </w:r>
                    <w:r>
                      <w:fldChar w:fldCharType="separate"/>
                    </w:r>
                    <w:r>
                      <w:t>206</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DA02A9">
    <w:pPr>
      <w:pStyle w:val="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1902760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01FF26">
                          <w:pPr>
                            <w:pStyle w:val="9"/>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cik8AzAgAAXgQAAA4AAAAAAAAAAQAgAAAAHwEAAGRycy9lMm9Eb2MueG1sUEsF&#10;BgAAAAAGAAYAWQEAAMQFAAAAAA==&#10;">
              <v:fill on="f" focussize="0,0"/>
              <v:stroke on="f" weight="0.5pt"/>
              <v:imagedata o:title=""/>
              <o:lock v:ext="edit" aspectratio="f"/>
              <v:textbox inset="0mm,0mm,0mm,0mm" style="mso-fit-shape-to-text:t;">
                <w:txbxContent>
                  <w:p w14:paraId="2601FF26">
                    <w:pPr>
                      <w:pStyle w:val="9"/>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01994">
    <w:pPr>
      <w:pStyle w:val="9"/>
    </w:pPr>
    <w:r>
      <w:rPr>
        <w:sz w:val="18"/>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75351115"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791ECC">
                          <w:pPr>
                            <w:pStyle w:val="9"/>
                            <w:rPr>
                              <w:rFonts w:hint="default"/>
                            </w:rPr>
                          </w:pPr>
                          <w:r>
                            <w:fldChar w:fldCharType="begin"/>
                          </w:r>
                          <w:r>
                            <w:instrText xml:space="preserve"> PAGE  \* MERGEFORMAT </w:instrText>
                          </w:r>
                          <w:r>
                            <w:fldChar w:fldCharType="separate"/>
                          </w:r>
                          <w:r>
                            <w:t>207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rtkY8NAIAAF4EAAAOAAAAAAAAAAEAIAAAAB8BAABkcnMvZTJvRG9jLnhtbFBL&#10;BQYAAAAABgAGAFkBAADFBQAAAAA=&#10;">
              <v:fill on="f" focussize="0,0"/>
              <v:stroke on="f" weight="0.5pt"/>
              <v:imagedata o:title=""/>
              <o:lock v:ext="edit" aspectratio="f"/>
              <v:textbox inset="0mm,0mm,0mm,0mm" style="mso-fit-shape-to-text:t;">
                <w:txbxContent>
                  <w:p w14:paraId="33791ECC">
                    <w:pPr>
                      <w:pStyle w:val="9"/>
                      <w:rPr>
                        <w:rFonts w:hint="default"/>
                      </w:rPr>
                    </w:pPr>
                    <w:r>
                      <w:fldChar w:fldCharType="begin"/>
                    </w:r>
                    <w:r>
                      <w:instrText xml:space="preserve"> PAGE  \* MERGEFORMAT </w:instrText>
                    </w:r>
                    <w:r>
                      <w:fldChar w:fldCharType="separate"/>
                    </w:r>
                    <w:r>
                      <w:t>207</w:t>
                    </w:r>
                    <w:r>
                      <w:fldChar w:fldCharType="end"/>
                    </w:r>
                  </w:p>
                </w:txbxContent>
              </v:textbox>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9CD4A">
    <w:pPr>
      <w:pStyle w:val="9"/>
    </w:pPr>
    <w:r>
      <w:rPr>
        <w:sz w:val="18"/>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7790524"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9A834A">
                          <w:pPr>
                            <w:pStyle w:val="9"/>
                            <w:rPr>
                              <w:rFonts w:hint="default"/>
                            </w:rPr>
                          </w:pPr>
                          <w:r>
                            <w:fldChar w:fldCharType="begin"/>
                          </w:r>
                          <w:r>
                            <w:instrText xml:space="preserve"> PAGE  \* MERGEFORMAT </w:instrText>
                          </w:r>
                          <w:r>
                            <w:fldChar w:fldCharType="separate"/>
                          </w:r>
                          <w:r>
                            <w:t>208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d3Rc1NAIAAF4EAAAOAAAAAAAAAAEAIAAAAB8BAABkcnMvZTJvRG9jLnhtbFBL&#10;BQYAAAAABgAGAFkBAADFBQAAAAA=&#10;">
              <v:fill on="f" focussize="0,0"/>
              <v:stroke on="f" weight="0.5pt"/>
              <v:imagedata o:title=""/>
              <o:lock v:ext="edit" aspectratio="f"/>
              <v:textbox inset="0mm,0mm,0mm,0mm" style="mso-fit-shape-to-text:t;">
                <w:txbxContent>
                  <w:p w14:paraId="489A834A">
                    <w:pPr>
                      <w:pStyle w:val="9"/>
                      <w:rPr>
                        <w:rFonts w:hint="default"/>
                      </w:rPr>
                    </w:pPr>
                    <w:r>
                      <w:fldChar w:fldCharType="begin"/>
                    </w:r>
                    <w:r>
                      <w:instrText xml:space="preserve"> PAGE  \* MERGEFORMAT </w:instrText>
                    </w:r>
                    <w:r>
                      <w:fldChar w:fldCharType="separate"/>
                    </w:r>
                    <w:r>
                      <w:t>208</w:t>
                    </w:r>
                    <w:r>
                      <w:fldChar w:fldCharType="end"/>
                    </w:r>
                  </w:p>
                </w:txbxContent>
              </v:textbox>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23EF1B">
    <w:pPr>
      <w:pStyle w:val="9"/>
    </w:pPr>
    <w:r>
      <w:rPr>
        <w:sz w:val="18"/>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5617937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A3F3AC">
                          <w:pPr>
                            <w:pStyle w:val="9"/>
                            <w:rPr>
                              <w:rFonts w:hint="default"/>
                            </w:rPr>
                          </w:pPr>
                          <w:r>
                            <w:fldChar w:fldCharType="begin"/>
                          </w:r>
                          <w:r>
                            <w:instrText xml:space="preserve"> PAGE  \* MERGEFORMAT </w:instrText>
                          </w:r>
                          <w:r>
                            <w:fldChar w:fldCharType="separate"/>
                          </w:r>
                          <w:r>
                            <w:t>209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UfM16NAIAAF0EAAAOAAAAAAAAAAEAIAAAAB8BAABkcnMvZTJvRG9jLnhtbFBL&#10;BQYAAAAABgAGAFkBAADFBQAAAAA=&#10;">
              <v:fill on="f" focussize="0,0"/>
              <v:stroke on="f" weight="0.5pt"/>
              <v:imagedata o:title=""/>
              <o:lock v:ext="edit" aspectratio="f"/>
              <v:textbox inset="0mm,0mm,0mm,0mm" style="mso-fit-shape-to-text:t;">
                <w:txbxContent>
                  <w:p w14:paraId="27A3F3AC">
                    <w:pPr>
                      <w:pStyle w:val="9"/>
                      <w:rPr>
                        <w:rFonts w:hint="default"/>
                      </w:rPr>
                    </w:pPr>
                    <w:r>
                      <w:fldChar w:fldCharType="begin"/>
                    </w:r>
                    <w:r>
                      <w:instrText xml:space="preserve"> PAGE  \* MERGEFORMAT </w:instrText>
                    </w:r>
                    <w:r>
                      <w:fldChar w:fldCharType="separate"/>
                    </w:r>
                    <w:r>
                      <w:t>209</w:t>
                    </w:r>
                    <w:r>
                      <w:fldChar w:fldCharType="end"/>
                    </w:r>
                  </w:p>
                </w:txbxContent>
              </v:textbox>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3DCF09">
    <w:pPr>
      <w:pStyle w:val="9"/>
    </w:pPr>
    <w:r>
      <w:rPr>
        <w:sz w:val="18"/>
      </w:rP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1818465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8F0B52">
                          <w:pPr>
                            <w:pStyle w:val="9"/>
                            <w:rPr>
                              <w:rFonts w:hint="default"/>
                            </w:rPr>
                          </w:pPr>
                          <w:r>
                            <w:fldChar w:fldCharType="begin"/>
                          </w:r>
                          <w:r>
                            <w:instrText xml:space="preserve"> PAGE  \* MERGEFORMAT </w:instrText>
                          </w:r>
                          <w:r>
                            <w:fldChar w:fldCharType="separate"/>
                          </w:r>
                          <w:r>
                            <w:t>210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OaowVDICAABdBAAADgAAAAAAAAABACAAAAAfAQAAZHJzL2Uyb0RvYy54bWxQSwUG&#10;AAAAAAYABgBZAQAAwwUAAAAA&#10;">
              <v:fill on="f" focussize="0,0"/>
              <v:stroke on="f" weight="0.5pt"/>
              <v:imagedata o:title=""/>
              <o:lock v:ext="edit" aspectratio="f"/>
              <v:textbox inset="0mm,0mm,0mm,0mm" style="mso-fit-shape-to-text:t;">
                <w:txbxContent>
                  <w:p w14:paraId="108F0B52">
                    <w:pPr>
                      <w:pStyle w:val="9"/>
                      <w:rPr>
                        <w:rFonts w:hint="default"/>
                      </w:rPr>
                    </w:pPr>
                    <w:r>
                      <w:fldChar w:fldCharType="begin"/>
                    </w:r>
                    <w:r>
                      <w:instrText xml:space="preserve"> PAGE  \* MERGEFORMAT </w:instrText>
                    </w:r>
                    <w:r>
                      <w:fldChar w:fldCharType="separate"/>
                    </w:r>
                    <w:r>
                      <w:t>210</w:t>
                    </w:r>
                    <w:r>
                      <w:fldChar w:fldCharType="end"/>
                    </w:r>
                  </w:p>
                </w:txbxContent>
              </v:textbox>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A9505">
    <w:pPr>
      <w:pStyle w:val="9"/>
    </w:pPr>
    <w:r>
      <w:rPr>
        <w:sz w:val="18"/>
      </w:rP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11938277"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011D06">
                          <w:pPr>
                            <w:pStyle w:val="9"/>
                            <w:rPr>
                              <w:rFonts w:hint="default"/>
                            </w:rPr>
                          </w:pPr>
                          <w:r>
                            <w:fldChar w:fldCharType="begin"/>
                          </w:r>
                          <w:r>
                            <w:instrText xml:space="preserve"> PAGE  \* MERGEFORMAT </w:instrText>
                          </w:r>
                          <w:r>
                            <w:fldChar w:fldCharType="separate"/>
                          </w:r>
                          <w:r>
                            <w:t>212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vhX+4zAgAAXQQAAA4AAAAAAAAAAQAgAAAAHwEAAGRycy9lMm9Eb2MueG1sUEsF&#10;BgAAAAAGAAYAWQEAAMQFAAAAAA==&#10;">
              <v:fill on="f" focussize="0,0"/>
              <v:stroke on="f" weight="0.5pt"/>
              <v:imagedata o:title=""/>
              <o:lock v:ext="edit" aspectratio="f"/>
              <v:textbox inset="0mm,0mm,0mm,0mm" style="mso-fit-shape-to-text:t;">
                <w:txbxContent>
                  <w:p w14:paraId="63011D06">
                    <w:pPr>
                      <w:pStyle w:val="9"/>
                      <w:rPr>
                        <w:rFonts w:hint="default"/>
                      </w:rPr>
                    </w:pPr>
                    <w:r>
                      <w:fldChar w:fldCharType="begin"/>
                    </w:r>
                    <w:r>
                      <w:instrText xml:space="preserve"> PAGE  \* MERGEFORMAT </w:instrText>
                    </w:r>
                    <w:r>
                      <w:fldChar w:fldCharType="separate"/>
                    </w:r>
                    <w:r>
                      <w:t>212</w:t>
                    </w:r>
                    <w:r>
                      <w:fldChar w:fldCharType="end"/>
                    </w:r>
                  </w:p>
                </w:txbxContent>
              </v:textbox>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3F1925">
    <w:pPr>
      <w:pStyle w:val="9"/>
    </w:pPr>
    <w:r>
      <w:rPr>
        <w:sz w:val="18"/>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2069341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E72A36">
                          <w:pPr>
                            <w:pStyle w:val="9"/>
                            <w:rPr>
                              <w:rFonts w:hint="default"/>
                            </w:rPr>
                          </w:pPr>
                          <w:r>
                            <w:fldChar w:fldCharType="begin"/>
                          </w:r>
                          <w:r>
                            <w:instrText xml:space="preserve"> PAGE  \* MERGEFORMAT </w:instrText>
                          </w:r>
                          <w:r>
                            <w:fldChar w:fldCharType="separate"/>
                          </w:r>
                          <w:r>
                            <w:t>213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D7KrwzAgAAXgQAAA4AAAAAAAAAAQAgAAAAHwEAAGRycy9lMm9Eb2MueG1sUEsF&#10;BgAAAAAGAAYAWQEAAMQFAAAAAA==&#10;">
              <v:fill on="f" focussize="0,0"/>
              <v:stroke on="f" weight="0.5pt"/>
              <v:imagedata o:title=""/>
              <o:lock v:ext="edit" aspectratio="f"/>
              <v:textbox inset="0mm,0mm,0mm,0mm" style="mso-fit-shape-to-text:t;">
                <w:txbxContent>
                  <w:p w14:paraId="0BE72A36">
                    <w:pPr>
                      <w:pStyle w:val="9"/>
                      <w:rPr>
                        <w:rFonts w:hint="default"/>
                      </w:rPr>
                    </w:pPr>
                    <w:r>
                      <w:fldChar w:fldCharType="begin"/>
                    </w:r>
                    <w:r>
                      <w:instrText xml:space="preserve"> PAGE  \* MERGEFORMAT </w:instrText>
                    </w:r>
                    <w:r>
                      <w:fldChar w:fldCharType="separate"/>
                    </w:r>
                    <w:r>
                      <w:t>213</w:t>
                    </w:r>
                    <w:r>
                      <w:fldChar w:fldCharType="end"/>
                    </w:r>
                  </w:p>
                </w:txbxContent>
              </v:textbox>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04D66E">
    <w:pPr>
      <w:pStyle w:val="9"/>
    </w:pPr>
    <w:r>
      <w:rPr>
        <w:sz w:val="18"/>
      </w:rP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4718407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3441B0">
                          <w:pPr>
                            <w:pStyle w:val="9"/>
                            <w:rPr>
                              <w:rFonts w:hint="default"/>
                            </w:rPr>
                          </w:pPr>
                          <w:r>
                            <w:fldChar w:fldCharType="begin"/>
                          </w:r>
                          <w:r>
                            <w:instrText xml:space="preserve"> PAGE  \* MERGEFORMAT </w:instrText>
                          </w:r>
                          <w:r>
                            <w:fldChar w:fldCharType="separate"/>
                          </w:r>
                          <w:r>
                            <w:t>214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gUmAfNAIAAF4EAAAOAAAAAAAAAAEAIAAAAB8BAABkcnMvZTJvRG9jLnhtbFBL&#10;BQYAAAAABgAGAFkBAADFBQAAAAA=&#10;">
              <v:fill on="f" focussize="0,0"/>
              <v:stroke on="f" weight="0.5pt"/>
              <v:imagedata o:title=""/>
              <o:lock v:ext="edit" aspectratio="f"/>
              <v:textbox inset="0mm,0mm,0mm,0mm" style="mso-fit-shape-to-text:t;">
                <w:txbxContent>
                  <w:p w14:paraId="1D3441B0">
                    <w:pPr>
                      <w:pStyle w:val="9"/>
                      <w:rPr>
                        <w:rFonts w:hint="default"/>
                      </w:rPr>
                    </w:pPr>
                    <w:r>
                      <w:fldChar w:fldCharType="begin"/>
                    </w:r>
                    <w:r>
                      <w:instrText xml:space="preserve"> PAGE  \* MERGEFORMAT </w:instrText>
                    </w:r>
                    <w:r>
                      <w:fldChar w:fldCharType="separate"/>
                    </w:r>
                    <w:r>
                      <w:t>214</w:t>
                    </w:r>
                    <w:r>
                      <w:fldChar w:fldCharType="end"/>
                    </w:r>
                  </w:p>
                </w:txbxContent>
              </v:textbox>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986B16">
    <w:pPr>
      <w:pStyle w:val="9"/>
    </w:pPr>
    <w:r>
      <w:rPr>
        <w:sz w:val="18"/>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4109519"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2F5EE9">
                          <w:pPr>
                            <w:pStyle w:val="9"/>
                            <w:rPr>
                              <w:rFonts w:hint="default"/>
                            </w:rPr>
                          </w:pPr>
                          <w:r>
                            <w:fldChar w:fldCharType="begin"/>
                          </w:r>
                          <w:r>
                            <w:instrText xml:space="preserve"> PAGE  \* MERGEFORMAT </w:instrText>
                          </w:r>
                          <w:r>
                            <w:fldChar w:fldCharType="separate"/>
                          </w:r>
                          <w:r>
                            <w:t>216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e5YlozAgAAXQQAAA4AAAAAAAAAAQAgAAAAHwEAAGRycy9lMm9Eb2MueG1sUEsF&#10;BgAAAAAGAAYAWQEAAMQFAAAAAA==&#10;">
              <v:fill on="f" focussize="0,0"/>
              <v:stroke on="f" weight="0.5pt"/>
              <v:imagedata o:title=""/>
              <o:lock v:ext="edit" aspectratio="f"/>
              <v:textbox inset="0mm,0mm,0mm,0mm" style="mso-fit-shape-to-text:t;">
                <w:txbxContent>
                  <w:p w14:paraId="492F5EE9">
                    <w:pPr>
                      <w:pStyle w:val="9"/>
                      <w:rPr>
                        <w:rFonts w:hint="default"/>
                      </w:rPr>
                    </w:pPr>
                    <w:r>
                      <w:fldChar w:fldCharType="begin"/>
                    </w:r>
                    <w:r>
                      <w:instrText xml:space="preserve"> PAGE  \* MERGEFORMAT </w:instrText>
                    </w:r>
                    <w:r>
                      <w:fldChar w:fldCharType="separate"/>
                    </w:r>
                    <w:r>
                      <w:t>216</w:t>
                    </w:r>
                    <w:r>
                      <w:fldChar w:fldCharType="end"/>
                    </w:r>
                  </w:p>
                </w:txbxContent>
              </v:textbox>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CB74E6">
    <w:pPr>
      <w:pStyle w:val="9"/>
    </w:pPr>
    <w:r>
      <w:rPr>
        <w:sz w:val="18"/>
      </w:rP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04124944"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F80004">
                          <w:pPr>
                            <w:pStyle w:val="9"/>
                            <w:rPr>
                              <w:rFonts w:hint="default"/>
                            </w:rPr>
                          </w:pPr>
                          <w:r>
                            <w:fldChar w:fldCharType="begin"/>
                          </w:r>
                          <w:r>
                            <w:instrText xml:space="preserve"> PAGE  \* MERGEFORMAT </w:instrText>
                          </w:r>
                          <w:r>
                            <w:fldChar w:fldCharType="separate"/>
                          </w:r>
                          <w:r>
                            <w:t>218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PCmSnNAIAAF4EAAAOAAAAAAAAAAEAIAAAAB8BAABkcnMvZTJvRG9jLnhtbFBL&#10;BQYAAAAABgAGAFkBAADFBQAAAAA=&#10;">
              <v:fill on="f" focussize="0,0"/>
              <v:stroke on="f" weight="0.5pt"/>
              <v:imagedata o:title=""/>
              <o:lock v:ext="edit" aspectratio="f"/>
              <v:textbox inset="0mm,0mm,0mm,0mm" style="mso-fit-shape-to-text:t;">
                <w:txbxContent>
                  <w:p w14:paraId="34F80004">
                    <w:pPr>
                      <w:pStyle w:val="9"/>
                      <w:rPr>
                        <w:rFonts w:hint="default"/>
                      </w:rPr>
                    </w:pPr>
                    <w:r>
                      <w:fldChar w:fldCharType="begin"/>
                    </w:r>
                    <w:r>
                      <w:instrText xml:space="preserve"> PAGE  \* MERGEFORMAT </w:instrText>
                    </w:r>
                    <w:r>
                      <w:fldChar w:fldCharType="separate"/>
                    </w:r>
                    <w:r>
                      <w:t>218</w:t>
                    </w:r>
                    <w:r>
                      <w:fldChar w:fldCharType="end"/>
                    </w:r>
                  </w:p>
                </w:txbxContent>
              </v:textbox>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293B3D">
    <w:pPr>
      <w:pStyle w:val="9"/>
    </w:pPr>
    <w:r>
      <w:rPr>
        <w:sz w:val="18"/>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9870295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42234B">
                          <w:pPr>
                            <w:pStyle w:val="9"/>
                            <w:rPr>
                              <w:rFonts w:hint="default"/>
                            </w:rPr>
                          </w:pPr>
                          <w:r>
                            <w:fldChar w:fldCharType="begin"/>
                          </w:r>
                          <w:r>
                            <w:instrText xml:space="preserve"> PAGE  \* MERGEFORMAT </w:instrText>
                          </w:r>
                          <w:r>
                            <w:fldChar w:fldCharType="separate"/>
                          </w:r>
                          <w:r>
                            <w:t>219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gx3bwNAIAAF4EAAAOAAAAAAAAAAEAIAAAAB8BAABkcnMvZTJvRG9jLnhtbFBL&#10;BQYAAAAABgAGAFkBAADFBQAAAAA=&#10;">
              <v:fill on="f" focussize="0,0"/>
              <v:stroke on="f" weight="0.5pt"/>
              <v:imagedata o:title=""/>
              <o:lock v:ext="edit" aspectratio="f"/>
              <v:textbox inset="0mm,0mm,0mm,0mm" style="mso-fit-shape-to-text:t;">
                <w:txbxContent>
                  <w:p w14:paraId="5B42234B">
                    <w:pPr>
                      <w:pStyle w:val="9"/>
                      <w:rPr>
                        <w:rFonts w:hint="default"/>
                      </w:rPr>
                    </w:pPr>
                    <w:r>
                      <w:fldChar w:fldCharType="begin"/>
                    </w:r>
                    <w:r>
                      <w:instrText xml:space="preserve"> PAGE  \* MERGEFORMAT </w:instrText>
                    </w:r>
                    <w:r>
                      <w:fldChar w:fldCharType="separate"/>
                    </w:r>
                    <w:r>
                      <w:t>219</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655B54">
    <w:pPr>
      <w:pStyle w:val="9"/>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8485268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7100BD">
                          <w:pPr>
                            <w:pStyle w:val="9"/>
                          </w:pPr>
                          <w:r>
                            <w:fldChar w:fldCharType="begin"/>
                          </w:r>
                          <w:r>
                            <w:instrText xml:space="preserve"> PAGE  \* MERGEFORMAT </w:instrText>
                          </w:r>
                          <w:r>
                            <w:fldChar w:fldCharType="separate"/>
                          </w:r>
                          <w:r>
                            <w:t>31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98LWYzAgAAXgQAAA4AAAAAAAAAAQAgAAAAHwEAAGRycy9lMm9Eb2MueG1sUEsF&#10;BgAAAAAGAAYAWQEAAMQFAAAAAA==&#10;">
              <v:fill on="f" focussize="0,0"/>
              <v:stroke on="f" weight="0.5pt"/>
              <v:imagedata o:title=""/>
              <o:lock v:ext="edit" aspectratio="f"/>
              <v:textbox inset="0mm,0mm,0mm,0mm" style="mso-fit-shape-to-text:t;">
                <w:txbxContent>
                  <w:p w14:paraId="2D7100BD">
                    <w:pPr>
                      <w:pStyle w:val="9"/>
                    </w:pPr>
                    <w:r>
                      <w:fldChar w:fldCharType="begin"/>
                    </w:r>
                    <w:r>
                      <w:instrText xml:space="preserve"> PAGE  \* MERGEFORMAT </w:instrText>
                    </w:r>
                    <w:r>
                      <w:fldChar w:fldCharType="separate"/>
                    </w:r>
                    <w:r>
                      <w:t>31</w:t>
                    </w:r>
                    <w:r>
                      <w:fldChar w:fldCharType="end"/>
                    </w:r>
                  </w:p>
                </w:txbxContent>
              </v:textbox>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1C56E2">
    <w:pPr>
      <w:pStyle w:val="9"/>
    </w:pPr>
    <w:r>
      <w:rPr>
        <w:sz w:val="18"/>
      </w:rPr>
      <mc:AlternateContent>
        <mc:Choice Requires="wps">
          <w:drawing>
            <wp:anchor distT="0" distB="0" distL="114300" distR="114300" simplePos="0" relativeHeight="251693056" behindDoc="0" locked="0" layoutInCell="1" allowOverlap="1">
              <wp:simplePos x="0" y="0"/>
              <wp:positionH relativeFrom="margin">
                <wp:align>center</wp:align>
              </wp:positionH>
              <wp:positionV relativeFrom="paragraph">
                <wp:posOffset>0</wp:posOffset>
              </wp:positionV>
              <wp:extent cx="1828800" cy="1828800"/>
              <wp:effectExtent l="0" t="0" r="0" b="0"/>
              <wp:wrapNone/>
              <wp:docPr id="865379412"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89FEBA">
                          <w:pPr>
                            <w:pStyle w:val="9"/>
                            <w:rPr>
                              <w:rFonts w:hint="default"/>
                            </w:rPr>
                          </w:pPr>
                          <w:r>
                            <w:fldChar w:fldCharType="begin"/>
                          </w:r>
                          <w:r>
                            <w:instrText xml:space="preserve"> PAGE  \* MERGEFORMAT </w:instrText>
                          </w:r>
                          <w:r>
                            <w:fldChar w:fldCharType="separate"/>
                          </w:r>
                          <w:r>
                            <w:t>220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930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KNy3RNAIAAF0EAAAOAAAAAAAAAAEAIAAAAB8BAABkcnMvZTJvRG9jLnhtbFBL&#10;BQYAAAAABgAGAFkBAADFBQAAAAA=&#10;">
              <v:fill on="f" focussize="0,0"/>
              <v:stroke on="f" weight="0.5pt"/>
              <v:imagedata o:title=""/>
              <o:lock v:ext="edit" aspectratio="f"/>
              <v:textbox inset="0mm,0mm,0mm,0mm" style="mso-fit-shape-to-text:t;">
                <w:txbxContent>
                  <w:p w14:paraId="6889FEBA">
                    <w:pPr>
                      <w:pStyle w:val="9"/>
                      <w:rPr>
                        <w:rFonts w:hint="default"/>
                      </w:rPr>
                    </w:pPr>
                    <w:r>
                      <w:fldChar w:fldCharType="begin"/>
                    </w:r>
                    <w:r>
                      <w:instrText xml:space="preserve"> PAGE  \* MERGEFORMAT </w:instrText>
                    </w:r>
                    <w:r>
                      <w:fldChar w:fldCharType="separate"/>
                    </w:r>
                    <w:r>
                      <w:t>220</w:t>
                    </w:r>
                    <w:r>
                      <w:fldChar w:fldCharType="end"/>
                    </w:r>
                  </w:p>
                </w:txbxContent>
              </v:textbox>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ECD77D">
    <w:pPr>
      <w:pStyle w:val="9"/>
    </w:pPr>
    <w:r>
      <w:rPr>
        <w:sz w:val="18"/>
      </w:rPr>
      <mc:AlternateContent>
        <mc:Choice Requires="wps">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1828800" cy="1828800"/>
              <wp:effectExtent l="0" t="0" r="0" b="0"/>
              <wp:wrapNone/>
              <wp:docPr id="83842384"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5AE687">
                          <w:pPr>
                            <w:pStyle w:val="9"/>
                            <w:rPr>
                              <w:rFonts w:hint="default"/>
                            </w:rPr>
                          </w:pPr>
                          <w:r>
                            <w:fldChar w:fldCharType="begin"/>
                          </w:r>
                          <w:r>
                            <w:instrText xml:space="preserve"> PAGE  \* MERGEFORMAT </w:instrText>
                          </w:r>
                          <w:r>
                            <w:fldChar w:fldCharType="separate"/>
                          </w:r>
                          <w:r>
                            <w:t>221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940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VlMQIAAFwEAAAOAAAAAAAAAAEAIAAAAB8BAABkcnMvZTJvRG9jLnhtbFBLBQYA&#10;AAAABgAGAFkBAADCBQAAAAA=&#10;">
              <v:fill on="f" focussize="0,0"/>
              <v:stroke on="f" weight="0.5pt"/>
              <v:imagedata o:title=""/>
              <o:lock v:ext="edit" aspectratio="f"/>
              <v:textbox inset="0mm,0mm,0mm,0mm" style="mso-fit-shape-to-text:t;">
                <w:txbxContent>
                  <w:p w14:paraId="035AE687">
                    <w:pPr>
                      <w:pStyle w:val="9"/>
                      <w:rPr>
                        <w:rFonts w:hint="default"/>
                      </w:rPr>
                    </w:pPr>
                    <w:r>
                      <w:fldChar w:fldCharType="begin"/>
                    </w:r>
                    <w:r>
                      <w:instrText xml:space="preserve"> PAGE  \* MERGEFORMAT </w:instrText>
                    </w:r>
                    <w:r>
                      <w:fldChar w:fldCharType="separate"/>
                    </w:r>
                    <w:r>
                      <w:t>221</w:t>
                    </w:r>
                    <w:r>
                      <w:fldChar w:fldCharType="end"/>
                    </w:r>
                  </w:p>
                </w:txbxContent>
              </v:textbox>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67FF01">
    <w:pPr>
      <w:pStyle w:val="9"/>
    </w:pPr>
    <w:r>
      <w:rPr>
        <w:sz w:val="18"/>
      </w:rP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4594897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2A3993">
                          <w:pPr>
                            <w:pStyle w:val="9"/>
                            <w:rPr>
                              <w:rFonts w:hint="default"/>
                            </w:rPr>
                          </w:pPr>
                          <w:r>
                            <w:fldChar w:fldCharType="begin"/>
                          </w:r>
                          <w:r>
                            <w:instrText xml:space="preserve"> PAGE  \* MERGEFORMAT </w:instrText>
                          </w:r>
                          <w:r>
                            <w:fldChar w:fldCharType="separate"/>
                          </w:r>
                          <w:r>
                            <w:t>222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951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FoPdJzUCAABeBAAADgAAAAAAAAABACAAAAAfAQAAZHJzL2Uyb0RvYy54bWxQ&#10;SwUGAAAAAAYABgBZAQAAxgUAAAAA&#10;">
              <v:fill on="f" focussize="0,0"/>
              <v:stroke on="f" weight="0.5pt"/>
              <v:imagedata o:title=""/>
              <o:lock v:ext="edit" aspectratio="f"/>
              <v:textbox inset="0mm,0mm,0mm,0mm" style="mso-fit-shape-to-text:t;">
                <w:txbxContent>
                  <w:p w14:paraId="092A3993">
                    <w:pPr>
                      <w:pStyle w:val="9"/>
                      <w:rPr>
                        <w:rFonts w:hint="default"/>
                      </w:rPr>
                    </w:pPr>
                    <w:r>
                      <w:fldChar w:fldCharType="begin"/>
                    </w:r>
                    <w:r>
                      <w:instrText xml:space="preserve"> PAGE  \* MERGEFORMAT </w:instrText>
                    </w:r>
                    <w:r>
                      <w:fldChar w:fldCharType="separate"/>
                    </w:r>
                    <w:r>
                      <w:t>222</w:t>
                    </w:r>
                    <w:r>
                      <w:fldChar w:fldCharType="end"/>
                    </w:r>
                  </w:p>
                </w:txbxContent>
              </v:textbox>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6C445B">
    <w:pPr>
      <w:pStyle w:val="9"/>
    </w:pPr>
    <w:r>
      <w:rPr>
        <w:sz w:val="18"/>
      </w:rPr>
      <mc:AlternateContent>
        <mc:Choice Requires="wps">
          <w:drawing>
            <wp:anchor distT="0" distB="0" distL="114300" distR="114300" simplePos="0" relativeHeight="2516961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2049717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C9EBEC">
                          <w:pPr>
                            <w:pStyle w:val="9"/>
                            <w:rPr>
                              <w:rFonts w:hint="default"/>
                            </w:rPr>
                          </w:pPr>
                          <w:r>
                            <w:fldChar w:fldCharType="begin"/>
                          </w:r>
                          <w:r>
                            <w:instrText xml:space="preserve"> PAGE  \* MERGEFORMAT </w:instrText>
                          </w:r>
                          <w:r>
                            <w:fldChar w:fldCharType="separate"/>
                          </w:r>
                          <w:r>
                            <w:t>223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961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n2G9dNAIAAF4EAAAOAAAAAAAAAAEAIAAAAB8BAABkcnMvZTJvRG9jLnhtbFBL&#10;BQYAAAAABgAGAFkBAADFBQAAAAA=&#10;">
              <v:fill on="f" focussize="0,0"/>
              <v:stroke on="f" weight="0.5pt"/>
              <v:imagedata o:title=""/>
              <o:lock v:ext="edit" aspectratio="f"/>
              <v:textbox inset="0mm,0mm,0mm,0mm" style="mso-fit-shape-to-text:t;">
                <w:txbxContent>
                  <w:p w14:paraId="19C9EBEC">
                    <w:pPr>
                      <w:pStyle w:val="9"/>
                      <w:rPr>
                        <w:rFonts w:hint="default"/>
                      </w:rPr>
                    </w:pPr>
                    <w:r>
                      <w:fldChar w:fldCharType="begin"/>
                    </w:r>
                    <w:r>
                      <w:instrText xml:space="preserve"> PAGE  \* MERGEFORMAT </w:instrText>
                    </w:r>
                    <w:r>
                      <w:fldChar w:fldCharType="separate"/>
                    </w:r>
                    <w:r>
                      <w:t>223</w:t>
                    </w:r>
                    <w:r>
                      <w:fldChar w:fldCharType="end"/>
                    </w:r>
                  </w:p>
                </w:txbxContent>
              </v:textbox>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4F6512">
    <w:pPr>
      <w:pStyle w:val="9"/>
    </w:pPr>
    <w:r>
      <w:rPr>
        <w:sz w:val="18"/>
      </w:rPr>
      <mc:AlternateContent>
        <mc:Choice Requires="wps">
          <w:drawing>
            <wp:anchor distT="0" distB="0" distL="114300" distR="114300" simplePos="0" relativeHeight="2516971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0085588"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28B1D8">
                          <w:pPr>
                            <w:pStyle w:val="9"/>
                            <w:rPr>
                              <w:rFonts w:hint="default"/>
                            </w:rPr>
                          </w:pPr>
                          <w:r>
                            <w:fldChar w:fldCharType="begin"/>
                          </w:r>
                          <w:r>
                            <w:instrText xml:space="preserve"> PAGE  \* MERGEFORMAT </w:instrText>
                          </w:r>
                          <w:r>
                            <w:fldChar w:fldCharType="separate"/>
                          </w:r>
                          <w:r>
                            <w:t>224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971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iBRChMQIAAF0EAAAOAAAAAAAAAAEAIAAAAB8BAABkcnMvZTJvRG9jLnhtbFBLBQYA&#10;AAAABgAGAFkBAADCBQAAAAA=&#10;">
              <v:fill on="f" focussize="0,0"/>
              <v:stroke on="f" weight="0.5pt"/>
              <v:imagedata o:title=""/>
              <o:lock v:ext="edit" aspectratio="f"/>
              <v:textbox inset="0mm,0mm,0mm,0mm" style="mso-fit-shape-to-text:t;">
                <w:txbxContent>
                  <w:p w14:paraId="6628B1D8">
                    <w:pPr>
                      <w:pStyle w:val="9"/>
                      <w:rPr>
                        <w:rFonts w:hint="default"/>
                      </w:rPr>
                    </w:pPr>
                    <w:r>
                      <w:fldChar w:fldCharType="begin"/>
                    </w:r>
                    <w:r>
                      <w:instrText xml:space="preserve"> PAGE  \* MERGEFORMAT </w:instrText>
                    </w:r>
                    <w:r>
                      <w:fldChar w:fldCharType="separate"/>
                    </w:r>
                    <w:r>
                      <w:t>224</w:t>
                    </w:r>
                    <w:r>
                      <w:fldChar w:fldCharType="end"/>
                    </w:r>
                  </w:p>
                </w:txbxContent>
              </v:textbox>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9FAD0">
    <w:pPr>
      <w:pStyle w:val="9"/>
    </w:pPr>
    <w:r>
      <w:rPr>
        <w:sz w:val="18"/>
      </w:rP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0192564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060F1A">
                          <w:pPr>
                            <w:pStyle w:val="9"/>
                          </w:pPr>
                          <w:r>
                            <w:fldChar w:fldCharType="begin"/>
                          </w:r>
                          <w:r>
                            <w:instrText xml:space="preserve"> PAGE  \* MERGEFORMAT </w:instrText>
                          </w:r>
                          <w:r>
                            <w:fldChar w:fldCharType="separate"/>
                          </w:r>
                          <w:r>
                            <w:t>227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xyWFozAgAAXgQAAA4AAAAAAAAAAQAgAAAAHwEAAGRycy9lMm9Eb2MueG1sUEsF&#10;BgAAAAAGAAYAWQEAAMQFAAAAAA==&#10;">
              <v:fill on="f" focussize="0,0"/>
              <v:stroke on="f" weight="0.5pt"/>
              <v:imagedata o:title=""/>
              <o:lock v:ext="edit" aspectratio="f"/>
              <v:textbox inset="0mm,0mm,0mm,0mm" style="mso-fit-shape-to-text:t;">
                <w:txbxContent>
                  <w:p w14:paraId="6E060F1A">
                    <w:pPr>
                      <w:pStyle w:val="9"/>
                    </w:pPr>
                    <w:r>
                      <w:fldChar w:fldCharType="begin"/>
                    </w:r>
                    <w:r>
                      <w:instrText xml:space="preserve"> PAGE  \* MERGEFORMAT </w:instrText>
                    </w:r>
                    <w:r>
                      <w:fldChar w:fldCharType="separate"/>
                    </w:r>
                    <w:r>
                      <w:t>227</w:t>
                    </w:r>
                    <w:r>
                      <w:fldChar w:fldCharType="end"/>
                    </w:r>
                  </w:p>
                </w:txbxContent>
              </v:textbox>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354086">
    <w:pPr>
      <w:pStyle w:val="9"/>
    </w:pPr>
    <w:r>
      <w:rPr>
        <w:sz w:val="18"/>
      </w:rP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4814766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C0D40B">
                          <w:pPr>
                            <w:pStyle w:val="9"/>
                            <w:rPr>
                              <w:rFonts w:hint="default"/>
                            </w:rPr>
                          </w:pPr>
                          <w:r>
                            <w:fldChar w:fldCharType="begin"/>
                          </w:r>
                          <w:r>
                            <w:instrText xml:space="preserve"> PAGE  \* MERGEFORMAT </w:instrText>
                          </w:r>
                          <w:r>
                            <w:fldChar w:fldCharType="separate"/>
                          </w:r>
                          <w:r>
                            <w:t>236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cWJOlNAIAAF4EAAAOAAAAAAAAAAEAIAAAAB8BAABkcnMvZTJvRG9jLnhtbFBL&#10;BQYAAAAABgAGAFkBAADFBQAAAAA=&#10;">
              <v:fill on="f" focussize="0,0"/>
              <v:stroke on="f" weight="0.5pt"/>
              <v:imagedata o:title=""/>
              <o:lock v:ext="edit" aspectratio="f"/>
              <v:textbox inset="0mm,0mm,0mm,0mm" style="mso-fit-shape-to-text:t;">
                <w:txbxContent>
                  <w:p w14:paraId="65C0D40B">
                    <w:pPr>
                      <w:pStyle w:val="9"/>
                      <w:rPr>
                        <w:rFonts w:hint="default"/>
                      </w:rPr>
                    </w:pPr>
                    <w:r>
                      <w:fldChar w:fldCharType="begin"/>
                    </w:r>
                    <w:r>
                      <w:instrText xml:space="preserve"> PAGE  \* MERGEFORMAT </w:instrText>
                    </w:r>
                    <w:r>
                      <w:fldChar w:fldCharType="separate"/>
                    </w:r>
                    <w:r>
                      <w:t>236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60D1A8">
    <w:pPr>
      <w:pStyle w:val="9"/>
      <w:framePr w:wrap="around" w:vAnchor="text" w:hAnchor="margin" w:xAlign="center" w:y="1"/>
      <w:rPr>
        <w:rStyle w:val="16"/>
        <w:rFonts w:ascii="仿宋_GB2312" w:eastAsia="仿宋_GB2312"/>
        <w:sz w:val="21"/>
        <w:szCs w:val="21"/>
      </w:rPr>
    </w:pPr>
    <w:r>
      <w:rPr>
        <w:rStyle w:val="16"/>
        <w:rFonts w:hint="eastAsia" w:ascii="仿宋_GB2312" w:eastAsia="仿宋_GB2312"/>
        <w:sz w:val="21"/>
        <w:szCs w:val="21"/>
      </w:rPr>
      <w:fldChar w:fldCharType="begin"/>
    </w:r>
    <w:r>
      <w:rPr>
        <w:rStyle w:val="16"/>
        <w:rFonts w:hint="eastAsia" w:ascii="仿宋_GB2312" w:eastAsia="仿宋_GB2312"/>
        <w:sz w:val="21"/>
        <w:szCs w:val="21"/>
      </w:rPr>
      <w:instrText xml:space="preserve">PAGE  </w:instrText>
    </w:r>
    <w:r>
      <w:rPr>
        <w:rStyle w:val="16"/>
        <w:rFonts w:hint="eastAsia" w:ascii="仿宋_GB2312" w:eastAsia="仿宋_GB2312"/>
        <w:sz w:val="21"/>
        <w:szCs w:val="21"/>
      </w:rPr>
      <w:fldChar w:fldCharType="separate"/>
    </w:r>
    <w:r>
      <w:rPr>
        <w:rStyle w:val="16"/>
        <w:rFonts w:hint="eastAsia" w:ascii="仿宋_GB2312" w:eastAsia="仿宋_GB2312"/>
        <w:sz w:val="21"/>
        <w:szCs w:val="21"/>
      </w:rPr>
      <w:t>34</w:t>
    </w:r>
    <w:r>
      <w:rPr>
        <w:rStyle w:val="16"/>
        <w:rFonts w:hint="eastAsia" w:ascii="仿宋_GB2312" w:eastAsia="仿宋_GB2312"/>
        <w:sz w:val="21"/>
        <w:szCs w:val="21"/>
      </w:rPr>
      <w:fldChar w:fldCharType="end"/>
    </w:r>
  </w:p>
  <w:p w14:paraId="5A453BA2">
    <w:pPr>
      <w:pStyle w:val="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055B0B">
    <w:pPr>
      <w:pStyle w:val="9"/>
      <w:framePr w:wrap="around" w:vAnchor="text" w:hAnchor="margin" w:xAlign="center" w:y="1"/>
      <w:rPr>
        <w:rStyle w:val="16"/>
      </w:rPr>
    </w:pPr>
    <w:r>
      <w:rPr>
        <w:rStyle w:val="16"/>
      </w:rPr>
      <w:fldChar w:fldCharType="begin"/>
    </w:r>
    <w:r>
      <w:rPr>
        <w:rStyle w:val="16"/>
      </w:rPr>
      <w:instrText xml:space="preserve">PAGE  </w:instrText>
    </w:r>
    <w:r>
      <w:rPr>
        <w:rStyle w:val="16"/>
      </w:rPr>
      <w:fldChar w:fldCharType="separate"/>
    </w:r>
    <w:r>
      <w:rPr>
        <w:rStyle w:val="16"/>
      </w:rPr>
      <w:t>1</w:t>
    </w:r>
    <w:r>
      <w:rPr>
        <w:rStyle w:val="16"/>
      </w:rPr>
      <w:fldChar w:fldCharType="end"/>
    </w:r>
  </w:p>
  <w:p w14:paraId="75C48821">
    <w:pPr>
      <w:pStyle w:val="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118F44">
    <w:pPr>
      <w:pStyle w:val="9"/>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B01D0E">
                          <w:pPr>
                            <w:pStyle w:val="9"/>
                          </w:pPr>
                          <w:r>
                            <w:fldChar w:fldCharType="begin"/>
                          </w:r>
                          <w:r>
                            <w:instrText xml:space="preserve"> PAGE  \* MERGEFORMAT </w:instrText>
                          </w:r>
                          <w:r>
                            <w:fldChar w:fldCharType="separate"/>
                          </w:r>
                          <w:r>
                            <w:t>37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75B01D0E">
                    <w:pPr>
                      <w:pStyle w:val="9"/>
                    </w:pPr>
                    <w:r>
                      <w:fldChar w:fldCharType="begin"/>
                    </w:r>
                    <w:r>
                      <w:instrText xml:space="preserve"> PAGE  \* MERGEFORMAT </w:instrText>
                    </w:r>
                    <w:r>
                      <w:fldChar w:fldCharType="separate"/>
                    </w:r>
                    <w:r>
                      <w:t>37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F32399">
    <w:pPr>
      <w:pStyle w:val="9"/>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5817147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DFF0BB">
                          <w:pPr>
                            <w:pStyle w:val="9"/>
                          </w:pPr>
                          <w:r>
                            <w:fldChar w:fldCharType="begin"/>
                          </w:r>
                          <w:r>
                            <w:instrText xml:space="preserve"> PAGE  \* MERGEFORMAT </w:instrText>
                          </w:r>
                          <w:r>
                            <w:fldChar w:fldCharType="separate"/>
                          </w:r>
                          <w:r>
                            <w:t>56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sInn0zAgAAXQQAAA4AAAAAAAAAAQAgAAAAHwEAAGRycy9lMm9Eb2MueG1sUEsF&#10;BgAAAAAGAAYAWQEAAMQFAAAAAA==&#10;">
              <v:fill on="f" focussize="0,0"/>
              <v:stroke on="f" weight="0.5pt"/>
              <v:imagedata o:title=""/>
              <o:lock v:ext="edit" aspectratio="f"/>
              <v:textbox inset="0mm,0mm,0mm,0mm" style="mso-fit-shape-to-text:t;">
                <w:txbxContent>
                  <w:p w14:paraId="0FDFF0BB">
                    <w:pPr>
                      <w:pStyle w:val="9"/>
                    </w:pPr>
                    <w:r>
                      <w:fldChar w:fldCharType="begin"/>
                    </w:r>
                    <w:r>
                      <w:instrText xml:space="preserve"> PAGE  \* MERGEFORMAT </w:instrText>
                    </w:r>
                    <w:r>
                      <w:fldChar w:fldCharType="separate"/>
                    </w:r>
                    <w:r>
                      <w:t>56</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1506D2">
    <w:pPr>
      <w:pStyle w:val="9"/>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BF6828">
                          <w:pPr>
                            <w:pStyle w:val="9"/>
                            <w:rPr>
                              <w:rStyle w:val="16"/>
                              <w:rFonts w:ascii="仿宋_GB2312" w:eastAsia="仿宋_GB2312"/>
                            </w:rPr>
                          </w:pPr>
                          <w:r>
                            <w:rPr>
                              <w:rStyle w:val="16"/>
                              <w:rFonts w:hint="eastAsia" w:ascii="仿宋_GB2312" w:eastAsia="仿宋_GB2312"/>
                            </w:rPr>
                            <w:fldChar w:fldCharType="begin"/>
                          </w:r>
                          <w:r>
                            <w:rPr>
                              <w:rStyle w:val="16"/>
                              <w:rFonts w:hint="eastAsia" w:ascii="仿宋_GB2312" w:eastAsia="仿宋_GB2312"/>
                            </w:rPr>
                            <w:instrText xml:space="preserve">PAGE  </w:instrText>
                          </w:r>
                          <w:r>
                            <w:rPr>
                              <w:rStyle w:val="16"/>
                              <w:rFonts w:hint="eastAsia" w:ascii="仿宋_GB2312" w:eastAsia="仿宋_GB2312"/>
                            </w:rPr>
                            <w:fldChar w:fldCharType="separate"/>
                          </w:r>
                          <w:r>
                            <w:rPr>
                              <w:rStyle w:val="16"/>
                              <w:rFonts w:hint="eastAsia" w:ascii="仿宋_GB2312" w:eastAsia="仿宋_GB2312"/>
                            </w:rPr>
                            <w:t>59</w:t>
                          </w:r>
                          <w:r>
                            <w:rPr>
                              <w:rStyle w:val="16"/>
                              <w:rFonts w:hint="eastAsia" w:ascii="仿宋_GB2312" w:eastAsia="仿宋_GB2312"/>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58BF6828">
                    <w:pPr>
                      <w:pStyle w:val="9"/>
                      <w:rPr>
                        <w:rStyle w:val="16"/>
                        <w:rFonts w:ascii="仿宋_GB2312" w:eastAsia="仿宋_GB2312"/>
                      </w:rPr>
                    </w:pPr>
                    <w:r>
                      <w:rPr>
                        <w:rStyle w:val="16"/>
                        <w:rFonts w:hint="eastAsia" w:ascii="仿宋_GB2312" w:eastAsia="仿宋_GB2312"/>
                      </w:rPr>
                      <w:fldChar w:fldCharType="begin"/>
                    </w:r>
                    <w:r>
                      <w:rPr>
                        <w:rStyle w:val="16"/>
                        <w:rFonts w:hint="eastAsia" w:ascii="仿宋_GB2312" w:eastAsia="仿宋_GB2312"/>
                      </w:rPr>
                      <w:instrText xml:space="preserve">PAGE  </w:instrText>
                    </w:r>
                    <w:r>
                      <w:rPr>
                        <w:rStyle w:val="16"/>
                        <w:rFonts w:hint="eastAsia" w:ascii="仿宋_GB2312" w:eastAsia="仿宋_GB2312"/>
                      </w:rPr>
                      <w:fldChar w:fldCharType="separate"/>
                    </w:r>
                    <w:r>
                      <w:rPr>
                        <w:rStyle w:val="16"/>
                        <w:rFonts w:hint="eastAsia" w:ascii="仿宋_GB2312" w:eastAsia="仿宋_GB2312"/>
                      </w:rPr>
                      <w:t>59</w:t>
                    </w:r>
                    <w:r>
                      <w:rPr>
                        <w:rStyle w:val="16"/>
                        <w:rFonts w:hint="eastAsia" w:ascii="仿宋_GB2312" w:eastAsia="仿宋_GB2312"/>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39D48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6F227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1C50DA">
    <w:pPr>
      <w:pStyle w:val="1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B02785">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22A483"/>
    <w:multiLevelType w:val="singleLevel"/>
    <w:tmpl w:val="8022A483"/>
    <w:lvl w:ilvl="0" w:tentative="0">
      <w:start w:val="1"/>
      <w:numFmt w:val="chineseCounting"/>
      <w:suff w:val="nothing"/>
      <w:lvlText w:val="%1、"/>
      <w:lvlJc w:val="left"/>
      <w:rPr>
        <w:rFonts w:hint="eastAsia"/>
      </w:rPr>
    </w:lvl>
  </w:abstractNum>
  <w:abstractNum w:abstractNumId="1">
    <w:nsid w:val="E31926FD"/>
    <w:multiLevelType w:val="singleLevel"/>
    <w:tmpl w:val="E31926FD"/>
    <w:lvl w:ilvl="0" w:tentative="0">
      <w:start w:val="4"/>
      <w:numFmt w:val="decimal"/>
      <w:suff w:val="nothing"/>
      <w:lvlText w:val="%1．"/>
      <w:lvlJc w:val="left"/>
    </w:lvl>
  </w:abstractNum>
  <w:abstractNum w:abstractNumId="2">
    <w:nsid w:val="15CE1A41"/>
    <w:multiLevelType w:val="singleLevel"/>
    <w:tmpl w:val="15CE1A41"/>
    <w:lvl w:ilvl="0" w:tentative="0">
      <w:start w:val="8"/>
      <w:numFmt w:val="decimal"/>
      <w:lvlText w:val="%1."/>
      <w:lvlJc w:val="left"/>
      <w:pPr>
        <w:tabs>
          <w:tab w:val="left" w:pos="312"/>
        </w:tabs>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Y0MzQwNDM3NzMyOTAwZGViMTFjZmY0M2U4NTllMzgifQ=="/>
    <w:docVar w:name="KSO_WPS_MARK_KEY" w:val="1ee1cfb0-9732-4c32-a2b3-953fc5492c81"/>
  </w:docVars>
  <w:rsids>
    <w:rsidRoot w:val="00000000"/>
    <w:rsid w:val="009C512B"/>
    <w:rsid w:val="01E53914"/>
    <w:rsid w:val="035F21B1"/>
    <w:rsid w:val="03F53BD9"/>
    <w:rsid w:val="059C797B"/>
    <w:rsid w:val="089A187F"/>
    <w:rsid w:val="095A5B83"/>
    <w:rsid w:val="0BAF6FBA"/>
    <w:rsid w:val="0BFF061B"/>
    <w:rsid w:val="0C396BCF"/>
    <w:rsid w:val="0C95086D"/>
    <w:rsid w:val="0D3A0435"/>
    <w:rsid w:val="0D500F2B"/>
    <w:rsid w:val="0DF4104C"/>
    <w:rsid w:val="0ECA7307"/>
    <w:rsid w:val="112B14C1"/>
    <w:rsid w:val="112E0021"/>
    <w:rsid w:val="11A93139"/>
    <w:rsid w:val="13FC4407"/>
    <w:rsid w:val="142D135B"/>
    <w:rsid w:val="14BD74B5"/>
    <w:rsid w:val="14CD0654"/>
    <w:rsid w:val="1574621E"/>
    <w:rsid w:val="15F1381F"/>
    <w:rsid w:val="162D0289"/>
    <w:rsid w:val="163A09F3"/>
    <w:rsid w:val="176A22B1"/>
    <w:rsid w:val="178169D1"/>
    <w:rsid w:val="182201B4"/>
    <w:rsid w:val="18602A8A"/>
    <w:rsid w:val="194E6536"/>
    <w:rsid w:val="1A3A1D53"/>
    <w:rsid w:val="1C057370"/>
    <w:rsid w:val="1CB0706F"/>
    <w:rsid w:val="1DD57E18"/>
    <w:rsid w:val="1DDD5FED"/>
    <w:rsid w:val="1E4C0BBB"/>
    <w:rsid w:val="1F8A72F3"/>
    <w:rsid w:val="1FC22F43"/>
    <w:rsid w:val="222D27C0"/>
    <w:rsid w:val="22E52653"/>
    <w:rsid w:val="24171E44"/>
    <w:rsid w:val="24D86FD2"/>
    <w:rsid w:val="24F357CA"/>
    <w:rsid w:val="252C08C4"/>
    <w:rsid w:val="25A50EA2"/>
    <w:rsid w:val="25F71FD8"/>
    <w:rsid w:val="262670C1"/>
    <w:rsid w:val="267E6EFD"/>
    <w:rsid w:val="270D0E39"/>
    <w:rsid w:val="278B6237"/>
    <w:rsid w:val="27BB1A8B"/>
    <w:rsid w:val="28245882"/>
    <w:rsid w:val="283C7F62"/>
    <w:rsid w:val="29C976D6"/>
    <w:rsid w:val="29DA100A"/>
    <w:rsid w:val="2A564F1C"/>
    <w:rsid w:val="2B46470D"/>
    <w:rsid w:val="2B5A166A"/>
    <w:rsid w:val="2CD26499"/>
    <w:rsid w:val="2D194B53"/>
    <w:rsid w:val="2D2E552D"/>
    <w:rsid w:val="2DB719B3"/>
    <w:rsid w:val="2E0C3040"/>
    <w:rsid w:val="2FA8323D"/>
    <w:rsid w:val="303625F7"/>
    <w:rsid w:val="30FC51C2"/>
    <w:rsid w:val="310E5A4F"/>
    <w:rsid w:val="315A40C3"/>
    <w:rsid w:val="32705B18"/>
    <w:rsid w:val="328D7B2D"/>
    <w:rsid w:val="33FA1A7B"/>
    <w:rsid w:val="341E587B"/>
    <w:rsid w:val="35172AD6"/>
    <w:rsid w:val="356C3EF8"/>
    <w:rsid w:val="36161736"/>
    <w:rsid w:val="366D6A2D"/>
    <w:rsid w:val="375335FD"/>
    <w:rsid w:val="37FC5ED4"/>
    <w:rsid w:val="3837038B"/>
    <w:rsid w:val="38454AF6"/>
    <w:rsid w:val="387939C8"/>
    <w:rsid w:val="38D21E2E"/>
    <w:rsid w:val="39396CB4"/>
    <w:rsid w:val="395F2BBE"/>
    <w:rsid w:val="3A2548A1"/>
    <w:rsid w:val="3A2E5ADC"/>
    <w:rsid w:val="3A4A1178"/>
    <w:rsid w:val="3AE07067"/>
    <w:rsid w:val="3B35720A"/>
    <w:rsid w:val="3B5D4EDB"/>
    <w:rsid w:val="3BBC42F8"/>
    <w:rsid w:val="3BE15B0C"/>
    <w:rsid w:val="3C384E8C"/>
    <w:rsid w:val="3DE661BF"/>
    <w:rsid w:val="3EF52A56"/>
    <w:rsid w:val="3EF82F39"/>
    <w:rsid w:val="3F9335C1"/>
    <w:rsid w:val="3F966C0E"/>
    <w:rsid w:val="3FEE6A4A"/>
    <w:rsid w:val="40170111"/>
    <w:rsid w:val="41B25855"/>
    <w:rsid w:val="420A4299"/>
    <w:rsid w:val="422601E3"/>
    <w:rsid w:val="4320516C"/>
    <w:rsid w:val="43696D56"/>
    <w:rsid w:val="43E1775F"/>
    <w:rsid w:val="45DA1917"/>
    <w:rsid w:val="462D68B0"/>
    <w:rsid w:val="46B5206F"/>
    <w:rsid w:val="47470193"/>
    <w:rsid w:val="47AD2D46"/>
    <w:rsid w:val="47C36C21"/>
    <w:rsid w:val="47E50732"/>
    <w:rsid w:val="481903DC"/>
    <w:rsid w:val="48775B90"/>
    <w:rsid w:val="497A4942"/>
    <w:rsid w:val="4A901A63"/>
    <w:rsid w:val="4B3043BA"/>
    <w:rsid w:val="4B6202EC"/>
    <w:rsid w:val="4BDB3E4B"/>
    <w:rsid w:val="4D4275E6"/>
    <w:rsid w:val="4D437238"/>
    <w:rsid w:val="4DD3727F"/>
    <w:rsid w:val="4DE72BC1"/>
    <w:rsid w:val="4E4E1EE7"/>
    <w:rsid w:val="4EF61477"/>
    <w:rsid w:val="4FD12148"/>
    <w:rsid w:val="4FDC241B"/>
    <w:rsid w:val="50235A38"/>
    <w:rsid w:val="5023629C"/>
    <w:rsid w:val="50454464"/>
    <w:rsid w:val="505B02E5"/>
    <w:rsid w:val="55171F21"/>
    <w:rsid w:val="556122A1"/>
    <w:rsid w:val="55CD43E1"/>
    <w:rsid w:val="56270168"/>
    <w:rsid w:val="58A837E2"/>
    <w:rsid w:val="58B92F25"/>
    <w:rsid w:val="590B057A"/>
    <w:rsid w:val="59E842B3"/>
    <w:rsid w:val="5A196C8F"/>
    <w:rsid w:val="5AD041E2"/>
    <w:rsid w:val="5B8439F4"/>
    <w:rsid w:val="5BDE39BF"/>
    <w:rsid w:val="5BF462B8"/>
    <w:rsid w:val="5C11169E"/>
    <w:rsid w:val="5C190553"/>
    <w:rsid w:val="5C380EFD"/>
    <w:rsid w:val="5CBA7F88"/>
    <w:rsid w:val="5DC55312"/>
    <w:rsid w:val="5EF332DD"/>
    <w:rsid w:val="5F532348"/>
    <w:rsid w:val="5F8F1727"/>
    <w:rsid w:val="5FBA204D"/>
    <w:rsid w:val="60BB2D0B"/>
    <w:rsid w:val="610D7308"/>
    <w:rsid w:val="626D1BCA"/>
    <w:rsid w:val="63464323"/>
    <w:rsid w:val="63B22608"/>
    <w:rsid w:val="63B578DB"/>
    <w:rsid w:val="65D810A8"/>
    <w:rsid w:val="663649BE"/>
    <w:rsid w:val="666000D1"/>
    <w:rsid w:val="67775E83"/>
    <w:rsid w:val="684F3C7A"/>
    <w:rsid w:val="69A70F71"/>
    <w:rsid w:val="6A4C5F97"/>
    <w:rsid w:val="6B005B27"/>
    <w:rsid w:val="6B005CDC"/>
    <w:rsid w:val="6B853A16"/>
    <w:rsid w:val="6BB42046"/>
    <w:rsid w:val="6BC40BA7"/>
    <w:rsid w:val="6D4E7DB2"/>
    <w:rsid w:val="6F4E40D0"/>
    <w:rsid w:val="6F5E6145"/>
    <w:rsid w:val="6F743FC6"/>
    <w:rsid w:val="6F8F0E00"/>
    <w:rsid w:val="7016507D"/>
    <w:rsid w:val="704433BB"/>
    <w:rsid w:val="70D7582F"/>
    <w:rsid w:val="712F4D0B"/>
    <w:rsid w:val="71452A28"/>
    <w:rsid w:val="714B1E7B"/>
    <w:rsid w:val="71917360"/>
    <w:rsid w:val="729E00E1"/>
    <w:rsid w:val="741A3CA7"/>
    <w:rsid w:val="741F0B88"/>
    <w:rsid w:val="74281823"/>
    <w:rsid w:val="743B50B2"/>
    <w:rsid w:val="74A36CEC"/>
    <w:rsid w:val="75AC42E3"/>
    <w:rsid w:val="768076F4"/>
    <w:rsid w:val="76FB1516"/>
    <w:rsid w:val="777A2396"/>
    <w:rsid w:val="788D5058"/>
    <w:rsid w:val="791C1698"/>
    <w:rsid w:val="7AA17C39"/>
    <w:rsid w:val="7AA75EC6"/>
    <w:rsid w:val="7C7C44BA"/>
    <w:rsid w:val="7C8B0BA1"/>
    <w:rsid w:val="7E8D29AE"/>
    <w:rsid w:val="7EF50D3F"/>
    <w:rsid w:val="7F192494"/>
    <w:rsid w:val="7F743B6E"/>
    <w:rsid w:val="7FFA44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18"/>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20"/>
    <w:qFormat/>
    <w:uiPriority w:val="0"/>
    <w:pPr>
      <w:keepNext/>
      <w:keepLines/>
      <w:spacing w:before="260" w:after="260" w:line="416" w:lineRule="auto"/>
      <w:outlineLvl w:val="2"/>
    </w:pPr>
    <w:rPr>
      <w:b/>
      <w:bCs/>
      <w:sz w:val="32"/>
      <w:szCs w:val="32"/>
    </w:rPr>
  </w:style>
  <w:style w:type="character" w:default="1" w:styleId="15">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Body Text"/>
    <w:basedOn w:val="1"/>
    <w:qFormat/>
    <w:uiPriority w:val="0"/>
    <w:pPr>
      <w:spacing w:after="120"/>
    </w:pPr>
  </w:style>
  <w:style w:type="paragraph" w:styleId="7">
    <w:name w:val="toc 3"/>
    <w:basedOn w:val="1"/>
    <w:next w:val="1"/>
    <w:autoRedefine/>
    <w:qFormat/>
    <w:uiPriority w:val="0"/>
    <w:pPr>
      <w:ind w:left="480"/>
    </w:pPr>
  </w:style>
  <w:style w:type="paragraph" w:styleId="8">
    <w:name w:val="Plain Text"/>
    <w:basedOn w:val="1"/>
    <w:link w:val="22"/>
    <w:qFormat/>
    <w:uiPriority w:val="99"/>
    <w:pPr>
      <w:spacing w:line="305" w:lineRule="auto"/>
      <w:ind w:firstLine="420"/>
    </w:pPr>
    <w:rPr>
      <w:rFonts w:ascii="宋体" w:hAnsi="Courier New" w:cs="Courier New"/>
      <w:szCs w:val="21"/>
    </w:rPr>
  </w:style>
  <w:style w:type="paragraph" w:styleId="9">
    <w:name w:val="footer"/>
    <w:basedOn w:val="1"/>
    <w:qFormat/>
    <w:uiPriority w:val="99"/>
    <w:pPr>
      <w:tabs>
        <w:tab w:val="center" w:pos="4153"/>
        <w:tab w:val="right" w:pos="8306"/>
      </w:tabs>
      <w:snapToGrid w:val="0"/>
      <w:jc w:val="left"/>
    </w:pPr>
    <w:rPr>
      <w:sz w:val="18"/>
      <w:szCs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rFonts w:asciiTheme="minorHAnsi" w:hAnsiTheme="minorHAnsi" w:eastAsiaTheme="minorEastAsia" w:cstheme="minorBidi"/>
      <w:sz w:val="18"/>
    </w:rPr>
  </w:style>
  <w:style w:type="paragraph" w:styleId="11">
    <w:name w:val="toc 1"/>
    <w:basedOn w:val="1"/>
    <w:next w:val="1"/>
    <w:autoRedefine/>
    <w:qFormat/>
    <w:uiPriority w:val="0"/>
  </w:style>
  <w:style w:type="paragraph" w:styleId="12">
    <w:name w:val="toc 2"/>
    <w:basedOn w:val="1"/>
    <w:next w:val="1"/>
    <w:autoRedefine/>
    <w:qFormat/>
    <w:uiPriority w:val="0"/>
    <w:pPr>
      <w:ind w:left="240"/>
    </w:pPr>
  </w:style>
  <w:style w:type="paragraph" w:styleId="13">
    <w:name w:val="Normal (Web)"/>
    <w:basedOn w:val="1"/>
    <w:qFormat/>
    <w:uiPriority w:val="99"/>
    <w:pPr>
      <w:widowControl/>
      <w:spacing w:before="100" w:beforeAutospacing="1" w:after="100" w:afterAutospacing="1"/>
      <w:jc w:val="left"/>
    </w:pPr>
    <w:rPr>
      <w:rFonts w:ascii="宋体" w:hAnsi="宋体"/>
      <w:color w:val="000000"/>
      <w:kern w:val="0"/>
      <w:sz w:val="24"/>
    </w:rPr>
  </w:style>
  <w:style w:type="character" w:styleId="16">
    <w:name w:val="page number"/>
    <w:qFormat/>
    <w:uiPriority w:val="0"/>
  </w:style>
  <w:style w:type="character" w:styleId="17">
    <w:name w:val="Hyperlink"/>
    <w:basedOn w:val="15"/>
    <w:qFormat/>
    <w:uiPriority w:val="0"/>
    <w:rPr>
      <w:color w:val="0000FF"/>
      <w:u w:val="single"/>
    </w:rPr>
  </w:style>
  <w:style w:type="character" w:customStyle="1" w:styleId="18">
    <w:name w:val="标题 2 字符"/>
    <w:link w:val="3"/>
    <w:qFormat/>
    <w:uiPriority w:val="0"/>
    <w:rPr>
      <w:rFonts w:ascii="Arial" w:hAnsi="Arial" w:eastAsia="黑体" w:cs="Times New Roman"/>
      <w:b/>
      <w:bCs/>
      <w:kern w:val="2"/>
      <w:sz w:val="32"/>
      <w:szCs w:val="32"/>
      <w:lang w:eastAsia="zh-CN"/>
    </w:rPr>
  </w:style>
  <w:style w:type="paragraph" w:customStyle="1" w:styleId="19">
    <w:name w:val="样式 标题 2 + Times New Roman 四号 非加粗 段前: 5 磅 段后: 0 磅 行距: 固定值 20..."/>
    <w:basedOn w:val="3"/>
    <w:qFormat/>
    <w:uiPriority w:val="0"/>
    <w:pPr>
      <w:spacing w:before="100" w:after="0" w:line="400" w:lineRule="exact"/>
    </w:pPr>
    <w:rPr>
      <w:rFonts w:ascii="Times New Roman" w:hAnsi="Times New Roman" w:cs="宋体"/>
      <w:b w:val="0"/>
      <w:bCs w:val="0"/>
      <w:sz w:val="28"/>
      <w:szCs w:val="20"/>
    </w:rPr>
  </w:style>
  <w:style w:type="character" w:customStyle="1" w:styleId="20">
    <w:name w:val="标题 3 字符"/>
    <w:link w:val="4"/>
    <w:qFormat/>
    <w:uiPriority w:val="0"/>
    <w:rPr>
      <w:rFonts w:ascii="Times New Roman" w:hAnsi="Times New Roman" w:eastAsia="宋体" w:cs="Times New Roman"/>
      <w:b/>
      <w:bCs/>
      <w:kern w:val="2"/>
      <w:sz w:val="32"/>
      <w:szCs w:val="32"/>
      <w:lang w:eastAsia="zh-CN"/>
    </w:rPr>
  </w:style>
  <w:style w:type="paragraph" w:customStyle="1" w:styleId="21">
    <w:name w:val="样式 标题 3 + (中文) 黑体 小四 非加粗 段前: 7.8 磅 段后: 0 磅 行距: 固定值 20 磅"/>
    <w:basedOn w:val="4"/>
    <w:qFormat/>
    <w:uiPriority w:val="0"/>
    <w:pPr>
      <w:spacing w:before="0" w:after="0" w:line="400" w:lineRule="exact"/>
    </w:pPr>
    <w:rPr>
      <w:rFonts w:eastAsia="黑体" w:cs="宋体"/>
      <w:b w:val="0"/>
      <w:bCs w:val="0"/>
      <w:sz w:val="24"/>
      <w:szCs w:val="20"/>
    </w:rPr>
  </w:style>
  <w:style w:type="character" w:customStyle="1" w:styleId="22">
    <w:name w:val="纯文本 字符"/>
    <w:link w:val="8"/>
    <w:qFormat/>
    <w:uiPriority w:val="0"/>
    <w:rPr>
      <w:rFonts w:ascii="宋体" w:hAnsi="Courier New" w:eastAsia="宋体" w:cs="Courier New"/>
      <w:kern w:val="2"/>
      <w:sz w:val="21"/>
      <w:szCs w:val="21"/>
      <w:lang w:eastAsia="zh-CN"/>
    </w:rPr>
  </w:style>
  <w:style w:type="paragraph" w:customStyle="1" w:styleId="23">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1.xml"/><Relationship Id="rId8" Type="http://schemas.openxmlformats.org/officeDocument/2006/relationships/footer" Target="footer6.xml"/><Relationship Id="rId72" Type="http://schemas.openxmlformats.org/officeDocument/2006/relationships/fontTable" Target="fontTable.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footer" Target="footer5.xml"/><Relationship Id="rId69" Type="http://schemas.openxmlformats.org/officeDocument/2006/relationships/image" Target="media/image8.emf"/><Relationship Id="rId68" Type="http://schemas.openxmlformats.org/officeDocument/2006/relationships/oleObject" Target="embeddings/oleObject8.bin"/><Relationship Id="rId67" Type="http://schemas.openxmlformats.org/officeDocument/2006/relationships/image" Target="media/image7.emf"/><Relationship Id="rId66" Type="http://schemas.openxmlformats.org/officeDocument/2006/relationships/oleObject" Target="embeddings/oleObject7.bin"/><Relationship Id="rId65" Type="http://schemas.openxmlformats.org/officeDocument/2006/relationships/image" Target="media/image6.emf"/><Relationship Id="rId64" Type="http://schemas.openxmlformats.org/officeDocument/2006/relationships/oleObject" Target="embeddings/oleObject6.bin"/><Relationship Id="rId63" Type="http://schemas.openxmlformats.org/officeDocument/2006/relationships/image" Target="media/image5.emf"/><Relationship Id="rId62" Type="http://schemas.openxmlformats.org/officeDocument/2006/relationships/oleObject" Target="embeddings/oleObject5.bin"/><Relationship Id="rId61" Type="http://schemas.openxmlformats.org/officeDocument/2006/relationships/image" Target="media/image4.emf"/><Relationship Id="rId60" Type="http://schemas.openxmlformats.org/officeDocument/2006/relationships/oleObject" Target="embeddings/oleObject4.bin"/><Relationship Id="rId6" Type="http://schemas.openxmlformats.org/officeDocument/2006/relationships/footer" Target="footer4.xml"/><Relationship Id="rId59" Type="http://schemas.openxmlformats.org/officeDocument/2006/relationships/image" Target="media/image3.emf"/><Relationship Id="rId58" Type="http://schemas.openxmlformats.org/officeDocument/2006/relationships/oleObject" Target="embeddings/oleObject3.bin"/><Relationship Id="rId57" Type="http://schemas.openxmlformats.org/officeDocument/2006/relationships/image" Target="media/image2.emf"/><Relationship Id="rId56" Type="http://schemas.openxmlformats.org/officeDocument/2006/relationships/oleObject" Target="embeddings/oleObject2.bin"/><Relationship Id="rId55" Type="http://schemas.openxmlformats.org/officeDocument/2006/relationships/image" Target="media/image1.emf"/><Relationship Id="rId54" Type="http://schemas.openxmlformats.org/officeDocument/2006/relationships/oleObject" Target="embeddings/oleObject1.bin"/><Relationship Id="rId53" Type="http://schemas.openxmlformats.org/officeDocument/2006/relationships/theme" Target="theme/theme1.xml"/><Relationship Id="rId52" Type="http://schemas.openxmlformats.org/officeDocument/2006/relationships/footer" Target="footer46.xml"/><Relationship Id="rId51" Type="http://schemas.openxmlformats.org/officeDocument/2006/relationships/footer" Target="footer45.xml"/><Relationship Id="rId50" Type="http://schemas.openxmlformats.org/officeDocument/2006/relationships/footer" Target="footer44.xml"/><Relationship Id="rId5" Type="http://schemas.openxmlformats.org/officeDocument/2006/relationships/footer" Target="footer3.xml"/><Relationship Id="rId49" Type="http://schemas.openxmlformats.org/officeDocument/2006/relationships/header" Target="header4.xml"/><Relationship Id="rId48" Type="http://schemas.openxmlformats.org/officeDocument/2006/relationships/footer" Target="footer43.xml"/><Relationship Id="rId47" Type="http://schemas.openxmlformats.org/officeDocument/2006/relationships/footer" Target="footer42.xml"/><Relationship Id="rId46" Type="http://schemas.openxmlformats.org/officeDocument/2006/relationships/footer" Target="footer41.xml"/><Relationship Id="rId45" Type="http://schemas.openxmlformats.org/officeDocument/2006/relationships/footer" Target="footer40.xml"/><Relationship Id="rId44" Type="http://schemas.openxmlformats.org/officeDocument/2006/relationships/footer" Target="footer39.xml"/><Relationship Id="rId43" Type="http://schemas.openxmlformats.org/officeDocument/2006/relationships/footer" Target="footer38.xml"/><Relationship Id="rId42" Type="http://schemas.openxmlformats.org/officeDocument/2006/relationships/footer" Target="footer37.xml"/><Relationship Id="rId41" Type="http://schemas.openxmlformats.org/officeDocument/2006/relationships/footer" Target="footer36.xml"/><Relationship Id="rId40" Type="http://schemas.openxmlformats.org/officeDocument/2006/relationships/footer" Target="footer35.xml"/><Relationship Id="rId4" Type="http://schemas.openxmlformats.org/officeDocument/2006/relationships/footer" Target="footer2.xml"/><Relationship Id="rId39" Type="http://schemas.openxmlformats.org/officeDocument/2006/relationships/footer" Target="footer34.xml"/><Relationship Id="rId38" Type="http://schemas.openxmlformats.org/officeDocument/2006/relationships/footer" Target="footer33.xml"/><Relationship Id="rId37" Type="http://schemas.openxmlformats.org/officeDocument/2006/relationships/footer" Target="footer32.xml"/><Relationship Id="rId36" Type="http://schemas.openxmlformats.org/officeDocument/2006/relationships/footer" Target="footer31.xml"/><Relationship Id="rId35" Type="http://schemas.openxmlformats.org/officeDocument/2006/relationships/footer" Target="footer30.xml"/><Relationship Id="rId34" Type="http://schemas.openxmlformats.org/officeDocument/2006/relationships/footer" Target="footer29.xml"/><Relationship Id="rId33" Type="http://schemas.openxmlformats.org/officeDocument/2006/relationships/footer" Target="footer28.xml"/><Relationship Id="rId32" Type="http://schemas.openxmlformats.org/officeDocument/2006/relationships/footer" Target="footer27.xml"/><Relationship Id="rId31" Type="http://schemas.openxmlformats.org/officeDocument/2006/relationships/footer" Target="footer26.xml"/><Relationship Id="rId30" Type="http://schemas.openxmlformats.org/officeDocument/2006/relationships/footer" Target="footer25.xml"/><Relationship Id="rId3" Type="http://schemas.openxmlformats.org/officeDocument/2006/relationships/footer" Target="footer1.xml"/><Relationship Id="rId29" Type="http://schemas.openxmlformats.org/officeDocument/2006/relationships/header" Target="header3.xml"/><Relationship Id="rId28" Type="http://schemas.openxmlformats.org/officeDocument/2006/relationships/footer" Target="footer24.xml"/><Relationship Id="rId27" Type="http://schemas.openxmlformats.org/officeDocument/2006/relationships/footer" Target="footer23.xml"/><Relationship Id="rId26" Type="http://schemas.openxmlformats.org/officeDocument/2006/relationships/footer" Target="footer22.xml"/><Relationship Id="rId25" Type="http://schemas.openxmlformats.org/officeDocument/2006/relationships/footer" Target="footer21.xml"/><Relationship Id="rId24" Type="http://schemas.openxmlformats.org/officeDocument/2006/relationships/footer" Target="footer20.xml"/><Relationship Id="rId23" Type="http://schemas.openxmlformats.org/officeDocument/2006/relationships/footer" Target="footer19.xml"/><Relationship Id="rId22" Type="http://schemas.openxmlformats.org/officeDocument/2006/relationships/footer" Target="footer18.xml"/><Relationship Id="rId21" Type="http://schemas.openxmlformats.org/officeDocument/2006/relationships/footer" Target="footer17.xml"/><Relationship Id="rId20" Type="http://schemas.openxmlformats.org/officeDocument/2006/relationships/footer" Target="footer16.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header" Target="header2.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153</Pages>
  <Words>6578</Words>
  <Characters>7796</Characters>
  <Lines>0</Lines>
  <Paragraphs>0</Paragraphs>
  <TotalTime>32</TotalTime>
  <ScaleCrop>false</ScaleCrop>
  <LinksUpToDate>false</LinksUpToDate>
  <CharactersWithSpaces>8270</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2023-08-22T03:17:00Z</dcterms:created>
  <dc:creator>guang</dc:creator>
  <cp:lastModifiedBy>君阳招标</cp:lastModifiedBy>
  <dcterms:modified xsi:type="dcterms:W3CDTF">2026-06-23T04:06:55Z</dcterms:modified>
  <cp:revision>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16B3B534021D4721A20548028A378132_13</vt:lpwstr>
  </property>
  <property fmtid="{D5CDD505-2E9C-101B-9397-08002B2CF9AE}" pid="3" name="KSOProductBuildVer">
    <vt:lpwstr>2052-12.1.0.26895</vt:lpwstr>
  </property>
  <property fmtid="{D5CDD505-2E9C-101B-9397-08002B2CF9AE}" pid="4" name="KSOTemplateDocerSaveRecord">
    <vt:lpwstr>eyJoZGlkIjoiZGUwZmQ3MTZmMDUxOWQxODU5OTA2YjczMmUxMTNlZWIiLCJ1c2VySWQiOiIzMjQ3OTQ5NzcifQ==</vt:lpwstr>
  </property>
</Properties>
</file>