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49B2F9BF">
      <w:pPr>
        <w:widowControl w:val="0"/>
        <w:adjustRightInd w:val="0"/>
        <w:snapToGrid w:val="0"/>
        <w:spacing w:after="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7223F5DE">
      <w:pPr>
        <w:jc w:val="center"/>
        <w:rPr>
          <w:rFonts w:ascii="宋体" w:hAnsi="宋体" w:eastAsia="宋体" w:cs="宋体"/>
          <w:color w:val="auto"/>
          <w:sz w:val="32"/>
          <w:szCs w:val="32"/>
        </w:rPr>
      </w:pPr>
      <w:r>
        <w:rPr>
          <w:rFonts w:hint="eastAsia" w:ascii="宋体" w:hAnsi="宋体" w:eastAsia="宋体" w:cs="宋体"/>
          <w:color w:val="auto"/>
          <w:sz w:val="32"/>
          <w:szCs w:val="32"/>
          <w:u w:val="single"/>
        </w:rPr>
        <w:t>大石桥市西部农村供水工程（一期）</w:t>
      </w:r>
      <w:r>
        <w:rPr>
          <w:rFonts w:hint="eastAsia" w:ascii="宋体" w:hAnsi="宋体" w:eastAsia="宋体" w:cs="宋体"/>
          <w:color w:val="auto"/>
          <w:sz w:val="32"/>
          <w:szCs w:val="32"/>
        </w:rPr>
        <w:t>（项目名称）</w:t>
      </w:r>
    </w:p>
    <w:p w14:paraId="689C2B8C">
      <w:pPr>
        <w:jc w:val="center"/>
        <w:rPr>
          <w:rFonts w:ascii="宋体" w:hAnsi="宋体" w:eastAsia="宋体" w:cs="宋体"/>
          <w:color w:val="auto"/>
          <w:sz w:val="32"/>
          <w:szCs w:val="32"/>
        </w:rPr>
      </w:pPr>
      <w:r>
        <w:rPr>
          <w:rFonts w:hint="eastAsia" w:ascii="宋体" w:hAnsi="宋体" w:eastAsia="宋体" w:cs="宋体"/>
          <w:color w:val="auto"/>
          <w:sz w:val="32"/>
          <w:szCs w:val="32"/>
          <w:u w:val="single"/>
        </w:rPr>
        <w:t>智慧水务系统等设备采购安装</w:t>
      </w:r>
      <w:r>
        <w:rPr>
          <w:rFonts w:hint="eastAsia" w:ascii="宋体" w:hAnsi="宋体" w:eastAsia="宋体" w:cs="宋体"/>
          <w:color w:val="auto"/>
          <w:sz w:val="32"/>
          <w:szCs w:val="32"/>
        </w:rPr>
        <w:t>（标段名称）</w:t>
      </w:r>
    </w:p>
    <w:p w14:paraId="4A3F9B43">
      <w:pPr>
        <w:spacing w:line="288" w:lineRule="auto"/>
        <w:jc w:val="center"/>
        <w:rPr>
          <w:rFonts w:ascii="Times New Roman" w:hAnsi="Times New Roman" w:eastAsia="宋体" w:cs="宋体"/>
          <w:b/>
          <w:bCs/>
          <w:color w:val="auto"/>
          <w:szCs w:val="52"/>
        </w:rPr>
      </w:pPr>
    </w:p>
    <w:p w14:paraId="0534276B">
      <w:pPr>
        <w:spacing w:line="288" w:lineRule="auto"/>
        <w:jc w:val="center"/>
        <w:rPr>
          <w:rFonts w:ascii="Times New Roman" w:hAnsi="Times New Roman" w:eastAsia="宋体" w:cs="宋体"/>
          <w:b/>
          <w:bCs/>
          <w:color w:val="auto"/>
          <w:szCs w:val="52"/>
        </w:rPr>
      </w:pPr>
    </w:p>
    <w:p w14:paraId="3CD8F1B0">
      <w:pPr>
        <w:spacing w:line="288" w:lineRule="auto"/>
        <w:jc w:val="center"/>
        <w:rPr>
          <w:rFonts w:ascii="Times New Roman" w:hAnsi="Times New Roman" w:eastAsia="宋体" w:cs="宋体"/>
          <w:b/>
          <w:bCs/>
          <w:color w:val="auto"/>
          <w:szCs w:val="52"/>
        </w:rPr>
      </w:pPr>
    </w:p>
    <w:p w14:paraId="69BCC128">
      <w:pPr>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（标段编号：LNJYGC20250924002001001）</w:t>
      </w:r>
    </w:p>
    <w:p w14:paraId="14D21648">
      <w:pPr>
        <w:spacing w:line="600" w:lineRule="exact"/>
        <w:jc w:val="center"/>
        <w:rPr>
          <w:rFonts w:ascii="Times New Roman" w:hAnsi="Times New Roman" w:eastAsia="宋体" w:cs="宋体"/>
          <w:b/>
          <w:bCs/>
          <w:color w:val="auto"/>
          <w:sz w:val="72"/>
          <w:szCs w:val="72"/>
        </w:rPr>
      </w:pPr>
    </w:p>
    <w:p w14:paraId="5AAD8F7D">
      <w:pPr>
        <w:spacing w:line="600" w:lineRule="exact"/>
        <w:jc w:val="center"/>
        <w:rPr>
          <w:rFonts w:ascii="Times New Roman" w:hAnsi="Times New Roman" w:eastAsia="宋体" w:cs="宋体"/>
          <w:b/>
          <w:bCs/>
          <w:color w:val="auto"/>
          <w:sz w:val="72"/>
          <w:szCs w:val="72"/>
        </w:rPr>
      </w:pPr>
    </w:p>
    <w:p w14:paraId="4F668540">
      <w:pPr>
        <w:spacing w:line="600" w:lineRule="exact"/>
        <w:jc w:val="center"/>
        <w:rPr>
          <w:rFonts w:ascii="Times New Roman" w:hAnsi="Times New Roman" w:eastAsia="宋体" w:cs="宋体"/>
          <w:b/>
          <w:bCs/>
          <w:color w:val="auto"/>
          <w:sz w:val="72"/>
          <w:szCs w:val="72"/>
        </w:rPr>
      </w:pPr>
    </w:p>
    <w:p w14:paraId="2B12D619">
      <w:pPr>
        <w:spacing w:line="600" w:lineRule="exact"/>
        <w:jc w:val="center"/>
        <w:rPr>
          <w:rFonts w:ascii="Times New Roman" w:hAnsi="Times New Roman" w:eastAsia="宋体" w:cs="宋体"/>
          <w:b/>
          <w:bCs/>
          <w:color w:val="auto"/>
          <w:sz w:val="72"/>
          <w:szCs w:val="72"/>
        </w:rPr>
      </w:pPr>
    </w:p>
    <w:p w14:paraId="0CAC3B80"/>
    <w:p w14:paraId="46735CBD">
      <w:pPr>
        <w:spacing w:line="800" w:lineRule="exact"/>
        <w:ind w:firstLine="2184" w:firstLineChars="780"/>
        <w:rPr>
          <w:rFonts w:ascii="Times New Roman" w:hAnsi="Times New Roman" w:eastAsia="宋体" w:cs="宋体"/>
          <w:bCs/>
          <w:color w:val="auto"/>
          <w:kern w:val="0"/>
          <w:sz w:val="28"/>
          <w:szCs w:val="28"/>
          <w:u w:val="single"/>
        </w:rPr>
      </w:pPr>
      <w:r>
        <w:rPr>
          <w:rFonts w:hint="eastAsia" w:ascii="Times New Roman" w:hAnsi="Times New Roman" w:eastAsia="宋体" w:cs="宋体"/>
          <w:bCs/>
          <w:color w:val="auto"/>
          <w:kern w:val="0"/>
          <w:sz w:val="28"/>
          <w:szCs w:val="28"/>
        </w:rPr>
        <w:t>招  标  人：</w:t>
      </w:r>
      <w:r>
        <w:rPr>
          <w:rFonts w:hint="eastAsia" w:ascii="Times New Roman" w:hAnsi="Times New Roman" w:eastAsia="宋体" w:cs="宋体"/>
          <w:bCs/>
          <w:color w:val="auto"/>
          <w:kern w:val="0"/>
          <w:sz w:val="28"/>
          <w:szCs w:val="28"/>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rPr>
      </w:pPr>
      <w:r>
        <w:rPr>
          <w:rFonts w:hint="eastAsia" w:ascii="Times New Roman" w:hAnsi="Times New Roman" w:eastAsia="宋体" w:cs="宋体"/>
          <w:bCs/>
          <w:color w:val="auto"/>
          <w:kern w:val="0"/>
          <w:sz w:val="28"/>
          <w:szCs w:val="28"/>
        </w:rPr>
        <w:t>招标代理机构：</w:t>
      </w:r>
      <w:r>
        <w:rPr>
          <w:rFonts w:hint="eastAsia" w:ascii="Times New Roman" w:hAnsi="Times New Roman" w:eastAsia="宋体" w:cs="宋体"/>
          <w:bCs/>
          <w:color w:val="auto"/>
          <w:kern w:val="0"/>
          <w:sz w:val="28"/>
          <w:szCs w:val="28"/>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9</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28</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rPr>
      </w:pPr>
      <w:r>
        <w:rPr>
          <w:rFonts w:hint="eastAsia" w:ascii="Times New Roman" w:hAnsi="Times New Roman" w:eastAsia="宋体" w:cs="宋体"/>
          <w:b/>
          <w:color w:val="auto"/>
          <w:sz w:val="28"/>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rPr>
      </w:pPr>
    </w:p>
    <w:p w14:paraId="24E25BFA">
      <w:pPr>
        <w:pStyle w:val="11"/>
        <w:tabs>
          <w:tab w:val="right" w:leader="dot" w:pos="9070"/>
        </w:tabs>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TOC \o "1-2" \h \z \u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_Toc10892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第一卷</w:t>
      </w:r>
      <w:r>
        <w:tab/>
      </w:r>
      <w:r>
        <w:fldChar w:fldCharType="begin"/>
      </w:r>
      <w:r>
        <w:instrText xml:space="preserve"> PAGEREF _Toc10892 \h </w:instrText>
      </w:r>
      <w:r>
        <w:fldChar w:fldCharType="separate"/>
      </w:r>
      <w:r>
        <w:t>5</w:t>
      </w:r>
      <w:r>
        <w:fldChar w:fldCharType="end"/>
      </w:r>
      <w:r>
        <w:rPr>
          <w:rFonts w:hint="eastAsia" w:ascii="Times New Roman" w:hAnsi="Times New Roman" w:eastAsia="宋体" w:cs="宋体"/>
          <w:color w:val="auto"/>
          <w:szCs w:val="24"/>
        </w:rPr>
        <w:fldChar w:fldCharType="end"/>
      </w:r>
    </w:p>
    <w:p w14:paraId="0EA2967F">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_Toc13496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招标公告</w:t>
      </w:r>
      <w:r>
        <w:tab/>
      </w:r>
      <w:r>
        <w:fldChar w:fldCharType="begin"/>
      </w:r>
      <w:r>
        <w:instrText xml:space="preserve"> PAGEREF _Toc13496 \h </w:instrText>
      </w:r>
      <w:r>
        <w:fldChar w:fldCharType="separate"/>
      </w:r>
      <w:r>
        <w:t>6</w:t>
      </w:r>
      <w:r>
        <w:fldChar w:fldCharType="end"/>
      </w:r>
      <w:r>
        <w:rPr>
          <w:rFonts w:hint="eastAsia" w:ascii="Times New Roman" w:hAnsi="Times New Roman" w:eastAsia="宋体" w:cs="宋体"/>
          <w:color w:val="auto"/>
          <w:szCs w:val="24"/>
        </w:rPr>
        <w:fldChar w:fldCharType="end"/>
      </w:r>
    </w:p>
    <w:p w14:paraId="400A99F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_Toc7281 </w:instrText>
      </w:r>
      <w:r>
        <w:rPr>
          <w:rFonts w:hint="eastAsia" w:ascii="Times New Roman" w:hAnsi="Times New Roman" w:eastAsia="宋体" w:cs="宋体"/>
          <w:szCs w:val="24"/>
        </w:rPr>
        <w:fldChar w:fldCharType="separate"/>
      </w:r>
      <w:r>
        <w:rPr>
          <w:rFonts w:hint="eastAsia" w:ascii="Times New Roman" w:hAnsi="Times New Roman" w:cs="宋体"/>
          <w:szCs w:val="28"/>
        </w:rPr>
        <w:t>1.招标条件</w:t>
      </w:r>
      <w:r>
        <w:tab/>
      </w:r>
      <w:r>
        <w:fldChar w:fldCharType="begin"/>
      </w:r>
      <w:r>
        <w:instrText xml:space="preserve"> PAGEREF _Toc7281 \h </w:instrText>
      </w:r>
      <w:r>
        <w:fldChar w:fldCharType="separate"/>
      </w:r>
      <w:r>
        <w:t>6</w:t>
      </w:r>
      <w:r>
        <w:fldChar w:fldCharType="end"/>
      </w:r>
      <w:r>
        <w:rPr>
          <w:rFonts w:hint="eastAsia" w:ascii="Times New Roman" w:hAnsi="Times New Roman" w:eastAsia="宋体" w:cs="宋体"/>
          <w:color w:val="auto"/>
          <w:szCs w:val="24"/>
        </w:rPr>
        <w:fldChar w:fldCharType="end"/>
      </w:r>
    </w:p>
    <w:p w14:paraId="3BB002D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_Toc23098 </w:instrText>
      </w:r>
      <w:r>
        <w:rPr>
          <w:rFonts w:hint="eastAsia" w:ascii="Times New Roman" w:hAnsi="Times New Roman" w:eastAsia="宋体" w:cs="宋体"/>
          <w:szCs w:val="24"/>
        </w:rPr>
        <w:fldChar w:fldCharType="separate"/>
      </w:r>
      <w:r>
        <w:rPr>
          <w:rFonts w:hint="eastAsia" w:ascii="Times New Roman" w:hAnsi="Times New Roman" w:cs="宋体"/>
          <w:szCs w:val="28"/>
        </w:rPr>
        <w:t>2.项目概况与招标范围</w:t>
      </w:r>
      <w:r>
        <w:tab/>
      </w:r>
      <w:r>
        <w:fldChar w:fldCharType="begin"/>
      </w:r>
      <w:r>
        <w:instrText xml:space="preserve"> PAGEREF _Toc23098 \h </w:instrText>
      </w:r>
      <w:r>
        <w:fldChar w:fldCharType="separate"/>
      </w:r>
      <w:r>
        <w:t>6</w:t>
      </w:r>
      <w:r>
        <w:fldChar w:fldCharType="end"/>
      </w:r>
      <w:r>
        <w:rPr>
          <w:rFonts w:hint="eastAsia" w:ascii="Times New Roman" w:hAnsi="Times New Roman" w:eastAsia="宋体" w:cs="宋体"/>
          <w:color w:val="auto"/>
          <w:szCs w:val="24"/>
        </w:rPr>
        <w:fldChar w:fldCharType="end"/>
      </w:r>
    </w:p>
    <w:p w14:paraId="44FF8E8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_Toc27374 </w:instrText>
      </w:r>
      <w:r>
        <w:rPr>
          <w:rFonts w:hint="eastAsia" w:ascii="Times New Roman" w:hAnsi="Times New Roman" w:eastAsia="宋体" w:cs="宋体"/>
          <w:szCs w:val="24"/>
        </w:rPr>
        <w:fldChar w:fldCharType="separate"/>
      </w:r>
      <w:r>
        <w:rPr>
          <w:rFonts w:hint="eastAsia" w:ascii="Times New Roman" w:hAnsi="Times New Roman" w:cs="宋体"/>
          <w:szCs w:val="28"/>
        </w:rPr>
        <w:t>3.投标人资格要求</w:t>
      </w:r>
      <w:r>
        <w:tab/>
      </w:r>
      <w:r>
        <w:fldChar w:fldCharType="begin"/>
      </w:r>
      <w:r>
        <w:instrText xml:space="preserve"> PAGEREF _Toc27374 \h </w:instrText>
      </w:r>
      <w:r>
        <w:fldChar w:fldCharType="separate"/>
      </w:r>
      <w:r>
        <w:t>7</w:t>
      </w:r>
      <w:r>
        <w:fldChar w:fldCharType="end"/>
      </w:r>
      <w:r>
        <w:rPr>
          <w:rFonts w:hint="eastAsia" w:ascii="Times New Roman" w:hAnsi="Times New Roman" w:eastAsia="宋体" w:cs="宋体"/>
          <w:color w:val="auto"/>
          <w:szCs w:val="24"/>
        </w:rPr>
        <w:fldChar w:fldCharType="end"/>
      </w:r>
    </w:p>
    <w:p w14:paraId="3C58460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_Toc8148 </w:instrText>
      </w:r>
      <w:r>
        <w:rPr>
          <w:rFonts w:hint="eastAsia" w:ascii="Times New Roman" w:hAnsi="Times New Roman" w:eastAsia="宋体" w:cs="宋体"/>
          <w:szCs w:val="24"/>
        </w:rPr>
        <w:fldChar w:fldCharType="separate"/>
      </w:r>
      <w:r>
        <w:rPr>
          <w:rFonts w:hint="eastAsia" w:ascii="Times New Roman" w:hAnsi="Times New Roman" w:cs="宋体"/>
          <w:szCs w:val="28"/>
        </w:rPr>
        <w:t>4.投标人入库须知</w:t>
      </w:r>
      <w:r>
        <w:tab/>
      </w:r>
      <w:r>
        <w:fldChar w:fldCharType="begin"/>
      </w:r>
      <w:r>
        <w:instrText xml:space="preserve"> PAGEREF _Toc8148 \h </w:instrText>
      </w:r>
      <w:r>
        <w:fldChar w:fldCharType="separate"/>
      </w:r>
      <w:r>
        <w:t>8</w:t>
      </w:r>
      <w:r>
        <w:fldChar w:fldCharType="end"/>
      </w:r>
      <w:r>
        <w:rPr>
          <w:rFonts w:hint="eastAsia" w:ascii="Times New Roman" w:hAnsi="Times New Roman" w:eastAsia="宋体" w:cs="宋体"/>
          <w:color w:val="auto"/>
          <w:szCs w:val="24"/>
        </w:rPr>
        <w:fldChar w:fldCharType="end"/>
      </w:r>
    </w:p>
    <w:p w14:paraId="16D966C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_Toc15502 </w:instrText>
      </w:r>
      <w:r>
        <w:rPr>
          <w:rFonts w:hint="eastAsia" w:ascii="Times New Roman" w:hAnsi="Times New Roman" w:eastAsia="宋体" w:cs="宋体"/>
          <w:szCs w:val="24"/>
        </w:rPr>
        <w:fldChar w:fldCharType="separate"/>
      </w:r>
      <w:r>
        <w:rPr>
          <w:rFonts w:hint="eastAsia" w:ascii="Times New Roman" w:hAnsi="Times New Roman" w:cs="宋体"/>
          <w:szCs w:val="28"/>
        </w:rPr>
        <w:t>5.招标文件的</w:t>
      </w:r>
      <w:r>
        <w:rPr>
          <w:rFonts w:hint="eastAsia" w:ascii="Times New Roman" w:hAnsi="Times New Roman" w:cs="宋体"/>
          <w:szCs w:val="28"/>
          <w:highlight w:val="none"/>
        </w:rPr>
        <w:t>获取及修改、澄清答疑发布</w:t>
      </w:r>
      <w:r>
        <w:tab/>
      </w:r>
      <w:r>
        <w:fldChar w:fldCharType="begin"/>
      </w:r>
      <w:r>
        <w:instrText xml:space="preserve"> PAGEREF _Toc15502 \h </w:instrText>
      </w:r>
      <w:r>
        <w:fldChar w:fldCharType="separate"/>
      </w:r>
      <w:r>
        <w:t>8</w:t>
      </w:r>
      <w:r>
        <w:fldChar w:fldCharType="end"/>
      </w:r>
      <w:r>
        <w:rPr>
          <w:rFonts w:hint="eastAsia" w:ascii="Times New Roman" w:hAnsi="Times New Roman" w:eastAsia="宋体" w:cs="宋体"/>
          <w:color w:val="auto"/>
          <w:szCs w:val="24"/>
        </w:rPr>
        <w:fldChar w:fldCharType="end"/>
      </w:r>
    </w:p>
    <w:p w14:paraId="7A54E0D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_Toc8910 </w:instrText>
      </w:r>
      <w:r>
        <w:rPr>
          <w:rFonts w:hint="eastAsia" w:ascii="Times New Roman" w:hAnsi="Times New Roman" w:eastAsia="宋体" w:cs="宋体"/>
          <w:szCs w:val="24"/>
        </w:rPr>
        <w:fldChar w:fldCharType="separate"/>
      </w:r>
      <w:r>
        <w:rPr>
          <w:rFonts w:hint="eastAsia" w:ascii="Times New Roman" w:hAnsi="Times New Roman" w:cs="宋体"/>
          <w:szCs w:val="28"/>
          <w:highlight w:val="none"/>
        </w:rPr>
        <w:t>6.投标文件的递交</w:t>
      </w:r>
      <w:r>
        <w:tab/>
      </w:r>
      <w:r>
        <w:fldChar w:fldCharType="begin"/>
      </w:r>
      <w:r>
        <w:instrText xml:space="preserve"> PAGEREF _Toc8910 \h </w:instrText>
      </w:r>
      <w:r>
        <w:fldChar w:fldCharType="separate"/>
      </w:r>
      <w:r>
        <w:t>8</w:t>
      </w:r>
      <w:r>
        <w:fldChar w:fldCharType="end"/>
      </w:r>
      <w:r>
        <w:rPr>
          <w:rFonts w:hint="eastAsia" w:ascii="Times New Roman" w:hAnsi="Times New Roman" w:eastAsia="宋体" w:cs="宋体"/>
          <w:color w:val="auto"/>
          <w:szCs w:val="24"/>
        </w:rPr>
        <w:fldChar w:fldCharType="end"/>
      </w:r>
    </w:p>
    <w:p w14:paraId="6BF9688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_Toc11961 </w:instrText>
      </w:r>
      <w:r>
        <w:rPr>
          <w:rFonts w:hint="eastAsia" w:ascii="Times New Roman" w:hAnsi="Times New Roman" w:eastAsia="宋体" w:cs="宋体"/>
          <w:szCs w:val="24"/>
        </w:rPr>
        <w:fldChar w:fldCharType="separate"/>
      </w:r>
      <w:r>
        <w:rPr>
          <w:rFonts w:hint="eastAsia" w:ascii="Times New Roman" w:hAnsi="Times New Roman" w:cs="宋体"/>
          <w:szCs w:val="28"/>
        </w:rPr>
        <w:t>7.资格审查与评标办法</w:t>
      </w:r>
      <w:r>
        <w:tab/>
      </w:r>
      <w:r>
        <w:fldChar w:fldCharType="begin"/>
      </w:r>
      <w:r>
        <w:instrText xml:space="preserve"> PAGEREF _Toc11961 \h </w:instrText>
      </w:r>
      <w:r>
        <w:fldChar w:fldCharType="separate"/>
      </w:r>
      <w:r>
        <w:t>9</w:t>
      </w:r>
      <w:r>
        <w:fldChar w:fldCharType="end"/>
      </w:r>
      <w:r>
        <w:rPr>
          <w:rFonts w:hint="eastAsia" w:ascii="Times New Roman" w:hAnsi="Times New Roman" w:eastAsia="宋体" w:cs="宋体"/>
          <w:color w:val="auto"/>
          <w:szCs w:val="24"/>
        </w:rPr>
        <w:fldChar w:fldCharType="end"/>
      </w:r>
    </w:p>
    <w:p w14:paraId="5467D1A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_Toc13095 </w:instrText>
      </w:r>
      <w:r>
        <w:rPr>
          <w:rFonts w:hint="eastAsia" w:ascii="Times New Roman" w:hAnsi="Times New Roman" w:eastAsia="宋体" w:cs="宋体"/>
          <w:szCs w:val="24"/>
        </w:rPr>
        <w:fldChar w:fldCharType="separate"/>
      </w:r>
      <w:r>
        <w:rPr>
          <w:rFonts w:hint="eastAsia" w:ascii="Times New Roman" w:hAnsi="Times New Roman" w:cs="宋体"/>
          <w:szCs w:val="28"/>
        </w:rPr>
        <w:t>8.发布公告的媒介</w:t>
      </w:r>
      <w:r>
        <w:tab/>
      </w:r>
      <w:r>
        <w:fldChar w:fldCharType="begin"/>
      </w:r>
      <w:r>
        <w:instrText xml:space="preserve"> PAGEREF _Toc13095 \h </w:instrText>
      </w:r>
      <w:r>
        <w:fldChar w:fldCharType="separate"/>
      </w:r>
      <w:r>
        <w:t>9</w:t>
      </w:r>
      <w:r>
        <w:fldChar w:fldCharType="end"/>
      </w:r>
      <w:r>
        <w:rPr>
          <w:rFonts w:hint="eastAsia" w:ascii="Times New Roman" w:hAnsi="Times New Roman" w:eastAsia="宋体" w:cs="宋体"/>
          <w:color w:val="auto"/>
          <w:szCs w:val="24"/>
        </w:rPr>
        <w:fldChar w:fldCharType="end"/>
      </w:r>
    </w:p>
    <w:p w14:paraId="09B80FC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_Toc16578 </w:instrText>
      </w:r>
      <w:r>
        <w:rPr>
          <w:rFonts w:hint="eastAsia" w:ascii="Times New Roman" w:hAnsi="Times New Roman" w:eastAsia="宋体" w:cs="宋体"/>
          <w:szCs w:val="24"/>
        </w:rPr>
        <w:fldChar w:fldCharType="separate"/>
      </w:r>
      <w:r>
        <w:rPr>
          <w:rFonts w:hint="eastAsia" w:ascii="Times New Roman" w:hAnsi="Times New Roman" w:cs="宋体"/>
          <w:szCs w:val="28"/>
        </w:rPr>
        <w:t>9.行政监督</w:t>
      </w:r>
      <w:r>
        <w:tab/>
      </w:r>
      <w:r>
        <w:fldChar w:fldCharType="begin"/>
      </w:r>
      <w:r>
        <w:instrText xml:space="preserve"> PAGEREF _Toc16578 \h </w:instrText>
      </w:r>
      <w:r>
        <w:fldChar w:fldCharType="separate"/>
      </w:r>
      <w:r>
        <w:t>9</w:t>
      </w:r>
      <w:r>
        <w:fldChar w:fldCharType="end"/>
      </w:r>
      <w:r>
        <w:rPr>
          <w:rFonts w:hint="eastAsia" w:ascii="Times New Roman" w:hAnsi="Times New Roman" w:eastAsia="宋体" w:cs="宋体"/>
          <w:color w:val="auto"/>
          <w:szCs w:val="24"/>
        </w:rPr>
        <w:fldChar w:fldCharType="end"/>
      </w:r>
    </w:p>
    <w:p w14:paraId="17AB7DF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_Toc19696 </w:instrText>
      </w:r>
      <w:r>
        <w:rPr>
          <w:rFonts w:hint="eastAsia" w:ascii="Times New Roman" w:hAnsi="Times New Roman" w:eastAsia="宋体" w:cs="宋体"/>
          <w:szCs w:val="24"/>
        </w:rPr>
        <w:fldChar w:fldCharType="separate"/>
      </w:r>
      <w:r>
        <w:rPr>
          <w:rFonts w:hint="eastAsia" w:ascii="Times New Roman" w:hAnsi="Times New Roman" w:cs="宋体"/>
          <w:szCs w:val="28"/>
        </w:rPr>
        <w:t>10. 联系方式</w:t>
      </w:r>
      <w:r>
        <w:tab/>
      </w:r>
      <w:r>
        <w:fldChar w:fldCharType="begin"/>
      </w:r>
      <w:r>
        <w:instrText xml:space="preserve"> PAGEREF _Toc19696 \h </w:instrText>
      </w:r>
      <w:r>
        <w:fldChar w:fldCharType="separate"/>
      </w:r>
      <w:r>
        <w:t>10</w:t>
      </w:r>
      <w:r>
        <w:fldChar w:fldCharType="end"/>
      </w:r>
      <w:r>
        <w:rPr>
          <w:rFonts w:hint="eastAsia" w:ascii="Times New Roman" w:hAnsi="Times New Roman" w:eastAsia="宋体" w:cs="宋体"/>
          <w:color w:val="auto"/>
          <w:szCs w:val="24"/>
        </w:rPr>
        <w:fldChar w:fldCharType="end"/>
      </w:r>
    </w:p>
    <w:p w14:paraId="7D14FEC1">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_Toc14424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第二章  投标人须知</w:t>
      </w:r>
      <w:r>
        <w:tab/>
      </w:r>
      <w:r>
        <w:fldChar w:fldCharType="begin"/>
      </w:r>
      <w:r>
        <w:instrText xml:space="preserve"> PAGEREF _Toc14424 \h </w:instrText>
      </w:r>
      <w:r>
        <w:fldChar w:fldCharType="separate"/>
      </w:r>
      <w:r>
        <w:t>11</w:t>
      </w:r>
      <w:r>
        <w:fldChar w:fldCharType="end"/>
      </w:r>
      <w:r>
        <w:rPr>
          <w:rFonts w:hint="eastAsia" w:ascii="Times New Roman" w:hAnsi="Times New Roman" w:eastAsia="宋体" w:cs="宋体"/>
          <w:color w:val="auto"/>
          <w:szCs w:val="24"/>
        </w:rPr>
        <w:fldChar w:fldCharType="end"/>
      </w:r>
    </w:p>
    <w:p w14:paraId="44B0244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_Toc31095 </w:instrText>
      </w:r>
      <w:r>
        <w:rPr>
          <w:rFonts w:hint="eastAsia" w:ascii="Times New Roman" w:hAnsi="Times New Roman" w:eastAsia="宋体" w:cs="宋体"/>
          <w:szCs w:val="24"/>
        </w:rPr>
        <w:fldChar w:fldCharType="separate"/>
      </w:r>
      <w:r>
        <w:rPr>
          <w:rFonts w:hint="eastAsia" w:ascii="Times New Roman" w:hAnsi="Times New Roman" w:cs="宋体"/>
          <w:bCs/>
        </w:rPr>
        <w:t>投标人须知前附表</w:t>
      </w:r>
      <w:r>
        <w:tab/>
      </w:r>
      <w:r>
        <w:fldChar w:fldCharType="begin"/>
      </w:r>
      <w:r>
        <w:instrText xml:space="preserve"> PAGEREF _Toc31095 \h </w:instrText>
      </w:r>
      <w:r>
        <w:fldChar w:fldCharType="separate"/>
      </w:r>
      <w:r>
        <w:t>11</w:t>
      </w:r>
      <w:r>
        <w:fldChar w:fldCharType="end"/>
      </w:r>
      <w:r>
        <w:rPr>
          <w:rFonts w:hint="eastAsia" w:ascii="Times New Roman" w:hAnsi="Times New Roman" w:eastAsia="宋体" w:cs="宋体"/>
          <w:color w:val="auto"/>
          <w:szCs w:val="24"/>
        </w:rPr>
        <w:fldChar w:fldCharType="end"/>
      </w:r>
    </w:p>
    <w:p w14:paraId="519B81B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_Toc21124 </w:instrText>
      </w:r>
      <w:r>
        <w:rPr>
          <w:rFonts w:hint="eastAsia" w:ascii="Times New Roman" w:hAnsi="Times New Roman" w:eastAsia="宋体" w:cs="宋体"/>
          <w:szCs w:val="24"/>
        </w:rPr>
        <w:fldChar w:fldCharType="separate"/>
      </w:r>
      <w:r>
        <w:rPr>
          <w:rFonts w:hint="eastAsia" w:ascii="Times New Roman" w:hAnsi="Times New Roman" w:cs="宋体"/>
          <w:szCs w:val="28"/>
        </w:rPr>
        <w:t>1.总则</w:t>
      </w:r>
      <w:r>
        <w:tab/>
      </w:r>
      <w:r>
        <w:fldChar w:fldCharType="begin"/>
      </w:r>
      <w:r>
        <w:instrText xml:space="preserve"> PAGEREF _Toc21124 \h </w:instrText>
      </w:r>
      <w:r>
        <w:fldChar w:fldCharType="separate"/>
      </w:r>
      <w:r>
        <w:t>20</w:t>
      </w:r>
      <w:r>
        <w:fldChar w:fldCharType="end"/>
      </w:r>
      <w:r>
        <w:rPr>
          <w:rFonts w:hint="eastAsia" w:ascii="Times New Roman" w:hAnsi="Times New Roman" w:eastAsia="宋体" w:cs="宋体"/>
          <w:color w:val="auto"/>
          <w:szCs w:val="24"/>
        </w:rPr>
        <w:fldChar w:fldCharType="end"/>
      </w:r>
    </w:p>
    <w:p w14:paraId="701204F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_Toc16075 </w:instrText>
      </w:r>
      <w:r>
        <w:rPr>
          <w:rFonts w:hint="eastAsia" w:ascii="Times New Roman" w:hAnsi="Times New Roman" w:eastAsia="宋体" w:cs="宋体"/>
          <w:szCs w:val="24"/>
        </w:rPr>
        <w:fldChar w:fldCharType="separate"/>
      </w:r>
      <w:r>
        <w:rPr>
          <w:rFonts w:hint="eastAsia" w:ascii="Times New Roman" w:hAnsi="Times New Roman" w:cs="宋体"/>
          <w:szCs w:val="28"/>
        </w:rPr>
        <w:t>2.招标文件</w:t>
      </w:r>
      <w:r>
        <w:tab/>
      </w:r>
      <w:r>
        <w:fldChar w:fldCharType="begin"/>
      </w:r>
      <w:r>
        <w:instrText xml:space="preserve"> PAGEREF _Toc16075 \h </w:instrText>
      </w:r>
      <w:r>
        <w:fldChar w:fldCharType="separate"/>
      </w:r>
      <w:r>
        <w:t>24</w:t>
      </w:r>
      <w:r>
        <w:fldChar w:fldCharType="end"/>
      </w:r>
      <w:r>
        <w:rPr>
          <w:rFonts w:hint="eastAsia" w:ascii="Times New Roman" w:hAnsi="Times New Roman" w:eastAsia="宋体" w:cs="宋体"/>
          <w:color w:val="auto"/>
          <w:szCs w:val="24"/>
        </w:rPr>
        <w:fldChar w:fldCharType="end"/>
      </w:r>
    </w:p>
    <w:p w14:paraId="737E613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_Toc28063 </w:instrText>
      </w:r>
      <w:r>
        <w:rPr>
          <w:rFonts w:hint="eastAsia" w:ascii="Times New Roman" w:hAnsi="Times New Roman" w:eastAsia="宋体" w:cs="宋体"/>
          <w:szCs w:val="24"/>
        </w:rPr>
        <w:fldChar w:fldCharType="separate"/>
      </w:r>
      <w:r>
        <w:rPr>
          <w:rFonts w:hint="eastAsia" w:ascii="Times New Roman" w:hAnsi="Times New Roman" w:cs="宋体"/>
          <w:szCs w:val="28"/>
        </w:rPr>
        <w:t>3.投标文件</w:t>
      </w:r>
      <w:r>
        <w:tab/>
      </w:r>
      <w:r>
        <w:fldChar w:fldCharType="begin"/>
      </w:r>
      <w:r>
        <w:instrText xml:space="preserve"> PAGEREF _Toc28063 \h </w:instrText>
      </w:r>
      <w:r>
        <w:fldChar w:fldCharType="separate"/>
      </w:r>
      <w:r>
        <w:t>25</w:t>
      </w:r>
      <w:r>
        <w:fldChar w:fldCharType="end"/>
      </w:r>
      <w:r>
        <w:rPr>
          <w:rFonts w:hint="eastAsia" w:ascii="Times New Roman" w:hAnsi="Times New Roman" w:eastAsia="宋体" w:cs="宋体"/>
          <w:color w:val="auto"/>
          <w:szCs w:val="24"/>
        </w:rPr>
        <w:fldChar w:fldCharType="end"/>
      </w:r>
    </w:p>
    <w:p w14:paraId="4B6953C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_Toc14430 </w:instrText>
      </w:r>
      <w:r>
        <w:rPr>
          <w:rFonts w:hint="eastAsia" w:ascii="Times New Roman" w:hAnsi="Times New Roman" w:eastAsia="宋体" w:cs="宋体"/>
          <w:szCs w:val="24"/>
        </w:rPr>
        <w:fldChar w:fldCharType="separate"/>
      </w:r>
      <w:r>
        <w:rPr>
          <w:rFonts w:hint="eastAsia" w:ascii="Times New Roman" w:hAnsi="Times New Roman" w:cs="宋体"/>
          <w:szCs w:val="28"/>
        </w:rPr>
        <w:t>4.投标</w:t>
      </w:r>
      <w:r>
        <w:tab/>
      </w:r>
      <w:r>
        <w:fldChar w:fldCharType="begin"/>
      </w:r>
      <w:r>
        <w:instrText xml:space="preserve"> PAGEREF _Toc14430 \h </w:instrText>
      </w:r>
      <w:r>
        <w:fldChar w:fldCharType="separate"/>
      </w:r>
      <w:r>
        <w:t>29</w:t>
      </w:r>
      <w:r>
        <w:fldChar w:fldCharType="end"/>
      </w:r>
      <w:r>
        <w:rPr>
          <w:rFonts w:hint="eastAsia" w:ascii="Times New Roman" w:hAnsi="Times New Roman" w:eastAsia="宋体" w:cs="宋体"/>
          <w:color w:val="auto"/>
          <w:szCs w:val="24"/>
        </w:rPr>
        <w:fldChar w:fldCharType="end"/>
      </w:r>
    </w:p>
    <w:p w14:paraId="7E7B496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_Toc31709 </w:instrText>
      </w:r>
      <w:r>
        <w:rPr>
          <w:rFonts w:hint="eastAsia" w:ascii="Times New Roman" w:hAnsi="Times New Roman" w:eastAsia="宋体" w:cs="宋体"/>
          <w:szCs w:val="24"/>
        </w:rPr>
        <w:fldChar w:fldCharType="separate"/>
      </w:r>
      <w:r>
        <w:rPr>
          <w:rFonts w:hint="eastAsia" w:ascii="Times New Roman" w:hAnsi="Times New Roman" w:cs="宋体"/>
          <w:szCs w:val="28"/>
        </w:rPr>
        <w:t>5.开标</w:t>
      </w:r>
      <w:r>
        <w:tab/>
      </w:r>
      <w:r>
        <w:fldChar w:fldCharType="begin"/>
      </w:r>
      <w:r>
        <w:instrText xml:space="preserve"> PAGEREF _Toc31709 \h </w:instrText>
      </w:r>
      <w:r>
        <w:fldChar w:fldCharType="separate"/>
      </w:r>
      <w:r>
        <w:t>30</w:t>
      </w:r>
      <w:r>
        <w:fldChar w:fldCharType="end"/>
      </w:r>
      <w:r>
        <w:rPr>
          <w:rFonts w:hint="eastAsia" w:ascii="Times New Roman" w:hAnsi="Times New Roman" w:eastAsia="宋体" w:cs="宋体"/>
          <w:color w:val="auto"/>
          <w:szCs w:val="24"/>
        </w:rPr>
        <w:fldChar w:fldCharType="end"/>
      </w:r>
    </w:p>
    <w:p w14:paraId="2B42A54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_Toc2522 </w:instrText>
      </w:r>
      <w:r>
        <w:rPr>
          <w:rFonts w:hint="eastAsia" w:ascii="Times New Roman" w:hAnsi="Times New Roman" w:eastAsia="宋体" w:cs="宋体"/>
          <w:szCs w:val="24"/>
        </w:rPr>
        <w:fldChar w:fldCharType="separate"/>
      </w:r>
      <w:r>
        <w:rPr>
          <w:rFonts w:hint="eastAsia" w:ascii="Times New Roman" w:hAnsi="Times New Roman" w:cs="宋体"/>
          <w:szCs w:val="28"/>
        </w:rPr>
        <w:t>6.评标</w:t>
      </w:r>
      <w:r>
        <w:tab/>
      </w:r>
      <w:r>
        <w:fldChar w:fldCharType="begin"/>
      </w:r>
      <w:r>
        <w:instrText xml:space="preserve"> PAGEREF _Toc2522 \h </w:instrText>
      </w:r>
      <w:r>
        <w:fldChar w:fldCharType="separate"/>
      </w:r>
      <w:r>
        <w:t>30</w:t>
      </w:r>
      <w:r>
        <w:fldChar w:fldCharType="end"/>
      </w:r>
      <w:r>
        <w:rPr>
          <w:rFonts w:hint="eastAsia" w:ascii="Times New Roman" w:hAnsi="Times New Roman" w:eastAsia="宋体" w:cs="宋体"/>
          <w:color w:val="auto"/>
          <w:szCs w:val="24"/>
        </w:rPr>
        <w:fldChar w:fldCharType="end"/>
      </w:r>
    </w:p>
    <w:p w14:paraId="7D2C56C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_Toc19305 </w:instrText>
      </w:r>
      <w:r>
        <w:rPr>
          <w:rFonts w:hint="eastAsia" w:ascii="Times New Roman" w:hAnsi="Times New Roman" w:eastAsia="宋体" w:cs="宋体"/>
          <w:szCs w:val="24"/>
        </w:rPr>
        <w:fldChar w:fldCharType="separate"/>
      </w:r>
      <w:r>
        <w:rPr>
          <w:rFonts w:hint="eastAsia" w:ascii="Times New Roman" w:hAnsi="Times New Roman" w:cs="宋体"/>
          <w:szCs w:val="28"/>
        </w:rPr>
        <w:t>7.合同授予</w:t>
      </w:r>
      <w:r>
        <w:tab/>
      </w:r>
      <w:r>
        <w:fldChar w:fldCharType="begin"/>
      </w:r>
      <w:r>
        <w:instrText xml:space="preserve"> PAGEREF _Toc19305 \h </w:instrText>
      </w:r>
      <w:r>
        <w:fldChar w:fldCharType="separate"/>
      </w:r>
      <w:r>
        <w:t>31</w:t>
      </w:r>
      <w:r>
        <w:fldChar w:fldCharType="end"/>
      </w:r>
      <w:r>
        <w:rPr>
          <w:rFonts w:hint="eastAsia" w:ascii="Times New Roman" w:hAnsi="Times New Roman" w:eastAsia="宋体" w:cs="宋体"/>
          <w:color w:val="auto"/>
          <w:szCs w:val="24"/>
        </w:rPr>
        <w:fldChar w:fldCharType="end"/>
      </w:r>
    </w:p>
    <w:p w14:paraId="046637A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_Toc9561 </w:instrText>
      </w:r>
      <w:r>
        <w:rPr>
          <w:rFonts w:hint="eastAsia" w:ascii="Times New Roman" w:hAnsi="Times New Roman" w:eastAsia="宋体" w:cs="宋体"/>
          <w:szCs w:val="24"/>
        </w:rPr>
        <w:fldChar w:fldCharType="separate"/>
      </w:r>
      <w:r>
        <w:rPr>
          <w:rFonts w:hint="eastAsia" w:ascii="Times New Roman" w:hAnsi="Times New Roman" w:cs="宋体"/>
          <w:szCs w:val="28"/>
        </w:rPr>
        <w:t>8.纪律和监督</w:t>
      </w:r>
      <w:r>
        <w:tab/>
      </w:r>
      <w:r>
        <w:fldChar w:fldCharType="begin"/>
      </w:r>
      <w:r>
        <w:instrText xml:space="preserve"> PAGEREF _Toc9561 \h </w:instrText>
      </w:r>
      <w:r>
        <w:fldChar w:fldCharType="separate"/>
      </w:r>
      <w:r>
        <w:t>33</w:t>
      </w:r>
      <w:r>
        <w:fldChar w:fldCharType="end"/>
      </w:r>
      <w:r>
        <w:rPr>
          <w:rFonts w:hint="eastAsia" w:ascii="Times New Roman" w:hAnsi="Times New Roman" w:eastAsia="宋体" w:cs="宋体"/>
          <w:color w:val="auto"/>
          <w:szCs w:val="24"/>
        </w:rPr>
        <w:fldChar w:fldCharType="end"/>
      </w:r>
    </w:p>
    <w:p w14:paraId="45A696F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_Toc22564 </w:instrText>
      </w:r>
      <w:r>
        <w:rPr>
          <w:rFonts w:hint="eastAsia" w:ascii="Times New Roman" w:hAnsi="Times New Roman" w:eastAsia="宋体" w:cs="宋体"/>
          <w:szCs w:val="24"/>
        </w:rPr>
        <w:fldChar w:fldCharType="separate"/>
      </w:r>
      <w:r>
        <w:rPr>
          <w:rFonts w:hint="eastAsia" w:ascii="Times New Roman" w:hAnsi="Times New Roman" w:cs="宋体"/>
          <w:szCs w:val="28"/>
        </w:rPr>
        <w:t>9.需要补充的其他内容</w:t>
      </w:r>
      <w:r>
        <w:tab/>
      </w:r>
      <w:r>
        <w:fldChar w:fldCharType="begin"/>
      </w:r>
      <w:r>
        <w:instrText xml:space="preserve"> PAGEREF _Toc22564 \h </w:instrText>
      </w:r>
      <w:r>
        <w:fldChar w:fldCharType="separate"/>
      </w:r>
      <w:r>
        <w:t>34</w:t>
      </w:r>
      <w:r>
        <w:fldChar w:fldCharType="end"/>
      </w:r>
      <w:r>
        <w:rPr>
          <w:rFonts w:hint="eastAsia" w:ascii="Times New Roman" w:hAnsi="Times New Roman" w:eastAsia="宋体" w:cs="宋体"/>
          <w:color w:val="auto"/>
          <w:szCs w:val="24"/>
        </w:rPr>
        <w:fldChar w:fldCharType="end"/>
      </w:r>
    </w:p>
    <w:p w14:paraId="30669DC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_Toc26784 </w:instrText>
      </w:r>
      <w:r>
        <w:rPr>
          <w:rFonts w:hint="eastAsia" w:ascii="Times New Roman" w:hAnsi="Times New Roman" w:eastAsia="宋体" w:cs="宋体"/>
          <w:szCs w:val="24"/>
        </w:rPr>
        <w:fldChar w:fldCharType="separate"/>
      </w:r>
      <w:r>
        <w:rPr>
          <w:rFonts w:hint="eastAsia" w:ascii="宋体" w:hAnsi="宋体" w:cs="宋体"/>
          <w:szCs w:val="20"/>
        </w:rPr>
        <w:t>附件一：招标文件澄清申请函</w:t>
      </w:r>
      <w:r>
        <w:tab/>
      </w:r>
      <w:r>
        <w:fldChar w:fldCharType="begin"/>
      </w:r>
      <w:r>
        <w:instrText xml:space="preserve"> PAGEREF _Toc26784 \h </w:instrText>
      </w:r>
      <w:r>
        <w:fldChar w:fldCharType="separate"/>
      </w:r>
      <w:r>
        <w:t>35</w:t>
      </w:r>
      <w:r>
        <w:fldChar w:fldCharType="end"/>
      </w:r>
      <w:r>
        <w:rPr>
          <w:rFonts w:hint="eastAsia" w:ascii="Times New Roman" w:hAnsi="Times New Roman" w:eastAsia="宋体" w:cs="宋体"/>
          <w:color w:val="auto"/>
          <w:szCs w:val="24"/>
        </w:rPr>
        <w:fldChar w:fldCharType="end"/>
      </w:r>
    </w:p>
    <w:p w14:paraId="1C0E9E2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_Toc15487 </w:instrText>
      </w:r>
      <w:r>
        <w:rPr>
          <w:rFonts w:hint="eastAsia" w:ascii="Times New Roman" w:hAnsi="Times New Roman" w:eastAsia="宋体" w:cs="宋体"/>
          <w:szCs w:val="24"/>
        </w:rPr>
        <w:fldChar w:fldCharType="separate"/>
      </w:r>
      <w:r>
        <w:rPr>
          <w:szCs w:val="20"/>
        </w:rPr>
        <w:t>附件二</w:t>
      </w:r>
      <w:r>
        <w:rPr>
          <w:rFonts w:hint="eastAsia"/>
          <w:szCs w:val="20"/>
        </w:rPr>
        <w:t>：招标文件澄清通知</w:t>
      </w:r>
      <w:r>
        <w:tab/>
      </w:r>
      <w:r>
        <w:fldChar w:fldCharType="begin"/>
      </w:r>
      <w:r>
        <w:instrText xml:space="preserve"> PAGEREF _Toc15487 \h </w:instrText>
      </w:r>
      <w:r>
        <w:fldChar w:fldCharType="separate"/>
      </w:r>
      <w:r>
        <w:t>36</w:t>
      </w:r>
      <w:r>
        <w:fldChar w:fldCharType="end"/>
      </w:r>
      <w:r>
        <w:rPr>
          <w:rFonts w:hint="eastAsia" w:ascii="Times New Roman" w:hAnsi="Times New Roman" w:eastAsia="宋体" w:cs="宋体"/>
          <w:color w:val="auto"/>
          <w:szCs w:val="24"/>
        </w:rPr>
        <w:fldChar w:fldCharType="end"/>
      </w:r>
    </w:p>
    <w:p w14:paraId="4131FBE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_Toc28955 </w:instrText>
      </w:r>
      <w:r>
        <w:rPr>
          <w:rFonts w:hint="eastAsia" w:ascii="Times New Roman" w:hAnsi="Times New Roman" w:eastAsia="宋体" w:cs="宋体"/>
          <w:szCs w:val="24"/>
        </w:rPr>
        <w:fldChar w:fldCharType="separate"/>
      </w:r>
      <w:r>
        <w:rPr>
          <w:szCs w:val="20"/>
        </w:rPr>
        <w:t>附件三</w:t>
      </w:r>
      <w:r>
        <w:rPr>
          <w:rFonts w:hint="eastAsia"/>
          <w:szCs w:val="20"/>
        </w:rPr>
        <w:t>：招标文件修改通知</w:t>
      </w:r>
      <w:r>
        <w:tab/>
      </w:r>
      <w:r>
        <w:fldChar w:fldCharType="begin"/>
      </w:r>
      <w:r>
        <w:instrText xml:space="preserve"> PAGEREF _Toc28955 \h </w:instrText>
      </w:r>
      <w:r>
        <w:fldChar w:fldCharType="separate"/>
      </w:r>
      <w:r>
        <w:t>37</w:t>
      </w:r>
      <w:r>
        <w:fldChar w:fldCharType="end"/>
      </w:r>
      <w:r>
        <w:rPr>
          <w:rFonts w:hint="eastAsia" w:ascii="Times New Roman" w:hAnsi="Times New Roman" w:eastAsia="宋体" w:cs="宋体"/>
          <w:color w:val="auto"/>
          <w:szCs w:val="24"/>
        </w:rPr>
        <w:fldChar w:fldCharType="end"/>
      </w:r>
    </w:p>
    <w:p w14:paraId="7C6BDC6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_Toc17562 </w:instrText>
      </w:r>
      <w:r>
        <w:rPr>
          <w:rFonts w:hint="eastAsia" w:ascii="Times New Roman" w:hAnsi="Times New Roman" w:eastAsia="宋体" w:cs="宋体"/>
          <w:szCs w:val="24"/>
        </w:rPr>
        <w:fldChar w:fldCharType="separate"/>
      </w:r>
      <w:r>
        <w:rPr>
          <w:rFonts w:hint="eastAsia"/>
          <w:szCs w:val="20"/>
        </w:rPr>
        <w:t>附件四：开标记录表</w:t>
      </w:r>
      <w:r>
        <w:tab/>
      </w:r>
      <w:r>
        <w:fldChar w:fldCharType="begin"/>
      </w:r>
      <w:r>
        <w:instrText xml:space="preserve"> PAGEREF _Toc17562 \h </w:instrText>
      </w:r>
      <w:r>
        <w:fldChar w:fldCharType="separate"/>
      </w:r>
      <w:r>
        <w:t>38</w:t>
      </w:r>
      <w:r>
        <w:fldChar w:fldCharType="end"/>
      </w:r>
      <w:r>
        <w:rPr>
          <w:rFonts w:hint="eastAsia" w:ascii="Times New Roman" w:hAnsi="Times New Roman" w:eastAsia="宋体" w:cs="宋体"/>
          <w:color w:val="auto"/>
          <w:szCs w:val="24"/>
        </w:rPr>
        <w:fldChar w:fldCharType="end"/>
      </w:r>
    </w:p>
    <w:p w14:paraId="26672A0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_Toc22460 </w:instrText>
      </w:r>
      <w:r>
        <w:rPr>
          <w:rFonts w:hint="eastAsia" w:ascii="Times New Roman" w:hAnsi="Times New Roman" w:eastAsia="宋体" w:cs="宋体"/>
          <w:szCs w:val="24"/>
        </w:rPr>
        <w:fldChar w:fldCharType="separate"/>
      </w:r>
      <w:r>
        <w:rPr>
          <w:rFonts w:hint="eastAsia"/>
          <w:szCs w:val="20"/>
        </w:rPr>
        <w:t>附件五：定标决定</w:t>
      </w:r>
      <w:r>
        <w:tab/>
      </w:r>
      <w:r>
        <w:fldChar w:fldCharType="begin"/>
      </w:r>
      <w:r>
        <w:instrText xml:space="preserve"> PAGEREF _Toc22460 \h </w:instrText>
      </w:r>
      <w:r>
        <w:fldChar w:fldCharType="separate"/>
      </w:r>
      <w:r>
        <w:t>39</w:t>
      </w:r>
      <w:r>
        <w:fldChar w:fldCharType="end"/>
      </w:r>
      <w:r>
        <w:rPr>
          <w:rFonts w:hint="eastAsia" w:ascii="Times New Roman" w:hAnsi="Times New Roman" w:eastAsia="宋体" w:cs="宋体"/>
          <w:color w:val="auto"/>
          <w:szCs w:val="24"/>
        </w:rPr>
        <w:fldChar w:fldCharType="end"/>
      </w:r>
    </w:p>
    <w:p w14:paraId="187F63A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_Toc7463 </w:instrText>
      </w:r>
      <w:r>
        <w:rPr>
          <w:rFonts w:hint="eastAsia" w:ascii="Times New Roman" w:hAnsi="Times New Roman" w:eastAsia="宋体" w:cs="宋体"/>
          <w:szCs w:val="24"/>
        </w:rPr>
        <w:fldChar w:fldCharType="separate"/>
      </w:r>
      <w:r>
        <w:rPr>
          <w:rFonts w:hint="eastAsia"/>
        </w:rPr>
        <w:t>附件六：中标通知书</w:t>
      </w:r>
      <w:r>
        <w:tab/>
      </w:r>
      <w:r>
        <w:fldChar w:fldCharType="begin"/>
      </w:r>
      <w:r>
        <w:instrText xml:space="preserve"> PAGEREF _Toc7463 \h </w:instrText>
      </w:r>
      <w:r>
        <w:fldChar w:fldCharType="separate"/>
      </w:r>
      <w:r>
        <w:t>40</w:t>
      </w:r>
      <w:r>
        <w:fldChar w:fldCharType="end"/>
      </w:r>
      <w:r>
        <w:rPr>
          <w:rFonts w:hint="eastAsia" w:ascii="Times New Roman" w:hAnsi="Times New Roman" w:eastAsia="宋体" w:cs="宋体"/>
          <w:color w:val="auto"/>
          <w:szCs w:val="24"/>
        </w:rPr>
        <w:fldChar w:fldCharType="end"/>
      </w:r>
    </w:p>
    <w:p w14:paraId="7907672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_Toc8930 </w:instrText>
      </w:r>
      <w:r>
        <w:rPr>
          <w:rFonts w:hint="eastAsia" w:ascii="Times New Roman" w:hAnsi="Times New Roman" w:eastAsia="宋体" w:cs="宋体"/>
          <w:szCs w:val="24"/>
        </w:rPr>
        <w:fldChar w:fldCharType="separate"/>
      </w:r>
      <w:r>
        <w:t>附件</w:t>
      </w:r>
      <w:r>
        <w:rPr>
          <w:rFonts w:hint="eastAsia"/>
        </w:rPr>
        <w:t>七：中标结果通知书</w:t>
      </w:r>
      <w:r>
        <w:tab/>
      </w:r>
      <w:r>
        <w:fldChar w:fldCharType="begin"/>
      </w:r>
      <w:r>
        <w:instrText xml:space="preserve"> PAGEREF _Toc8930 \h </w:instrText>
      </w:r>
      <w:r>
        <w:fldChar w:fldCharType="separate"/>
      </w:r>
      <w:r>
        <w:t>41</w:t>
      </w:r>
      <w:r>
        <w:fldChar w:fldCharType="end"/>
      </w:r>
      <w:r>
        <w:rPr>
          <w:rFonts w:hint="eastAsia" w:ascii="Times New Roman" w:hAnsi="Times New Roman" w:eastAsia="宋体" w:cs="宋体"/>
          <w:color w:val="auto"/>
          <w:szCs w:val="24"/>
        </w:rPr>
        <w:fldChar w:fldCharType="end"/>
      </w:r>
    </w:p>
    <w:p w14:paraId="32A366FF">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_Toc22642 </w:instrText>
      </w:r>
      <w:r>
        <w:rPr>
          <w:rFonts w:hint="eastAsia" w:ascii="Times New Roman" w:hAnsi="Times New Roman" w:eastAsia="宋体" w:cs="宋体"/>
          <w:szCs w:val="24"/>
        </w:rPr>
        <w:fldChar w:fldCharType="separate"/>
      </w:r>
      <w:r>
        <w:rPr>
          <w:rFonts w:hint="eastAsia" w:ascii="Times New Roman" w:hAnsi="Times New Roman" w:eastAsia="宋体" w:cs="Times New Roman"/>
          <w:bCs/>
          <w:szCs w:val="44"/>
        </w:rPr>
        <w:t>第三章 评标办法（综合评估法）</w:t>
      </w:r>
      <w:r>
        <w:tab/>
      </w:r>
      <w:r>
        <w:fldChar w:fldCharType="begin"/>
      </w:r>
      <w:r>
        <w:instrText xml:space="preserve"> PAGEREF _Toc22642 \h </w:instrText>
      </w:r>
      <w:r>
        <w:fldChar w:fldCharType="separate"/>
      </w:r>
      <w:r>
        <w:t>42</w:t>
      </w:r>
      <w:r>
        <w:fldChar w:fldCharType="end"/>
      </w:r>
      <w:r>
        <w:rPr>
          <w:rFonts w:hint="eastAsia" w:ascii="Times New Roman" w:hAnsi="Times New Roman" w:eastAsia="宋体" w:cs="宋体"/>
          <w:color w:val="auto"/>
          <w:szCs w:val="24"/>
        </w:rPr>
        <w:fldChar w:fldCharType="end"/>
      </w:r>
    </w:p>
    <w:p w14:paraId="5645F8D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_Toc18799 </w:instrText>
      </w:r>
      <w:r>
        <w:rPr>
          <w:rFonts w:hint="eastAsia" w:ascii="Times New Roman" w:hAnsi="Times New Roman" w:eastAsia="宋体" w:cs="宋体"/>
          <w:szCs w:val="24"/>
        </w:rPr>
        <w:fldChar w:fldCharType="separate"/>
      </w:r>
      <w:r>
        <w:rPr>
          <w:rFonts w:hint="eastAsia"/>
        </w:rPr>
        <w:t>评标办法前附表</w:t>
      </w:r>
      <w:r>
        <w:tab/>
      </w:r>
      <w:r>
        <w:fldChar w:fldCharType="begin"/>
      </w:r>
      <w:r>
        <w:instrText xml:space="preserve"> PAGEREF _Toc18799 \h </w:instrText>
      </w:r>
      <w:r>
        <w:fldChar w:fldCharType="separate"/>
      </w:r>
      <w:r>
        <w:t>42</w:t>
      </w:r>
      <w:r>
        <w:fldChar w:fldCharType="end"/>
      </w:r>
      <w:r>
        <w:rPr>
          <w:rFonts w:hint="eastAsia" w:ascii="Times New Roman" w:hAnsi="Times New Roman" w:eastAsia="宋体" w:cs="宋体"/>
          <w:color w:val="auto"/>
          <w:szCs w:val="24"/>
        </w:rPr>
        <w:fldChar w:fldCharType="end"/>
      </w:r>
    </w:p>
    <w:p w14:paraId="3BD1CC0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_Toc20381 </w:instrText>
      </w:r>
      <w:r>
        <w:rPr>
          <w:rFonts w:hint="eastAsia" w:ascii="Times New Roman" w:hAnsi="Times New Roman" w:eastAsia="宋体" w:cs="宋体"/>
          <w:szCs w:val="24"/>
        </w:rPr>
        <w:fldChar w:fldCharType="separate"/>
      </w:r>
      <w:r>
        <w:rPr>
          <w:rFonts w:hint="eastAsia" w:ascii="Times New Roman" w:hAnsi="Times New Roman" w:cs="宋体"/>
          <w:bCs/>
          <w:szCs w:val="21"/>
        </w:rPr>
        <w:t>1.评标办法</w:t>
      </w:r>
      <w:r>
        <w:tab/>
      </w:r>
      <w:r>
        <w:fldChar w:fldCharType="begin"/>
      </w:r>
      <w:r>
        <w:instrText xml:space="preserve"> PAGEREF _Toc20381 \h </w:instrText>
      </w:r>
      <w:r>
        <w:fldChar w:fldCharType="separate"/>
      </w:r>
      <w:r>
        <w:t>46</w:t>
      </w:r>
      <w:r>
        <w:fldChar w:fldCharType="end"/>
      </w:r>
      <w:r>
        <w:rPr>
          <w:rFonts w:hint="eastAsia" w:ascii="Times New Roman" w:hAnsi="Times New Roman" w:eastAsia="宋体" w:cs="宋体"/>
          <w:color w:val="auto"/>
          <w:szCs w:val="24"/>
        </w:rPr>
        <w:fldChar w:fldCharType="end"/>
      </w:r>
    </w:p>
    <w:p w14:paraId="370AB2A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_Toc18191 </w:instrText>
      </w:r>
      <w:r>
        <w:rPr>
          <w:rFonts w:hint="eastAsia" w:ascii="Times New Roman" w:hAnsi="Times New Roman" w:eastAsia="宋体" w:cs="宋体"/>
          <w:szCs w:val="24"/>
        </w:rPr>
        <w:fldChar w:fldCharType="separate"/>
      </w:r>
      <w:r>
        <w:rPr>
          <w:rFonts w:ascii="Times New Roman" w:hAnsi="Times New Roman" w:cs="宋体"/>
          <w:bCs/>
          <w:szCs w:val="21"/>
        </w:rPr>
        <w:t>2</w:t>
      </w:r>
      <w:r>
        <w:rPr>
          <w:rFonts w:hint="eastAsia" w:ascii="Times New Roman" w:hAnsi="Times New Roman" w:cs="宋体"/>
          <w:bCs/>
          <w:szCs w:val="21"/>
        </w:rPr>
        <w:t>.评审标准</w:t>
      </w:r>
      <w:r>
        <w:rPr>
          <w:rFonts w:ascii="Times New Roman" w:hAnsi="Times New Roman" w:cs="宋体"/>
          <w:bCs/>
          <w:szCs w:val="21"/>
        </w:rPr>
        <w:t xml:space="preserve"> </w:t>
      </w:r>
      <w:r>
        <w:tab/>
      </w:r>
      <w:r>
        <w:fldChar w:fldCharType="begin"/>
      </w:r>
      <w:r>
        <w:instrText xml:space="preserve"> PAGEREF _Toc18191 \h </w:instrText>
      </w:r>
      <w:r>
        <w:fldChar w:fldCharType="separate"/>
      </w:r>
      <w:r>
        <w:t>46</w:t>
      </w:r>
      <w:r>
        <w:fldChar w:fldCharType="end"/>
      </w:r>
      <w:r>
        <w:rPr>
          <w:rFonts w:hint="eastAsia" w:ascii="Times New Roman" w:hAnsi="Times New Roman" w:eastAsia="宋体" w:cs="宋体"/>
          <w:color w:val="auto"/>
          <w:szCs w:val="24"/>
        </w:rPr>
        <w:fldChar w:fldCharType="end"/>
      </w:r>
    </w:p>
    <w:p w14:paraId="3DA06F2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_Toc17013 </w:instrText>
      </w:r>
      <w:r>
        <w:rPr>
          <w:rFonts w:hint="eastAsia" w:ascii="Times New Roman" w:hAnsi="Times New Roman" w:eastAsia="宋体" w:cs="宋体"/>
          <w:szCs w:val="24"/>
        </w:rPr>
        <w:fldChar w:fldCharType="separate"/>
      </w:r>
      <w:r>
        <w:rPr>
          <w:rFonts w:ascii="Times New Roman" w:hAnsi="Times New Roman" w:cs="宋体"/>
          <w:bCs/>
          <w:szCs w:val="21"/>
        </w:rPr>
        <w:t>3.</w:t>
      </w:r>
      <w:r>
        <w:rPr>
          <w:rFonts w:hint="eastAsia" w:ascii="Times New Roman" w:hAnsi="Times New Roman" w:cs="宋体"/>
          <w:bCs/>
          <w:szCs w:val="21"/>
        </w:rPr>
        <w:t>评标程序</w:t>
      </w:r>
      <w:r>
        <w:rPr>
          <w:rFonts w:ascii="Times New Roman" w:hAnsi="Times New Roman" w:cs="宋体"/>
          <w:bCs/>
          <w:szCs w:val="21"/>
        </w:rPr>
        <w:t xml:space="preserve"> </w:t>
      </w:r>
      <w:r>
        <w:tab/>
      </w:r>
      <w:r>
        <w:fldChar w:fldCharType="begin"/>
      </w:r>
      <w:r>
        <w:instrText xml:space="preserve"> PAGEREF _Toc17013 \h </w:instrText>
      </w:r>
      <w:r>
        <w:fldChar w:fldCharType="separate"/>
      </w:r>
      <w:r>
        <w:t>47</w:t>
      </w:r>
      <w:r>
        <w:fldChar w:fldCharType="end"/>
      </w:r>
      <w:r>
        <w:rPr>
          <w:rFonts w:hint="eastAsia" w:ascii="Times New Roman" w:hAnsi="Times New Roman" w:eastAsia="宋体" w:cs="宋体"/>
          <w:color w:val="auto"/>
          <w:szCs w:val="24"/>
        </w:rPr>
        <w:fldChar w:fldCharType="end"/>
      </w:r>
    </w:p>
    <w:p w14:paraId="0115F856">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_Toc27649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第四章  合同条款及格式</w:t>
      </w:r>
      <w:r>
        <w:tab/>
      </w:r>
      <w:r>
        <w:fldChar w:fldCharType="begin"/>
      </w:r>
      <w:r>
        <w:instrText xml:space="preserve"> PAGEREF _Toc27649 \h </w:instrText>
      </w:r>
      <w:r>
        <w:fldChar w:fldCharType="separate"/>
      </w:r>
      <w:r>
        <w:t>50</w:t>
      </w:r>
      <w:r>
        <w:fldChar w:fldCharType="end"/>
      </w:r>
      <w:r>
        <w:rPr>
          <w:rFonts w:hint="eastAsia" w:ascii="Times New Roman" w:hAnsi="Times New Roman" w:eastAsia="宋体" w:cs="宋体"/>
          <w:color w:val="auto"/>
          <w:szCs w:val="24"/>
        </w:rPr>
        <w:fldChar w:fldCharType="end"/>
      </w:r>
    </w:p>
    <w:p w14:paraId="7C685AB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_Toc6484 </w:instrText>
      </w:r>
      <w:r>
        <w:rPr>
          <w:rFonts w:hint="eastAsia" w:ascii="Times New Roman" w:hAnsi="Times New Roman" w:eastAsia="宋体" w:cs="宋体"/>
          <w:szCs w:val="24"/>
        </w:rPr>
        <w:fldChar w:fldCharType="separate"/>
      </w:r>
      <w:r>
        <w:rPr>
          <w:rFonts w:hint="eastAsia"/>
        </w:rPr>
        <w:t>（以实际签订的合同为准）</w:t>
      </w:r>
      <w:r>
        <w:tab/>
      </w:r>
      <w:r>
        <w:fldChar w:fldCharType="begin"/>
      </w:r>
      <w:r>
        <w:instrText xml:space="preserve"> PAGEREF _Toc6484 \h </w:instrText>
      </w:r>
      <w:r>
        <w:fldChar w:fldCharType="separate"/>
      </w:r>
      <w:r>
        <w:t>50</w:t>
      </w:r>
      <w:r>
        <w:fldChar w:fldCharType="end"/>
      </w:r>
      <w:r>
        <w:rPr>
          <w:rFonts w:hint="eastAsia" w:ascii="Times New Roman" w:hAnsi="Times New Roman" w:eastAsia="宋体" w:cs="宋体"/>
          <w:color w:val="auto"/>
          <w:szCs w:val="24"/>
        </w:rPr>
        <w:fldChar w:fldCharType="end"/>
      </w:r>
    </w:p>
    <w:p w14:paraId="7930453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_Toc23524 </w:instrText>
      </w:r>
      <w:r>
        <w:rPr>
          <w:rFonts w:hint="eastAsia" w:ascii="Times New Roman" w:hAnsi="Times New Roman" w:eastAsia="宋体" w:cs="宋体"/>
          <w:szCs w:val="24"/>
        </w:rPr>
        <w:fldChar w:fldCharType="separate"/>
      </w:r>
      <w:r>
        <w:rPr>
          <w:rFonts w:hint="eastAsia"/>
        </w:rPr>
        <w:t>第一节 通用合同条款</w:t>
      </w:r>
      <w:r>
        <w:tab/>
      </w:r>
      <w:r>
        <w:fldChar w:fldCharType="begin"/>
      </w:r>
      <w:r>
        <w:instrText xml:space="preserve"> PAGEREF _Toc23524 \h </w:instrText>
      </w:r>
      <w:r>
        <w:fldChar w:fldCharType="separate"/>
      </w:r>
      <w:r>
        <w:t>50</w:t>
      </w:r>
      <w:r>
        <w:fldChar w:fldCharType="end"/>
      </w:r>
      <w:r>
        <w:rPr>
          <w:rFonts w:hint="eastAsia" w:ascii="Times New Roman" w:hAnsi="Times New Roman" w:eastAsia="宋体" w:cs="宋体"/>
          <w:color w:val="auto"/>
          <w:szCs w:val="24"/>
        </w:rPr>
        <w:fldChar w:fldCharType="end"/>
      </w:r>
    </w:p>
    <w:p w14:paraId="1448CF4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_Toc6983 </w:instrText>
      </w:r>
      <w:r>
        <w:rPr>
          <w:rFonts w:hint="eastAsia" w:ascii="Times New Roman" w:hAnsi="Times New Roman" w:eastAsia="宋体" w:cs="宋体"/>
          <w:szCs w:val="24"/>
        </w:rPr>
        <w:fldChar w:fldCharType="separate"/>
      </w:r>
      <w:r>
        <w:rPr>
          <w:rFonts w:hint="eastAsia" w:ascii="Times New Roman" w:hAnsi="Times New Roman" w:cs="宋体"/>
          <w:bCs/>
          <w:szCs w:val="24"/>
        </w:rPr>
        <w:t>1.一般约定</w:t>
      </w:r>
      <w:r>
        <w:tab/>
      </w:r>
      <w:r>
        <w:fldChar w:fldCharType="begin"/>
      </w:r>
      <w:r>
        <w:instrText xml:space="preserve"> PAGEREF _Toc6983 \h </w:instrText>
      </w:r>
      <w:r>
        <w:fldChar w:fldCharType="separate"/>
      </w:r>
      <w:r>
        <w:t>50</w:t>
      </w:r>
      <w:r>
        <w:fldChar w:fldCharType="end"/>
      </w:r>
      <w:r>
        <w:rPr>
          <w:rFonts w:hint="eastAsia" w:ascii="Times New Roman" w:hAnsi="Times New Roman" w:eastAsia="宋体" w:cs="宋体"/>
          <w:color w:val="auto"/>
          <w:szCs w:val="24"/>
        </w:rPr>
        <w:fldChar w:fldCharType="end"/>
      </w:r>
    </w:p>
    <w:p w14:paraId="68CC9B9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_Toc21464 </w:instrText>
      </w:r>
      <w:r>
        <w:rPr>
          <w:rFonts w:hint="eastAsia" w:ascii="Times New Roman" w:hAnsi="Times New Roman" w:eastAsia="宋体" w:cs="宋体"/>
          <w:szCs w:val="24"/>
        </w:rPr>
        <w:fldChar w:fldCharType="separate"/>
      </w:r>
      <w:r>
        <w:rPr>
          <w:rFonts w:hint="eastAsia" w:ascii="Times New Roman" w:hAnsi="Times New Roman" w:cs="宋体"/>
          <w:bCs/>
          <w:szCs w:val="24"/>
        </w:rPr>
        <w:t>2.合同范围</w:t>
      </w:r>
      <w:r>
        <w:tab/>
      </w:r>
      <w:r>
        <w:fldChar w:fldCharType="begin"/>
      </w:r>
      <w:r>
        <w:instrText xml:space="preserve"> PAGEREF _Toc21464 \h </w:instrText>
      </w:r>
      <w:r>
        <w:fldChar w:fldCharType="separate"/>
      </w:r>
      <w:r>
        <w:t>53</w:t>
      </w:r>
      <w:r>
        <w:fldChar w:fldCharType="end"/>
      </w:r>
      <w:r>
        <w:rPr>
          <w:rFonts w:hint="eastAsia" w:ascii="Times New Roman" w:hAnsi="Times New Roman" w:eastAsia="宋体" w:cs="宋体"/>
          <w:color w:val="auto"/>
          <w:szCs w:val="24"/>
        </w:rPr>
        <w:fldChar w:fldCharType="end"/>
      </w:r>
    </w:p>
    <w:p w14:paraId="581D167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_Toc25130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_Toc25130 \h </w:instrText>
      </w:r>
      <w:r>
        <w:fldChar w:fldCharType="separate"/>
      </w:r>
      <w:r>
        <w:t>53</w:t>
      </w:r>
      <w:r>
        <w:fldChar w:fldCharType="end"/>
      </w:r>
      <w:r>
        <w:rPr>
          <w:rFonts w:hint="eastAsia" w:ascii="Times New Roman" w:hAnsi="Times New Roman" w:eastAsia="宋体" w:cs="宋体"/>
          <w:color w:val="auto"/>
          <w:szCs w:val="24"/>
        </w:rPr>
        <w:fldChar w:fldCharType="end"/>
      </w:r>
    </w:p>
    <w:p w14:paraId="1495435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_Toc31383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_Toc31383 \h </w:instrText>
      </w:r>
      <w:r>
        <w:fldChar w:fldCharType="separate"/>
      </w:r>
      <w:r>
        <w:t>54</w:t>
      </w:r>
      <w:r>
        <w:fldChar w:fldCharType="end"/>
      </w:r>
      <w:r>
        <w:rPr>
          <w:rFonts w:hint="eastAsia" w:ascii="Times New Roman" w:hAnsi="Times New Roman" w:eastAsia="宋体" w:cs="宋体"/>
          <w:color w:val="auto"/>
          <w:szCs w:val="24"/>
        </w:rPr>
        <w:fldChar w:fldCharType="end"/>
      </w:r>
    </w:p>
    <w:p w14:paraId="2DE9E0B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_Toc25813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_Toc25813 \h </w:instrText>
      </w:r>
      <w:r>
        <w:fldChar w:fldCharType="separate"/>
      </w:r>
      <w:r>
        <w:t>55</w:t>
      </w:r>
      <w:r>
        <w:fldChar w:fldCharType="end"/>
      </w:r>
      <w:r>
        <w:rPr>
          <w:rFonts w:hint="eastAsia" w:ascii="Times New Roman" w:hAnsi="Times New Roman" w:eastAsia="宋体" w:cs="宋体"/>
          <w:color w:val="auto"/>
          <w:szCs w:val="24"/>
        </w:rPr>
        <w:fldChar w:fldCharType="end"/>
      </w:r>
    </w:p>
    <w:p w14:paraId="291C843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_Toc21114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_Toc21114 \h </w:instrText>
      </w:r>
      <w:r>
        <w:fldChar w:fldCharType="separate"/>
      </w:r>
      <w:r>
        <w:t>57</w:t>
      </w:r>
      <w:r>
        <w:fldChar w:fldCharType="end"/>
      </w:r>
      <w:r>
        <w:rPr>
          <w:rFonts w:hint="eastAsia" w:ascii="Times New Roman" w:hAnsi="Times New Roman" w:eastAsia="宋体" w:cs="宋体"/>
          <w:color w:val="auto"/>
          <w:szCs w:val="24"/>
        </w:rPr>
        <w:fldChar w:fldCharType="end"/>
      </w:r>
    </w:p>
    <w:p w14:paraId="1587D3F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_Toc28568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_Toc28568 \h </w:instrText>
      </w:r>
      <w:r>
        <w:fldChar w:fldCharType="separate"/>
      </w:r>
      <w:r>
        <w:t>60</w:t>
      </w:r>
      <w:r>
        <w:fldChar w:fldCharType="end"/>
      </w:r>
      <w:r>
        <w:rPr>
          <w:rFonts w:hint="eastAsia" w:ascii="Times New Roman" w:hAnsi="Times New Roman" w:eastAsia="宋体" w:cs="宋体"/>
          <w:color w:val="auto"/>
          <w:szCs w:val="24"/>
        </w:rPr>
        <w:fldChar w:fldCharType="end"/>
      </w:r>
    </w:p>
    <w:p w14:paraId="1B55BD9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_Toc25736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_Toc25736 \h </w:instrText>
      </w:r>
      <w:r>
        <w:fldChar w:fldCharType="separate"/>
      </w:r>
      <w:r>
        <w:t>61</w:t>
      </w:r>
      <w:r>
        <w:fldChar w:fldCharType="end"/>
      </w:r>
      <w:r>
        <w:rPr>
          <w:rFonts w:hint="eastAsia" w:ascii="Times New Roman" w:hAnsi="Times New Roman" w:eastAsia="宋体" w:cs="宋体"/>
          <w:color w:val="auto"/>
          <w:szCs w:val="24"/>
        </w:rPr>
        <w:fldChar w:fldCharType="end"/>
      </w:r>
    </w:p>
    <w:p w14:paraId="35ADFA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_Toc25996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_Toc25996 \h </w:instrText>
      </w:r>
      <w:r>
        <w:fldChar w:fldCharType="separate"/>
      </w:r>
      <w:r>
        <w:t>61</w:t>
      </w:r>
      <w:r>
        <w:fldChar w:fldCharType="end"/>
      </w:r>
      <w:r>
        <w:rPr>
          <w:rFonts w:hint="eastAsia" w:ascii="Times New Roman" w:hAnsi="Times New Roman" w:eastAsia="宋体" w:cs="宋体"/>
          <w:color w:val="auto"/>
          <w:szCs w:val="24"/>
        </w:rPr>
        <w:fldChar w:fldCharType="end"/>
      </w:r>
    </w:p>
    <w:p w14:paraId="2BBA7C5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_Toc13558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_Toc13558 \h </w:instrText>
      </w:r>
      <w:r>
        <w:fldChar w:fldCharType="separate"/>
      </w:r>
      <w:r>
        <w:t>62</w:t>
      </w:r>
      <w:r>
        <w:fldChar w:fldCharType="end"/>
      </w:r>
      <w:r>
        <w:rPr>
          <w:rFonts w:hint="eastAsia" w:ascii="Times New Roman" w:hAnsi="Times New Roman" w:eastAsia="宋体" w:cs="宋体"/>
          <w:color w:val="auto"/>
          <w:szCs w:val="24"/>
        </w:rPr>
        <w:fldChar w:fldCharType="end"/>
      </w:r>
    </w:p>
    <w:p w14:paraId="4C5E282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_Toc14730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_Toc14730 \h </w:instrText>
      </w:r>
      <w:r>
        <w:fldChar w:fldCharType="separate"/>
      </w:r>
      <w:r>
        <w:t>62</w:t>
      </w:r>
      <w:r>
        <w:fldChar w:fldCharType="end"/>
      </w:r>
      <w:r>
        <w:rPr>
          <w:rFonts w:hint="eastAsia" w:ascii="Times New Roman" w:hAnsi="Times New Roman" w:eastAsia="宋体" w:cs="宋体"/>
          <w:color w:val="auto"/>
          <w:szCs w:val="24"/>
        </w:rPr>
        <w:fldChar w:fldCharType="end"/>
      </w:r>
    </w:p>
    <w:p w14:paraId="258DFC9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_Toc21705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_Toc21705 \h </w:instrText>
      </w:r>
      <w:r>
        <w:fldChar w:fldCharType="separate"/>
      </w:r>
      <w:r>
        <w:t>63</w:t>
      </w:r>
      <w:r>
        <w:fldChar w:fldCharType="end"/>
      </w:r>
      <w:r>
        <w:rPr>
          <w:rFonts w:hint="eastAsia" w:ascii="Times New Roman" w:hAnsi="Times New Roman" w:eastAsia="宋体" w:cs="宋体"/>
          <w:color w:val="auto"/>
          <w:szCs w:val="24"/>
        </w:rPr>
        <w:fldChar w:fldCharType="end"/>
      </w:r>
    </w:p>
    <w:p w14:paraId="4BFD019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_Toc17353 </w:instrText>
      </w:r>
      <w:r>
        <w:rPr>
          <w:rFonts w:hint="eastAsia" w:ascii="Times New Roman" w:hAnsi="Times New Roman" w:eastAsia="宋体" w:cs="宋体"/>
          <w:szCs w:val="24"/>
        </w:rPr>
        <w:fldChar w:fldCharType="separate"/>
      </w:r>
      <w:r>
        <w:rPr>
          <w:rFonts w:hint="eastAsia" w:ascii="Times New Roman" w:hAnsi="Times New Roman" w:cs="宋体"/>
          <w:szCs w:val="24"/>
        </w:rPr>
        <w:t>13.保密</w:t>
      </w:r>
      <w:r>
        <w:tab/>
      </w:r>
      <w:r>
        <w:fldChar w:fldCharType="begin"/>
      </w:r>
      <w:r>
        <w:instrText xml:space="preserve"> PAGEREF _Toc17353 \h </w:instrText>
      </w:r>
      <w:r>
        <w:fldChar w:fldCharType="separate"/>
      </w:r>
      <w:r>
        <w:t>64</w:t>
      </w:r>
      <w:r>
        <w:fldChar w:fldCharType="end"/>
      </w:r>
      <w:r>
        <w:rPr>
          <w:rFonts w:hint="eastAsia" w:ascii="Times New Roman" w:hAnsi="Times New Roman" w:eastAsia="宋体" w:cs="宋体"/>
          <w:color w:val="auto"/>
          <w:szCs w:val="24"/>
        </w:rPr>
        <w:fldChar w:fldCharType="end"/>
      </w:r>
    </w:p>
    <w:p w14:paraId="1D8FC93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_Toc16768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_Toc16768 \h </w:instrText>
      </w:r>
      <w:r>
        <w:fldChar w:fldCharType="separate"/>
      </w:r>
      <w:r>
        <w:t>64</w:t>
      </w:r>
      <w:r>
        <w:fldChar w:fldCharType="end"/>
      </w:r>
      <w:r>
        <w:rPr>
          <w:rFonts w:hint="eastAsia" w:ascii="Times New Roman" w:hAnsi="Times New Roman" w:eastAsia="宋体" w:cs="宋体"/>
          <w:color w:val="auto"/>
          <w:szCs w:val="24"/>
        </w:rPr>
        <w:fldChar w:fldCharType="end"/>
      </w:r>
    </w:p>
    <w:p w14:paraId="5BD232D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_Toc365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_Toc365 \h </w:instrText>
      </w:r>
      <w:r>
        <w:fldChar w:fldCharType="separate"/>
      </w:r>
      <w:r>
        <w:t>65</w:t>
      </w:r>
      <w:r>
        <w:fldChar w:fldCharType="end"/>
      </w:r>
      <w:r>
        <w:rPr>
          <w:rFonts w:hint="eastAsia" w:ascii="Times New Roman" w:hAnsi="Times New Roman" w:eastAsia="宋体" w:cs="宋体"/>
          <w:color w:val="auto"/>
          <w:szCs w:val="24"/>
        </w:rPr>
        <w:fldChar w:fldCharType="end"/>
      </w:r>
    </w:p>
    <w:p w14:paraId="4EC57E1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_Toc2782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_Toc2782 \h </w:instrText>
      </w:r>
      <w:r>
        <w:fldChar w:fldCharType="separate"/>
      </w:r>
      <w:r>
        <w:t>65</w:t>
      </w:r>
      <w:r>
        <w:fldChar w:fldCharType="end"/>
      </w:r>
      <w:r>
        <w:rPr>
          <w:rFonts w:hint="eastAsia" w:ascii="Times New Roman" w:hAnsi="Times New Roman" w:eastAsia="宋体" w:cs="宋体"/>
          <w:color w:val="auto"/>
          <w:szCs w:val="24"/>
        </w:rPr>
        <w:fldChar w:fldCharType="end"/>
      </w:r>
    </w:p>
    <w:p w14:paraId="627D3CD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_Toc30096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_Toc30096 \h </w:instrText>
      </w:r>
      <w:r>
        <w:fldChar w:fldCharType="separate"/>
      </w:r>
      <w:r>
        <w:t>66</w:t>
      </w:r>
      <w:r>
        <w:fldChar w:fldCharType="end"/>
      </w:r>
      <w:r>
        <w:rPr>
          <w:rFonts w:hint="eastAsia" w:ascii="Times New Roman" w:hAnsi="Times New Roman" w:eastAsia="宋体" w:cs="宋体"/>
          <w:color w:val="auto"/>
          <w:szCs w:val="24"/>
        </w:rPr>
        <w:fldChar w:fldCharType="end"/>
      </w:r>
    </w:p>
    <w:p w14:paraId="1BC8E46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_Toc14427 </w:instrText>
      </w:r>
      <w:r>
        <w:rPr>
          <w:rFonts w:hint="eastAsia" w:ascii="Times New Roman" w:hAnsi="Times New Roman" w:eastAsia="宋体" w:cs="宋体"/>
          <w:szCs w:val="24"/>
        </w:rPr>
        <w:fldChar w:fldCharType="separate"/>
      </w:r>
      <w:r>
        <w:rPr>
          <w:rFonts w:hint="eastAsia" w:ascii="Times New Roman" w:hAnsi="Times New Roman" w:cs="宋体"/>
          <w:bCs/>
        </w:rPr>
        <w:t>第二节  专用合同条款</w:t>
      </w:r>
      <w:r>
        <w:tab/>
      </w:r>
      <w:r>
        <w:fldChar w:fldCharType="begin"/>
      </w:r>
      <w:r>
        <w:instrText xml:space="preserve"> PAGEREF _Toc14427 \h </w:instrText>
      </w:r>
      <w:r>
        <w:fldChar w:fldCharType="separate"/>
      </w:r>
      <w:r>
        <w:t>67</w:t>
      </w:r>
      <w:r>
        <w:fldChar w:fldCharType="end"/>
      </w:r>
      <w:r>
        <w:rPr>
          <w:rFonts w:hint="eastAsia" w:ascii="Times New Roman" w:hAnsi="Times New Roman" w:eastAsia="宋体" w:cs="宋体"/>
          <w:color w:val="auto"/>
          <w:szCs w:val="24"/>
        </w:rPr>
        <w:fldChar w:fldCharType="end"/>
      </w:r>
    </w:p>
    <w:p w14:paraId="789DABF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_Toc24457 </w:instrText>
      </w:r>
      <w:r>
        <w:rPr>
          <w:rFonts w:hint="eastAsia" w:ascii="Times New Roman" w:hAnsi="Times New Roman" w:eastAsia="宋体" w:cs="宋体"/>
          <w:szCs w:val="24"/>
        </w:rPr>
        <w:fldChar w:fldCharType="separate"/>
      </w:r>
      <w:r>
        <w:rPr>
          <w:rFonts w:hint="eastAsia" w:ascii="Times New Roman" w:hAnsi="Times New Roman" w:cs="宋体"/>
          <w:szCs w:val="24"/>
        </w:rPr>
        <w:t>1.一般约定</w:t>
      </w:r>
      <w:r>
        <w:tab/>
      </w:r>
      <w:r>
        <w:fldChar w:fldCharType="begin"/>
      </w:r>
      <w:r>
        <w:instrText xml:space="preserve"> PAGEREF _Toc24457 \h </w:instrText>
      </w:r>
      <w:r>
        <w:fldChar w:fldCharType="separate"/>
      </w:r>
      <w:r>
        <w:t>67</w:t>
      </w:r>
      <w:r>
        <w:fldChar w:fldCharType="end"/>
      </w:r>
      <w:r>
        <w:rPr>
          <w:rFonts w:hint="eastAsia" w:ascii="Times New Roman" w:hAnsi="Times New Roman" w:eastAsia="宋体" w:cs="宋体"/>
          <w:color w:val="auto"/>
          <w:szCs w:val="24"/>
        </w:rPr>
        <w:fldChar w:fldCharType="end"/>
      </w:r>
    </w:p>
    <w:p w14:paraId="76D1A4F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_Toc29377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_Toc29377 \h </w:instrText>
      </w:r>
      <w:r>
        <w:fldChar w:fldCharType="separate"/>
      </w:r>
      <w:r>
        <w:t>67</w:t>
      </w:r>
      <w:r>
        <w:fldChar w:fldCharType="end"/>
      </w:r>
      <w:r>
        <w:rPr>
          <w:rFonts w:hint="eastAsia" w:ascii="Times New Roman" w:hAnsi="Times New Roman" w:eastAsia="宋体" w:cs="宋体"/>
          <w:color w:val="auto"/>
          <w:szCs w:val="24"/>
        </w:rPr>
        <w:fldChar w:fldCharType="end"/>
      </w:r>
    </w:p>
    <w:p w14:paraId="662E86B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_Toc22656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_Toc22656 \h </w:instrText>
      </w:r>
      <w:r>
        <w:fldChar w:fldCharType="separate"/>
      </w:r>
      <w:r>
        <w:t>68</w:t>
      </w:r>
      <w:r>
        <w:fldChar w:fldCharType="end"/>
      </w:r>
      <w:r>
        <w:rPr>
          <w:rFonts w:hint="eastAsia" w:ascii="Times New Roman" w:hAnsi="Times New Roman" w:eastAsia="宋体" w:cs="宋体"/>
          <w:color w:val="auto"/>
          <w:szCs w:val="24"/>
        </w:rPr>
        <w:fldChar w:fldCharType="end"/>
      </w:r>
    </w:p>
    <w:p w14:paraId="1CC4083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_Toc23548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_Toc23548 \h </w:instrText>
      </w:r>
      <w:r>
        <w:fldChar w:fldCharType="separate"/>
      </w:r>
      <w:r>
        <w:t>68</w:t>
      </w:r>
      <w:r>
        <w:fldChar w:fldCharType="end"/>
      </w:r>
      <w:r>
        <w:rPr>
          <w:rFonts w:hint="eastAsia" w:ascii="Times New Roman" w:hAnsi="Times New Roman" w:eastAsia="宋体" w:cs="宋体"/>
          <w:color w:val="auto"/>
          <w:szCs w:val="24"/>
        </w:rPr>
        <w:fldChar w:fldCharType="end"/>
      </w:r>
    </w:p>
    <w:p w14:paraId="790A873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_Toc14993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_Toc14993 \h </w:instrText>
      </w:r>
      <w:r>
        <w:fldChar w:fldCharType="separate"/>
      </w:r>
      <w:r>
        <w:t>69</w:t>
      </w:r>
      <w:r>
        <w:fldChar w:fldCharType="end"/>
      </w:r>
      <w:r>
        <w:rPr>
          <w:rFonts w:hint="eastAsia" w:ascii="Times New Roman" w:hAnsi="Times New Roman" w:eastAsia="宋体" w:cs="宋体"/>
          <w:color w:val="auto"/>
          <w:szCs w:val="24"/>
        </w:rPr>
        <w:fldChar w:fldCharType="end"/>
      </w:r>
    </w:p>
    <w:p w14:paraId="71B1EFE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_Toc3626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_Toc3626 \h </w:instrText>
      </w:r>
      <w:r>
        <w:fldChar w:fldCharType="separate"/>
      </w:r>
      <w:r>
        <w:t>70</w:t>
      </w:r>
      <w:r>
        <w:fldChar w:fldCharType="end"/>
      </w:r>
      <w:r>
        <w:rPr>
          <w:rFonts w:hint="eastAsia" w:ascii="Times New Roman" w:hAnsi="Times New Roman" w:eastAsia="宋体" w:cs="宋体"/>
          <w:color w:val="auto"/>
          <w:szCs w:val="24"/>
        </w:rPr>
        <w:fldChar w:fldCharType="end"/>
      </w:r>
    </w:p>
    <w:p w14:paraId="1A00A56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_Toc1542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_Toc1542 \h </w:instrText>
      </w:r>
      <w:r>
        <w:fldChar w:fldCharType="separate"/>
      </w:r>
      <w:r>
        <w:t>70</w:t>
      </w:r>
      <w:r>
        <w:fldChar w:fldCharType="end"/>
      </w:r>
      <w:r>
        <w:rPr>
          <w:rFonts w:hint="eastAsia" w:ascii="Times New Roman" w:hAnsi="Times New Roman" w:eastAsia="宋体" w:cs="宋体"/>
          <w:color w:val="auto"/>
          <w:szCs w:val="24"/>
        </w:rPr>
        <w:fldChar w:fldCharType="end"/>
      </w:r>
    </w:p>
    <w:p w14:paraId="51A3B15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_Toc17516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_Toc17516 \h </w:instrText>
      </w:r>
      <w:r>
        <w:fldChar w:fldCharType="separate"/>
      </w:r>
      <w:r>
        <w:t>70</w:t>
      </w:r>
      <w:r>
        <w:fldChar w:fldCharType="end"/>
      </w:r>
      <w:r>
        <w:rPr>
          <w:rFonts w:hint="eastAsia" w:ascii="Times New Roman" w:hAnsi="Times New Roman" w:eastAsia="宋体" w:cs="宋体"/>
          <w:color w:val="auto"/>
          <w:szCs w:val="24"/>
        </w:rPr>
        <w:fldChar w:fldCharType="end"/>
      </w:r>
    </w:p>
    <w:p w14:paraId="4254293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_Toc23928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_Toc23928 \h </w:instrText>
      </w:r>
      <w:r>
        <w:fldChar w:fldCharType="separate"/>
      </w:r>
      <w:r>
        <w:t>70</w:t>
      </w:r>
      <w:r>
        <w:fldChar w:fldCharType="end"/>
      </w:r>
      <w:r>
        <w:rPr>
          <w:rFonts w:hint="eastAsia" w:ascii="Times New Roman" w:hAnsi="Times New Roman" w:eastAsia="宋体" w:cs="宋体"/>
          <w:color w:val="auto"/>
          <w:szCs w:val="24"/>
        </w:rPr>
        <w:fldChar w:fldCharType="end"/>
      </w:r>
    </w:p>
    <w:p w14:paraId="1B4A15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_Toc780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_Toc780 \h </w:instrText>
      </w:r>
      <w:r>
        <w:fldChar w:fldCharType="separate"/>
      </w:r>
      <w:r>
        <w:t>71</w:t>
      </w:r>
      <w:r>
        <w:fldChar w:fldCharType="end"/>
      </w:r>
      <w:r>
        <w:rPr>
          <w:rFonts w:hint="eastAsia" w:ascii="Times New Roman" w:hAnsi="Times New Roman" w:eastAsia="宋体" w:cs="宋体"/>
          <w:color w:val="auto"/>
          <w:szCs w:val="24"/>
        </w:rPr>
        <w:fldChar w:fldCharType="end"/>
      </w:r>
    </w:p>
    <w:p w14:paraId="06D56F1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_Toc14290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_Toc14290 \h </w:instrText>
      </w:r>
      <w:r>
        <w:fldChar w:fldCharType="separate"/>
      </w:r>
      <w:r>
        <w:t>71</w:t>
      </w:r>
      <w:r>
        <w:fldChar w:fldCharType="end"/>
      </w:r>
      <w:r>
        <w:rPr>
          <w:rFonts w:hint="eastAsia" w:ascii="Times New Roman" w:hAnsi="Times New Roman" w:eastAsia="宋体" w:cs="宋体"/>
          <w:color w:val="auto"/>
          <w:szCs w:val="24"/>
        </w:rPr>
        <w:fldChar w:fldCharType="end"/>
      </w:r>
    </w:p>
    <w:p w14:paraId="2AB6AD2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_Toc494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_Toc494 \h </w:instrText>
      </w:r>
      <w:r>
        <w:fldChar w:fldCharType="separate"/>
      </w:r>
      <w:r>
        <w:t>71</w:t>
      </w:r>
      <w:r>
        <w:fldChar w:fldCharType="end"/>
      </w:r>
      <w:r>
        <w:rPr>
          <w:rFonts w:hint="eastAsia" w:ascii="Times New Roman" w:hAnsi="Times New Roman" w:eastAsia="宋体" w:cs="宋体"/>
          <w:color w:val="auto"/>
          <w:szCs w:val="24"/>
        </w:rPr>
        <w:fldChar w:fldCharType="end"/>
      </w:r>
    </w:p>
    <w:p w14:paraId="196E276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_Toc8071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_Toc8071 \h </w:instrText>
      </w:r>
      <w:r>
        <w:fldChar w:fldCharType="separate"/>
      </w:r>
      <w:r>
        <w:t>71</w:t>
      </w:r>
      <w:r>
        <w:fldChar w:fldCharType="end"/>
      </w:r>
      <w:r>
        <w:rPr>
          <w:rFonts w:hint="eastAsia" w:ascii="Times New Roman" w:hAnsi="Times New Roman" w:eastAsia="宋体" w:cs="宋体"/>
          <w:color w:val="auto"/>
          <w:szCs w:val="24"/>
        </w:rPr>
        <w:fldChar w:fldCharType="end"/>
      </w:r>
    </w:p>
    <w:p w14:paraId="668E4A2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_Toc29539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_Toc29539 \h </w:instrText>
      </w:r>
      <w:r>
        <w:fldChar w:fldCharType="separate"/>
      </w:r>
      <w:r>
        <w:t>71</w:t>
      </w:r>
      <w:r>
        <w:fldChar w:fldCharType="end"/>
      </w:r>
      <w:r>
        <w:rPr>
          <w:rFonts w:hint="eastAsia" w:ascii="Times New Roman" w:hAnsi="Times New Roman" w:eastAsia="宋体" w:cs="宋体"/>
          <w:color w:val="auto"/>
          <w:szCs w:val="24"/>
        </w:rPr>
        <w:fldChar w:fldCharType="end"/>
      </w:r>
    </w:p>
    <w:p w14:paraId="58559BB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_Toc20615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_Toc20615 \h </w:instrText>
      </w:r>
      <w:r>
        <w:fldChar w:fldCharType="separate"/>
      </w:r>
      <w:r>
        <w:t>71</w:t>
      </w:r>
      <w:r>
        <w:fldChar w:fldCharType="end"/>
      </w:r>
      <w:r>
        <w:rPr>
          <w:rFonts w:hint="eastAsia" w:ascii="Times New Roman" w:hAnsi="Times New Roman" w:eastAsia="宋体" w:cs="宋体"/>
          <w:color w:val="auto"/>
          <w:szCs w:val="24"/>
        </w:rPr>
        <w:fldChar w:fldCharType="end"/>
      </w:r>
    </w:p>
    <w:p w14:paraId="49FBAA0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_Toc21218 </w:instrText>
      </w:r>
      <w:r>
        <w:rPr>
          <w:rFonts w:hint="eastAsia" w:ascii="Times New Roman" w:hAnsi="Times New Roman" w:eastAsia="宋体" w:cs="宋体"/>
          <w:szCs w:val="24"/>
        </w:rPr>
        <w:fldChar w:fldCharType="separate"/>
      </w:r>
      <w:r>
        <w:rPr>
          <w:rFonts w:hint="eastAsia" w:ascii="Times New Roman" w:hAnsi="Times New Roman" w:eastAsia="宋体" w:cs="宋体"/>
          <w:kern w:val="0"/>
          <w:szCs w:val="24"/>
        </w:rPr>
        <w:t>18.……（根据项目情况补充）</w:t>
      </w:r>
      <w:r>
        <w:tab/>
      </w:r>
      <w:r>
        <w:fldChar w:fldCharType="begin"/>
      </w:r>
      <w:r>
        <w:instrText xml:space="preserve"> PAGEREF _Toc21218 \h </w:instrText>
      </w:r>
      <w:r>
        <w:fldChar w:fldCharType="separate"/>
      </w:r>
      <w:r>
        <w:t>71</w:t>
      </w:r>
      <w:r>
        <w:fldChar w:fldCharType="end"/>
      </w:r>
      <w:r>
        <w:rPr>
          <w:rFonts w:hint="eastAsia" w:ascii="Times New Roman" w:hAnsi="Times New Roman" w:eastAsia="宋体" w:cs="宋体"/>
          <w:color w:val="auto"/>
          <w:szCs w:val="24"/>
        </w:rPr>
        <w:fldChar w:fldCharType="end"/>
      </w:r>
    </w:p>
    <w:p w14:paraId="1FF39F2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_Toc21165 </w:instrText>
      </w:r>
      <w:r>
        <w:rPr>
          <w:rFonts w:hint="eastAsia" w:ascii="Times New Roman" w:hAnsi="Times New Roman" w:eastAsia="宋体" w:cs="宋体"/>
          <w:szCs w:val="24"/>
        </w:rPr>
        <w:fldChar w:fldCharType="separate"/>
      </w:r>
      <w:r>
        <w:rPr>
          <w:rFonts w:hint="eastAsia"/>
        </w:rPr>
        <w:t>第三节  合同附件格式</w:t>
      </w:r>
      <w:r>
        <w:tab/>
      </w:r>
      <w:r>
        <w:fldChar w:fldCharType="begin"/>
      </w:r>
      <w:r>
        <w:instrText xml:space="preserve"> PAGEREF _Toc21165 \h </w:instrText>
      </w:r>
      <w:r>
        <w:fldChar w:fldCharType="separate"/>
      </w:r>
      <w:r>
        <w:t>72</w:t>
      </w:r>
      <w:r>
        <w:fldChar w:fldCharType="end"/>
      </w:r>
      <w:r>
        <w:rPr>
          <w:rFonts w:hint="eastAsia" w:ascii="Times New Roman" w:hAnsi="Times New Roman" w:eastAsia="宋体" w:cs="宋体"/>
          <w:color w:val="auto"/>
          <w:szCs w:val="24"/>
        </w:rPr>
        <w:fldChar w:fldCharType="end"/>
      </w:r>
    </w:p>
    <w:p w14:paraId="710913E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_Toc557 </w:instrText>
      </w:r>
      <w:r>
        <w:rPr>
          <w:rFonts w:hint="eastAsia" w:ascii="Times New Roman" w:hAnsi="Times New Roman" w:eastAsia="宋体" w:cs="宋体"/>
          <w:szCs w:val="24"/>
        </w:rPr>
        <w:fldChar w:fldCharType="separate"/>
      </w:r>
      <w:r>
        <w:rPr>
          <w:rFonts w:hint="eastAsia" w:ascii="Times New Roman" w:hAnsi="Times New Roman" w:cs="宋体"/>
        </w:rPr>
        <w:t>附件一：合同协议书</w:t>
      </w:r>
      <w:r>
        <w:tab/>
      </w:r>
      <w:r>
        <w:fldChar w:fldCharType="begin"/>
      </w:r>
      <w:r>
        <w:instrText xml:space="preserve"> PAGEREF _Toc557 \h </w:instrText>
      </w:r>
      <w:r>
        <w:fldChar w:fldCharType="separate"/>
      </w:r>
      <w:r>
        <w:t>73</w:t>
      </w:r>
      <w:r>
        <w:fldChar w:fldCharType="end"/>
      </w:r>
      <w:r>
        <w:rPr>
          <w:rFonts w:hint="eastAsia" w:ascii="Times New Roman" w:hAnsi="Times New Roman" w:eastAsia="宋体" w:cs="宋体"/>
          <w:color w:val="auto"/>
          <w:szCs w:val="24"/>
        </w:rPr>
        <w:fldChar w:fldCharType="end"/>
      </w:r>
    </w:p>
    <w:p w14:paraId="0ED2000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_Toc23735 </w:instrText>
      </w:r>
      <w:r>
        <w:rPr>
          <w:rFonts w:hint="eastAsia" w:ascii="Times New Roman" w:hAnsi="Times New Roman" w:eastAsia="宋体" w:cs="宋体"/>
          <w:szCs w:val="24"/>
        </w:rPr>
        <w:fldChar w:fldCharType="separate"/>
      </w:r>
      <w:r>
        <w:rPr>
          <w:rFonts w:hint="eastAsia" w:ascii="Times New Roman" w:hAnsi="Times New Roman" w:cs="宋体"/>
          <w:bCs/>
        </w:rPr>
        <w:t>附件二：履约保函格式</w:t>
      </w:r>
      <w:r>
        <w:tab/>
      </w:r>
      <w:r>
        <w:fldChar w:fldCharType="begin"/>
      </w:r>
      <w:r>
        <w:instrText xml:space="preserve"> PAGEREF _Toc23735 \h </w:instrText>
      </w:r>
      <w:r>
        <w:fldChar w:fldCharType="separate"/>
      </w:r>
      <w:r>
        <w:t>75</w:t>
      </w:r>
      <w:r>
        <w:fldChar w:fldCharType="end"/>
      </w:r>
      <w:r>
        <w:rPr>
          <w:rFonts w:hint="eastAsia" w:ascii="Times New Roman" w:hAnsi="Times New Roman" w:eastAsia="宋体" w:cs="宋体"/>
          <w:color w:val="auto"/>
          <w:szCs w:val="24"/>
        </w:rPr>
        <w:fldChar w:fldCharType="end"/>
      </w:r>
    </w:p>
    <w:p w14:paraId="3103F4DA">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_Toc28905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第二卷</w:t>
      </w:r>
      <w:r>
        <w:tab/>
      </w:r>
      <w:r>
        <w:fldChar w:fldCharType="begin"/>
      </w:r>
      <w:r>
        <w:instrText xml:space="preserve"> PAGEREF _Toc28905 \h </w:instrText>
      </w:r>
      <w:r>
        <w:fldChar w:fldCharType="separate"/>
      </w:r>
      <w:r>
        <w:t>76</w:t>
      </w:r>
      <w:r>
        <w:fldChar w:fldCharType="end"/>
      </w:r>
      <w:r>
        <w:rPr>
          <w:rFonts w:hint="eastAsia" w:ascii="Times New Roman" w:hAnsi="Times New Roman" w:eastAsia="宋体" w:cs="宋体"/>
          <w:color w:val="auto"/>
          <w:szCs w:val="24"/>
        </w:rPr>
        <w:fldChar w:fldCharType="end"/>
      </w:r>
    </w:p>
    <w:p w14:paraId="50E50BDE">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_Toc27670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第五章  供货要求</w:t>
      </w:r>
      <w:r>
        <w:tab/>
      </w:r>
      <w:r>
        <w:fldChar w:fldCharType="begin"/>
      </w:r>
      <w:r>
        <w:instrText xml:space="preserve"> PAGEREF _Toc27670 \h </w:instrText>
      </w:r>
      <w:r>
        <w:fldChar w:fldCharType="separate"/>
      </w:r>
      <w:r>
        <w:t>77</w:t>
      </w:r>
      <w:r>
        <w:fldChar w:fldCharType="end"/>
      </w:r>
      <w:r>
        <w:rPr>
          <w:rFonts w:hint="eastAsia" w:ascii="Times New Roman" w:hAnsi="Times New Roman" w:eastAsia="宋体" w:cs="宋体"/>
          <w:color w:val="auto"/>
          <w:szCs w:val="24"/>
        </w:rPr>
        <w:fldChar w:fldCharType="end"/>
      </w:r>
    </w:p>
    <w:p w14:paraId="1F684BFC">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_Toc10678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第三卷</w:t>
      </w:r>
      <w:r>
        <w:tab/>
      </w:r>
      <w:r>
        <w:fldChar w:fldCharType="begin"/>
      </w:r>
      <w:r>
        <w:instrText xml:space="preserve"> PAGEREF _Toc10678 \h </w:instrText>
      </w:r>
      <w:r>
        <w:fldChar w:fldCharType="separate"/>
      </w:r>
      <w:r>
        <w:t>79</w:t>
      </w:r>
      <w:r>
        <w:fldChar w:fldCharType="end"/>
      </w:r>
      <w:r>
        <w:rPr>
          <w:rFonts w:hint="eastAsia" w:ascii="Times New Roman" w:hAnsi="Times New Roman" w:eastAsia="宋体" w:cs="宋体"/>
          <w:color w:val="auto"/>
          <w:szCs w:val="24"/>
        </w:rPr>
        <w:fldChar w:fldCharType="end"/>
      </w:r>
    </w:p>
    <w:p w14:paraId="5B09681F">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_Toc8206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第六章  投标文件格式</w:t>
      </w:r>
      <w:r>
        <w:tab/>
      </w:r>
      <w:r>
        <w:fldChar w:fldCharType="begin"/>
      </w:r>
      <w:r>
        <w:instrText xml:space="preserve"> PAGEREF _Toc8206 \h </w:instrText>
      </w:r>
      <w:r>
        <w:fldChar w:fldCharType="separate"/>
      </w:r>
      <w:r>
        <w:t>80</w:t>
      </w:r>
      <w:r>
        <w:fldChar w:fldCharType="end"/>
      </w:r>
      <w:r>
        <w:rPr>
          <w:rFonts w:hint="eastAsia" w:ascii="Times New Roman" w:hAnsi="Times New Roman" w:eastAsia="宋体" w:cs="宋体"/>
          <w:color w:val="auto"/>
          <w:szCs w:val="24"/>
        </w:rPr>
        <w:fldChar w:fldCharType="end"/>
      </w:r>
    </w:p>
    <w:p w14:paraId="6978A7C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_Toc14666 </w:instrText>
      </w:r>
      <w:r>
        <w:rPr>
          <w:rFonts w:hint="eastAsia" w:ascii="Times New Roman" w:hAnsi="Times New Roman" w:eastAsia="宋体" w:cs="宋体"/>
          <w:szCs w:val="24"/>
        </w:rPr>
        <w:fldChar w:fldCharType="separate"/>
      </w:r>
      <w:r>
        <w:rPr>
          <w:rFonts w:hint="eastAsia" w:ascii="Times New Roman" w:hAnsi="Times New Roman" w:cs="宋体"/>
          <w:szCs w:val="28"/>
        </w:rPr>
        <w:t>目   录</w:t>
      </w:r>
      <w:r>
        <w:tab/>
      </w:r>
      <w:r>
        <w:fldChar w:fldCharType="begin"/>
      </w:r>
      <w:r>
        <w:instrText xml:space="preserve"> PAGEREF _Toc14666 \h </w:instrText>
      </w:r>
      <w:r>
        <w:fldChar w:fldCharType="separate"/>
      </w:r>
      <w:r>
        <w:t>82</w:t>
      </w:r>
      <w:r>
        <w:fldChar w:fldCharType="end"/>
      </w:r>
      <w:r>
        <w:rPr>
          <w:rFonts w:hint="eastAsia" w:ascii="Times New Roman" w:hAnsi="Times New Roman" w:eastAsia="宋体" w:cs="宋体"/>
          <w:color w:val="auto"/>
          <w:szCs w:val="24"/>
        </w:rPr>
        <w:fldChar w:fldCharType="end"/>
      </w:r>
    </w:p>
    <w:p w14:paraId="37B9B1B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_Toc6910 </w:instrText>
      </w:r>
      <w:r>
        <w:rPr>
          <w:rFonts w:hint="eastAsia" w:ascii="Times New Roman" w:hAnsi="Times New Roman" w:eastAsia="宋体" w:cs="宋体"/>
          <w:szCs w:val="24"/>
        </w:rPr>
        <w:fldChar w:fldCharType="separate"/>
      </w:r>
      <w:r>
        <w:rPr>
          <w:rFonts w:hint="eastAsia" w:ascii="Times New Roman" w:hAnsi="Times New Roman" w:cs="宋体"/>
          <w:bCs/>
          <w:szCs w:val="28"/>
        </w:rPr>
        <w:t>一、投标函</w:t>
      </w:r>
      <w:r>
        <w:tab/>
      </w:r>
      <w:r>
        <w:fldChar w:fldCharType="begin"/>
      </w:r>
      <w:r>
        <w:instrText xml:space="preserve"> PAGEREF _Toc6910 \h </w:instrText>
      </w:r>
      <w:r>
        <w:fldChar w:fldCharType="separate"/>
      </w:r>
      <w:r>
        <w:t>84</w:t>
      </w:r>
      <w:r>
        <w:fldChar w:fldCharType="end"/>
      </w:r>
      <w:r>
        <w:rPr>
          <w:rFonts w:hint="eastAsia" w:ascii="Times New Roman" w:hAnsi="Times New Roman" w:eastAsia="宋体" w:cs="宋体"/>
          <w:color w:val="auto"/>
          <w:szCs w:val="24"/>
        </w:rPr>
        <w:fldChar w:fldCharType="end"/>
      </w:r>
    </w:p>
    <w:p w14:paraId="62E2199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_Toc18201 </w:instrText>
      </w:r>
      <w:r>
        <w:rPr>
          <w:rFonts w:hint="eastAsia" w:ascii="Times New Roman" w:hAnsi="Times New Roman" w:eastAsia="宋体" w:cs="宋体"/>
          <w:szCs w:val="24"/>
        </w:rPr>
        <w:fldChar w:fldCharType="separate"/>
      </w:r>
      <w:r>
        <w:rPr>
          <w:rFonts w:hint="eastAsia" w:ascii="Times New Roman" w:hAnsi="Times New Roman" w:cs="宋体"/>
          <w:bCs/>
        </w:rPr>
        <w:t>二、法定代表人（单位负责人）身份证明</w:t>
      </w:r>
      <w:r>
        <w:tab/>
      </w:r>
      <w:r>
        <w:fldChar w:fldCharType="begin"/>
      </w:r>
      <w:r>
        <w:instrText xml:space="preserve"> PAGEREF _Toc18201 \h </w:instrText>
      </w:r>
      <w:r>
        <w:fldChar w:fldCharType="separate"/>
      </w:r>
      <w:r>
        <w:t>86</w:t>
      </w:r>
      <w:r>
        <w:fldChar w:fldCharType="end"/>
      </w:r>
      <w:r>
        <w:rPr>
          <w:rFonts w:hint="eastAsia" w:ascii="Times New Roman" w:hAnsi="Times New Roman" w:eastAsia="宋体" w:cs="宋体"/>
          <w:color w:val="auto"/>
          <w:szCs w:val="24"/>
        </w:rPr>
        <w:fldChar w:fldCharType="end"/>
      </w:r>
    </w:p>
    <w:p w14:paraId="01EB39D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_Toc717 </w:instrText>
      </w:r>
      <w:r>
        <w:rPr>
          <w:rFonts w:hint="eastAsia" w:ascii="Times New Roman" w:hAnsi="Times New Roman" w:eastAsia="宋体" w:cs="宋体"/>
          <w:szCs w:val="24"/>
        </w:rPr>
        <w:fldChar w:fldCharType="separate"/>
      </w:r>
      <w:r>
        <w:rPr>
          <w:rFonts w:hint="eastAsia" w:ascii="Times New Roman" w:hAnsi="Times New Roman" w:cs="宋体"/>
          <w:bCs/>
        </w:rPr>
        <w:t>二、授权委托书</w:t>
      </w:r>
      <w:r>
        <w:tab/>
      </w:r>
      <w:r>
        <w:fldChar w:fldCharType="begin"/>
      </w:r>
      <w:r>
        <w:instrText xml:space="preserve"> PAGEREF _Toc717 \h </w:instrText>
      </w:r>
      <w:r>
        <w:fldChar w:fldCharType="separate"/>
      </w:r>
      <w:r>
        <w:t>87</w:t>
      </w:r>
      <w:r>
        <w:fldChar w:fldCharType="end"/>
      </w:r>
      <w:r>
        <w:rPr>
          <w:rFonts w:hint="eastAsia" w:ascii="Times New Roman" w:hAnsi="Times New Roman" w:eastAsia="宋体" w:cs="宋体"/>
          <w:color w:val="auto"/>
          <w:szCs w:val="24"/>
        </w:rPr>
        <w:fldChar w:fldCharType="end"/>
      </w:r>
    </w:p>
    <w:p w14:paraId="62CBE5A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_Toc13460 </w:instrText>
      </w:r>
      <w:r>
        <w:rPr>
          <w:rFonts w:hint="eastAsia" w:ascii="Times New Roman" w:hAnsi="Times New Roman" w:eastAsia="宋体" w:cs="宋体"/>
          <w:szCs w:val="24"/>
        </w:rPr>
        <w:fldChar w:fldCharType="separate"/>
      </w:r>
      <w:r>
        <w:rPr>
          <w:rFonts w:hint="eastAsia" w:ascii="Times New Roman" w:hAnsi="Times New Roman" w:cs="宋体"/>
          <w:bCs/>
        </w:rPr>
        <w:t>三、联合体协议书（如有）</w:t>
      </w:r>
      <w:r>
        <w:tab/>
      </w:r>
      <w:r>
        <w:fldChar w:fldCharType="begin"/>
      </w:r>
      <w:r>
        <w:instrText xml:space="preserve"> PAGEREF _Toc13460 \h </w:instrText>
      </w:r>
      <w:r>
        <w:fldChar w:fldCharType="separate"/>
      </w:r>
      <w:r>
        <w:t>88</w:t>
      </w:r>
      <w:r>
        <w:fldChar w:fldCharType="end"/>
      </w:r>
      <w:r>
        <w:rPr>
          <w:rFonts w:hint="eastAsia" w:ascii="Times New Roman" w:hAnsi="Times New Roman" w:eastAsia="宋体" w:cs="宋体"/>
          <w:color w:val="auto"/>
          <w:szCs w:val="24"/>
        </w:rPr>
        <w:fldChar w:fldCharType="end"/>
      </w:r>
    </w:p>
    <w:p w14:paraId="7E8D9C6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_Toc16840 </w:instrText>
      </w:r>
      <w:r>
        <w:rPr>
          <w:rFonts w:hint="eastAsia" w:ascii="Times New Roman" w:hAnsi="Times New Roman" w:eastAsia="宋体" w:cs="宋体"/>
          <w:szCs w:val="24"/>
        </w:rPr>
        <w:fldChar w:fldCharType="separate"/>
      </w:r>
      <w:r>
        <w:rPr>
          <w:rFonts w:hint="eastAsia" w:ascii="Times New Roman" w:hAnsi="Times New Roman" w:cs="宋体"/>
          <w:bCs/>
        </w:rPr>
        <w:t>四、投标保证金</w:t>
      </w:r>
      <w:r>
        <w:tab/>
      </w:r>
      <w:r>
        <w:fldChar w:fldCharType="begin"/>
      </w:r>
      <w:r>
        <w:instrText xml:space="preserve"> PAGEREF _Toc16840 \h </w:instrText>
      </w:r>
      <w:r>
        <w:fldChar w:fldCharType="separate"/>
      </w:r>
      <w:r>
        <w:t>90</w:t>
      </w:r>
      <w:r>
        <w:fldChar w:fldCharType="end"/>
      </w:r>
      <w:r>
        <w:rPr>
          <w:rFonts w:hint="eastAsia" w:ascii="Times New Roman" w:hAnsi="Times New Roman" w:eastAsia="宋体" w:cs="宋体"/>
          <w:color w:val="auto"/>
          <w:szCs w:val="24"/>
        </w:rPr>
        <w:fldChar w:fldCharType="end"/>
      </w:r>
    </w:p>
    <w:p w14:paraId="22384E5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_Toc32516 </w:instrText>
      </w:r>
      <w:r>
        <w:rPr>
          <w:rFonts w:hint="eastAsia" w:ascii="Times New Roman" w:hAnsi="Times New Roman" w:eastAsia="宋体" w:cs="宋体"/>
          <w:szCs w:val="24"/>
        </w:rPr>
        <w:fldChar w:fldCharType="separate"/>
      </w:r>
      <w:r>
        <w:rPr>
          <w:rFonts w:hint="eastAsia" w:ascii="Times New Roman" w:hAnsi="Times New Roman" w:cs="宋体"/>
          <w:bCs/>
        </w:rPr>
        <w:t>五、商务和技术偏差表</w:t>
      </w:r>
      <w:r>
        <w:tab/>
      </w:r>
      <w:r>
        <w:fldChar w:fldCharType="begin"/>
      </w:r>
      <w:r>
        <w:instrText xml:space="preserve"> PAGEREF _Toc32516 \h </w:instrText>
      </w:r>
      <w:r>
        <w:fldChar w:fldCharType="separate"/>
      </w:r>
      <w:r>
        <w:t>91</w:t>
      </w:r>
      <w:r>
        <w:fldChar w:fldCharType="end"/>
      </w:r>
      <w:r>
        <w:rPr>
          <w:rFonts w:hint="eastAsia" w:ascii="Times New Roman" w:hAnsi="Times New Roman" w:eastAsia="宋体" w:cs="宋体"/>
          <w:color w:val="auto"/>
          <w:szCs w:val="24"/>
        </w:rPr>
        <w:fldChar w:fldCharType="end"/>
      </w:r>
    </w:p>
    <w:p w14:paraId="7470824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_Toc29562 </w:instrText>
      </w:r>
      <w:r>
        <w:rPr>
          <w:rFonts w:hint="eastAsia" w:ascii="Times New Roman" w:hAnsi="Times New Roman" w:eastAsia="宋体" w:cs="宋体"/>
          <w:szCs w:val="24"/>
        </w:rPr>
        <w:fldChar w:fldCharType="separate"/>
      </w:r>
      <w:r>
        <w:rPr>
          <w:rFonts w:hint="eastAsia" w:ascii="Times New Roman" w:hAnsi="Times New Roman" w:cs="宋体"/>
          <w:bCs/>
        </w:rPr>
        <w:t>六、分项报价表</w:t>
      </w:r>
      <w:r>
        <w:tab/>
      </w:r>
      <w:r>
        <w:fldChar w:fldCharType="begin"/>
      </w:r>
      <w:r>
        <w:instrText xml:space="preserve"> PAGEREF _Toc29562 \h </w:instrText>
      </w:r>
      <w:r>
        <w:fldChar w:fldCharType="separate"/>
      </w:r>
      <w:r>
        <w:t>92</w:t>
      </w:r>
      <w:r>
        <w:fldChar w:fldCharType="end"/>
      </w:r>
      <w:r>
        <w:rPr>
          <w:rFonts w:hint="eastAsia" w:ascii="Times New Roman" w:hAnsi="Times New Roman" w:eastAsia="宋体" w:cs="宋体"/>
          <w:color w:val="auto"/>
          <w:szCs w:val="24"/>
        </w:rPr>
        <w:fldChar w:fldCharType="end"/>
      </w:r>
    </w:p>
    <w:p w14:paraId="6AE74AC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_Toc16773 </w:instrText>
      </w:r>
      <w:r>
        <w:rPr>
          <w:rFonts w:hint="eastAsia" w:ascii="Times New Roman" w:hAnsi="Times New Roman" w:eastAsia="宋体" w:cs="宋体"/>
          <w:szCs w:val="24"/>
        </w:rPr>
        <w:fldChar w:fldCharType="separate"/>
      </w:r>
      <w:r>
        <w:rPr>
          <w:rFonts w:hint="eastAsia" w:ascii="Times New Roman" w:hAnsi="Times New Roman" w:cs="宋体"/>
          <w:bCs/>
        </w:rPr>
        <w:t>七、资格审查资料</w:t>
      </w:r>
      <w:r>
        <w:tab/>
      </w:r>
      <w:r>
        <w:fldChar w:fldCharType="begin"/>
      </w:r>
      <w:r>
        <w:instrText xml:space="preserve"> PAGEREF _Toc16773 \h </w:instrText>
      </w:r>
      <w:r>
        <w:fldChar w:fldCharType="separate"/>
      </w:r>
      <w:r>
        <w:t>94</w:t>
      </w:r>
      <w:r>
        <w:fldChar w:fldCharType="end"/>
      </w:r>
      <w:r>
        <w:rPr>
          <w:rFonts w:hint="eastAsia" w:ascii="Times New Roman" w:hAnsi="Times New Roman" w:eastAsia="宋体" w:cs="宋体"/>
          <w:color w:val="auto"/>
          <w:szCs w:val="24"/>
        </w:rPr>
        <w:fldChar w:fldCharType="end"/>
      </w:r>
    </w:p>
    <w:p w14:paraId="7FBD026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_Toc1354 </w:instrText>
      </w:r>
      <w:r>
        <w:rPr>
          <w:rFonts w:hint="eastAsia" w:ascii="Times New Roman" w:hAnsi="Times New Roman" w:eastAsia="宋体" w:cs="宋体"/>
          <w:szCs w:val="24"/>
        </w:rPr>
        <w:fldChar w:fldCharType="separate"/>
      </w:r>
      <w:r>
        <w:rPr>
          <w:rFonts w:hint="eastAsia" w:ascii="Times New Roman" w:hAnsi="Times New Roman" w:cs="宋体"/>
          <w:bCs/>
        </w:rPr>
        <w:t>八、投标设备技术性能指标的详细描述</w:t>
      </w:r>
      <w:r>
        <w:tab/>
      </w:r>
      <w:r>
        <w:fldChar w:fldCharType="begin"/>
      </w:r>
      <w:r>
        <w:instrText xml:space="preserve"> PAGEREF _Toc1354 \h </w:instrText>
      </w:r>
      <w:r>
        <w:fldChar w:fldCharType="separate"/>
      </w:r>
      <w:r>
        <w:t>104</w:t>
      </w:r>
      <w:r>
        <w:fldChar w:fldCharType="end"/>
      </w:r>
      <w:r>
        <w:rPr>
          <w:rFonts w:hint="eastAsia" w:ascii="Times New Roman" w:hAnsi="Times New Roman" w:eastAsia="宋体" w:cs="宋体"/>
          <w:color w:val="auto"/>
          <w:szCs w:val="24"/>
        </w:rPr>
        <w:fldChar w:fldCharType="end"/>
      </w:r>
    </w:p>
    <w:p w14:paraId="144F268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_Toc24507 </w:instrText>
      </w:r>
      <w:r>
        <w:rPr>
          <w:rFonts w:hint="eastAsia" w:ascii="Times New Roman" w:hAnsi="Times New Roman" w:eastAsia="宋体" w:cs="宋体"/>
          <w:szCs w:val="24"/>
        </w:rPr>
        <w:fldChar w:fldCharType="separate"/>
      </w:r>
      <w:r>
        <w:rPr>
          <w:rFonts w:hint="eastAsia" w:ascii="Times New Roman" w:hAnsi="Times New Roman" w:cs="宋体"/>
          <w:bCs/>
        </w:rPr>
        <w:t>九、技术支持资料</w:t>
      </w:r>
      <w:r>
        <w:tab/>
      </w:r>
      <w:r>
        <w:fldChar w:fldCharType="begin"/>
      </w:r>
      <w:r>
        <w:instrText xml:space="preserve"> PAGEREF _Toc24507 \h </w:instrText>
      </w:r>
      <w:r>
        <w:fldChar w:fldCharType="separate"/>
      </w:r>
      <w:r>
        <w:t>105</w:t>
      </w:r>
      <w:r>
        <w:fldChar w:fldCharType="end"/>
      </w:r>
      <w:r>
        <w:rPr>
          <w:rFonts w:hint="eastAsia" w:ascii="Times New Roman" w:hAnsi="Times New Roman" w:eastAsia="宋体" w:cs="宋体"/>
          <w:color w:val="auto"/>
          <w:szCs w:val="24"/>
        </w:rPr>
        <w:fldChar w:fldCharType="end"/>
      </w:r>
    </w:p>
    <w:p w14:paraId="7173BD6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_Toc4310 </w:instrText>
      </w:r>
      <w:r>
        <w:rPr>
          <w:rFonts w:hint="eastAsia" w:ascii="Times New Roman" w:hAnsi="Times New Roman" w:eastAsia="宋体" w:cs="宋体"/>
          <w:szCs w:val="24"/>
        </w:rPr>
        <w:fldChar w:fldCharType="separate"/>
      </w:r>
      <w:r>
        <w:rPr>
          <w:rFonts w:hint="eastAsia" w:ascii="Times New Roman" w:hAnsi="Times New Roman" w:cs="宋体"/>
          <w:bCs/>
        </w:rPr>
        <w:t>十、技术服务和质保期服务计划</w:t>
      </w:r>
      <w:r>
        <w:tab/>
      </w:r>
      <w:r>
        <w:fldChar w:fldCharType="begin"/>
      </w:r>
      <w:r>
        <w:instrText xml:space="preserve"> PAGEREF _Toc4310 \h </w:instrText>
      </w:r>
      <w:r>
        <w:fldChar w:fldCharType="separate"/>
      </w:r>
      <w:r>
        <w:t>106</w:t>
      </w:r>
      <w:r>
        <w:fldChar w:fldCharType="end"/>
      </w:r>
      <w:r>
        <w:rPr>
          <w:rFonts w:hint="eastAsia" w:ascii="Times New Roman" w:hAnsi="Times New Roman" w:eastAsia="宋体" w:cs="宋体"/>
          <w:color w:val="auto"/>
          <w:szCs w:val="24"/>
        </w:rPr>
        <w:fldChar w:fldCharType="end"/>
      </w:r>
    </w:p>
    <w:p w14:paraId="0214B33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_Toc26411 </w:instrText>
      </w:r>
      <w:r>
        <w:rPr>
          <w:rFonts w:hint="eastAsia" w:ascii="Times New Roman" w:hAnsi="Times New Roman" w:eastAsia="宋体" w:cs="宋体"/>
          <w:szCs w:val="24"/>
        </w:rPr>
        <w:fldChar w:fldCharType="separate"/>
      </w:r>
      <w:r>
        <w:rPr>
          <w:rFonts w:hint="eastAsia" w:ascii="Times New Roman" w:hAnsi="Times New Roman" w:cs="宋体"/>
          <w:bCs/>
        </w:rPr>
        <w:t>十一、其他资料</w:t>
      </w:r>
      <w:r>
        <w:tab/>
      </w:r>
      <w:r>
        <w:fldChar w:fldCharType="begin"/>
      </w:r>
      <w:r>
        <w:instrText xml:space="preserve"> PAGEREF _Toc26411 \h </w:instrText>
      </w:r>
      <w:r>
        <w:fldChar w:fldCharType="separate"/>
      </w:r>
      <w:r>
        <w:t>108</w:t>
      </w:r>
      <w:r>
        <w:fldChar w:fldCharType="end"/>
      </w:r>
      <w:r>
        <w:rPr>
          <w:rFonts w:hint="eastAsia" w:ascii="Times New Roman" w:hAnsi="Times New Roman" w:eastAsia="宋体" w:cs="宋体"/>
          <w:color w:val="auto"/>
          <w:szCs w:val="24"/>
        </w:rPr>
        <w:fldChar w:fldCharType="end"/>
      </w:r>
    </w:p>
    <w:p w14:paraId="783E64D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_Toc26220 </w:instrText>
      </w:r>
      <w:r>
        <w:rPr>
          <w:rFonts w:hint="eastAsia" w:ascii="Times New Roman" w:hAnsi="Times New Roman" w:eastAsia="宋体" w:cs="宋体"/>
          <w:szCs w:val="24"/>
        </w:rPr>
        <w:fldChar w:fldCharType="separate"/>
      </w:r>
      <w:r>
        <w:rPr>
          <w:rFonts w:hint="eastAsia" w:ascii="Times New Roman" w:hAnsi="Times New Roman" w:eastAsia="宋体" w:cs="宋体"/>
        </w:rPr>
        <w:t>（一）投标人告知承诺函</w:t>
      </w:r>
      <w:r>
        <w:tab/>
      </w:r>
      <w:r>
        <w:fldChar w:fldCharType="begin"/>
      </w:r>
      <w:r>
        <w:instrText xml:space="preserve"> PAGEREF _Toc26220 \h </w:instrText>
      </w:r>
      <w:r>
        <w:fldChar w:fldCharType="separate"/>
      </w:r>
      <w:r>
        <w:t>108</w:t>
      </w:r>
      <w:r>
        <w:fldChar w:fldCharType="end"/>
      </w:r>
      <w:r>
        <w:rPr>
          <w:rFonts w:hint="eastAsia" w:ascii="Times New Roman" w:hAnsi="Times New Roman" w:eastAsia="宋体" w:cs="宋体"/>
          <w:color w:val="auto"/>
          <w:szCs w:val="24"/>
        </w:rPr>
        <w:fldChar w:fldCharType="end"/>
      </w:r>
    </w:p>
    <w:p w14:paraId="71855AB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_Toc25696 </w:instrText>
      </w:r>
      <w:r>
        <w:rPr>
          <w:rFonts w:hint="eastAsia" w:ascii="Times New Roman" w:hAnsi="Times New Roman" w:eastAsia="宋体" w:cs="宋体"/>
          <w:szCs w:val="24"/>
        </w:rPr>
        <w:fldChar w:fldCharType="separate"/>
      </w:r>
      <w:r>
        <w:rPr>
          <w:rFonts w:hint="eastAsia" w:ascii="Times New Roman" w:hAnsi="Times New Roman" w:eastAsia="宋体" w:cs="宋体"/>
        </w:rPr>
        <w:t>（二） 其它</w:t>
      </w:r>
      <w:r>
        <w:tab/>
      </w:r>
      <w:r>
        <w:fldChar w:fldCharType="begin"/>
      </w:r>
      <w:r>
        <w:instrText xml:space="preserve"> PAGEREF _Toc25696 \h </w:instrText>
      </w:r>
      <w:r>
        <w:fldChar w:fldCharType="separate"/>
      </w:r>
      <w:r>
        <w:t>110</w:t>
      </w:r>
      <w:r>
        <w:fldChar w:fldCharType="end"/>
      </w:r>
      <w:r>
        <w:rPr>
          <w:rFonts w:hint="eastAsia" w:ascii="Times New Roman" w:hAnsi="Times New Roman" w:eastAsia="宋体" w:cs="宋体"/>
          <w:color w:val="auto"/>
          <w:szCs w:val="24"/>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rPr>
      </w:pPr>
      <w:r>
        <w:rPr>
          <w:rFonts w:hint="eastAsia" w:ascii="Times New Roman" w:hAnsi="Times New Roman" w:eastAsia="宋体" w:cs="宋体"/>
          <w:color w:val="auto"/>
          <w:szCs w:val="24"/>
        </w:rPr>
        <w:fldChar w:fldCharType="end"/>
      </w:r>
    </w:p>
    <w:p w14:paraId="19107D94">
      <w:pPr>
        <w:widowControl w:val="0"/>
        <w:adjustRightInd w:val="0"/>
        <w:snapToGrid w:val="0"/>
        <w:spacing w:after="0"/>
        <w:rPr>
          <w:rFonts w:ascii="Times New Roman" w:hAnsi="Times New Roman" w:eastAsia="宋体" w:cs="宋体"/>
          <w:color w:val="auto"/>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t xml:space="preserve"> </w:t>
      </w:r>
    </w:p>
    <w:p w14:paraId="40EA43A1">
      <w:pPr>
        <w:widowControl w:val="0"/>
        <w:adjustRightInd w:val="0"/>
        <w:snapToGrid w:val="0"/>
        <w:spacing w:after="0"/>
        <w:rPr>
          <w:rFonts w:ascii="Times New Roman" w:hAnsi="Times New Roman" w:eastAsia="宋体" w:cs="宋体"/>
          <w:b/>
          <w:color w:val="auto"/>
          <w:sz w:val="44"/>
        </w:rPr>
      </w:pPr>
    </w:p>
    <w:p w14:paraId="76313E25">
      <w:pPr>
        <w:widowControl w:val="0"/>
        <w:adjustRightInd w:val="0"/>
        <w:snapToGrid w:val="0"/>
        <w:spacing w:after="0"/>
        <w:rPr>
          <w:rFonts w:ascii="Times New Roman" w:hAnsi="Times New Roman" w:eastAsia="宋体" w:cs="宋体"/>
          <w:b/>
          <w:color w:val="auto"/>
          <w:sz w:val="44"/>
        </w:rPr>
      </w:pPr>
    </w:p>
    <w:p w14:paraId="5A29F64B">
      <w:pPr>
        <w:widowControl w:val="0"/>
        <w:adjustRightInd w:val="0"/>
        <w:snapToGrid w:val="0"/>
        <w:spacing w:after="0"/>
        <w:rPr>
          <w:rFonts w:ascii="Times New Roman" w:hAnsi="Times New Roman" w:eastAsia="宋体" w:cs="宋体"/>
          <w:b/>
          <w:color w:val="auto"/>
          <w:sz w:val="44"/>
        </w:rPr>
      </w:pPr>
    </w:p>
    <w:p w14:paraId="16DA87F8">
      <w:pPr>
        <w:widowControl w:val="0"/>
        <w:adjustRightInd w:val="0"/>
        <w:snapToGrid w:val="0"/>
        <w:spacing w:after="0"/>
        <w:rPr>
          <w:rFonts w:ascii="Times New Roman" w:hAnsi="Times New Roman" w:eastAsia="宋体" w:cs="宋体"/>
          <w:b/>
          <w:color w:val="auto"/>
          <w:sz w:val="44"/>
        </w:rPr>
      </w:pPr>
    </w:p>
    <w:p w14:paraId="589EFE13">
      <w:pPr>
        <w:widowControl w:val="0"/>
        <w:adjustRightInd w:val="0"/>
        <w:snapToGrid w:val="0"/>
        <w:spacing w:after="0"/>
        <w:rPr>
          <w:rFonts w:ascii="Times New Roman" w:hAnsi="Times New Roman" w:eastAsia="宋体" w:cs="宋体"/>
          <w:b/>
          <w:color w:val="auto"/>
          <w:sz w:val="44"/>
        </w:rPr>
      </w:pPr>
    </w:p>
    <w:p w14:paraId="6685F598">
      <w:pPr>
        <w:widowControl w:val="0"/>
        <w:adjustRightInd w:val="0"/>
        <w:snapToGrid w:val="0"/>
        <w:spacing w:after="0"/>
        <w:rPr>
          <w:rFonts w:ascii="Times New Roman" w:hAnsi="Times New Roman" w:eastAsia="宋体" w:cs="宋体"/>
          <w:b/>
          <w:color w:val="auto"/>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0" w:name="_Toc56792742"/>
      <w:bookmarkStart w:id="1" w:name="_Toc10892"/>
      <w:bookmarkStart w:id="2" w:name="_Toc17127"/>
      <w:bookmarkStart w:id="3" w:name="_Toc25646"/>
      <w:bookmarkStart w:id="4" w:name="_Toc2511"/>
      <w:bookmarkStart w:id="5" w:name="_Toc26641"/>
      <w:bookmarkStart w:id="6" w:name="_Toc13367"/>
      <w:r>
        <w:rPr>
          <w:rFonts w:hint="eastAsia" w:ascii="Times New Roman" w:hAnsi="Times New Roman" w:eastAsia="宋体" w:cs="宋体"/>
          <w:b/>
          <w:color w:val="auto"/>
          <w:sz w:val="52"/>
          <w:szCs w:val="52"/>
        </w:rPr>
        <w:t>第一卷</w:t>
      </w:r>
      <w:bookmarkEnd w:id="0"/>
      <w:bookmarkEnd w:id="1"/>
    </w:p>
    <w:p w14:paraId="71DDC0A5">
      <w:pPr>
        <w:rPr>
          <w:rFonts w:ascii="Times New Roman" w:hAnsi="Times New Roman" w:eastAsia="宋体" w:cs="宋体"/>
          <w:b/>
          <w:color w:val="auto"/>
          <w:sz w:val="52"/>
          <w:szCs w:val="52"/>
        </w:rPr>
      </w:pPr>
    </w:p>
    <w:bookmarkEnd w:id="2"/>
    <w:bookmarkEnd w:id="3"/>
    <w:p w14:paraId="63345ECB">
      <w:pPr>
        <w:rPr>
          <w:color w:val="auto"/>
        </w:rPr>
        <w:sectPr>
          <w:pgSz w:w="11906" w:h="16838"/>
          <w:pgMar w:top="1440" w:right="1800" w:bottom="1440" w:left="1800" w:header="737" w:footer="850" w:gutter="0"/>
          <w:cols w:space="720" w:num="1"/>
          <w:docGrid w:type="lines" w:linePitch="312" w:charSpace="0"/>
        </w:sectPr>
      </w:pPr>
      <w:bookmarkStart w:id="7" w:name="_Toc22295"/>
      <w:bookmarkStart w:id="8" w:name="_Toc56792743"/>
      <w:bookmarkStart w:id="9" w:name="_Toc13909"/>
    </w:p>
    <w:p w14:paraId="6B257E77">
      <w:pPr>
        <w:rPr>
          <w:color w:val="auto"/>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rPr>
      </w:pPr>
      <w:bookmarkStart w:id="10" w:name="_Toc13496"/>
      <w:r>
        <w:rPr>
          <w:rFonts w:hint="eastAsia" w:ascii="Times New Roman" w:hAnsi="Times New Roman" w:eastAsia="宋体" w:cs="宋体"/>
          <w:b/>
          <w:bCs/>
          <w:color w:val="auto"/>
          <w:sz w:val="36"/>
          <w:szCs w:val="44"/>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u w:val="single" w:color="000000"/>
        </w:rPr>
      </w:pPr>
    </w:p>
    <w:p w14:paraId="1A9A7DF1">
      <w:pPr>
        <w:widowControl w:val="0"/>
        <w:adjustRightInd w:val="0"/>
        <w:snapToGrid w:val="0"/>
        <w:spacing w:after="0" w:line="360" w:lineRule="auto"/>
        <w:jc w:val="center"/>
        <w:rPr>
          <w:rFonts w:hint="eastAsia" w:ascii="Times New Roman" w:hAnsi="Times New Roman" w:eastAsia="宋体" w:cs="宋体"/>
          <w:color w:val="auto"/>
          <w:sz w:val="32"/>
          <w:szCs w:val="32"/>
          <w:u w:val="single"/>
        </w:rPr>
      </w:pPr>
      <w:r>
        <w:rPr>
          <w:rFonts w:hint="eastAsia" w:ascii="Times New Roman" w:hAnsi="Times New Roman" w:eastAsia="宋体" w:cs="宋体"/>
          <w:color w:val="auto"/>
          <w:sz w:val="32"/>
          <w:szCs w:val="32"/>
          <w:u w:val="single"/>
        </w:rPr>
        <w:t>大石桥市西部农村供水工程（一期）</w:t>
      </w:r>
    </w:p>
    <w:p w14:paraId="1DBC385F">
      <w:pPr>
        <w:widowControl w:val="0"/>
        <w:adjustRightInd w:val="0"/>
        <w:snapToGrid w:val="0"/>
        <w:spacing w:after="0" w:line="360" w:lineRule="auto"/>
        <w:jc w:val="center"/>
        <w:rPr>
          <w:rFonts w:ascii="Times New Roman" w:hAnsi="Times New Roman" w:eastAsia="宋体" w:cs="宋体"/>
          <w:color w:val="auto"/>
          <w:sz w:val="24"/>
        </w:rPr>
      </w:pPr>
      <w:r>
        <w:rPr>
          <w:rFonts w:hint="eastAsia" w:ascii="Times New Roman" w:hAnsi="Times New Roman" w:eastAsia="宋体" w:cs="宋体"/>
          <w:b/>
          <w:bCs/>
          <w:color w:val="auto"/>
          <w:sz w:val="32"/>
          <w:szCs w:val="32"/>
        </w:rPr>
        <w:t>（项目名称）招标公告</w:t>
      </w:r>
      <w:r>
        <w:rPr>
          <w:rFonts w:hint="eastAsia" w:ascii="Times New Roman" w:hAnsi="Times New Roman" w:eastAsia="宋体" w:cs="宋体"/>
          <w:color w:val="auto"/>
          <w:sz w:val="21"/>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11" w:name="_Toc23147"/>
      <w:bookmarkStart w:id="12" w:name="_Toc22569"/>
      <w:bookmarkStart w:id="13" w:name="_Toc28319"/>
      <w:bookmarkStart w:id="14" w:name="_Toc56792744"/>
      <w:bookmarkStart w:id="15" w:name="_Toc2863"/>
      <w:bookmarkStart w:id="16" w:name="_Toc15292"/>
      <w:bookmarkStart w:id="17" w:name="_Toc40274966"/>
      <w:bookmarkStart w:id="18" w:name="_Toc27243"/>
      <w:bookmarkStart w:id="19" w:name="_Toc38287090"/>
      <w:bookmarkStart w:id="20" w:name="_Toc7281"/>
      <w:r>
        <w:rPr>
          <w:rFonts w:hint="eastAsia" w:ascii="Times New Roman" w:hAnsi="Times New Roman" w:cs="宋体"/>
          <w:b w:val="0"/>
          <w:color w:val="auto"/>
          <w:szCs w:val="28"/>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rPr>
        <w:t xml:space="preserve"> </w:t>
      </w:r>
    </w:p>
    <w:p w14:paraId="0B3933B4">
      <w:pPr>
        <w:spacing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本招标项目</w:t>
      </w:r>
      <w:r>
        <w:rPr>
          <w:rFonts w:hint="eastAsia" w:ascii="Times New Roman" w:hAnsi="Times New Roman" w:eastAsia="宋体" w:cs="宋体"/>
          <w:color w:val="auto"/>
          <w:sz w:val="28"/>
          <w:szCs w:val="28"/>
          <w:u w:val="single"/>
        </w:rPr>
        <w:t>大石桥市西部农村供水工程（一期）</w:t>
      </w:r>
      <w:r>
        <w:rPr>
          <w:rFonts w:hint="eastAsia" w:ascii="Times New Roman" w:hAnsi="Times New Roman" w:eastAsia="宋体" w:cs="宋体"/>
          <w:color w:val="auto"/>
          <w:sz w:val="28"/>
          <w:szCs w:val="28"/>
        </w:rPr>
        <w:t>（项目名称）招标人为</w:t>
      </w:r>
      <w:r>
        <w:rPr>
          <w:rFonts w:hint="eastAsia" w:ascii="Times New Roman" w:hAnsi="Times New Roman" w:eastAsia="宋体" w:cs="宋体"/>
          <w:color w:val="auto"/>
          <w:sz w:val="28"/>
          <w:szCs w:val="28"/>
          <w:u w:val="single"/>
        </w:rPr>
        <w:t>大石桥市清源水务建设有限公司</w:t>
      </w:r>
      <w:r>
        <w:rPr>
          <w:rFonts w:hint="eastAsia" w:ascii="Times New Roman" w:hAnsi="Times New Roman" w:eastAsia="宋体" w:cs="宋体"/>
          <w:color w:val="auto"/>
          <w:sz w:val="28"/>
          <w:szCs w:val="28"/>
        </w:rPr>
        <w:t>。招标项目资金来自</w:t>
      </w:r>
      <w:r>
        <w:rPr>
          <w:rFonts w:hint="eastAsia" w:ascii="Times New Roman" w:hAnsi="Times New Roman" w:eastAsia="宋体" w:cs="宋体"/>
          <w:color w:val="auto"/>
          <w:sz w:val="28"/>
          <w:szCs w:val="28"/>
          <w:u w:val="single"/>
        </w:rPr>
        <w:t>省级补助、市级财政、银行贷款</w:t>
      </w:r>
      <w:r>
        <w:rPr>
          <w:rFonts w:hint="eastAsia" w:ascii="Times New Roman" w:hAnsi="Times New Roman" w:eastAsia="宋体" w:cs="宋体"/>
          <w:color w:val="auto"/>
          <w:sz w:val="28"/>
          <w:szCs w:val="28"/>
        </w:rPr>
        <w:t>（资金来源），出资比例为</w:t>
      </w:r>
      <w:r>
        <w:rPr>
          <w:rFonts w:hint="eastAsia" w:ascii="Times New Roman" w:hAnsi="Times New Roman" w:eastAsia="宋体" w:cs="宋体"/>
          <w:color w:val="auto"/>
          <w:sz w:val="28"/>
          <w:szCs w:val="28"/>
          <w:u w:val="single"/>
        </w:rPr>
        <w:t>省级补助资金40%、营口市级财政资金10%及银行贷款50%。</w:t>
      </w:r>
      <w:r>
        <w:rPr>
          <w:rFonts w:hint="eastAsia" w:ascii="Times New Roman" w:hAnsi="Times New Roman" w:eastAsia="宋体" w:cs="宋体"/>
          <w:color w:val="auto"/>
          <w:sz w:val="28"/>
          <w:szCs w:val="28"/>
        </w:rPr>
        <w:t>该项目已具备招标条件，现对</w:t>
      </w:r>
      <w:r>
        <w:rPr>
          <w:rFonts w:hint="eastAsia" w:ascii="Times New Roman" w:hAnsi="Times New Roman" w:eastAsia="宋体" w:cs="宋体"/>
          <w:color w:val="auto"/>
          <w:sz w:val="28"/>
          <w:szCs w:val="28"/>
          <w:u w:val="single"/>
        </w:rPr>
        <w:t>设备及安装项目1~</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标段</w:t>
      </w:r>
      <w:r>
        <w:rPr>
          <w:rFonts w:hint="eastAsia" w:ascii="Times New Roman" w:hAnsi="Times New Roman" w:eastAsia="宋体" w:cs="宋体"/>
          <w:color w:val="auto"/>
          <w:sz w:val="28"/>
          <w:szCs w:val="28"/>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21" w:name="_Toc56792745"/>
      <w:bookmarkStart w:id="22" w:name="_Toc895"/>
      <w:bookmarkStart w:id="23" w:name="_Toc3133"/>
      <w:bookmarkStart w:id="24" w:name="_Toc29849"/>
      <w:bookmarkStart w:id="25" w:name="_Toc40274967"/>
      <w:bookmarkStart w:id="26" w:name="_Toc38287091"/>
      <w:bookmarkStart w:id="27" w:name="_Toc23098"/>
      <w:bookmarkStart w:id="28" w:name="_Toc14389"/>
      <w:bookmarkStart w:id="29" w:name="_Toc25843"/>
      <w:bookmarkStart w:id="30" w:name="_Toc4860"/>
      <w:r>
        <w:rPr>
          <w:rFonts w:hint="eastAsia" w:ascii="Times New Roman" w:hAnsi="Times New Roman" w:cs="宋体"/>
          <w:b w:val="0"/>
          <w:color w:val="auto"/>
          <w:szCs w:val="28"/>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bookmarkStart w:id="31" w:name="_Toc32634"/>
      <w:r>
        <w:rPr>
          <w:rFonts w:hint="eastAsia" w:ascii="Times New Roman" w:hAnsi="Times New Roman" w:eastAsia="宋体" w:cs="宋体"/>
          <w:color w:val="auto"/>
          <w:sz w:val="28"/>
          <w:szCs w:val="28"/>
        </w:rPr>
        <w:t>2.1 项目概况：</w:t>
      </w:r>
      <w:r>
        <w:rPr>
          <w:rFonts w:hint="eastAsia" w:ascii="Times New Roman" w:hAnsi="Times New Roman" w:eastAsia="宋体" w:cs="宋体"/>
          <w:color w:val="auto"/>
          <w:sz w:val="28"/>
          <w:szCs w:val="28"/>
          <w:u w:val="single"/>
        </w:rPr>
        <w:t>工程涉及大石桥市西部农村供水工程（一期）四标段-八标段工程设备及安装项目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r>
        <w:rPr>
          <w:rFonts w:hint="eastAsia" w:ascii="Times New Roman" w:hAnsi="Times New Roman" w:eastAsia="宋体" w:cs="宋体"/>
          <w:color w:val="auto"/>
          <w:sz w:val="28"/>
          <w:szCs w:val="28"/>
        </w:rPr>
        <w:t>。</w:t>
      </w:r>
    </w:p>
    <w:p w14:paraId="661BB31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2.2 招标范围：</w:t>
      </w:r>
      <w:r>
        <w:rPr>
          <w:rFonts w:hint="eastAsia" w:ascii="Times New Roman" w:hAnsi="Times New Roman" w:eastAsia="宋体" w:cs="宋体"/>
          <w:color w:val="auto"/>
          <w:sz w:val="28"/>
          <w:szCs w:val="28"/>
          <w:u w:val="single"/>
        </w:rPr>
        <w:t>工程设备采购及安装</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主要采购内容：智慧水务系统等设备采购安装。</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（2）第二标段</w:t>
      </w:r>
    </w:p>
    <w:p w14:paraId="20B927F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w:t>
      </w:r>
      <w:r>
        <w:rPr>
          <w:rFonts w:ascii="Times New Roman" w:hAnsi="Times New Roman" w:eastAsia="宋体" w:cs="宋体"/>
          <w:color w:val="auto"/>
          <w:sz w:val="28"/>
          <w:szCs w:val="28"/>
          <w:u w:val="single"/>
        </w:rPr>
        <w:t>NB-IOT</w:t>
      </w:r>
      <w:r>
        <w:rPr>
          <w:rFonts w:hint="eastAsia" w:ascii="Times New Roman" w:hAnsi="Times New Roman" w:eastAsia="宋体" w:cs="宋体"/>
          <w:color w:val="auto"/>
          <w:sz w:val="28"/>
          <w:szCs w:val="28"/>
          <w:u w:val="single"/>
        </w:rPr>
        <w:t>远控物联网水表</w:t>
      </w:r>
      <w:r>
        <w:rPr>
          <w:rFonts w:ascii="Times New Roman" w:hAnsi="Times New Roman" w:eastAsia="宋体" w:cs="宋体"/>
          <w:color w:val="auto"/>
          <w:sz w:val="28"/>
          <w:szCs w:val="28"/>
          <w:u w:val="single"/>
        </w:rPr>
        <w:t>(DN20)</w:t>
      </w:r>
      <w:r>
        <w:rPr>
          <w:rFonts w:hint="eastAsia" w:ascii="Times New Roman" w:hAnsi="Times New Roman" w:eastAsia="宋体" w:cs="宋体"/>
          <w:color w:val="auto"/>
          <w:sz w:val="28"/>
          <w:szCs w:val="28"/>
          <w:u w:val="single"/>
        </w:rPr>
        <w:t>购置（一）。</w:t>
      </w:r>
    </w:p>
    <w:p w14:paraId="7A3FFE6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（3）第三标段</w:t>
      </w:r>
    </w:p>
    <w:p w14:paraId="040FD2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主要采购内容：NB-IOT远控物联网水表(DN20)购置（二）。</w:t>
      </w:r>
    </w:p>
    <w:p w14:paraId="6E0734D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（4）第四标段</w:t>
      </w:r>
    </w:p>
    <w:p w14:paraId="25833F9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主要采购内容：水表井（钢制）购置（一）。</w:t>
      </w:r>
    </w:p>
    <w:p w14:paraId="372BB79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（5）第五标段</w:t>
      </w:r>
    </w:p>
    <w:p w14:paraId="232FAC2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主要采购内容：水表井（钢制）购置（二）。</w:t>
      </w:r>
    </w:p>
    <w:p w14:paraId="76EBE46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（6）第六标段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主要采购内容：村内配电柜等机电设备采购及安装。</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（注：本项目允许兼投不兼中）</w:t>
      </w:r>
    </w:p>
    <w:p w14:paraId="2CA2C8B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2.4 交货期：</w:t>
      </w:r>
    </w:p>
    <w:p w14:paraId="74E30412">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第一和第六标段：</w:t>
      </w:r>
      <w:r>
        <w:rPr>
          <w:rFonts w:hint="eastAsia" w:ascii="Times New Roman" w:hAnsi="Times New Roman" w:eastAsia="宋体" w:cs="宋体"/>
          <w:color w:val="auto"/>
          <w:sz w:val="28"/>
          <w:szCs w:val="28"/>
          <w:u w:val="single"/>
        </w:rPr>
        <w:t>自签订合同之日起，供货商开始备货，设备出厂具体时间由业主按项目进度决定；供货商须接到设备出厂通知7日内发货，从设备出厂到安装完成，工期为1个月（特殊情况除外）；涉及到净水厂相关设备进场时，设备供应商须与该标段土建施工方做好协调工作（具体按建设单位要求）</w:t>
      </w:r>
      <w:r>
        <w:rPr>
          <w:rFonts w:hint="eastAsia" w:ascii="Times New Roman" w:hAnsi="Times New Roman" w:eastAsia="宋体" w:cs="宋体"/>
          <w:color w:val="auto"/>
          <w:sz w:val="28"/>
          <w:szCs w:val="28"/>
        </w:rPr>
        <w:t>。</w:t>
      </w:r>
    </w:p>
    <w:p w14:paraId="196F9F8B">
      <w:pPr>
        <w:widowControl w:val="0"/>
        <w:adjustRightInd w:val="0"/>
        <w:snapToGrid w:val="0"/>
        <w:spacing w:after="0" w:line="480" w:lineRule="exact"/>
        <w:ind w:firstLine="560" w:firstLineChars="200"/>
        <w:jc w:val="left"/>
        <w:rPr>
          <w:rFonts w:hint="default" w:ascii="Times New Roman" w:hAnsi="Times New Roman" w:eastAsia="宋体" w:cs="宋体"/>
          <w:color w:val="auto"/>
          <w:sz w:val="28"/>
          <w:szCs w:val="28"/>
          <w:u w:val="single"/>
          <w:lang w:val="en-US" w:eastAsia="zh-CN"/>
        </w:rPr>
      </w:pPr>
      <w:r>
        <w:rPr>
          <w:rFonts w:hint="eastAsia" w:ascii="Times New Roman" w:hAnsi="Times New Roman" w:eastAsia="宋体" w:cs="宋体"/>
          <w:color w:val="auto"/>
          <w:sz w:val="28"/>
          <w:szCs w:val="28"/>
          <w:lang w:val="en-US" w:eastAsia="zh-CN"/>
        </w:rPr>
        <w:t>第二至第五标段：</w:t>
      </w:r>
      <w:r>
        <w:rPr>
          <w:rFonts w:hint="eastAsia" w:ascii="Times New Roman" w:hAnsi="Times New Roman" w:eastAsia="宋体" w:cs="宋体"/>
          <w:color w:val="auto"/>
          <w:sz w:val="28"/>
          <w:szCs w:val="28"/>
          <w:u w:val="single"/>
          <w:lang w:val="en-US" w:eastAsia="zh-CN"/>
        </w:rPr>
        <w:t>自签订合同之日起，供货商开始备货，设备出厂具体时间由业主按项目进度决定；供货商须接到设备出厂通知15日内货到现场；相关设备进场时，设备供应商须与涉及土建施工方做好协调工作。</w:t>
      </w:r>
      <w:r>
        <w:rPr>
          <w:rFonts w:hint="eastAsia" w:ascii="Times New Roman" w:hAnsi="Times New Roman" w:eastAsia="宋体" w:cs="宋体"/>
          <w:color w:val="auto"/>
          <w:sz w:val="28"/>
          <w:szCs w:val="28"/>
          <w:u w:val="single"/>
        </w:rPr>
        <w:t>（具体按建设单位要求）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2.5交货地点及方式：</w:t>
      </w:r>
      <w:r>
        <w:rPr>
          <w:rFonts w:hint="eastAsia" w:ascii="Times New Roman" w:hAnsi="Times New Roman" w:eastAsia="宋体" w:cs="宋体"/>
          <w:color w:val="auto"/>
          <w:sz w:val="28"/>
          <w:szCs w:val="28"/>
          <w:u w:val="single"/>
        </w:rPr>
        <w:t>大石桥市（具体按建设单位指定地点）</w:t>
      </w:r>
      <w:r>
        <w:rPr>
          <w:rFonts w:hint="eastAsia" w:ascii="Times New Roman" w:hAnsi="Times New Roman" w:eastAsia="宋体" w:cs="宋体"/>
          <w:color w:val="auto"/>
          <w:sz w:val="28"/>
          <w:szCs w:val="28"/>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rPr>
      </w:pPr>
      <w:r>
        <w:rPr>
          <w:rFonts w:hint="eastAsia" w:ascii="Times New Roman" w:hAnsi="Times New Roman" w:eastAsia="宋体" w:cs="宋体"/>
          <w:color w:val="auto"/>
          <w:sz w:val="28"/>
          <w:szCs w:val="28"/>
        </w:rPr>
        <w:t>2.6</w:t>
      </w:r>
      <w:r>
        <w:rPr>
          <w:rFonts w:hint="eastAsia" w:ascii="Times New Roman" w:hAnsi="Times New Roman" w:eastAsia="宋体"/>
          <w:bCs/>
          <w:color w:val="auto"/>
          <w:sz w:val="28"/>
          <w:szCs w:val="28"/>
        </w:rPr>
        <w:t>投标保证金</w:t>
      </w:r>
      <w:r>
        <w:rPr>
          <w:rFonts w:ascii="Times New Roman" w:hAnsi="Times New Roman" w:eastAsia="宋体"/>
          <w:bCs/>
          <w:color w:val="auto"/>
          <w:sz w:val="28"/>
          <w:szCs w:val="28"/>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bookmarkStart w:id="32" w:name="_Toc31048"/>
      <w:bookmarkStart w:id="33" w:name="_Toc38287092"/>
      <w:bookmarkStart w:id="34" w:name="_Toc56792746"/>
      <w:bookmarkStart w:id="35" w:name="_Toc12991"/>
      <w:bookmarkStart w:id="36" w:name="_Toc40274968"/>
      <w:bookmarkStart w:id="37" w:name="_Toc2859"/>
      <w:bookmarkStart w:id="38" w:name="_Toc10349"/>
      <w:bookmarkStart w:id="39" w:name="_Toc13239"/>
      <w:r>
        <w:rPr>
          <w:rFonts w:hint="eastAsia" w:ascii="Times New Roman" w:hAnsi="Times New Roman" w:eastAsia="宋体" w:cs="宋体"/>
          <w:color w:val="auto"/>
          <w:sz w:val="28"/>
          <w:szCs w:val="28"/>
          <w:u w:val="single"/>
        </w:rPr>
        <w:t xml:space="preserve">第一标段: </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5</w:t>
      </w:r>
      <w:r>
        <w:rPr>
          <w:rFonts w:hint="eastAsia" w:ascii="Times New Roman" w:hAnsi="Times New Roman" w:eastAsia="宋体" w:cs="宋体"/>
          <w:color w:val="auto"/>
          <w:sz w:val="28"/>
          <w:szCs w:val="28"/>
          <w:u w:val="single"/>
        </w:rPr>
        <w:t>万元人民币</w:t>
      </w:r>
    </w:p>
    <w:p w14:paraId="4D683BA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第二标段: </w:t>
      </w:r>
      <w:r>
        <w:rPr>
          <w:rFonts w:hint="eastAsia" w:ascii="Times New Roman" w:hAnsi="Times New Roman" w:eastAsia="宋体" w:cs="宋体"/>
          <w:color w:val="auto"/>
          <w:sz w:val="28"/>
          <w:szCs w:val="28"/>
          <w:u w:val="single"/>
          <w:lang w:val="en-US" w:eastAsia="zh-CN"/>
        </w:rPr>
        <w:t>16.9</w:t>
      </w:r>
      <w:r>
        <w:rPr>
          <w:rFonts w:hint="eastAsia" w:ascii="Times New Roman" w:hAnsi="Times New Roman" w:eastAsia="宋体" w:cs="宋体"/>
          <w:color w:val="auto"/>
          <w:sz w:val="28"/>
          <w:szCs w:val="28"/>
          <w:u w:val="single"/>
        </w:rPr>
        <w:t>万元人民币</w:t>
      </w:r>
    </w:p>
    <w:p w14:paraId="32C447D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第三标段: </w:t>
      </w:r>
      <w:r>
        <w:rPr>
          <w:rFonts w:ascii="Times New Roman" w:hAnsi="Times New Roman" w:eastAsia="宋体" w:cs="宋体"/>
          <w:color w:val="auto"/>
          <w:sz w:val="28"/>
          <w:szCs w:val="28"/>
          <w:u w:val="single"/>
        </w:rPr>
        <w:t>18</w:t>
      </w:r>
      <w:r>
        <w:rPr>
          <w:rFonts w:hint="eastAsia" w:ascii="Times New Roman" w:hAnsi="Times New Roman" w:eastAsia="宋体" w:cs="宋体"/>
          <w:color w:val="auto"/>
          <w:sz w:val="28"/>
          <w:szCs w:val="28"/>
          <w:u w:val="single"/>
        </w:rPr>
        <w:t>万元人民币</w:t>
      </w:r>
    </w:p>
    <w:p w14:paraId="2F04A6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第四标段: </w:t>
      </w:r>
      <w:r>
        <w:rPr>
          <w:rFonts w:ascii="Times New Roman" w:hAnsi="Times New Roman" w:eastAsia="宋体" w:cs="宋体"/>
          <w:color w:val="auto"/>
          <w:sz w:val="28"/>
          <w:szCs w:val="28"/>
          <w:u w:val="single"/>
        </w:rPr>
        <w:t>1</w:t>
      </w:r>
      <w:r>
        <w:rPr>
          <w:rFonts w:hint="eastAsia" w:ascii="Times New Roman" w:hAnsi="Times New Roman" w:eastAsia="宋体" w:cs="宋体"/>
          <w:color w:val="auto"/>
          <w:sz w:val="28"/>
          <w:szCs w:val="28"/>
          <w:u w:val="single"/>
          <w:lang w:val="en-US" w:eastAsia="zh-CN"/>
        </w:rPr>
        <w:t>4</w:t>
      </w:r>
      <w:r>
        <w:rPr>
          <w:rFonts w:hint="eastAsia" w:ascii="Times New Roman" w:hAnsi="Times New Roman" w:eastAsia="宋体" w:cs="宋体"/>
          <w:color w:val="auto"/>
          <w:sz w:val="28"/>
          <w:szCs w:val="28"/>
          <w:u w:val="single"/>
        </w:rPr>
        <w:t>万元人民币</w:t>
      </w:r>
    </w:p>
    <w:p w14:paraId="60875EB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第五标段: </w:t>
      </w:r>
      <w:r>
        <w:rPr>
          <w:rFonts w:ascii="Times New Roman" w:hAnsi="Times New Roman" w:eastAsia="宋体" w:cs="宋体"/>
          <w:color w:val="auto"/>
          <w:sz w:val="28"/>
          <w:szCs w:val="28"/>
          <w:u w:val="single"/>
        </w:rPr>
        <w:t>14.</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4448DF9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第六标段: </w:t>
      </w:r>
      <w:r>
        <w:rPr>
          <w:rFonts w:ascii="Times New Roman" w:hAnsi="Times New Roman" w:eastAsia="宋体" w:cs="宋体"/>
          <w:color w:val="auto"/>
          <w:sz w:val="28"/>
          <w:szCs w:val="28"/>
          <w:u w:val="single"/>
        </w:rPr>
        <w:t>5</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0" w:name="_Toc27374"/>
      <w:r>
        <w:rPr>
          <w:rFonts w:hint="eastAsia" w:ascii="Times New Roman" w:hAnsi="Times New Roman" w:cs="宋体"/>
          <w:b w:val="0"/>
          <w:color w:val="auto"/>
          <w:szCs w:val="28"/>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3.1 资质要求：</w:t>
      </w:r>
    </w:p>
    <w:p w14:paraId="330E3E7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3.1.1投标人必须为中华人民共和国境内注册的具有独立法人资格的设备制造商（包括软件）或其代理商，且有能力提供本次采购货物并提供相关服务；</w:t>
      </w:r>
    </w:p>
    <w:p w14:paraId="75F79E4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w:t>
      </w:r>
      <w:r>
        <w:rPr>
          <w:rFonts w:hint="eastAsia" w:ascii="Times New Roman" w:hAnsi="Times New Roman" w:eastAsia="宋体" w:cs="宋体"/>
          <w:color w:val="auto"/>
          <w:sz w:val="28"/>
          <w:szCs w:val="28"/>
          <w:u w:val="single"/>
          <w:lang w:val="en-US" w:eastAsia="zh-CN"/>
        </w:rPr>
        <w:t>2</w:t>
      </w:r>
      <w:r>
        <w:rPr>
          <w:rFonts w:hint="eastAsia" w:ascii="Times New Roman" w:hAnsi="Times New Roman" w:eastAsia="宋体" w:cs="宋体"/>
          <w:color w:val="auto"/>
          <w:sz w:val="28"/>
          <w:szCs w:val="28"/>
          <w:u w:val="single"/>
        </w:rPr>
        <w:t>如果投标人为代理商，必须提供制造商厂家开具的</w:t>
      </w:r>
      <w:r>
        <w:rPr>
          <w:rFonts w:hint="eastAsia" w:ascii="Times New Roman" w:hAnsi="Times New Roman" w:eastAsia="宋体" w:cs="宋体"/>
          <w:color w:val="auto"/>
          <w:sz w:val="28"/>
          <w:szCs w:val="28"/>
          <w:u w:val="single"/>
          <w:lang w:val="en-US" w:eastAsia="zh-CN"/>
        </w:rPr>
        <w:t>针对此项目的</w:t>
      </w:r>
      <w:r>
        <w:rPr>
          <w:rFonts w:hint="eastAsia" w:ascii="Times New Roman" w:hAnsi="Times New Roman" w:eastAsia="宋体" w:cs="宋体"/>
          <w:color w:val="auto"/>
          <w:sz w:val="28"/>
          <w:szCs w:val="28"/>
          <w:u w:val="single"/>
        </w:rPr>
        <w:t>授权书；</w:t>
      </w:r>
    </w:p>
    <w:p w14:paraId="37806DB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3.2财务要求：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3.3业绩要求：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3.4信誉要求：</w:t>
      </w:r>
      <w:r>
        <w:rPr>
          <w:rFonts w:hint="eastAsia" w:ascii="Times New Roman" w:hAnsi="Times New Roman" w:eastAsia="宋体" w:cs="宋体"/>
          <w:color w:val="auto"/>
          <w:sz w:val="28"/>
          <w:szCs w:val="28"/>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 本次招标</w:t>
      </w:r>
      <w:r>
        <w:rPr>
          <w:rFonts w:hint="eastAsia" w:ascii="Times New Roman" w:hAnsi="Times New Roman" w:eastAsia="宋体" w:cs="宋体"/>
          <w:color w:val="auto"/>
          <w:sz w:val="28"/>
          <w:szCs w:val="28"/>
          <w:u w:val="single"/>
        </w:rPr>
        <w:t xml:space="preserve"> 不接受 </w:t>
      </w:r>
      <w:r>
        <w:rPr>
          <w:rFonts w:hint="eastAsia" w:ascii="Times New Roman" w:hAnsi="Times New Roman" w:eastAsia="宋体" w:cs="宋体"/>
          <w:color w:val="auto"/>
          <w:sz w:val="28"/>
          <w:szCs w:val="28"/>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 其他要求：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rPr>
      </w:pPr>
      <w:bookmarkStart w:id="41" w:name="_Toc25894"/>
      <w:bookmarkStart w:id="42" w:name="_Toc8148"/>
      <w:r>
        <w:rPr>
          <w:rFonts w:hint="eastAsia" w:ascii="Times New Roman" w:hAnsi="Times New Roman" w:cs="宋体"/>
          <w:color w:val="auto"/>
          <w:szCs w:val="28"/>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3148"/>
      <w:bookmarkStart w:id="44" w:name="_Toc15502"/>
      <w:r>
        <w:rPr>
          <w:rFonts w:hint="eastAsia" w:ascii="Times New Roman" w:hAnsi="Times New Roman" w:cs="宋体"/>
          <w:color w:val="auto"/>
          <w:szCs w:val="28"/>
        </w:rPr>
        <w:t>5.招标文件的</w:t>
      </w:r>
      <w:r>
        <w:rPr>
          <w:rFonts w:hint="eastAsia" w:ascii="Times New Roman" w:hAnsi="Times New Roman" w:cs="宋体"/>
          <w:color w:val="auto"/>
          <w:szCs w:val="28"/>
          <w:highlight w:val="none"/>
        </w:rPr>
        <w:t>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9</w:t>
      </w:r>
      <w:r>
        <w:rPr>
          <w:rFonts w:hint="eastAsia" w:cs="宋体"/>
          <w:sz w:val="28"/>
          <w:szCs w:val="28"/>
          <w:highlight w:val="none"/>
        </w:rPr>
        <w:t>月</w:t>
      </w:r>
      <w:r>
        <w:rPr>
          <w:rFonts w:hint="eastAsia" w:cs="宋体"/>
          <w:sz w:val="28"/>
          <w:szCs w:val="28"/>
          <w:highlight w:val="none"/>
          <w:u w:val="single"/>
          <w:lang w:val="en-US" w:eastAsia="zh-CN"/>
        </w:rPr>
        <w:t>28</w:t>
      </w:r>
      <w:r>
        <w:rPr>
          <w:rFonts w:hint="eastAsia" w:cs="宋体"/>
          <w:sz w:val="28"/>
          <w:szCs w:val="28"/>
          <w:highlight w:val="none"/>
        </w:rPr>
        <w:t>日</w:t>
      </w:r>
      <w:r>
        <w:rPr>
          <w:rFonts w:hint="eastAsia" w:cs="宋体"/>
          <w:sz w:val="28"/>
          <w:szCs w:val="28"/>
          <w:highlight w:val="none"/>
          <w:u w:val="single"/>
        </w:rPr>
        <w:t>0</w:t>
      </w:r>
      <w:r>
        <w:rPr>
          <w:rFonts w:hint="eastAsia" w:cs="宋体"/>
          <w:sz w:val="28"/>
          <w:szCs w:val="28"/>
          <w:highlight w:val="none"/>
          <w:u w:val="single"/>
          <w:lang w:val="en-US" w:eastAsia="zh-CN"/>
        </w:rPr>
        <w:t>9</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10</w:t>
      </w:r>
      <w:r>
        <w:rPr>
          <w:rFonts w:hint="eastAsia" w:cs="宋体"/>
          <w:sz w:val="28"/>
          <w:szCs w:val="28"/>
          <w:highlight w:val="none"/>
        </w:rPr>
        <w:t>月</w:t>
      </w:r>
      <w:r>
        <w:rPr>
          <w:rFonts w:hint="eastAsia" w:cs="宋体"/>
          <w:sz w:val="28"/>
          <w:szCs w:val="28"/>
          <w:highlight w:val="none"/>
          <w:u w:val="single"/>
          <w:lang w:val="en-US" w:eastAsia="zh-CN"/>
        </w:rPr>
        <w:t>10</w:t>
      </w:r>
      <w:r>
        <w:rPr>
          <w:rFonts w:hint="eastAsia" w:cs="宋体"/>
          <w:sz w:val="28"/>
          <w:szCs w:val="28"/>
          <w:highlight w:val="none"/>
        </w:rPr>
        <w:t>日</w:t>
      </w:r>
      <w:r>
        <w:rPr>
          <w:rFonts w:hint="eastAsia" w:cs="宋体"/>
          <w:sz w:val="28"/>
          <w:szCs w:val="28"/>
          <w:highlight w:val="none"/>
          <w:u w:val="single"/>
        </w:rPr>
        <w:t>1</w:t>
      </w:r>
      <w:r>
        <w:rPr>
          <w:rFonts w:hint="eastAsia" w:cs="宋体"/>
          <w:sz w:val="28"/>
          <w:szCs w:val="28"/>
          <w:highlight w:val="none"/>
          <w:u w:val="single"/>
          <w:lang w:val="en-US" w:eastAsia="zh-CN"/>
        </w:rPr>
        <w:t>7</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分止（北京时</w:t>
      </w:r>
      <w:r>
        <w:rPr>
          <w:rFonts w:hint="eastAsia" w:cs="宋体"/>
          <w:sz w:val="28"/>
          <w:szCs w:val="28"/>
        </w:rPr>
        <w:t>间）在</w:t>
      </w:r>
      <w:r>
        <w:rPr>
          <w:rFonts w:hint="eastAsia"/>
          <w:bCs/>
          <w:sz w:val="28"/>
          <w:szCs w:val="32"/>
          <w:u w:val="single"/>
        </w:rPr>
        <w:t>辽宁省公共资源交易一张网电子化平台</w:t>
      </w:r>
      <w:r>
        <w:rPr>
          <w:bCs/>
          <w:sz w:val="28"/>
          <w:szCs w:val="32"/>
        </w:rPr>
        <w:t>（网址：</w:t>
      </w:r>
      <w:r>
        <w:rPr>
          <w:rFonts w:hint="eastAsia"/>
          <w:bCs/>
          <w:sz w:val="28"/>
          <w:szCs w:val="32"/>
          <w:u w:val="single"/>
        </w:rPr>
        <w:t>https://www.lnsggzy.com/EpointSSO/login/oauth2login</w:t>
      </w:r>
      <w:r>
        <w:rPr>
          <w:bCs/>
          <w:sz w:val="28"/>
          <w:szCs w:val="32"/>
        </w:rPr>
        <w:t>）上下载获取招标文件</w:t>
      </w:r>
      <w:r>
        <w:rPr>
          <w:bCs/>
          <w:sz w:val="28"/>
          <w:szCs w:val="32"/>
          <w:highlight w:val="none"/>
        </w:rPr>
        <w:t>、</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21223"/>
      <w:bookmarkStart w:id="46" w:name="_Toc8910"/>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w:t>
      </w:r>
      <w:r>
        <w:rPr>
          <w:rFonts w:hint="eastAsia" w:cs="宋体"/>
          <w:bCs/>
          <w:sz w:val="28"/>
          <w:szCs w:val="28"/>
          <w:u w:val="single"/>
        </w:rPr>
        <w:t>子化平台</w:t>
      </w:r>
      <w:r>
        <w:rPr>
          <w:rFonts w:hint="eastAsia" w:cs="宋体"/>
          <w:bCs/>
          <w:sz w:val="28"/>
          <w:szCs w:val="28"/>
        </w:rPr>
        <w:t>（网址：</w:t>
      </w:r>
      <w:r>
        <w:rPr>
          <w:rFonts w:hint="eastAsia" w:cs="宋体"/>
          <w:bCs/>
          <w:sz w:val="28"/>
          <w:szCs w:val="28"/>
          <w:u w:val="single"/>
        </w:rPr>
        <w:t>https://www.lnsggzy.com/EpointSSO/login/oauth2login</w:t>
      </w:r>
      <w:r>
        <w:rPr>
          <w:rFonts w:hint="eastAsia" w:cs="宋体"/>
          <w:bCs/>
          <w:sz w:val="28"/>
          <w:szCs w:val="28"/>
        </w:rPr>
        <w:t>）在线递交投标文件。</w:t>
      </w:r>
    </w:p>
    <w:p w14:paraId="16F773AF">
      <w:pPr>
        <w:pStyle w:val="15"/>
        <w:snapToGrid w:val="0"/>
        <w:spacing w:line="480" w:lineRule="exact"/>
        <w:ind w:firstLine="560" w:firstLineChars="200"/>
        <w:rPr>
          <w:rFonts w:cs="宋体"/>
          <w:bCs/>
          <w:sz w:val="28"/>
          <w:szCs w:val="28"/>
        </w:rPr>
      </w:pPr>
      <w:r>
        <w:rPr>
          <w:rFonts w:hint="eastAsia" w:cs="宋体"/>
          <w:bCs/>
          <w:sz w:val="28"/>
          <w:szCs w:val="28"/>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rPr>
        <w:t>6.3开</w:t>
      </w:r>
      <w:r>
        <w:rPr>
          <w:rFonts w:hint="eastAsia" w:cs="宋体"/>
          <w:bCs/>
          <w:sz w:val="28"/>
          <w:szCs w:val="28"/>
          <w:highlight w:val="none"/>
        </w:rPr>
        <w:t>标时间：</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rPr>
      </w:pPr>
      <w:r>
        <w:rPr>
          <w:rFonts w:hint="eastAsia" w:cs="宋体"/>
          <w:bCs/>
          <w:sz w:val="28"/>
          <w:szCs w:val="28"/>
        </w:rPr>
        <w:t>6.4开标方式：不见面开标。</w:t>
      </w:r>
    </w:p>
    <w:p w14:paraId="779E9323">
      <w:pPr>
        <w:pStyle w:val="15"/>
        <w:wordWrap w:val="0"/>
        <w:snapToGrid w:val="0"/>
        <w:spacing w:line="480" w:lineRule="exact"/>
        <w:ind w:firstLine="560" w:firstLineChars="200"/>
        <w:jc w:val="left"/>
        <w:rPr>
          <w:rFonts w:cs="宋体"/>
          <w:bCs/>
          <w:sz w:val="28"/>
          <w:szCs w:val="28"/>
        </w:rPr>
      </w:pPr>
      <w:r>
        <w:rPr>
          <w:rFonts w:hint="eastAsia" w:cs="宋体"/>
          <w:bCs/>
          <w:sz w:val="28"/>
          <w:szCs w:val="28"/>
        </w:rPr>
        <w:t>6.5开标说明：投标人请按招标文件规定时间登录</w:t>
      </w:r>
      <w:r>
        <w:rPr>
          <w:rFonts w:hint="eastAsia" w:cs="宋体"/>
          <w:bCs/>
          <w:sz w:val="28"/>
          <w:szCs w:val="28"/>
          <w:u w:val="single"/>
        </w:rPr>
        <w:t>不见面交易系统</w:t>
      </w:r>
      <w:r>
        <w:rPr>
          <w:rFonts w:hint="eastAsia" w:cs="宋体"/>
          <w:bCs/>
          <w:sz w:val="28"/>
          <w:szCs w:val="28"/>
        </w:rPr>
        <w:t xml:space="preserve"> （网址：</w:t>
      </w:r>
      <w:r>
        <w:rPr>
          <w:rFonts w:hint="eastAsia" w:cs="宋体"/>
          <w:bCs/>
          <w:sz w:val="28"/>
          <w:szCs w:val="28"/>
          <w:u w:val="single"/>
        </w:rPr>
        <w:t>https://www.lnsggzy.com/BidOpeningHall/bidhall/dqliaoning/login</w:t>
      </w:r>
      <w:r>
        <w:rPr>
          <w:rFonts w:hint="eastAsia" w:cs="宋体"/>
          <w:bCs/>
          <w:sz w:val="28"/>
          <w:szCs w:val="28"/>
        </w:rPr>
        <w:t>）进行远程在线解密。</w:t>
      </w:r>
    </w:p>
    <w:p w14:paraId="197F913D">
      <w:pPr>
        <w:pStyle w:val="15"/>
        <w:snapToGrid w:val="0"/>
        <w:spacing w:line="480" w:lineRule="exact"/>
        <w:ind w:firstLine="560" w:firstLineChars="200"/>
        <w:rPr>
          <w:rFonts w:cs="宋体"/>
          <w:bCs/>
          <w:sz w:val="28"/>
          <w:szCs w:val="28"/>
        </w:rPr>
      </w:pPr>
      <w:r>
        <w:rPr>
          <w:rFonts w:hint="eastAsia" w:cs="宋体"/>
          <w:bCs/>
          <w:sz w:val="28"/>
          <w:szCs w:val="28"/>
        </w:rPr>
        <w:t>6.6其他：</w:t>
      </w:r>
      <w:r>
        <w:rPr>
          <w:rFonts w:hint="eastAsia" w:cs="宋体"/>
          <w:bCs/>
          <w:sz w:val="28"/>
          <w:szCs w:val="28"/>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7" w:name="_Toc56792751"/>
      <w:bookmarkStart w:id="48" w:name="_Toc28154"/>
      <w:bookmarkStart w:id="49" w:name="_Toc32367"/>
      <w:bookmarkStart w:id="50" w:name="_Toc26860"/>
      <w:bookmarkStart w:id="51" w:name="_Toc26225"/>
      <w:bookmarkStart w:id="52" w:name="_Toc20174"/>
      <w:bookmarkStart w:id="53" w:name="_Toc38287096"/>
      <w:bookmarkStart w:id="54" w:name="_Toc40274973"/>
      <w:bookmarkStart w:id="55" w:name="_Toc11961"/>
      <w:r>
        <w:rPr>
          <w:rFonts w:hint="eastAsia" w:ascii="Times New Roman" w:hAnsi="Times New Roman" w:cs="宋体"/>
          <w:b w:val="0"/>
          <w:color w:val="auto"/>
          <w:szCs w:val="28"/>
        </w:rPr>
        <w:t>7</w:t>
      </w:r>
      <w:r>
        <w:rPr>
          <w:rFonts w:hint="eastAsia" w:ascii="Times New Roman" w:hAnsi="Times New Roman" w:cs="宋体"/>
          <w:color w:val="auto"/>
          <w:szCs w:val="28"/>
        </w:rPr>
        <w:t>.</w:t>
      </w:r>
      <w:r>
        <w:rPr>
          <w:rFonts w:hint="eastAsia" w:ascii="Times New Roman" w:hAnsi="Times New Roman" w:cs="宋体"/>
          <w:b w:val="0"/>
          <w:color w:val="auto"/>
          <w:szCs w:val="28"/>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7.2本项目评标办法采用</w:t>
      </w:r>
      <w:r>
        <w:rPr>
          <w:rFonts w:hint="eastAsia" w:ascii="Times New Roman" w:hAnsi="Times New Roman" w:eastAsia="宋体" w:cs="宋体"/>
          <w:color w:val="auto"/>
          <w:sz w:val="28"/>
          <w:szCs w:val="28"/>
          <w:u w:val="single"/>
        </w:rPr>
        <w:t>综合评分法</w:t>
      </w:r>
      <w:r>
        <w:rPr>
          <w:rFonts w:hint="eastAsia" w:ascii="Times New Roman" w:hAnsi="Times New Roman" w:eastAsia="宋体" w:cs="宋体"/>
          <w:color w:val="auto"/>
          <w:sz w:val="28"/>
          <w:szCs w:val="28"/>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56" w:name="_Toc21089"/>
      <w:bookmarkStart w:id="57" w:name="_Toc31168"/>
      <w:bookmarkStart w:id="58" w:name="_Toc56792752"/>
      <w:bookmarkStart w:id="59" w:name="_Toc5828"/>
      <w:bookmarkStart w:id="60" w:name="_Toc13095"/>
      <w:bookmarkStart w:id="61" w:name="_Toc25409"/>
      <w:bookmarkStart w:id="62" w:name="_Toc40274974"/>
      <w:bookmarkStart w:id="63" w:name="_Toc38287098"/>
      <w:bookmarkStart w:id="64" w:name="_Toc12521"/>
      <w:r>
        <w:rPr>
          <w:rFonts w:hint="eastAsia" w:ascii="Times New Roman" w:hAnsi="Times New Roman" w:cs="宋体"/>
          <w:b w:val="0"/>
          <w:color w:val="auto"/>
          <w:szCs w:val="28"/>
        </w:rPr>
        <w:t>8</w:t>
      </w:r>
      <w:r>
        <w:rPr>
          <w:rFonts w:hint="eastAsia" w:ascii="Times New Roman" w:hAnsi="Times New Roman" w:cs="宋体"/>
          <w:color w:val="auto"/>
          <w:szCs w:val="28"/>
        </w:rPr>
        <w:t>.</w:t>
      </w:r>
      <w:r>
        <w:rPr>
          <w:rFonts w:hint="eastAsia" w:ascii="Times New Roman" w:hAnsi="Times New Roman" w:cs="宋体"/>
          <w:b w:val="0"/>
          <w:color w:val="auto"/>
          <w:szCs w:val="28"/>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本次招标公告同时在</w:t>
      </w:r>
      <w:r>
        <w:rPr>
          <w:rFonts w:hint="eastAsia" w:ascii="Times New Roman" w:hAnsi="Times New Roman" w:eastAsia="宋体" w:cs="宋体"/>
          <w:color w:val="auto"/>
          <w:sz w:val="28"/>
          <w:szCs w:val="28"/>
          <w:u w:val="single"/>
        </w:rPr>
        <w:t>辽宁省招标投标监管网、辽宁省公共资源交易网</w:t>
      </w:r>
      <w:r>
        <w:rPr>
          <w:rFonts w:hint="eastAsia" w:ascii="Times New Roman" w:hAnsi="Times New Roman" w:eastAsia="宋体" w:cs="宋体"/>
          <w:color w:val="auto"/>
          <w:sz w:val="28"/>
          <w:szCs w:val="28"/>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65" w:name="_Toc23730"/>
      <w:bookmarkStart w:id="66" w:name="_Toc40274975"/>
      <w:bookmarkStart w:id="67" w:name="_Toc17056"/>
      <w:bookmarkStart w:id="68" w:name="_Toc15983"/>
      <w:bookmarkStart w:id="69" w:name="_Toc17509"/>
      <w:bookmarkStart w:id="70" w:name="_Toc2743"/>
      <w:bookmarkStart w:id="71" w:name="_Toc38287099"/>
      <w:bookmarkStart w:id="72" w:name="_Toc56792753"/>
      <w:bookmarkStart w:id="73" w:name="_Toc16578"/>
      <w:r>
        <w:rPr>
          <w:rFonts w:hint="eastAsia" w:ascii="Times New Roman" w:hAnsi="Times New Roman" w:cs="宋体"/>
          <w:b w:val="0"/>
          <w:color w:val="auto"/>
          <w:szCs w:val="28"/>
        </w:rPr>
        <w:t>9</w:t>
      </w:r>
      <w:r>
        <w:rPr>
          <w:rFonts w:hint="eastAsia" w:ascii="Times New Roman" w:hAnsi="Times New Roman" w:cs="宋体"/>
          <w:color w:val="auto"/>
          <w:szCs w:val="28"/>
        </w:rPr>
        <w:t>.</w:t>
      </w:r>
      <w:r>
        <w:rPr>
          <w:rFonts w:hint="eastAsia" w:ascii="Times New Roman" w:hAnsi="Times New Roman" w:cs="宋体"/>
          <w:b w:val="0"/>
          <w:color w:val="auto"/>
          <w:szCs w:val="28"/>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rPr>
      </w:pPr>
      <w:r>
        <w:rPr>
          <w:rFonts w:hint="eastAsia" w:cs="宋体"/>
          <w:sz w:val="28"/>
          <w:szCs w:val="28"/>
        </w:rPr>
        <w:t>本次招标行政监督部门为</w:t>
      </w:r>
      <w:r>
        <w:rPr>
          <w:rFonts w:hint="eastAsia" w:cs="宋体"/>
          <w:sz w:val="28"/>
          <w:szCs w:val="28"/>
          <w:u w:val="single"/>
        </w:rPr>
        <w:t>大石桥市水利局</w:t>
      </w:r>
      <w:r>
        <w:rPr>
          <w:rFonts w:hint="eastAsia" w:cs="宋体"/>
          <w:sz w:val="28"/>
          <w:szCs w:val="28"/>
        </w:rPr>
        <w:t>，办公电话：</w:t>
      </w:r>
      <w:r>
        <w:rPr>
          <w:rFonts w:hint="eastAsia" w:cs="宋体"/>
          <w:sz w:val="28"/>
          <w:szCs w:val="28"/>
          <w:u w:val="single"/>
        </w:rPr>
        <w:t>0417-5813639</w:t>
      </w:r>
      <w:r>
        <w:rPr>
          <w:rFonts w:hint="eastAsia" w:cs="宋体"/>
          <w:sz w:val="28"/>
          <w:szCs w:val="28"/>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rPr>
      </w:pPr>
      <w:bookmarkStart w:id="74" w:name="_Toc17886"/>
      <w:bookmarkStart w:id="75" w:name="_Toc19696"/>
      <w:bookmarkStart w:id="76" w:name="_Toc40274976"/>
      <w:bookmarkStart w:id="77" w:name="_Toc22102"/>
      <w:bookmarkStart w:id="78" w:name="_Toc7726"/>
      <w:bookmarkStart w:id="79" w:name="_Toc32157"/>
      <w:bookmarkStart w:id="80" w:name="_Toc56792754"/>
      <w:bookmarkStart w:id="81" w:name="_Toc38287100"/>
      <w:bookmarkStart w:id="82" w:name="_Toc18284"/>
      <w:r>
        <w:rPr>
          <w:rFonts w:hint="eastAsia" w:ascii="Times New Roman" w:hAnsi="Times New Roman" w:cs="宋体"/>
          <w:b w:val="0"/>
          <w:color w:val="auto"/>
          <w:szCs w:val="28"/>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rPr>
        <w:t xml:space="preserve"> </w:t>
      </w:r>
    </w:p>
    <w:p w14:paraId="3FB632F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（1）招标人：</w:t>
      </w:r>
      <w:r>
        <w:rPr>
          <w:rFonts w:hint="eastAsia" w:ascii="Times New Roman" w:hAnsi="Times New Roman" w:eastAsia="宋体"/>
          <w:color w:val="auto"/>
          <w:sz w:val="28"/>
          <w:szCs w:val="28"/>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刘先生</w:t>
      </w:r>
    </w:p>
    <w:p w14:paraId="364CCA1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rPr>
        <w:t>/</w:t>
      </w:r>
      <w:r>
        <w:rPr>
          <w:rFonts w:ascii="Times New Roman" w:hAnsi="Times New Roman" w:eastAsia="宋体"/>
          <w:color w:val="auto"/>
          <w:kern w:val="0"/>
          <w:sz w:val="28"/>
          <w:szCs w:val="28"/>
        </w:rPr>
        <w:t xml:space="preserve">    </w:t>
      </w:r>
    </w:p>
    <w:p w14:paraId="39335F41">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（2）招标代理机构：</w:t>
      </w:r>
      <w:r>
        <w:rPr>
          <w:rFonts w:hint="eastAsia" w:ascii="Times New Roman" w:hAnsi="Times New Roman" w:eastAsia="宋体"/>
          <w:color w:val="auto"/>
          <w:sz w:val="28"/>
          <w:szCs w:val="28"/>
          <w:u w:val="single"/>
        </w:rPr>
        <w:t>中招国际招标有限公司</w:t>
      </w:r>
    </w:p>
    <w:p w14:paraId="02DA222D">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沈阳市和平区天津南街46号城开中心T3楼2301室</w:t>
      </w:r>
    </w:p>
    <w:p w14:paraId="055DB87F">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王惊宇、陈宇飞、马志强</w:t>
      </w:r>
    </w:p>
    <w:p w14:paraId="777B90B1">
      <w:pPr>
        <w:snapToGrid w:val="0"/>
        <w:spacing w:after="0" w:line="480" w:lineRule="exact"/>
        <w:ind w:firstLine="1120" w:firstLineChars="400"/>
        <w:rPr>
          <w:rFonts w:hint="eastAsia" w:ascii="Times New Roman" w:hAnsi="Times New Roman" w:eastAsia="宋体"/>
          <w:color w:val="auto"/>
          <w:sz w:val="28"/>
          <w:szCs w:val="28"/>
          <w:lang w:eastAsia="zh-CN"/>
        </w:rPr>
      </w:pPr>
      <w:r>
        <w:rPr>
          <w:rFonts w:ascii="Times New Roman" w:hAnsi="Times New Roman" w:eastAsia="宋体"/>
          <w:color w:val="auto"/>
          <w:sz w:val="28"/>
          <w:szCs w:val="28"/>
        </w:rPr>
        <w:t>电话：</w:t>
      </w:r>
      <w:bookmarkStart w:id="907" w:name="_GoBack"/>
      <w:bookmarkEnd w:id="907"/>
      <w:r>
        <w:rPr>
          <w:rFonts w:hint="eastAsia" w:ascii="Times New Roman" w:hAnsi="Times New Roman" w:eastAsia="宋体"/>
          <w:color w:val="auto"/>
          <w:sz w:val="28"/>
          <w:szCs w:val="28"/>
          <w:u w:val="single"/>
          <w:lang w:eastAsia="zh-CN"/>
        </w:rPr>
        <w:t>024-31338828</w:t>
      </w:r>
    </w:p>
    <w:p w14:paraId="5A6ABBBE">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4BB156D8">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lang w:val="en-US" w:eastAsia="zh-CN"/>
        </w:rPr>
        <w:t>1076358799@qq.com</w:t>
      </w:r>
      <w:r>
        <w:rPr>
          <w:rFonts w:ascii="Times New Roman" w:hAnsi="Times New Roman" w:eastAsia="宋体"/>
          <w:color w:val="auto"/>
          <w:kern w:val="0"/>
          <w:sz w:val="28"/>
          <w:szCs w:val="28"/>
        </w:rPr>
        <w:t xml:space="preserve"> </w:t>
      </w:r>
    </w:p>
    <w:p w14:paraId="6D5D68BE">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（3）异议处理联系人：王惊宇</w:t>
      </w:r>
    </w:p>
    <w:p w14:paraId="33883DC8">
      <w:pPr>
        <w:spacing w:after="0" w:line="480" w:lineRule="exact"/>
        <w:ind w:firstLine="1120" w:firstLineChars="400"/>
        <w:rPr>
          <w:rFonts w:hint="eastAsia" w:ascii="Times New Roman" w:hAnsi="Times New Roman" w:eastAsia="宋体"/>
          <w:color w:val="auto"/>
          <w:kern w:val="0"/>
          <w:sz w:val="28"/>
          <w:szCs w:val="28"/>
          <w:u w:val="single"/>
          <w:lang w:eastAsia="zh-CN"/>
        </w:rPr>
      </w:pPr>
      <w:r>
        <w:rPr>
          <w:rFonts w:hint="eastAsia" w:ascii="Times New Roman" w:hAnsi="Times New Roman" w:eastAsia="宋体"/>
          <w:color w:val="auto"/>
          <w:sz w:val="28"/>
          <w:szCs w:val="28"/>
        </w:rPr>
        <w:t xml:space="preserve">联系方式： </w:t>
      </w:r>
      <w:r>
        <w:rPr>
          <w:rFonts w:hint="eastAsia" w:ascii="Times New Roman" w:hAnsi="Times New Roman" w:eastAsia="宋体"/>
          <w:color w:val="auto"/>
          <w:sz w:val="28"/>
          <w:szCs w:val="28"/>
          <w:u w:val="single"/>
          <w:lang w:eastAsia="zh-CN"/>
        </w:rPr>
        <w:t>024-31338828</w:t>
      </w:r>
    </w:p>
    <w:p w14:paraId="0CB6E5C5">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（4）交易平台技术问题联系人：</w:t>
      </w:r>
      <w:r>
        <w:rPr>
          <w:rFonts w:hint="eastAsia" w:ascii="Times New Roman" w:hAnsi="Times New Roman" w:eastAsia="宋体"/>
          <w:color w:val="auto"/>
          <w:kern w:val="0"/>
          <w:sz w:val="28"/>
          <w:szCs w:val="28"/>
          <w:u w:val="single"/>
        </w:rPr>
        <w:t>技术服务</w:t>
      </w:r>
    </w:p>
    <w:p w14:paraId="5F996E50">
      <w:pPr>
        <w:pStyle w:val="5"/>
        <w:ind w:firstLine="560"/>
      </w:pPr>
      <w:r>
        <w:rPr>
          <w:rFonts w:hint="eastAsia"/>
          <w:sz w:val="28"/>
          <w:szCs w:val="32"/>
        </w:rPr>
        <w:t xml:space="preserve">联系方式： </w:t>
      </w:r>
      <w:r>
        <w:rPr>
          <w:rFonts w:hint="eastAsia"/>
          <w:kern w:val="0"/>
          <w:sz w:val="28"/>
          <w:szCs w:val="32"/>
          <w:u w:val="single"/>
        </w:rPr>
        <w:t>400-998-0000</w:t>
      </w:r>
      <w:r>
        <w:rPr>
          <w:rFonts w:hint="eastAsia"/>
          <w:sz w:val="28"/>
          <w:szCs w:val="28"/>
        </w:rPr>
        <w:t xml:space="preserve"> </w:t>
      </w:r>
    </w:p>
    <w:p w14:paraId="1C29D24D">
      <w:pPr>
        <w:widowControl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rPr>
      </w:pPr>
      <w:bookmarkStart w:id="83" w:name="_Toc11532"/>
      <w:bookmarkStart w:id="84" w:name="_Toc22349"/>
      <w:bookmarkStart w:id="85" w:name="_Toc24628"/>
      <w:bookmarkStart w:id="86" w:name="_Toc24430"/>
      <w:bookmarkStart w:id="87" w:name="_Toc14424"/>
      <w:bookmarkStart w:id="88" w:name="_Toc11759"/>
      <w:bookmarkStart w:id="89" w:name="_Toc56792755"/>
      <w:r>
        <w:rPr>
          <w:rFonts w:hint="eastAsia" w:ascii="Times New Roman" w:hAnsi="Times New Roman" w:eastAsia="宋体" w:cs="宋体"/>
          <w:b/>
          <w:bCs/>
          <w:color w:val="auto"/>
          <w:sz w:val="36"/>
          <w:szCs w:val="44"/>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rPr>
      </w:pPr>
      <w:bookmarkStart w:id="90" w:name="_Toc16842"/>
      <w:bookmarkStart w:id="91" w:name="_Toc7683"/>
      <w:bookmarkStart w:id="92" w:name="_Toc17443"/>
      <w:bookmarkStart w:id="93" w:name="_Toc56792756"/>
      <w:bookmarkStart w:id="94" w:name="_Toc18633"/>
      <w:bookmarkStart w:id="95" w:name="_Toc31095"/>
      <w:bookmarkStart w:id="96" w:name="_Toc15266"/>
      <w:r>
        <w:rPr>
          <w:rFonts w:hint="eastAsia" w:ascii="Times New Roman" w:hAnsi="Times New Roman" w:cs="宋体"/>
          <w:b w:val="0"/>
          <w:bCs/>
          <w:color w:val="auto"/>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大石桥市清源水务建设有限公司</w:t>
            </w:r>
            <w:r>
              <w:rPr>
                <w:rFonts w:hint="eastAsia" w:ascii="Times New Roman" w:hAnsi="Times New Roman" w:eastAsia="宋体" w:cs="宋体"/>
                <w:color w:val="auto"/>
                <w:sz w:val="24"/>
                <w:szCs w:val="24"/>
              </w:rPr>
              <w:t xml:space="preserve">                    </w:t>
            </w:r>
          </w:p>
          <w:p w14:paraId="6B2CF34D">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辽宁省营口市大石桥市荣华街8号201室</w:t>
            </w:r>
            <w:r>
              <w:rPr>
                <w:rFonts w:hint="eastAsia" w:ascii="Times New Roman" w:hAnsi="Times New Roman" w:eastAsia="宋体" w:cs="宋体"/>
                <w:color w:val="auto"/>
                <w:sz w:val="24"/>
                <w:szCs w:val="24"/>
              </w:rPr>
              <w:t xml:space="preserve">                    </w:t>
            </w:r>
          </w:p>
          <w:p w14:paraId="367EBBD2">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刘先生</w:t>
            </w:r>
            <w:r>
              <w:rPr>
                <w:rFonts w:hint="eastAsia" w:ascii="Times New Roman" w:hAnsi="Times New Roman" w:eastAsia="宋体" w:cs="宋体"/>
                <w:color w:val="auto"/>
                <w:sz w:val="24"/>
                <w:szCs w:val="24"/>
              </w:rPr>
              <w:t xml:space="preserve">                     </w:t>
            </w:r>
          </w:p>
          <w:p w14:paraId="36F8420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rPr>
              <w:t>0417-5988079</w:t>
            </w:r>
            <w:r>
              <w:rPr>
                <w:rFonts w:hint="eastAsia" w:ascii="Times New Roman" w:hAnsi="Times New Roman" w:eastAsia="宋体" w:cs="宋体"/>
                <w:color w:val="auto"/>
                <w:sz w:val="24"/>
                <w:szCs w:val="24"/>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中招国际招标有限公司</w:t>
            </w:r>
            <w:r>
              <w:rPr>
                <w:rFonts w:hint="eastAsia" w:ascii="Times New Roman" w:hAnsi="Times New Roman" w:eastAsia="宋体" w:cs="宋体"/>
                <w:color w:val="auto"/>
                <w:sz w:val="24"/>
                <w:szCs w:val="24"/>
              </w:rPr>
              <w:t xml:space="preserve">                    </w:t>
            </w:r>
          </w:p>
          <w:p w14:paraId="09840954">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沈阳市和平区天津南街46号城开中心T3楼2301室</w:t>
            </w:r>
            <w:r>
              <w:rPr>
                <w:rFonts w:hint="eastAsia" w:ascii="Times New Roman" w:hAnsi="Times New Roman" w:eastAsia="宋体" w:cs="宋体"/>
                <w:color w:val="auto"/>
                <w:sz w:val="24"/>
                <w:szCs w:val="24"/>
              </w:rPr>
              <w:t xml:space="preserve">                    </w:t>
            </w:r>
          </w:p>
          <w:p w14:paraId="2966869A">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王惊宇、陈宇飞、马志强</w:t>
            </w:r>
            <w:r>
              <w:rPr>
                <w:rFonts w:hint="eastAsia" w:ascii="Times New Roman" w:hAnsi="Times New Roman" w:eastAsia="宋体" w:cs="宋体"/>
                <w:color w:val="auto"/>
                <w:sz w:val="24"/>
                <w:szCs w:val="24"/>
              </w:rPr>
              <w:t xml:space="preserve">                </w:t>
            </w:r>
          </w:p>
          <w:p w14:paraId="5D46866E">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rPr>
            </w:pPr>
            <w:r>
              <w:rPr>
                <w:rFonts w:hint="eastAsia"/>
                <w:color w:val="auto"/>
                <w:sz w:val="24"/>
                <w:szCs w:val="24"/>
              </w:rPr>
              <w:t>项目</w:t>
            </w:r>
            <w:r>
              <w:rPr>
                <w:color w:val="auto"/>
                <w:sz w:val="24"/>
                <w:szCs w:val="24"/>
              </w:rPr>
              <w:t>名称</w:t>
            </w:r>
            <w:r>
              <w:rPr>
                <w:rFonts w:hint="eastAsia"/>
                <w:color w:val="auto"/>
                <w:sz w:val="24"/>
                <w:szCs w:val="24"/>
              </w:rPr>
              <w:t>及标段</w:t>
            </w:r>
            <w:r>
              <w:rPr>
                <w:color w:val="auto"/>
                <w:sz w:val="24"/>
                <w:szCs w:val="24"/>
              </w:rPr>
              <w:t>名称</w:t>
            </w:r>
          </w:p>
        </w:tc>
        <w:tc>
          <w:tcPr>
            <w:tcW w:w="3020" w:type="pct"/>
            <w:tcBorders>
              <w:tl2br w:val="nil"/>
              <w:tr2bl w:val="nil"/>
            </w:tcBorders>
            <w:vAlign w:val="center"/>
          </w:tcPr>
          <w:p w14:paraId="043798A3">
            <w:pPr>
              <w:jc w:val="both"/>
              <w:rPr>
                <w:color w:val="auto"/>
                <w:sz w:val="24"/>
                <w:szCs w:val="24"/>
                <w:u w:val="single"/>
              </w:rPr>
            </w:pPr>
            <w:r>
              <w:rPr>
                <w:rFonts w:hint="eastAsia"/>
                <w:color w:val="auto"/>
                <w:sz w:val="24"/>
                <w:szCs w:val="24"/>
              </w:rPr>
              <w:t>项目名称：</w:t>
            </w:r>
            <w:r>
              <w:rPr>
                <w:rFonts w:hint="eastAsia"/>
                <w:color w:val="auto"/>
                <w:sz w:val="24"/>
                <w:szCs w:val="24"/>
                <w:u w:val="single"/>
              </w:rPr>
              <w:t>大石桥市西部农村供水工程（一期）</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rPr>
            </w:pPr>
          </w:p>
        </w:tc>
        <w:tc>
          <w:tcPr>
            <w:tcW w:w="1379" w:type="pct"/>
            <w:vMerge w:val="continue"/>
            <w:tcBorders>
              <w:tl2br w:val="nil"/>
              <w:tr2bl w:val="nil"/>
            </w:tcBorders>
            <w:vAlign w:val="center"/>
          </w:tcPr>
          <w:p w14:paraId="2C674C98">
            <w:pPr>
              <w:rPr>
                <w:color w:val="auto"/>
                <w:sz w:val="24"/>
                <w:szCs w:val="24"/>
              </w:rPr>
            </w:pPr>
          </w:p>
        </w:tc>
        <w:tc>
          <w:tcPr>
            <w:tcW w:w="3020" w:type="pct"/>
            <w:tcBorders>
              <w:tl2br w:val="nil"/>
              <w:tr2bl w:val="nil"/>
            </w:tcBorders>
            <w:vAlign w:val="center"/>
          </w:tcPr>
          <w:p w14:paraId="11F221DD">
            <w:pPr>
              <w:jc w:val="both"/>
              <w:rPr>
                <w:color w:val="auto"/>
                <w:sz w:val="24"/>
                <w:szCs w:val="24"/>
                <w:u w:val="single"/>
              </w:rPr>
            </w:pPr>
            <w:r>
              <w:rPr>
                <w:rFonts w:hint="eastAsia"/>
                <w:color w:val="auto"/>
                <w:sz w:val="24"/>
                <w:szCs w:val="24"/>
              </w:rPr>
              <w:t>标段名称：智慧水务系统等设备采购安装</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计划开始交货日期：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批次交货，每批次交货时间：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它方式：自签订合同之日起，供货商开始备货，设备出厂具体时间由业主按项目进度决定；供货商须接到设备出厂通知7日内发货，从设备出厂到安装完成，工期为1个月（特殊情况除外）；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资质要求（对制造商资质有要求的，应分别列出并注明）：</w:t>
            </w:r>
          </w:p>
          <w:p w14:paraId="6B74DD8E">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1.1投标人必须为中华人民共和国境内注册的具有独立法人资格的设备制造商（包括软件）或其代理商，且有能力提供本次采购货物并提供相关服务；</w:t>
            </w:r>
          </w:p>
          <w:p w14:paraId="12984F39">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w:t>
            </w:r>
            <w:r>
              <w:rPr>
                <w:rFonts w:hint="eastAsia" w:ascii="Times New Roman" w:hAnsi="Times New Roman" w:eastAsia="宋体" w:cs="宋体"/>
                <w:color w:val="auto"/>
                <w:sz w:val="24"/>
                <w:szCs w:val="24"/>
                <w:u w:val="single"/>
                <w:lang w:val="en-US" w:eastAsia="zh-CN"/>
              </w:rPr>
              <w:t>2</w:t>
            </w:r>
            <w:r>
              <w:rPr>
                <w:rFonts w:hint="eastAsia" w:ascii="Times New Roman" w:hAnsi="Times New Roman" w:eastAsia="宋体" w:cs="宋体"/>
                <w:color w:val="auto"/>
                <w:sz w:val="24"/>
                <w:szCs w:val="24"/>
                <w:u w:val="single"/>
              </w:rPr>
              <w:t>如果投标人为代理商，必须提供制造商厂家开具的</w:t>
            </w:r>
            <w:r>
              <w:rPr>
                <w:rFonts w:hint="eastAsia" w:ascii="Times New Roman" w:hAnsi="Times New Roman" w:eastAsia="宋体" w:cs="宋体"/>
                <w:color w:val="auto"/>
                <w:sz w:val="24"/>
                <w:szCs w:val="24"/>
                <w:u w:val="single"/>
                <w:lang w:val="en-US" w:eastAsia="zh-CN"/>
              </w:rPr>
              <w:t>针对此项目的</w:t>
            </w:r>
            <w:r>
              <w:rPr>
                <w:rFonts w:hint="eastAsia" w:ascii="Times New Roman" w:hAnsi="Times New Roman" w:eastAsia="宋体" w:cs="宋体"/>
                <w:color w:val="auto"/>
                <w:sz w:val="24"/>
                <w:szCs w:val="24"/>
                <w:u w:val="single"/>
              </w:rPr>
              <w:t>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（2）财务要求：</w:t>
            </w:r>
            <w:r>
              <w:rPr>
                <w:rFonts w:hint="eastAsia" w:ascii="Times New Roman" w:hAnsi="Times New Roman" w:eastAsia="宋体" w:cs="宋体"/>
                <w:color w:val="auto"/>
                <w:sz w:val="24"/>
                <w:szCs w:val="24"/>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（3）业绩要求：</w:t>
            </w:r>
            <w:r>
              <w:rPr>
                <w:rFonts w:hint="eastAsia" w:ascii="Times New Roman" w:hAnsi="Times New Roman" w:eastAsia="宋体" w:cs="宋体"/>
                <w:color w:val="auto"/>
                <w:sz w:val="24"/>
                <w:szCs w:val="24"/>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（4）信誉要求：</w:t>
            </w:r>
            <w:r>
              <w:rPr>
                <w:rFonts w:hint="eastAsia" w:ascii="Times New Roman" w:hAnsi="Times New Roman" w:eastAsia="宋体" w:cs="宋体"/>
                <w:color w:val="auto"/>
                <w:sz w:val="24"/>
                <w:szCs w:val="24"/>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（5）其他要求：</w:t>
            </w:r>
            <w:r>
              <w:rPr>
                <w:rFonts w:hint="eastAsia" w:ascii="Times New Roman" w:hAnsi="Times New Roman" w:eastAsia="宋体" w:cs="宋体"/>
                <w:color w:val="auto"/>
                <w:sz w:val="24"/>
                <w:szCs w:val="24"/>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☑不接受</w:t>
            </w:r>
          </w:p>
          <w:p w14:paraId="624D560E">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无</w:t>
            </w:r>
            <w:r>
              <w:rPr>
                <w:rFonts w:hint="eastAsia" w:ascii="Times New Roman" w:hAnsi="Times New Roman" w:eastAsia="宋体" w:cs="宋体"/>
                <w:color w:val="auto"/>
                <w:sz w:val="24"/>
                <w:szCs w:val="24"/>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□召开，召开时间：</w:t>
            </w:r>
            <w:r>
              <w:rPr>
                <w:rFonts w:hint="eastAsia" w:ascii="Times New Roman" w:hAnsi="Times New Roman" w:eastAsia="宋体" w:cs="宋体"/>
                <w:color w:val="auto"/>
                <w:sz w:val="24"/>
                <w:szCs w:val="24"/>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召开地点：</w:t>
            </w:r>
            <w:r>
              <w:rPr>
                <w:rFonts w:hint="eastAsia" w:ascii="Times New Roman" w:hAnsi="Times New Roman" w:eastAsia="宋体" w:cs="宋体"/>
                <w:color w:val="auto"/>
                <w:sz w:val="24"/>
                <w:szCs w:val="24"/>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时间：在投标预备会召开前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（网址：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☑允许，分包内容要求：</w:t>
            </w:r>
            <w:r>
              <w:rPr>
                <w:rFonts w:hint="eastAsia" w:ascii="Times New Roman" w:hAnsi="Times New Roman" w:eastAsia="宋体" w:cs="宋体"/>
                <w:color w:val="auto"/>
                <w:sz w:val="24"/>
                <w:szCs w:val="24"/>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分包金额要求：</w:t>
            </w:r>
            <w:r>
              <w:rPr>
                <w:rFonts w:hint="eastAsia" w:ascii="Times New Roman" w:hAnsi="Times New Roman" w:eastAsia="宋体" w:cs="宋体"/>
                <w:color w:val="auto"/>
                <w:sz w:val="24"/>
                <w:szCs w:val="24"/>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对分包人的资质要求：</w:t>
            </w:r>
            <w:r>
              <w:rPr>
                <w:rFonts w:hint="eastAsia" w:ascii="Times New Roman" w:hAnsi="Times New Roman" w:eastAsia="宋体" w:cs="宋体"/>
                <w:color w:val="auto"/>
                <w:sz w:val="24"/>
                <w:szCs w:val="24"/>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□允许，偏差范围：</w:t>
            </w:r>
            <w:r>
              <w:rPr>
                <w:rFonts w:hint="eastAsia" w:ascii="Times New Roman" w:hAnsi="Times New Roman" w:eastAsia="宋体" w:cs="宋体"/>
                <w:color w:val="auto"/>
                <w:sz w:val="24"/>
                <w:szCs w:val="24"/>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最高项数：</w:t>
            </w:r>
            <w:r>
              <w:rPr>
                <w:rFonts w:hint="eastAsia" w:ascii="Times New Roman" w:hAnsi="Times New Roman" w:eastAsia="宋体" w:cs="宋体"/>
                <w:color w:val="auto"/>
                <w:sz w:val="24"/>
                <w:szCs w:val="24"/>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招标文件的修改、澄清答疑、</w:t>
            </w:r>
            <w:r>
              <w:rPr>
                <w:rFonts w:hint="eastAsia" w:ascii="Times New Roman" w:hAnsi="Times New Roman" w:eastAsia="宋体" w:cs="宋体"/>
                <w:color w:val="auto"/>
                <w:sz w:val="24"/>
                <w:szCs w:val="24"/>
                <w:u w:val="single"/>
              </w:rPr>
              <w:t>各标段设备采购及安装需求、技术要求一览表</w:t>
            </w:r>
            <w:r>
              <w:rPr>
                <w:rFonts w:hint="eastAsia" w:ascii="Times New Roman" w:hAnsi="Times New Roman" w:eastAsia="宋体" w:cs="宋体"/>
                <w:color w:val="auto"/>
                <w:sz w:val="24"/>
                <w:szCs w:val="24"/>
              </w:rPr>
              <w:t>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截止时间：在投标截止时间</w:t>
            </w:r>
            <w:r>
              <w:rPr>
                <w:rFonts w:hint="eastAsia" w:ascii="Times New Roman" w:hAnsi="Times New Roman" w:eastAsia="宋体" w:cs="宋体"/>
                <w:color w:val="auto"/>
                <w:sz w:val="24"/>
                <w:szCs w:val="24"/>
                <w:u w:val="single"/>
              </w:rPr>
              <w:t xml:space="preserve"> 10 </w:t>
            </w:r>
            <w:r>
              <w:rPr>
                <w:rFonts w:hint="eastAsia" w:ascii="Times New Roman" w:hAnsi="Times New Roman" w:eastAsia="宋体" w:cs="宋体"/>
                <w:color w:val="auto"/>
                <w:sz w:val="24"/>
                <w:szCs w:val="24"/>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书面、网络 </w:t>
            </w:r>
            <w:r>
              <w:rPr>
                <w:rFonts w:hint="eastAsia" w:ascii="Times New Roman" w:hAnsi="Times New Roman" w:eastAsia="宋体" w:cs="宋体"/>
                <w:color w:val="auto"/>
                <w:sz w:val="24"/>
                <w:szCs w:val="24"/>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招标文件澄清发出的形式</w:t>
            </w:r>
          </w:p>
        </w:tc>
        <w:tc>
          <w:tcPr>
            <w:tcW w:w="3020" w:type="pct"/>
            <w:tcBorders>
              <w:tl2br w:val="nil"/>
              <w:tr2bl w:val="nil"/>
            </w:tcBorders>
            <w:vAlign w:val="center"/>
          </w:tcPr>
          <w:p w14:paraId="69F256B5">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10F546BB">
            <w:pPr>
              <w:spacing w:after="0" w:line="380" w:lineRule="exact"/>
              <w:rPr>
                <w:rFonts w:ascii="Times New Roman" w:hAnsi="Times New Roman" w:eastAsia="宋体" w:cs="宋体"/>
                <w:color w:val="auto"/>
                <w:sz w:val="24"/>
                <w:szCs w:val="24"/>
              </w:rPr>
            </w:pPr>
            <w:r>
              <w:rPr>
                <w:rFonts w:hint="eastAsia"/>
                <w:color w:val="auto"/>
                <w:sz w:val="24"/>
                <w:szCs w:val="24"/>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招标文件修改发出的形式</w:t>
            </w:r>
          </w:p>
        </w:tc>
        <w:tc>
          <w:tcPr>
            <w:tcW w:w="3020" w:type="pct"/>
            <w:tcBorders>
              <w:tl2br w:val="nil"/>
              <w:tr2bl w:val="nil"/>
            </w:tcBorders>
            <w:vAlign w:val="center"/>
          </w:tcPr>
          <w:p w14:paraId="5BCECA54">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2734D7D4">
            <w:pPr>
              <w:spacing w:after="0" w:line="380" w:lineRule="exact"/>
              <w:rPr>
                <w:rFonts w:ascii="Times New Roman" w:hAnsi="Times New Roman" w:eastAsia="宋体" w:cs="宋体"/>
                <w:color w:val="auto"/>
                <w:sz w:val="24"/>
                <w:szCs w:val="24"/>
              </w:rPr>
            </w:pPr>
            <w:r>
              <w:rPr>
                <w:rFonts w:hint="eastAsia"/>
                <w:color w:val="auto"/>
                <w:sz w:val="24"/>
                <w:szCs w:val="24"/>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p w14:paraId="532EF4A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☑有，最高投标限价：3,284,478.2元。</w:t>
            </w:r>
            <w:r>
              <w:rPr>
                <w:rFonts w:hint="eastAsia" w:ascii="Times New Roman" w:hAnsi="Times New Roman" w:eastAsia="宋体" w:cs="宋体"/>
                <w:color w:val="auto"/>
                <w:sz w:val="24"/>
                <w:szCs w:val="24"/>
                <w:u w:val="single"/>
              </w:rPr>
              <w:t>投标人的投标总价不得超出上述给出的招标控制价，否则，按废标处理</w:t>
            </w:r>
            <w:r>
              <w:rPr>
                <w:rFonts w:hint="eastAsia" w:ascii="Times New Roman" w:hAnsi="Times New Roman" w:eastAsia="宋体" w:cs="宋体"/>
                <w:color w:val="auto"/>
                <w:sz w:val="24"/>
                <w:szCs w:val="24"/>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投标报价的其他要求</w:t>
            </w:r>
          </w:p>
        </w:tc>
        <w:tc>
          <w:tcPr>
            <w:tcW w:w="3020" w:type="pct"/>
            <w:tcBorders>
              <w:tl2br w:val="nil"/>
              <w:tr2bl w:val="nil"/>
            </w:tcBorders>
            <w:vAlign w:val="center"/>
          </w:tcPr>
          <w:p w14:paraId="7AE85DAD">
            <w:pPr>
              <w:pStyle w:val="6"/>
              <w:spacing w:line="380" w:lineRule="exact"/>
              <w:rPr>
                <w:rFonts w:cs="宋体"/>
                <w:sz w:val="24"/>
              </w:rPr>
            </w:pPr>
            <w:r>
              <w:rPr>
                <w:rFonts w:hint="eastAsia" w:cs="宋体"/>
                <w:sz w:val="24"/>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rPr>
            </w:pPr>
            <w:r>
              <w:rPr>
                <w:bCs/>
                <w:color w:val="auto"/>
                <w:sz w:val="24"/>
                <w:szCs w:val="24"/>
              </w:rPr>
              <w:t>自提</w:t>
            </w:r>
            <w:r>
              <w:rPr>
                <w:rFonts w:hint="eastAsia"/>
                <w:bCs/>
                <w:color w:val="auto"/>
                <w:sz w:val="24"/>
                <w:szCs w:val="24"/>
              </w:rPr>
              <w:t>交投标文件的截止之日</w:t>
            </w:r>
            <w:r>
              <w:rPr>
                <w:bCs/>
                <w:color w:val="auto"/>
                <w:sz w:val="24"/>
                <w:szCs w:val="24"/>
              </w:rPr>
              <w:t>起</w:t>
            </w:r>
            <w:r>
              <w:rPr>
                <w:rFonts w:hint="eastAsia" w:eastAsia="宋体"/>
                <w:color w:val="auto"/>
                <w:sz w:val="24"/>
                <w:szCs w:val="24"/>
                <w:u w:val="single"/>
              </w:rPr>
              <w:t>90</w:t>
            </w:r>
            <w:r>
              <w:rPr>
                <w:color w:val="auto"/>
                <w:sz w:val="24"/>
                <w:szCs w:val="24"/>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是否要求投标人递交投标保证金：</w:t>
            </w:r>
          </w:p>
          <w:p w14:paraId="21398D33">
            <w:pPr>
              <w:pStyle w:val="34"/>
              <w:spacing w:line="380" w:lineRule="exact"/>
              <w:rPr>
                <w:rFonts w:ascii="Times New Roman"/>
                <w:color w:val="auto"/>
              </w:rPr>
            </w:pPr>
            <w:r>
              <w:rPr>
                <w:rFonts w:hint="eastAsia" w:ascii="Times New Roman"/>
                <w:color w:val="auto"/>
              </w:rPr>
              <w:t>□ 不要求提交</w:t>
            </w:r>
          </w:p>
          <w:p w14:paraId="37EAA622">
            <w:pPr>
              <w:pStyle w:val="34"/>
              <w:spacing w:line="380" w:lineRule="exact"/>
              <w:rPr>
                <w:rFonts w:ascii="Times New Roman"/>
                <w:color w:val="auto"/>
              </w:rPr>
            </w:pPr>
            <w:r>
              <w:rPr>
                <w:rFonts w:hint="eastAsia" w:ascii="Times New Roman"/>
                <w:color w:val="auto"/>
              </w:rPr>
              <w:t>☑ 要求提交</w:t>
            </w:r>
          </w:p>
          <w:p w14:paraId="3FF44091">
            <w:pPr>
              <w:pStyle w:val="34"/>
              <w:spacing w:line="380" w:lineRule="exact"/>
              <w:ind w:firstLine="240" w:firstLineChars="100"/>
              <w:rPr>
                <w:rFonts w:ascii="Times New Roman"/>
                <w:color w:val="auto"/>
              </w:rPr>
            </w:pPr>
            <w:r>
              <w:rPr>
                <w:rFonts w:hint="eastAsia" w:ascii="Times New Roman"/>
                <w:color w:val="auto"/>
              </w:rPr>
              <w:t>1.投标保证金有效期：与投标有效期一致。</w:t>
            </w:r>
          </w:p>
          <w:p w14:paraId="185DC8D4">
            <w:pPr>
              <w:pStyle w:val="34"/>
              <w:spacing w:line="380" w:lineRule="exact"/>
              <w:ind w:firstLine="240" w:firstLineChars="100"/>
              <w:rPr>
                <w:rFonts w:ascii="Times New Roman"/>
                <w:color w:val="auto"/>
              </w:rPr>
            </w:pPr>
            <w:r>
              <w:rPr>
                <w:rFonts w:hint="eastAsia" w:ascii="Times New Roman"/>
                <w:color w:val="auto"/>
              </w:rPr>
              <w:t>2.投标保证金的形式：</w:t>
            </w:r>
          </w:p>
          <w:p w14:paraId="60EE31CC">
            <w:pPr>
              <w:pStyle w:val="34"/>
              <w:widowControl/>
              <w:spacing w:line="400" w:lineRule="exact"/>
              <w:ind w:firstLine="240" w:firstLineChars="100"/>
              <w:rPr>
                <w:rFonts w:ascii="Times New Roman" w:cs="Times New Roman"/>
                <w:color w:val="auto"/>
                <w:u w:val="single"/>
              </w:rPr>
            </w:pPr>
            <w:r>
              <w:rPr>
                <w:rFonts w:hint="eastAsia" w:ascii="Times New Roman" w:cs="Times New Roman"/>
                <w:color w:val="auto"/>
              </w:rPr>
              <w:t>☑</w:t>
            </w:r>
            <w:r>
              <w:rPr>
                <w:rFonts w:ascii="Times New Roman" w:cs="Times New Roman"/>
                <w:color w:val="auto"/>
              </w:rPr>
              <w:t xml:space="preserve"> </w:t>
            </w:r>
            <w:r>
              <w:rPr>
                <w:rFonts w:hint="eastAsia" w:ascii="Times New Roman" w:cs="Times New Roman"/>
                <w:color w:val="auto"/>
              </w:rPr>
              <w:t>电汇、☑</w:t>
            </w:r>
            <w:r>
              <w:rPr>
                <w:rFonts w:ascii="Times New Roman" w:cs="Times New Roman"/>
                <w:color w:val="auto"/>
              </w:rPr>
              <w:t xml:space="preserve"> </w:t>
            </w:r>
            <w:r>
              <w:rPr>
                <w:rFonts w:hint="eastAsia" w:ascii="Times New Roman" w:cs="Times New Roman"/>
                <w:color w:val="auto"/>
              </w:rPr>
              <w:t>保函、□支票、□其他：</w:t>
            </w:r>
            <w:r>
              <w:rPr>
                <w:rFonts w:ascii="Times New Roman" w:cs="Times New Roman"/>
                <w:color w:val="auto"/>
                <w:u w:val="single"/>
              </w:rPr>
              <w:t xml:space="preserve">        </w:t>
            </w:r>
          </w:p>
          <w:p w14:paraId="2CF95593">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3.投标保证金金额：</w:t>
            </w:r>
            <w:r>
              <w:rPr>
                <w:rFonts w:ascii="Times New Roman" w:hAnsi="Times New Roman" w:eastAsia="宋体" w:cs="宋体"/>
                <w:color w:val="auto"/>
                <w:sz w:val="24"/>
                <w:szCs w:val="24"/>
              </w:rPr>
              <w:t>6</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5</w:t>
            </w:r>
            <w:r>
              <w:rPr>
                <w:rFonts w:hint="eastAsia" w:ascii="Times New Roman" w:hAnsi="Times New Roman" w:eastAsia="宋体" w:cs="宋体"/>
                <w:color w:val="auto"/>
                <w:sz w:val="24"/>
                <w:szCs w:val="24"/>
              </w:rPr>
              <w:t>万元人民币</w:t>
            </w:r>
          </w:p>
          <w:p w14:paraId="7454A28B">
            <w:pPr>
              <w:pStyle w:val="35"/>
              <w:widowControl w:val="0"/>
              <w:spacing w:line="380" w:lineRule="exact"/>
              <w:ind w:firstLine="240" w:firstLineChars="100"/>
              <w:rPr>
                <w:rFonts w:ascii="Times New Roman" w:hAnsi="Times New Roman" w:cs="宋体"/>
                <w:sz w:val="24"/>
                <w:szCs w:val="24"/>
              </w:rPr>
            </w:pPr>
            <w:r>
              <w:rPr>
                <w:rFonts w:hint="eastAsia" w:ascii="Times New Roman" w:hAnsi="Times New Roman" w:cs="宋体"/>
                <w:sz w:val="24"/>
                <w:szCs w:val="24"/>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收取投标保证金账号：</w:t>
            </w:r>
          </w:p>
          <w:p w14:paraId="2BB1DDE1">
            <w:pPr>
              <w:pStyle w:val="34"/>
              <w:snapToGrid w:val="0"/>
              <w:spacing w:line="380" w:lineRule="exact"/>
              <w:ind w:firstLine="240" w:firstLineChars="100"/>
              <w:rPr>
                <w:rFonts w:ascii="Times New Roman"/>
                <w:color w:val="auto"/>
              </w:rPr>
            </w:pPr>
            <w:r>
              <w:rPr>
                <w:rFonts w:hint="eastAsia" w:ascii="Times New Roman"/>
                <w:color w:val="auto"/>
              </w:rPr>
              <w:t>开户银行：</w:t>
            </w:r>
            <w:r>
              <w:rPr>
                <w:rFonts w:hint="eastAsia" w:ascii="Times New Roman"/>
                <w:color w:val="auto"/>
                <w:u w:val="single"/>
              </w:rPr>
              <w:t>中国工商银行北京海淀支行营业部</w:t>
            </w:r>
          </w:p>
          <w:p w14:paraId="6199D0FC">
            <w:pPr>
              <w:pStyle w:val="34"/>
              <w:snapToGrid w:val="0"/>
              <w:spacing w:line="380" w:lineRule="exact"/>
              <w:ind w:firstLine="240" w:firstLineChars="100"/>
              <w:rPr>
                <w:rFonts w:ascii="Times New Roman"/>
                <w:color w:val="auto"/>
              </w:rPr>
            </w:pPr>
            <w:r>
              <w:rPr>
                <w:rFonts w:hint="eastAsia" w:ascii="Times New Roman"/>
                <w:color w:val="auto"/>
              </w:rPr>
              <w:t>账户名称：</w:t>
            </w:r>
            <w:r>
              <w:rPr>
                <w:rFonts w:hint="eastAsia" w:ascii="Times New Roman"/>
                <w:color w:val="auto"/>
                <w:u w:val="single"/>
              </w:rPr>
              <w:t>中招国际招标有限公司</w:t>
            </w:r>
          </w:p>
          <w:p w14:paraId="64F341FD">
            <w:pPr>
              <w:pStyle w:val="34"/>
              <w:snapToGrid w:val="0"/>
              <w:spacing w:line="380" w:lineRule="exact"/>
              <w:ind w:firstLine="240" w:firstLineChars="100"/>
              <w:rPr>
                <w:rFonts w:ascii="Times New Roman"/>
                <w:color w:val="auto"/>
              </w:rPr>
            </w:pPr>
            <w:r>
              <w:rPr>
                <w:rFonts w:hint="eastAsia" w:ascii="Times New Roman"/>
                <w:color w:val="auto"/>
              </w:rPr>
              <w:t>账    号：0200049619200362296</w:t>
            </w:r>
          </w:p>
          <w:p w14:paraId="63377D12">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c.投标保证金的退还事宜请与招标代理机构联系，电话：</w:t>
            </w:r>
            <w:r>
              <w:rPr>
                <w:rFonts w:hint="eastAsia" w:ascii="Times New Roman" w:hAnsi="Times New Roman" w:eastAsia="宋体" w:cs="宋体"/>
                <w:color w:val="auto"/>
                <w:sz w:val="24"/>
                <w:szCs w:val="24"/>
                <w:u w:val="single"/>
              </w:rPr>
              <w:t>024-31338828、</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p w14:paraId="26C68BFF">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递交要求：</w:t>
            </w:r>
            <w:r>
              <w:rPr>
                <w:rFonts w:hint="eastAsia" w:ascii="Times New Roman" w:hAnsi="Times New Roman" w:eastAsia="宋体" w:cs="宋体"/>
                <w:color w:val="auto"/>
                <w:sz w:val="24"/>
                <w:szCs w:val="24"/>
                <w:u w:val="single"/>
              </w:rPr>
              <w:t>合法有效</w:t>
            </w:r>
          </w:p>
          <w:p w14:paraId="4C2C5164">
            <w:pPr>
              <w:pStyle w:val="34"/>
              <w:spacing w:line="380" w:lineRule="exact"/>
              <w:ind w:firstLine="240" w:firstLineChars="100"/>
              <w:rPr>
                <w:rFonts w:hint="default" w:ascii="Times New Roman" w:eastAsia="宋体"/>
                <w:color w:val="auto"/>
                <w:u w:val="single"/>
                <w:lang w:val="en-US" w:eastAsia="zh-CN"/>
              </w:rPr>
            </w:pPr>
            <w:r>
              <w:rPr>
                <w:rFonts w:hint="eastAsia" w:ascii="Times New Roman"/>
                <w:color w:val="auto"/>
              </w:rPr>
              <w:t>4.其他：</w:t>
            </w:r>
            <w:r>
              <w:rPr>
                <w:rFonts w:hint="eastAsia" w:ascii="Times New Roman"/>
                <w:color w:val="auto"/>
                <w:u w:val="single"/>
                <w:lang w:val="en-US" w:eastAsia="zh-CN"/>
              </w:rPr>
              <w:t>电汇请备注标段名称</w:t>
            </w:r>
          </w:p>
          <w:p w14:paraId="5B3B3561">
            <w:pPr>
              <w:pStyle w:val="34"/>
              <w:spacing w:line="380" w:lineRule="exact"/>
              <w:rPr>
                <w:rFonts w:ascii="Times New Roman"/>
                <w:b/>
                <w:color w:val="auto"/>
                <w:u w:val="single"/>
              </w:rPr>
            </w:pPr>
            <w:r>
              <w:rPr>
                <w:rFonts w:hint="eastAsia" w:ascii="Times New Roman"/>
                <w:color w:val="auto"/>
              </w:rPr>
              <w:t>（</w:t>
            </w:r>
            <w:r>
              <w:rPr>
                <w:rFonts w:hint="eastAsia" w:ascii="Times New Roman"/>
                <w:b/>
                <w:bCs/>
                <w:color w:val="auto"/>
              </w:rPr>
              <w:t>说明：上述规定可根据各地交易中心具体规定编写</w:t>
            </w:r>
            <w:r>
              <w:rPr>
                <w:rFonts w:hint="eastAsia" w:ascii="Times New Roman"/>
                <w:color w:val="auto"/>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3.5.2</w:t>
            </w:r>
          </w:p>
        </w:tc>
        <w:tc>
          <w:tcPr>
            <w:tcW w:w="1379" w:type="pct"/>
            <w:tcBorders>
              <w:tl2br w:val="nil"/>
              <w:tr2bl w:val="nil"/>
            </w:tcBorders>
            <w:vAlign w:val="center"/>
          </w:tcPr>
          <w:p w14:paraId="06B77C5E">
            <w:pPr>
              <w:pStyle w:val="34"/>
              <w:widowControl/>
              <w:spacing w:line="400" w:lineRule="exact"/>
              <w:jc w:val="center"/>
              <w:rPr>
                <w:rFonts w:ascii="Times New Roman"/>
                <w:color w:val="auto"/>
              </w:rPr>
            </w:pPr>
            <w:r>
              <w:rPr>
                <w:rFonts w:ascii="Times New Roman" w:cs="Times New Roman"/>
                <w:color w:val="auto"/>
              </w:rPr>
              <w:t>近年财务状况的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3.5.3</w:t>
            </w:r>
          </w:p>
        </w:tc>
        <w:tc>
          <w:tcPr>
            <w:tcW w:w="1379" w:type="pct"/>
            <w:tcBorders>
              <w:tl2br w:val="nil"/>
              <w:tr2bl w:val="nil"/>
            </w:tcBorders>
            <w:vAlign w:val="center"/>
          </w:tcPr>
          <w:p w14:paraId="26619D38">
            <w:pPr>
              <w:pStyle w:val="34"/>
              <w:widowControl/>
              <w:spacing w:line="400" w:lineRule="exact"/>
              <w:jc w:val="center"/>
              <w:rPr>
                <w:rFonts w:ascii="Times New Roman"/>
                <w:color w:val="auto"/>
              </w:rPr>
            </w:pPr>
            <w:r>
              <w:rPr>
                <w:rFonts w:ascii="Times New Roman" w:cs="Times New Roman"/>
                <w:color w:val="auto"/>
              </w:rPr>
              <w:t>近年完成的类似项目的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年（指</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rFonts w:hint="eastAsia"/>
                <w:color w:val="auto"/>
                <w:sz w:val="24"/>
                <w:szCs w:val="24"/>
              </w:rPr>
              <w:t>日</w:t>
            </w:r>
            <w:r>
              <w:rPr>
                <w:color w:val="auto"/>
                <w:sz w:val="24"/>
                <w:szCs w:val="24"/>
              </w:rPr>
              <w:t>～</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color w:val="auto"/>
                <w:sz w:val="24"/>
                <w:szCs w:val="24"/>
                <w:u w:val="single"/>
              </w:rPr>
              <w:t xml:space="preserve"> </w:t>
            </w:r>
            <w:r>
              <w:rPr>
                <w:rFonts w:hint="eastAsia"/>
                <w:color w:val="auto"/>
                <w:sz w:val="24"/>
                <w:szCs w:val="24"/>
              </w:rPr>
              <w:t>日</w:t>
            </w:r>
            <w:r>
              <w:rPr>
                <w:color w:val="auto"/>
                <w:sz w:val="24"/>
                <w:szCs w:val="24"/>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3.5.5</w:t>
            </w:r>
          </w:p>
        </w:tc>
        <w:tc>
          <w:tcPr>
            <w:tcW w:w="1379" w:type="pct"/>
            <w:tcBorders>
              <w:tl2br w:val="nil"/>
              <w:tr2bl w:val="nil"/>
            </w:tcBorders>
            <w:vAlign w:val="center"/>
          </w:tcPr>
          <w:p w14:paraId="01DDAD75">
            <w:pPr>
              <w:pStyle w:val="34"/>
              <w:widowControl/>
              <w:spacing w:line="400" w:lineRule="exact"/>
              <w:jc w:val="center"/>
              <w:rPr>
                <w:rFonts w:ascii="Times New Roman"/>
                <w:color w:val="auto"/>
              </w:rPr>
            </w:pPr>
            <w:r>
              <w:rPr>
                <w:rFonts w:ascii="Times New Roman" w:cs="Times New Roman"/>
                <w:color w:val="auto"/>
              </w:rPr>
              <w:t>近年发生的诉讼及仲裁情况的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rPr>
            </w:pPr>
            <w:r>
              <w:rPr>
                <w:rFonts w:hint="eastAsia"/>
                <w:color w:val="auto"/>
                <w:sz w:val="24"/>
                <w:szCs w:val="24"/>
              </w:rPr>
              <w:t>近</w:t>
            </w:r>
            <w:r>
              <w:rPr>
                <w:rFonts w:hint="eastAsia" w:eastAsia="宋体"/>
                <w:color w:val="auto"/>
                <w:sz w:val="24"/>
                <w:szCs w:val="24"/>
                <w:u w:val="single"/>
              </w:rPr>
              <w:t>3</w:t>
            </w:r>
            <w:r>
              <w:rPr>
                <w:color w:val="auto"/>
                <w:sz w:val="24"/>
                <w:szCs w:val="24"/>
              </w:rPr>
              <w:t>年（指</w:t>
            </w:r>
            <w:r>
              <w:rPr>
                <w:rFonts w:hint="eastAsia" w:eastAsia="宋体"/>
                <w:color w:val="auto"/>
                <w:sz w:val="24"/>
                <w:szCs w:val="24"/>
                <w:u w:val="single"/>
              </w:rPr>
              <w:t>2022</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rFonts w:hint="eastAsia" w:eastAsia="宋体"/>
                <w:color w:val="auto"/>
                <w:sz w:val="24"/>
                <w:szCs w:val="24"/>
              </w:rPr>
              <w:t>—</w:t>
            </w:r>
            <w:r>
              <w:rPr>
                <w:rFonts w:hint="eastAsia" w:eastAsia="宋体"/>
                <w:color w:val="auto"/>
                <w:sz w:val="24"/>
                <w:szCs w:val="24"/>
                <w:u w:val="single"/>
              </w:rPr>
              <w:t>2025</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color w:val="auto"/>
                <w:sz w:val="24"/>
                <w:szCs w:val="24"/>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rPr>
            </w:pPr>
            <w:r>
              <w:rPr>
                <w:rFonts w:hint="eastAsia" w:ascii="Times New Roman" w:hAnsi="Times New Roman" w:eastAsia="宋体"/>
                <w:color w:val="auto"/>
                <w:sz w:val="24"/>
                <w:szCs w:val="24"/>
              </w:rPr>
              <w:t>投标文件</w:t>
            </w:r>
            <w:r>
              <w:rPr>
                <w:rFonts w:ascii="Times New Roman" w:hAnsi="Times New Roman" w:eastAsia="宋体"/>
                <w:color w:val="auto"/>
                <w:sz w:val="24"/>
                <w:szCs w:val="24"/>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rPr>
            </w:pPr>
            <w:r>
              <w:rPr>
                <w:rFonts w:hint="eastAsia" w:ascii="Times New Roman" w:hAnsi="Times New Roman" w:eastAsia="宋体"/>
                <w:color w:val="auto"/>
                <w:sz w:val="24"/>
                <w:szCs w:val="24"/>
              </w:rPr>
              <w:t>（1）第八章“投标文件格式”中要求盖单位公章、</w:t>
            </w:r>
            <w:r>
              <w:rPr>
                <w:rFonts w:ascii="Times New Roman" w:hAnsi="Times New Roman" w:eastAsia="宋体"/>
                <w:color w:val="auto"/>
                <w:sz w:val="24"/>
                <w:szCs w:val="24"/>
              </w:rPr>
              <w:t>法定代表人或授权委托代理人签章</w:t>
            </w:r>
            <w:r>
              <w:rPr>
                <w:rFonts w:hint="eastAsia" w:ascii="Times New Roman" w:hAnsi="Times New Roman" w:eastAsia="宋体"/>
                <w:color w:val="auto"/>
                <w:sz w:val="24"/>
                <w:szCs w:val="24"/>
              </w:rPr>
              <w:t>的地方，投标人均应使用</w:t>
            </w:r>
            <w:r>
              <w:rPr>
                <w:rFonts w:ascii="Times New Roman" w:hAnsi="Times New Roman" w:eastAsia="宋体"/>
                <w:color w:val="auto"/>
                <w:sz w:val="24"/>
                <w:szCs w:val="24"/>
              </w:rPr>
              <w:t>CA</w:t>
            </w:r>
            <w:r>
              <w:rPr>
                <w:rFonts w:hint="eastAsia" w:ascii="Times New Roman" w:hAnsi="Times New Roman" w:eastAsia="宋体"/>
                <w:color w:val="auto"/>
                <w:sz w:val="24"/>
                <w:szCs w:val="24"/>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bCs/>
                <w:color w:val="auto"/>
                <w:sz w:val="24"/>
                <w:szCs w:val="24"/>
                <w:u w:val="single"/>
              </w:rPr>
              <w:t>辽宁省公共资源交易一张网电子化平台 （网址：https://www.lnsggzy.com/EpointSSO/login/oauth2login</w:t>
            </w:r>
            <w:r>
              <w:rPr>
                <w:rFonts w:hint="eastAsia" w:ascii="Times New Roman" w:hAnsi="Times New Roman" w:eastAsia="宋体" w:cs="宋体"/>
                <w:bCs/>
                <w:color w:val="auto"/>
                <w:sz w:val="24"/>
                <w:szCs w:val="24"/>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评标委员会构成：</w:t>
            </w:r>
            <w:r>
              <w:rPr>
                <w:rFonts w:hint="eastAsia" w:ascii="Times New Roman" w:hAnsi="Times New Roman" w:eastAsia="宋体" w:cs="宋体"/>
                <w:color w:val="auto"/>
                <w:sz w:val="24"/>
                <w:szCs w:val="24"/>
                <w:u w:val="single" w:color="000000"/>
              </w:rPr>
              <w:t>7</w:t>
            </w:r>
            <w:r>
              <w:rPr>
                <w:rFonts w:hint="eastAsia" w:ascii="Times New Roman" w:hAnsi="Times New Roman" w:eastAsia="宋体" w:cs="宋体"/>
                <w:color w:val="auto"/>
                <w:sz w:val="24"/>
                <w:szCs w:val="24"/>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其中招标人代表</w:t>
            </w:r>
            <w:r>
              <w:rPr>
                <w:rFonts w:hint="eastAsia" w:ascii="Times New Roman" w:hAnsi="Times New Roman" w:eastAsia="宋体" w:cs="宋体"/>
                <w:color w:val="auto"/>
                <w:sz w:val="24"/>
                <w:szCs w:val="24"/>
                <w:u w:val="single" w:color="000000"/>
              </w:rPr>
              <w:t>2</w:t>
            </w:r>
            <w:r>
              <w:rPr>
                <w:rFonts w:hint="eastAsia" w:ascii="Times New Roman" w:hAnsi="Times New Roman" w:eastAsia="宋体" w:cs="宋体"/>
                <w:color w:val="auto"/>
                <w:sz w:val="24"/>
                <w:szCs w:val="24"/>
              </w:rPr>
              <w:t>人，专家</w:t>
            </w:r>
            <w:r>
              <w:rPr>
                <w:rFonts w:hint="eastAsia" w:ascii="Times New Roman" w:hAnsi="Times New Roman" w:eastAsia="宋体" w:cs="宋体"/>
                <w:color w:val="auto"/>
                <w:sz w:val="24"/>
                <w:szCs w:val="24"/>
                <w:u w:val="single" w:color="000000"/>
              </w:rPr>
              <w:t>5</w:t>
            </w:r>
            <w:r>
              <w:rPr>
                <w:rFonts w:hint="eastAsia" w:ascii="Times New Roman" w:hAnsi="Times New Roman" w:eastAsia="宋体" w:cs="宋体"/>
                <w:color w:val="auto"/>
                <w:sz w:val="24"/>
                <w:szCs w:val="24"/>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评标专家确定方式：在</w:t>
            </w:r>
            <w:r>
              <w:rPr>
                <w:rFonts w:hint="eastAsia" w:ascii="Times New Roman" w:hAnsi="Times New Roman" w:eastAsia="宋体" w:cs="宋体"/>
                <w:color w:val="auto"/>
                <w:sz w:val="24"/>
                <w:szCs w:val="24"/>
                <w:u w:val="single"/>
              </w:rPr>
              <w:t xml:space="preserve"> 辽宁省综合 </w:t>
            </w:r>
            <w:r>
              <w:rPr>
                <w:rFonts w:hint="eastAsia" w:ascii="Times New Roman" w:hAnsi="Times New Roman" w:eastAsia="宋体" w:cs="宋体"/>
                <w:color w:val="auto"/>
                <w:sz w:val="24"/>
                <w:szCs w:val="24"/>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中标候选人公示</w:t>
            </w:r>
          </w:p>
        </w:tc>
        <w:tc>
          <w:tcPr>
            <w:tcW w:w="3020" w:type="pct"/>
            <w:tcBorders>
              <w:tl2br w:val="nil"/>
              <w:tr2bl w:val="nil"/>
            </w:tcBorders>
            <w:vAlign w:val="center"/>
          </w:tcPr>
          <w:p w14:paraId="628A3518">
            <w:pPr>
              <w:spacing w:line="400" w:lineRule="exact"/>
              <w:rPr>
                <w:color w:val="auto"/>
                <w:sz w:val="24"/>
                <w:szCs w:val="24"/>
              </w:rPr>
            </w:pPr>
            <w:r>
              <w:rPr>
                <w:color w:val="auto"/>
                <w:sz w:val="24"/>
                <w:szCs w:val="24"/>
              </w:rPr>
              <w:t>公示媒介：</w:t>
            </w:r>
            <w:r>
              <w:rPr>
                <w:rFonts w:hint="eastAsia"/>
                <w:color w:val="auto"/>
                <w:sz w:val="24"/>
                <w:szCs w:val="24"/>
                <w:u w:val="single"/>
              </w:rPr>
              <w:t>辽宁省招标投标监管网、辽宁省公共资源交易网</w:t>
            </w:r>
            <w:r>
              <w:rPr>
                <w:color w:val="auto"/>
                <w:sz w:val="24"/>
                <w:szCs w:val="24"/>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公示期限：</w:t>
            </w: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□要求，履约保证金的形式：</w:t>
            </w:r>
            <w:r>
              <w:rPr>
                <w:rFonts w:hint="eastAsia" w:ascii="Times New Roman" w:hAnsi="Times New Roman" w:eastAsia="宋体" w:cs="宋体"/>
                <w:color w:val="auto"/>
                <w:sz w:val="24"/>
                <w:szCs w:val="24"/>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履约保证金的金额：</w:t>
            </w:r>
            <w:r>
              <w:rPr>
                <w:rFonts w:hint="eastAsia" w:ascii="Times New Roman" w:hAnsi="Times New Roman" w:eastAsia="宋体" w:cs="宋体"/>
                <w:color w:val="auto"/>
                <w:sz w:val="24"/>
                <w:szCs w:val="24"/>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w:t>
            </w:r>
          </w:p>
        </w:tc>
        <w:tc>
          <w:tcPr>
            <w:tcW w:w="1379" w:type="pct"/>
            <w:tcBorders>
              <w:tl2br w:val="nil"/>
              <w:tr2bl w:val="nil"/>
            </w:tcBorders>
            <w:vAlign w:val="center"/>
          </w:tcPr>
          <w:p w14:paraId="6D678662">
            <w:pPr>
              <w:pStyle w:val="34"/>
              <w:spacing w:line="380" w:lineRule="exact"/>
              <w:jc w:val="center"/>
              <w:rPr>
                <w:rFonts w:ascii="Times New Roman"/>
                <w:color w:val="auto"/>
              </w:rPr>
            </w:pPr>
            <w:r>
              <w:rPr>
                <w:rFonts w:hint="eastAsia" w:ascii="Times New Roman"/>
                <w:color w:val="auto"/>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（4）其他：</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rPr>
            </w:pPr>
            <w:r>
              <w:rPr>
                <w:rFonts w:hint="eastAsia"/>
                <w:color w:val="auto"/>
                <w:sz w:val="24"/>
                <w:szCs w:val="24"/>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指</w:t>
            </w:r>
            <w:r>
              <w:rPr>
                <w:rFonts w:hint="eastAsia" w:ascii="Times New Roman" w:hAnsi="Times New Roman" w:eastAsia="宋体" w:cs="仿宋"/>
                <w:color w:val="auto"/>
                <w:sz w:val="24"/>
                <w:szCs w:val="24"/>
                <w:u w:val="single"/>
              </w:rPr>
              <w:t xml:space="preserve"> 类似项目采购等 </w:t>
            </w:r>
            <w:r>
              <w:rPr>
                <w:rFonts w:hint="eastAsia" w:ascii="Times New Roman" w:hAnsi="Times New Roman" w:eastAsia="宋体" w:cs="仿宋"/>
                <w:color w:val="auto"/>
                <w:sz w:val="24"/>
                <w:szCs w:val="24"/>
              </w:rPr>
              <w:t>项目。</w:t>
            </w:r>
          </w:p>
          <w:p w14:paraId="57F3E10A">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要求业绩证明资料：</w:t>
            </w:r>
            <w:r>
              <w:rPr>
                <w:rFonts w:hint="eastAsia" w:ascii="Times New Roman" w:hAnsi="Times New Roman" w:eastAsia="宋体" w:cs="仿宋"/>
                <w:color w:val="auto"/>
                <w:sz w:val="24"/>
                <w:szCs w:val="24"/>
                <w:u w:val="single"/>
              </w:rPr>
              <w:t xml:space="preserve"> 以辽宁省水利建设市场主体数据库业绩信息或投标人上传业绩</w:t>
            </w:r>
            <w:r>
              <w:rPr>
                <w:rFonts w:hint="eastAsia" w:ascii="Times New Roman" w:hAnsi="Times New Roman" w:eastAsia="宋体" w:cs="仿宋"/>
                <w:color w:val="auto"/>
                <w:sz w:val="24"/>
                <w:szCs w:val="24"/>
                <w:u w:val="single"/>
                <w:lang w:val="en-US" w:eastAsia="zh-CN"/>
              </w:rPr>
              <w:t>合同</w:t>
            </w:r>
            <w:r>
              <w:rPr>
                <w:rFonts w:hint="eastAsia" w:ascii="Times New Roman" w:hAnsi="Times New Roman" w:eastAsia="宋体" w:cs="仿宋"/>
                <w:color w:val="auto"/>
                <w:sz w:val="24"/>
                <w:szCs w:val="24"/>
                <w:u w:val="single"/>
              </w:rPr>
              <w:t>证明材料为准（以相应交易系统实际情况确定）</w:t>
            </w:r>
            <w:r>
              <w:rPr>
                <w:rFonts w:hint="eastAsia" w:ascii="Times New Roman" w:hAnsi="Times New Roman" w:eastAsia="宋体" w:cs="仿宋"/>
                <w:color w:val="auto"/>
                <w:sz w:val="24"/>
                <w:szCs w:val="24"/>
              </w:rPr>
              <w:t>。</w:t>
            </w:r>
          </w:p>
          <w:p w14:paraId="420D230F">
            <w:pPr>
              <w:spacing w:line="360" w:lineRule="auto"/>
              <w:rPr>
                <w:rFonts w:ascii="Times New Roman" w:hAnsi="Times New Roman" w:eastAsia="宋体" w:cs="Times New Roman"/>
                <w:color w:val="auto"/>
                <w:sz w:val="24"/>
                <w:szCs w:val="24"/>
              </w:rPr>
            </w:pPr>
            <w:r>
              <w:rPr>
                <w:rFonts w:hint="eastAsia" w:ascii="Times New Roman" w:hAnsi="Times New Roman" w:eastAsia="宋体" w:cs="仿宋"/>
                <w:color w:val="auto"/>
                <w:sz w:val="24"/>
                <w:szCs w:val="24"/>
              </w:rPr>
              <w:t>时间要求：</w:t>
            </w:r>
            <w:r>
              <w:rPr>
                <w:rFonts w:hint="eastAsia" w:ascii="Times New Roman" w:hAnsi="Times New Roman" w:eastAsia="宋体" w:cs="仿宋"/>
                <w:color w:val="auto"/>
                <w:sz w:val="24"/>
                <w:szCs w:val="24"/>
                <w:u w:val="single"/>
              </w:rPr>
              <w:t xml:space="preserve"> 2022年1月1日至今（近三年） </w:t>
            </w:r>
            <w:r>
              <w:rPr>
                <w:rFonts w:hint="eastAsia" w:ascii="Times New Roman" w:hAnsi="Times New Roman" w:eastAsia="宋体" w:cs="仿宋"/>
                <w:color w:val="auto"/>
                <w:sz w:val="24"/>
                <w:szCs w:val="24"/>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招标代理费</w:t>
            </w:r>
          </w:p>
        </w:tc>
        <w:tc>
          <w:tcPr>
            <w:tcW w:w="3020" w:type="pct"/>
            <w:tcBorders>
              <w:tl2br w:val="nil"/>
              <w:tr2bl w:val="nil"/>
            </w:tcBorders>
            <w:vAlign w:val="center"/>
          </w:tcPr>
          <w:p w14:paraId="0E3BAC7A">
            <w:pPr>
              <w:pStyle w:val="34"/>
              <w:snapToGrid w:val="0"/>
              <w:spacing w:line="380" w:lineRule="exact"/>
              <w:rPr>
                <w:rFonts w:ascii="Times New Roman"/>
                <w:color w:val="auto"/>
              </w:rPr>
            </w:pPr>
            <w:r>
              <w:rPr>
                <w:rFonts w:hint="eastAsia" w:ascii="Times New Roman"/>
                <w:color w:val="auto"/>
              </w:rPr>
              <w:t>招标代理服务费：</w:t>
            </w:r>
            <w:r>
              <w:rPr>
                <w:rFonts w:hint="eastAsia" w:ascii="Times New Roman"/>
                <w:color w:val="auto"/>
                <w:u w:val="single"/>
              </w:rPr>
              <w:t xml:space="preserve"> 收取 </w:t>
            </w:r>
            <w:r>
              <w:rPr>
                <w:rFonts w:hint="eastAsia" w:ascii="Times New Roman"/>
                <w:color w:val="auto"/>
              </w:rPr>
              <w:t>。</w:t>
            </w:r>
          </w:p>
          <w:p w14:paraId="2254874F">
            <w:pPr>
              <w:pStyle w:val="34"/>
              <w:snapToGrid w:val="0"/>
              <w:spacing w:line="380" w:lineRule="exact"/>
              <w:rPr>
                <w:rFonts w:ascii="Times New Roman"/>
                <w:color w:val="auto"/>
              </w:rPr>
            </w:pPr>
            <w:r>
              <w:rPr>
                <w:rFonts w:hint="eastAsia" w:ascii="Times New Roman"/>
                <w:color w:val="auto"/>
              </w:rPr>
              <w:t>支付标准：</w:t>
            </w:r>
            <w:r>
              <w:rPr>
                <w:rFonts w:hint="eastAsia" w:ascii="Times New Roman"/>
                <w:color w:val="auto"/>
                <w:u w:val="single"/>
              </w:rPr>
              <w:t xml:space="preserve"> 按照&lt;&lt;招标代理服务收费管理暂行办法&gt;（计价格〔2002〕1980号）货物类别计算代理服务费的方法（差额定率累进法）收费 </w:t>
            </w:r>
            <w:r>
              <w:rPr>
                <w:rFonts w:hint="eastAsia" w:ascii="Times New Roman"/>
                <w:color w:val="auto"/>
              </w:rPr>
              <w:t>。</w:t>
            </w:r>
          </w:p>
          <w:p w14:paraId="1FD7A403">
            <w:pPr>
              <w:pStyle w:val="34"/>
              <w:snapToGrid w:val="0"/>
              <w:spacing w:line="380" w:lineRule="exact"/>
              <w:rPr>
                <w:rFonts w:ascii="Times New Roman"/>
                <w:color w:val="auto"/>
              </w:rPr>
            </w:pPr>
            <w:r>
              <w:rPr>
                <w:rFonts w:hint="eastAsia" w:ascii="Times New Roman"/>
                <w:color w:val="auto"/>
              </w:rPr>
              <w:t>支付形式：</w:t>
            </w:r>
            <w:r>
              <w:rPr>
                <w:rFonts w:hint="eastAsia" w:ascii="Times New Roman"/>
                <w:color w:val="auto"/>
                <w:u w:val="single"/>
              </w:rPr>
              <w:t xml:space="preserve"> 电汇、现金 </w:t>
            </w:r>
            <w:r>
              <w:rPr>
                <w:rFonts w:hint="eastAsia" w:ascii="Times New Roman"/>
                <w:color w:val="auto"/>
              </w:rPr>
              <w:t>。</w:t>
            </w:r>
          </w:p>
          <w:p w14:paraId="2EBBD76A">
            <w:pPr>
              <w:pStyle w:val="34"/>
              <w:snapToGrid w:val="0"/>
              <w:spacing w:line="380" w:lineRule="exact"/>
              <w:rPr>
                <w:rFonts w:ascii="Times New Roman"/>
                <w:color w:val="auto"/>
              </w:rPr>
            </w:pPr>
            <w:r>
              <w:rPr>
                <w:rFonts w:hint="eastAsia" w:ascii="Times New Roman"/>
                <w:color w:val="auto"/>
              </w:rPr>
              <w:t>支付时间：</w:t>
            </w:r>
            <w:r>
              <w:rPr>
                <w:rFonts w:hint="eastAsia" w:ascii="Times New Roman"/>
                <w:color w:val="auto"/>
                <w:u w:val="single"/>
              </w:rPr>
              <w:t xml:space="preserve"> 中标结果公示后领取中标通知书前 </w:t>
            </w:r>
            <w:r>
              <w:rPr>
                <w:rFonts w:hint="eastAsia" w:ascii="Times New Roman"/>
                <w:color w:val="auto"/>
              </w:rPr>
              <w:t>。</w:t>
            </w:r>
          </w:p>
          <w:p w14:paraId="7743CC8E">
            <w:pPr>
              <w:pStyle w:val="34"/>
              <w:snapToGrid w:val="0"/>
              <w:spacing w:line="380" w:lineRule="exact"/>
              <w:rPr>
                <w:rFonts w:ascii="Times New Roman"/>
                <w:color w:val="auto"/>
              </w:rPr>
            </w:pPr>
            <w:r>
              <w:rPr>
                <w:rFonts w:hint="eastAsia" w:ascii="Times New Roman"/>
                <w:color w:val="auto"/>
              </w:rPr>
              <w:t>其他要求：</w:t>
            </w:r>
            <w:r>
              <w:rPr>
                <w:rFonts w:hint="eastAsia" w:ascii="Times New Roman"/>
                <w:color w:val="auto"/>
                <w:u w:val="single"/>
              </w:rPr>
              <w:t xml:space="preserve"> 投标人投标时必须充分考虑，但不得在投标报价中单列 </w:t>
            </w:r>
            <w:r>
              <w:rPr>
                <w:rFonts w:hint="eastAsia" w:ascii="Times New Roman"/>
                <w:color w:val="auto"/>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w:t>
            </w:r>
          </w:p>
        </w:tc>
        <w:tc>
          <w:tcPr>
            <w:tcW w:w="1379" w:type="pct"/>
            <w:tcBorders>
              <w:tl2br w:val="nil"/>
              <w:tr2bl w:val="nil"/>
            </w:tcBorders>
            <w:vAlign w:val="center"/>
          </w:tcPr>
          <w:p w14:paraId="7A319AF4">
            <w:pPr>
              <w:pStyle w:val="34"/>
              <w:spacing w:line="380" w:lineRule="exact"/>
              <w:jc w:val="center"/>
              <w:rPr>
                <w:rFonts w:ascii="Times New Roman"/>
                <w:color w:val="auto"/>
              </w:rPr>
            </w:pPr>
            <w:r>
              <w:rPr>
                <w:rFonts w:hint="eastAsia" w:ascii="Times New Roman"/>
                <w:color w:val="auto"/>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是否暗标</w:t>
            </w:r>
          </w:p>
          <w:p w14:paraId="4C29F61D">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是</w:t>
            </w:r>
          </w:p>
          <w:p w14:paraId="00D39267">
            <w:pPr>
              <w:widowControl w:val="0"/>
              <w:spacing w:after="0" w:line="380" w:lineRule="exact"/>
              <w:rPr>
                <w:rFonts w:ascii="Times New Roman" w:hAnsi="Times New Roman" w:eastAsia="宋体" w:cs="宋体"/>
                <w:b/>
                <w:color w:val="auto"/>
                <w:sz w:val="24"/>
                <w:szCs w:val="24"/>
              </w:rPr>
            </w:pPr>
            <w:r>
              <w:rPr>
                <w:rFonts w:hint="eastAsia" w:ascii="Times New Roman" w:hAnsi="Times New Roman" w:eastAsia="宋体" w:cs="宋体"/>
                <w:color w:val="auto"/>
                <w:sz w:val="24"/>
                <w:szCs w:val="24"/>
              </w:rPr>
              <w:t>投标人应严格按照第六章“投标文件格式”的暗标要求编制</w:t>
            </w:r>
            <w:r>
              <w:rPr>
                <w:rFonts w:hint="eastAsia" w:ascii="Times New Roman" w:hAnsi="Times New Roman" w:eastAsia="宋体" w:cs="宋体"/>
                <w:b/>
                <w:color w:val="auto"/>
                <w:sz w:val="24"/>
                <w:szCs w:val="24"/>
              </w:rPr>
              <w:t>。</w:t>
            </w:r>
          </w:p>
          <w:p w14:paraId="4FA4210E">
            <w:pPr>
              <w:widowControl w:val="0"/>
              <w:spacing w:after="0" w:line="380" w:lineRule="exact"/>
              <w:rPr>
                <w:color w:val="auto"/>
                <w:sz w:val="24"/>
                <w:szCs w:val="24"/>
              </w:rPr>
            </w:pPr>
            <w:r>
              <w:rPr>
                <w:rFonts w:hint="eastAsia" w:ascii="Times New Roman" w:hAnsi="Times New Roman" w:eastAsia="宋体" w:cs="宋体"/>
                <w:color w:val="auto"/>
                <w:sz w:val="24"/>
                <w:szCs w:val="24"/>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9.6</w:t>
            </w:r>
          </w:p>
        </w:tc>
        <w:tc>
          <w:tcPr>
            <w:tcW w:w="1379" w:type="pct"/>
            <w:tcBorders>
              <w:tl2br w:val="nil"/>
              <w:tr2bl w:val="nil"/>
            </w:tcBorders>
            <w:vAlign w:val="center"/>
          </w:tcPr>
          <w:p w14:paraId="5CD2503F">
            <w:pPr>
              <w:pStyle w:val="34"/>
              <w:adjustRightInd/>
              <w:snapToGrid w:val="0"/>
              <w:spacing w:line="380" w:lineRule="exact"/>
              <w:jc w:val="center"/>
              <w:rPr>
                <w:rFonts w:ascii="Times New Roman"/>
                <w:color w:val="auto"/>
              </w:rPr>
            </w:pPr>
            <w:r>
              <w:rPr>
                <w:rFonts w:hint="eastAsia" w:ascii="Times New Roman"/>
                <w:color w:val="auto"/>
              </w:rPr>
              <w:t>信用记录</w:t>
            </w:r>
          </w:p>
        </w:tc>
        <w:tc>
          <w:tcPr>
            <w:tcW w:w="3020" w:type="pct"/>
            <w:tcBorders>
              <w:tl2br w:val="nil"/>
              <w:tr2bl w:val="nil"/>
            </w:tcBorders>
            <w:vAlign w:val="center"/>
          </w:tcPr>
          <w:p w14:paraId="0B5D75B4">
            <w:pPr>
              <w:pStyle w:val="34"/>
              <w:adjustRightInd/>
              <w:snapToGrid w:val="0"/>
              <w:spacing w:line="380" w:lineRule="exact"/>
              <w:rPr>
                <w:rFonts w:ascii="Times New Roman"/>
                <w:color w:val="auto"/>
              </w:rPr>
            </w:pPr>
            <w:r>
              <w:rPr>
                <w:rFonts w:hint="eastAsia" w:ascii="Times New Roman"/>
                <w:color w:val="auto"/>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9.7</w:t>
            </w:r>
          </w:p>
        </w:tc>
        <w:tc>
          <w:tcPr>
            <w:tcW w:w="1379" w:type="pct"/>
            <w:tcBorders>
              <w:tl2br w:val="nil"/>
              <w:tr2bl w:val="nil"/>
            </w:tcBorders>
            <w:vAlign w:val="center"/>
          </w:tcPr>
          <w:p w14:paraId="20801A3B">
            <w:pPr>
              <w:pStyle w:val="34"/>
              <w:snapToGrid w:val="0"/>
              <w:spacing w:line="380" w:lineRule="exact"/>
              <w:jc w:val="center"/>
              <w:rPr>
                <w:rFonts w:ascii="Times New Roman"/>
                <w:color w:val="auto"/>
              </w:rPr>
            </w:pPr>
            <w:r>
              <w:rPr>
                <w:rFonts w:hint="eastAsia" w:ascii="Times New Roman"/>
                <w:color w:val="auto"/>
              </w:rPr>
              <w:t>监督</w:t>
            </w:r>
          </w:p>
        </w:tc>
        <w:tc>
          <w:tcPr>
            <w:tcW w:w="3020" w:type="pct"/>
            <w:tcBorders>
              <w:tl2br w:val="nil"/>
              <w:tr2bl w:val="nil"/>
            </w:tcBorders>
            <w:vAlign w:val="center"/>
          </w:tcPr>
          <w:p w14:paraId="6D7B1363">
            <w:pPr>
              <w:pStyle w:val="34"/>
              <w:adjustRightInd/>
              <w:snapToGrid w:val="0"/>
              <w:spacing w:line="380" w:lineRule="exact"/>
              <w:rPr>
                <w:rFonts w:ascii="Times New Roman"/>
                <w:color w:val="auto"/>
              </w:rPr>
            </w:pPr>
            <w:r>
              <w:rPr>
                <w:rFonts w:hint="eastAsia" w:ascii="Times New Roman"/>
                <w:color w:val="auto"/>
              </w:rPr>
              <w:t>监督部门名称：大石桥市水利局</w:t>
            </w:r>
          </w:p>
          <w:p w14:paraId="25A3A185">
            <w:pPr>
              <w:pStyle w:val="34"/>
              <w:adjustRightInd/>
              <w:snapToGrid w:val="0"/>
              <w:spacing w:line="380" w:lineRule="exact"/>
              <w:rPr>
                <w:rFonts w:ascii="Times New Roman"/>
                <w:color w:val="auto"/>
              </w:rPr>
            </w:pPr>
            <w:r>
              <w:rPr>
                <w:rFonts w:hint="eastAsia" w:ascii="Times New Roman"/>
                <w:color w:val="auto"/>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Times New Roman"/>
                <w:color w:val="auto"/>
                <w:sz w:val="24"/>
                <w:szCs w:val="24"/>
              </w:rPr>
              <w:t>9.8</w:t>
            </w:r>
          </w:p>
        </w:tc>
        <w:tc>
          <w:tcPr>
            <w:tcW w:w="1379" w:type="pct"/>
            <w:tcBorders>
              <w:tl2br w:val="nil"/>
              <w:tr2bl w:val="nil"/>
            </w:tcBorders>
            <w:vAlign w:val="center"/>
          </w:tcPr>
          <w:p w14:paraId="0827BE67">
            <w:pPr>
              <w:pStyle w:val="34"/>
              <w:snapToGrid w:val="0"/>
              <w:spacing w:line="380" w:lineRule="exact"/>
              <w:jc w:val="center"/>
              <w:rPr>
                <w:rFonts w:ascii="Times New Roman"/>
                <w:color w:val="auto"/>
              </w:rPr>
            </w:pPr>
            <w:r>
              <w:rPr>
                <w:rFonts w:hint="eastAsia" w:ascii="Times New Roman"/>
                <w:color w:val="auto"/>
              </w:rPr>
              <w:t>报价说明</w:t>
            </w:r>
          </w:p>
        </w:tc>
        <w:tc>
          <w:tcPr>
            <w:tcW w:w="3020" w:type="pct"/>
            <w:tcBorders>
              <w:tl2br w:val="nil"/>
              <w:tr2bl w:val="nil"/>
            </w:tcBorders>
            <w:vAlign w:val="center"/>
          </w:tcPr>
          <w:p w14:paraId="77C03D0C">
            <w:pPr>
              <w:pStyle w:val="34"/>
              <w:snapToGrid w:val="0"/>
              <w:spacing w:line="380" w:lineRule="exact"/>
            </w:pPr>
            <w:r>
              <w:rPr>
                <w:rFonts w:hint="eastAsia"/>
              </w:rPr>
              <w:t>1、本合同为总价合同。</w:t>
            </w:r>
          </w:p>
          <w:p w14:paraId="24F2E814">
            <w:pPr>
              <w:pStyle w:val="34"/>
              <w:snapToGrid w:val="0"/>
              <w:spacing w:line="380" w:lineRule="exact"/>
            </w:pPr>
            <w:r>
              <w:rPr>
                <w:rFonts w:hint="eastAsia"/>
              </w:rPr>
              <w:t>2、每个投标人对每种货物只允许提供一个方案，该方案只允许有一个报价。任何有选择的方案或报价将不被接受，其投标将被拒绝。</w:t>
            </w:r>
          </w:p>
          <w:p w14:paraId="15BDFE57">
            <w:pPr>
              <w:pStyle w:val="34"/>
              <w:snapToGrid w:val="0"/>
              <w:spacing w:line="380" w:lineRule="exact"/>
            </w:pPr>
            <w:r>
              <w:rPr>
                <w:rFonts w:hint="eastAsia"/>
              </w:rPr>
              <w:t>3、所有投标均按投标人须知表3.2.4款中要求货币进行报价。投标人的投标报价应遵守《中华人民共和国价格法》。</w:t>
            </w:r>
          </w:p>
          <w:p w14:paraId="34D3167D">
            <w:pPr>
              <w:pStyle w:val="34"/>
              <w:snapToGrid w:val="0"/>
              <w:spacing w:line="380" w:lineRule="exact"/>
            </w:pPr>
            <w:r>
              <w:rPr>
                <w:rFonts w:hint="eastAsia"/>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34"/>
              <w:snapToGrid w:val="0"/>
              <w:spacing w:line="380" w:lineRule="exact"/>
            </w:pPr>
            <w:r>
              <w:rPr>
                <w:rFonts w:hint="eastAsia"/>
              </w:rPr>
              <w:t>上述费用包括但不限于以下内容：</w:t>
            </w:r>
          </w:p>
          <w:p w14:paraId="5FB09B0B">
            <w:pPr>
              <w:pStyle w:val="34"/>
              <w:snapToGrid w:val="0"/>
              <w:spacing w:line="380" w:lineRule="exact"/>
            </w:pPr>
            <w:r>
              <w:rPr>
                <w:rFonts w:hint="eastAsia"/>
              </w:rPr>
              <w:t>（1）投标人准备和参加招投标活动发生的费用。</w:t>
            </w:r>
          </w:p>
          <w:p w14:paraId="1538D788">
            <w:pPr>
              <w:pStyle w:val="34"/>
              <w:snapToGrid w:val="0"/>
              <w:spacing w:line="380" w:lineRule="exact"/>
            </w:pPr>
            <w:r>
              <w:rPr>
                <w:rFonts w:hint="eastAsia"/>
              </w:rPr>
              <w:t>（2）招标代理服务费。</w:t>
            </w:r>
          </w:p>
          <w:p w14:paraId="40B12A6A">
            <w:pPr>
              <w:pStyle w:val="34"/>
              <w:snapToGrid w:val="0"/>
              <w:spacing w:line="380" w:lineRule="exact"/>
            </w:pPr>
            <w:r>
              <w:rPr>
                <w:rFonts w:hint="eastAsia"/>
              </w:rPr>
              <w:t>（3）卖方应承担的保险费用。</w:t>
            </w:r>
          </w:p>
          <w:p w14:paraId="67B4EC36">
            <w:pPr>
              <w:pStyle w:val="34"/>
              <w:snapToGrid w:val="0"/>
              <w:spacing w:line="380" w:lineRule="exact"/>
            </w:pPr>
            <w:r>
              <w:rPr>
                <w:rFonts w:hint="eastAsia"/>
              </w:rPr>
              <w:t>（4）分项报价表中所涉及的所有货物的设计、制造、厂内检测、包装运输、卸货、安装、试运行、验收、培训、售后服务、保险、管理费、利润、各种政策性收费和税金等全部费用。</w:t>
            </w:r>
          </w:p>
          <w:p w14:paraId="22D6CD4E">
            <w:pPr>
              <w:pStyle w:val="34"/>
              <w:snapToGrid w:val="0"/>
              <w:spacing w:line="380" w:lineRule="exact"/>
            </w:pPr>
            <w:r>
              <w:rPr>
                <w:rFonts w:hint="eastAsia"/>
              </w:rPr>
              <w:t>（5）卖方运输时所缴纳的相关费用，包括运输超大超重件所需的附加费用，公路、桥梁临时加固等费用。</w:t>
            </w:r>
          </w:p>
          <w:p w14:paraId="258EDC37">
            <w:pPr>
              <w:pStyle w:val="34"/>
              <w:snapToGrid w:val="0"/>
              <w:spacing w:line="380" w:lineRule="exact"/>
            </w:pPr>
            <w:r>
              <w:rPr>
                <w:rFonts w:hint="eastAsia"/>
              </w:rPr>
              <w:t>（6）提供给买方和监理人的所有图纸、文件资料等费用。</w:t>
            </w:r>
          </w:p>
          <w:p w14:paraId="74A2EA44">
            <w:pPr>
              <w:pStyle w:val="34"/>
              <w:snapToGrid w:val="0"/>
              <w:spacing w:line="380" w:lineRule="exact"/>
            </w:pPr>
            <w:r>
              <w:rPr>
                <w:rFonts w:hint="eastAsia"/>
              </w:rPr>
              <w:t>（7）售后服务（包括现场技术交底、安装技术指导和修补缺陷等）所需的全部费用。</w:t>
            </w:r>
          </w:p>
          <w:p w14:paraId="29022D10">
            <w:pPr>
              <w:pStyle w:val="34"/>
              <w:snapToGrid w:val="0"/>
              <w:spacing w:line="380" w:lineRule="exact"/>
            </w:pPr>
            <w:r>
              <w:rPr>
                <w:rFonts w:hint="eastAsia"/>
              </w:rPr>
              <w:t>（8）在基准日期所依据的国家法律、行政法规、国务院有关部门的规章以及工程所在地的省、自治区、直辖市的地方性法规和规章中规定应由卖方缴纳的税金（含增值税）和其他费用。</w:t>
            </w:r>
          </w:p>
          <w:p w14:paraId="53878A1D">
            <w:pPr>
              <w:pStyle w:val="34"/>
              <w:snapToGrid w:val="0"/>
              <w:spacing w:line="380" w:lineRule="exact"/>
            </w:pPr>
            <w:r>
              <w:rPr>
                <w:rFonts w:hint="eastAsia"/>
              </w:rPr>
              <w:t>（9）合同约定的卖方应承担的其他费用。</w:t>
            </w:r>
          </w:p>
          <w:p w14:paraId="11CA696F">
            <w:pPr>
              <w:pStyle w:val="34"/>
              <w:snapToGrid w:val="0"/>
              <w:spacing w:line="380" w:lineRule="exact"/>
            </w:pPr>
            <w:r>
              <w:rPr>
                <w:rFonts w:hint="eastAsia"/>
              </w:rPr>
              <w:t>5、投标人应按招标文件要求在相关表格中标明提供货物及伴随服务的单价和总价。</w:t>
            </w:r>
          </w:p>
          <w:p w14:paraId="1D3B7435">
            <w:pPr>
              <w:pStyle w:val="34"/>
              <w:snapToGrid w:val="0"/>
              <w:spacing w:line="380" w:lineRule="exact"/>
            </w:pPr>
            <w:r>
              <w:rPr>
                <w:rFonts w:hint="eastAsia"/>
              </w:rPr>
              <w:t>6、投标人所报的各标段的投标总价在合同履行过程中是固定不变的，不得以任何理由予以变更。任何包含价格调整要求的投标，其投标将被认定为投标无效。</w:t>
            </w:r>
          </w:p>
          <w:p w14:paraId="0CE5E787">
            <w:pPr>
              <w:pStyle w:val="34"/>
              <w:snapToGrid w:val="0"/>
              <w:spacing w:line="380" w:lineRule="exact"/>
            </w:pPr>
            <w:r>
              <w:rPr>
                <w:rFonts w:hint="eastAsia"/>
              </w:rPr>
              <w:t>7、每种货物只能有一个投标报价。招标人不接受具有附加条件的报价。</w:t>
            </w:r>
          </w:p>
          <w:p w14:paraId="6AEFEA73">
            <w:pPr>
              <w:pStyle w:val="34"/>
              <w:snapToGrid w:val="0"/>
              <w:spacing w:line="380" w:lineRule="exact"/>
              <w:rPr>
                <w:rFonts w:ascii="Times New Roman"/>
                <w:color w:val="auto"/>
              </w:rPr>
            </w:pPr>
            <w:r>
              <w:rPr>
                <w:rFonts w:hint="eastAsia"/>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9.9</w:t>
            </w:r>
          </w:p>
        </w:tc>
        <w:tc>
          <w:tcPr>
            <w:tcW w:w="1379" w:type="pct"/>
            <w:tcBorders>
              <w:tl2br w:val="nil"/>
              <w:tr2bl w:val="nil"/>
            </w:tcBorders>
            <w:vAlign w:val="center"/>
          </w:tcPr>
          <w:p w14:paraId="3CCA3106">
            <w:pPr>
              <w:pStyle w:val="34"/>
              <w:snapToGrid w:val="0"/>
              <w:spacing w:line="380" w:lineRule="exact"/>
              <w:jc w:val="center"/>
              <w:rPr>
                <w:rFonts w:ascii="Times New Roman"/>
                <w:color w:val="auto"/>
              </w:rPr>
            </w:pPr>
            <w:r>
              <w:rPr>
                <w:rFonts w:hint="eastAsia" w:ascii="Times New Roman"/>
                <w:color w:val="auto"/>
              </w:rPr>
              <w:t>付款方式及条件</w:t>
            </w:r>
          </w:p>
        </w:tc>
        <w:tc>
          <w:tcPr>
            <w:tcW w:w="3020" w:type="pct"/>
            <w:tcBorders>
              <w:tl2br w:val="nil"/>
              <w:tr2bl w:val="nil"/>
            </w:tcBorders>
            <w:vAlign w:val="center"/>
          </w:tcPr>
          <w:p w14:paraId="33C788AD">
            <w:pPr>
              <w:pStyle w:val="34"/>
              <w:snapToGrid w:val="0"/>
              <w:spacing w:line="380" w:lineRule="exact"/>
            </w:pPr>
            <w:r>
              <w:rPr>
                <w:rFonts w:hint="eastAsia"/>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9.10</w:t>
            </w:r>
          </w:p>
        </w:tc>
        <w:tc>
          <w:tcPr>
            <w:tcW w:w="1379" w:type="pct"/>
            <w:tcBorders>
              <w:tl2br w:val="nil"/>
              <w:tr2bl w:val="nil"/>
            </w:tcBorders>
            <w:vAlign w:val="center"/>
          </w:tcPr>
          <w:p w14:paraId="7713B8EF">
            <w:pPr>
              <w:pStyle w:val="34"/>
              <w:snapToGrid w:val="0"/>
              <w:spacing w:line="380" w:lineRule="exact"/>
              <w:jc w:val="center"/>
              <w:rPr>
                <w:rFonts w:ascii="Times New Roman"/>
                <w:color w:val="auto"/>
              </w:rPr>
            </w:pPr>
            <w:r>
              <w:rPr>
                <w:rFonts w:hint="eastAsia" w:ascii="Times New Roman"/>
                <w:color w:val="auto"/>
              </w:rPr>
              <w:t>安全措施</w:t>
            </w:r>
          </w:p>
        </w:tc>
        <w:tc>
          <w:tcPr>
            <w:tcW w:w="3020" w:type="pct"/>
            <w:tcBorders>
              <w:tl2br w:val="nil"/>
              <w:tr2bl w:val="nil"/>
            </w:tcBorders>
            <w:vAlign w:val="center"/>
          </w:tcPr>
          <w:p w14:paraId="4AAAA761">
            <w:pPr>
              <w:pStyle w:val="34"/>
              <w:snapToGrid w:val="0"/>
              <w:spacing w:line="380" w:lineRule="exact"/>
            </w:pPr>
            <w:r>
              <w:rPr>
                <w:rFonts w:hint="eastAsia"/>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rPr>
        <w:sectPr>
          <w:pgSz w:w="11906" w:h="16838"/>
          <w:pgMar w:top="1440" w:right="1800" w:bottom="1440" w:left="1800" w:header="737" w:footer="850" w:gutter="0"/>
          <w:cols w:space="720" w:num="1"/>
          <w:docGrid w:type="lines" w:linePitch="312" w:charSpace="0"/>
        </w:sectPr>
      </w:pPr>
      <w:r>
        <w:rPr>
          <w:rFonts w:hint="eastAsia"/>
          <w:color w:val="auto"/>
        </w:rPr>
        <w:t>注：“投标人须知前附表”与“投标人须知”内容不一致处，以“投标人须知前附表”为准。</w:t>
      </w:r>
      <w:bookmarkStart w:id="97" w:name="_Toc56792757"/>
      <w:bookmarkStart w:id="98" w:name="_Toc6322"/>
      <w:r>
        <w:rPr>
          <w:rFonts w:hint="eastAsia" w:ascii="Times New Roman" w:hAnsi="Times New Roman" w:eastAsia="宋体" w:cs="宋体"/>
          <w:color w:val="auto"/>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99" w:name="_Toc21124"/>
      <w:bookmarkStart w:id="100" w:name="_Toc53"/>
      <w:bookmarkStart w:id="101" w:name="_Toc38287104"/>
      <w:r>
        <w:rPr>
          <w:rFonts w:hint="eastAsia" w:ascii="Times New Roman" w:hAnsi="Times New Roman" w:cs="宋体"/>
          <w:color w:val="auto"/>
          <w:szCs w:val="28"/>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1.1 招标项目概况</w:t>
      </w:r>
      <w:bookmarkEnd w:id="100"/>
      <w:bookmarkEnd w:id="101"/>
      <w:r>
        <w:rPr>
          <w:rFonts w:hint="eastAsia" w:ascii="Times New Roman" w:hAnsi="Times New Roman" w:eastAsia="宋体" w:cs="宋体"/>
          <w:b/>
          <w:bCs/>
          <w:color w:val="auto"/>
          <w:szCs w:val="28"/>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1.1.4 </w:t>
      </w:r>
      <w:r>
        <w:rPr>
          <w:color w:val="auto"/>
          <w:sz w:val="28"/>
          <w:szCs w:val="32"/>
        </w:rPr>
        <w:t>本招标项目名称</w:t>
      </w:r>
      <w:r>
        <w:rPr>
          <w:rFonts w:hint="eastAsia"/>
          <w:color w:val="auto"/>
          <w:sz w:val="28"/>
          <w:szCs w:val="32"/>
        </w:rPr>
        <w:t>和标段名称</w:t>
      </w:r>
      <w:r>
        <w:rPr>
          <w:color w:val="auto"/>
          <w:sz w:val="28"/>
          <w:szCs w:val="32"/>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2" w:name="_Toc23053"/>
      <w:bookmarkStart w:id="103" w:name="_Toc38287105"/>
      <w:r>
        <w:rPr>
          <w:rFonts w:hint="eastAsia" w:ascii="Times New Roman" w:hAnsi="Times New Roman" w:eastAsia="宋体" w:cs="宋体"/>
          <w:b/>
          <w:bCs/>
          <w:color w:val="auto"/>
          <w:szCs w:val="28"/>
        </w:rPr>
        <w:t>1.2 招标项目的资金来源和落实情况</w:t>
      </w:r>
      <w:bookmarkEnd w:id="102"/>
      <w:bookmarkEnd w:id="103"/>
      <w:r>
        <w:rPr>
          <w:rFonts w:hint="eastAsia" w:ascii="Times New Roman" w:hAnsi="Times New Roman" w:eastAsia="宋体" w:cs="宋体"/>
          <w:b/>
          <w:bCs/>
          <w:color w:val="auto"/>
          <w:szCs w:val="28"/>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4" w:name="_Toc38287106"/>
      <w:bookmarkStart w:id="105" w:name="_Toc7053"/>
      <w:r>
        <w:rPr>
          <w:rFonts w:hint="eastAsia" w:ascii="Times New Roman" w:hAnsi="Times New Roman" w:eastAsia="宋体" w:cs="宋体"/>
          <w:b/>
          <w:bCs/>
          <w:color w:val="auto"/>
          <w:szCs w:val="28"/>
        </w:rPr>
        <w:t>1.3 招标范围、交货期、交货地点及方式和技术性能指标</w:t>
      </w:r>
      <w:bookmarkEnd w:id="104"/>
      <w:bookmarkEnd w:id="105"/>
      <w:r>
        <w:rPr>
          <w:rFonts w:hint="eastAsia" w:ascii="Times New Roman" w:hAnsi="Times New Roman" w:eastAsia="宋体" w:cs="宋体"/>
          <w:b/>
          <w:bCs/>
          <w:color w:val="auto"/>
          <w:szCs w:val="28"/>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6" w:name="_Toc10595"/>
      <w:bookmarkStart w:id="107" w:name="_Toc38287107"/>
      <w:r>
        <w:rPr>
          <w:rFonts w:hint="eastAsia" w:ascii="Times New Roman" w:hAnsi="Times New Roman" w:eastAsia="宋体" w:cs="宋体"/>
          <w:b/>
          <w:bCs/>
          <w:color w:val="auto"/>
          <w:szCs w:val="28"/>
        </w:rPr>
        <w:t>1.4 投标人资格要求</w:t>
      </w:r>
      <w:bookmarkEnd w:id="106"/>
      <w:bookmarkEnd w:id="107"/>
      <w:r>
        <w:rPr>
          <w:rFonts w:hint="eastAsia" w:ascii="Times New Roman" w:hAnsi="Times New Roman" w:eastAsia="宋体" w:cs="宋体"/>
          <w:b/>
          <w:bCs/>
          <w:color w:val="auto"/>
          <w:szCs w:val="28"/>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（15）被工商行政管理机关在国家企业信用信息公示系统</w:t>
      </w:r>
      <w:r>
        <w:rPr>
          <w:rFonts w:hint="eastAsia" w:ascii="Times New Roman" w:hAnsi="Times New Roman" w:eastAsia="宋体" w:cs="Times New Roman"/>
          <w:color w:val="auto"/>
          <w:sz w:val="28"/>
          <w:szCs w:val="32"/>
        </w:rPr>
        <w:t>（</w:t>
      </w:r>
      <w:r>
        <w:rPr>
          <w:rFonts w:ascii="Times New Roman" w:hAnsi="Times New Roman" w:eastAsia="宋体" w:cs="Times New Roman"/>
          <w:color w:val="auto"/>
          <w:sz w:val="28"/>
          <w:szCs w:val="32"/>
        </w:rPr>
        <w:t>www.gsxt.gov.cn</w:t>
      </w:r>
      <w:r>
        <w:rPr>
          <w:rFonts w:hint="eastAsia" w:ascii="Times New Roman" w:hAnsi="Times New Roman" w:eastAsia="宋体" w:cs="Times New Roman"/>
          <w:color w:val="auto"/>
          <w:sz w:val="28"/>
          <w:szCs w:val="32"/>
        </w:rPr>
        <w:t>）</w:t>
      </w:r>
      <w:r>
        <w:rPr>
          <w:rFonts w:hint="eastAsia" w:ascii="Times New Roman" w:hAnsi="Times New Roman" w:eastAsia="宋体" w:cs="宋体"/>
          <w:color w:val="auto"/>
          <w:sz w:val="28"/>
          <w:szCs w:val="28"/>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（17）</w:t>
      </w:r>
      <w:r>
        <w:rPr>
          <w:rFonts w:hint="eastAsia"/>
          <w:color w:val="auto"/>
          <w:sz w:val="28"/>
          <w:szCs w:val="32"/>
        </w:rPr>
        <w:t>在“</w:t>
      </w:r>
      <w:r>
        <w:rPr>
          <w:color w:val="auto"/>
          <w:sz w:val="28"/>
          <w:szCs w:val="32"/>
        </w:rPr>
        <w:t>信用中国</w:t>
      </w:r>
      <w:r>
        <w:rPr>
          <w:rFonts w:hint="eastAsia"/>
          <w:color w:val="auto"/>
          <w:sz w:val="28"/>
          <w:szCs w:val="32"/>
        </w:rPr>
        <w:t>”（</w:t>
      </w:r>
      <w:r>
        <w:rPr>
          <w:color w:val="auto"/>
          <w:sz w:val="28"/>
          <w:szCs w:val="32"/>
        </w:rPr>
        <w:t>www.creditchina.gov.cn</w:t>
      </w:r>
      <w:r>
        <w:rPr>
          <w:rFonts w:hint="eastAsia"/>
          <w:color w:val="auto"/>
          <w:sz w:val="28"/>
          <w:szCs w:val="32"/>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8" w:name="_Toc38287108"/>
      <w:bookmarkStart w:id="109" w:name="_Toc2705"/>
      <w:r>
        <w:rPr>
          <w:rFonts w:hint="eastAsia" w:ascii="Times New Roman" w:hAnsi="Times New Roman" w:eastAsia="宋体" w:cs="宋体"/>
          <w:b/>
          <w:bCs/>
          <w:color w:val="auto"/>
          <w:szCs w:val="28"/>
        </w:rPr>
        <w:t>1.5 费用承担</w:t>
      </w:r>
      <w:bookmarkEnd w:id="108"/>
      <w:bookmarkEnd w:id="109"/>
      <w:r>
        <w:rPr>
          <w:rFonts w:hint="eastAsia" w:ascii="Times New Roman" w:hAnsi="Times New Roman" w:eastAsia="宋体" w:cs="宋体"/>
          <w:b/>
          <w:bCs/>
          <w:color w:val="auto"/>
          <w:szCs w:val="28"/>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0" w:name="_Toc481"/>
      <w:bookmarkStart w:id="111" w:name="_Toc38287109"/>
      <w:r>
        <w:rPr>
          <w:rFonts w:hint="eastAsia" w:ascii="Times New Roman" w:hAnsi="Times New Roman" w:eastAsia="宋体" w:cs="宋体"/>
          <w:b/>
          <w:bCs/>
          <w:color w:val="auto"/>
          <w:szCs w:val="28"/>
        </w:rPr>
        <w:t>1.6 保密</w:t>
      </w:r>
      <w:bookmarkEnd w:id="110"/>
      <w:bookmarkEnd w:id="111"/>
      <w:r>
        <w:rPr>
          <w:rFonts w:hint="eastAsia" w:ascii="Times New Roman" w:hAnsi="Times New Roman" w:eastAsia="宋体" w:cs="宋体"/>
          <w:b/>
          <w:bCs/>
          <w:color w:val="auto"/>
          <w:szCs w:val="28"/>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2" w:name="_Toc38287110"/>
      <w:bookmarkStart w:id="113" w:name="_Toc23187"/>
      <w:r>
        <w:rPr>
          <w:rFonts w:hint="eastAsia" w:ascii="Times New Roman" w:hAnsi="Times New Roman" w:eastAsia="宋体" w:cs="宋体"/>
          <w:b/>
          <w:bCs/>
          <w:color w:val="auto"/>
          <w:szCs w:val="28"/>
        </w:rPr>
        <w:t>1.7 语言文字</w:t>
      </w:r>
      <w:bookmarkEnd w:id="112"/>
      <w:bookmarkEnd w:id="113"/>
      <w:r>
        <w:rPr>
          <w:rFonts w:hint="eastAsia" w:ascii="Times New Roman" w:hAnsi="Times New Roman" w:eastAsia="宋体" w:cs="宋体"/>
          <w:b/>
          <w:bCs/>
          <w:color w:val="auto"/>
          <w:szCs w:val="28"/>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4" w:name="_Toc38287111"/>
      <w:bookmarkStart w:id="115" w:name="_Toc9993"/>
      <w:r>
        <w:rPr>
          <w:rFonts w:hint="eastAsia" w:ascii="Times New Roman" w:hAnsi="Times New Roman" w:eastAsia="宋体" w:cs="宋体"/>
          <w:b/>
          <w:bCs/>
          <w:color w:val="auto"/>
          <w:szCs w:val="28"/>
        </w:rPr>
        <w:t>1.8 计量单位</w:t>
      </w:r>
      <w:bookmarkEnd w:id="114"/>
      <w:bookmarkEnd w:id="115"/>
      <w:r>
        <w:rPr>
          <w:rFonts w:hint="eastAsia" w:ascii="Times New Roman" w:hAnsi="Times New Roman" w:eastAsia="宋体" w:cs="宋体"/>
          <w:b/>
          <w:bCs/>
          <w:color w:val="auto"/>
          <w:szCs w:val="28"/>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6" w:name="_Toc38287112"/>
      <w:bookmarkStart w:id="117" w:name="_Toc18103"/>
      <w:r>
        <w:rPr>
          <w:rFonts w:hint="eastAsia" w:ascii="Times New Roman" w:hAnsi="Times New Roman" w:eastAsia="宋体" w:cs="宋体"/>
          <w:b/>
          <w:bCs/>
          <w:color w:val="auto"/>
          <w:szCs w:val="28"/>
        </w:rPr>
        <w:t>1.9 投标预备会</w:t>
      </w:r>
      <w:bookmarkEnd w:id="116"/>
      <w:bookmarkEnd w:id="117"/>
      <w:r>
        <w:rPr>
          <w:rFonts w:hint="eastAsia" w:ascii="Times New Roman" w:hAnsi="Times New Roman" w:eastAsia="宋体" w:cs="宋体"/>
          <w:b/>
          <w:bCs/>
          <w:color w:val="auto"/>
          <w:szCs w:val="28"/>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8" w:name="_Toc32363"/>
      <w:bookmarkStart w:id="119" w:name="_Toc38287113"/>
      <w:r>
        <w:rPr>
          <w:rFonts w:hint="eastAsia" w:ascii="Times New Roman" w:hAnsi="Times New Roman" w:eastAsia="宋体" w:cs="宋体"/>
          <w:b/>
          <w:bCs/>
          <w:color w:val="auto"/>
          <w:szCs w:val="28"/>
        </w:rPr>
        <w:t>1.10 分包</w:t>
      </w:r>
      <w:bookmarkEnd w:id="118"/>
      <w:bookmarkEnd w:id="119"/>
      <w:r>
        <w:rPr>
          <w:rFonts w:hint="eastAsia" w:ascii="Times New Roman" w:hAnsi="Times New Roman" w:eastAsia="宋体" w:cs="宋体"/>
          <w:b/>
          <w:bCs/>
          <w:color w:val="auto"/>
          <w:szCs w:val="28"/>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0" w:name="_Toc24903"/>
      <w:bookmarkStart w:id="121" w:name="_Toc38287114"/>
      <w:r>
        <w:rPr>
          <w:rFonts w:hint="eastAsia" w:ascii="Times New Roman" w:hAnsi="Times New Roman" w:eastAsia="宋体" w:cs="宋体"/>
          <w:b/>
          <w:bCs/>
          <w:color w:val="auto"/>
          <w:szCs w:val="28"/>
        </w:rPr>
        <w:t>1.11 响应和偏差</w:t>
      </w:r>
      <w:bookmarkEnd w:id="120"/>
      <w:bookmarkEnd w:id="121"/>
      <w:r>
        <w:rPr>
          <w:rFonts w:hint="eastAsia" w:ascii="Times New Roman" w:hAnsi="Times New Roman" w:eastAsia="宋体" w:cs="宋体"/>
          <w:b/>
          <w:bCs/>
          <w:color w:val="auto"/>
          <w:szCs w:val="28"/>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22" w:name="_Toc1568"/>
      <w:bookmarkStart w:id="123" w:name="_Toc28734"/>
      <w:bookmarkStart w:id="124" w:name="_Toc56792758"/>
      <w:bookmarkStart w:id="125" w:name="_Toc18245"/>
      <w:bookmarkStart w:id="126" w:name="_Toc16075"/>
      <w:bookmarkStart w:id="127" w:name="_Toc6346"/>
      <w:bookmarkStart w:id="128" w:name="_Toc13905"/>
      <w:r>
        <w:rPr>
          <w:rFonts w:hint="eastAsia" w:ascii="Times New Roman" w:hAnsi="Times New Roman" w:cs="宋体"/>
          <w:b w:val="0"/>
          <w:color w:val="auto"/>
          <w:szCs w:val="28"/>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9" w:name="_Toc23651"/>
      <w:bookmarkStart w:id="130" w:name="_Toc38287116"/>
      <w:r>
        <w:rPr>
          <w:rFonts w:hint="eastAsia" w:ascii="Times New Roman" w:hAnsi="Times New Roman" w:eastAsia="宋体" w:cs="宋体"/>
          <w:b/>
          <w:bCs/>
          <w:color w:val="auto"/>
          <w:szCs w:val="28"/>
        </w:rPr>
        <w:t>2.1 招标文件的组成</w:t>
      </w:r>
      <w:bookmarkEnd w:id="129"/>
      <w:bookmarkEnd w:id="130"/>
      <w:r>
        <w:rPr>
          <w:rFonts w:hint="eastAsia" w:ascii="Times New Roman" w:hAnsi="Times New Roman" w:eastAsia="宋体" w:cs="宋体"/>
          <w:b/>
          <w:bCs/>
          <w:color w:val="auto"/>
          <w:szCs w:val="28"/>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1" w:name="_Toc38287117"/>
      <w:bookmarkStart w:id="132" w:name="_Toc19906"/>
      <w:r>
        <w:rPr>
          <w:rFonts w:hint="eastAsia" w:ascii="Times New Roman" w:hAnsi="Times New Roman" w:eastAsia="宋体" w:cs="宋体"/>
          <w:b/>
          <w:bCs/>
          <w:color w:val="auto"/>
          <w:szCs w:val="28"/>
        </w:rPr>
        <w:t>2.2 招标文件的澄清</w:t>
      </w:r>
      <w:bookmarkEnd w:id="131"/>
      <w:bookmarkEnd w:id="132"/>
      <w:r>
        <w:rPr>
          <w:rFonts w:hint="eastAsia" w:ascii="Times New Roman" w:hAnsi="Times New Roman" w:eastAsia="宋体" w:cs="宋体"/>
          <w:b/>
          <w:bCs/>
          <w:color w:val="auto"/>
          <w:szCs w:val="28"/>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rPr>
        <w:t>将</w:t>
      </w:r>
      <w:r>
        <w:rPr>
          <w:rFonts w:hint="eastAsia" w:ascii="Times New Roman" w:hAnsi="Times New Roman" w:eastAsia="宋体" w:cs="宋体"/>
          <w:color w:val="auto"/>
          <w:sz w:val="28"/>
          <w:szCs w:val="28"/>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3" w:name="_Toc5486"/>
      <w:bookmarkStart w:id="134" w:name="_Toc38287118"/>
      <w:r>
        <w:rPr>
          <w:rFonts w:hint="eastAsia" w:ascii="Times New Roman" w:hAnsi="Times New Roman" w:eastAsia="宋体" w:cs="宋体"/>
          <w:b/>
          <w:bCs/>
          <w:color w:val="auto"/>
          <w:szCs w:val="28"/>
        </w:rPr>
        <w:t>2.3 招标文件的修改</w:t>
      </w:r>
      <w:bookmarkEnd w:id="133"/>
      <w:bookmarkEnd w:id="134"/>
      <w:r>
        <w:rPr>
          <w:rFonts w:hint="eastAsia" w:ascii="Times New Roman" w:hAnsi="Times New Roman" w:eastAsia="宋体" w:cs="宋体"/>
          <w:b/>
          <w:bCs/>
          <w:color w:val="auto"/>
          <w:szCs w:val="28"/>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5" w:name="_Hlk39762241"/>
      <w:r>
        <w:rPr>
          <w:rFonts w:hint="eastAsia" w:ascii="Times New Roman" w:hAnsi="Times New Roman" w:eastAsia="宋体" w:cs="宋体"/>
          <w:color w:val="auto"/>
          <w:sz w:val="28"/>
          <w:szCs w:val="28"/>
        </w:rPr>
        <w:t>2.3.1</w:t>
      </w:r>
      <w:r>
        <w:rPr>
          <w:color w:val="auto"/>
          <w:sz w:val="28"/>
          <w:szCs w:val="32"/>
        </w:rPr>
        <w:t>招标文件</w:t>
      </w:r>
      <w:r>
        <w:rPr>
          <w:rFonts w:hint="eastAsia"/>
          <w:color w:val="auto"/>
          <w:sz w:val="28"/>
          <w:szCs w:val="32"/>
        </w:rPr>
        <w:t>的修改</w:t>
      </w:r>
      <w:r>
        <w:rPr>
          <w:color w:val="auto"/>
          <w:sz w:val="28"/>
          <w:szCs w:val="32"/>
        </w:rPr>
        <w:t>在投标人须知前附表规定的</w:t>
      </w:r>
      <w:r>
        <w:rPr>
          <w:rFonts w:hint="eastAsia"/>
          <w:color w:val="auto"/>
          <w:sz w:val="28"/>
          <w:szCs w:val="32"/>
        </w:rPr>
        <w:t>形式</w:t>
      </w:r>
      <w:r>
        <w:rPr>
          <w:color w:val="auto"/>
          <w:sz w:val="28"/>
          <w:szCs w:val="32"/>
        </w:rPr>
        <w:t>上发布</w:t>
      </w:r>
      <w:r>
        <w:rPr>
          <w:rFonts w:hint="eastAsia" w:ascii="Times New Roman" w:hAnsi="Times New Roman" w:eastAsia="宋体" w:cs="宋体"/>
          <w:color w:val="auto"/>
          <w:sz w:val="28"/>
          <w:szCs w:val="28"/>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6" w:name="_Toc38287119"/>
      <w:bookmarkStart w:id="137" w:name="_Toc29570"/>
      <w:r>
        <w:rPr>
          <w:rFonts w:hint="eastAsia" w:ascii="Times New Roman" w:hAnsi="Times New Roman" w:eastAsia="宋体" w:cs="宋体"/>
          <w:b/>
          <w:bCs/>
          <w:color w:val="auto"/>
          <w:szCs w:val="28"/>
        </w:rPr>
        <w:t>2.4 招标文件的异议</w:t>
      </w:r>
      <w:bookmarkEnd w:id="136"/>
      <w:bookmarkEnd w:id="137"/>
      <w:r>
        <w:rPr>
          <w:rFonts w:hint="eastAsia" w:ascii="Times New Roman" w:hAnsi="Times New Roman" w:eastAsia="宋体" w:cs="宋体"/>
          <w:b/>
          <w:bCs/>
          <w:color w:val="auto"/>
          <w:szCs w:val="28"/>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8" w:name="_Hlk39762250"/>
      <w:r>
        <w:rPr>
          <w:rFonts w:hint="eastAsia" w:ascii="Times New Roman" w:hAnsi="Times New Roman" w:eastAsia="宋体" w:cs="宋体"/>
          <w:color w:val="auto"/>
          <w:sz w:val="28"/>
          <w:szCs w:val="28"/>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39" w:name="_Toc24745"/>
      <w:bookmarkStart w:id="140" w:name="_Toc56792759"/>
      <w:bookmarkStart w:id="141" w:name="_Toc24417"/>
      <w:bookmarkStart w:id="142" w:name="_Toc26025"/>
      <w:bookmarkStart w:id="143" w:name="_Toc1599"/>
      <w:bookmarkStart w:id="144" w:name="_Toc20464"/>
      <w:bookmarkStart w:id="145" w:name="_Toc28063"/>
      <w:r>
        <w:rPr>
          <w:rFonts w:hint="eastAsia" w:ascii="Times New Roman" w:hAnsi="Times New Roman" w:cs="宋体"/>
          <w:b w:val="0"/>
          <w:color w:val="auto"/>
          <w:szCs w:val="28"/>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6" w:name="_Toc20220"/>
      <w:r>
        <w:rPr>
          <w:rFonts w:hint="eastAsia" w:ascii="Times New Roman" w:hAnsi="Times New Roman" w:eastAsia="宋体" w:cs="宋体"/>
          <w:b/>
          <w:bCs/>
          <w:color w:val="auto"/>
          <w:szCs w:val="28"/>
        </w:rPr>
        <w:t>3.1 投标文件的组成</w:t>
      </w:r>
      <w:bookmarkEnd w:id="146"/>
      <w:r>
        <w:rPr>
          <w:rFonts w:hint="eastAsia" w:ascii="Times New Roman" w:hAnsi="Times New Roman" w:eastAsia="宋体" w:cs="宋体"/>
          <w:b/>
          <w:bCs/>
          <w:color w:val="auto"/>
          <w:szCs w:val="28"/>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（10）</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7" w:name="_Toc16087"/>
      <w:r>
        <w:rPr>
          <w:rFonts w:hint="eastAsia" w:ascii="Times New Roman" w:hAnsi="Times New Roman" w:eastAsia="宋体" w:cs="宋体"/>
          <w:b/>
          <w:bCs/>
          <w:color w:val="auto"/>
          <w:szCs w:val="28"/>
        </w:rPr>
        <w:t>3.2 投标报价</w:t>
      </w:r>
      <w:bookmarkEnd w:id="147"/>
      <w:r>
        <w:rPr>
          <w:rFonts w:hint="eastAsia" w:ascii="Times New Roman" w:hAnsi="Times New Roman" w:eastAsia="宋体" w:cs="宋体"/>
          <w:b/>
          <w:bCs/>
          <w:color w:val="auto"/>
          <w:szCs w:val="28"/>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8" w:name="_Toc27194"/>
      <w:r>
        <w:rPr>
          <w:rFonts w:hint="eastAsia" w:ascii="Times New Roman" w:hAnsi="Times New Roman" w:eastAsia="宋体" w:cs="宋体"/>
          <w:b/>
          <w:bCs/>
          <w:color w:val="auto"/>
          <w:szCs w:val="28"/>
        </w:rPr>
        <w:t>3.3 投标有效期</w:t>
      </w:r>
      <w:bookmarkEnd w:id="148"/>
      <w:r>
        <w:rPr>
          <w:rFonts w:hint="eastAsia" w:ascii="Times New Roman" w:hAnsi="Times New Roman" w:eastAsia="宋体" w:cs="宋体"/>
          <w:b/>
          <w:bCs/>
          <w:color w:val="auto"/>
          <w:szCs w:val="28"/>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9" w:name="_Toc13543"/>
      <w:r>
        <w:rPr>
          <w:rFonts w:hint="eastAsia" w:ascii="Times New Roman" w:hAnsi="Times New Roman" w:eastAsia="宋体" w:cs="宋体"/>
          <w:b/>
          <w:bCs/>
          <w:color w:val="auto"/>
          <w:szCs w:val="28"/>
        </w:rPr>
        <w:t xml:space="preserve">3.4 </w:t>
      </w:r>
      <w:bookmarkEnd w:id="149"/>
      <w:r>
        <w:rPr>
          <w:rFonts w:hint="eastAsia" w:ascii="Times New Roman" w:hAnsi="Times New Roman" w:eastAsia="宋体" w:cs="宋体"/>
          <w:b/>
          <w:bCs/>
          <w:color w:val="auto"/>
          <w:szCs w:val="28"/>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（2）中标人在收到中标通知书后，无正当理由不与招标人订立合同，在签订合同时向招标人提出附加条件，或者不按照招标文件要求提交履约保证金；</w:t>
      </w:r>
    </w:p>
    <w:p w14:paraId="319D1444">
      <w:pPr>
        <w:ind w:firstLine="560" w:firstLineChars="200"/>
      </w:pPr>
      <w:r>
        <w:rPr>
          <w:rFonts w:hint="eastAsia" w:ascii="Times New Roman" w:hAnsi="Times New Roman" w:eastAsia="宋体" w:cs="宋体"/>
          <w:color w:val="auto"/>
          <w:sz w:val="28"/>
          <w:szCs w:val="28"/>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0" w:name="_Toc32236"/>
      <w:r>
        <w:rPr>
          <w:rFonts w:hint="eastAsia" w:ascii="Times New Roman" w:hAnsi="Times New Roman" w:eastAsia="宋体" w:cs="宋体"/>
          <w:b/>
          <w:bCs/>
          <w:color w:val="auto"/>
          <w:szCs w:val="28"/>
        </w:rPr>
        <w:t xml:space="preserve">3.5 资格审查资料（适用于已进行资格预审的） </w:t>
      </w:r>
    </w:p>
    <w:p w14:paraId="344630FE">
      <w:pPr>
        <w:ind w:firstLine="560" w:firstLineChars="200"/>
      </w:pPr>
      <w:r>
        <w:rPr>
          <w:rFonts w:hint="eastAsia" w:ascii="Times New Roman" w:hAnsi="Times New Roman" w:eastAsia="宋体" w:cs="宋体"/>
          <w:color w:val="auto"/>
          <w:sz w:val="28"/>
          <w:szCs w:val="28"/>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3.5 资格审查资料</w:t>
      </w:r>
      <w:bookmarkEnd w:id="150"/>
      <w:r>
        <w:rPr>
          <w:rFonts w:hint="eastAsia" w:ascii="Times New Roman" w:hAnsi="Times New Roman" w:eastAsia="宋体" w:cs="宋体"/>
          <w:b/>
          <w:bCs/>
          <w:color w:val="auto"/>
          <w:szCs w:val="28"/>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51" w:name="_Hlk39762361"/>
      <w:r>
        <w:rPr>
          <w:rFonts w:hint="eastAsia" w:ascii="Times New Roman" w:hAnsi="Times New Roman" w:eastAsia="宋体" w:cs="宋体"/>
          <w:color w:val="auto"/>
          <w:sz w:val="28"/>
          <w:szCs w:val="28"/>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2" w:name="_Toc17656"/>
      <w:r>
        <w:rPr>
          <w:rFonts w:hint="eastAsia" w:ascii="Times New Roman" w:hAnsi="Times New Roman" w:eastAsia="宋体" w:cs="宋体"/>
          <w:b/>
          <w:bCs/>
          <w:color w:val="auto"/>
          <w:szCs w:val="28"/>
        </w:rPr>
        <w:t>3.6 备选投标方案</w:t>
      </w:r>
      <w:bookmarkEnd w:id="152"/>
      <w:r>
        <w:rPr>
          <w:rFonts w:hint="eastAsia" w:ascii="Times New Roman" w:hAnsi="Times New Roman" w:eastAsia="宋体" w:cs="宋体"/>
          <w:b/>
          <w:bCs/>
          <w:color w:val="auto"/>
          <w:szCs w:val="28"/>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3" w:name="_Toc20983"/>
      <w:r>
        <w:rPr>
          <w:rFonts w:hint="eastAsia" w:ascii="Times New Roman" w:hAnsi="Times New Roman" w:eastAsia="宋体" w:cs="宋体"/>
          <w:b/>
          <w:bCs/>
          <w:color w:val="auto"/>
          <w:szCs w:val="28"/>
        </w:rPr>
        <w:t>3.7 投标文件的编制</w:t>
      </w:r>
      <w:bookmarkEnd w:id="153"/>
      <w:r>
        <w:rPr>
          <w:rFonts w:hint="eastAsia" w:ascii="Times New Roman" w:hAnsi="Times New Roman" w:eastAsia="宋体" w:cs="宋体"/>
          <w:b/>
          <w:bCs/>
          <w:color w:val="auto"/>
          <w:szCs w:val="28"/>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54" w:name="_Toc31810"/>
      <w:bookmarkStart w:id="155" w:name="_Toc13952"/>
      <w:bookmarkStart w:id="156" w:name="_Toc17669"/>
      <w:bookmarkStart w:id="157" w:name="_Toc56792760"/>
      <w:bookmarkStart w:id="158" w:name="_Toc24687"/>
      <w:bookmarkStart w:id="159" w:name="_Toc12068"/>
      <w:bookmarkStart w:id="160" w:name="_Toc14430"/>
      <w:r>
        <w:rPr>
          <w:rFonts w:hint="eastAsia" w:ascii="Times New Roman" w:hAnsi="Times New Roman" w:cs="宋体"/>
          <w:b w:val="0"/>
          <w:color w:val="auto"/>
          <w:szCs w:val="28"/>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1" w:name="_Toc34749680"/>
      <w:bookmarkStart w:id="162" w:name="_Toc21417"/>
      <w:r>
        <w:rPr>
          <w:rFonts w:hint="eastAsia" w:ascii="Times New Roman" w:hAnsi="Times New Roman" w:eastAsia="宋体" w:cs="宋体"/>
          <w:b/>
          <w:bCs/>
          <w:color w:val="auto"/>
          <w:szCs w:val="28"/>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3" w:name="_Toc34749681"/>
      <w:r>
        <w:rPr>
          <w:rFonts w:hint="eastAsia" w:ascii="Times New Roman" w:hAnsi="Times New Roman" w:eastAsia="宋体" w:cs="宋体"/>
          <w:b/>
          <w:bCs/>
          <w:color w:val="auto"/>
          <w:szCs w:val="28"/>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4.2.2 投标人通过下载招标文件的电子招标投标交易平台递交电子投标文件。</w:t>
      </w:r>
      <w:r>
        <w:rPr>
          <w:rFonts w:hint="eastAsia"/>
          <w:color w:val="auto"/>
          <w:sz w:val="28"/>
          <w:szCs w:val="32"/>
        </w:rPr>
        <w:t>电子招标投标交易平台详见</w:t>
      </w:r>
      <w:r>
        <w:rPr>
          <w:color w:val="auto"/>
          <w:sz w:val="28"/>
          <w:szCs w:val="32"/>
        </w:rPr>
        <w:t>投标人</w:t>
      </w:r>
      <w:r>
        <w:rPr>
          <w:rFonts w:hint="eastAsia"/>
          <w:color w:val="auto"/>
          <w:sz w:val="28"/>
          <w:szCs w:val="32"/>
        </w:rPr>
        <w:t>须知前附表。</w:t>
      </w:r>
      <w:r>
        <w:rPr>
          <w:rFonts w:hint="eastAsia" w:ascii="Times New Roman" w:hAnsi="Times New Roman" w:eastAsia="宋体" w:cs="宋体"/>
          <w:color w:val="auto"/>
          <w:sz w:val="28"/>
          <w:szCs w:val="28"/>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rPr>
      </w:pPr>
      <w:r>
        <w:rPr>
          <w:rFonts w:hint="eastAsia" w:ascii="Times New Roman" w:hAnsi="Times New Roman" w:eastAsia="宋体" w:cs="宋体"/>
          <w:color w:val="auto"/>
          <w:szCs w:val="28"/>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4.3 投标文件的修改与撤回</w:t>
      </w:r>
      <w:bookmarkEnd w:id="162"/>
      <w:r>
        <w:rPr>
          <w:rFonts w:hint="eastAsia" w:ascii="Times New Roman" w:hAnsi="Times New Roman" w:eastAsia="宋体" w:cs="宋体"/>
          <w:b/>
          <w:bCs/>
          <w:color w:val="auto"/>
          <w:szCs w:val="28"/>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64" w:name="_Toc14443"/>
      <w:r>
        <w:rPr>
          <w:rFonts w:hint="eastAsia" w:ascii="Times New Roman" w:hAnsi="Times New Roman" w:eastAsia="宋体" w:cs="宋体"/>
          <w:color w:val="auto"/>
          <w:sz w:val="28"/>
          <w:szCs w:val="28"/>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65" w:name="_Toc21827"/>
      <w:bookmarkStart w:id="166" w:name="_Toc15458"/>
      <w:bookmarkStart w:id="167" w:name="_Toc31709"/>
      <w:bookmarkStart w:id="168" w:name="_Toc56792761"/>
      <w:bookmarkStart w:id="169" w:name="_Toc21341"/>
      <w:bookmarkStart w:id="170" w:name="_Toc15364"/>
      <w:r>
        <w:rPr>
          <w:rFonts w:hint="eastAsia" w:ascii="Times New Roman" w:hAnsi="Times New Roman" w:cs="宋体"/>
          <w:b w:val="0"/>
          <w:color w:val="auto"/>
          <w:szCs w:val="28"/>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1" w:name="_Toc16125"/>
      <w:r>
        <w:rPr>
          <w:rFonts w:hint="eastAsia" w:ascii="Times New Roman" w:hAnsi="Times New Roman" w:eastAsia="宋体" w:cs="宋体"/>
          <w:b/>
          <w:bCs/>
          <w:color w:val="auto"/>
          <w:szCs w:val="28"/>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2" w:name="_Toc22640"/>
      <w:r>
        <w:rPr>
          <w:rFonts w:hint="eastAsia" w:ascii="Times New Roman" w:hAnsi="Times New Roman" w:eastAsia="宋体" w:cs="宋体"/>
          <w:b/>
          <w:bCs/>
          <w:color w:val="auto"/>
          <w:szCs w:val="28"/>
        </w:rPr>
        <w:t>5.2 开标程序</w:t>
      </w:r>
      <w:bookmarkEnd w:id="172"/>
      <w:r>
        <w:rPr>
          <w:rFonts w:hint="eastAsia" w:ascii="Times New Roman" w:hAnsi="Times New Roman" w:eastAsia="宋体" w:cs="宋体"/>
          <w:b/>
          <w:bCs/>
          <w:color w:val="auto"/>
          <w:szCs w:val="28"/>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73" w:name="_Toc518"/>
      <w:r>
        <w:rPr>
          <w:rFonts w:hint="eastAsia" w:ascii="Times New Roman" w:hAnsi="Times New Roman" w:eastAsia="宋体" w:cs="宋体"/>
          <w:color w:val="auto"/>
          <w:sz w:val="28"/>
          <w:szCs w:val="28"/>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5.3 开标异议</w:t>
      </w:r>
      <w:bookmarkEnd w:id="173"/>
      <w:r>
        <w:rPr>
          <w:rFonts w:hint="eastAsia" w:ascii="Times New Roman" w:hAnsi="Times New Roman" w:eastAsia="宋体" w:cs="宋体"/>
          <w:b/>
          <w:bCs/>
          <w:color w:val="auto"/>
          <w:szCs w:val="28"/>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74" w:name="_Toc12911"/>
      <w:bookmarkStart w:id="175" w:name="_Toc3525"/>
      <w:bookmarkStart w:id="176" w:name="_Toc23458"/>
      <w:bookmarkStart w:id="177" w:name="_Toc2493"/>
      <w:bookmarkStart w:id="178" w:name="_Toc56792762"/>
      <w:bookmarkStart w:id="179" w:name="_Toc32736"/>
      <w:bookmarkStart w:id="180" w:name="_Toc2522"/>
      <w:r>
        <w:rPr>
          <w:rFonts w:hint="eastAsia" w:ascii="Times New Roman" w:hAnsi="Times New Roman" w:cs="宋体"/>
          <w:b w:val="0"/>
          <w:color w:val="auto"/>
          <w:szCs w:val="28"/>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1" w:name="_Toc25378"/>
      <w:r>
        <w:rPr>
          <w:rFonts w:hint="eastAsia" w:ascii="Times New Roman" w:hAnsi="Times New Roman" w:eastAsia="宋体" w:cs="宋体"/>
          <w:b/>
          <w:bCs/>
          <w:color w:val="auto"/>
          <w:szCs w:val="28"/>
        </w:rPr>
        <w:t>6.1 评标委员会</w:t>
      </w:r>
      <w:bookmarkEnd w:id="181"/>
      <w:r>
        <w:rPr>
          <w:rFonts w:hint="eastAsia" w:ascii="Times New Roman" w:hAnsi="Times New Roman" w:eastAsia="宋体" w:cs="宋体"/>
          <w:b/>
          <w:bCs/>
          <w:color w:val="auto"/>
          <w:szCs w:val="28"/>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2" w:name="_Toc2395"/>
      <w:r>
        <w:rPr>
          <w:rFonts w:hint="eastAsia" w:ascii="Times New Roman" w:hAnsi="Times New Roman" w:eastAsia="宋体" w:cs="宋体"/>
          <w:b/>
          <w:bCs/>
          <w:color w:val="auto"/>
          <w:szCs w:val="28"/>
        </w:rPr>
        <w:t>6.2 评标原则</w:t>
      </w:r>
      <w:bookmarkEnd w:id="182"/>
      <w:r>
        <w:rPr>
          <w:rFonts w:hint="eastAsia" w:ascii="Times New Roman" w:hAnsi="Times New Roman" w:eastAsia="宋体" w:cs="宋体"/>
          <w:b/>
          <w:bCs/>
          <w:color w:val="auto"/>
          <w:szCs w:val="28"/>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3" w:name="_Toc13174"/>
      <w:r>
        <w:rPr>
          <w:rFonts w:hint="eastAsia" w:ascii="Times New Roman" w:hAnsi="Times New Roman" w:eastAsia="宋体" w:cs="宋体"/>
          <w:b/>
          <w:bCs/>
          <w:color w:val="auto"/>
          <w:szCs w:val="28"/>
        </w:rPr>
        <w:t>6.3 评标</w:t>
      </w:r>
      <w:bookmarkEnd w:id="183"/>
      <w:r>
        <w:rPr>
          <w:rFonts w:hint="eastAsia" w:ascii="Times New Roman" w:hAnsi="Times New Roman" w:eastAsia="宋体" w:cs="宋体"/>
          <w:b/>
          <w:bCs/>
          <w:color w:val="auto"/>
          <w:szCs w:val="28"/>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84" w:name="_Toc9725"/>
      <w:bookmarkStart w:id="185" w:name="_Toc5707"/>
      <w:bookmarkStart w:id="186" w:name="_Toc29348"/>
      <w:bookmarkStart w:id="187" w:name="_Toc12424"/>
      <w:bookmarkStart w:id="188" w:name="_Toc19305"/>
      <w:bookmarkStart w:id="189" w:name="_Toc1175"/>
      <w:bookmarkStart w:id="190" w:name="_Toc56792763"/>
      <w:r>
        <w:rPr>
          <w:rFonts w:hint="eastAsia" w:ascii="Times New Roman" w:hAnsi="Times New Roman" w:cs="宋体"/>
          <w:b w:val="0"/>
          <w:color w:val="auto"/>
          <w:szCs w:val="28"/>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1" w:name="_Toc26195"/>
      <w:r>
        <w:rPr>
          <w:rFonts w:hint="eastAsia" w:ascii="Times New Roman" w:hAnsi="Times New Roman" w:eastAsia="宋体" w:cs="宋体"/>
          <w:b/>
          <w:bCs/>
          <w:color w:val="auto"/>
          <w:szCs w:val="28"/>
        </w:rPr>
        <w:t>7.1 中标候选人公示</w:t>
      </w:r>
      <w:bookmarkEnd w:id="191"/>
      <w:r>
        <w:rPr>
          <w:rFonts w:hint="eastAsia" w:ascii="Times New Roman" w:hAnsi="Times New Roman" w:eastAsia="宋体" w:cs="宋体"/>
          <w:b/>
          <w:bCs/>
          <w:color w:val="auto"/>
          <w:szCs w:val="28"/>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2" w:name="_Toc24135"/>
      <w:r>
        <w:rPr>
          <w:rFonts w:hint="eastAsia" w:ascii="Times New Roman" w:hAnsi="Times New Roman" w:eastAsia="宋体" w:cs="宋体"/>
          <w:b/>
          <w:bCs/>
          <w:color w:val="auto"/>
          <w:szCs w:val="28"/>
        </w:rPr>
        <w:t>7.2 评标结果异议</w:t>
      </w:r>
      <w:bookmarkEnd w:id="192"/>
      <w:r>
        <w:rPr>
          <w:rFonts w:hint="eastAsia" w:ascii="Times New Roman" w:hAnsi="Times New Roman" w:eastAsia="宋体" w:cs="宋体"/>
          <w:b/>
          <w:bCs/>
          <w:color w:val="auto"/>
          <w:szCs w:val="28"/>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3" w:name="_Toc2421"/>
      <w:r>
        <w:rPr>
          <w:rFonts w:hint="eastAsia" w:ascii="Times New Roman" w:hAnsi="Times New Roman" w:eastAsia="宋体" w:cs="宋体"/>
          <w:b/>
          <w:bCs/>
          <w:color w:val="auto"/>
          <w:szCs w:val="28"/>
        </w:rPr>
        <w:t>7.3 中标候选人履约能力审查</w:t>
      </w:r>
      <w:bookmarkEnd w:id="193"/>
      <w:r>
        <w:rPr>
          <w:rFonts w:hint="eastAsia" w:ascii="Times New Roman" w:hAnsi="Times New Roman" w:eastAsia="宋体" w:cs="宋体"/>
          <w:b/>
          <w:bCs/>
          <w:color w:val="auto"/>
          <w:szCs w:val="28"/>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4" w:name="_Toc21753"/>
      <w:r>
        <w:rPr>
          <w:rFonts w:hint="eastAsia" w:ascii="Times New Roman" w:hAnsi="Times New Roman" w:eastAsia="宋体" w:cs="宋体"/>
          <w:b/>
          <w:bCs/>
          <w:color w:val="auto"/>
          <w:szCs w:val="28"/>
        </w:rPr>
        <w:t>7.4 定标</w:t>
      </w:r>
      <w:bookmarkEnd w:id="194"/>
      <w:r>
        <w:rPr>
          <w:rFonts w:hint="eastAsia" w:ascii="Times New Roman" w:hAnsi="Times New Roman" w:eastAsia="宋体" w:cs="宋体"/>
          <w:b/>
          <w:bCs/>
          <w:color w:val="auto"/>
          <w:szCs w:val="28"/>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5" w:name="_Toc14517"/>
      <w:r>
        <w:rPr>
          <w:rFonts w:hint="eastAsia" w:ascii="Times New Roman" w:hAnsi="Times New Roman" w:eastAsia="宋体" w:cs="宋体"/>
          <w:b/>
          <w:bCs/>
          <w:color w:val="auto"/>
          <w:szCs w:val="28"/>
        </w:rPr>
        <w:t>7.5 中标通知</w:t>
      </w:r>
      <w:bookmarkEnd w:id="195"/>
      <w:r>
        <w:rPr>
          <w:rFonts w:hint="eastAsia" w:ascii="Times New Roman" w:hAnsi="Times New Roman" w:eastAsia="宋体" w:cs="宋体"/>
          <w:b/>
          <w:bCs/>
          <w:color w:val="auto"/>
          <w:szCs w:val="28"/>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6" w:name="_Toc29268"/>
      <w:r>
        <w:rPr>
          <w:rFonts w:hint="eastAsia" w:ascii="Times New Roman" w:hAnsi="Times New Roman" w:eastAsia="宋体" w:cs="宋体"/>
          <w:b/>
          <w:bCs/>
          <w:color w:val="auto"/>
          <w:szCs w:val="28"/>
        </w:rPr>
        <w:t xml:space="preserve">7.6 </w:t>
      </w:r>
      <w:bookmarkEnd w:id="196"/>
      <w:r>
        <w:rPr>
          <w:rFonts w:hint="eastAsia" w:ascii="Times New Roman" w:hAnsi="Times New Roman" w:eastAsia="宋体" w:cs="宋体"/>
          <w:b/>
          <w:bCs/>
          <w:color w:val="auto"/>
          <w:szCs w:val="28"/>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7" w:name="_Toc12276"/>
      <w:r>
        <w:rPr>
          <w:rFonts w:hint="eastAsia" w:ascii="Times New Roman" w:hAnsi="Times New Roman" w:eastAsia="宋体" w:cs="宋体"/>
          <w:b/>
          <w:bCs/>
          <w:color w:val="auto"/>
          <w:szCs w:val="28"/>
        </w:rPr>
        <w:t>7.7 签订合同</w:t>
      </w:r>
      <w:bookmarkEnd w:id="197"/>
      <w:r>
        <w:rPr>
          <w:rFonts w:hint="eastAsia" w:ascii="Times New Roman" w:hAnsi="Times New Roman" w:eastAsia="宋体" w:cs="宋体"/>
          <w:b/>
          <w:bCs/>
          <w:color w:val="auto"/>
          <w:szCs w:val="28"/>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98" w:name="_Toc11685"/>
      <w:bookmarkStart w:id="199" w:name="_Toc11472"/>
      <w:bookmarkStart w:id="200" w:name="_Toc15989"/>
      <w:bookmarkStart w:id="201" w:name="_Toc56792764"/>
      <w:bookmarkStart w:id="202" w:name="_Toc17193"/>
      <w:bookmarkStart w:id="203" w:name="_Toc9561"/>
      <w:bookmarkStart w:id="204" w:name="_Toc14020"/>
      <w:r>
        <w:rPr>
          <w:rFonts w:hint="eastAsia" w:ascii="Times New Roman" w:hAnsi="Times New Roman" w:cs="宋体"/>
          <w:b w:val="0"/>
          <w:color w:val="auto"/>
          <w:szCs w:val="28"/>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5" w:name="_Toc30066"/>
      <w:r>
        <w:rPr>
          <w:rFonts w:hint="eastAsia" w:ascii="Times New Roman" w:hAnsi="Times New Roman" w:eastAsia="宋体" w:cs="宋体"/>
          <w:b/>
          <w:bCs/>
          <w:color w:val="auto"/>
          <w:szCs w:val="28"/>
        </w:rPr>
        <w:t>8.1 对招标人的纪律要求</w:t>
      </w:r>
      <w:bookmarkEnd w:id="205"/>
      <w:r>
        <w:rPr>
          <w:rFonts w:hint="eastAsia" w:ascii="Times New Roman" w:hAnsi="Times New Roman" w:eastAsia="宋体" w:cs="宋体"/>
          <w:b/>
          <w:bCs/>
          <w:color w:val="auto"/>
          <w:szCs w:val="28"/>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6" w:name="_Toc31893"/>
      <w:r>
        <w:rPr>
          <w:rFonts w:hint="eastAsia" w:ascii="Times New Roman" w:hAnsi="Times New Roman" w:eastAsia="宋体" w:cs="宋体"/>
          <w:b/>
          <w:bCs/>
          <w:color w:val="auto"/>
          <w:szCs w:val="28"/>
        </w:rPr>
        <w:t>8.2 对投标人的纪律要求</w:t>
      </w:r>
      <w:bookmarkEnd w:id="206"/>
      <w:r>
        <w:rPr>
          <w:rFonts w:hint="eastAsia" w:ascii="Times New Roman" w:hAnsi="Times New Roman" w:eastAsia="宋体" w:cs="宋体"/>
          <w:b/>
          <w:bCs/>
          <w:color w:val="auto"/>
          <w:szCs w:val="28"/>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7" w:name="_Toc10244"/>
      <w:r>
        <w:rPr>
          <w:rFonts w:hint="eastAsia" w:ascii="Times New Roman" w:hAnsi="Times New Roman" w:eastAsia="宋体" w:cs="宋体"/>
          <w:b/>
          <w:bCs/>
          <w:color w:val="auto"/>
          <w:szCs w:val="28"/>
        </w:rPr>
        <w:t>8.3 对评标委员会成员的纪律要求</w:t>
      </w:r>
      <w:bookmarkEnd w:id="207"/>
      <w:r>
        <w:rPr>
          <w:rFonts w:hint="eastAsia" w:ascii="Times New Roman" w:hAnsi="Times New Roman" w:eastAsia="宋体" w:cs="宋体"/>
          <w:b/>
          <w:bCs/>
          <w:color w:val="auto"/>
          <w:szCs w:val="28"/>
        </w:rPr>
        <w:t xml:space="preserve"> </w:t>
      </w:r>
    </w:p>
    <w:p w14:paraId="7B702A91">
      <w:pPr>
        <w:ind w:firstLine="560" w:firstLineChars="200"/>
      </w:pPr>
      <w:r>
        <w:rPr>
          <w:rFonts w:hint="eastAsia" w:ascii="Times New Roman" w:hAnsi="Times New Roman"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8.4 对与评标活动有关的工作人员的纪律要求</w:t>
      </w:r>
      <w:bookmarkEnd w:id="208"/>
      <w:r>
        <w:rPr>
          <w:rFonts w:hint="eastAsia" w:ascii="Times New Roman" w:hAnsi="Times New Roman" w:eastAsia="宋体" w:cs="宋体"/>
          <w:b/>
          <w:bCs/>
          <w:color w:val="auto"/>
          <w:szCs w:val="28"/>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9" w:name="_Toc6074"/>
      <w:r>
        <w:rPr>
          <w:rFonts w:hint="eastAsia" w:ascii="Times New Roman" w:hAnsi="Times New Roman" w:eastAsia="宋体" w:cs="宋体"/>
          <w:b/>
          <w:bCs/>
          <w:color w:val="auto"/>
          <w:szCs w:val="28"/>
        </w:rPr>
        <w:t>8.5 投诉</w:t>
      </w:r>
      <w:bookmarkEnd w:id="209"/>
      <w:r>
        <w:rPr>
          <w:rFonts w:hint="eastAsia" w:ascii="Times New Roman" w:hAnsi="Times New Roman" w:eastAsia="宋体" w:cs="宋体"/>
          <w:b/>
          <w:bCs/>
          <w:color w:val="auto"/>
          <w:szCs w:val="28"/>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210" w:name="_Toc56792765"/>
      <w:bookmarkStart w:id="211" w:name="_Toc17654"/>
      <w:bookmarkStart w:id="212" w:name="_Toc22564"/>
      <w:r>
        <w:rPr>
          <w:rFonts w:hint="eastAsia" w:ascii="Times New Roman" w:hAnsi="Times New Roman" w:cs="宋体"/>
          <w:color w:val="auto"/>
          <w:szCs w:val="28"/>
        </w:rPr>
        <w:t>9.需要补充的其他内容</w:t>
      </w:r>
      <w:bookmarkEnd w:id="210"/>
      <w:bookmarkEnd w:id="211"/>
      <w:bookmarkEnd w:id="212"/>
      <w:r>
        <w:rPr>
          <w:rFonts w:hint="eastAsia" w:ascii="Times New Roman" w:hAnsi="Times New Roman" w:cs="宋体"/>
          <w:color w:val="auto"/>
          <w:szCs w:val="28"/>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t>需要补充的其他内容：见投标人须知前附表。</w:t>
      </w:r>
    </w:p>
    <w:p w14:paraId="5D66A48B">
      <w:pPr>
        <w:pStyle w:val="3"/>
        <w:rPr>
          <w:bCs/>
          <w:szCs w:val="20"/>
        </w:rPr>
      </w:pPr>
      <w:r>
        <w:rPr>
          <w:rFonts w:hint="eastAsia" w:ascii="Times New Roman" w:hAnsi="Times New Roman" w:cs="宋体"/>
          <w:color w:val="auto"/>
          <w:szCs w:val="28"/>
        </w:rPr>
        <w:br w:type="page"/>
      </w:r>
      <w:bookmarkStart w:id="213" w:name="_Toc511317968"/>
      <w:bookmarkStart w:id="214" w:name="_Toc259698637"/>
      <w:bookmarkStart w:id="215" w:name="_Toc511317219"/>
      <w:bookmarkStart w:id="216" w:name="_Toc269742737"/>
      <w:bookmarkStart w:id="217" w:name="_Toc15480"/>
      <w:bookmarkStart w:id="218" w:name="_Toc26784"/>
      <w:bookmarkStart w:id="219" w:name="_Toc7369"/>
      <w:r>
        <w:rPr>
          <w:rFonts w:hint="eastAsia" w:ascii="宋体" w:hAnsi="宋体" w:cs="宋体"/>
          <w:szCs w:val="20"/>
        </w:rPr>
        <w:t>附件一</w:t>
      </w:r>
      <w:bookmarkEnd w:id="213"/>
      <w:bookmarkEnd w:id="214"/>
      <w:bookmarkEnd w:id="215"/>
      <w:bookmarkEnd w:id="216"/>
      <w:r>
        <w:rPr>
          <w:rFonts w:hint="eastAsia" w:ascii="宋体" w:hAnsi="宋体" w:cs="宋体"/>
          <w:szCs w:val="20"/>
        </w:rPr>
        <w:t>：</w:t>
      </w:r>
      <w:bookmarkEnd w:id="217"/>
      <w:r>
        <w:rPr>
          <w:rFonts w:hint="eastAsia" w:ascii="宋体" w:hAnsi="宋体" w:cs="宋体"/>
          <w:szCs w:val="20"/>
        </w:rPr>
        <w:t>招标文件澄清申请函</w:t>
      </w:r>
      <w:bookmarkEnd w:id="218"/>
    </w:p>
    <w:p w14:paraId="45C353F1">
      <w:bookmarkStart w:id="220" w:name="_Toc259698638"/>
    </w:p>
    <w:p w14:paraId="71783085">
      <w:pPr>
        <w:spacing w:line="490" w:lineRule="exact"/>
        <w:jc w:val="center"/>
        <w:rPr>
          <w:b/>
          <w:bCs/>
          <w:sz w:val="40"/>
          <w:szCs w:val="20"/>
        </w:rPr>
      </w:pPr>
      <w:r>
        <w:rPr>
          <w:b/>
          <w:bCs/>
          <w:sz w:val="40"/>
          <w:szCs w:val="20"/>
        </w:rPr>
        <w:t>招标文件澄清申请函</w:t>
      </w:r>
      <w:bookmarkEnd w:id="220"/>
    </w:p>
    <w:p w14:paraId="2AEA54B4">
      <w:pPr>
        <w:spacing w:line="490" w:lineRule="exact"/>
        <w:jc w:val="center"/>
        <w:rPr>
          <w:b/>
          <w:bCs/>
          <w:sz w:val="56"/>
          <w:szCs w:val="20"/>
        </w:rPr>
      </w:pPr>
    </w:p>
    <w:p w14:paraId="7AC056ED">
      <w:pPr>
        <w:pStyle w:val="12"/>
        <w:spacing w:line="490" w:lineRule="exact"/>
        <w:ind w:left="560" w:hanging="560"/>
        <w:jc w:val="center"/>
        <w:rPr>
          <w:sz w:val="28"/>
          <w:u w:val="single"/>
        </w:rPr>
      </w:pPr>
      <w:r>
        <w:rPr>
          <w:sz w:val="28"/>
        </w:rPr>
        <w:t xml:space="preserve">                      编号：</w:t>
      </w:r>
      <w:r>
        <w:rPr>
          <w:sz w:val="28"/>
          <w:u w:val="single"/>
        </w:rPr>
        <w:t xml:space="preserve">                </w:t>
      </w:r>
    </w:p>
    <w:p w14:paraId="3FD3C4A0">
      <w:pPr>
        <w:spacing w:line="490" w:lineRule="exact"/>
        <w:rPr>
          <w:sz w:val="28"/>
        </w:rPr>
      </w:pPr>
    </w:p>
    <w:p w14:paraId="3A2AF1C9">
      <w:pPr>
        <w:pStyle w:val="7"/>
        <w:spacing w:line="490" w:lineRule="exact"/>
        <w:ind w:left="0" w:leftChars="0"/>
        <w:rPr>
          <w:sz w:val="28"/>
        </w:rPr>
      </w:pPr>
      <w:r>
        <w:rPr>
          <w:sz w:val="28"/>
          <w:u w:val="single"/>
        </w:rPr>
        <w:t xml:space="preserve">                </w:t>
      </w:r>
      <w:r>
        <w:rPr>
          <w:sz w:val="28"/>
        </w:rPr>
        <w:t>（招标人名称）：</w:t>
      </w:r>
    </w:p>
    <w:p w14:paraId="1C8A86AF">
      <w:pPr>
        <w:autoSpaceDE w:val="0"/>
        <w:autoSpaceDN w:val="0"/>
        <w:adjustRightInd w:val="0"/>
        <w:spacing w:line="490" w:lineRule="exact"/>
        <w:ind w:firstLine="560" w:firstLineChars="200"/>
        <w:rPr>
          <w:sz w:val="28"/>
        </w:rPr>
      </w:pPr>
      <w:r>
        <w:rPr>
          <w:sz w:val="28"/>
        </w:rPr>
        <w:t>经过仔细阅读</w:t>
      </w:r>
      <w:r>
        <w:rPr>
          <w:sz w:val="28"/>
          <w:u w:val="single"/>
        </w:rPr>
        <w:t xml:space="preserve">             </w:t>
      </w:r>
      <w:r>
        <w:rPr>
          <w:sz w:val="28"/>
        </w:rPr>
        <w:t>（项目名称）</w:t>
      </w:r>
      <w:r>
        <w:rPr>
          <w:sz w:val="28"/>
          <w:u w:val="single"/>
        </w:rPr>
        <w:t xml:space="preserve">            </w:t>
      </w:r>
      <w:r>
        <w:rPr>
          <w:sz w:val="28"/>
        </w:rPr>
        <w:t>（标段名称）招标文件后，我方申请对以下问题予以澄清：</w:t>
      </w:r>
    </w:p>
    <w:p w14:paraId="095DB92D">
      <w:pPr>
        <w:autoSpaceDE w:val="0"/>
        <w:autoSpaceDN w:val="0"/>
        <w:adjustRightInd w:val="0"/>
        <w:spacing w:line="490" w:lineRule="exact"/>
        <w:ind w:firstLine="560" w:firstLineChars="200"/>
        <w:rPr>
          <w:sz w:val="28"/>
        </w:rPr>
      </w:pPr>
      <w:r>
        <w:rPr>
          <w:sz w:val="28"/>
        </w:rPr>
        <w:t>1.……</w:t>
      </w:r>
    </w:p>
    <w:p w14:paraId="6B959F67">
      <w:pPr>
        <w:autoSpaceDE w:val="0"/>
        <w:autoSpaceDN w:val="0"/>
        <w:adjustRightInd w:val="0"/>
        <w:spacing w:line="490" w:lineRule="exact"/>
        <w:ind w:firstLine="560" w:firstLineChars="200"/>
        <w:rPr>
          <w:sz w:val="28"/>
        </w:rPr>
      </w:pPr>
      <w:r>
        <w:rPr>
          <w:sz w:val="28"/>
        </w:rPr>
        <w:t>2.……</w:t>
      </w:r>
    </w:p>
    <w:p w14:paraId="66112B20">
      <w:pPr>
        <w:autoSpaceDE w:val="0"/>
        <w:autoSpaceDN w:val="0"/>
        <w:adjustRightInd w:val="0"/>
        <w:spacing w:line="490" w:lineRule="exact"/>
        <w:ind w:firstLine="560" w:firstLineChars="200"/>
        <w:rPr>
          <w:sz w:val="28"/>
        </w:rPr>
      </w:pPr>
      <w:r>
        <w:rPr>
          <w:sz w:val="28"/>
        </w:rPr>
        <w:t>……</w:t>
      </w:r>
    </w:p>
    <w:p w14:paraId="3BB05C71">
      <w:pPr>
        <w:spacing w:line="490" w:lineRule="exact"/>
        <w:rPr>
          <w:sz w:val="28"/>
        </w:rPr>
      </w:pPr>
    </w:p>
    <w:p w14:paraId="77D73184">
      <w:pPr>
        <w:pStyle w:val="12"/>
        <w:spacing w:line="490" w:lineRule="exact"/>
        <w:ind w:left="0" w:right="560" w:firstLine="5180" w:firstLineChars="1850"/>
        <w:rPr>
          <w:sz w:val="28"/>
          <w:u w:val="single"/>
        </w:rPr>
      </w:pPr>
      <w:r>
        <w:rPr>
          <w:sz w:val="28"/>
        </w:rPr>
        <w:t>投标人：</w:t>
      </w:r>
      <w:r>
        <w:rPr>
          <w:sz w:val="28"/>
          <w:u w:val="single"/>
        </w:rPr>
        <w:t xml:space="preserve">                   </w:t>
      </w:r>
    </w:p>
    <w:p w14:paraId="15938653">
      <w:pPr>
        <w:pStyle w:val="12"/>
        <w:spacing w:line="490" w:lineRule="exact"/>
        <w:ind w:left="440" w:leftChars="200" w:right="560" w:firstLine="0" w:firstLineChars="0"/>
        <w:jc w:val="center"/>
        <w:rPr>
          <w:sz w:val="28"/>
        </w:rPr>
      </w:pPr>
      <w:r>
        <w:rPr>
          <w:sz w:val="28"/>
        </w:rPr>
        <w:t xml:space="preserve">                                         </w:t>
      </w:r>
      <w:r>
        <w:rPr>
          <w:rFonts w:hint="eastAsia"/>
          <w:sz w:val="28"/>
        </w:rPr>
        <w:t xml:space="preserve">              </w:t>
      </w:r>
      <w:r>
        <w:rPr>
          <w:sz w:val="28"/>
        </w:rPr>
        <w:t>（盖单位公章）</w:t>
      </w:r>
    </w:p>
    <w:p w14:paraId="5794CAE2">
      <w:pPr>
        <w:pStyle w:val="12"/>
        <w:tabs>
          <w:tab w:val="left" w:pos="6237"/>
        </w:tabs>
        <w:spacing w:line="490" w:lineRule="exact"/>
        <w:ind w:left="440" w:leftChars="200" w:firstLine="0" w:firstLineChars="0"/>
        <w:jc w:val="center"/>
        <w:rPr>
          <w:sz w:val="28"/>
        </w:rPr>
      </w:pPr>
      <w:r>
        <w:rPr>
          <w:rFonts w:hint="eastAsia"/>
          <w:sz w:val="28"/>
        </w:rPr>
        <w:t xml:space="preserve">                                           </w:t>
      </w:r>
      <w:r>
        <w:rPr>
          <w:sz w:val="28"/>
        </w:rPr>
        <w:t xml:space="preserve">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02382ACE">
      <w:pPr>
        <w:spacing w:line="490" w:lineRule="exact"/>
        <w:rPr>
          <w:sz w:val="28"/>
        </w:rPr>
      </w:pPr>
    </w:p>
    <w:p w14:paraId="3FCEC720">
      <w:pPr>
        <w:pStyle w:val="3"/>
        <w:rPr>
          <w:bCs/>
          <w:szCs w:val="20"/>
        </w:rPr>
      </w:pPr>
      <w:r>
        <w:rPr>
          <w:sz w:val="20"/>
        </w:rPr>
        <w:br w:type="page"/>
      </w:r>
      <w:bookmarkStart w:id="221" w:name="_Toc511317969"/>
      <w:bookmarkStart w:id="222" w:name="_Toc259698639"/>
      <w:bookmarkStart w:id="223" w:name="_Toc511317220"/>
      <w:bookmarkStart w:id="224" w:name="_Toc269742738"/>
      <w:bookmarkStart w:id="225" w:name="_Toc8070"/>
      <w:bookmarkStart w:id="226" w:name="_Toc15487"/>
      <w:r>
        <w:rPr>
          <w:szCs w:val="20"/>
        </w:rPr>
        <w:t>附件二</w:t>
      </w:r>
      <w:bookmarkEnd w:id="221"/>
      <w:bookmarkEnd w:id="222"/>
      <w:bookmarkEnd w:id="223"/>
      <w:bookmarkEnd w:id="224"/>
      <w:r>
        <w:rPr>
          <w:rFonts w:hint="eastAsia"/>
          <w:szCs w:val="20"/>
        </w:rPr>
        <w:t>：</w:t>
      </w:r>
      <w:bookmarkEnd w:id="225"/>
      <w:r>
        <w:rPr>
          <w:rFonts w:hint="eastAsia"/>
          <w:szCs w:val="20"/>
        </w:rPr>
        <w:t>招标文件澄清通知</w:t>
      </w:r>
      <w:bookmarkEnd w:id="226"/>
    </w:p>
    <w:p w14:paraId="7AB9E97F">
      <w:pPr>
        <w:spacing w:line="490" w:lineRule="exact"/>
        <w:jc w:val="center"/>
        <w:rPr>
          <w:b/>
          <w:bCs/>
          <w:sz w:val="40"/>
          <w:szCs w:val="20"/>
        </w:rPr>
      </w:pPr>
      <w:bookmarkStart w:id="227" w:name="_Toc259698640"/>
      <w:r>
        <w:rPr>
          <w:b/>
          <w:bCs/>
          <w:sz w:val="40"/>
          <w:szCs w:val="20"/>
        </w:rPr>
        <w:t>招标文件澄清通知</w:t>
      </w:r>
      <w:bookmarkEnd w:id="227"/>
    </w:p>
    <w:p w14:paraId="493F99EF">
      <w:pPr>
        <w:spacing w:line="490" w:lineRule="exact"/>
        <w:jc w:val="center"/>
        <w:rPr>
          <w:b/>
          <w:bCs/>
          <w:sz w:val="40"/>
          <w:szCs w:val="20"/>
        </w:rPr>
      </w:pPr>
    </w:p>
    <w:p w14:paraId="280135C6">
      <w:pPr>
        <w:spacing w:line="490" w:lineRule="exact"/>
        <w:jc w:val="center"/>
        <w:rPr>
          <w:sz w:val="28"/>
          <w:szCs w:val="32"/>
        </w:rPr>
      </w:pPr>
      <w:r>
        <w:rPr>
          <w:sz w:val="28"/>
          <w:szCs w:val="32"/>
        </w:rPr>
        <w:t xml:space="preserve">                       编号：</w:t>
      </w:r>
      <w:r>
        <w:rPr>
          <w:sz w:val="28"/>
          <w:szCs w:val="32"/>
          <w:u w:val="single"/>
        </w:rPr>
        <w:t xml:space="preserve">                </w:t>
      </w:r>
    </w:p>
    <w:p w14:paraId="5178BF80">
      <w:pPr>
        <w:spacing w:line="490" w:lineRule="exact"/>
        <w:rPr>
          <w:sz w:val="28"/>
          <w:szCs w:val="32"/>
        </w:rPr>
      </w:pPr>
    </w:p>
    <w:p w14:paraId="205771C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（标段名称）招标文件，作如下澄清：</w:t>
      </w:r>
    </w:p>
    <w:p w14:paraId="55B4EF27">
      <w:pPr>
        <w:autoSpaceDE w:val="0"/>
        <w:autoSpaceDN w:val="0"/>
        <w:adjustRightInd w:val="0"/>
        <w:spacing w:line="490" w:lineRule="exact"/>
        <w:ind w:firstLine="560" w:firstLineChars="200"/>
        <w:rPr>
          <w:sz w:val="28"/>
          <w:szCs w:val="32"/>
        </w:rPr>
      </w:pPr>
      <w:r>
        <w:rPr>
          <w:sz w:val="28"/>
          <w:szCs w:val="32"/>
        </w:rPr>
        <w:t>1.……</w:t>
      </w:r>
    </w:p>
    <w:p w14:paraId="1947A1C8">
      <w:pPr>
        <w:autoSpaceDE w:val="0"/>
        <w:autoSpaceDN w:val="0"/>
        <w:adjustRightInd w:val="0"/>
        <w:spacing w:line="490" w:lineRule="exact"/>
        <w:ind w:firstLine="560" w:firstLineChars="200"/>
        <w:rPr>
          <w:sz w:val="28"/>
          <w:szCs w:val="32"/>
        </w:rPr>
      </w:pPr>
      <w:r>
        <w:rPr>
          <w:sz w:val="28"/>
          <w:szCs w:val="32"/>
        </w:rPr>
        <w:t>2.……</w:t>
      </w:r>
    </w:p>
    <w:p w14:paraId="6C163DBC">
      <w:pPr>
        <w:pStyle w:val="12"/>
        <w:spacing w:line="490" w:lineRule="exact"/>
        <w:ind w:left="0" w:firstLine="560" w:firstLineChars="200"/>
        <w:rPr>
          <w:sz w:val="28"/>
          <w:szCs w:val="32"/>
        </w:rPr>
      </w:pPr>
      <w:r>
        <w:rPr>
          <w:sz w:val="28"/>
          <w:szCs w:val="32"/>
        </w:rPr>
        <w:t>……</w:t>
      </w:r>
    </w:p>
    <w:p w14:paraId="2C4B4B76">
      <w:pPr>
        <w:spacing w:line="490" w:lineRule="exact"/>
        <w:rPr>
          <w:sz w:val="28"/>
          <w:szCs w:val="32"/>
        </w:rPr>
      </w:pPr>
    </w:p>
    <w:p w14:paraId="5F9AB293">
      <w:pPr>
        <w:spacing w:line="490" w:lineRule="exact"/>
        <w:rPr>
          <w:sz w:val="28"/>
          <w:szCs w:val="32"/>
        </w:rPr>
      </w:pPr>
    </w:p>
    <w:p w14:paraId="4CC1A0E5">
      <w:pPr>
        <w:spacing w:line="490" w:lineRule="exact"/>
        <w:rPr>
          <w:sz w:val="28"/>
          <w:szCs w:val="32"/>
        </w:rPr>
      </w:pPr>
    </w:p>
    <w:p w14:paraId="3B4655D2">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145730F5">
      <w:pPr>
        <w:spacing w:line="490" w:lineRule="exact"/>
        <w:jc w:val="right"/>
        <w:rPr>
          <w:sz w:val="28"/>
          <w:szCs w:val="32"/>
        </w:rPr>
      </w:pPr>
      <w:r>
        <w:rPr>
          <w:sz w:val="28"/>
          <w:szCs w:val="32"/>
        </w:rPr>
        <w:t>（盖单位公章）</w:t>
      </w:r>
    </w:p>
    <w:p w14:paraId="6FFDEE68">
      <w:pPr>
        <w:pStyle w:val="12"/>
        <w:spacing w:line="490" w:lineRule="exact"/>
        <w:ind w:left="440" w:leftChars="200" w:firstLine="0" w:firstLineChars="0"/>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7BB00FF4">
      <w:pPr>
        <w:pStyle w:val="3"/>
        <w:rPr>
          <w:bCs/>
          <w:szCs w:val="20"/>
        </w:rPr>
      </w:pPr>
      <w:r>
        <w:rPr>
          <w:sz w:val="20"/>
        </w:rPr>
        <w:br w:type="page"/>
      </w:r>
      <w:bookmarkStart w:id="228" w:name="_Toc269742739"/>
      <w:bookmarkStart w:id="229" w:name="_Toc511317221"/>
      <w:bookmarkStart w:id="230" w:name="_Toc511317970"/>
      <w:bookmarkStart w:id="231" w:name="_Toc259698641"/>
      <w:bookmarkStart w:id="232" w:name="_Toc6985"/>
      <w:bookmarkStart w:id="233" w:name="_Toc28955"/>
      <w:r>
        <w:rPr>
          <w:szCs w:val="20"/>
        </w:rPr>
        <w:t>附件三</w:t>
      </w:r>
      <w:bookmarkEnd w:id="228"/>
      <w:bookmarkEnd w:id="229"/>
      <w:bookmarkEnd w:id="230"/>
      <w:bookmarkEnd w:id="231"/>
      <w:r>
        <w:rPr>
          <w:rFonts w:hint="eastAsia"/>
          <w:szCs w:val="20"/>
        </w:rPr>
        <w:t>：</w:t>
      </w:r>
      <w:bookmarkEnd w:id="232"/>
      <w:r>
        <w:rPr>
          <w:rFonts w:hint="eastAsia"/>
          <w:szCs w:val="20"/>
        </w:rPr>
        <w:t>招标文件修改通知</w:t>
      </w:r>
      <w:bookmarkEnd w:id="233"/>
    </w:p>
    <w:p w14:paraId="2C60ED5E"/>
    <w:p w14:paraId="1D7EEE04">
      <w:pPr>
        <w:spacing w:line="490" w:lineRule="exact"/>
        <w:jc w:val="center"/>
        <w:rPr>
          <w:b/>
          <w:bCs/>
          <w:sz w:val="40"/>
          <w:szCs w:val="20"/>
        </w:rPr>
      </w:pPr>
      <w:bookmarkStart w:id="234" w:name="_Toc259698642"/>
      <w:r>
        <w:rPr>
          <w:b/>
          <w:bCs/>
          <w:sz w:val="40"/>
          <w:szCs w:val="20"/>
        </w:rPr>
        <w:t>招标文件修改通知</w:t>
      </w:r>
      <w:bookmarkEnd w:id="234"/>
    </w:p>
    <w:p w14:paraId="297DD224">
      <w:pPr>
        <w:spacing w:line="490" w:lineRule="exact"/>
        <w:jc w:val="center"/>
        <w:rPr>
          <w:b/>
          <w:bCs/>
          <w:sz w:val="40"/>
          <w:szCs w:val="20"/>
        </w:rPr>
      </w:pPr>
    </w:p>
    <w:p w14:paraId="5AF37BE1">
      <w:pPr>
        <w:spacing w:line="490" w:lineRule="exact"/>
        <w:jc w:val="center"/>
        <w:rPr>
          <w:sz w:val="28"/>
          <w:szCs w:val="32"/>
        </w:rPr>
      </w:pPr>
      <w:r>
        <w:rPr>
          <w:sz w:val="28"/>
          <w:szCs w:val="32"/>
        </w:rPr>
        <w:t xml:space="preserve">                           编号：</w:t>
      </w:r>
      <w:r>
        <w:rPr>
          <w:sz w:val="28"/>
          <w:szCs w:val="32"/>
          <w:u w:val="single"/>
        </w:rPr>
        <w:t xml:space="preserve">                </w:t>
      </w:r>
    </w:p>
    <w:p w14:paraId="49E4478C">
      <w:pPr>
        <w:spacing w:line="490" w:lineRule="exact"/>
        <w:rPr>
          <w:sz w:val="28"/>
          <w:szCs w:val="32"/>
        </w:rPr>
      </w:pPr>
    </w:p>
    <w:p w14:paraId="5599936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（标段名称）招标文件，作如下修改：</w:t>
      </w:r>
    </w:p>
    <w:p w14:paraId="7FB8FCE8">
      <w:pPr>
        <w:autoSpaceDE w:val="0"/>
        <w:autoSpaceDN w:val="0"/>
        <w:adjustRightInd w:val="0"/>
        <w:spacing w:line="490" w:lineRule="exact"/>
        <w:ind w:firstLine="560" w:firstLineChars="200"/>
        <w:rPr>
          <w:sz w:val="28"/>
          <w:szCs w:val="32"/>
        </w:rPr>
      </w:pPr>
      <w:r>
        <w:rPr>
          <w:sz w:val="28"/>
          <w:szCs w:val="32"/>
        </w:rPr>
        <w:t>1.……</w:t>
      </w:r>
    </w:p>
    <w:p w14:paraId="76CB4158">
      <w:pPr>
        <w:autoSpaceDE w:val="0"/>
        <w:autoSpaceDN w:val="0"/>
        <w:adjustRightInd w:val="0"/>
        <w:spacing w:line="490" w:lineRule="exact"/>
        <w:ind w:firstLine="560" w:firstLineChars="200"/>
        <w:rPr>
          <w:sz w:val="28"/>
          <w:szCs w:val="32"/>
        </w:rPr>
      </w:pPr>
      <w:r>
        <w:rPr>
          <w:sz w:val="28"/>
          <w:szCs w:val="32"/>
        </w:rPr>
        <w:t>2.……</w:t>
      </w:r>
    </w:p>
    <w:p w14:paraId="6E96D0EA">
      <w:pPr>
        <w:autoSpaceDE w:val="0"/>
        <w:autoSpaceDN w:val="0"/>
        <w:adjustRightInd w:val="0"/>
        <w:spacing w:line="490" w:lineRule="exact"/>
        <w:ind w:firstLine="560" w:firstLineChars="200"/>
        <w:rPr>
          <w:sz w:val="28"/>
          <w:szCs w:val="32"/>
        </w:rPr>
      </w:pPr>
      <w:r>
        <w:rPr>
          <w:sz w:val="28"/>
          <w:szCs w:val="32"/>
        </w:rPr>
        <w:t>……</w:t>
      </w:r>
    </w:p>
    <w:p w14:paraId="2AD99C44">
      <w:pPr>
        <w:spacing w:line="490" w:lineRule="exact"/>
        <w:rPr>
          <w:sz w:val="28"/>
          <w:szCs w:val="32"/>
        </w:rPr>
      </w:pPr>
    </w:p>
    <w:p w14:paraId="794CAEE5">
      <w:pPr>
        <w:spacing w:line="490" w:lineRule="exact"/>
        <w:rPr>
          <w:sz w:val="28"/>
          <w:szCs w:val="32"/>
        </w:rPr>
      </w:pPr>
    </w:p>
    <w:p w14:paraId="0DDE915D">
      <w:pPr>
        <w:spacing w:line="490" w:lineRule="exact"/>
        <w:rPr>
          <w:sz w:val="28"/>
          <w:szCs w:val="32"/>
        </w:rPr>
      </w:pPr>
    </w:p>
    <w:p w14:paraId="2E7B4E2A">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4B726FA2">
      <w:pPr>
        <w:spacing w:line="490" w:lineRule="exact"/>
        <w:jc w:val="right"/>
        <w:rPr>
          <w:sz w:val="28"/>
          <w:szCs w:val="32"/>
        </w:rPr>
      </w:pPr>
      <w:r>
        <w:rPr>
          <w:sz w:val="28"/>
          <w:szCs w:val="32"/>
        </w:rPr>
        <w:t>（盖单位公章）</w:t>
      </w:r>
    </w:p>
    <w:p w14:paraId="0031738C">
      <w:pPr>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042A5F3C">
      <w:pPr>
        <w:pStyle w:val="3"/>
        <w:rPr>
          <w:rFonts w:ascii="Times New Roman" w:hAnsi="Times New Roman" w:cs="宋体"/>
          <w:bCs/>
          <w:color w:val="auto"/>
          <w:szCs w:val="28"/>
        </w:rPr>
      </w:pPr>
      <w:r>
        <w:rPr>
          <w:rFonts w:hint="eastAsia" w:ascii="Times New Roman" w:hAnsi="Times New Roman" w:cs="宋体"/>
          <w:color w:val="auto"/>
          <w:szCs w:val="28"/>
        </w:rPr>
        <w:br w:type="page"/>
      </w:r>
      <w:bookmarkStart w:id="235" w:name="_Toc17562"/>
      <w:r>
        <w:rPr>
          <w:rFonts w:hint="eastAsia"/>
          <w:szCs w:val="20"/>
        </w:rPr>
        <w:t>附件四：开标记录表</w:t>
      </w:r>
      <w:bookmarkEnd w:id="219"/>
      <w:bookmarkEnd w:id="235"/>
      <w:r>
        <w:rPr>
          <w:rFonts w:hint="eastAsia"/>
          <w:szCs w:val="20"/>
        </w:rPr>
        <w:t xml:space="preserve"> </w:t>
      </w:r>
    </w:p>
    <w:p w14:paraId="68943C11">
      <w:pPr>
        <w:widowControl w:val="0"/>
        <w:spacing w:after="0" w:line="500" w:lineRule="exact"/>
        <w:jc w:val="center"/>
        <w:rPr>
          <w:rFonts w:ascii="Times New Roman" w:hAnsi="Times New Roman" w:eastAsia="宋体" w:cs="宋体"/>
          <w:b/>
          <w:bCs/>
          <w:color w:val="auto"/>
          <w:sz w:val="36"/>
          <w:szCs w:val="32"/>
        </w:rPr>
      </w:pPr>
      <w:r>
        <w:rPr>
          <w:rFonts w:hint="eastAsia" w:ascii="Times New Roman" w:hAnsi="Times New Roman" w:eastAsia="宋体" w:cs="宋体"/>
          <w:b/>
          <w:bCs/>
          <w:color w:val="auto"/>
          <w:sz w:val="36"/>
          <w:szCs w:val="32"/>
        </w:rPr>
        <w:t>开标记录表</w:t>
      </w:r>
    </w:p>
    <w:p w14:paraId="19D13407">
      <w:pPr>
        <w:widowControl w:val="0"/>
        <w:spacing w:after="0" w:line="500" w:lineRule="exact"/>
        <w:rPr>
          <w:rFonts w:ascii="Times New Roman" w:hAnsi="Times New Roman" w:eastAsia="宋体" w:cs="宋体"/>
          <w:b/>
          <w:bCs/>
          <w:color w:val="auto"/>
          <w:sz w:val="28"/>
          <w:szCs w:val="28"/>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（项目名称）</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开标时间：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日</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时</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rPr>
      </w:pPr>
    </w:p>
    <w:p w14:paraId="11E84C2E">
      <w:pPr>
        <w:rPr>
          <w:rFonts w:ascii="Times New Roman" w:hAnsi="Times New Roman" w:eastAsia="宋体" w:cs="宋体"/>
          <w:color w:val="auto"/>
          <w:sz w:val="28"/>
          <w:szCs w:val="28"/>
        </w:rPr>
      </w:pPr>
      <w:r>
        <w:rPr>
          <w:rFonts w:hint="eastAsia" w:ascii="Times New Roman" w:hAnsi="Times New Roman" w:eastAsia="宋体" w:cs="宋体"/>
          <w:bCs/>
          <w:color w:val="auto"/>
          <w:sz w:val="28"/>
          <w:szCs w:val="28"/>
        </w:rPr>
        <w:t>招标人代表：</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唱标人：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监标人：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color w:val="auto"/>
          <w:sz w:val="28"/>
          <w:szCs w:val="28"/>
        </w:rPr>
        <w:br w:type="page"/>
      </w:r>
    </w:p>
    <w:p w14:paraId="17BF47AC">
      <w:pPr>
        <w:outlineLvl w:val="1"/>
        <w:rPr>
          <w:rFonts w:ascii="Times New Roman" w:hAnsi="Times New Roman" w:eastAsia="宋体" w:cs="宋体"/>
          <w:bCs/>
          <w:color w:val="auto"/>
          <w:sz w:val="28"/>
          <w:szCs w:val="28"/>
        </w:rPr>
      </w:pPr>
      <w:bookmarkStart w:id="236" w:name="_Toc22460"/>
      <w:r>
        <w:rPr>
          <w:rFonts w:hint="eastAsia"/>
          <w:b/>
          <w:sz w:val="28"/>
          <w:szCs w:val="20"/>
        </w:rPr>
        <w:t>附件五：</w:t>
      </w:r>
      <w:bookmarkStart w:id="237" w:name="_Toc1217"/>
      <w:r>
        <w:rPr>
          <w:rFonts w:hint="eastAsia"/>
          <w:b/>
          <w:sz w:val="28"/>
          <w:szCs w:val="20"/>
        </w:rPr>
        <w:t>定标决定</w:t>
      </w:r>
      <w:bookmarkEnd w:id="236"/>
    </w:p>
    <w:p w14:paraId="202D457D">
      <w:pPr>
        <w:spacing w:line="490" w:lineRule="exact"/>
        <w:jc w:val="center"/>
        <w:rPr>
          <w:rFonts w:ascii="Times New Roman" w:hAnsi="Times New Roman" w:eastAsia="宋体" w:cs="Times New Roman"/>
          <w:b/>
          <w:bCs/>
          <w:color w:val="auto"/>
          <w:sz w:val="40"/>
          <w:szCs w:val="20"/>
        </w:rPr>
      </w:pPr>
      <w:r>
        <w:rPr>
          <w:rFonts w:hint="eastAsia" w:ascii="Times New Roman" w:hAnsi="Times New Roman" w:eastAsia="宋体" w:cs="Times New Roman"/>
          <w:b/>
          <w:bCs/>
          <w:color w:val="auto"/>
          <w:sz w:val="40"/>
          <w:szCs w:val="20"/>
        </w:rPr>
        <w:t>定标决定</w:t>
      </w:r>
    </w:p>
    <w:p w14:paraId="03CF8223">
      <w:pPr>
        <w:rPr>
          <w:rFonts w:cs="仿宋"/>
          <w:color w:val="auto"/>
        </w:rPr>
      </w:pPr>
    </w:p>
    <w:p w14:paraId="4AC03542">
      <w:pPr>
        <w:spacing w:line="360" w:lineRule="auto"/>
        <w:rPr>
          <w:rFonts w:ascii="宋体" w:hAnsi="宋体" w:eastAsia="宋体"/>
          <w:color w:val="auto"/>
          <w:sz w:val="24"/>
          <w:szCs w:val="24"/>
        </w:rPr>
      </w:pPr>
      <w:r>
        <w:rPr>
          <w:rFonts w:hint="eastAsia" w:ascii="宋体" w:hAnsi="宋体" w:eastAsia="宋体"/>
          <w:color w:val="auto"/>
          <w:sz w:val="24"/>
          <w:szCs w:val="24"/>
          <w:u w:val="single"/>
        </w:rPr>
        <w:t>（代理机构名称）</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AC7F5D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项目名称：</w:t>
      </w:r>
    </w:p>
    <w:p w14:paraId="742E791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标段名称：</w:t>
      </w:r>
    </w:p>
    <w:p w14:paraId="35E9491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标段编号：</w:t>
      </w:r>
    </w:p>
    <w:p w14:paraId="51A5E56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日在</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（评标地点）</w:t>
      </w:r>
      <w:r>
        <w:rPr>
          <w:rFonts w:ascii="宋体" w:hAnsi="宋体" w:eastAsia="宋体"/>
          <w:color w:val="auto"/>
          <w:sz w:val="24"/>
          <w:szCs w:val="24"/>
          <w:u w:val="single"/>
        </w:rPr>
        <w:t xml:space="preserve">    </w:t>
      </w:r>
      <w:r>
        <w:rPr>
          <w:rFonts w:hint="eastAsia" w:ascii="宋体" w:hAnsi="宋体" w:eastAsia="宋体"/>
          <w:color w:val="auto"/>
          <w:sz w:val="24"/>
          <w:szCs w:val="24"/>
        </w:rPr>
        <w:t>评标结束，候选人公示期内无异议及投诉，根据评标委员会的推荐意见，按照相关法律法规和招标文件规定，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（招标人名称）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确定本项目（标段）中标人为：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（中标人名称）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，中标金额为：</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45F59E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特此决定。</w:t>
      </w:r>
    </w:p>
    <w:p w14:paraId="3909659D">
      <w:pPr>
        <w:spacing w:before="312" w:beforeLines="100" w:after="312" w:afterLines="100" w:line="480" w:lineRule="auto"/>
        <w:rPr>
          <w:rFonts w:ascii="宋体" w:hAnsi="宋体" w:eastAsia="宋体"/>
          <w:color w:val="auto"/>
          <w:sz w:val="24"/>
          <w:szCs w:val="24"/>
        </w:rPr>
      </w:pPr>
    </w:p>
    <w:p w14:paraId="388BF853">
      <w:pPr>
        <w:spacing w:line="480" w:lineRule="auto"/>
        <w:ind w:firstLine="4200" w:firstLineChars="1750"/>
        <w:rPr>
          <w:rFonts w:ascii="宋体" w:hAnsi="宋体" w:eastAsia="宋体"/>
          <w:color w:val="auto"/>
          <w:sz w:val="24"/>
          <w:szCs w:val="24"/>
        </w:rPr>
      </w:pPr>
    </w:p>
    <w:p w14:paraId="6CC25C25">
      <w:pPr>
        <w:wordWrap w:val="0"/>
        <w:spacing w:line="480" w:lineRule="auto"/>
        <w:jc w:val="right"/>
        <w:rPr>
          <w:rFonts w:ascii="宋体" w:hAnsi="宋体" w:eastAsia="宋体"/>
          <w:color w:val="auto"/>
          <w:sz w:val="24"/>
          <w:szCs w:val="24"/>
        </w:rPr>
      </w:pPr>
      <w:r>
        <w:rPr>
          <w:rFonts w:hint="eastAsia" w:ascii="宋体" w:hAnsi="宋体" w:eastAsia="宋体"/>
          <w:color w:val="auto"/>
          <w:sz w:val="24"/>
          <w:szCs w:val="24"/>
        </w:rPr>
        <w:t>招标人：</w:t>
      </w:r>
      <w:r>
        <w:rPr>
          <w:color w:val="auto"/>
          <w:sz w:val="24"/>
          <w:szCs w:val="24"/>
          <w:u w:val="single"/>
        </w:rPr>
        <w:t xml:space="preserve">       （全称）         </w:t>
      </w:r>
      <w:r>
        <w:rPr>
          <w:color w:val="auto"/>
          <w:sz w:val="24"/>
          <w:szCs w:val="24"/>
        </w:rPr>
        <w:t>（</w:t>
      </w:r>
      <w:r>
        <w:rPr>
          <w:rFonts w:hint="eastAsia" w:cs="仿宋"/>
          <w:color w:val="auto"/>
          <w:sz w:val="24"/>
          <w:szCs w:val="24"/>
        </w:rPr>
        <w:t>盖单位公章</w:t>
      </w:r>
      <w:r>
        <w:rPr>
          <w:color w:val="auto"/>
          <w:sz w:val="24"/>
          <w:szCs w:val="24"/>
        </w:rPr>
        <w:t>）</w:t>
      </w:r>
      <w:r>
        <w:rPr>
          <w:rFonts w:ascii="宋体" w:hAnsi="宋体" w:eastAsia="宋体"/>
          <w:color w:val="auto"/>
          <w:sz w:val="24"/>
          <w:szCs w:val="24"/>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rPr>
        <w:sectPr>
          <w:pgSz w:w="11906" w:h="16838"/>
          <w:pgMar w:top="1440" w:right="1800" w:bottom="1440" w:left="1800" w:header="737" w:footer="850" w:gutter="0"/>
          <w:cols w:space="720" w:num="1"/>
          <w:docGrid w:type="lines" w:linePitch="312" w:charSpace="0"/>
        </w:sect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ascii="Times New Roman" w:hAnsi="Times New Roman" w:eastAsia="宋体" w:cs="宋体"/>
          <w:color w:val="auto"/>
          <w:sz w:val="24"/>
          <w:szCs w:val="24"/>
        </w:rPr>
        <w:t xml:space="preserve"> </w:t>
      </w:r>
      <w:bookmarkEnd w:id="237"/>
      <w:bookmarkStart w:id="238" w:name="_Toc511317972"/>
      <w:bookmarkStart w:id="239" w:name="_Toc511317223"/>
      <w:bookmarkStart w:id="240" w:name="_Toc20031"/>
      <w:bookmarkStart w:id="241" w:name="_Toc259698647"/>
    </w:p>
    <w:p w14:paraId="35D9BFD5">
      <w:pPr>
        <w:pStyle w:val="3"/>
      </w:pPr>
      <w:bookmarkStart w:id="242" w:name="_Toc7463"/>
      <w:r>
        <w:rPr>
          <w:rFonts w:hint="eastAsia"/>
        </w:rPr>
        <w:t>附件</w:t>
      </w:r>
      <w:bookmarkEnd w:id="238"/>
      <w:bookmarkEnd w:id="239"/>
      <w:r>
        <w:rPr>
          <w:rFonts w:hint="eastAsia"/>
        </w:rPr>
        <w:t>六：</w:t>
      </w:r>
      <w:bookmarkEnd w:id="240"/>
      <w:r>
        <w:rPr>
          <w:rFonts w:hint="eastAsia"/>
        </w:rPr>
        <w:t>中标通知书</w:t>
      </w:r>
      <w:bookmarkEnd w:id="242"/>
      <w:r>
        <w:rPr>
          <w:rFonts w:hint="eastAsia"/>
        </w:rPr>
        <w:t xml:space="preserve"> </w:t>
      </w:r>
    </w:p>
    <w:p w14:paraId="7DA125D1">
      <w:pPr>
        <w:spacing w:line="49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中标通知书（货物类）</w:t>
      </w:r>
    </w:p>
    <w:p w14:paraId="2A34C228">
      <w:pPr>
        <w:spacing w:line="240" w:lineRule="exac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编号：</w:t>
      </w:r>
      <w:r>
        <w:rPr>
          <w:rFonts w:hint="eastAsia" w:ascii="宋体" w:hAnsi="宋体" w:eastAsia="宋体" w:cs="宋体"/>
          <w:color w:val="auto"/>
          <w:sz w:val="21"/>
          <w:szCs w:val="21"/>
          <w:u w:val="single"/>
        </w:rPr>
        <w:t xml:space="preserve">                     </w:t>
      </w:r>
    </w:p>
    <w:p w14:paraId="45093C7E">
      <w:pPr>
        <w:spacing w:line="24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你方于</w:t>
      </w:r>
      <w:r>
        <w:rPr>
          <w:rFonts w:hint="eastAsia" w:ascii="宋体" w:hAnsi="宋体" w:eastAsia="宋体" w:cs="宋体"/>
          <w:color w:val="auto"/>
          <w:sz w:val="21"/>
          <w:szCs w:val="21"/>
          <w:u w:val="single"/>
        </w:rPr>
        <w:t xml:space="preserve">   年 月  日 </w:t>
      </w:r>
      <w:r>
        <w:rPr>
          <w:rFonts w:hint="eastAsia" w:ascii="宋体" w:hAnsi="宋体" w:eastAsia="宋体" w:cs="宋体"/>
          <w:color w:val="auto"/>
          <w:sz w:val="21"/>
          <w:szCs w:val="21"/>
        </w:rPr>
        <w:t>所递交的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rPr>
      </w:pPr>
      <w:r>
        <w:rPr>
          <w:rFonts w:hint="eastAsia" w:ascii="宋体" w:hAnsi="宋体" w:eastAsia="宋体" w:cs="宋体"/>
          <w:b/>
          <w:bCs/>
          <w:color w:val="auto"/>
          <w:sz w:val="21"/>
          <w:szCs w:val="21"/>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36"/>
              <w:jc w:val="center"/>
              <w:rPr>
                <w:sz w:val="21"/>
                <w:szCs w:val="21"/>
              </w:rPr>
            </w:pPr>
            <w:r>
              <w:rPr>
                <w:rFonts w:hint="eastAsia"/>
                <w:sz w:val="21"/>
                <w:szCs w:val="21"/>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36"/>
              <w:jc w:val="center"/>
              <w:rPr>
                <w:sz w:val="21"/>
                <w:szCs w:val="21"/>
              </w:rPr>
            </w:pPr>
            <w:r>
              <w:rPr>
                <w:rFonts w:hint="eastAsia"/>
                <w:sz w:val="21"/>
                <w:szCs w:val="21"/>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36"/>
              <w:jc w:val="center"/>
              <w:rPr>
                <w:sz w:val="21"/>
                <w:szCs w:val="21"/>
              </w:rPr>
            </w:pPr>
            <w:r>
              <w:rPr>
                <w:rFonts w:hint="eastAsia"/>
                <w:sz w:val="21"/>
                <w:szCs w:val="21"/>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36"/>
              <w:jc w:val="center"/>
              <w:rPr>
                <w:sz w:val="21"/>
                <w:szCs w:val="21"/>
              </w:rPr>
            </w:pPr>
            <w:r>
              <w:rPr>
                <w:rFonts w:hint="eastAsia"/>
                <w:sz w:val="21"/>
                <w:szCs w:val="21"/>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rPr>
            </w:pPr>
          </w:p>
        </w:tc>
        <w:tc>
          <w:tcPr>
            <w:tcW w:w="2808" w:type="dxa"/>
            <w:vAlign w:val="center"/>
          </w:tcPr>
          <w:p w14:paraId="517E49E1">
            <w:pPr>
              <w:pStyle w:val="36"/>
              <w:jc w:val="center"/>
              <w:rPr>
                <w:sz w:val="21"/>
                <w:szCs w:val="21"/>
              </w:rPr>
            </w:pPr>
            <w:r>
              <w:rPr>
                <w:rFonts w:hint="eastAsia"/>
                <w:sz w:val="21"/>
                <w:szCs w:val="21"/>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36"/>
              <w:jc w:val="center"/>
              <w:rPr>
                <w:sz w:val="21"/>
                <w:szCs w:val="21"/>
              </w:rPr>
            </w:pPr>
            <w:r>
              <w:rPr>
                <w:rFonts w:hint="eastAsia"/>
                <w:sz w:val="21"/>
                <w:szCs w:val="21"/>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rPr>
            </w:pPr>
          </w:p>
        </w:tc>
        <w:tc>
          <w:tcPr>
            <w:tcW w:w="2808" w:type="dxa"/>
            <w:vAlign w:val="center"/>
          </w:tcPr>
          <w:p w14:paraId="0082AB32">
            <w:pPr>
              <w:pStyle w:val="36"/>
              <w:jc w:val="center"/>
              <w:rPr>
                <w:sz w:val="21"/>
                <w:szCs w:val="21"/>
              </w:rPr>
            </w:pPr>
            <w:r>
              <w:rPr>
                <w:rFonts w:hint="eastAsia"/>
                <w:sz w:val="21"/>
                <w:szCs w:val="21"/>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36"/>
              <w:jc w:val="center"/>
              <w:rPr>
                <w:sz w:val="21"/>
                <w:szCs w:val="21"/>
              </w:rPr>
            </w:pPr>
            <w:r>
              <w:rPr>
                <w:rFonts w:hint="eastAsia"/>
                <w:sz w:val="21"/>
                <w:szCs w:val="21"/>
              </w:rPr>
              <w:t>中标金额</w:t>
            </w:r>
          </w:p>
        </w:tc>
        <w:tc>
          <w:tcPr>
            <w:tcW w:w="11792" w:type="dxa"/>
            <w:gridSpan w:val="4"/>
            <w:vAlign w:val="center"/>
          </w:tcPr>
          <w:p w14:paraId="1E5A62D3">
            <w:pPr>
              <w:pStyle w:val="36"/>
              <w:rPr>
                <w:sz w:val="21"/>
                <w:szCs w:val="21"/>
              </w:rPr>
            </w:pPr>
            <w:r>
              <w:rPr>
                <w:rFonts w:hint="eastAsia"/>
                <w:sz w:val="21"/>
                <w:szCs w:val="21"/>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36"/>
              <w:rPr>
                <w:sz w:val="21"/>
                <w:szCs w:val="21"/>
              </w:rPr>
            </w:pPr>
          </w:p>
        </w:tc>
        <w:tc>
          <w:tcPr>
            <w:tcW w:w="11792" w:type="dxa"/>
            <w:gridSpan w:val="4"/>
            <w:vAlign w:val="center"/>
          </w:tcPr>
          <w:p w14:paraId="08C66954">
            <w:pPr>
              <w:pStyle w:val="36"/>
              <w:rPr>
                <w:sz w:val="21"/>
                <w:szCs w:val="21"/>
              </w:rPr>
            </w:pPr>
            <w:r>
              <w:rPr>
                <w:rFonts w:hint="eastAsia"/>
                <w:sz w:val="21"/>
                <w:szCs w:val="21"/>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36"/>
              <w:jc w:val="center"/>
              <w:rPr>
                <w:sz w:val="21"/>
                <w:szCs w:val="21"/>
              </w:rPr>
            </w:pPr>
            <w:r>
              <w:rPr>
                <w:rFonts w:hint="eastAsia"/>
                <w:sz w:val="21"/>
                <w:szCs w:val="21"/>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36"/>
              <w:rPr>
                <w:sz w:val="21"/>
                <w:szCs w:val="21"/>
              </w:rPr>
            </w:pPr>
            <w:r>
              <w:rPr>
                <w:rFonts w:hint="eastAsia"/>
                <w:sz w:val="21"/>
                <w:szCs w:val="21"/>
              </w:rPr>
              <w:t>招标人（盖章）</w:t>
            </w:r>
          </w:p>
          <w:p w14:paraId="30D25841">
            <w:pPr>
              <w:pStyle w:val="36"/>
              <w:rPr>
                <w:sz w:val="21"/>
                <w:szCs w:val="21"/>
              </w:rPr>
            </w:pPr>
            <w:r>
              <w:rPr>
                <w:rFonts w:hint="eastAsia"/>
                <w:sz w:val="21"/>
                <w:szCs w:val="21"/>
              </w:rPr>
              <w:t>法定代表（签章）</w:t>
            </w:r>
          </w:p>
          <w:p w14:paraId="109083EB">
            <w:pPr>
              <w:pStyle w:val="36"/>
              <w:ind w:firstLine="2100" w:firstLineChars="1000"/>
              <w:rPr>
                <w:rFonts w:hAnsi="宋体" w:cs="宋体"/>
                <w:sz w:val="21"/>
                <w:szCs w:val="21"/>
              </w:rPr>
            </w:pPr>
            <w:r>
              <w:rPr>
                <w:rFonts w:hint="eastAsia"/>
                <w:sz w:val="21"/>
                <w:szCs w:val="21"/>
              </w:rPr>
              <w:t>年   月   日</w:t>
            </w:r>
          </w:p>
        </w:tc>
        <w:tc>
          <w:tcPr>
            <w:tcW w:w="4392" w:type="dxa"/>
            <w:gridSpan w:val="2"/>
            <w:vAlign w:val="center"/>
          </w:tcPr>
          <w:p w14:paraId="13217ABB">
            <w:pPr>
              <w:pStyle w:val="36"/>
              <w:rPr>
                <w:sz w:val="21"/>
                <w:szCs w:val="21"/>
              </w:rPr>
            </w:pPr>
            <w:r>
              <w:rPr>
                <w:rFonts w:hint="eastAsia"/>
                <w:sz w:val="21"/>
                <w:szCs w:val="21"/>
              </w:rPr>
              <w:t>招标代理（盖章）</w:t>
            </w:r>
          </w:p>
          <w:p w14:paraId="066E1FCB">
            <w:pPr>
              <w:pStyle w:val="36"/>
              <w:rPr>
                <w:sz w:val="21"/>
                <w:szCs w:val="21"/>
              </w:rPr>
            </w:pPr>
            <w:r>
              <w:rPr>
                <w:rFonts w:hint="eastAsia"/>
                <w:sz w:val="21"/>
                <w:szCs w:val="21"/>
              </w:rPr>
              <w:t>法定代表（签章）</w:t>
            </w:r>
          </w:p>
          <w:p w14:paraId="49C669A4">
            <w:pPr>
              <w:pStyle w:val="36"/>
              <w:ind w:firstLine="2100" w:firstLineChars="1000"/>
              <w:rPr>
                <w:rFonts w:hAnsi="宋体" w:cs="宋体"/>
                <w:sz w:val="21"/>
                <w:szCs w:val="21"/>
              </w:rPr>
            </w:pPr>
            <w:r>
              <w:rPr>
                <w:rFonts w:hint="eastAsia"/>
                <w:sz w:val="21"/>
                <w:szCs w:val="21"/>
              </w:rPr>
              <w:t>年   月   日</w:t>
            </w:r>
          </w:p>
        </w:tc>
        <w:tc>
          <w:tcPr>
            <w:tcW w:w="4720" w:type="dxa"/>
            <w:vAlign w:val="center"/>
          </w:tcPr>
          <w:p w14:paraId="5BCF8993">
            <w:pPr>
              <w:pStyle w:val="36"/>
              <w:rPr>
                <w:sz w:val="21"/>
                <w:szCs w:val="21"/>
              </w:rPr>
            </w:pPr>
            <w:r>
              <w:rPr>
                <w:rFonts w:hint="eastAsia"/>
                <w:sz w:val="21"/>
                <w:szCs w:val="21"/>
              </w:rPr>
              <w:t>监管部门（盖章）</w:t>
            </w:r>
          </w:p>
          <w:p w14:paraId="43DDB3CE">
            <w:pPr>
              <w:pStyle w:val="36"/>
              <w:rPr>
                <w:sz w:val="21"/>
                <w:szCs w:val="21"/>
              </w:rPr>
            </w:pPr>
            <w:r>
              <w:rPr>
                <w:rFonts w:hint="eastAsia"/>
                <w:sz w:val="21"/>
                <w:szCs w:val="21"/>
              </w:rPr>
              <w:t>经办人（签章）</w:t>
            </w:r>
          </w:p>
          <w:p w14:paraId="2B47B2CA">
            <w:pPr>
              <w:pStyle w:val="36"/>
              <w:ind w:firstLine="2520" w:firstLineChars="1200"/>
              <w:rPr>
                <w:rFonts w:hAnsi="宋体" w:cs="宋体"/>
                <w:sz w:val="21"/>
                <w:szCs w:val="21"/>
              </w:rPr>
            </w:pPr>
            <w:r>
              <w:rPr>
                <w:rFonts w:hint="eastAsia"/>
                <w:sz w:val="21"/>
                <w:szCs w:val="21"/>
              </w:rPr>
              <w:t>年  月  日</w:t>
            </w:r>
          </w:p>
        </w:tc>
      </w:tr>
      <w:bookmarkEnd w:id="241"/>
    </w:tbl>
    <w:p w14:paraId="15709F84">
      <w:pPr>
        <w:spacing w:line="490" w:lineRule="exact"/>
        <w:outlineLvl w:val="2"/>
        <w:rPr>
          <w:b/>
          <w:sz w:val="28"/>
          <w:szCs w:val="20"/>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17550"/>
      <w:bookmarkStart w:id="245" w:name="_Toc56792767"/>
      <w:bookmarkStart w:id="246" w:name="_Toc27545"/>
      <w:bookmarkStart w:id="247" w:name="_Toc7781"/>
      <w:bookmarkStart w:id="248" w:name="_Toc8185"/>
      <w:bookmarkStart w:id="249" w:name="_Toc18341"/>
    </w:p>
    <w:p w14:paraId="1CA43F2E">
      <w:pPr>
        <w:pStyle w:val="3"/>
      </w:pPr>
      <w:bookmarkStart w:id="250" w:name="_Toc8930"/>
      <w:r>
        <w:t>附件</w:t>
      </w:r>
      <w:r>
        <w:rPr>
          <w:rFonts w:hint="eastAsia"/>
        </w:rPr>
        <w:t>七：中标结果通知书</w:t>
      </w:r>
      <w:bookmarkEnd w:id="250"/>
    </w:p>
    <w:p w14:paraId="64189256">
      <w:pPr>
        <w:spacing w:line="490" w:lineRule="exact"/>
        <w:jc w:val="center"/>
        <w:rPr>
          <w:bCs/>
          <w:sz w:val="36"/>
          <w:szCs w:val="20"/>
        </w:rPr>
      </w:pPr>
    </w:p>
    <w:p w14:paraId="1DB2EA26">
      <w:pPr>
        <w:pStyle w:val="12"/>
        <w:spacing w:line="490" w:lineRule="exact"/>
        <w:ind w:left="803" w:hanging="803"/>
        <w:jc w:val="center"/>
        <w:rPr>
          <w:b/>
          <w:sz w:val="40"/>
          <w:szCs w:val="28"/>
        </w:rPr>
      </w:pPr>
      <w:bookmarkStart w:id="251" w:name="_Toc259698650"/>
      <w:r>
        <w:rPr>
          <w:b/>
          <w:sz w:val="40"/>
          <w:szCs w:val="28"/>
        </w:rPr>
        <w:t>中标结果通知书</w:t>
      </w:r>
      <w:bookmarkEnd w:id="251"/>
      <w:r>
        <w:rPr>
          <w:b/>
          <w:sz w:val="40"/>
          <w:szCs w:val="28"/>
        </w:rPr>
        <w:t>（如有）</w:t>
      </w:r>
    </w:p>
    <w:p w14:paraId="73CD85C6">
      <w:pPr>
        <w:spacing w:line="490" w:lineRule="exact"/>
        <w:jc w:val="center"/>
        <w:rPr>
          <w:sz w:val="28"/>
        </w:rPr>
      </w:pPr>
    </w:p>
    <w:p w14:paraId="2E91F232">
      <w:pPr>
        <w:spacing w:line="490" w:lineRule="exact"/>
        <w:jc w:val="center"/>
        <w:rPr>
          <w:sz w:val="28"/>
          <w:szCs w:val="28"/>
          <w:u w:val="single"/>
        </w:rPr>
      </w:pPr>
      <w:r>
        <w:rPr>
          <w:sz w:val="28"/>
          <w:szCs w:val="28"/>
        </w:rPr>
        <w:t xml:space="preserve">                                 编号：</w:t>
      </w:r>
      <w:r>
        <w:rPr>
          <w:sz w:val="28"/>
          <w:szCs w:val="28"/>
          <w:u w:val="single"/>
        </w:rPr>
        <w:t xml:space="preserve">             </w:t>
      </w:r>
    </w:p>
    <w:p w14:paraId="300525FB">
      <w:pPr>
        <w:spacing w:line="490" w:lineRule="exact"/>
        <w:jc w:val="center"/>
        <w:rPr>
          <w:sz w:val="28"/>
          <w:szCs w:val="32"/>
        </w:rPr>
      </w:pPr>
    </w:p>
    <w:p w14:paraId="508EE267">
      <w:pPr>
        <w:pStyle w:val="7"/>
        <w:spacing w:line="490" w:lineRule="exact"/>
        <w:ind w:left="0" w:leftChars="0"/>
        <w:rPr>
          <w:sz w:val="28"/>
          <w:szCs w:val="32"/>
        </w:rPr>
      </w:pPr>
      <w:r>
        <w:rPr>
          <w:sz w:val="28"/>
          <w:szCs w:val="32"/>
          <w:u w:val="single"/>
        </w:rPr>
        <w:t xml:space="preserve">                </w:t>
      </w:r>
      <w:r>
        <w:rPr>
          <w:sz w:val="28"/>
          <w:szCs w:val="32"/>
        </w:rPr>
        <w:t>（未中标人名称）：</w:t>
      </w:r>
    </w:p>
    <w:p w14:paraId="1490698E">
      <w:pPr>
        <w:autoSpaceDE w:val="0"/>
        <w:autoSpaceDN w:val="0"/>
        <w:adjustRightInd w:val="0"/>
        <w:spacing w:line="490" w:lineRule="exact"/>
        <w:ind w:firstLine="560" w:firstLineChars="200"/>
        <w:rPr>
          <w:sz w:val="28"/>
          <w:szCs w:val="32"/>
        </w:rPr>
      </w:pPr>
      <w:r>
        <w:rPr>
          <w:sz w:val="28"/>
          <w:szCs w:val="32"/>
        </w:rPr>
        <w:t>我方已接受</w:t>
      </w:r>
      <w:r>
        <w:rPr>
          <w:sz w:val="28"/>
          <w:szCs w:val="32"/>
          <w:u w:val="single"/>
        </w:rPr>
        <w:t xml:space="preserve">          </w:t>
      </w:r>
      <w:r>
        <w:rPr>
          <w:sz w:val="28"/>
          <w:szCs w:val="32"/>
        </w:rPr>
        <w:t>（中标人名称）于</w:t>
      </w:r>
      <w:r>
        <w:rPr>
          <w:sz w:val="28"/>
          <w:szCs w:val="32"/>
          <w:u w:val="single"/>
        </w:rPr>
        <w:t xml:space="preserve">         </w:t>
      </w:r>
      <w:r>
        <w:rPr>
          <w:sz w:val="28"/>
          <w:szCs w:val="32"/>
        </w:rPr>
        <w:t>（投标日期）所递交的</w:t>
      </w:r>
      <w:r>
        <w:rPr>
          <w:sz w:val="28"/>
          <w:szCs w:val="32"/>
          <w:u w:val="single"/>
        </w:rPr>
        <w:t xml:space="preserve">           </w:t>
      </w:r>
      <w:r>
        <w:rPr>
          <w:sz w:val="28"/>
          <w:szCs w:val="32"/>
        </w:rPr>
        <w:t>（项目名称）</w:t>
      </w:r>
      <w:r>
        <w:rPr>
          <w:sz w:val="28"/>
          <w:szCs w:val="32"/>
          <w:u w:val="single"/>
        </w:rPr>
        <w:t xml:space="preserve">             </w:t>
      </w:r>
      <w:r>
        <w:rPr>
          <w:sz w:val="28"/>
          <w:szCs w:val="32"/>
        </w:rPr>
        <w:t>（标段名称）投标文件，确定</w:t>
      </w:r>
      <w:r>
        <w:rPr>
          <w:sz w:val="28"/>
          <w:szCs w:val="32"/>
          <w:u w:val="single"/>
        </w:rPr>
        <w:t xml:space="preserve">           </w:t>
      </w:r>
      <w:r>
        <w:rPr>
          <w:sz w:val="28"/>
          <w:szCs w:val="32"/>
        </w:rPr>
        <w:t>（中标人名称）为中标人。</w:t>
      </w:r>
    </w:p>
    <w:p w14:paraId="032E21CA">
      <w:pPr>
        <w:autoSpaceDE w:val="0"/>
        <w:autoSpaceDN w:val="0"/>
        <w:adjustRightInd w:val="0"/>
        <w:spacing w:line="490" w:lineRule="exact"/>
        <w:ind w:firstLine="560" w:firstLineChars="200"/>
        <w:rPr>
          <w:sz w:val="28"/>
          <w:szCs w:val="32"/>
        </w:rPr>
      </w:pPr>
      <w:r>
        <w:rPr>
          <w:sz w:val="28"/>
          <w:szCs w:val="32"/>
        </w:rPr>
        <w:t>感谢你单位对我方工作的大力支持！</w:t>
      </w:r>
    </w:p>
    <w:p w14:paraId="1BD2F483">
      <w:pPr>
        <w:spacing w:line="490" w:lineRule="exact"/>
        <w:rPr>
          <w:sz w:val="28"/>
          <w:szCs w:val="32"/>
        </w:rPr>
      </w:pPr>
    </w:p>
    <w:p w14:paraId="06FB0CED">
      <w:pPr>
        <w:spacing w:line="490" w:lineRule="exact"/>
        <w:rPr>
          <w:sz w:val="28"/>
          <w:szCs w:val="32"/>
        </w:rPr>
      </w:pPr>
    </w:p>
    <w:p w14:paraId="682BA794">
      <w:pPr>
        <w:spacing w:line="490" w:lineRule="exact"/>
        <w:rPr>
          <w:sz w:val="28"/>
          <w:szCs w:val="32"/>
        </w:rPr>
      </w:pPr>
    </w:p>
    <w:p w14:paraId="6DC8BD8B">
      <w:pPr>
        <w:spacing w:line="490" w:lineRule="exact"/>
        <w:ind w:firstLine="1822" w:firstLineChars="651"/>
        <w:rPr>
          <w:sz w:val="28"/>
          <w:szCs w:val="32"/>
        </w:rPr>
      </w:pPr>
      <w:r>
        <w:rPr>
          <w:sz w:val="28"/>
          <w:szCs w:val="32"/>
        </w:rPr>
        <w:t>招  标  人：</w:t>
      </w:r>
      <w:r>
        <w:rPr>
          <w:sz w:val="28"/>
          <w:szCs w:val="32"/>
          <w:u w:val="single"/>
        </w:rPr>
        <w:t xml:space="preserve">       （全称）   </w:t>
      </w:r>
      <w:r>
        <w:rPr>
          <w:rFonts w:hint="eastAsia"/>
          <w:sz w:val="28"/>
          <w:szCs w:val="32"/>
          <w:u w:val="single"/>
        </w:rPr>
        <w:t xml:space="preserve">  </w:t>
      </w:r>
      <w:r>
        <w:rPr>
          <w:sz w:val="28"/>
          <w:szCs w:val="32"/>
          <w:u w:val="single"/>
        </w:rPr>
        <w:t xml:space="preserve">   </w:t>
      </w:r>
      <w:r>
        <w:rPr>
          <w:sz w:val="28"/>
          <w:szCs w:val="32"/>
        </w:rPr>
        <w:t>（</w:t>
      </w:r>
      <w:r>
        <w:rPr>
          <w:rFonts w:hint="eastAsia" w:cs="仿宋"/>
          <w:sz w:val="28"/>
          <w:szCs w:val="32"/>
        </w:rPr>
        <w:t>盖单位公章</w:t>
      </w:r>
      <w:r>
        <w:rPr>
          <w:sz w:val="28"/>
          <w:szCs w:val="32"/>
        </w:rPr>
        <w:t>）</w:t>
      </w:r>
    </w:p>
    <w:p w14:paraId="491C6319">
      <w:pPr>
        <w:spacing w:line="490" w:lineRule="exact"/>
        <w:ind w:right="420" w:firstLine="1822" w:firstLineChars="651"/>
        <w:rPr>
          <w:sz w:val="28"/>
          <w:szCs w:val="32"/>
        </w:rPr>
      </w:pPr>
      <w:r>
        <w:rPr>
          <w:sz w:val="28"/>
          <w:szCs w:val="32"/>
        </w:rPr>
        <w:t>法定代表人：</w:t>
      </w:r>
      <w:r>
        <w:rPr>
          <w:sz w:val="28"/>
          <w:szCs w:val="32"/>
          <w:u w:val="single"/>
        </w:rPr>
        <w:t xml:space="preserve">      </w:t>
      </w:r>
      <w:r>
        <w:rPr>
          <w:rFonts w:hint="eastAsia" w:cs="仿宋"/>
          <w:sz w:val="28"/>
          <w:szCs w:val="32"/>
          <w:u w:val="single"/>
        </w:rPr>
        <w:t>（签字或盖章）</w:t>
      </w:r>
      <w:r>
        <w:rPr>
          <w:sz w:val="28"/>
          <w:szCs w:val="32"/>
          <w:u w:val="single"/>
        </w:rPr>
        <w:t xml:space="preserve">        </w:t>
      </w:r>
    </w:p>
    <w:p w14:paraId="61129B9C">
      <w:pPr>
        <w:spacing w:line="490" w:lineRule="exact"/>
        <w:ind w:right="420" w:firstLine="3780" w:firstLineChars="1350"/>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21E88E3C">
      <w:p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rPr>
      </w:pPr>
      <w:bookmarkStart w:id="252" w:name="_Toc22642"/>
      <w:r>
        <w:rPr>
          <w:rFonts w:hint="eastAsia" w:ascii="Times New Roman" w:hAnsi="Times New Roman" w:eastAsia="宋体" w:cs="Times New Roman"/>
          <w:b/>
          <w:bCs/>
          <w:color w:val="auto"/>
          <w:sz w:val="36"/>
          <w:szCs w:val="44"/>
        </w:rPr>
        <w:t>第三章 评标办法（综合评估法）</w:t>
      </w:r>
      <w:bookmarkEnd w:id="243"/>
      <w:bookmarkEnd w:id="252"/>
    </w:p>
    <w:p w14:paraId="6DFF4AD7">
      <w:pPr>
        <w:pStyle w:val="3"/>
        <w:spacing w:after="156" w:afterLines="50"/>
        <w:jc w:val="center"/>
      </w:pPr>
      <w:bookmarkStart w:id="253" w:name="_Toc18799"/>
      <w:r>
        <w:rPr>
          <w:rFonts w:hint="eastAsia"/>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不存在第二章“投标人须知”第 1.4.3项规定的任何一种情形。</w:t>
            </w:r>
            <w:r>
              <w:rPr>
                <w:rFonts w:hint="eastAsia" w:ascii="宋体" w:hAnsi="宋体" w:eastAsia="宋体" w:cs="宋体"/>
                <w:color w:val="auto"/>
                <w:sz w:val="21"/>
                <w:szCs w:val="21"/>
              </w:rPr>
              <w:t>（</w:t>
            </w:r>
            <w:r>
              <w:rPr>
                <w:rFonts w:hint="eastAsia" w:ascii="宋体" w:hAnsi="宋体" w:eastAsia="宋体" w:cs="宋体"/>
                <w:b/>
                <w:bCs/>
                <w:color w:val="auto"/>
                <w:sz w:val="21"/>
                <w:szCs w:val="21"/>
              </w:rPr>
              <w:t>投标函中是否承诺</w:t>
            </w:r>
            <w:r>
              <w:rPr>
                <w:rFonts w:hint="eastAsia" w:ascii="宋体" w:hAnsi="宋体" w:eastAsia="宋体" w:cs="宋体"/>
                <w:color w:val="auto"/>
                <w:sz w:val="21"/>
                <w:szCs w:val="21"/>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（1）</w:t>
            </w:r>
            <w:r>
              <w:rPr>
                <w:rFonts w:hint="eastAsia" w:ascii="Times New Roman" w:hAnsi="Times New Roman" w:eastAsia="宋体" w:cs="宋体"/>
                <w:color w:val="auto"/>
                <w:kern w:val="0"/>
                <w:sz w:val="21"/>
                <w:szCs w:val="21"/>
                <w:lang w:bidi="ar"/>
              </w:rPr>
              <w:t>商务部分：</w:t>
            </w:r>
            <w:r>
              <w:rPr>
                <w:rFonts w:ascii="Times New Roman" w:hAnsi="Times New Roman" w:eastAsia="宋体" w:cs="Times New Roman"/>
                <w:color w:val="auto"/>
                <w:kern w:val="0"/>
                <w:sz w:val="21"/>
                <w:szCs w:val="21"/>
                <w:lang w:bidi="ar"/>
              </w:rPr>
              <w:t xml:space="preserve"> </w:t>
            </w:r>
            <w:r>
              <w:rPr>
                <w:rFonts w:ascii="Times New Roman" w:hAnsi="Times New Roman" w:eastAsia="宋体" w:cs="Times New Roman"/>
                <w:color w:val="auto"/>
                <w:kern w:val="0"/>
                <w:sz w:val="21"/>
                <w:szCs w:val="21"/>
                <w:u w:val="single"/>
                <w:lang w:bidi="ar"/>
              </w:rPr>
              <w:t>1</w:t>
            </w:r>
            <w:r>
              <w:rPr>
                <w:rFonts w:hint="eastAsia" w:ascii="Times New Roman" w:hAnsi="Times New Roman" w:eastAsia="宋体" w:cs="宋体"/>
                <w:color w:val="auto"/>
                <w:kern w:val="0"/>
                <w:sz w:val="21"/>
                <w:szCs w:val="21"/>
                <w:lang w:bidi="ar"/>
              </w:rPr>
              <w:t>分</w:t>
            </w:r>
          </w:p>
          <w:p w14:paraId="7CFD8D52">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技术部分：</w:t>
            </w:r>
            <w:r>
              <w:rPr>
                <w:rFonts w:hint="eastAsia" w:ascii="Times New Roman" w:hAnsi="Times New Roman" w:eastAsia="宋体" w:cs="宋体"/>
                <w:color w:val="auto"/>
                <w:kern w:val="0"/>
                <w:sz w:val="21"/>
                <w:szCs w:val="21"/>
                <w:u w:val="single"/>
                <w:lang w:bidi="ar"/>
              </w:rPr>
              <w:t>3</w:t>
            </w:r>
            <w:r>
              <w:rPr>
                <w:rFonts w:ascii="Times New Roman" w:hAnsi="Times New Roman" w:eastAsia="宋体" w:cs="宋体"/>
                <w:color w:val="auto"/>
                <w:kern w:val="0"/>
                <w:sz w:val="21"/>
                <w:szCs w:val="21"/>
                <w:u w:val="single"/>
                <w:lang w:bidi="ar"/>
              </w:rPr>
              <w:t>7</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26237F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3</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投标报价：</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Times New Roman"/>
                <w:color w:val="auto"/>
                <w:kern w:val="0"/>
                <w:sz w:val="21"/>
                <w:szCs w:val="21"/>
                <w:u w:val="single"/>
                <w:lang w:bidi="ar"/>
              </w:rPr>
              <w:t>60</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3AE0E1F8">
            <w:pPr>
              <w:widowControl w:val="0"/>
              <w:spacing w:line="280" w:lineRule="exact"/>
              <w:rPr>
                <w:rFonts w:ascii="Times New Roman" w:hAnsi="Times New Roman"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其他评分因素：</w:t>
            </w:r>
            <w:r>
              <w:rPr>
                <w:rFonts w:hint="eastAsia" w:ascii="Times New Roman" w:hAnsi="Times New Roman" w:eastAsia="宋体" w:cs="宋体"/>
                <w:color w:val="auto"/>
                <w:kern w:val="0"/>
                <w:sz w:val="21"/>
                <w:szCs w:val="21"/>
                <w:u w:val="single"/>
                <w:lang w:bidi="ar"/>
              </w:rPr>
              <w:t>2</w:t>
            </w:r>
            <w:r>
              <w:rPr>
                <w:rFonts w:hint="eastAsia" w:ascii="Times New Roman" w:hAnsi="Times New Roman" w:eastAsia="宋体" w:cs="宋体"/>
                <w:color w:val="auto"/>
                <w:kern w:val="0"/>
                <w:sz w:val="21"/>
                <w:szCs w:val="21"/>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rPr>
            </w:pPr>
            <w:r>
              <w:rPr>
                <w:rFonts w:ascii="Times New Roman" w:hAnsi="Times New Roman" w:eastAsia="宋体"/>
                <w:color w:val="auto"/>
                <w:sz w:val="21"/>
                <w:szCs w:val="21"/>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rPr>
            </w:pPr>
            <w:r>
              <w:rPr>
                <w:rFonts w:hint="eastAsia" w:ascii="Times New Roman" w:hAnsi="Times New Roman" w:eastAsia="宋体"/>
                <w:color w:val="auto"/>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商务评分标准</w:t>
            </w:r>
          </w:p>
          <w:p w14:paraId="2AF5A74C">
            <w:pPr>
              <w:pStyle w:val="5"/>
              <w:ind w:firstLine="0" w:firstLineChars="0"/>
              <w:jc w:val="center"/>
            </w:pPr>
            <w:r>
              <w:rPr>
                <w:rFonts w:hint="eastAsia" w:cs="宋体"/>
                <w:szCs w:val="21"/>
              </w:rPr>
              <w:t>（</w:t>
            </w:r>
            <w:r>
              <w:rPr>
                <w:rFonts w:cs="宋体"/>
                <w:szCs w:val="21"/>
              </w:rPr>
              <w:t>1</w:t>
            </w:r>
            <w:r>
              <w:rPr>
                <w:rFonts w:hint="eastAsia" w:cs="宋体"/>
                <w:szCs w:val="21"/>
              </w:rPr>
              <w:t>分）</w:t>
            </w:r>
          </w:p>
        </w:tc>
        <w:tc>
          <w:tcPr>
            <w:tcW w:w="2058" w:type="dxa"/>
            <w:vAlign w:val="center"/>
          </w:tcPr>
          <w:p w14:paraId="2D1FE288">
            <w:pPr>
              <w:pStyle w:val="5"/>
              <w:ind w:firstLine="0" w:firstLineChars="0"/>
              <w:jc w:val="center"/>
              <w:rPr>
                <w:rFonts w:cs="宋体"/>
                <w:szCs w:val="21"/>
              </w:rPr>
            </w:pPr>
            <w:r>
              <w:rPr>
                <w:rFonts w:hint="eastAsia" w:cs="宋体"/>
                <w:szCs w:val="21"/>
              </w:rPr>
              <w:t>体系认证</w:t>
            </w:r>
          </w:p>
          <w:p w14:paraId="3B423FAB">
            <w:pPr>
              <w:pStyle w:val="5"/>
              <w:ind w:firstLine="0" w:firstLineChars="0"/>
              <w:jc w:val="center"/>
              <w:rPr>
                <w:rFonts w:cs="宋体"/>
                <w:szCs w:val="21"/>
              </w:rPr>
            </w:pPr>
            <w:r>
              <w:rPr>
                <w:rFonts w:hint="eastAsia" w:cs="宋体"/>
                <w:szCs w:val="21"/>
              </w:rPr>
              <w:t>（</w:t>
            </w:r>
            <w:r>
              <w:rPr>
                <w:rFonts w:cs="宋体"/>
                <w:szCs w:val="21"/>
              </w:rPr>
              <w:t>1</w:t>
            </w:r>
            <w:r>
              <w:rPr>
                <w:rFonts w:hint="eastAsia" w:cs="宋体"/>
                <w:szCs w:val="21"/>
              </w:rPr>
              <w:t>分）</w:t>
            </w:r>
          </w:p>
        </w:tc>
        <w:tc>
          <w:tcPr>
            <w:tcW w:w="5528" w:type="dxa"/>
            <w:vAlign w:val="center"/>
          </w:tcPr>
          <w:p w14:paraId="779148CD">
            <w:pPr>
              <w:pStyle w:val="5"/>
              <w:ind w:firstLine="0" w:firstLineChars="0"/>
            </w:pPr>
            <w:r>
              <w:rPr>
                <w:rFonts w:hint="eastAsia"/>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技术评分标准</w:t>
            </w:r>
          </w:p>
          <w:p w14:paraId="5B6C492A">
            <w:pPr>
              <w:pStyle w:val="5"/>
              <w:ind w:firstLine="0" w:firstLineChars="0"/>
            </w:pPr>
            <w:r>
              <w:rPr>
                <w:rFonts w:hint="eastAsia" w:cs="宋体"/>
                <w:szCs w:val="21"/>
              </w:rPr>
              <w:t>（3</w:t>
            </w:r>
            <w:r>
              <w:rPr>
                <w:rFonts w:cs="宋体"/>
                <w:szCs w:val="21"/>
              </w:rPr>
              <w:t>7</w:t>
            </w:r>
            <w:r>
              <w:rPr>
                <w:rFonts w:hint="eastAsia" w:cs="宋体"/>
                <w:szCs w:val="21"/>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投标设备技术性能指标的详细描述</w:t>
            </w:r>
          </w:p>
          <w:p w14:paraId="7A30C9F5">
            <w:pPr>
              <w:pStyle w:val="5"/>
              <w:ind w:firstLine="0" w:firstLineChars="0"/>
              <w:jc w:val="center"/>
              <w:rPr>
                <w:rFonts w:ascii="Calibri" w:hAnsi="Calibri" w:eastAsia="Calibri" w:cs="Calibri"/>
                <w:color w:val="000000"/>
                <w:sz w:val="22"/>
                <w:szCs w:val="22"/>
              </w:rPr>
            </w:pPr>
            <w:r>
              <w:rPr>
                <w:rFonts w:hint="eastAsia" w:cs="宋体"/>
                <w:szCs w:val="21"/>
              </w:rPr>
              <w:t>（</w:t>
            </w:r>
            <w:r>
              <w:rPr>
                <w:rFonts w:cs="宋体"/>
                <w:szCs w:val="21"/>
              </w:rPr>
              <w:t>6</w:t>
            </w:r>
            <w:r>
              <w:rPr>
                <w:rFonts w:hint="eastAsia" w:cs="宋体"/>
                <w:szCs w:val="21"/>
              </w:rPr>
              <w:t>分）</w:t>
            </w:r>
          </w:p>
        </w:tc>
        <w:tc>
          <w:tcPr>
            <w:tcW w:w="5528" w:type="dxa"/>
            <w:vAlign w:val="center"/>
          </w:tcPr>
          <w:p w14:paraId="3CC0B011">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技术参数中，每有一项负偏离扣1分，本项最低得0分。 </w:t>
            </w:r>
          </w:p>
          <w:p w14:paraId="472F63F4">
            <w:pPr>
              <w:widowControl w:val="0"/>
              <w:adjustRightInd w:val="0"/>
              <w:snapToGrid w:val="0"/>
              <w:spacing w:before="156" w:beforeLines="50" w:after="156" w:afterLines="50" w:line="280" w:lineRule="exact"/>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（本项总分值</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分。以设备的技术参数（技术条件）指标为准进行评分，不提供不得分；需提供技术白皮书或产品彩页等技术参数中要求的其他证明材料）</w:t>
            </w:r>
            <w:r>
              <w:rPr>
                <w:rFonts w:hint="eastAsia" w:ascii="Times New Roman" w:hAnsi="Times New Roman" w:eastAsia="宋体" w:cs="宋体"/>
                <w:color w:val="auto"/>
                <w:sz w:val="21"/>
                <w:szCs w:val="21"/>
                <w:lang w:val="en-US" w:eastAsia="zh-CN"/>
              </w:rPr>
              <w:t>如有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项为不可偏离项，如投标人出现偏离，则按无效投标处理。</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300B4F65">
            <w:pPr>
              <w:pStyle w:val="5"/>
              <w:ind w:firstLine="0" w:firstLineChars="0"/>
              <w:rPr>
                <w:rFonts w:cs="宋体"/>
                <w:szCs w:val="21"/>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rPr>
            </w:pP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w:t>
            </w:r>
            <w:r>
              <w:rPr>
                <w:rFonts w:ascii="Times New Roman" w:hAnsi="Times New Roman" w:eastAsia="宋体" w:cs="宋体"/>
                <w:color w:val="auto"/>
                <w:sz w:val="21"/>
                <w:szCs w:val="21"/>
              </w:rPr>
              <w:t>5</w:t>
            </w:r>
            <w:r>
              <w:rPr>
                <w:rFonts w:hint="eastAsia" w:ascii="Times New Roman" w:hAnsi="Times New Roman" w:eastAsia="宋体" w:cs="宋体"/>
                <w:color w:val="auto"/>
                <w:sz w:val="21"/>
                <w:szCs w:val="21"/>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进度保障方案</w:t>
            </w:r>
          </w:p>
          <w:p w14:paraId="63B270E3">
            <w:pPr>
              <w:pStyle w:val="5"/>
              <w:ind w:firstLine="0" w:firstLineChars="0"/>
              <w:jc w:val="center"/>
            </w:pPr>
            <w:r>
              <w:rPr>
                <w:rFonts w:hint="eastAsia" w:cs="宋体"/>
                <w:szCs w:val="21"/>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安装调试方案</w:t>
            </w:r>
          </w:p>
          <w:p w14:paraId="524083A5">
            <w:pPr>
              <w:widowControl w:val="0"/>
              <w:adjustRightInd w:val="0"/>
              <w:snapToGrid w:val="0"/>
              <w:spacing w:after="0" w:line="280" w:lineRule="exact"/>
              <w:jc w:val="center"/>
            </w:pPr>
            <w:r>
              <w:rPr>
                <w:rFonts w:hint="eastAsia" w:cs="宋体"/>
                <w:color w:val="auto"/>
                <w:sz w:val="21"/>
                <w:szCs w:val="21"/>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cs="宋体"/>
                <w:color w:val="auto"/>
                <w:sz w:val="21"/>
                <w:szCs w:val="21"/>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投标报价评分标准</w:t>
            </w:r>
          </w:p>
          <w:p w14:paraId="6CB86B28">
            <w:pPr>
              <w:pStyle w:val="5"/>
              <w:ind w:firstLine="0" w:firstLineChars="0"/>
              <w:jc w:val="center"/>
            </w:pPr>
            <w:r>
              <w:rPr>
                <w:rFonts w:hint="eastAsia" w:cs="宋体"/>
                <w:szCs w:val="21"/>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rPr>
            </w:pPr>
            <w:r>
              <w:rPr>
                <w:rFonts w:hint="eastAsia" w:ascii="Times New Roman" w:hAnsi="Times New Roman" w:eastAsia="宋体" w:cs="仿宋"/>
                <w:color w:val="auto"/>
                <w:sz w:val="21"/>
                <w:szCs w:val="21"/>
              </w:rPr>
              <w:t>偏差率</w:t>
            </w:r>
          </w:p>
          <w:p w14:paraId="16920078">
            <w:pPr>
              <w:widowControl w:val="0"/>
              <w:snapToGrid w:val="0"/>
              <w:spacing w:after="0" w:line="360" w:lineRule="auto"/>
              <w:jc w:val="center"/>
            </w:pPr>
            <w:r>
              <w:rPr>
                <w:rFonts w:hint="eastAsia" w:ascii="Times New Roman" w:hAnsi="Times New Roman" w:eastAsia="宋体" w:cs="仿宋"/>
                <w:color w:val="auto"/>
                <w:sz w:val="21"/>
                <w:szCs w:val="21"/>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rPr>
            </w:pPr>
            <w:r>
              <w:rPr>
                <w:rFonts w:hint="eastAsia" w:asciiTheme="minorEastAsia" w:hAnsiTheme="minorEastAsia" w:eastAsiaTheme="minorEastAsia" w:cstheme="minorEastAsia"/>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其他因素评分标准</w:t>
            </w:r>
          </w:p>
          <w:p w14:paraId="6F0F193B">
            <w:pPr>
              <w:pStyle w:val="5"/>
              <w:ind w:firstLine="0" w:firstLineChars="0"/>
              <w:jc w:val="center"/>
            </w:pPr>
            <w:r>
              <w:rPr>
                <w:rFonts w:hint="eastAsia" w:cs="宋体"/>
                <w:szCs w:val="21"/>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（2分）</w:t>
            </w:r>
          </w:p>
        </w:tc>
        <w:tc>
          <w:tcPr>
            <w:tcW w:w="5528" w:type="dxa"/>
            <w:vAlign w:val="center"/>
          </w:tcPr>
          <w:p w14:paraId="7F8E0F11">
            <w:pPr>
              <w:widowControl w:val="0"/>
              <w:adjustRightInd w:val="0"/>
              <w:snapToGrid w:val="0"/>
              <w:spacing w:before="156" w:beforeLines="50" w:after="156" w:afterLines="50" w:line="280" w:lineRule="exact"/>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近3年（2022年1月至今），投标人具有类似项目业绩，每有一个合同得2分，最多得2分。</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合同至少包括合同封面、签订时间、双方签字盖章页、清晰可辨</w:t>
            </w:r>
            <w:r>
              <w:rPr>
                <w:rFonts w:hint="eastAsia" w:ascii="Times New Roman" w:hAnsi="Times New Roman" w:eastAsia="宋体" w:cs="宋体"/>
                <w:color w:val="auto"/>
                <w:sz w:val="21"/>
                <w:szCs w:val="21"/>
                <w:lang w:eastAsia="zh-CN"/>
              </w:rPr>
              <w:t>）</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（以辽宁省水利建设市场主体数据库业绩信息或投标人上传业绩</w:t>
            </w:r>
            <w:r>
              <w:rPr>
                <w:rFonts w:hint="eastAsia" w:ascii="Times New Roman" w:hAnsi="Times New Roman" w:eastAsia="宋体" w:cs="宋体"/>
                <w:color w:val="auto"/>
                <w:sz w:val="21"/>
                <w:szCs w:val="21"/>
                <w:lang w:val="en-US" w:eastAsia="zh-CN"/>
              </w:rPr>
              <w:t>合同</w:t>
            </w:r>
            <w:r>
              <w:rPr>
                <w:rFonts w:hint="eastAsia" w:ascii="Times New Roman" w:hAnsi="Times New Roman" w:eastAsia="宋体" w:cs="宋体"/>
                <w:color w:val="auto"/>
                <w:sz w:val="21"/>
                <w:szCs w:val="21"/>
              </w:rPr>
              <w:t>证明材料为准（以相应交易系统实际情况确定））</w:t>
            </w:r>
          </w:p>
        </w:tc>
      </w:tr>
    </w:tbl>
    <w:p w14:paraId="30B56551">
      <w:pPr>
        <w:spacing w:after="0" w:line="500" w:lineRule="exact"/>
        <w:ind w:firstLine="442" w:firstLineChars="200"/>
        <w:rPr>
          <w:rFonts w:ascii="Times New Roman" w:hAnsi="Times New Roman" w:eastAsia="宋体"/>
          <w:color w:val="auto"/>
          <w:sz w:val="28"/>
          <w:szCs w:val="28"/>
        </w:rPr>
      </w:pPr>
      <w:r>
        <w:rPr>
          <w:rFonts w:hint="eastAsia" w:ascii="Times New Roman" w:hAnsi="Times New Roman" w:eastAsia="宋体" w:cs="宋体"/>
          <w:b/>
          <w:color w:val="auto"/>
        </w:rPr>
        <w:br w:type="page"/>
      </w:r>
      <w:bookmarkStart w:id="254" w:name="_Toc20381"/>
      <w:bookmarkStart w:id="255" w:name="_Toc56792768"/>
      <w:bookmarkStart w:id="256" w:name="_Toc15089"/>
      <w:r>
        <w:rPr>
          <w:rStyle w:val="37"/>
          <w:rFonts w:hint="eastAsia" w:ascii="Times New Roman" w:hAnsi="Times New Roman" w:cs="宋体"/>
          <w:bCs/>
          <w:color w:val="auto"/>
          <w:szCs w:val="21"/>
        </w:rPr>
        <w:t>1.评标办法</w:t>
      </w:r>
      <w:bookmarkEnd w:id="254"/>
    </w:p>
    <w:p w14:paraId="39FC9FE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37"/>
          <w:rFonts w:ascii="Times New Roman" w:hAnsi="Times New Roman" w:cs="宋体"/>
          <w:bCs/>
          <w:color w:val="auto"/>
          <w:szCs w:val="21"/>
        </w:rPr>
      </w:pPr>
      <w:bookmarkStart w:id="257" w:name="_Toc18191"/>
      <w:r>
        <w:rPr>
          <w:rStyle w:val="37"/>
          <w:rFonts w:ascii="Times New Roman" w:hAnsi="Times New Roman" w:cs="宋体"/>
          <w:bCs/>
          <w:color w:val="auto"/>
          <w:szCs w:val="21"/>
        </w:rPr>
        <w:t>2</w:t>
      </w:r>
      <w:r>
        <w:rPr>
          <w:rStyle w:val="37"/>
          <w:rFonts w:hint="eastAsia" w:ascii="Times New Roman" w:hAnsi="Times New Roman" w:cs="宋体"/>
          <w:bCs/>
          <w:color w:val="auto"/>
          <w:szCs w:val="21"/>
        </w:rPr>
        <w:t>.评审标准</w:t>
      </w:r>
      <w:r>
        <w:rPr>
          <w:rStyle w:val="37"/>
          <w:rFonts w:ascii="Times New Roman" w:hAnsi="Times New Roman" w:cs="宋体"/>
          <w:bCs/>
          <w:color w:val="auto"/>
          <w:szCs w:val="21"/>
        </w:rPr>
        <w:t xml:space="preserve"> </w:t>
      </w:r>
    </w:p>
    <w:bookmarkEnd w:id="257"/>
    <w:p w14:paraId="0DCE2943">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黑体"/>
          <w:color w:val="auto"/>
          <w:kern w:val="0"/>
          <w:sz w:val="28"/>
          <w:szCs w:val="28"/>
          <w:lang w:bidi="ar"/>
        </w:rPr>
        <w:t>初步评审标准</w:t>
      </w:r>
      <w:r>
        <w:rPr>
          <w:rFonts w:ascii="Times New Roman" w:hAnsi="Times New Roman" w:eastAsia="宋体" w:cs="Times New Roman"/>
          <w:color w:val="auto"/>
          <w:kern w:val="0"/>
          <w:sz w:val="28"/>
          <w:szCs w:val="28"/>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2.1.1 </w:t>
      </w:r>
      <w:r>
        <w:rPr>
          <w:rFonts w:hint="eastAsia" w:ascii="Times New Roman" w:hAnsi="Times New Roman" w:eastAsia="宋体" w:cs="宋体"/>
          <w:color w:val="auto"/>
          <w:kern w:val="0"/>
          <w:sz w:val="28"/>
          <w:szCs w:val="28"/>
          <w:lang w:bidi="ar"/>
        </w:rPr>
        <w:t>形式评审标准：见评标办法前附表。</w:t>
      </w:r>
      <w:r>
        <w:rPr>
          <w:rFonts w:ascii="Times New Roman" w:hAnsi="Times New Roman" w:eastAsia="宋体" w:cs="Times New Roman"/>
          <w:color w:val="auto"/>
          <w:kern w:val="0"/>
          <w:sz w:val="28"/>
          <w:szCs w:val="28"/>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2.1.2 </w:t>
      </w:r>
      <w:r>
        <w:rPr>
          <w:rFonts w:hint="eastAsia" w:ascii="Times New Roman" w:hAnsi="Times New Roman" w:eastAsia="宋体" w:cs="宋体"/>
          <w:color w:val="auto"/>
          <w:kern w:val="0"/>
          <w:sz w:val="28"/>
          <w:szCs w:val="28"/>
          <w:lang w:bidi="ar"/>
        </w:rPr>
        <w:t>资格评审标准：见评标办法前附表。</w:t>
      </w:r>
      <w:r>
        <w:rPr>
          <w:rFonts w:ascii="Times New Roman" w:hAnsi="Times New Roman" w:eastAsia="宋体" w:cs="Times New Roman"/>
          <w:color w:val="auto"/>
          <w:kern w:val="0"/>
          <w:sz w:val="28"/>
          <w:szCs w:val="28"/>
          <w:lang w:bidi="ar"/>
        </w:rPr>
        <w:t xml:space="preserve"> </w:t>
      </w:r>
    </w:p>
    <w:p w14:paraId="05C90B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2.1.3 </w:t>
      </w:r>
      <w:r>
        <w:rPr>
          <w:rFonts w:hint="eastAsia" w:ascii="Times New Roman" w:hAnsi="Times New Roman" w:eastAsia="宋体" w:cs="宋体"/>
          <w:color w:val="auto"/>
          <w:kern w:val="0"/>
          <w:sz w:val="28"/>
          <w:szCs w:val="28"/>
          <w:lang w:bidi="ar"/>
        </w:rPr>
        <w:t>响应性评审标准：见评标办法前附表。</w:t>
      </w:r>
      <w:r>
        <w:rPr>
          <w:rFonts w:ascii="Times New Roman" w:hAnsi="Times New Roman" w:eastAsia="宋体" w:cs="Times New Roman"/>
          <w:color w:val="auto"/>
          <w:kern w:val="0"/>
          <w:sz w:val="28"/>
          <w:szCs w:val="28"/>
          <w:lang w:bidi="ar"/>
        </w:rPr>
        <w:t xml:space="preserve"> </w:t>
      </w:r>
    </w:p>
    <w:p w14:paraId="0CDB2F62">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黑体"/>
          <w:color w:val="auto"/>
          <w:kern w:val="0"/>
          <w:sz w:val="28"/>
          <w:szCs w:val="28"/>
          <w:lang w:bidi="ar"/>
        </w:rPr>
        <w:t>分值构成与评分标准</w:t>
      </w:r>
      <w:r>
        <w:rPr>
          <w:rFonts w:ascii="Times New Roman" w:hAnsi="Times New Roman" w:eastAsia="宋体" w:cs="Times New Roman"/>
          <w:color w:val="auto"/>
          <w:kern w:val="0"/>
          <w:sz w:val="28"/>
          <w:szCs w:val="28"/>
          <w:lang w:bidi="ar"/>
        </w:rPr>
        <w:t xml:space="preserve"> </w:t>
      </w:r>
    </w:p>
    <w:p w14:paraId="4FB5837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2.2.1 </w:t>
      </w:r>
      <w:r>
        <w:rPr>
          <w:rFonts w:hint="eastAsia" w:ascii="Times New Roman" w:hAnsi="Times New Roman" w:eastAsia="宋体" w:cs="宋体"/>
          <w:color w:val="auto"/>
          <w:kern w:val="0"/>
          <w:sz w:val="28"/>
          <w:szCs w:val="28"/>
          <w:lang w:bidi="ar"/>
        </w:rPr>
        <w:t>分值构成</w:t>
      </w:r>
      <w:r>
        <w:rPr>
          <w:rFonts w:ascii="Times New Roman" w:hAnsi="Times New Roman" w:eastAsia="宋体" w:cs="Times New Roman"/>
          <w:color w:val="auto"/>
          <w:kern w:val="0"/>
          <w:sz w:val="28"/>
          <w:szCs w:val="28"/>
          <w:lang w:bidi="ar"/>
        </w:rPr>
        <w:t xml:space="preserve"> </w:t>
      </w:r>
    </w:p>
    <w:p w14:paraId="018237C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）商务部分：见评标办法前附表；</w:t>
      </w:r>
      <w:r>
        <w:rPr>
          <w:rFonts w:ascii="Times New Roman" w:hAnsi="Times New Roman" w:eastAsia="宋体" w:cs="Times New Roman"/>
          <w:color w:val="auto"/>
          <w:kern w:val="0"/>
          <w:sz w:val="28"/>
          <w:szCs w:val="28"/>
          <w:lang w:bidi="ar"/>
        </w:rPr>
        <w:t xml:space="preserve"> </w:t>
      </w:r>
    </w:p>
    <w:p w14:paraId="7BA3110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）技术部分：见评标办法前附表；</w:t>
      </w:r>
      <w:r>
        <w:rPr>
          <w:rFonts w:ascii="Times New Roman" w:hAnsi="Times New Roman" w:eastAsia="宋体" w:cs="Times New Roman"/>
          <w:color w:val="auto"/>
          <w:kern w:val="0"/>
          <w:sz w:val="28"/>
          <w:szCs w:val="28"/>
          <w:lang w:bidi="ar"/>
        </w:rPr>
        <w:t xml:space="preserve"> </w:t>
      </w:r>
    </w:p>
    <w:p w14:paraId="39D03E4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）投标报价：见评标办法前附表；</w:t>
      </w:r>
      <w:r>
        <w:rPr>
          <w:rFonts w:ascii="Times New Roman" w:hAnsi="Times New Roman" w:eastAsia="宋体" w:cs="Times New Roman"/>
          <w:color w:val="auto"/>
          <w:kern w:val="0"/>
          <w:sz w:val="28"/>
          <w:szCs w:val="28"/>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）其他评分因素：见评标办法前附表。</w:t>
      </w:r>
      <w:r>
        <w:rPr>
          <w:rFonts w:ascii="Times New Roman" w:hAnsi="Times New Roman" w:eastAsia="宋体" w:cs="Times New Roman"/>
          <w:color w:val="auto"/>
          <w:kern w:val="0"/>
          <w:sz w:val="28"/>
          <w:szCs w:val="28"/>
          <w:lang w:bidi="ar"/>
        </w:rPr>
        <w:t xml:space="preserve"> </w:t>
      </w:r>
    </w:p>
    <w:p w14:paraId="61E749B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2.2.2 </w:t>
      </w:r>
      <w:r>
        <w:rPr>
          <w:rFonts w:hint="eastAsia" w:ascii="Times New Roman" w:hAnsi="Times New Roman" w:eastAsia="宋体" w:cs="宋体"/>
          <w:color w:val="auto"/>
          <w:kern w:val="0"/>
          <w:sz w:val="28"/>
          <w:szCs w:val="28"/>
          <w:lang w:bidi="ar"/>
        </w:rPr>
        <w:t>评标基准价计算</w:t>
      </w:r>
      <w:r>
        <w:rPr>
          <w:rFonts w:ascii="Times New Roman" w:hAnsi="Times New Roman" w:eastAsia="宋体" w:cs="Times New Roman"/>
          <w:color w:val="auto"/>
          <w:kern w:val="0"/>
          <w:sz w:val="28"/>
          <w:szCs w:val="28"/>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2.2.3 </w:t>
      </w:r>
      <w:r>
        <w:rPr>
          <w:rFonts w:hint="eastAsia" w:ascii="Times New Roman" w:hAnsi="Times New Roman" w:eastAsia="宋体" w:cs="宋体"/>
          <w:color w:val="auto"/>
          <w:kern w:val="0"/>
          <w:sz w:val="28"/>
          <w:szCs w:val="28"/>
          <w:lang w:bidi="ar"/>
        </w:rPr>
        <w:t>投标报价的偏差率计算</w:t>
      </w:r>
      <w:r>
        <w:rPr>
          <w:rFonts w:ascii="Times New Roman" w:hAnsi="Times New Roman" w:eastAsia="宋体" w:cs="Times New Roman"/>
          <w:color w:val="auto"/>
          <w:kern w:val="0"/>
          <w:sz w:val="28"/>
          <w:szCs w:val="28"/>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投标报价的偏差率计算公式：见评标办法前附表。</w:t>
      </w:r>
      <w:r>
        <w:rPr>
          <w:rFonts w:ascii="Times New Roman" w:hAnsi="Times New Roman" w:eastAsia="宋体" w:cs="Times New Roman"/>
          <w:color w:val="auto"/>
          <w:kern w:val="0"/>
          <w:sz w:val="28"/>
          <w:szCs w:val="28"/>
          <w:lang w:bidi="ar"/>
        </w:rPr>
        <w:t xml:space="preserve"> </w:t>
      </w:r>
    </w:p>
    <w:p w14:paraId="564B638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2.2.4 </w:t>
      </w:r>
      <w:r>
        <w:rPr>
          <w:rFonts w:hint="eastAsia" w:ascii="Times New Roman" w:hAnsi="Times New Roman" w:eastAsia="宋体" w:cs="宋体"/>
          <w:color w:val="auto"/>
          <w:kern w:val="0"/>
          <w:sz w:val="28"/>
          <w:szCs w:val="28"/>
          <w:lang w:bidi="ar"/>
        </w:rPr>
        <w:t>评分标准</w:t>
      </w:r>
      <w:r>
        <w:rPr>
          <w:rFonts w:ascii="Times New Roman" w:hAnsi="Times New Roman" w:eastAsia="宋体" w:cs="Times New Roman"/>
          <w:color w:val="auto"/>
          <w:kern w:val="0"/>
          <w:sz w:val="28"/>
          <w:szCs w:val="28"/>
          <w:lang w:bidi="ar"/>
        </w:rPr>
        <w:t xml:space="preserve"> </w:t>
      </w:r>
    </w:p>
    <w:p w14:paraId="2536853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）商务评分标准：见评标办法前附表；</w:t>
      </w:r>
      <w:r>
        <w:rPr>
          <w:rFonts w:ascii="Times New Roman" w:hAnsi="Times New Roman" w:eastAsia="宋体" w:cs="Times New Roman"/>
          <w:color w:val="auto"/>
          <w:kern w:val="0"/>
          <w:sz w:val="28"/>
          <w:szCs w:val="28"/>
          <w:lang w:bidi="ar"/>
        </w:rPr>
        <w:t xml:space="preserve"> </w:t>
      </w:r>
    </w:p>
    <w:p w14:paraId="37A1ED5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）技术评分标准：见评标办法前附表；</w:t>
      </w:r>
      <w:r>
        <w:rPr>
          <w:rFonts w:ascii="Times New Roman" w:hAnsi="Times New Roman" w:eastAsia="宋体" w:cs="Times New Roman"/>
          <w:color w:val="auto"/>
          <w:kern w:val="0"/>
          <w:sz w:val="28"/>
          <w:szCs w:val="28"/>
          <w:lang w:bidi="ar"/>
        </w:rPr>
        <w:t xml:space="preserve"> </w:t>
      </w:r>
    </w:p>
    <w:p w14:paraId="5A1C0D2F">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）投标报价评分标准：见评标办法前附表；</w:t>
      </w:r>
      <w:r>
        <w:rPr>
          <w:rFonts w:ascii="Times New Roman" w:hAnsi="Times New Roman" w:eastAsia="宋体" w:cs="Times New Roman"/>
          <w:color w:val="auto"/>
          <w:kern w:val="0"/>
          <w:sz w:val="28"/>
          <w:szCs w:val="28"/>
          <w:lang w:bidi="ar"/>
        </w:rPr>
        <w:t xml:space="preserve"> </w:t>
      </w:r>
    </w:p>
    <w:p w14:paraId="01329C58">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）其他因素评分标准：见评标办法前附表。</w:t>
      </w:r>
      <w:r>
        <w:rPr>
          <w:rFonts w:ascii="Times New Roman" w:hAnsi="Times New Roman" w:eastAsia="宋体" w:cs="Times New Roman"/>
          <w:color w:val="auto"/>
          <w:kern w:val="0"/>
          <w:sz w:val="28"/>
          <w:szCs w:val="28"/>
          <w:lang w:bidi="ar"/>
        </w:rPr>
        <w:t xml:space="preserve"> </w:t>
      </w:r>
    </w:p>
    <w:p w14:paraId="0DA48E66">
      <w:pPr>
        <w:spacing w:after="0" w:line="500" w:lineRule="exact"/>
        <w:ind w:firstLine="562" w:firstLineChars="200"/>
        <w:rPr>
          <w:rStyle w:val="37"/>
          <w:rFonts w:ascii="Times New Roman" w:hAnsi="Times New Roman" w:cs="宋体"/>
          <w:bCs/>
          <w:color w:val="auto"/>
          <w:szCs w:val="21"/>
        </w:rPr>
      </w:pPr>
      <w:bookmarkStart w:id="258" w:name="_Toc17013"/>
      <w:r>
        <w:rPr>
          <w:rStyle w:val="37"/>
          <w:rFonts w:ascii="Times New Roman" w:hAnsi="Times New Roman" w:cs="宋体"/>
          <w:bCs/>
          <w:color w:val="auto"/>
          <w:szCs w:val="21"/>
        </w:rPr>
        <w:t>3.</w:t>
      </w:r>
      <w:r>
        <w:rPr>
          <w:rStyle w:val="37"/>
          <w:rFonts w:hint="eastAsia" w:ascii="Times New Roman" w:hAnsi="Times New Roman" w:cs="宋体"/>
          <w:bCs/>
          <w:color w:val="auto"/>
          <w:szCs w:val="21"/>
        </w:rPr>
        <w:t>评标程序</w:t>
      </w:r>
      <w:r>
        <w:rPr>
          <w:rStyle w:val="37"/>
          <w:rFonts w:ascii="Times New Roman" w:hAnsi="Times New Roman" w:cs="宋体"/>
          <w:bCs/>
          <w:color w:val="auto"/>
          <w:szCs w:val="21"/>
        </w:rPr>
        <w:t xml:space="preserve"> </w:t>
      </w:r>
    </w:p>
    <w:bookmarkEnd w:id="258"/>
    <w:p w14:paraId="7CF79BE5">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 </w:t>
      </w:r>
      <w:r>
        <w:rPr>
          <w:rFonts w:hint="eastAsia" w:ascii="Times New Roman" w:hAnsi="Times New Roman" w:eastAsia="宋体" w:cs="黑体"/>
          <w:color w:val="auto"/>
          <w:kern w:val="0"/>
          <w:sz w:val="28"/>
          <w:szCs w:val="28"/>
          <w:lang w:bidi="ar"/>
        </w:rPr>
        <w:t>初步评审</w:t>
      </w:r>
      <w:r>
        <w:rPr>
          <w:rFonts w:ascii="Times New Roman" w:hAnsi="Times New Roman" w:eastAsia="宋体" w:cs="Times New Roman"/>
          <w:color w:val="auto"/>
          <w:kern w:val="0"/>
          <w:sz w:val="28"/>
          <w:szCs w:val="28"/>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3.1.1 </w:t>
      </w:r>
      <w:r>
        <w:rPr>
          <w:rFonts w:hint="eastAsia" w:ascii="Times New Roman" w:hAnsi="Times New Roman" w:eastAsia="宋体" w:cs="宋体"/>
          <w:color w:val="auto"/>
          <w:kern w:val="0"/>
          <w:sz w:val="28"/>
          <w:szCs w:val="28"/>
          <w:lang w:bidi="ar"/>
        </w:rPr>
        <w:t>评标委员会可以要求投标人提交第二章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 xml:space="preserve">规定的有关证明和证件的原件，以便核验。评标委员会依据本章第 </w:t>
      </w: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宋体"/>
          <w:color w:val="auto"/>
          <w:kern w:val="0"/>
          <w:sz w:val="28"/>
          <w:szCs w:val="28"/>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lang w:bidi="ar"/>
        </w:rPr>
        <w:t xml:space="preserve"> </w:t>
      </w:r>
    </w:p>
    <w:p w14:paraId="10F7F24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3.1.2 </w:t>
      </w:r>
      <w:r>
        <w:rPr>
          <w:rFonts w:hint="eastAsia" w:ascii="Times New Roman" w:hAnsi="Times New Roman" w:eastAsia="宋体" w:cs="宋体"/>
          <w:color w:val="auto"/>
          <w:kern w:val="0"/>
          <w:sz w:val="28"/>
          <w:szCs w:val="28"/>
          <w:lang w:bidi="ar"/>
        </w:rPr>
        <w:t>投标人有以下情形之一的，评标委员会应当否决其投标：</w:t>
      </w:r>
      <w:r>
        <w:rPr>
          <w:rFonts w:ascii="Times New Roman" w:hAnsi="Times New Roman" w:eastAsia="宋体" w:cs="Times New Roman"/>
          <w:color w:val="auto"/>
          <w:kern w:val="0"/>
          <w:sz w:val="28"/>
          <w:szCs w:val="28"/>
          <w:lang w:bidi="ar"/>
        </w:rPr>
        <w:t xml:space="preserve"> </w:t>
      </w:r>
    </w:p>
    <w:p w14:paraId="13154FA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3.1.3 </w:t>
      </w:r>
      <w:r>
        <w:rPr>
          <w:rFonts w:hint="eastAsia" w:ascii="Times New Roman" w:hAnsi="Times New Roman" w:eastAsia="宋体" w:cs="宋体"/>
          <w:color w:val="auto"/>
          <w:kern w:val="0"/>
          <w:sz w:val="28"/>
          <w:szCs w:val="28"/>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lang w:bidi="ar"/>
        </w:rPr>
        <w:t xml:space="preserve"> </w:t>
      </w:r>
    </w:p>
    <w:p w14:paraId="141B0C07">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）投标文件中的大写金额与小写金额不一致的，以大写金额为准；</w:t>
      </w:r>
      <w:r>
        <w:rPr>
          <w:rFonts w:ascii="Times New Roman" w:hAnsi="Times New Roman" w:eastAsia="宋体" w:cs="Times New Roman"/>
          <w:color w:val="auto"/>
          <w:kern w:val="0"/>
          <w:sz w:val="28"/>
          <w:szCs w:val="28"/>
          <w:lang w:bidi="ar"/>
        </w:rPr>
        <w:t xml:space="preserve"> </w:t>
      </w:r>
    </w:p>
    <w:p w14:paraId="6CA9360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lang w:bidi="ar"/>
        </w:rPr>
        <w:t xml:space="preserve"> </w:t>
      </w:r>
    </w:p>
    <w:p w14:paraId="328A309D">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lang w:bidi="ar"/>
        </w:rPr>
        <w:t xml:space="preserve"> </w:t>
      </w:r>
    </w:p>
    <w:p w14:paraId="7A77C5E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）如果分项报价中存在缺漏项，则视为缺漏项价格已包含在其他分项报价之中。</w:t>
      </w:r>
      <w:r>
        <w:rPr>
          <w:rFonts w:ascii="Times New Roman" w:hAnsi="Times New Roman" w:eastAsia="宋体" w:cs="Times New Roman"/>
          <w:color w:val="auto"/>
          <w:kern w:val="0"/>
          <w:sz w:val="28"/>
          <w:szCs w:val="28"/>
          <w:lang w:bidi="ar"/>
        </w:rPr>
        <w:t xml:space="preserve"> </w:t>
      </w:r>
    </w:p>
    <w:p w14:paraId="5FF145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 </w:t>
      </w:r>
      <w:r>
        <w:rPr>
          <w:rFonts w:hint="eastAsia" w:ascii="Times New Roman" w:hAnsi="Times New Roman" w:eastAsia="宋体" w:cs="黑体"/>
          <w:color w:val="auto"/>
          <w:kern w:val="0"/>
          <w:sz w:val="28"/>
          <w:szCs w:val="28"/>
          <w:lang w:bidi="ar"/>
        </w:rPr>
        <w:t>详细评审</w:t>
      </w:r>
      <w:r>
        <w:rPr>
          <w:rFonts w:ascii="Times New Roman" w:hAnsi="Times New Roman" w:eastAsia="宋体" w:cs="Times New Roman"/>
          <w:color w:val="auto"/>
          <w:kern w:val="0"/>
          <w:sz w:val="28"/>
          <w:szCs w:val="28"/>
          <w:lang w:bidi="ar"/>
        </w:rPr>
        <w:t xml:space="preserve"> </w:t>
      </w:r>
    </w:p>
    <w:p w14:paraId="461488B6">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3.2.1 </w:t>
      </w:r>
      <w:r>
        <w:rPr>
          <w:rFonts w:hint="eastAsia" w:ascii="Times New Roman" w:hAnsi="Times New Roman" w:eastAsia="宋体" w:cs="宋体"/>
          <w:color w:val="auto"/>
          <w:kern w:val="0"/>
          <w:sz w:val="28"/>
          <w:szCs w:val="28"/>
          <w:lang w:bidi="ar"/>
        </w:rPr>
        <w:t>评标委员会按本章第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款规定的量化因素和分值进行打分，并计算出综合评估得分。</w:t>
      </w:r>
      <w:r>
        <w:rPr>
          <w:rFonts w:ascii="Times New Roman" w:hAnsi="Times New Roman" w:eastAsia="宋体" w:cs="Times New Roman"/>
          <w:color w:val="auto"/>
          <w:kern w:val="0"/>
          <w:sz w:val="28"/>
          <w:szCs w:val="28"/>
          <w:lang w:bidi="ar"/>
        </w:rPr>
        <w:t xml:space="preserve"> </w:t>
      </w:r>
    </w:p>
    <w:p w14:paraId="1CCD9260">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）目规定的评审因素和分值对商务部分计算出得分</w:t>
      </w:r>
      <w:r>
        <w:rPr>
          <w:rFonts w:ascii="Times New Roman" w:hAnsi="Times New Roman" w:eastAsia="宋体" w:cs="Times New Roman"/>
          <w:color w:val="auto"/>
          <w:kern w:val="0"/>
          <w:sz w:val="28"/>
          <w:szCs w:val="28"/>
          <w:lang w:bidi="ar"/>
        </w:rPr>
        <w:t>A</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157521B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）目规定的评审因素和分值对技术部分计算出得分</w:t>
      </w:r>
      <w:r>
        <w:rPr>
          <w:rFonts w:ascii="Times New Roman" w:hAnsi="Times New Roman" w:eastAsia="宋体" w:cs="Times New Roman"/>
          <w:color w:val="auto"/>
          <w:kern w:val="0"/>
          <w:sz w:val="28"/>
          <w:szCs w:val="28"/>
          <w:lang w:bidi="ar"/>
        </w:rPr>
        <w:t>B</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99AAC0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）目规定的评审因素和分值对投标报价计算出得分</w:t>
      </w:r>
      <w:r>
        <w:rPr>
          <w:rFonts w:ascii="Times New Roman" w:hAnsi="Times New Roman" w:eastAsia="宋体" w:cs="Times New Roman"/>
          <w:color w:val="auto"/>
          <w:kern w:val="0"/>
          <w:sz w:val="28"/>
          <w:szCs w:val="28"/>
          <w:lang w:bidi="ar"/>
        </w:rPr>
        <w:t>C</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）目规定的评审因素和分值对其他部分计算出得分</w:t>
      </w:r>
      <w:r>
        <w:rPr>
          <w:rFonts w:ascii="Times New Roman" w:hAnsi="Times New Roman" w:eastAsia="宋体" w:cs="Times New Roman"/>
          <w:color w:val="auto"/>
          <w:kern w:val="0"/>
          <w:sz w:val="28"/>
          <w:szCs w:val="28"/>
          <w:lang w:bidi="ar"/>
        </w:rPr>
        <w:t>D</w:t>
      </w:r>
      <w:r>
        <w:rPr>
          <w:rFonts w:hint="eastAsia" w:ascii="Times New Roman" w:hAnsi="Times New Roman" w:eastAsia="宋体" w:cs="宋体"/>
          <w:color w:val="auto"/>
          <w:kern w:val="0"/>
          <w:sz w:val="28"/>
          <w:szCs w:val="28"/>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 3.2.2 </w:t>
      </w:r>
      <w:r>
        <w:rPr>
          <w:rFonts w:hint="eastAsia" w:ascii="Times New Roman" w:hAnsi="Times New Roman" w:eastAsia="宋体" w:cs="宋体"/>
          <w:color w:val="auto"/>
          <w:kern w:val="0"/>
          <w:sz w:val="28"/>
          <w:szCs w:val="28"/>
          <w:lang w:bidi="ar"/>
        </w:rPr>
        <w:t>评分分值计算保留小数点后两位，小数点后第三位</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四舍五入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3.2.3 </w:t>
      </w:r>
      <w:r>
        <w:rPr>
          <w:rFonts w:hint="eastAsia" w:ascii="Times New Roman" w:hAnsi="Times New Roman" w:eastAsia="宋体" w:cs="宋体"/>
          <w:color w:val="auto"/>
          <w:kern w:val="0"/>
          <w:sz w:val="28"/>
          <w:szCs w:val="28"/>
          <w:lang w:bidi="ar"/>
        </w:rPr>
        <w:t>投标人得分</w:t>
      </w:r>
      <w:r>
        <w:rPr>
          <w:rFonts w:ascii="Times New Roman" w:hAnsi="Times New Roman" w:eastAsia="宋体" w:cs="Times New Roman"/>
          <w:color w:val="auto"/>
          <w:kern w:val="0"/>
          <w:sz w:val="28"/>
          <w:szCs w:val="28"/>
          <w:lang w:bidi="ar"/>
        </w:rPr>
        <w:t>=A+B+C+D</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r>
        <w:rPr>
          <w:rFonts w:hint="eastAsia" w:ascii="Times New Roman" w:hAnsi="Times New Roman" w:eastAsia="宋体" w:cs="Times New Roman"/>
          <w:color w:val="auto"/>
          <w:kern w:val="0"/>
          <w:sz w:val="28"/>
          <w:szCs w:val="28"/>
          <w:lang w:bidi="ar"/>
        </w:rPr>
        <w:t xml:space="preserve">    </w:t>
      </w:r>
    </w:p>
    <w:p w14:paraId="2CE9B4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3.2.4 </w:t>
      </w:r>
      <w:r>
        <w:rPr>
          <w:rFonts w:hint="eastAsia" w:ascii="Times New Roman" w:hAnsi="Times New Roman" w:eastAsia="宋体" w:cs="宋体"/>
          <w:color w:val="auto"/>
          <w:kern w:val="0"/>
          <w:sz w:val="28"/>
          <w:szCs w:val="28"/>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lang w:bidi="ar"/>
        </w:rPr>
        <w:t xml:space="preserve"> </w:t>
      </w:r>
    </w:p>
    <w:p w14:paraId="1CC3D3D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 </w:t>
      </w:r>
      <w:r>
        <w:rPr>
          <w:rFonts w:hint="eastAsia" w:ascii="Times New Roman" w:hAnsi="Times New Roman" w:eastAsia="宋体" w:cs="黑体"/>
          <w:color w:val="auto"/>
          <w:kern w:val="0"/>
          <w:sz w:val="28"/>
          <w:szCs w:val="28"/>
          <w:lang w:bidi="ar"/>
        </w:rPr>
        <w:t>投标文件的澄清</w:t>
      </w:r>
      <w:r>
        <w:rPr>
          <w:rFonts w:ascii="Times New Roman" w:hAnsi="Times New Roman" w:eastAsia="宋体" w:cs="Times New Roman"/>
          <w:color w:val="auto"/>
          <w:kern w:val="0"/>
          <w:sz w:val="28"/>
          <w:szCs w:val="28"/>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3.3.1 </w:t>
      </w:r>
      <w:r>
        <w:rPr>
          <w:rFonts w:hint="eastAsia" w:ascii="Times New Roman" w:hAnsi="Times New Roman" w:eastAsia="宋体" w:cs="宋体"/>
          <w:color w:val="auto"/>
          <w:kern w:val="0"/>
          <w:sz w:val="28"/>
          <w:szCs w:val="28"/>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3.3.2 </w:t>
      </w:r>
      <w:r>
        <w:rPr>
          <w:rFonts w:hint="eastAsia" w:ascii="Times New Roman" w:hAnsi="Times New Roman" w:eastAsia="宋体" w:cs="宋体"/>
          <w:color w:val="auto"/>
          <w:kern w:val="0"/>
          <w:sz w:val="28"/>
          <w:szCs w:val="28"/>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lang w:bidi="ar"/>
        </w:rPr>
        <w:t xml:space="preserve"> </w:t>
      </w:r>
    </w:p>
    <w:p w14:paraId="6A56F12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3.3.3 </w:t>
      </w:r>
      <w:r>
        <w:rPr>
          <w:rFonts w:hint="eastAsia" w:ascii="Times New Roman" w:hAnsi="Times New Roman" w:eastAsia="宋体" w:cs="宋体"/>
          <w:color w:val="auto"/>
          <w:kern w:val="0"/>
          <w:sz w:val="28"/>
          <w:szCs w:val="28"/>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lang w:bidi="ar"/>
        </w:rPr>
        <w:t xml:space="preserve"> </w:t>
      </w:r>
    </w:p>
    <w:p w14:paraId="246F3FD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3.4 </w:t>
      </w:r>
      <w:r>
        <w:rPr>
          <w:rFonts w:hint="eastAsia" w:ascii="Times New Roman" w:hAnsi="Times New Roman" w:eastAsia="宋体" w:cs="黑体"/>
          <w:color w:val="auto"/>
          <w:kern w:val="0"/>
          <w:sz w:val="28"/>
          <w:szCs w:val="28"/>
          <w:lang w:bidi="ar"/>
        </w:rPr>
        <w:t>评标结果</w:t>
      </w:r>
      <w:r>
        <w:rPr>
          <w:rFonts w:ascii="Times New Roman" w:hAnsi="Times New Roman" w:eastAsia="宋体" w:cs="Times New Roman"/>
          <w:color w:val="auto"/>
          <w:kern w:val="0"/>
          <w:sz w:val="28"/>
          <w:szCs w:val="28"/>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lang w:bidi="ar"/>
        </w:rPr>
      </w:pPr>
      <w:r>
        <w:rPr>
          <w:rFonts w:ascii="Times New Roman" w:hAnsi="Times New Roman" w:eastAsia="宋体" w:cs="Times New Roman"/>
          <w:color w:val="auto"/>
          <w:kern w:val="0"/>
          <w:sz w:val="28"/>
          <w:szCs w:val="28"/>
          <w:lang w:bidi="ar"/>
        </w:rPr>
        <w:t xml:space="preserve">3.4.1 </w:t>
      </w:r>
      <w:r>
        <w:rPr>
          <w:rFonts w:hint="eastAsia" w:ascii="Times New Roman" w:hAnsi="Times New Roman" w:eastAsia="宋体" w:cs="宋体"/>
          <w:color w:val="auto"/>
          <w:kern w:val="0"/>
          <w:sz w:val="28"/>
          <w:szCs w:val="28"/>
          <w:lang w:bidi="ar"/>
        </w:rPr>
        <w:t>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3.4.2 </w:t>
      </w:r>
      <w:r>
        <w:rPr>
          <w:rFonts w:hint="eastAsia" w:ascii="Times New Roman" w:hAnsi="Times New Roman" w:eastAsia="宋体" w:cs="宋体"/>
          <w:color w:val="auto"/>
          <w:kern w:val="0"/>
          <w:sz w:val="28"/>
          <w:szCs w:val="28"/>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rPr>
      </w:pPr>
      <w:bookmarkStart w:id="260" w:name="_Toc3644"/>
      <w:bookmarkStart w:id="261" w:name="_Toc11471"/>
      <w:bookmarkStart w:id="262" w:name="_Toc56792776"/>
      <w:bookmarkStart w:id="263" w:name="_Toc27649"/>
      <w:bookmarkStart w:id="264" w:name="_Toc19495"/>
      <w:bookmarkStart w:id="265" w:name="_Toc29395"/>
      <w:bookmarkStart w:id="266" w:name="_Toc24742"/>
      <w:r>
        <w:rPr>
          <w:rFonts w:hint="eastAsia" w:ascii="Times New Roman" w:hAnsi="Times New Roman" w:eastAsia="宋体" w:cs="宋体"/>
          <w:b/>
          <w:bCs/>
          <w:color w:val="auto"/>
          <w:sz w:val="36"/>
          <w:szCs w:val="44"/>
        </w:rPr>
        <w:t>第四章  合同条款及格式</w:t>
      </w:r>
      <w:bookmarkEnd w:id="260"/>
      <w:bookmarkEnd w:id="261"/>
      <w:bookmarkEnd w:id="262"/>
      <w:bookmarkEnd w:id="263"/>
      <w:bookmarkEnd w:id="264"/>
      <w:bookmarkEnd w:id="265"/>
      <w:bookmarkEnd w:id="266"/>
    </w:p>
    <w:p w14:paraId="4D5482F8">
      <w:pPr>
        <w:pStyle w:val="3"/>
        <w:jc w:val="center"/>
      </w:pPr>
      <w:bookmarkStart w:id="267" w:name="_Toc6484"/>
      <w:bookmarkStart w:id="268" w:name="_Toc25649"/>
      <w:bookmarkStart w:id="269" w:name="_Toc32111"/>
      <w:bookmarkStart w:id="270" w:name="_Toc11971"/>
      <w:bookmarkStart w:id="271" w:name="_Toc56792777"/>
      <w:bookmarkStart w:id="272" w:name="_Toc20379"/>
      <w:bookmarkStart w:id="273" w:name="_Toc9937"/>
      <w:r>
        <w:rPr>
          <w:rFonts w:hint="eastAsia"/>
        </w:rPr>
        <w:t>（以实际签订的合同为准）</w:t>
      </w:r>
      <w:bookmarkEnd w:id="267"/>
    </w:p>
    <w:p w14:paraId="3E3137A4">
      <w:pPr>
        <w:pStyle w:val="3"/>
        <w:jc w:val="center"/>
      </w:pPr>
      <w:bookmarkStart w:id="274" w:name="_Toc23524"/>
      <w:r>
        <w:rPr>
          <w:rFonts w:hint="eastAsia"/>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75" w:name="_Toc56792778"/>
      <w:bookmarkStart w:id="276" w:name="_Toc12514"/>
      <w:bookmarkStart w:id="277" w:name="_Toc22340"/>
      <w:bookmarkStart w:id="278" w:name="_Toc38436701"/>
      <w:bookmarkStart w:id="279" w:name="_Toc31291"/>
      <w:bookmarkStart w:id="280" w:name="_Toc38478258"/>
      <w:bookmarkStart w:id="281" w:name="_Toc21861"/>
      <w:bookmarkStart w:id="282" w:name="_Toc6983"/>
      <w:bookmarkStart w:id="283" w:name="_Toc31189"/>
      <w:bookmarkStart w:id="284" w:name="_Toc40275002"/>
      <w:r>
        <w:rPr>
          <w:rFonts w:hint="eastAsia" w:ascii="Times New Roman" w:hAnsi="Times New Roman" w:cs="宋体"/>
          <w:bCs/>
          <w:color w:val="auto"/>
          <w:sz w:val="24"/>
          <w:szCs w:val="24"/>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5" w:name="_Toc21230"/>
      <w:r>
        <w:rPr>
          <w:rFonts w:hint="eastAsia" w:ascii="Times New Roman" w:hAnsi="Times New Roman" w:eastAsia="宋体" w:cs="宋体"/>
          <w:b/>
          <w:bCs/>
          <w:color w:val="auto"/>
          <w:sz w:val="24"/>
          <w:szCs w:val="24"/>
        </w:rPr>
        <w:t>1.1 词语定义</w:t>
      </w:r>
      <w:bookmarkEnd w:id="285"/>
      <w:r>
        <w:rPr>
          <w:rFonts w:hint="eastAsia" w:ascii="Times New Roman" w:hAnsi="Times New Roman" w:eastAsia="宋体" w:cs="宋体"/>
          <w:b/>
          <w:bCs/>
          <w:color w:val="auto"/>
          <w:sz w:val="24"/>
          <w:szCs w:val="24"/>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 </w:t>
      </w:r>
      <w:r>
        <w:rPr>
          <w:rFonts w:hint="eastAsia" w:ascii="Times New Roman" w:hAnsi="Times New Roman" w:eastAsia="宋体" w:cs="宋体"/>
          <w:color w:val="auto"/>
          <w:sz w:val="24"/>
          <w:szCs w:val="24"/>
        </w:rPr>
        <w:t>合同</w:t>
      </w:r>
      <w:r>
        <w:rPr>
          <w:rFonts w:hint="eastAsia" w:ascii="Times New Roman" w:hAnsi="Times New Roman" w:eastAsia="宋体" w:cs="宋体"/>
          <w:b/>
          <w:color w:val="auto"/>
          <w:sz w:val="24"/>
          <w:szCs w:val="24"/>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6" w:name="_Toc13291"/>
      <w:r>
        <w:rPr>
          <w:rFonts w:hint="eastAsia" w:ascii="Times New Roman" w:hAnsi="Times New Roman" w:eastAsia="宋体" w:cs="宋体"/>
          <w:b/>
          <w:bCs/>
          <w:color w:val="auto"/>
          <w:sz w:val="24"/>
          <w:szCs w:val="24"/>
        </w:rPr>
        <w:t>1.2 语言文字</w:t>
      </w:r>
      <w:bookmarkEnd w:id="286"/>
      <w:r>
        <w:rPr>
          <w:rFonts w:hint="eastAsia" w:ascii="Times New Roman" w:hAnsi="Times New Roman" w:eastAsia="宋体" w:cs="宋体"/>
          <w:b/>
          <w:bCs/>
          <w:color w:val="auto"/>
          <w:sz w:val="24"/>
          <w:szCs w:val="24"/>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7" w:name="_Toc14986"/>
      <w:r>
        <w:rPr>
          <w:rFonts w:hint="eastAsia" w:ascii="Times New Roman" w:hAnsi="Times New Roman" w:eastAsia="宋体" w:cs="宋体"/>
          <w:b/>
          <w:bCs/>
          <w:color w:val="auto"/>
          <w:sz w:val="24"/>
          <w:szCs w:val="24"/>
        </w:rPr>
        <w:t>1.3 合同文件的优先顺序</w:t>
      </w:r>
      <w:bookmarkEnd w:id="287"/>
      <w:r>
        <w:rPr>
          <w:rFonts w:hint="eastAsia" w:ascii="Times New Roman" w:hAnsi="Times New Roman" w:eastAsia="宋体" w:cs="宋体"/>
          <w:b/>
          <w:bCs/>
          <w:color w:val="auto"/>
          <w:sz w:val="24"/>
          <w:szCs w:val="24"/>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8" w:name="_Toc7836"/>
      <w:r>
        <w:rPr>
          <w:rFonts w:hint="eastAsia" w:ascii="Times New Roman" w:hAnsi="Times New Roman" w:eastAsia="宋体" w:cs="宋体"/>
          <w:b/>
          <w:bCs/>
          <w:color w:val="auto"/>
          <w:sz w:val="24"/>
          <w:szCs w:val="24"/>
        </w:rPr>
        <w:t>1.4 合同的生效及变更</w:t>
      </w:r>
      <w:bookmarkEnd w:id="288"/>
      <w:r>
        <w:rPr>
          <w:rFonts w:hint="eastAsia" w:ascii="Times New Roman" w:hAnsi="Times New Roman" w:eastAsia="宋体" w:cs="宋体"/>
          <w:b/>
          <w:bCs/>
          <w:color w:val="auto"/>
          <w:sz w:val="24"/>
          <w:szCs w:val="24"/>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9" w:name="_Toc27784"/>
      <w:r>
        <w:rPr>
          <w:rFonts w:hint="eastAsia" w:ascii="Times New Roman" w:hAnsi="Times New Roman" w:eastAsia="宋体" w:cs="宋体"/>
          <w:b/>
          <w:bCs/>
          <w:color w:val="auto"/>
          <w:sz w:val="24"/>
          <w:szCs w:val="24"/>
        </w:rPr>
        <w:t>1.5 联络</w:t>
      </w:r>
      <w:bookmarkEnd w:id="289"/>
      <w:r>
        <w:rPr>
          <w:rFonts w:hint="eastAsia" w:ascii="Times New Roman" w:hAnsi="Times New Roman" w:eastAsia="宋体" w:cs="宋体"/>
          <w:b/>
          <w:bCs/>
          <w:color w:val="auto"/>
          <w:sz w:val="24"/>
          <w:szCs w:val="24"/>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0" w:name="_Toc11921"/>
      <w:r>
        <w:rPr>
          <w:rFonts w:hint="eastAsia" w:ascii="Times New Roman" w:hAnsi="Times New Roman" w:eastAsia="宋体" w:cs="宋体"/>
          <w:b/>
          <w:bCs/>
          <w:color w:val="auto"/>
          <w:sz w:val="24"/>
          <w:szCs w:val="24"/>
        </w:rPr>
        <w:t>1.6 联合体</w:t>
      </w:r>
      <w:bookmarkEnd w:id="290"/>
      <w:r>
        <w:rPr>
          <w:rFonts w:hint="eastAsia" w:ascii="Times New Roman" w:hAnsi="Times New Roman" w:eastAsia="宋体" w:cs="宋体"/>
          <w:b/>
          <w:bCs/>
          <w:color w:val="auto"/>
          <w:sz w:val="24"/>
          <w:szCs w:val="24"/>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1" w:name="_Toc22140"/>
      <w:r>
        <w:rPr>
          <w:rFonts w:hint="eastAsia" w:ascii="Times New Roman" w:hAnsi="Times New Roman" w:eastAsia="宋体" w:cs="宋体"/>
          <w:b/>
          <w:bCs/>
          <w:color w:val="auto"/>
          <w:sz w:val="24"/>
          <w:szCs w:val="24"/>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92" w:name="_Toc87"/>
      <w:bookmarkStart w:id="293" w:name="_Toc15268"/>
      <w:bookmarkStart w:id="294" w:name="_Toc40275003"/>
      <w:bookmarkStart w:id="295" w:name="_Toc19808"/>
      <w:bookmarkStart w:id="296" w:name="_Toc56792779"/>
      <w:bookmarkStart w:id="297" w:name="_Toc38478259"/>
      <w:bookmarkStart w:id="298" w:name="_Toc38436702"/>
      <w:bookmarkStart w:id="299" w:name="_Toc21464"/>
      <w:bookmarkStart w:id="300" w:name="_Toc31492"/>
      <w:bookmarkStart w:id="301" w:name="_Toc528"/>
      <w:r>
        <w:rPr>
          <w:rFonts w:hint="eastAsia" w:ascii="Times New Roman" w:hAnsi="Times New Roman" w:cs="宋体"/>
          <w:bCs/>
          <w:color w:val="auto"/>
          <w:sz w:val="24"/>
          <w:szCs w:val="24"/>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02" w:name="_Toc38478260"/>
      <w:bookmarkStart w:id="303" w:name="_Toc21566"/>
      <w:bookmarkStart w:id="304" w:name="_Toc2465"/>
      <w:bookmarkStart w:id="305" w:name="_Toc40275004"/>
      <w:bookmarkStart w:id="306" w:name="_Toc25130"/>
      <w:bookmarkStart w:id="307" w:name="_Toc18472"/>
      <w:bookmarkStart w:id="308" w:name="_Toc6885"/>
      <w:bookmarkStart w:id="309" w:name="_Toc56792780"/>
      <w:bookmarkStart w:id="310" w:name="_Toc28960"/>
      <w:bookmarkStart w:id="311" w:name="_Toc38436703"/>
      <w:r>
        <w:rPr>
          <w:rFonts w:hint="eastAsia" w:ascii="Times New Roman" w:hAnsi="Times New Roman" w:cs="宋体"/>
          <w:b w:val="0"/>
          <w:color w:val="auto"/>
          <w:sz w:val="24"/>
          <w:szCs w:val="24"/>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2" w:name="_Toc19466"/>
      <w:r>
        <w:rPr>
          <w:rFonts w:hint="eastAsia" w:ascii="Times New Roman" w:hAnsi="Times New Roman" w:eastAsia="宋体" w:cs="宋体"/>
          <w:b/>
          <w:bCs/>
          <w:color w:val="auto"/>
          <w:sz w:val="24"/>
          <w:szCs w:val="24"/>
        </w:rPr>
        <w:t>3.1 合同价格</w:t>
      </w:r>
      <w:bookmarkEnd w:id="312"/>
      <w:r>
        <w:rPr>
          <w:rFonts w:hint="eastAsia" w:ascii="Times New Roman" w:hAnsi="Times New Roman" w:eastAsia="宋体" w:cs="宋体"/>
          <w:b/>
          <w:bCs/>
          <w:color w:val="auto"/>
          <w:sz w:val="24"/>
          <w:szCs w:val="24"/>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3" w:name="_Toc6816"/>
      <w:r>
        <w:rPr>
          <w:rFonts w:hint="eastAsia" w:ascii="Times New Roman" w:hAnsi="Times New Roman" w:eastAsia="宋体" w:cs="宋体"/>
          <w:b/>
          <w:bCs/>
          <w:color w:val="auto"/>
          <w:sz w:val="24"/>
          <w:szCs w:val="24"/>
        </w:rPr>
        <w:t>3.2 合同价款的支付</w:t>
      </w:r>
      <w:bookmarkEnd w:id="313"/>
      <w:r>
        <w:rPr>
          <w:rFonts w:hint="eastAsia" w:ascii="Times New Roman" w:hAnsi="Times New Roman" w:eastAsia="宋体" w:cs="宋体"/>
          <w:b/>
          <w:bCs/>
          <w:color w:val="auto"/>
          <w:sz w:val="24"/>
          <w:szCs w:val="24"/>
        </w:rPr>
        <w:t xml:space="preserve"> </w:t>
      </w:r>
    </w:p>
    <w:p w14:paraId="63638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bookmarkStart w:id="314" w:name="_Toc7039"/>
      <w:r>
        <w:rPr>
          <w:rFonts w:hint="eastAsia" w:ascii="Times New Roman" w:hAnsi="Times New Roman" w:eastAsia="宋体" w:cs="宋体"/>
          <w:color w:val="auto"/>
          <w:sz w:val="24"/>
          <w:szCs w:val="24"/>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3.3 买方扣款的权利</w:t>
      </w:r>
      <w:bookmarkEnd w:id="314"/>
      <w:r>
        <w:rPr>
          <w:rFonts w:hint="eastAsia" w:ascii="Times New Roman" w:hAnsi="Times New Roman" w:eastAsia="宋体" w:cs="宋体"/>
          <w:b/>
          <w:bCs/>
          <w:color w:val="auto"/>
          <w:sz w:val="24"/>
          <w:szCs w:val="24"/>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15" w:name="_Toc56792781"/>
      <w:bookmarkStart w:id="316" w:name="_Toc38478261"/>
      <w:bookmarkStart w:id="317" w:name="_Toc24163"/>
      <w:bookmarkStart w:id="318" w:name="_Toc17767"/>
      <w:bookmarkStart w:id="319" w:name="_Toc12817"/>
      <w:bookmarkStart w:id="320" w:name="_Toc23277"/>
      <w:bookmarkStart w:id="321" w:name="_Toc40275005"/>
      <w:bookmarkStart w:id="322" w:name="_Toc19604"/>
      <w:bookmarkStart w:id="323" w:name="_Toc38436704"/>
      <w:bookmarkStart w:id="324" w:name="_Toc31383"/>
      <w:r>
        <w:rPr>
          <w:rFonts w:hint="eastAsia" w:ascii="Times New Roman" w:hAnsi="Times New Roman" w:cs="宋体"/>
          <w:b w:val="0"/>
          <w:color w:val="auto"/>
          <w:sz w:val="24"/>
          <w:szCs w:val="24"/>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5" w:name="_Toc32432"/>
      <w:r>
        <w:rPr>
          <w:rFonts w:hint="eastAsia" w:ascii="Times New Roman" w:hAnsi="Times New Roman" w:eastAsia="宋体" w:cs="宋体"/>
          <w:b/>
          <w:bCs/>
          <w:color w:val="auto"/>
          <w:sz w:val="24"/>
          <w:szCs w:val="24"/>
        </w:rPr>
        <w:t>4.1 监造</w:t>
      </w:r>
      <w:bookmarkEnd w:id="325"/>
      <w:r>
        <w:rPr>
          <w:rFonts w:hint="eastAsia" w:ascii="Times New Roman" w:hAnsi="Times New Roman" w:eastAsia="宋体" w:cs="宋体"/>
          <w:b/>
          <w:bCs/>
          <w:color w:val="auto"/>
          <w:sz w:val="24"/>
          <w:szCs w:val="24"/>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6" w:name="_Toc13494"/>
      <w:r>
        <w:rPr>
          <w:rFonts w:hint="eastAsia" w:ascii="Times New Roman" w:hAnsi="Times New Roman" w:eastAsia="宋体" w:cs="宋体"/>
          <w:b/>
          <w:bCs/>
          <w:color w:val="auto"/>
          <w:sz w:val="24"/>
          <w:szCs w:val="24"/>
        </w:rPr>
        <w:t>4.2 交货前检验</w:t>
      </w:r>
      <w:bookmarkEnd w:id="326"/>
      <w:r>
        <w:rPr>
          <w:rFonts w:hint="eastAsia" w:ascii="Times New Roman" w:hAnsi="Times New Roman" w:eastAsia="宋体" w:cs="宋体"/>
          <w:b/>
          <w:bCs/>
          <w:color w:val="auto"/>
          <w:sz w:val="24"/>
          <w:szCs w:val="24"/>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27" w:name="_Toc38478262"/>
      <w:bookmarkStart w:id="328" w:name="_Toc6247"/>
      <w:bookmarkStart w:id="329" w:name="_Toc38436705"/>
      <w:bookmarkStart w:id="330" w:name="_Toc56792782"/>
      <w:bookmarkStart w:id="331" w:name="_Toc10768"/>
      <w:bookmarkStart w:id="332" w:name="_Toc28232"/>
      <w:bookmarkStart w:id="333" w:name="_Toc40275006"/>
      <w:bookmarkStart w:id="334" w:name="_Toc3837"/>
      <w:bookmarkStart w:id="335" w:name="_Toc26202"/>
      <w:bookmarkStart w:id="336" w:name="_Toc25813"/>
      <w:r>
        <w:rPr>
          <w:rFonts w:hint="eastAsia" w:ascii="Times New Roman" w:hAnsi="Times New Roman" w:cs="宋体"/>
          <w:b w:val="0"/>
          <w:color w:val="auto"/>
          <w:sz w:val="24"/>
          <w:szCs w:val="24"/>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7" w:name="_Toc24312"/>
      <w:r>
        <w:rPr>
          <w:rFonts w:hint="eastAsia" w:ascii="Times New Roman" w:hAnsi="Times New Roman" w:eastAsia="宋体" w:cs="宋体"/>
          <w:b/>
          <w:bCs/>
          <w:color w:val="auto"/>
          <w:sz w:val="24"/>
          <w:szCs w:val="24"/>
        </w:rPr>
        <w:t>5.1 包装</w:t>
      </w:r>
      <w:bookmarkEnd w:id="337"/>
      <w:r>
        <w:rPr>
          <w:rFonts w:hint="eastAsia" w:ascii="Times New Roman" w:hAnsi="Times New Roman" w:eastAsia="宋体" w:cs="宋体"/>
          <w:b/>
          <w:bCs/>
          <w:color w:val="auto"/>
          <w:sz w:val="24"/>
          <w:szCs w:val="24"/>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8" w:name="_Toc28042"/>
      <w:r>
        <w:rPr>
          <w:rFonts w:hint="eastAsia" w:ascii="Times New Roman" w:hAnsi="Times New Roman" w:eastAsia="宋体" w:cs="宋体"/>
          <w:b/>
          <w:bCs/>
          <w:color w:val="auto"/>
          <w:sz w:val="24"/>
          <w:szCs w:val="24"/>
        </w:rPr>
        <w:t>5.2 标记</w:t>
      </w:r>
      <w:bookmarkEnd w:id="338"/>
      <w:r>
        <w:rPr>
          <w:rFonts w:hint="eastAsia" w:ascii="Times New Roman" w:hAnsi="Times New Roman" w:eastAsia="宋体" w:cs="宋体"/>
          <w:b/>
          <w:bCs/>
          <w:color w:val="auto"/>
          <w:sz w:val="24"/>
          <w:szCs w:val="24"/>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9" w:name="_Toc13688"/>
      <w:r>
        <w:rPr>
          <w:rFonts w:hint="eastAsia" w:ascii="Times New Roman" w:hAnsi="Times New Roman" w:eastAsia="宋体" w:cs="宋体"/>
          <w:b/>
          <w:bCs/>
          <w:color w:val="auto"/>
          <w:sz w:val="24"/>
          <w:szCs w:val="24"/>
        </w:rPr>
        <w:t>5.3 运输</w:t>
      </w:r>
      <w:bookmarkEnd w:id="339"/>
      <w:r>
        <w:rPr>
          <w:rFonts w:hint="eastAsia" w:ascii="Times New Roman" w:hAnsi="Times New Roman" w:eastAsia="宋体" w:cs="宋体"/>
          <w:b/>
          <w:bCs/>
          <w:color w:val="auto"/>
          <w:sz w:val="24"/>
          <w:szCs w:val="24"/>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40" w:name="_Toc29551"/>
      <w:r>
        <w:rPr>
          <w:rFonts w:hint="eastAsia" w:ascii="Times New Roman" w:hAnsi="Times New Roman" w:eastAsia="宋体" w:cs="宋体"/>
          <w:b/>
          <w:bCs/>
          <w:color w:val="auto"/>
          <w:sz w:val="24"/>
          <w:szCs w:val="24"/>
        </w:rPr>
        <w:t>5.4 交付</w:t>
      </w:r>
      <w:bookmarkEnd w:id="340"/>
      <w:r>
        <w:rPr>
          <w:rFonts w:hint="eastAsia" w:ascii="Times New Roman" w:hAnsi="Times New Roman" w:eastAsia="宋体" w:cs="宋体"/>
          <w:b/>
          <w:bCs/>
          <w:color w:val="auto"/>
          <w:sz w:val="24"/>
          <w:szCs w:val="24"/>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41" w:name="_Toc40275007"/>
      <w:bookmarkStart w:id="342" w:name="_Toc21114"/>
      <w:bookmarkStart w:id="343" w:name="_Toc14167"/>
      <w:bookmarkStart w:id="344" w:name="_Toc56792783"/>
      <w:bookmarkStart w:id="345" w:name="_Toc7524"/>
      <w:bookmarkStart w:id="346" w:name="_Toc26163"/>
      <w:bookmarkStart w:id="347" w:name="_Toc358"/>
      <w:bookmarkStart w:id="348" w:name="_Toc38478263"/>
      <w:bookmarkStart w:id="349" w:name="_Toc29962"/>
      <w:bookmarkStart w:id="350" w:name="_Toc38436706"/>
      <w:r>
        <w:rPr>
          <w:rFonts w:hint="eastAsia" w:ascii="Times New Roman" w:hAnsi="Times New Roman" w:cs="宋体"/>
          <w:b w:val="0"/>
          <w:color w:val="auto"/>
          <w:sz w:val="24"/>
          <w:szCs w:val="24"/>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1" w:name="_Toc32287"/>
      <w:r>
        <w:rPr>
          <w:rFonts w:hint="eastAsia" w:ascii="Times New Roman" w:hAnsi="Times New Roman" w:eastAsia="宋体" w:cs="宋体"/>
          <w:b/>
          <w:bCs/>
          <w:color w:val="auto"/>
          <w:sz w:val="24"/>
          <w:szCs w:val="24"/>
        </w:rPr>
        <w:t>6.1 开箱检验</w:t>
      </w:r>
      <w:bookmarkEnd w:id="351"/>
      <w:r>
        <w:rPr>
          <w:rFonts w:hint="eastAsia" w:ascii="Times New Roman" w:hAnsi="Times New Roman" w:eastAsia="宋体" w:cs="宋体"/>
          <w:b/>
          <w:bCs/>
          <w:color w:val="auto"/>
          <w:sz w:val="24"/>
          <w:szCs w:val="24"/>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2" w:name="_Toc17185"/>
      <w:r>
        <w:rPr>
          <w:rFonts w:hint="eastAsia" w:ascii="Times New Roman" w:hAnsi="Times New Roman" w:eastAsia="宋体" w:cs="宋体"/>
          <w:b/>
          <w:bCs/>
          <w:color w:val="auto"/>
          <w:sz w:val="24"/>
          <w:szCs w:val="24"/>
        </w:rPr>
        <w:t>6.2 安装、调试</w:t>
      </w:r>
      <w:bookmarkEnd w:id="352"/>
      <w:r>
        <w:rPr>
          <w:rFonts w:hint="eastAsia" w:ascii="Times New Roman" w:hAnsi="Times New Roman" w:eastAsia="宋体" w:cs="宋体"/>
          <w:b/>
          <w:bCs/>
          <w:color w:val="auto"/>
          <w:sz w:val="24"/>
          <w:szCs w:val="24"/>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3" w:name="_Toc30074"/>
      <w:r>
        <w:rPr>
          <w:rFonts w:hint="eastAsia" w:ascii="Times New Roman" w:hAnsi="Times New Roman" w:eastAsia="宋体" w:cs="宋体"/>
          <w:b/>
          <w:bCs/>
          <w:color w:val="auto"/>
          <w:sz w:val="24"/>
          <w:szCs w:val="24"/>
        </w:rPr>
        <w:t>6.3 考核</w:t>
      </w:r>
      <w:bookmarkEnd w:id="353"/>
      <w:r>
        <w:rPr>
          <w:rFonts w:hint="eastAsia" w:ascii="Times New Roman" w:hAnsi="Times New Roman" w:eastAsia="宋体" w:cs="宋体"/>
          <w:b/>
          <w:bCs/>
          <w:color w:val="auto"/>
          <w:sz w:val="24"/>
          <w:szCs w:val="24"/>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4" w:name="_Toc9030"/>
      <w:r>
        <w:rPr>
          <w:rFonts w:hint="eastAsia" w:ascii="Times New Roman" w:hAnsi="Times New Roman" w:eastAsia="宋体" w:cs="宋体"/>
          <w:b/>
          <w:bCs/>
          <w:color w:val="auto"/>
          <w:sz w:val="24"/>
          <w:szCs w:val="24"/>
        </w:rPr>
        <w:t>6.4 验收</w:t>
      </w:r>
      <w:bookmarkEnd w:id="354"/>
      <w:r>
        <w:rPr>
          <w:rFonts w:hint="eastAsia" w:ascii="Times New Roman" w:hAnsi="Times New Roman" w:eastAsia="宋体" w:cs="宋体"/>
          <w:b/>
          <w:bCs/>
          <w:color w:val="auto"/>
          <w:sz w:val="24"/>
          <w:szCs w:val="24"/>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55" w:name="_Toc13687"/>
      <w:bookmarkStart w:id="356" w:name="_Toc12428"/>
      <w:bookmarkStart w:id="357" w:name="_Toc29416"/>
      <w:bookmarkStart w:id="358" w:name="_Toc29360"/>
      <w:bookmarkStart w:id="359" w:name="_Toc56792784"/>
      <w:bookmarkStart w:id="360" w:name="_Toc38478264"/>
      <w:bookmarkStart w:id="361" w:name="_Toc1662"/>
      <w:bookmarkStart w:id="362" w:name="_Toc40275008"/>
      <w:bookmarkStart w:id="363" w:name="_Toc28568"/>
      <w:bookmarkStart w:id="364" w:name="_Toc38436707"/>
      <w:r>
        <w:rPr>
          <w:rFonts w:hint="eastAsia" w:ascii="Times New Roman" w:hAnsi="Times New Roman" w:cs="宋体"/>
          <w:b w:val="0"/>
          <w:color w:val="auto"/>
          <w:sz w:val="24"/>
          <w:szCs w:val="24"/>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65" w:name="_Toc5852"/>
      <w:bookmarkStart w:id="366" w:name="_Toc38436708"/>
      <w:bookmarkStart w:id="367" w:name="_Toc21804"/>
      <w:bookmarkStart w:id="368" w:name="_Toc25736"/>
      <w:bookmarkStart w:id="369" w:name="_Toc38478265"/>
      <w:bookmarkStart w:id="370" w:name="_Toc25233"/>
      <w:bookmarkStart w:id="371" w:name="_Toc40275009"/>
      <w:bookmarkStart w:id="372" w:name="_Toc6216"/>
      <w:bookmarkStart w:id="373" w:name="_Toc56792785"/>
      <w:bookmarkStart w:id="374" w:name="_Toc15026"/>
      <w:r>
        <w:rPr>
          <w:rFonts w:hint="eastAsia" w:ascii="Times New Roman" w:hAnsi="Times New Roman" w:cs="宋体"/>
          <w:b w:val="0"/>
          <w:color w:val="auto"/>
          <w:sz w:val="24"/>
          <w:szCs w:val="24"/>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75" w:name="_Toc38478266"/>
      <w:bookmarkStart w:id="376" w:name="_Toc40275010"/>
      <w:bookmarkStart w:id="377" w:name="_Toc14523"/>
      <w:bookmarkStart w:id="378" w:name="_Toc16655"/>
      <w:bookmarkStart w:id="379" w:name="_Toc25996"/>
      <w:bookmarkStart w:id="380" w:name="_Toc23812"/>
      <w:bookmarkStart w:id="381" w:name="_Toc4258"/>
      <w:bookmarkStart w:id="382" w:name="_Toc56792786"/>
      <w:bookmarkStart w:id="383" w:name="_Toc38436709"/>
      <w:bookmarkStart w:id="384" w:name="_Toc23426"/>
      <w:r>
        <w:rPr>
          <w:rFonts w:hint="eastAsia" w:ascii="Times New Roman" w:hAnsi="Times New Roman" w:cs="宋体"/>
          <w:b w:val="0"/>
          <w:color w:val="auto"/>
          <w:sz w:val="24"/>
          <w:szCs w:val="24"/>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85" w:name="_Toc25596"/>
      <w:bookmarkStart w:id="386" w:name="_Toc38436710"/>
      <w:bookmarkStart w:id="387" w:name="_Toc38478267"/>
      <w:bookmarkStart w:id="388" w:name="_Toc30259"/>
      <w:bookmarkStart w:id="389" w:name="_Toc56792787"/>
      <w:bookmarkStart w:id="390" w:name="_Toc15545"/>
      <w:bookmarkStart w:id="391" w:name="_Toc30968"/>
      <w:bookmarkStart w:id="392" w:name="_Toc13558"/>
      <w:bookmarkStart w:id="393" w:name="_Toc25085"/>
      <w:bookmarkStart w:id="394" w:name="_Toc40275011"/>
      <w:r>
        <w:rPr>
          <w:rFonts w:hint="eastAsia" w:ascii="Times New Roman" w:hAnsi="Times New Roman" w:cs="宋体"/>
          <w:b w:val="0"/>
          <w:color w:val="auto"/>
          <w:sz w:val="24"/>
          <w:szCs w:val="24"/>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95" w:name="_Toc14730"/>
      <w:bookmarkStart w:id="396" w:name="_Toc16748"/>
      <w:bookmarkStart w:id="397" w:name="_Toc38436711"/>
      <w:bookmarkStart w:id="398" w:name="_Toc469"/>
      <w:bookmarkStart w:id="399" w:name="_Toc30312"/>
      <w:bookmarkStart w:id="400" w:name="_Toc25721"/>
      <w:bookmarkStart w:id="401" w:name="_Toc38478268"/>
      <w:bookmarkStart w:id="402" w:name="_Toc40275012"/>
      <w:bookmarkStart w:id="403" w:name="_Toc1685"/>
      <w:bookmarkStart w:id="404" w:name="_Toc56792788"/>
      <w:r>
        <w:rPr>
          <w:rFonts w:hint="eastAsia" w:ascii="Times New Roman" w:hAnsi="Times New Roman" w:cs="宋体"/>
          <w:b w:val="0"/>
          <w:color w:val="auto"/>
          <w:sz w:val="24"/>
          <w:szCs w:val="24"/>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05" w:name="_Toc23902"/>
      <w:bookmarkStart w:id="406" w:name="_Toc30854"/>
      <w:bookmarkStart w:id="407" w:name="_Toc21705"/>
      <w:bookmarkStart w:id="408" w:name="_Toc38478269"/>
      <w:bookmarkStart w:id="409" w:name="_Toc40275013"/>
      <w:bookmarkStart w:id="410" w:name="_Toc4661"/>
      <w:bookmarkStart w:id="411" w:name="_Toc6529"/>
      <w:bookmarkStart w:id="412" w:name="_Toc8616"/>
      <w:bookmarkStart w:id="413" w:name="_Toc56792789"/>
      <w:bookmarkStart w:id="414" w:name="_Toc38436712"/>
      <w:r>
        <w:rPr>
          <w:rFonts w:hint="eastAsia" w:ascii="Times New Roman" w:hAnsi="Times New Roman" w:cs="宋体"/>
          <w:b w:val="0"/>
          <w:color w:val="auto"/>
          <w:sz w:val="24"/>
          <w:szCs w:val="24"/>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15" w:name="_Toc19690"/>
      <w:bookmarkStart w:id="416" w:name="_Toc38478270"/>
      <w:bookmarkStart w:id="417" w:name="_Toc38436713"/>
      <w:bookmarkStart w:id="418" w:name="_Toc4221"/>
      <w:bookmarkStart w:id="419" w:name="_Toc56792790"/>
      <w:bookmarkStart w:id="420" w:name="_Toc29994"/>
      <w:bookmarkStart w:id="421" w:name="_Toc40275014"/>
      <w:bookmarkStart w:id="422" w:name="_Toc17353"/>
      <w:bookmarkStart w:id="423" w:name="_Toc1301"/>
      <w:bookmarkStart w:id="424" w:name="_Toc18657"/>
      <w:r>
        <w:rPr>
          <w:rFonts w:hint="eastAsia" w:ascii="Times New Roman" w:hAnsi="Times New Roman" w:cs="宋体"/>
          <w:b w:val="0"/>
          <w:color w:val="auto"/>
          <w:sz w:val="24"/>
          <w:szCs w:val="24"/>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（2）接受信息一方当事人合法地从第三方获得并且据其善意了解第三方也不对此承担保密义务的信息； </w:t>
      </w:r>
      <w:bookmarkStart w:id="425" w:name="_Toc28886"/>
      <w:bookmarkStart w:id="426" w:name="_Toc1378"/>
      <w:bookmarkStart w:id="427" w:name="_Toc32752"/>
      <w:bookmarkStart w:id="428" w:name="_Toc20441"/>
      <w:bookmarkStart w:id="429" w:name="_Toc29519"/>
    </w:p>
    <w:p w14:paraId="026F8B81">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30" w:name="_Toc56792791"/>
      <w:bookmarkStart w:id="431" w:name="_Toc32129"/>
      <w:bookmarkStart w:id="432" w:name="_Toc13953"/>
      <w:bookmarkStart w:id="433" w:name="_Toc38478271"/>
      <w:bookmarkStart w:id="434" w:name="_Toc12873"/>
      <w:bookmarkStart w:id="435" w:name="_Toc38436714"/>
      <w:bookmarkStart w:id="436" w:name="_Toc2685"/>
      <w:bookmarkStart w:id="437" w:name="_Toc40275015"/>
      <w:bookmarkStart w:id="438" w:name="_Toc16768"/>
      <w:bookmarkStart w:id="439" w:name="_Toc32292"/>
      <w:r>
        <w:rPr>
          <w:rFonts w:hint="eastAsia" w:ascii="Times New Roman" w:hAnsi="Times New Roman" w:cs="宋体"/>
          <w:b w:val="0"/>
          <w:color w:val="auto"/>
          <w:sz w:val="24"/>
          <w:szCs w:val="24"/>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40" w:name="_Toc365"/>
      <w:bookmarkStart w:id="441" w:name="_Toc24894"/>
      <w:bookmarkStart w:id="442" w:name="_Toc56792792"/>
      <w:bookmarkStart w:id="443" w:name="_Toc32618"/>
      <w:bookmarkStart w:id="444" w:name="_Toc18553"/>
      <w:bookmarkStart w:id="445" w:name="_Toc15252"/>
      <w:bookmarkStart w:id="446" w:name="_Toc40275016"/>
      <w:bookmarkStart w:id="447" w:name="_Toc38478272"/>
      <w:bookmarkStart w:id="448" w:name="_Toc38436715"/>
      <w:bookmarkStart w:id="449" w:name="_Toc19302"/>
      <w:r>
        <w:rPr>
          <w:rFonts w:hint="eastAsia" w:ascii="Times New Roman" w:hAnsi="Times New Roman" w:cs="宋体"/>
          <w:b w:val="0"/>
          <w:color w:val="auto"/>
          <w:sz w:val="24"/>
          <w:szCs w:val="24"/>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2419"/>
      <w:bookmarkStart w:id="451" w:name="_Toc16909"/>
      <w:bookmarkStart w:id="452" w:name="_Toc27178"/>
      <w:bookmarkStart w:id="453" w:name="_Toc9350"/>
      <w:bookmarkStart w:id="454" w:name="_Toc2911"/>
    </w:p>
    <w:p w14:paraId="00BD4D87">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55" w:name="_Toc10673"/>
      <w:bookmarkStart w:id="456" w:name="_Toc4667"/>
      <w:bookmarkStart w:id="457" w:name="_Toc38436716"/>
      <w:bookmarkStart w:id="458" w:name="_Toc32040"/>
      <w:bookmarkStart w:id="459" w:name="_Toc32371"/>
      <w:bookmarkStart w:id="460" w:name="_Toc56792793"/>
      <w:bookmarkStart w:id="461" w:name="_Toc40275017"/>
      <w:bookmarkStart w:id="462" w:name="_Toc38478273"/>
      <w:bookmarkStart w:id="463" w:name="_Toc29363"/>
      <w:bookmarkStart w:id="464" w:name="_Toc2782"/>
      <w:r>
        <w:rPr>
          <w:rFonts w:hint="eastAsia" w:ascii="Times New Roman" w:hAnsi="Times New Roman" w:cs="宋体"/>
          <w:b w:val="0"/>
          <w:color w:val="auto"/>
          <w:sz w:val="24"/>
          <w:szCs w:val="24"/>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65" w:name="_Toc40275018"/>
      <w:bookmarkStart w:id="466" w:name="_Toc38436717"/>
      <w:bookmarkStart w:id="467" w:name="_Toc19819"/>
      <w:bookmarkStart w:id="468" w:name="_Toc19699"/>
      <w:bookmarkStart w:id="469" w:name="_Toc56792794"/>
      <w:bookmarkStart w:id="470" w:name="_Toc17051"/>
      <w:bookmarkStart w:id="471" w:name="_Toc15145"/>
      <w:bookmarkStart w:id="472" w:name="_Toc38478274"/>
      <w:bookmarkStart w:id="473" w:name="_Toc30096"/>
      <w:bookmarkStart w:id="474" w:name="_Toc14321"/>
      <w:r>
        <w:rPr>
          <w:rFonts w:hint="eastAsia" w:ascii="Times New Roman" w:hAnsi="Times New Roman" w:cs="宋体"/>
          <w:b w:val="0"/>
          <w:color w:val="auto"/>
          <w:sz w:val="24"/>
          <w:szCs w:val="24"/>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（1）向约定的仲裁委员会申请仲裁； </w:t>
      </w:r>
      <w:bookmarkStart w:id="475" w:name="_Toc4892"/>
      <w:bookmarkStart w:id="476" w:name="_Toc10366"/>
      <w:bookmarkStart w:id="477" w:name="_Toc750"/>
      <w:bookmarkStart w:id="478" w:name="_Toc25688"/>
      <w:bookmarkStart w:id="479" w:name="_Toc14789"/>
    </w:p>
    <w:p w14:paraId="4C2E1AD4">
      <w:pPr>
        <w:widowControl w:val="0"/>
        <w:adjustRightInd w:val="0"/>
        <w:snapToGrid w:val="0"/>
        <w:spacing w:after="0" w:line="470" w:lineRule="exact"/>
        <w:ind w:firstLine="480" w:firstLineChars="200"/>
        <w:jc w:val="both"/>
        <w:rPr>
          <w:color w:val="auto"/>
        </w:rPr>
      </w:pPr>
      <w:r>
        <w:rPr>
          <w:rFonts w:hint="eastAsia" w:ascii="Times New Roman" w:hAnsi="Times New Roman" w:eastAsia="宋体" w:cs="宋体"/>
          <w:color w:val="auto"/>
          <w:sz w:val="24"/>
          <w:szCs w:val="24"/>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u w:val="single"/>
        </w:rPr>
      </w:pPr>
      <w:r>
        <w:rPr>
          <w:rFonts w:hint="eastAsia" w:ascii="Times New Roman" w:hAnsi="Times New Roman" w:eastAsia="宋体" w:cs="宋体"/>
          <w:color w:val="auto"/>
          <w:sz w:val="28"/>
          <w:szCs w:val="28"/>
        </w:rPr>
        <w:br w:type="page"/>
      </w:r>
    </w:p>
    <w:p w14:paraId="58D9B7A0">
      <w:pPr>
        <w:widowControl w:val="0"/>
        <w:adjustRightInd w:val="0"/>
        <w:snapToGrid w:val="0"/>
        <w:spacing w:after="0"/>
        <w:rPr>
          <w:rFonts w:ascii="Times New Roman" w:hAnsi="Times New Roman" w:eastAsia="宋体" w:cs="宋体"/>
          <w:color w:val="auto"/>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rPr>
      </w:pPr>
      <w:bookmarkStart w:id="480" w:name="_Toc16201"/>
      <w:bookmarkStart w:id="481" w:name="_Toc31510"/>
      <w:bookmarkStart w:id="482" w:name="_Toc24263"/>
      <w:bookmarkStart w:id="483" w:name="_Toc56792808"/>
      <w:bookmarkStart w:id="484" w:name="_Toc31578"/>
      <w:bookmarkStart w:id="485" w:name="_Toc26428"/>
      <w:bookmarkStart w:id="486" w:name="_Toc14427"/>
      <w:r>
        <w:rPr>
          <w:rFonts w:hint="eastAsia" w:ascii="Times New Roman" w:hAnsi="Times New Roman" w:cs="宋体"/>
          <w:b w:val="0"/>
          <w:bCs/>
          <w:color w:val="auto"/>
          <w:sz w:val="36"/>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87" w:name="_Toc4549"/>
      <w:bookmarkStart w:id="488" w:name="_Toc38478289"/>
      <w:bookmarkStart w:id="489" w:name="_Toc6532"/>
      <w:bookmarkStart w:id="490" w:name="_Toc40275033"/>
      <w:bookmarkStart w:id="491" w:name="_Toc24457"/>
      <w:bookmarkStart w:id="492" w:name="_Toc15124"/>
      <w:bookmarkStart w:id="493" w:name="_Toc38436719"/>
      <w:bookmarkStart w:id="494" w:name="_Toc56792809"/>
      <w:bookmarkStart w:id="495" w:name="_Toc26049"/>
      <w:r>
        <w:rPr>
          <w:rFonts w:hint="eastAsia" w:ascii="Times New Roman" w:hAnsi="Times New Roman" w:cs="宋体"/>
          <w:b w:val="0"/>
          <w:color w:val="auto"/>
          <w:sz w:val="24"/>
          <w:szCs w:val="24"/>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1.1.13 </w:t>
      </w:r>
      <w:r>
        <w:rPr>
          <w:rFonts w:hint="eastAsia" w:ascii="Times New Roman" w:hAnsi="Times New Roman" w:eastAsia="宋体" w:cs="宋体"/>
          <w:color w:val="auto"/>
          <w:sz w:val="24"/>
          <w:szCs w:val="24"/>
        </w:rPr>
        <w:t>工程</w:t>
      </w:r>
      <w:r>
        <w:rPr>
          <w:rFonts w:hint="eastAsia" w:ascii="Times New Roman" w:hAnsi="Times New Roman" w:eastAsia="宋体" w:cs="宋体"/>
          <w:b/>
          <w:color w:val="auto"/>
          <w:sz w:val="24"/>
          <w:szCs w:val="24"/>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合同生效的约定：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合同变更的约定：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牵头人在履行合同中获得联合体各方授权范围的约定：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96" w:name="_Toc38436720"/>
      <w:bookmarkStart w:id="497" w:name="_Toc12827"/>
      <w:bookmarkStart w:id="498" w:name="_Toc40275034"/>
      <w:bookmarkStart w:id="499" w:name="_Toc29377"/>
      <w:bookmarkStart w:id="500" w:name="_Toc56792810"/>
      <w:bookmarkStart w:id="501" w:name="_Toc38478290"/>
      <w:bookmarkStart w:id="502" w:name="_Toc2056"/>
      <w:bookmarkStart w:id="503" w:name="_Toc6161"/>
      <w:bookmarkStart w:id="504" w:name="_Toc30823"/>
      <w:r>
        <w:rPr>
          <w:rFonts w:hint="eastAsia" w:ascii="Times New Roman" w:hAnsi="Times New Roman" w:cs="宋体"/>
          <w:b w:val="0"/>
          <w:color w:val="auto"/>
          <w:sz w:val="24"/>
          <w:szCs w:val="24"/>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本合同</w:t>
      </w:r>
      <w:bookmarkStart w:id="505" w:name="_Hlk38018594"/>
      <w:r>
        <w:rPr>
          <w:rFonts w:hint="eastAsia" w:ascii="Times New Roman" w:hAnsi="Times New Roman" w:eastAsia="宋体" w:cs="宋体"/>
          <w:color w:val="auto"/>
          <w:sz w:val="24"/>
          <w:szCs w:val="24"/>
        </w:rPr>
        <w:t>价格</w:t>
      </w:r>
      <w:bookmarkEnd w:id="505"/>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合同结算方式：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（3）其他合同价格形式：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买方应通过以下方式和比例向卖方支付合同价款：</w:t>
      </w:r>
      <w:r>
        <w:rPr>
          <w:rFonts w:hint="eastAsia" w:ascii="Times New Roman" w:hAnsi="Times New Roman" w:eastAsia="宋体" w:cs="宋体"/>
          <w:color w:val="auto"/>
          <w:sz w:val="24"/>
          <w:szCs w:val="24"/>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06" w:name="_Toc38478291"/>
      <w:bookmarkStart w:id="507" w:name="_Toc10064"/>
      <w:bookmarkStart w:id="508" w:name="_Toc27927"/>
      <w:bookmarkStart w:id="509" w:name="_Toc56792811"/>
      <w:bookmarkStart w:id="510" w:name="_Toc31081"/>
      <w:bookmarkStart w:id="511" w:name="_Toc5212"/>
      <w:bookmarkStart w:id="512" w:name="_Toc40275035"/>
      <w:bookmarkStart w:id="513" w:name="_Toc38436721"/>
      <w:bookmarkStart w:id="514" w:name="_Toc22656"/>
      <w:r>
        <w:rPr>
          <w:rFonts w:hint="eastAsia" w:ascii="Times New Roman" w:hAnsi="Times New Roman" w:cs="宋体"/>
          <w:b w:val="0"/>
          <w:color w:val="auto"/>
          <w:sz w:val="24"/>
          <w:szCs w:val="24"/>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本合同条款约定，买方对合同设备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监造范围：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监造方式：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卖方为买方监造人员提供以下工作条件及便利：</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买方监造人员的交通、食宿费用由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4.1.6 （新增）双方权利和义务约定如下：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买方代表的交通、食宿费用由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4.2.5 （新增）双方权利和义务约定如下：</w:t>
      </w:r>
      <w:r>
        <w:rPr>
          <w:rFonts w:hint="eastAsia" w:ascii="Times New Roman" w:hAnsi="Times New Roman" w:eastAsia="宋体" w:cs="宋体"/>
          <w:color w:val="auto"/>
          <w:sz w:val="24"/>
          <w:szCs w:val="24"/>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15" w:name="_Toc25215"/>
      <w:bookmarkStart w:id="516" w:name="_Toc40275036"/>
      <w:bookmarkStart w:id="517" w:name="_Toc23548"/>
      <w:bookmarkStart w:id="518" w:name="_Toc10830"/>
      <w:bookmarkStart w:id="519" w:name="_Toc28754"/>
      <w:bookmarkStart w:id="520" w:name="_Toc9939"/>
      <w:bookmarkStart w:id="521" w:name="_Toc38436722"/>
      <w:bookmarkStart w:id="522" w:name="_Toc56792812"/>
      <w:bookmarkStart w:id="523" w:name="_Toc38478292"/>
      <w:r>
        <w:rPr>
          <w:rFonts w:hint="eastAsia" w:ascii="Times New Roman" w:hAnsi="Times New Roman" w:cs="宋体"/>
          <w:b w:val="0"/>
          <w:color w:val="auto"/>
          <w:sz w:val="24"/>
          <w:szCs w:val="24"/>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5.1.3 包装退还的约定：</w:t>
      </w:r>
      <w:r>
        <w:rPr>
          <w:rFonts w:hint="eastAsia" w:ascii="Times New Roman" w:hAnsi="Times New Roman" w:eastAsia="宋体" w:cs="宋体"/>
          <w:color w:val="auto"/>
          <w:sz w:val="24"/>
          <w:szCs w:val="24"/>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5.1.4 （新增）本项目包装要求：</w:t>
      </w:r>
      <w:r>
        <w:rPr>
          <w:rFonts w:hint="eastAsia" w:ascii="Times New Roman" w:hAnsi="Times New Roman" w:eastAsia="宋体" w:cs="宋体"/>
          <w:color w:val="auto"/>
          <w:sz w:val="24"/>
          <w:szCs w:val="24"/>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包装箱标记内容和方式：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超大超重件约定：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设备装运方式：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卖方应在合同设备预计启运</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日前，将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等预通知买方，并在合同设备启运后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5.3.5 （新增）本项目运输工具、路线安排的约定：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合同约定的交付时间和批次：</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。交付地点及方式：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买方如果发现技术资料存在短缺和（或）损坏，卖方应在收到买方的通知后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24" w:name="_Toc38436723"/>
      <w:bookmarkStart w:id="525" w:name="_Toc56792813"/>
      <w:bookmarkStart w:id="526" w:name="_Toc12528"/>
      <w:bookmarkStart w:id="527" w:name="_Toc38478293"/>
      <w:bookmarkStart w:id="528" w:name="_Toc15243"/>
      <w:bookmarkStart w:id="529" w:name="_Toc40275037"/>
      <w:bookmarkStart w:id="530" w:name="_Toc14993"/>
      <w:bookmarkStart w:id="531" w:name="_Toc18403"/>
      <w:bookmarkStart w:id="532" w:name="_Toc13611"/>
      <w:r>
        <w:rPr>
          <w:rFonts w:hint="eastAsia" w:ascii="Times New Roman" w:hAnsi="Times New Roman" w:cs="宋体"/>
          <w:b w:val="0"/>
          <w:color w:val="auto"/>
          <w:sz w:val="24"/>
          <w:szCs w:val="24"/>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 开箱检验时间的约定：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开箱检验约定地点：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开箱检验中发现合同设备短缺、损坏或其他与合同约定不符的情形，买卖双方责任划分的约定：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第三方检测的约定：</w:t>
      </w:r>
      <w:r>
        <w:rPr>
          <w:rFonts w:hint="eastAsia" w:ascii="Times New Roman" w:hAnsi="Times New Roman" w:eastAsia="宋体" w:cs="宋体"/>
          <w:color w:val="auto"/>
          <w:sz w:val="24"/>
          <w:szCs w:val="24"/>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6.2.1 安装、调试方式的约定：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在安装、调试过程中，出现安装、调试不成功和（或）造成合同设备损坏的情况，买卖双方责任划分的约定：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安装、调试中合同设备运行需要的用水、用电、其他动力和原材料（如需要）等均由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6.3.1考核中合同设备运行需要的用水、用电、其他动力和原材料（如需要）等均由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合同设备的最低技术性能考核指标的约定：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；合同设备达到了最低技术性能考核指标的，卖方应</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（进行减价/向买方支付补偿金），减价或补偿金金额的约定：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由于买方原因在最后一批合同设备交货后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个月内未能开始考核，则买卖双方应在</w:t>
      </w:r>
      <w:r>
        <w:rPr>
          <w:rFonts w:hint="eastAsia" w:ascii="Times New Roman" w:hAnsi="Times New Roman" w:eastAsia="宋体" w:cs="宋体"/>
          <w:b/>
          <w:bCs/>
          <w:color w:val="auto"/>
          <w:sz w:val="24"/>
          <w:szCs w:val="24"/>
        </w:rPr>
        <w:t>上述期限届满后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b/>
          <w:bCs/>
          <w:color w:val="auto"/>
          <w:sz w:val="24"/>
          <w:szCs w:val="24"/>
        </w:rPr>
        <w:t>日内</w:t>
      </w:r>
      <w:r>
        <w:rPr>
          <w:rFonts w:hint="eastAsia" w:ascii="Times New Roman" w:hAnsi="Times New Roman" w:eastAsia="宋体" w:cs="宋体"/>
          <w:color w:val="auto"/>
          <w:sz w:val="24"/>
          <w:szCs w:val="24"/>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33" w:name="_Toc56792814"/>
      <w:bookmarkStart w:id="534" w:name="_Toc1916"/>
      <w:bookmarkStart w:id="535" w:name="_Toc38478294"/>
      <w:bookmarkStart w:id="536" w:name="_Toc855"/>
      <w:bookmarkStart w:id="537" w:name="_Toc10634"/>
      <w:bookmarkStart w:id="538" w:name="_Toc3626"/>
      <w:bookmarkStart w:id="539" w:name="_Toc38436724"/>
      <w:bookmarkStart w:id="540" w:name="_Toc40275038"/>
      <w:bookmarkStart w:id="541" w:name="_Toc2479"/>
      <w:r>
        <w:rPr>
          <w:rFonts w:hint="eastAsia" w:ascii="Times New Roman" w:hAnsi="Times New Roman" w:cs="宋体"/>
          <w:b w:val="0"/>
          <w:color w:val="auto"/>
          <w:sz w:val="24"/>
          <w:szCs w:val="24"/>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7.5（新增）本项目其他技术服务要求：</w:t>
      </w:r>
      <w:r>
        <w:rPr>
          <w:rFonts w:hint="eastAsia" w:ascii="Times New Roman" w:hAnsi="Times New Roman" w:eastAsia="宋体" w:cs="宋体"/>
          <w:color w:val="auto"/>
          <w:sz w:val="24"/>
          <w:szCs w:val="24"/>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42" w:name="_Toc40275039"/>
      <w:bookmarkStart w:id="543" w:name="_Toc23276"/>
      <w:bookmarkStart w:id="544" w:name="_Toc56792815"/>
      <w:bookmarkStart w:id="545" w:name="_Toc24931"/>
      <w:bookmarkStart w:id="546" w:name="_Toc15635"/>
      <w:bookmarkStart w:id="547" w:name="_Toc17750"/>
      <w:bookmarkStart w:id="548" w:name="_Toc38436725"/>
      <w:bookmarkStart w:id="549" w:name="_Toc1542"/>
      <w:bookmarkStart w:id="550" w:name="_Toc38478295"/>
      <w:r>
        <w:rPr>
          <w:rFonts w:hint="eastAsia" w:ascii="Times New Roman" w:hAnsi="Times New Roman" w:cs="宋体"/>
          <w:b w:val="0"/>
          <w:color w:val="auto"/>
          <w:sz w:val="24"/>
          <w:szCs w:val="24"/>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合同设备整体质量保证期约定：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合同设备中关键部件的质量保证期特殊要求：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51" w:name="_Toc4486"/>
      <w:bookmarkStart w:id="552" w:name="_Toc4875"/>
      <w:bookmarkStart w:id="553" w:name="_Toc18042"/>
      <w:bookmarkStart w:id="554" w:name="_Toc38478296"/>
      <w:bookmarkStart w:id="555" w:name="_Toc40275040"/>
      <w:bookmarkStart w:id="556" w:name="_Toc38436726"/>
      <w:bookmarkStart w:id="557" w:name="_Toc3337"/>
      <w:bookmarkStart w:id="558" w:name="_Toc17516"/>
      <w:bookmarkStart w:id="559" w:name="_Toc56792816"/>
      <w:r>
        <w:rPr>
          <w:rFonts w:hint="eastAsia" w:ascii="Times New Roman" w:hAnsi="Times New Roman" w:cs="宋体"/>
          <w:b w:val="0"/>
          <w:color w:val="auto"/>
          <w:sz w:val="24"/>
          <w:szCs w:val="24"/>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质保期服务卖方响应时间的约定：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质保期服务情况记录的约定：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9.5（新增）新增质保期服务其他要求：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0" w:name="_Toc40275041"/>
      <w:bookmarkStart w:id="561" w:name="_Toc24217"/>
      <w:bookmarkStart w:id="562" w:name="_Toc56792817"/>
      <w:bookmarkStart w:id="563" w:name="_Toc38436727"/>
      <w:bookmarkStart w:id="564" w:name="_Toc23683"/>
      <w:bookmarkStart w:id="565" w:name="_Toc32108"/>
      <w:bookmarkStart w:id="566" w:name="_Toc16220"/>
      <w:bookmarkStart w:id="567" w:name="_Toc38478297"/>
      <w:bookmarkStart w:id="568" w:name="_Toc23928"/>
      <w:r>
        <w:rPr>
          <w:rFonts w:hint="eastAsia" w:ascii="Times New Roman" w:hAnsi="Times New Roman" w:cs="宋体"/>
          <w:b w:val="0"/>
          <w:color w:val="auto"/>
          <w:sz w:val="24"/>
          <w:szCs w:val="24"/>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本合同卖方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（提交/不提交）履约保证金。履约保证金的约定：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9" w:name="_Toc40275042"/>
      <w:bookmarkStart w:id="570" w:name="_Toc29548"/>
      <w:bookmarkStart w:id="571" w:name="_Toc38478298"/>
      <w:bookmarkStart w:id="572" w:name="_Toc12656"/>
      <w:bookmarkStart w:id="573" w:name="_Toc780"/>
      <w:bookmarkStart w:id="574" w:name="_Toc15376"/>
      <w:bookmarkStart w:id="575" w:name="_Toc31198"/>
      <w:bookmarkStart w:id="576" w:name="_Toc56792818"/>
      <w:bookmarkStart w:id="577" w:name="_Toc38436728"/>
      <w:r>
        <w:rPr>
          <w:rFonts w:hint="eastAsia" w:ascii="Times New Roman" w:hAnsi="Times New Roman" w:cs="宋体"/>
          <w:b w:val="0"/>
          <w:color w:val="auto"/>
          <w:sz w:val="24"/>
          <w:szCs w:val="24"/>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78" w:name="_Toc40275043"/>
      <w:bookmarkStart w:id="579" w:name="_Toc38436729"/>
      <w:bookmarkStart w:id="580" w:name="_Toc56792819"/>
      <w:bookmarkStart w:id="581" w:name="_Toc17407"/>
      <w:bookmarkStart w:id="582" w:name="_Toc30909"/>
      <w:bookmarkStart w:id="583" w:name="_Toc38478299"/>
      <w:bookmarkStart w:id="584" w:name="_Toc24880"/>
      <w:bookmarkStart w:id="585" w:name="_Toc14290"/>
      <w:bookmarkStart w:id="586" w:name="_Toc15131"/>
      <w:r>
        <w:rPr>
          <w:rFonts w:hint="eastAsia" w:ascii="Times New Roman" w:hAnsi="Times New Roman" w:cs="宋体"/>
          <w:b w:val="0"/>
          <w:color w:val="auto"/>
          <w:sz w:val="24"/>
          <w:szCs w:val="24"/>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如果卖方拒绝处理前述索赔或诉讼或在收到买方通知后 28 日内未作表示，本款约定：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87" w:name="_Toc40275044"/>
      <w:bookmarkStart w:id="588" w:name="_Toc38478300"/>
      <w:bookmarkStart w:id="589" w:name="_Toc494"/>
      <w:bookmarkStart w:id="590" w:name="_Toc23420"/>
      <w:bookmarkStart w:id="591" w:name="_Toc3579"/>
      <w:bookmarkStart w:id="592" w:name="_Toc9995"/>
      <w:bookmarkStart w:id="593" w:name="_Toc28424"/>
      <w:bookmarkStart w:id="594" w:name="_Toc38436730"/>
      <w:bookmarkStart w:id="595" w:name="_Toc56792820"/>
      <w:r>
        <w:rPr>
          <w:rFonts w:hint="eastAsia" w:ascii="Times New Roman" w:hAnsi="Times New Roman" w:cs="宋体"/>
          <w:b w:val="0"/>
          <w:color w:val="auto"/>
          <w:sz w:val="24"/>
          <w:szCs w:val="24"/>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迟延交付违约金的计算方法：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14.3迟延付款违约金的计算方法：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96" w:name="_Toc11386"/>
      <w:bookmarkStart w:id="597" w:name="_Toc3138"/>
      <w:bookmarkStart w:id="598" w:name="_Toc38436731"/>
      <w:bookmarkStart w:id="599" w:name="_Toc22165"/>
      <w:bookmarkStart w:id="600" w:name="_Toc22280"/>
      <w:bookmarkStart w:id="601" w:name="_Toc38478301"/>
      <w:bookmarkStart w:id="602" w:name="_Toc40275045"/>
      <w:bookmarkStart w:id="603" w:name="_Toc8071"/>
      <w:bookmarkStart w:id="604" w:name="_Toc56792821"/>
      <w:r>
        <w:rPr>
          <w:rFonts w:hint="eastAsia" w:ascii="Times New Roman" w:hAnsi="Times New Roman" w:cs="宋体"/>
          <w:b w:val="0"/>
          <w:color w:val="auto"/>
          <w:sz w:val="24"/>
          <w:szCs w:val="24"/>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05" w:name="_Toc56792822"/>
      <w:bookmarkStart w:id="606" w:name="_Toc38436732"/>
      <w:bookmarkStart w:id="607" w:name="_Toc38478302"/>
      <w:bookmarkStart w:id="608" w:name="_Toc17971"/>
      <w:bookmarkStart w:id="609" w:name="_Toc30683"/>
      <w:bookmarkStart w:id="610" w:name="_Toc18702"/>
      <w:bookmarkStart w:id="611" w:name="_Toc25030"/>
      <w:bookmarkStart w:id="612" w:name="_Toc40275046"/>
      <w:bookmarkStart w:id="613" w:name="_Toc29539"/>
      <w:r>
        <w:rPr>
          <w:rFonts w:hint="eastAsia" w:ascii="Times New Roman" w:hAnsi="Times New Roman" w:cs="宋体"/>
          <w:b w:val="0"/>
          <w:color w:val="auto"/>
          <w:sz w:val="24"/>
          <w:szCs w:val="24"/>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不可抗力其他情形的约定：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不可抗力事件的影响持续超过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14" w:name="_Toc3341"/>
      <w:bookmarkStart w:id="615" w:name="_Toc38478303"/>
      <w:bookmarkStart w:id="616" w:name="_Toc38436733"/>
      <w:bookmarkStart w:id="617" w:name="_Toc20615"/>
      <w:bookmarkStart w:id="618" w:name="_Toc20234"/>
      <w:bookmarkStart w:id="619" w:name="_Toc56792823"/>
      <w:bookmarkStart w:id="620" w:name="_Toc28089"/>
      <w:bookmarkStart w:id="621" w:name="_Toc27614"/>
      <w:bookmarkStart w:id="622" w:name="_Toc40275047"/>
      <w:r>
        <w:rPr>
          <w:rFonts w:hint="eastAsia" w:ascii="Times New Roman" w:hAnsi="Times New Roman" w:cs="宋体"/>
          <w:b w:val="0"/>
          <w:color w:val="auto"/>
          <w:sz w:val="24"/>
          <w:szCs w:val="24"/>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友好协商解决不成的，约定下列第</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（1）向约定的仲裁委员会申请仲裁；约定的仲裁委员会为：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rPr>
      </w:pPr>
      <w:bookmarkStart w:id="623" w:name="_Toc23232"/>
      <w:bookmarkStart w:id="624" w:name="_Toc56792824"/>
      <w:bookmarkStart w:id="625" w:name="_Toc18171"/>
      <w:bookmarkStart w:id="626" w:name="_Toc21218"/>
      <w:bookmarkStart w:id="627" w:name="_Toc40275048"/>
      <w:bookmarkStart w:id="628" w:name="_Toc24886"/>
      <w:bookmarkStart w:id="629" w:name="_Toc38478304"/>
      <w:bookmarkStart w:id="630" w:name="_Toc6280"/>
      <w:r>
        <w:rPr>
          <w:rFonts w:hint="eastAsia" w:ascii="Times New Roman" w:hAnsi="Times New Roman" w:eastAsia="宋体" w:cs="宋体"/>
          <w:b/>
          <w:color w:val="auto"/>
          <w:kern w:val="0"/>
          <w:sz w:val="24"/>
          <w:szCs w:val="24"/>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4441C320">
      <w:pPr>
        <w:widowControl w:val="0"/>
        <w:spacing w:line="480" w:lineRule="exact"/>
        <w:ind w:firstLine="482" w:firstLineChars="200"/>
        <w:rPr>
          <w:rFonts w:ascii="Times New Roman" w:hAnsi="Times New Roman" w:eastAsia="宋体" w:cs="宋体"/>
          <w:b/>
          <w:color w:val="auto"/>
          <w:sz w:val="24"/>
          <w:szCs w:val="24"/>
        </w:rPr>
      </w:pPr>
      <w:r>
        <w:rPr>
          <w:rFonts w:hint="eastAsia" w:ascii="Times New Roman" w:hAnsi="Times New Roman" w:eastAsia="宋体" w:cs="宋体"/>
          <w:b/>
          <w:color w:val="auto"/>
          <w:sz w:val="24"/>
          <w:szCs w:val="24"/>
        </w:rPr>
        <w:br w:type="page"/>
      </w:r>
    </w:p>
    <w:p w14:paraId="29E78289"/>
    <w:p w14:paraId="3187886E">
      <w:pPr>
        <w:rPr>
          <w:rFonts w:ascii="Times New Roman" w:hAnsi="Times New Roman" w:eastAsia="宋体" w:cs="宋体"/>
          <w:b/>
          <w:color w:val="auto"/>
        </w:rPr>
      </w:pPr>
    </w:p>
    <w:p w14:paraId="3789A274"/>
    <w:p w14:paraId="362A0259">
      <w:bookmarkStart w:id="631" w:name="_Toc56792838"/>
      <w:bookmarkStart w:id="632" w:name="_Toc19844"/>
    </w:p>
    <w:p w14:paraId="04A8F1BE"/>
    <w:p w14:paraId="604EBE98">
      <w:pPr>
        <w:pStyle w:val="3"/>
        <w:jc w:val="center"/>
      </w:pPr>
      <w:bookmarkStart w:id="633" w:name="_Toc5804"/>
      <w:bookmarkStart w:id="634" w:name="_Toc21885"/>
      <w:bookmarkStart w:id="635" w:name="_Toc8386"/>
      <w:bookmarkStart w:id="636" w:name="_Toc21165"/>
      <w:bookmarkStart w:id="637" w:name="_Toc4002"/>
      <w:r>
        <w:rPr>
          <w:rFonts w:hint="eastAsia"/>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rPr>
      </w:pPr>
      <w:r>
        <w:rPr>
          <w:rFonts w:hint="eastAsia" w:ascii="Times New Roman" w:hAnsi="Times New Roman" w:cs="宋体"/>
          <w:b w:val="0"/>
          <w:bCs/>
          <w:color w:val="auto"/>
          <w:sz w:val="36"/>
        </w:rPr>
        <w:br w:type="page"/>
      </w:r>
      <w:bookmarkEnd w:id="632"/>
      <w:bookmarkStart w:id="638" w:name="_Toc557"/>
      <w:bookmarkStart w:id="639" w:name="_Toc31155"/>
      <w:r>
        <w:rPr>
          <w:rFonts w:hint="eastAsia" w:ascii="Times New Roman" w:hAnsi="Times New Roman" w:cs="宋体"/>
          <w:color w:val="auto"/>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（买方名称，以下简称“买方”）为获得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（项目名称）合同设备和技术服务和质保期服务，已接受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r>
        <w:rPr>
          <w:rFonts w:hint="eastAsia" w:ascii="Times New Roman" w:hAnsi="Times New Roman" w:eastAsia="宋体" w:cs="宋体"/>
          <w:color w:val="auto"/>
          <w:sz w:val="21"/>
          <w:szCs w:val="21"/>
        </w:rPr>
        <w:tab/>
      </w:r>
      <w:r>
        <w:rPr>
          <w:rFonts w:hint="eastAsia" w:ascii="Times New Roman" w:hAnsi="Times New Roman" w:eastAsia="宋体" w:cs="宋体"/>
          <w:color w:val="auto"/>
          <w:sz w:val="21"/>
          <w:szCs w:val="21"/>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3．签约合同价：人民币（大写）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6．本合同协议书一式</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份，合同双方各执</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卖方：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1722558B">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p>
    <w:p w14:paraId="1B3877BC">
      <w:pPr>
        <w:widowControl w:val="0"/>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605630A6">
      <w:pPr>
        <w:pStyle w:val="3"/>
        <w:rPr>
          <w:rFonts w:ascii="Times New Roman" w:hAnsi="Times New Roman" w:cs="宋体"/>
          <w:bCs/>
          <w:color w:val="auto"/>
        </w:rPr>
      </w:pPr>
      <w:r>
        <w:rPr>
          <w:rFonts w:hint="eastAsia" w:ascii="Times New Roman" w:hAnsi="Times New Roman" w:cs="宋体"/>
          <w:color w:val="auto"/>
          <w:szCs w:val="28"/>
        </w:rPr>
        <w:br w:type="page"/>
      </w:r>
      <w:bookmarkStart w:id="640" w:name="_Toc23735"/>
      <w:bookmarkStart w:id="641" w:name="_Toc1395"/>
      <w:r>
        <w:rPr>
          <w:rFonts w:hint="eastAsia" w:ascii="Times New Roman" w:hAnsi="Times New Roman" w:cs="宋体"/>
          <w:bCs/>
          <w:color w:val="auto"/>
        </w:rPr>
        <w:t>附件二：履约保函格式</w:t>
      </w:r>
      <w:bookmarkEnd w:id="640"/>
      <w:bookmarkEnd w:id="641"/>
      <w:r>
        <w:rPr>
          <w:rFonts w:hint="eastAsia" w:ascii="Times New Roman" w:hAnsi="Times New Roman" w:cs="宋体"/>
          <w:bCs/>
          <w:color w:val="auto"/>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 xml:space="preserve">履约保函 </w:t>
      </w:r>
    </w:p>
    <w:p w14:paraId="1903ECAE">
      <w:pPr>
        <w:widowControl w:val="0"/>
        <w:adjustRightInd w:val="0"/>
        <w:snapToGrid w:val="0"/>
        <w:spacing w:after="0" w:line="490" w:lineRule="exact"/>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鉴于（买方名称，以下简称“买方”）接受（卖方名称，以下简称“卖方”）于</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日参加</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1．担保金额人民币（大写）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担保人名称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    址：</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    话：</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r>
        <w:rPr>
          <w:rFonts w:hint="eastAsia" w:ascii="Times New Roman" w:hAnsi="Times New Roman" w:eastAsia="宋体" w:cs="宋体"/>
          <w:color w:val="auto"/>
          <w:sz w:val="28"/>
          <w:szCs w:val="28"/>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8808F98">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rPr>
      </w:pPr>
    </w:p>
    <w:p w14:paraId="25E5F218">
      <w:pPr>
        <w:widowControl w:val="0"/>
        <w:adjustRightInd w:val="0"/>
        <w:snapToGrid w:val="0"/>
        <w:spacing w:after="0"/>
        <w:rPr>
          <w:rFonts w:ascii="Times New Roman" w:hAnsi="Times New Roman" w:eastAsia="宋体" w:cs="宋体"/>
          <w:b/>
          <w:color w:val="auto"/>
          <w:sz w:val="44"/>
        </w:rPr>
      </w:pPr>
    </w:p>
    <w:p w14:paraId="01853826">
      <w:pPr>
        <w:widowControl w:val="0"/>
        <w:adjustRightInd w:val="0"/>
        <w:snapToGrid w:val="0"/>
        <w:spacing w:after="0"/>
        <w:rPr>
          <w:rFonts w:ascii="Times New Roman" w:hAnsi="Times New Roman" w:eastAsia="宋体" w:cs="宋体"/>
          <w:b/>
          <w:color w:val="auto"/>
          <w:sz w:val="44"/>
        </w:rPr>
      </w:pPr>
    </w:p>
    <w:p w14:paraId="6EC7AA79">
      <w:pPr>
        <w:widowControl w:val="0"/>
        <w:adjustRightInd w:val="0"/>
        <w:snapToGrid w:val="0"/>
        <w:spacing w:after="0"/>
        <w:rPr>
          <w:rFonts w:ascii="Times New Roman" w:hAnsi="Times New Roman" w:eastAsia="宋体" w:cs="宋体"/>
          <w:b/>
          <w:color w:val="auto"/>
          <w:sz w:val="44"/>
        </w:rPr>
      </w:pPr>
    </w:p>
    <w:p w14:paraId="7CE3C549">
      <w:pPr>
        <w:widowControl w:val="0"/>
        <w:adjustRightInd w:val="0"/>
        <w:snapToGrid w:val="0"/>
        <w:spacing w:after="0"/>
        <w:rPr>
          <w:rFonts w:ascii="Times New Roman" w:hAnsi="Times New Roman" w:eastAsia="宋体" w:cs="宋体"/>
          <w:color w:val="auto"/>
        </w:rPr>
      </w:pPr>
    </w:p>
    <w:p w14:paraId="49148B76">
      <w:pPr>
        <w:widowControl w:val="0"/>
        <w:adjustRightInd w:val="0"/>
        <w:snapToGrid w:val="0"/>
        <w:spacing w:after="0"/>
        <w:rPr>
          <w:rFonts w:ascii="Times New Roman" w:hAnsi="Times New Roman" w:eastAsia="宋体" w:cs="宋体"/>
          <w:color w:val="auto"/>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43" w:name="_Toc7395"/>
      <w:bookmarkStart w:id="644" w:name="_Toc28849"/>
      <w:bookmarkStart w:id="645" w:name="_Toc3633"/>
      <w:bookmarkStart w:id="646" w:name="_Toc3289"/>
      <w:bookmarkStart w:id="647" w:name="_Toc56792839"/>
      <w:bookmarkStart w:id="648" w:name="_Toc28905"/>
      <w:r>
        <w:rPr>
          <w:rFonts w:hint="eastAsia" w:ascii="Times New Roman" w:hAnsi="Times New Roman" w:eastAsia="宋体" w:cs="宋体"/>
          <w:b/>
          <w:color w:val="auto"/>
          <w:sz w:val="52"/>
          <w:szCs w:val="52"/>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b/>
          <w:color w:val="auto"/>
          <w:sz w:val="20"/>
        </w:rPr>
        <w:t xml:space="preserve"> </w:t>
      </w:r>
      <w:r>
        <w:rPr>
          <w:rFonts w:hint="eastAsia" w:ascii="Times New Roman" w:hAnsi="Times New Roman" w:eastAsia="宋体" w:cs="宋体"/>
          <w:color w:val="auto"/>
        </w:rPr>
        <w:br w:type="page"/>
      </w:r>
    </w:p>
    <w:p w14:paraId="7B6E7076">
      <w:bookmarkStart w:id="649" w:name="_Toc30472"/>
      <w:bookmarkStart w:id="650" w:name="_Toc56792840"/>
    </w:p>
    <w:p w14:paraId="56DD53E7"/>
    <w:p w14:paraId="03E8BAA2">
      <w:pPr>
        <w:rPr>
          <w:rFonts w:ascii="Times New Roman" w:hAnsi="Times New Roman" w:eastAsia="宋体" w:cs="宋体"/>
          <w:b/>
          <w:bCs/>
          <w:color w:val="auto"/>
          <w:sz w:val="36"/>
          <w:szCs w:val="28"/>
        </w:rPr>
      </w:pPr>
    </w:p>
    <w:p w14:paraId="124C9A0B"/>
    <w:p w14:paraId="1FBE4C86">
      <w:pPr>
        <w:rPr>
          <w:rFonts w:ascii="Times New Roman" w:hAnsi="Times New Roman" w:eastAsia="宋体" w:cs="宋体"/>
          <w:b/>
          <w:bCs/>
          <w:color w:val="auto"/>
          <w:sz w:val="36"/>
          <w:szCs w:val="28"/>
        </w:rPr>
      </w:pPr>
    </w:p>
    <w:p w14:paraId="628A70D1"/>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rPr>
      </w:pPr>
      <w:bookmarkStart w:id="651" w:name="_Toc13215"/>
      <w:bookmarkStart w:id="652" w:name="_Toc8617"/>
      <w:bookmarkStart w:id="653" w:name="_Toc973"/>
      <w:bookmarkStart w:id="654" w:name="_Toc27670"/>
      <w:bookmarkStart w:id="655" w:name="_Toc27633"/>
      <w:r>
        <w:rPr>
          <w:rFonts w:hint="eastAsia" w:ascii="Times New Roman" w:hAnsi="Times New Roman" w:eastAsia="宋体" w:cs="宋体"/>
          <w:b/>
          <w:bCs/>
          <w:color w:val="auto"/>
          <w:sz w:val="36"/>
          <w:szCs w:val="28"/>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rPr>
      </w:pPr>
      <w:r>
        <w:rPr>
          <w:rFonts w:hint="eastAsia" w:ascii="Times New Roman" w:hAnsi="Times New Roman" w:eastAsia="宋体" w:cs="宋体"/>
          <w:b/>
          <w:bCs/>
          <w:color w:val="auto"/>
          <w:szCs w:val="28"/>
        </w:rPr>
        <w:br w:type="page"/>
      </w:r>
      <w:r>
        <w:rPr>
          <w:rFonts w:hint="eastAsia" w:ascii="Times New Roman" w:hAnsi="Times New Roman" w:eastAsia="宋体" w:cs="宋体"/>
          <w:b/>
          <w:bCs/>
          <w:color w:val="auto"/>
          <w:sz w:val="28"/>
          <w:szCs w:val="28"/>
        </w:rPr>
        <w:t>供货要求</w:t>
      </w:r>
    </w:p>
    <w:p w14:paraId="7B7962CC">
      <w:pPr>
        <w:widowControl w:val="0"/>
        <w:adjustRightInd w:val="0"/>
        <w:snapToGrid w:val="0"/>
        <w:spacing w:after="0" w:line="480" w:lineRule="exact"/>
        <w:ind w:firstLine="560" w:firstLineChars="200"/>
        <w:jc w:val="both"/>
        <w:rPr>
          <w:color w:val="auto"/>
          <w:sz w:val="28"/>
          <w:szCs w:val="28"/>
        </w:rPr>
      </w:pPr>
      <w:bookmarkStart w:id="656" w:name="_Toc20772"/>
      <w:bookmarkStart w:id="657" w:name="_Toc38436737"/>
      <w:bookmarkStart w:id="658" w:name="_Toc56792841"/>
      <w:bookmarkStart w:id="659" w:name="_Toc32208"/>
      <w:r>
        <w:rPr>
          <w:rFonts w:hint="eastAsia"/>
          <w:color w:val="auto"/>
          <w:sz w:val="28"/>
          <w:szCs w:val="28"/>
        </w:rPr>
        <w:t>一、项目概况及总体要求</w:t>
      </w:r>
      <w:bookmarkEnd w:id="656"/>
      <w:bookmarkEnd w:id="657"/>
      <w:bookmarkEnd w:id="658"/>
      <w:bookmarkEnd w:id="659"/>
      <w:r>
        <w:rPr>
          <w:color w:val="auto"/>
          <w:sz w:val="28"/>
          <w:szCs w:val="28"/>
        </w:rPr>
        <w:t xml:space="preserve"> </w:t>
      </w:r>
      <w:bookmarkStart w:id="660" w:name="_Toc19701"/>
      <w:bookmarkStart w:id="661" w:name="_Toc2945"/>
      <w:bookmarkStart w:id="662" w:name="_Toc29690"/>
      <w:bookmarkStart w:id="663" w:name="_Toc1829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rPr>
      </w:pPr>
      <w:bookmarkStart w:id="664" w:name="_Toc16758"/>
      <w:bookmarkStart w:id="665" w:name="_Toc56792842"/>
      <w:bookmarkStart w:id="666" w:name="_Toc23873"/>
      <w:bookmarkStart w:id="667" w:name="_Toc38436738"/>
      <w:bookmarkStart w:id="668" w:name="_Toc18061"/>
      <w:bookmarkStart w:id="669" w:name="_Toc27498"/>
      <w:bookmarkStart w:id="670" w:name="_Toc14243"/>
      <w:r>
        <w:rPr>
          <w:rFonts w:hint="eastAsia"/>
          <w:color w:val="auto"/>
          <w:sz w:val="28"/>
          <w:szCs w:val="28"/>
        </w:rPr>
        <w:t>工程涉及</w:t>
      </w:r>
      <w:r>
        <w:rPr>
          <w:rFonts w:hint="eastAsia" w:eastAsia="宋体"/>
          <w:color w:val="auto"/>
          <w:sz w:val="28"/>
          <w:szCs w:val="28"/>
        </w:rPr>
        <w:t>大石桥市西部农村供水工程（一期）</w:t>
      </w:r>
      <w:r>
        <w:rPr>
          <w:rFonts w:hint="eastAsia"/>
          <w:color w:val="auto"/>
          <w:sz w:val="28"/>
          <w:szCs w:val="28"/>
        </w:rPr>
        <w:t>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p>
    <w:p w14:paraId="1C470D28">
      <w:pPr>
        <w:widowControl w:val="0"/>
        <w:adjustRightInd w:val="0"/>
        <w:snapToGrid w:val="0"/>
        <w:spacing w:after="0" w:line="480" w:lineRule="exact"/>
        <w:ind w:firstLine="560" w:firstLineChars="200"/>
        <w:jc w:val="both"/>
        <w:rPr>
          <w:color w:val="auto"/>
          <w:sz w:val="28"/>
          <w:szCs w:val="28"/>
        </w:rPr>
      </w:pPr>
      <w:r>
        <w:rPr>
          <w:rFonts w:hint="eastAsia"/>
          <w:color w:val="auto"/>
          <w:sz w:val="28"/>
          <w:szCs w:val="28"/>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rPr>
        <w:t>主要采购</w:t>
      </w:r>
      <w:r>
        <w:rPr>
          <w:rFonts w:hint="eastAsia"/>
          <w:color w:val="auto"/>
          <w:sz w:val="28"/>
          <w:szCs w:val="28"/>
          <w:highlight w:val="none"/>
        </w:rPr>
        <w:t>内容：智慧水务系统</w:t>
      </w:r>
      <w:r>
        <w:rPr>
          <w:rFonts w:hint="eastAsia" w:cs="ＭＳ 明朝" w:asciiTheme="minorEastAsia" w:hAnsiTheme="minorEastAsia" w:eastAsiaTheme="minorEastAsia"/>
          <w:color w:val="auto"/>
          <w:sz w:val="28"/>
          <w:szCs w:val="28"/>
          <w:highlight w:val="none"/>
        </w:rPr>
        <w:t>等</w:t>
      </w:r>
      <w:r>
        <w:rPr>
          <w:rFonts w:hint="eastAsia" w:ascii="宋体" w:hAnsi="宋体" w:eastAsia="宋体" w:cs="宋体"/>
          <w:color w:val="auto"/>
          <w:sz w:val="28"/>
          <w:szCs w:val="28"/>
          <w:highlight w:val="none"/>
        </w:rPr>
        <w:t>设备采购安装</w:t>
      </w:r>
      <w:r>
        <w:rPr>
          <w:rFonts w:hint="eastAsia"/>
          <w:color w:val="auto"/>
          <w:sz w:val="28"/>
          <w:szCs w:val="28"/>
          <w:highlight w:val="none"/>
        </w:rPr>
        <w:t>。</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color w:val="auto"/>
          <w:sz w:val="28"/>
          <w:szCs w:val="28"/>
        </w:rPr>
        <w:t>二、设备需求</w:t>
      </w:r>
      <w:bookmarkEnd w:id="664"/>
      <w:bookmarkEnd w:id="665"/>
      <w:bookmarkEnd w:id="666"/>
      <w:bookmarkEnd w:id="667"/>
      <w:bookmarkEnd w:id="668"/>
      <w:bookmarkEnd w:id="669"/>
      <w:bookmarkEnd w:id="670"/>
      <w:bookmarkStart w:id="671" w:name="_Toc38436739"/>
      <w:bookmarkStart w:id="672" w:name="_Toc56792843"/>
      <w:bookmarkStart w:id="673" w:name="_Toc556"/>
      <w:bookmarkStart w:id="674" w:name="_Toc760"/>
      <w:r>
        <w:rPr>
          <w:rFonts w:hint="eastAsia" w:eastAsia="宋体"/>
          <w:color w:val="auto"/>
          <w:sz w:val="28"/>
          <w:szCs w:val="28"/>
        </w:rPr>
        <w:t>及</w:t>
      </w:r>
      <w:r>
        <w:rPr>
          <w:rFonts w:hint="eastAsia" w:ascii="Times New Roman" w:hAnsi="Times New Roman" w:eastAsia="宋体" w:cs="宋体"/>
          <w:color w:val="auto"/>
          <w:sz w:val="28"/>
          <w:szCs w:val="24"/>
        </w:rPr>
        <w:t>技术性能指标</w:t>
      </w:r>
      <w:bookmarkEnd w:id="671"/>
      <w:bookmarkEnd w:id="672"/>
      <w:bookmarkEnd w:id="673"/>
      <w:bookmarkEnd w:id="674"/>
    </w:p>
    <w:p w14:paraId="707CC5A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bookmarkStart w:id="675" w:name="_Toc20326"/>
      <w:bookmarkStart w:id="676" w:name="_Toc56792845"/>
      <w:bookmarkStart w:id="677" w:name="_Toc10396"/>
      <w:bookmarkStart w:id="678" w:name="_Toc16407"/>
      <w:bookmarkStart w:id="679" w:name="_Toc16215"/>
      <w:bookmarkStart w:id="680" w:name="_Toc25389"/>
      <w:bookmarkStart w:id="681" w:name="_Toc38436740"/>
      <w:r>
        <w:rPr>
          <w:rFonts w:hint="eastAsia" w:ascii="Times New Roman" w:hAnsi="Times New Roman" w:eastAsia="宋体" w:cs="宋体"/>
          <w:color w:val="auto"/>
          <w:sz w:val="28"/>
          <w:szCs w:val="24"/>
        </w:rPr>
        <w:t>详见招标文件附件。</w:t>
      </w: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四、检验考核要求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rPr>
      </w:pPr>
      <w:bookmarkStart w:id="682" w:name="_Toc21625"/>
      <w:bookmarkStart w:id="683" w:name="_Toc38436741"/>
      <w:bookmarkStart w:id="684" w:name="_Toc56792847"/>
      <w:bookmarkStart w:id="685" w:name="_Toc1888"/>
      <w:bookmarkStart w:id="686" w:name="_Toc31842"/>
      <w:bookmarkStart w:id="687" w:name="_Toc10253"/>
      <w:bookmarkStart w:id="688" w:name="_Toc15730"/>
      <w:r>
        <w:rPr>
          <w:rFonts w:hint="eastAsia" w:ascii="Times New Roman" w:hAnsi="Times New Roman" w:eastAsia="宋体" w:cs="宋体"/>
          <w:color w:val="auto"/>
          <w:sz w:val="28"/>
          <w:szCs w:val="24"/>
        </w:rPr>
        <w:t>五、</w:t>
      </w:r>
      <w:bookmarkEnd w:id="682"/>
      <w:bookmarkEnd w:id="683"/>
      <w:bookmarkEnd w:id="684"/>
      <w:r>
        <w:rPr>
          <w:rFonts w:hint="eastAsia" w:ascii="Times New Roman" w:hAnsi="Times New Roman" w:eastAsia="宋体" w:cs="宋体"/>
          <w:color w:val="auto"/>
          <w:sz w:val="28"/>
          <w:szCs w:val="24"/>
        </w:rPr>
        <w:t>技术服务和质保期服务要求</w:t>
      </w:r>
      <w:bookmarkEnd w:id="685"/>
      <w:bookmarkEnd w:id="686"/>
      <w:bookmarkEnd w:id="687"/>
      <w:bookmarkEnd w:id="688"/>
      <w:r>
        <w:rPr>
          <w:rFonts w:hint="eastAsia" w:ascii="Times New Roman" w:hAnsi="Times New Roman" w:eastAsia="宋体" w:cs="宋体"/>
          <w:color w:val="auto"/>
          <w:sz w:val="28"/>
          <w:szCs w:val="24"/>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0A69AA0D">
      <w:pPr>
        <w:widowControl w:val="0"/>
        <w:adjustRightInd w:val="0"/>
        <w:snapToGrid w:val="0"/>
        <w:spacing w:after="0"/>
        <w:rPr>
          <w:rFonts w:ascii="Times New Roman" w:hAnsi="Times New Roman" w:eastAsia="宋体" w:cs="宋体"/>
          <w:color w:val="auto"/>
          <w:sz w:val="21"/>
        </w:rPr>
      </w:pPr>
    </w:p>
    <w:p w14:paraId="12AD6CD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2235762F">
      <w:pPr>
        <w:widowControl w:val="0"/>
        <w:adjustRightInd w:val="0"/>
        <w:snapToGrid w:val="0"/>
        <w:spacing w:after="0"/>
        <w:rPr>
          <w:rFonts w:ascii="Times New Roman" w:hAnsi="Times New Roman" w:eastAsia="宋体" w:cs="宋体"/>
          <w:b/>
          <w:color w:val="auto"/>
          <w:sz w:val="44"/>
        </w:rPr>
      </w:pPr>
    </w:p>
    <w:p w14:paraId="7803A923">
      <w:pPr>
        <w:widowControl w:val="0"/>
        <w:adjustRightInd w:val="0"/>
        <w:snapToGrid w:val="0"/>
        <w:spacing w:after="0"/>
        <w:rPr>
          <w:rFonts w:ascii="Times New Roman" w:hAnsi="Times New Roman" w:eastAsia="宋体" w:cs="宋体"/>
          <w:b/>
          <w:color w:val="auto"/>
          <w:sz w:val="44"/>
        </w:rPr>
      </w:pPr>
    </w:p>
    <w:p w14:paraId="3F7C892B">
      <w:pPr>
        <w:widowControl w:val="0"/>
        <w:adjustRightInd w:val="0"/>
        <w:snapToGrid w:val="0"/>
        <w:spacing w:after="0"/>
        <w:rPr>
          <w:rFonts w:ascii="Times New Roman" w:hAnsi="Times New Roman" w:eastAsia="宋体" w:cs="宋体"/>
          <w:b/>
          <w:color w:val="auto"/>
          <w:sz w:val="44"/>
        </w:rPr>
      </w:pPr>
    </w:p>
    <w:p w14:paraId="27A70E5D">
      <w:pPr>
        <w:widowControl w:val="0"/>
        <w:adjustRightInd w:val="0"/>
        <w:snapToGrid w:val="0"/>
        <w:spacing w:after="0"/>
        <w:rPr>
          <w:rFonts w:ascii="Times New Roman" w:hAnsi="Times New Roman" w:eastAsia="宋体" w:cs="宋体"/>
          <w:b/>
          <w:color w:val="auto"/>
          <w:sz w:val="44"/>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89" w:name="_Toc5802"/>
      <w:bookmarkStart w:id="690" w:name="_Toc56792848"/>
      <w:bookmarkStart w:id="691" w:name="_Toc24080"/>
      <w:bookmarkStart w:id="692" w:name="_Toc5492"/>
      <w:bookmarkStart w:id="693" w:name="_Toc2114"/>
      <w:bookmarkStart w:id="694" w:name="_Toc10678"/>
      <w:bookmarkStart w:id="695" w:name="_Toc14835"/>
      <w:r>
        <w:rPr>
          <w:rFonts w:hint="eastAsia" w:ascii="Times New Roman" w:hAnsi="Times New Roman" w:eastAsia="宋体" w:cs="宋体"/>
          <w:b/>
          <w:color w:val="auto"/>
          <w:sz w:val="52"/>
          <w:szCs w:val="52"/>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5E35F83A">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5780AAB3"/>
    <w:p w14:paraId="7E2188DD">
      <w:pPr>
        <w:rPr>
          <w:rFonts w:ascii="Times New Roman" w:hAnsi="Times New Roman" w:eastAsia="宋体" w:cs="宋体"/>
          <w:color w:val="auto"/>
        </w:rPr>
      </w:pPr>
    </w:p>
    <w:p w14:paraId="678C7F71"/>
    <w:p w14:paraId="14020751">
      <w:pPr>
        <w:rPr>
          <w:rFonts w:ascii="Times New Roman" w:hAnsi="Times New Roman" w:eastAsia="宋体" w:cs="宋体"/>
          <w:color w:val="auto"/>
        </w:rPr>
      </w:pPr>
    </w:p>
    <w:p w14:paraId="2CDF6C2B"/>
    <w:p w14:paraId="12457AE0">
      <w:pPr>
        <w:rPr>
          <w:rFonts w:ascii="Times New Roman" w:hAnsi="Times New Roman" w:eastAsia="宋体" w:cs="宋体"/>
          <w:color w:val="auto"/>
        </w:rPr>
      </w:pPr>
    </w:p>
    <w:p w14:paraId="0E87A145">
      <w:pPr>
        <w:widowControl w:val="0"/>
        <w:adjustRightInd w:val="0"/>
        <w:snapToGrid w:val="0"/>
        <w:spacing w:after="0"/>
        <w:jc w:val="right"/>
        <w:rPr>
          <w:rFonts w:ascii="Times New Roman" w:hAnsi="Times New Roman" w:eastAsia="宋体" w:cs="宋体"/>
          <w:color w:val="auto"/>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rPr>
      </w:pPr>
      <w:bookmarkStart w:id="696" w:name="_Toc724"/>
      <w:bookmarkStart w:id="697" w:name="_Toc19272"/>
      <w:bookmarkStart w:id="698" w:name="_Toc21285"/>
      <w:bookmarkStart w:id="699" w:name="_Toc56792849"/>
      <w:bookmarkStart w:id="700" w:name="_Toc10655"/>
      <w:bookmarkStart w:id="701" w:name="_Toc29693"/>
      <w:bookmarkStart w:id="702" w:name="_Toc8206"/>
      <w:r>
        <w:rPr>
          <w:rFonts w:hint="eastAsia" w:ascii="Times New Roman" w:hAnsi="Times New Roman" w:eastAsia="宋体" w:cs="宋体"/>
          <w:b/>
          <w:bCs/>
          <w:color w:val="auto"/>
          <w:sz w:val="44"/>
          <w:szCs w:val="28"/>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rPr>
      </w:pPr>
      <w:r>
        <w:rPr>
          <w:rFonts w:hint="eastAsia" w:ascii="Times New Roman" w:hAnsi="Times New Roman" w:eastAsia="宋体" w:cs="宋体"/>
          <w:b/>
          <w:bCs/>
          <w:color w:val="auto"/>
          <w:sz w:val="44"/>
          <w:szCs w:val="28"/>
        </w:rPr>
        <w:br w:type="page"/>
      </w:r>
      <w:r>
        <w:rPr>
          <w:rFonts w:hint="eastAsia" w:ascii="Times New Roman" w:hAnsi="Times New Roman" w:eastAsia="宋体" w:cs="宋体"/>
          <w:b/>
          <w:bCs/>
          <w:color w:val="auto"/>
          <w:sz w:val="44"/>
          <w:szCs w:val="28"/>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7B1FB799">
      <w:pPr>
        <w:pStyle w:val="7"/>
        <w:ind w:left="440"/>
        <w:jc w:val="center"/>
        <w:rPr>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kern w:val="0"/>
          <w:sz w:val="32"/>
          <w:szCs w:val="32"/>
        </w:rPr>
        <w:t>（项目名称</w:t>
      </w:r>
      <w:r>
        <w:rPr>
          <w:sz w:val="32"/>
          <w:szCs w:val="32"/>
        </w:rPr>
        <w:t>）</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（标段名称）</w:t>
      </w:r>
    </w:p>
    <w:p w14:paraId="0AD3596D">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691A735A"/>
    <w:p w14:paraId="36C82BD9">
      <w:pPr>
        <w:rPr>
          <w:color w:val="auto"/>
        </w:rPr>
      </w:pPr>
    </w:p>
    <w:p w14:paraId="3846E9BE">
      <w:pPr>
        <w:widowControl w:val="0"/>
        <w:adjustRightInd w:val="0"/>
        <w:snapToGrid w:val="0"/>
        <w:spacing w:after="0"/>
        <w:rPr>
          <w:rFonts w:ascii="Times New Roman" w:hAnsi="Times New Roman" w:eastAsia="宋体" w:cs="宋体"/>
          <w:color w:val="auto"/>
          <w:sz w:val="20"/>
        </w:rPr>
      </w:pPr>
    </w:p>
    <w:p w14:paraId="1381E38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投  标  文  件</w:t>
      </w:r>
    </w:p>
    <w:p w14:paraId="1D373A07">
      <w:pPr>
        <w:widowControl w:val="0"/>
        <w:adjustRightInd w:val="0"/>
        <w:snapToGrid w:val="0"/>
        <w:spacing w:after="0"/>
        <w:jc w:val="center"/>
        <w:rPr>
          <w:rFonts w:ascii="Times New Roman" w:hAnsi="Times New Roman" w:eastAsia="宋体" w:cs="宋体"/>
          <w:color w:val="auto"/>
        </w:rPr>
      </w:pPr>
      <w:r>
        <w:rPr>
          <w:rFonts w:hint="eastAsia" w:ascii="Times New Roman" w:hAnsi="Times New Roman" w:eastAsia="宋体" w:cs="宋体"/>
          <w:color w:val="auto"/>
          <w:sz w:val="44"/>
        </w:rPr>
        <w:t xml:space="preserve"> </w:t>
      </w:r>
    </w:p>
    <w:p w14:paraId="6AB9D41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60B57D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C36B8B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4A5A0373">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A4335FB">
      <w:pPr>
        <w:widowControl w:val="0"/>
        <w:adjustRightInd w:val="0"/>
        <w:snapToGrid w:val="0"/>
        <w:spacing w:after="0"/>
        <w:rPr>
          <w:rFonts w:ascii="Times New Roman" w:hAnsi="Times New Roman" w:eastAsia="宋体" w:cs="宋体"/>
          <w:color w:val="auto"/>
        </w:rPr>
      </w:pPr>
    </w:p>
    <w:p w14:paraId="7F7ACAE7">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4C6EF57">
      <w:pPr>
        <w:widowControl w:val="0"/>
        <w:adjustRightInd w:val="0"/>
        <w:snapToGrid w:val="0"/>
        <w:spacing w:after="0"/>
        <w:rPr>
          <w:rFonts w:ascii="Times New Roman" w:hAnsi="Times New Roman" w:eastAsia="宋体" w:cs="宋体"/>
          <w:color w:val="auto"/>
          <w:sz w:val="28"/>
        </w:rPr>
      </w:pPr>
      <w:r>
        <w:rPr>
          <w:rFonts w:hint="eastAsia" w:ascii="Times New Roman" w:hAnsi="Times New Roman" w:eastAsia="宋体" w:cs="宋体"/>
          <w:color w:val="auto"/>
          <w:sz w:val="28"/>
        </w:rPr>
        <w:t xml:space="preserve"> </w:t>
      </w:r>
    </w:p>
    <w:p w14:paraId="7ED893F9">
      <w:pPr>
        <w:widowControl w:val="0"/>
        <w:adjustRightInd w:val="0"/>
        <w:snapToGrid w:val="0"/>
        <w:spacing w:after="0"/>
        <w:rPr>
          <w:rFonts w:ascii="Times New Roman" w:hAnsi="Times New Roman" w:eastAsia="宋体" w:cs="宋体"/>
          <w:color w:val="auto"/>
          <w:sz w:val="28"/>
        </w:rPr>
      </w:pPr>
    </w:p>
    <w:p w14:paraId="55B1C093">
      <w:pPr>
        <w:widowControl w:val="0"/>
        <w:adjustRightInd w:val="0"/>
        <w:snapToGrid w:val="0"/>
        <w:spacing w:after="0"/>
        <w:rPr>
          <w:rFonts w:ascii="Times New Roman" w:hAnsi="Times New Roman" w:eastAsia="宋体" w:cs="宋体"/>
          <w:color w:val="auto"/>
          <w:sz w:val="28"/>
        </w:rPr>
      </w:pPr>
    </w:p>
    <w:p w14:paraId="1F35B0D4">
      <w:pPr>
        <w:widowControl w:val="0"/>
        <w:adjustRightInd w:val="0"/>
        <w:snapToGrid w:val="0"/>
        <w:spacing w:after="0"/>
        <w:rPr>
          <w:rFonts w:ascii="Times New Roman" w:hAnsi="Times New Roman" w:eastAsia="宋体" w:cs="宋体"/>
          <w:color w:val="auto"/>
          <w:sz w:val="28"/>
        </w:rPr>
      </w:pPr>
    </w:p>
    <w:p w14:paraId="69CD7E4B">
      <w:pPr>
        <w:widowControl w:val="0"/>
        <w:adjustRightInd w:val="0"/>
        <w:snapToGrid w:val="0"/>
        <w:spacing w:after="0"/>
        <w:rPr>
          <w:rFonts w:ascii="Times New Roman" w:hAnsi="Times New Roman" w:eastAsia="宋体" w:cs="宋体"/>
          <w:color w:val="auto"/>
          <w:sz w:val="28"/>
        </w:rPr>
      </w:pPr>
    </w:p>
    <w:p w14:paraId="0B72F5D1">
      <w:pPr>
        <w:widowControl w:val="0"/>
        <w:adjustRightInd w:val="0"/>
        <w:snapToGrid w:val="0"/>
        <w:spacing w:after="0"/>
        <w:rPr>
          <w:rFonts w:ascii="Times New Roman" w:hAnsi="Times New Roman" w:eastAsia="宋体" w:cs="宋体"/>
          <w:color w:val="auto"/>
          <w:sz w:val="28"/>
        </w:rPr>
      </w:pPr>
    </w:p>
    <w:p w14:paraId="544CFBFC">
      <w:pPr>
        <w:widowControl w:val="0"/>
        <w:adjustRightInd w:val="0"/>
        <w:snapToGrid w:val="0"/>
        <w:spacing w:after="0"/>
        <w:rPr>
          <w:rFonts w:ascii="Times New Roman" w:hAnsi="Times New Roman" w:eastAsia="宋体" w:cs="宋体"/>
          <w:color w:val="auto"/>
          <w:sz w:val="28"/>
        </w:rPr>
      </w:pPr>
    </w:p>
    <w:p w14:paraId="286BE111">
      <w:pPr>
        <w:widowControl w:val="0"/>
        <w:adjustRightInd w:val="0"/>
        <w:snapToGrid w:val="0"/>
        <w:spacing w:after="0"/>
        <w:rPr>
          <w:rFonts w:ascii="Times New Roman" w:hAnsi="Times New Roman" w:eastAsia="宋体" w:cs="宋体"/>
          <w:color w:val="auto"/>
        </w:rPr>
      </w:pPr>
    </w:p>
    <w:p w14:paraId="4DA61FF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 xml:space="preserve"> 投  标  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法定代表人：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rPr>
      </w:pPr>
      <w:r>
        <w:rPr>
          <w:rFonts w:hint="eastAsia" w:ascii="Times New Roman" w:hAnsi="Times New Roman" w:eastAsia="宋体" w:cs="宋体"/>
          <w:bCs/>
          <w:color w:val="auto"/>
          <w:sz w:val="30"/>
          <w:szCs w:val="30"/>
        </w:rPr>
        <w:t>时      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月</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日</w:t>
      </w:r>
    </w:p>
    <w:p w14:paraId="0FCB02EA">
      <w:pPr>
        <w:widowControl w:val="0"/>
        <w:spacing w:after="0" w:line="360" w:lineRule="auto"/>
        <w:jc w:val="center"/>
        <w:rPr>
          <w:rFonts w:ascii="Times New Roman" w:hAnsi="Times New Roman" w:eastAsia="宋体" w:cs="宋体"/>
          <w:bCs/>
          <w:color w:val="auto"/>
          <w:sz w:val="30"/>
          <w:szCs w:val="30"/>
        </w:rPr>
      </w:pPr>
    </w:p>
    <w:p w14:paraId="7A3B7869">
      <w:pPr>
        <w:widowControl w:val="0"/>
        <w:adjustRightInd w:val="0"/>
        <w:snapToGrid w:val="0"/>
        <w:spacing w:after="0" w:line="480" w:lineRule="auto"/>
        <w:jc w:val="center"/>
        <w:rPr>
          <w:rFonts w:ascii="Times New Roman" w:hAnsi="Times New Roman" w:eastAsia="宋体" w:cs="宋体"/>
          <w:b/>
          <w:color w:val="auto"/>
          <w:sz w:val="28"/>
        </w:rPr>
      </w:pPr>
      <w:r>
        <w:rPr>
          <w:rFonts w:hint="eastAsia" w:ascii="Times New Roman" w:hAnsi="Times New Roman" w:eastAsia="宋体" w:cs="宋体"/>
          <w:b/>
          <w:color w:val="auto"/>
          <w:sz w:val="36"/>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2128E72B"/>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rPr>
      </w:pPr>
      <w:bookmarkStart w:id="703" w:name="_Toc56792850"/>
      <w:bookmarkStart w:id="704" w:name="_Toc30410"/>
      <w:bookmarkStart w:id="705" w:name="_Toc31938"/>
      <w:bookmarkStart w:id="706" w:name="_Toc29822"/>
      <w:bookmarkStart w:id="707" w:name="_Toc20692"/>
      <w:bookmarkStart w:id="708" w:name="_Toc14666"/>
      <w:bookmarkStart w:id="709" w:name="_Toc40275074"/>
      <w:bookmarkStart w:id="710" w:name="_Toc22082"/>
      <w:bookmarkStart w:id="711" w:name="_Toc26213"/>
      <w:r>
        <w:rPr>
          <w:rFonts w:hint="eastAsia" w:ascii="Times New Roman" w:hAnsi="Times New Roman" w:cs="宋体"/>
          <w:b w:val="0"/>
          <w:color w:val="auto"/>
          <w:sz w:val="36"/>
          <w:szCs w:val="28"/>
        </w:rPr>
        <w:t>目   录</w:t>
      </w:r>
      <w:bookmarkEnd w:id="703"/>
      <w:bookmarkEnd w:id="704"/>
      <w:bookmarkEnd w:id="705"/>
      <w:bookmarkEnd w:id="706"/>
      <w:bookmarkEnd w:id="707"/>
      <w:bookmarkEnd w:id="708"/>
      <w:bookmarkEnd w:id="709"/>
      <w:bookmarkEnd w:id="710"/>
      <w:bookmarkEnd w:id="711"/>
    </w:p>
    <w:p w14:paraId="5DACBAEF"/>
    <w:p w14:paraId="468C4295">
      <w:pPr>
        <w:spacing w:line="260" w:lineRule="auto"/>
        <w:ind w:firstLine="1100" w:firstLineChars="500"/>
        <w:rPr>
          <w:color w:val="auto"/>
        </w:rPr>
      </w:pPr>
      <w:bookmarkStart w:id="712" w:name="_Toc23796"/>
      <w:bookmarkStart w:id="713" w:name="_Toc31872"/>
      <w:bookmarkStart w:id="714" w:name="_Toc18214"/>
      <w:bookmarkStart w:id="715" w:name="_Toc8847"/>
      <w:bookmarkStart w:id="716" w:name="_Toc30936"/>
      <w:r>
        <w:rPr>
          <w:rFonts w:hint="eastAsia"/>
          <w:color w:val="auto"/>
        </w:rPr>
        <w:t>第一部分：商务部分</w:t>
      </w:r>
    </w:p>
    <w:p w14:paraId="0DE32D37">
      <w:pPr>
        <w:spacing w:line="260" w:lineRule="auto"/>
        <w:ind w:firstLine="1100" w:firstLineChars="500"/>
        <w:rPr>
          <w:color w:val="auto"/>
        </w:rPr>
      </w:pPr>
      <w:r>
        <w:rPr>
          <w:rFonts w:hint="eastAsia"/>
          <w:color w:val="auto"/>
        </w:rPr>
        <w:t>一、投标函</w:t>
      </w:r>
      <w:bookmarkEnd w:id="712"/>
      <w:bookmarkEnd w:id="713"/>
      <w:bookmarkEnd w:id="714"/>
      <w:bookmarkEnd w:id="715"/>
      <w:bookmarkEnd w:id="716"/>
    </w:p>
    <w:p w14:paraId="5F4A5DB6">
      <w:pPr>
        <w:spacing w:line="260" w:lineRule="auto"/>
        <w:ind w:firstLine="1100" w:firstLineChars="500"/>
        <w:rPr>
          <w:color w:val="auto"/>
        </w:rPr>
      </w:pPr>
      <w:bookmarkStart w:id="717" w:name="_Toc20247"/>
      <w:bookmarkStart w:id="718" w:name="_Toc22941"/>
      <w:bookmarkStart w:id="719" w:name="_Toc15311"/>
      <w:bookmarkStart w:id="720" w:name="_Toc26611"/>
      <w:bookmarkStart w:id="721" w:name="_Toc27095"/>
      <w:r>
        <w:rPr>
          <w:rFonts w:hint="eastAsia"/>
          <w:color w:val="auto"/>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rPr>
      </w:pPr>
      <w:bookmarkStart w:id="722" w:name="_Toc1091"/>
      <w:bookmarkStart w:id="723" w:name="_Toc17573"/>
      <w:bookmarkStart w:id="724" w:name="_Toc30537"/>
      <w:bookmarkStart w:id="725" w:name="_Toc22715"/>
      <w:bookmarkStart w:id="726" w:name="_Toc20832"/>
      <w:r>
        <w:rPr>
          <w:rFonts w:hint="eastAsia"/>
          <w:color w:val="auto"/>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rPr>
      </w:pPr>
      <w:bookmarkStart w:id="727" w:name="_Toc26565"/>
      <w:bookmarkStart w:id="728" w:name="_Toc4184"/>
      <w:bookmarkStart w:id="729" w:name="_Toc12603"/>
      <w:bookmarkStart w:id="730" w:name="_Toc7824"/>
      <w:bookmarkStart w:id="731" w:name="_Toc2149"/>
      <w:r>
        <w:rPr>
          <w:rFonts w:hint="eastAsia"/>
          <w:color w:val="auto"/>
        </w:rPr>
        <w:t>三、联合体协议书</w:t>
      </w:r>
      <w:bookmarkEnd w:id="727"/>
      <w:bookmarkEnd w:id="728"/>
      <w:bookmarkEnd w:id="729"/>
      <w:bookmarkEnd w:id="730"/>
      <w:bookmarkEnd w:id="731"/>
    </w:p>
    <w:p w14:paraId="66D79BFF">
      <w:pPr>
        <w:spacing w:line="260" w:lineRule="auto"/>
        <w:ind w:firstLine="1100" w:firstLineChars="500"/>
        <w:rPr>
          <w:color w:val="auto"/>
        </w:rPr>
      </w:pPr>
      <w:bookmarkStart w:id="732" w:name="_Toc8815"/>
      <w:bookmarkStart w:id="733" w:name="_Toc19922"/>
      <w:bookmarkStart w:id="734" w:name="_Toc22173"/>
      <w:bookmarkStart w:id="735" w:name="_Toc9999"/>
      <w:bookmarkStart w:id="736" w:name="_Toc10336"/>
      <w:r>
        <w:rPr>
          <w:rFonts w:hint="eastAsia"/>
          <w:color w:val="auto"/>
        </w:rPr>
        <w:t>四、投标保证金</w:t>
      </w:r>
      <w:bookmarkEnd w:id="732"/>
      <w:bookmarkEnd w:id="733"/>
      <w:bookmarkEnd w:id="734"/>
      <w:bookmarkEnd w:id="735"/>
      <w:bookmarkEnd w:id="736"/>
    </w:p>
    <w:p w14:paraId="7888610C">
      <w:pPr>
        <w:spacing w:line="260" w:lineRule="auto"/>
        <w:ind w:firstLine="1100" w:firstLineChars="500"/>
        <w:rPr>
          <w:color w:val="auto"/>
        </w:rPr>
      </w:pPr>
      <w:bookmarkStart w:id="737" w:name="_Toc13806"/>
      <w:bookmarkStart w:id="738" w:name="_Toc10741"/>
      <w:bookmarkStart w:id="739" w:name="_Toc9038"/>
      <w:bookmarkStart w:id="740" w:name="_Toc21731"/>
      <w:bookmarkStart w:id="741" w:name="_Toc14536"/>
      <w:r>
        <w:rPr>
          <w:rFonts w:hint="eastAsia"/>
          <w:color w:val="auto"/>
        </w:rPr>
        <w:t>五、商务和技术偏差表</w:t>
      </w:r>
      <w:bookmarkEnd w:id="737"/>
      <w:bookmarkEnd w:id="738"/>
      <w:bookmarkEnd w:id="739"/>
      <w:bookmarkEnd w:id="740"/>
      <w:bookmarkEnd w:id="741"/>
    </w:p>
    <w:p w14:paraId="22FFFA47">
      <w:pPr>
        <w:spacing w:line="260" w:lineRule="auto"/>
        <w:ind w:firstLine="1100" w:firstLineChars="500"/>
        <w:rPr>
          <w:color w:val="auto"/>
        </w:rPr>
      </w:pPr>
      <w:bookmarkStart w:id="742" w:name="_Toc17365"/>
      <w:bookmarkStart w:id="743" w:name="_Toc20336"/>
      <w:bookmarkStart w:id="744" w:name="_Toc6574"/>
      <w:bookmarkStart w:id="745" w:name="_Toc27809"/>
      <w:bookmarkStart w:id="746" w:name="_Toc31716"/>
      <w:r>
        <w:rPr>
          <w:rFonts w:hint="eastAsia"/>
          <w:color w:val="auto"/>
        </w:rPr>
        <w:t>六、分项报价表</w:t>
      </w:r>
      <w:bookmarkEnd w:id="742"/>
      <w:bookmarkEnd w:id="743"/>
      <w:bookmarkEnd w:id="744"/>
      <w:bookmarkEnd w:id="745"/>
      <w:bookmarkEnd w:id="746"/>
    </w:p>
    <w:p w14:paraId="51314571">
      <w:pPr>
        <w:spacing w:line="260" w:lineRule="auto"/>
        <w:ind w:firstLine="1100" w:firstLineChars="500"/>
        <w:rPr>
          <w:color w:val="auto"/>
        </w:rPr>
      </w:pPr>
      <w:bookmarkStart w:id="747" w:name="_Toc8758"/>
      <w:bookmarkStart w:id="748" w:name="_Toc12440"/>
      <w:bookmarkStart w:id="749" w:name="_Toc19251"/>
      <w:bookmarkStart w:id="750" w:name="_Toc2172"/>
      <w:bookmarkStart w:id="751" w:name="_Toc515"/>
      <w:r>
        <w:rPr>
          <w:rFonts w:hint="eastAsia"/>
          <w:color w:val="auto"/>
        </w:rPr>
        <w:t>七、资格审查资料</w:t>
      </w:r>
      <w:bookmarkEnd w:id="747"/>
      <w:bookmarkEnd w:id="748"/>
      <w:bookmarkEnd w:id="749"/>
      <w:bookmarkEnd w:id="750"/>
      <w:bookmarkEnd w:id="751"/>
    </w:p>
    <w:p w14:paraId="6A41DD1C">
      <w:pPr>
        <w:spacing w:line="260" w:lineRule="auto"/>
        <w:ind w:firstLine="1100" w:firstLineChars="500"/>
        <w:rPr>
          <w:color w:val="auto"/>
        </w:rPr>
      </w:pPr>
      <w:bookmarkStart w:id="752" w:name="_Toc31041"/>
      <w:bookmarkStart w:id="753" w:name="_Toc26896"/>
      <w:bookmarkStart w:id="754" w:name="_Toc12061"/>
      <w:bookmarkStart w:id="755" w:name="_Toc11629"/>
      <w:bookmarkStart w:id="756" w:name="_Toc3791"/>
      <w:r>
        <w:rPr>
          <w:rFonts w:hint="eastAsia"/>
          <w:color w:val="auto"/>
        </w:rPr>
        <w:t>第二部分：技术部分</w:t>
      </w:r>
    </w:p>
    <w:p w14:paraId="7BCC6BF0">
      <w:pPr>
        <w:spacing w:line="260" w:lineRule="auto"/>
        <w:ind w:firstLine="1100" w:firstLineChars="500"/>
        <w:rPr>
          <w:color w:val="auto"/>
        </w:rPr>
      </w:pPr>
      <w:r>
        <w:rPr>
          <w:rFonts w:hint="eastAsia"/>
          <w:color w:val="auto"/>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rPr>
      </w:pPr>
      <w:bookmarkStart w:id="757" w:name="_Toc3769"/>
      <w:bookmarkStart w:id="758" w:name="_Toc19386"/>
      <w:bookmarkStart w:id="759" w:name="_Toc21247"/>
      <w:bookmarkStart w:id="760" w:name="_Toc24753"/>
      <w:bookmarkStart w:id="761" w:name="_Toc5756"/>
      <w:r>
        <w:rPr>
          <w:rFonts w:hint="eastAsia"/>
          <w:color w:val="auto"/>
        </w:rPr>
        <w:t>九、技术支持资料</w:t>
      </w:r>
      <w:bookmarkEnd w:id="757"/>
      <w:bookmarkEnd w:id="758"/>
      <w:bookmarkEnd w:id="759"/>
      <w:bookmarkEnd w:id="760"/>
      <w:bookmarkEnd w:id="761"/>
    </w:p>
    <w:p w14:paraId="306E15C6">
      <w:pPr>
        <w:spacing w:line="260" w:lineRule="auto"/>
        <w:ind w:firstLine="1100" w:firstLineChars="500"/>
        <w:rPr>
          <w:color w:val="auto"/>
        </w:rPr>
      </w:pPr>
      <w:bookmarkStart w:id="762" w:name="_Toc6619"/>
      <w:bookmarkStart w:id="763" w:name="_Toc19705"/>
      <w:bookmarkStart w:id="764" w:name="_Toc3321"/>
      <w:bookmarkStart w:id="765" w:name="_Toc24239"/>
      <w:bookmarkStart w:id="766" w:name="_Toc11546"/>
      <w:r>
        <w:rPr>
          <w:rFonts w:hint="eastAsia"/>
          <w:color w:val="auto"/>
        </w:rPr>
        <w:t>十、技术服务和质保期服务计划</w:t>
      </w:r>
      <w:bookmarkEnd w:id="762"/>
      <w:bookmarkEnd w:id="763"/>
      <w:bookmarkEnd w:id="764"/>
      <w:bookmarkEnd w:id="765"/>
      <w:bookmarkEnd w:id="766"/>
    </w:p>
    <w:p w14:paraId="0A461AC9">
      <w:pPr>
        <w:spacing w:line="260" w:lineRule="auto"/>
        <w:ind w:firstLine="1100" w:firstLineChars="500"/>
        <w:rPr>
          <w:color w:val="auto"/>
        </w:rPr>
      </w:pPr>
      <w:bookmarkStart w:id="767" w:name="_Toc9516"/>
      <w:bookmarkStart w:id="768" w:name="_Toc14490"/>
      <w:bookmarkStart w:id="769" w:name="_Toc10110"/>
      <w:bookmarkStart w:id="770" w:name="_Toc12268"/>
      <w:bookmarkStart w:id="771" w:name="_Toc16491"/>
      <w:r>
        <w:rPr>
          <w:rFonts w:hint="eastAsia"/>
          <w:color w:val="auto"/>
        </w:rPr>
        <w:t>第三部分：其他</w:t>
      </w:r>
    </w:p>
    <w:p w14:paraId="3E7E39EE">
      <w:pPr>
        <w:spacing w:line="260" w:lineRule="auto"/>
        <w:ind w:firstLine="1100" w:firstLineChars="500"/>
        <w:rPr>
          <w:color w:val="auto"/>
        </w:rPr>
      </w:pPr>
      <w:r>
        <w:rPr>
          <w:rFonts w:hint="eastAsia"/>
          <w:color w:val="auto"/>
        </w:rPr>
        <w:t>十一、其他资料</w:t>
      </w:r>
      <w:bookmarkEnd w:id="767"/>
      <w:bookmarkEnd w:id="768"/>
      <w:bookmarkEnd w:id="769"/>
      <w:bookmarkEnd w:id="770"/>
      <w:bookmarkEnd w:id="771"/>
    </w:p>
    <w:p w14:paraId="0B81400C">
      <w:r>
        <w:rPr>
          <w:rFonts w:hint="eastAsia"/>
        </w:rPr>
        <w:br w:type="page"/>
      </w:r>
    </w:p>
    <w:p w14:paraId="7882C501"/>
    <w:p w14:paraId="4BCC9D7D">
      <w:pPr>
        <w:rPr>
          <w:color w:val="auto"/>
        </w:rPr>
      </w:pPr>
    </w:p>
    <w:p w14:paraId="03C2B46F"/>
    <w:p w14:paraId="5F90A8A4"/>
    <w:p w14:paraId="4BA27CC2">
      <w:pPr>
        <w:jc w:val="center"/>
        <w:rPr>
          <w:rFonts w:ascii="Times New Roman" w:hAnsi="Times New Roman" w:eastAsia="宋体" w:cs="宋体"/>
          <w:color w:val="auto"/>
          <w:szCs w:val="28"/>
        </w:rPr>
      </w:pPr>
      <w:bookmarkStart w:id="772" w:name="_Toc29342"/>
      <w:r>
        <w:rPr>
          <w:rFonts w:hint="eastAsia" w:ascii="宋体" w:hAnsi="宋体" w:eastAsia="宋体" w:cs="宋体"/>
          <w:color w:val="auto"/>
          <w:sz w:val="44"/>
          <w:szCs w:val="44"/>
        </w:rPr>
        <w:t>商务部分</w:t>
      </w:r>
      <w:r>
        <w:rPr>
          <w:rFonts w:hint="eastAsia" w:ascii="Times New Roman" w:hAnsi="Times New Roman" w:eastAsia="宋体" w:cs="宋体"/>
          <w:color w:val="auto"/>
          <w:szCs w:val="28"/>
        </w:rPr>
        <w:br w:type="page"/>
      </w:r>
      <w:bookmarkEnd w:id="772"/>
      <w:bookmarkStart w:id="773" w:name="_Toc19926"/>
      <w:bookmarkStart w:id="774" w:name="_Toc56792851"/>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rPr>
      </w:pPr>
      <w:bookmarkStart w:id="775" w:name="_Toc2486"/>
      <w:bookmarkStart w:id="776" w:name="_Toc15604"/>
      <w:bookmarkStart w:id="777" w:name="_Toc8713"/>
      <w:bookmarkStart w:id="778" w:name="_Toc13762"/>
      <w:bookmarkStart w:id="779" w:name="_Toc6910"/>
      <w:r>
        <w:rPr>
          <w:rFonts w:hint="eastAsia" w:ascii="Times New Roman" w:hAnsi="Times New Roman" w:cs="宋体"/>
          <w:b w:val="0"/>
          <w:bCs/>
          <w:color w:val="auto"/>
          <w:sz w:val="36"/>
          <w:szCs w:val="28"/>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1.我方已仔细研究了</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（项目名称）招标项目招标文件的全部内容，愿意以人民币（大写）</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）的投标总报价（其中，增值税税率为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）提供</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（10）</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4.我方承诺投标有效期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通讯地址：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邮政编码：</w:t>
      </w:r>
      <w:r>
        <w:rPr>
          <w:rFonts w:hint="eastAsia" w:ascii="Times New Roman" w:hAnsi="Times New Roman" w:eastAsia="宋体" w:cs="宋体"/>
          <w:color w:val="auto"/>
          <w:sz w:val="24"/>
          <w:szCs w:val="24"/>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传    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48BB586">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0EBFBDA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6CDC9A8B">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0"/>
        </w:rPr>
        <w:t xml:space="preserve"> </w:t>
      </w:r>
      <w:r>
        <w:rPr>
          <w:rFonts w:hint="eastAsia" w:ascii="Times New Roman" w:hAnsi="Times New Roman" w:eastAsia="宋体" w:cs="宋体"/>
          <w:color w:val="auto"/>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780" w:name="_Toc15642"/>
      <w:bookmarkStart w:id="781" w:name="_Toc14423"/>
      <w:bookmarkStart w:id="782" w:name="_Toc14308"/>
      <w:bookmarkStart w:id="783" w:name="_Toc18424"/>
      <w:bookmarkStart w:id="784" w:name="_Toc24951"/>
      <w:bookmarkStart w:id="785" w:name="_Toc18201"/>
      <w:bookmarkStart w:id="786" w:name="_Toc56792852"/>
      <w:r>
        <w:rPr>
          <w:rFonts w:hint="eastAsia" w:ascii="Times New Roman" w:hAnsi="Times New Roman" w:cs="宋体"/>
          <w:b w:val="0"/>
          <w:bCs/>
          <w:color w:val="auto"/>
          <w:sz w:val="36"/>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投标人名称：</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单位性质：</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姓    名：</w:t>
      </w:r>
      <w:r>
        <w:rPr>
          <w:rFonts w:hint="eastAsia" w:ascii="Times New Roman" w:hAnsi="Times New Roman" w:eastAsia="宋体" w:cs="宋体"/>
          <w:color w:val="auto"/>
          <w:sz w:val="24"/>
          <w:szCs w:val="24"/>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性    别：</w:t>
      </w:r>
      <w:r>
        <w:rPr>
          <w:rFonts w:hint="eastAsia" w:ascii="Times New Roman" w:hAnsi="Times New Roman" w:eastAsia="宋体" w:cs="宋体"/>
          <w:color w:val="auto"/>
          <w:sz w:val="24"/>
          <w:szCs w:val="24"/>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年    龄：</w:t>
      </w:r>
      <w:r>
        <w:rPr>
          <w:rFonts w:hint="eastAsia" w:ascii="Times New Roman" w:hAnsi="Times New Roman" w:eastAsia="宋体" w:cs="宋体"/>
          <w:color w:val="auto"/>
          <w:sz w:val="24"/>
          <w:szCs w:val="24"/>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职    务：</w:t>
      </w:r>
      <w:r>
        <w:rPr>
          <w:rFonts w:hint="eastAsia" w:ascii="Times New Roman" w:hAnsi="Times New Roman" w:eastAsia="宋体" w:cs="宋体"/>
          <w:color w:val="auto"/>
          <w:sz w:val="24"/>
          <w:szCs w:val="24"/>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 xml:space="preserve">                                    投标人：</w:t>
      </w:r>
      <w:r>
        <w:rPr>
          <w:rFonts w:hint="eastAsia" w:ascii="Times New Roman" w:hAnsi="Times New Roman" w:eastAsia="宋体" w:cs="宋体"/>
          <w:color w:val="auto"/>
          <w:sz w:val="24"/>
          <w:szCs w:val="24"/>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 </w:t>
      </w:r>
    </w:p>
    <w:p w14:paraId="1CBCF667">
      <w:r>
        <w:rPr>
          <w:rFonts w:hint="eastAsia"/>
        </w:rPr>
        <w:br w:type="page"/>
      </w:r>
      <w:bookmarkStart w:id="787" w:name="_Toc56792853"/>
      <w:bookmarkStart w:id="788" w:name="_Toc30435"/>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rPr>
      </w:pPr>
      <w:bookmarkStart w:id="789" w:name="_Toc18855"/>
      <w:bookmarkStart w:id="790" w:name="_Toc27848"/>
      <w:bookmarkStart w:id="791" w:name="_Toc23911"/>
      <w:bookmarkStart w:id="792" w:name="_Toc717"/>
      <w:bookmarkStart w:id="793" w:name="_Toc5609"/>
      <w:r>
        <w:rPr>
          <w:rFonts w:hint="eastAsia" w:ascii="Times New Roman" w:hAnsi="Times New Roman" w:cs="宋体"/>
          <w:b w:val="0"/>
          <w:bCs/>
          <w:color w:val="auto"/>
          <w:sz w:val="36"/>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（投标人名称）的法定代表人（单位负责人），现委托</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委托期限：</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362668A9">
      <w:pPr>
        <w:spacing w:line="490" w:lineRule="exact"/>
        <w:ind w:firstLine="420" w:firstLineChars="200"/>
        <w:rPr>
          <w:rFonts w:ascii="Times New Roman" w:hAnsi="Times New Roman" w:eastAsia="宋体"/>
          <w:color w:val="auto"/>
          <w:sz w:val="21"/>
          <w:szCs w:val="21"/>
        </w:rPr>
      </w:pPr>
      <w:r>
        <w:rPr>
          <w:rFonts w:ascii="Times New Roman" w:hAnsi="Times New Roman" w:eastAsia="宋体" w:cs="Times New Roman"/>
          <w:color w:val="auto"/>
          <w:sz w:val="21"/>
          <w:szCs w:val="21"/>
        </w:rPr>
        <w:t>附：法定代表</w:t>
      </w:r>
      <w:r>
        <w:rPr>
          <w:rFonts w:ascii="Times New Roman" w:hAnsi="Times New Roman" w:eastAsia="宋体"/>
          <w:color w:val="auto"/>
          <w:sz w:val="21"/>
          <w:szCs w:val="21"/>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rPr>
            </w:pPr>
            <w:r>
              <w:rPr>
                <w:rFonts w:ascii="Times New Roman" w:hAnsi="Times New Roman" w:cs="Times New Roman"/>
                <w:b/>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rPr>
            </w:pPr>
          </w:p>
        </w:tc>
        <w:tc>
          <w:tcPr>
            <w:tcW w:w="3570" w:type="dxa"/>
            <w:vAlign w:val="center"/>
          </w:tcPr>
          <w:p w14:paraId="0BFD663B">
            <w:pPr>
              <w:pStyle w:val="8"/>
              <w:jc w:val="center"/>
              <w:rPr>
                <w:rFonts w:ascii="Times New Roman" w:hAnsi="Times New Roman" w:cs="Times New Roman"/>
                <w:b/>
              </w:rPr>
            </w:pPr>
            <w:r>
              <w:rPr>
                <w:rFonts w:ascii="Times New Roman" w:hAnsi="Times New Roman" w:cs="Times New Roman"/>
                <w:b/>
              </w:rPr>
              <w:t>委托代理人身份证（正、反面）扫描件</w:t>
            </w:r>
          </w:p>
        </w:tc>
      </w:tr>
    </w:tbl>
    <w:p w14:paraId="402EACDF"/>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r>
        <w:rPr>
          <w:rFonts w:hint="eastAsia" w:ascii="Times New Roman" w:hAnsi="Times New Roman" w:eastAsia="宋体" w:cs="宋体"/>
          <w:color w:val="auto"/>
          <w:sz w:val="24"/>
          <w:szCs w:val="24"/>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委托代理人：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rPr>
        <w:t xml:space="preserve">（CA数字证书章） </w:t>
      </w:r>
      <w:r>
        <w:rPr>
          <w:rFonts w:hint="eastAsia" w:ascii="Times New Roman" w:hAnsi="Times New Roman" w:eastAsia="宋体" w:cs="宋体"/>
          <w:color w:val="auto"/>
          <w:sz w:val="24"/>
          <w:szCs w:val="24"/>
          <w:u w:val="single" w:color="000000"/>
        </w:rPr>
        <w:t xml:space="preserve">                                           </w:t>
      </w:r>
    </w:p>
    <w:p w14:paraId="7AD4362E">
      <w:pPr>
        <w:pStyle w:val="34"/>
        <w:snapToGrid w:val="0"/>
        <w:spacing w:line="490" w:lineRule="exact"/>
        <w:ind w:firstLine="480" w:firstLineChars="200"/>
        <w:rPr>
          <w:rFonts w:ascii="Times New Roman"/>
          <w:color w:val="auto"/>
          <w:u w:val="single"/>
        </w:rPr>
      </w:pPr>
      <w:r>
        <w:rPr>
          <w:rFonts w:hint="eastAsia" w:ascii="Times New Roman"/>
          <w:color w:val="auto"/>
        </w:rPr>
        <w:t>委托代理人联系电话（必填）：</w:t>
      </w:r>
      <w:r>
        <w:rPr>
          <w:rFonts w:hint="eastAsia" w:ascii="Times New Roman"/>
          <w:color w:val="auto"/>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rPr>
      </w:pPr>
    </w:p>
    <w:p w14:paraId="3A99AD2E">
      <w:bookmarkStart w:id="794" w:name="_Toc31525"/>
      <w:bookmarkStart w:id="795" w:name="_Toc56792854"/>
    </w:p>
    <w:p w14:paraId="34959CB9">
      <w:pPr>
        <w:rPr>
          <w:rFonts w:ascii="Times New Roman" w:hAnsi="Times New Roman" w:eastAsia="宋体" w:cs="宋体"/>
          <w:bCs/>
          <w:color w:val="auto"/>
          <w:sz w:val="36"/>
        </w:rPr>
      </w:pPr>
      <w:bookmarkStart w:id="796" w:name="_Toc29233"/>
      <w:bookmarkStart w:id="797" w:name="_Toc3664"/>
      <w:bookmarkStart w:id="798" w:name="_Toc23529"/>
      <w:bookmarkStart w:id="799" w:name="_Toc28566"/>
      <w:r>
        <w:rPr>
          <w:rFonts w:hint="eastAsia" w:ascii="Times New Roman" w:hAnsi="Times New Roman" w:eastAsia="宋体" w:cs="宋体"/>
          <w:bCs/>
          <w:color w:val="auto"/>
          <w:sz w:val="36"/>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rPr>
      </w:pPr>
      <w:bookmarkStart w:id="800" w:name="_Toc13460"/>
      <w:r>
        <w:rPr>
          <w:rFonts w:hint="eastAsia" w:ascii="Times New Roman" w:hAnsi="Times New Roman" w:cs="宋体"/>
          <w:b w:val="0"/>
          <w:bCs/>
          <w:color w:val="auto"/>
          <w:sz w:val="36"/>
        </w:rPr>
        <w:t>三、联合体协议书</w:t>
      </w:r>
      <w:bookmarkEnd w:id="794"/>
      <w:bookmarkEnd w:id="795"/>
      <w:r>
        <w:rPr>
          <w:rFonts w:hint="eastAsia" w:ascii="Times New Roman" w:hAnsi="Times New Roman" w:cs="宋体"/>
          <w:b w:val="0"/>
          <w:bCs/>
          <w:color w:val="auto"/>
          <w:sz w:val="36"/>
        </w:rPr>
        <w:t>（</w:t>
      </w:r>
      <w:r>
        <w:rPr>
          <w:rFonts w:hint="eastAsia" w:ascii="Times New Roman" w:hAnsi="Times New Roman" w:cs="宋体"/>
          <w:bCs/>
          <w:color w:val="auto"/>
          <w:sz w:val="36"/>
        </w:rPr>
        <w:t>如有</w:t>
      </w:r>
      <w:r>
        <w:rPr>
          <w:rFonts w:hint="eastAsia" w:ascii="Times New Roman" w:hAnsi="Times New Roman" w:cs="宋体"/>
          <w:b w:val="0"/>
          <w:bCs/>
          <w:color w:val="auto"/>
          <w:sz w:val="36"/>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rPr>
      </w:pPr>
      <w:bookmarkStart w:id="801" w:name="_Hlk51172158"/>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（所有成员单位名称）自愿组成联合体，共同参加</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（某成员单位名称）为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4、联合体各成员单位内部的职责分工如下：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。按照本条上述分工，联合体成员单位各自所承担的合同工作量比例如下：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8、本协议书一式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rPr>
      </w:pPr>
    </w:p>
    <w:p w14:paraId="3E79A14D">
      <w:pPr>
        <w:spacing w:line="360" w:lineRule="auto"/>
        <w:ind w:right="140"/>
        <w:rPr>
          <w:rFonts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B2DE8AE">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0B442F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成员一名称：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1E50EB5">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5B7204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成员二名称：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4034DE41">
      <w:pPr>
        <w:wordWrap w:val="0"/>
        <w:spacing w:line="360" w:lineRule="auto"/>
        <w:rPr>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473F46BE">
      <w:pPr>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6189CCC6">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年</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月</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bookmarkEnd w:id="801"/>
    <w:p w14:paraId="51FEE802">
      <w:pPr>
        <w:widowControl w:val="0"/>
        <w:spacing w:after="0" w:line="360" w:lineRule="auto"/>
        <w:jc w:val="both"/>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2" w:name="_Toc16512"/>
      <w:bookmarkStart w:id="803" w:name="_Toc56792855"/>
      <w:bookmarkStart w:id="804" w:name="_Toc12517"/>
      <w:bookmarkStart w:id="805" w:name="_Toc16606"/>
      <w:bookmarkStart w:id="806" w:name="_Toc11311"/>
      <w:bookmarkStart w:id="807" w:name="_Toc16840"/>
      <w:bookmarkStart w:id="808" w:name="_Toc18696"/>
      <w:r>
        <w:rPr>
          <w:rFonts w:hint="eastAsia" w:ascii="Times New Roman" w:hAnsi="Times New Roman" w:cs="宋体"/>
          <w:b w:val="0"/>
          <w:bCs/>
          <w:color w:val="auto"/>
          <w:sz w:val="36"/>
        </w:rPr>
        <w:t>四、</w:t>
      </w:r>
      <w:bookmarkEnd w:id="802"/>
      <w:bookmarkEnd w:id="803"/>
      <w:r>
        <w:rPr>
          <w:rFonts w:hint="eastAsia" w:ascii="Times New Roman" w:hAnsi="Times New Roman" w:cs="宋体"/>
          <w:b w:val="0"/>
          <w:bCs/>
          <w:color w:val="auto"/>
          <w:sz w:val="36"/>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u w:val="single"/>
        </w:rPr>
      </w:pPr>
    </w:p>
    <w:p w14:paraId="4EFD994F">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（招标人名称）：</w:t>
      </w:r>
    </w:p>
    <w:p w14:paraId="71EF4144">
      <w:pPr>
        <w:shd w:val="clear" w:color="auto" w:fill="FFFFFF"/>
        <w:spacing w:line="440" w:lineRule="exact"/>
        <w:rPr>
          <w:rFonts w:ascii="Times New Roman" w:hAnsi="Times New Roman" w:eastAsia="宋体" w:cs="FangSong_GB2312"/>
          <w:color w:val="auto"/>
          <w:sz w:val="21"/>
          <w:szCs w:val="21"/>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鉴于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（投标人名称）（以下简称“投标人”）于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日参加</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（项目名称）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标段施工的投标，</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 xml:space="preserve"> </w:t>
      </w:r>
    </w:p>
    <w:p w14:paraId="445D274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担保人名称：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ascii="Times New Roman" w:hAnsi="Times New Roman" w:eastAsia="宋体"/>
          <w:color w:val="auto"/>
          <w:sz w:val="21"/>
          <w:szCs w:val="21"/>
        </w:rPr>
        <w:t>盖单位公章</w:t>
      </w:r>
      <w:r>
        <w:rPr>
          <w:rFonts w:hint="eastAsia" w:ascii="Times New Roman" w:hAnsi="Times New Roman" w:eastAsia="宋体" w:cs="FangSong_GB2312"/>
          <w:color w:val="auto"/>
          <w:sz w:val="21"/>
          <w:szCs w:val="21"/>
        </w:rPr>
        <w:t>）</w:t>
      </w:r>
    </w:p>
    <w:p w14:paraId="44B97077">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法定代表人或其委托代理人：</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hint="eastAsia" w:ascii="Times New Roman" w:hAnsi="Times New Roman" w:eastAsia="宋体" w:cs="Times New Roman"/>
          <w:color w:val="auto"/>
          <w:sz w:val="21"/>
          <w:szCs w:val="21"/>
        </w:rPr>
        <w:t>签字或盖章</w:t>
      </w:r>
      <w:r>
        <w:rPr>
          <w:rFonts w:hint="eastAsia" w:ascii="Times New Roman" w:hAnsi="Times New Roman" w:eastAsia="宋体" w:cs="FangSong_GB2312"/>
          <w:color w:val="auto"/>
          <w:sz w:val="21"/>
          <w:szCs w:val="21"/>
        </w:rPr>
        <w:t>）</w:t>
      </w:r>
    </w:p>
    <w:p w14:paraId="191C67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地    址：</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71BFB877">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邮政编码：</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6314A38A">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电    话：</w:t>
      </w:r>
      <w:r>
        <w:rPr>
          <w:rFonts w:hint="eastAsia" w:ascii="Times New Roman" w:hAnsi="Times New Roman" w:eastAsia="宋体" w:cs="FangSong_GB2312"/>
          <w:color w:val="auto"/>
          <w:sz w:val="21"/>
          <w:szCs w:val="21"/>
          <w:u w:val="single"/>
        </w:rPr>
        <w:t xml:space="preserve">                                          </w:t>
      </w:r>
    </w:p>
    <w:p w14:paraId="29D2DE25">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传    真：</w:t>
      </w:r>
      <w:r>
        <w:rPr>
          <w:rFonts w:hint="eastAsia" w:ascii="Times New Roman" w:hAnsi="Times New Roman" w:eastAsia="宋体" w:cs="FangSong_GB2312"/>
          <w:color w:val="auto"/>
          <w:sz w:val="21"/>
          <w:szCs w:val="21"/>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rPr>
      </w:pPr>
    </w:p>
    <w:p w14:paraId="4E7D65E5">
      <w:pPr>
        <w:shd w:val="clear" w:color="auto" w:fill="FFFFFF"/>
        <w:spacing w:line="440" w:lineRule="exact"/>
        <w:rPr>
          <w:rFonts w:ascii="Times New Roman" w:hAnsi="Times New Roman" w:eastAsia="宋体" w:cs="宋体"/>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w:t>
      </w:r>
    </w:p>
    <w:p w14:paraId="3BBAD2D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szCs w:val="28"/>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9" w:name="_Toc13282"/>
      <w:bookmarkStart w:id="810" w:name="_Toc32516"/>
      <w:bookmarkStart w:id="811" w:name="_Toc23285"/>
      <w:bookmarkStart w:id="812" w:name="_Toc13925"/>
      <w:bookmarkStart w:id="813" w:name="_Toc56792856"/>
      <w:bookmarkStart w:id="814" w:name="_Toc18645"/>
      <w:bookmarkStart w:id="815" w:name="_Toc7222"/>
      <w:r>
        <w:rPr>
          <w:rFonts w:hint="eastAsia" w:ascii="Times New Roman" w:hAnsi="Times New Roman" w:cs="宋体"/>
          <w:b w:val="0"/>
          <w:bCs/>
          <w:color w:val="auto"/>
          <w:sz w:val="36"/>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rPr>
        <w:t xml:space="preserve"> </w:t>
      </w:r>
    </w:p>
    <w:p w14:paraId="0620569B">
      <w:pPr>
        <w:widowControl w:val="0"/>
        <w:rPr>
          <w:rFonts w:ascii="Times New Roman" w:hAnsi="Times New Roman" w:eastAsia="宋体" w:cs="宋体"/>
          <w:color w:val="auto"/>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F32EB2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rPr>
      </w:pPr>
    </w:p>
    <w:p w14:paraId="34CE0B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5FAB0F21">
      <w:pPr>
        <w:widowControl w:val="0"/>
        <w:jc w:val="both"/>
        <w:rPr>
          <w:rFonts w:ascii="Times New Roman" w:hAnsi="Times New Roman" w:eastAsia="宋体" w:cs="宋体"/>
          <w:color w:val="auto"/>
          <w:sz w:val="24"/>
          <w:szCs w:val="24"/>
          <w:u w:val="single"/>
        </w:rPr>
      </w:pPr>
    </w:p>
    <w:p w14:paraId="40705502">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3079F669">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16" w:name="_Toc8882"/>
      <w:bookmarkStart w:id="817" w:name="_Toc2651"/>
      <w:bookmarkStart w:id="818" w:name="_Toc4251"/>
      <w:bookmarkStart w:id="819" w:name="_Toc26934"/>
      <w:bookmarkStart w:id="820" w:name="_Toc15813"/>
      <w:bookmarkStart w:id="821" w:name="_Toc56792857"/>
      <w:bookmarkStart w:id="822" w:name="_Toc29562"/>
      <w:r>
        <w:rPr>
          <w:rFonts w:hint="eastAsia" w:ascii="Times New Roman" w:hAnsi="Times New Roman" w:cs="宋体"/>
          <w:b w:val="0"/>
          <w:bCs/>
          <w:color w:val="auto"/>
          <w:sz w:val="36"/>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 xml:space="preserve">（一）分项报价表说明 </w:t>
      </w:r>
    </w:p>
    <w:p w14:paraId="31BF2B94">
      <w:pPr>
        <w:widowControl w:val="0"/>
        <w:rPr>
          <w:rFonts w:ascii="Times New Roman" w:hAnsi="Times New Roman" w:eastAsia="宋体" w:cs="宋体"/>
          <w:color w:val="auto"/>
        </w:rPr>
      </w:pPr>
      <w:r>
        <w:rPr>
          <w:rFonts w:hint="eastAsia" w:ascii="Times New Roman" w:hAnsi="Times New Roman" w:eastAsia="宋体" w:cs="宋体"/>
          <w:color w:val="auto"/>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br w:type="page"/>
      </w:r>
      <w:r>
        <w:rPr>
          <w:rFonts w:hint="eastAsia" w:ascii="Times New Roman" w:hAnsi="Times New Roman" w:eastAsia="宋体" w:cs="宋体"/>
          <w:b/>
          <w:bCs/>
          <w:color w:val="auto"/>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38"/>
              <w:spacing w:line="331" w:lineRule="exact"/>
              <w:jc w:val="center"/>
              <w:rPr>
                <w:rFonts w:ascii="宋体" w:hAnsi="宋体" w:cs="Microsoft JhengHei"/>
                <w:sz w:val="21"/>
                <w:szCs w:val="21"/>
              </w:rPr>
            </w:pPr>
            <w:r>
              <w:rPr>
                <w:rFonts w:ascii="宋体" w:hAnsi="宋体" w:cs="Microsoft JhengHei"/>
                <w:sz w:val="21"/>
                <w:szCs w:val="21"/>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38"/>
              <w:spacing w:line="331" w:lineRule="exact"/>
              <w:jc w:val="center"/>
              <w:rPr>
                <w:rFonts w:ascii="宋体" w:hAnsi="宋体" w:cs="Microsoft JhengHei"/>
                <w:sz w:val="21"/>
                <w:szCs w:val="21"/>
              </w:rPr>
            </w:pPr>
            <w:r>
              <w:rPr>
                <w:rFonts w:hint="eastAsia" w:ascii="宋体" w:hAnsi="宋体" w:cs="Microsoft JhengHei"/>
                <w:sz w:val="21"/>
                <w:szCs w:val="21"/>
              </w:rPr>
              <w:t>设备</w:t>
            </w:r>
            <w:r>
              <w:rPr>
                <w:rFonts w:ascii="宋体" w:hAnsi="宋体" w:cs="Microsoft JhengHei"/>
                <w:sz w:val="21"/>
                <w:szCs w:val="21"/>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38"/>
              <w:spacing w:line="331" w:lineRule="exact"/>
              <w:jc w:val="center"/>
              <w:rPr>
                <w:rFonts w:ascii="宋体" w:hAnsi="宋体" w:cs="Microsoft JhengHei"/>
                <w:sz w:val="21"/>
                <w:szCs w:val="21"/>
              </w:rPr>
            </w:pPr>
            <w:r>
              <w:rPr>
                <w:rFonts w:hint="eastAsia" w:ascii="宋体" w:hAnsi="宋体" w:cs="Microsoft JhengHei"/>
                <w:sz w:val="21"/>
                <w:szCs w:val="21"/>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rPr>
            </w:pPr>
            <w:r>
              <w:rPr>
                <w:rFonts w:hint="eastAsia" w:ascii="仿宋" w:hAnsi="仿宋" w:cs="FangSong_GB2312"/>
                <w:szCs w:val="21"/>
              </w:rPr>
              <w:t>型号</w:t>
            </w:r>
          </w:p>
          <w:p w14:paraId="691FF0DB">
            <w:pPr>
              <w:pStyle w:val="38"/>
              <w:spacing w:line="331" w:lineRule="exact"/>
              <w:jc w:val="center"/>
              <w:rPr>
                <w:rFonts w:ascii="宋体" w:hAnsi="宋体" w:cs="Microsoft JhengHei"/>
                <w:sz w:val="21"/>
                <w:szCs w:val="21"/>
              </w:rPr>
            </w:pPr>
            <w:r>
              <w:rPr>
                <w:rFonts w:hint="eastAsia" w:ascii="仿宋" w:hAnsi="仿宋" w:cs="FangSong_GB2312"/>
                <w:szCs w:val="21"/>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38"/>
              <w:spacing w:line="331" w:lineRule="exact"/>
              <w:jc w:val="center"/>
              <w:rPr>
                <w:rFonts w:ascii="宋体" w:hAnsi="宋体" w:cs="Microsoft JhengHei"/>
                <w:sz w:val="21"/>
                <w:szCs w:val="21"/>
              </w:rPr>
            </w:pPr>
            <w:r>
              <w:rPr>
                <w:rFonts w:hint="eastAsia" w:ascii="宋体" w:hAnsi="宋体" w:cs="Microsoft JhengHei"/>
                <w:sz w:val="21"/>
                <w:szCs w:val="21"/>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38"/>
              <w:spacing w:line="331" w:lineRule="exact"/>
              <w:jc w:val="center"/>
              <w:rPr>
                <w:rFonts w:ascii="宋体" w:hAnsi="宋体" w:cs="Microsoft JhengHei"/>
                <w:sz w:val="21"/>
                <w:szCs w:val="21"/>
              </w:rPr>
            </w:pPr>
            <w:r>
              <w:rPr>
                <w:rFonts w:hint="eastAsia" w:ascii="宋体" w:hAnsi="宋体" w:cs="Microsoft JhengHei"/>
                <w:sz w:val="21"/>
                <w:szCs w:val="21"/>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38"/>
              <w:spacing w:line="331" w:lineRule="exact"/>
              <w:jc w:val="center"/>
              <w:rPr>
                <w:rFonts w:ascii="宋体" w:hAnsi="宋体" w:cs="Microsoft JhengHei"/>
                <w:sz w:val="21"/>
                <w:szCs w:val="21"/>
              </w:rPr>
            </w:pPr>
            <w:r>
              <w:rPr>
                <w:rFonts w:ascii="宋体" w:hAnsi="宋体" w:cs="Microsoft JhengHei"/>
                <w:sz w:val="21"/>
                <w:szCs w:val="21"/>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38"/>
              <w:spacing w:line="331" w:lineRule="exact"/>
              <w:jc w:val="center"/>
              <w:rPr>
                <w:rFonts w:ascii="宋体" w:hAnsi="宋体" w:cs="Microsoft JhengHei"/>
                <w:sz w:val="21"/>
                <w:szCs w:val="21"/>
              </w:rPr>
            </w:pPr>
            <w:r>
              <w:rPr>
                <w:rFonts w:ascii="宋体" w:hAnsi="宋体" w:cs="Microsoft JhengHei"/>
                <w:sz w:val="21"/>
                <w:szCs w:val="21"/>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38"/>
              <w:spacing w:line="331" w:lineRule="exact"/>
              <w:jc w:val="center"/>
              <w:rPr>
                <w:rFonts w:ascii="宋体" w:hAnsi="宋体" w:cs="Microsoft JhengHei"/>
                <w:sz w:val="21"/>
                <w:szCs w:val="21"/>
              </w:rPr>
            </w:pPr>
            <w:r>
              <w:rPr>
                <w:rFonts w:ascii="宋体" w:hAnsi="宋体" w:cs="Microsoft JhengHei"/>
                <w:sz w:val="21"/>
                <w:szCs w:val="21"/>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38"/>
              <w:spacing w:line="331" w:lineRule="exact"/>
              <w:jc w:val="center"/>
              <w:rPr>
                <w:rFonts w:ascii="宋体" w:hAnsi="宋体" w:cs="Microsoft JhengHei"/>
                <w:sz w:val="21"/>
                <w:szCs w:val="21"/>
              </w:rPr>
            </w:pPr>
            <w:r>
              <w:rPr>
                <w:rFonts w:ascii="宋体" w:hAnsi="宋体" w:cs="Microsoft JhengHei"/>
                <w:sz w:val="21"/>
                <w:szCs w:val="21"/>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38"/>
              <w:spacing w:line="331" w:lineRule="exact"/>
              <w:jc w:val="center"/>
              <w:rPr>
                <w:rFonts w:ascii="宋体" w:hAnsi="宋体" w:cs="Microsoft JhengHei"/>
                <w:sz w:val="21"/>
                <w:szCs w:val="21"/>
              </w:rPr>
            </w:pPr>
            <w:r>
              <w:rPr>
                <w:rFonts w:ascii="宋体" w:hAnsi="宋体" w:cs="Microsoft JhengHei"/>
                <w:sz w:val="21"/>
                <w:szCs w:val="21"/>
              </w:rPr>
              <w:t>备注</w:t>
            </w:r>
          </w:p>
          <w:p w14:paraId="5833209B">
            <w:pPr>
              <w:pStyle w:val="38"/>
              <w:spacing w:line="331" w:lineRule="exact"/>
              <w:jc w:val="center"/>
              <w:rPr>
                <w:rFonts w:ascii="宋体" w:hAnsi="宋体" w:cs="Microsoft JhengHei"/>
                <w:sz w:val="18"/>
                <w:szCs w:val="18"/>
              </w:rPr>
            </w:pPr>
            <w:r>
              <w:rPr>
                <w:rFonts w:hint="eastAsia" w:ascii="宋体" w:hAnsi="宋体" w:cs="Microsoft JhengHei"/>
                <w:sz w:val="18"/>
                <w:szCs w:val="18"/>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38"/>
              <w:spacing w:before="74"/>
              <w:ind w:left="275" w:right="277"/>
              <w:jc w:val="center"/>
              <w:rPr>
                <w:rFonts w:ascii="宋体" w:hAnsi="宋体"/>
                <w:sz w:val="21"/>
                <w:szCs w:val="21"/>
              </w:rPr>
            </w:pPr>
            <w:r>
              <w:rPr>
                <w:rFonts w:ascii="宋体" w:hAnsi="宋体"/>
                <w:sz w:val="21"/>
                <w:szCs w:val="21"/>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38"/>
              <w:spacing w:line="331" w:lineRule="exact"/>
              <w:jc w:val="center"/>
              <w:rPr>
                <w:rFonts w:ascii="宋体" w:hAnsi="宋体" w:cs="Microsoft JhengHei"/>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38"/>
              <w:spacing w:line="331" w:lineRule="exact"/>
              <w:jc w:val="center"/>
              <w:rPr>
                <w:rFonts w:ascii="宋体" w:hAnsi="宋体" w:cs="Microsoft JhengHei"/>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38"/>
              <w:spacing w:before="74"/>
              <w:ind w:left="275" w:right="277"/>
              <w:jc w:val="center"/>
              <w:rPr>
                <w:rFonts w:ascii="宋体" w:hAnsi="宋体"/>
                <w:sz w:val="21"/>
                <w:szCs w:val="21"/>
              </w:rPr>
            </w:pPr>
            <w:r>
              <w:rPr>
                <w:rFonts w:ascii="宋体" w:hAnsi="宋体"/>
                <w:sz w:val="21"/>
                <w:szCs w:val="21"/>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38"/>
              <w:spacing w:before="74"/>
              <w:ind w:left="275" w:right="277"/>
              <w:jc w:val="center"/>
              <w:rPr>
                <w:rFonts w:ascii="宋体" w:hAnsi="宋体"/>
                <w:sz w:val="21"/>
                <w:szCs w:val="21"/>
              </w:rPr>
            </w:pPr>
            <w:r>
              <w:rPr>
                <w:rFonts w:ascii="宋体" w:hAnsi="宋体"/>
                <w:sz w:val="21"/>
                <w:szCs w:val="21"/>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38"/>
              <w:spacing w:before="74"/>
              <w:ind w:left="275" w:right="277"/>
              <w:jc w:val="center"/>
              <w:rPr>
                <w:rFonts w:ascii="宋体" w:hAnsi="宋体"/>
                <w:sz w:val="21"/>
                <w:szCs w:val="21"/>
              </w:rPr>
            </w:pPr>
            <w:r>
              <w:rPr>
                <w:rFonts w:ascii="宋体" w:hAnsi="宋体"/>
                <w:sz w:val="21"/>
                <w:szCs w:val="21"/>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38"/>
              <w:spacing w:before="74"/>
              <w:ind w:left="275" w:right="277"/>
              <w:jc w:val="center"/>
              <w:rPr>
                <w:rFonts w:ascii="宋体" w:hAnsi="宋体"/>
                <w:sz w:val="21"/>
                <w:szCs w:val="21"/>
              </w:rPr>
            </w:pPr>
            <w:r>
              <w:rPr>
                <w:rFonts w:ascii="宋体" w:hAnsi="宋体"/>
                <w:sz w:val="21"/>
                <w:szCs w:val="21"/>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38"/>
              <w:spacing w:before="74"/>
              <w:ind w:left="138"/>
              <w:jc w:val="center"/>
              <w:rPr>
                <w:rFonts w:ascii="宋体" w:hAnsi="宋体"/>
                <w:sz w:val="21"/>
                <w:szCs w:val="21"/>
              </w:rPr>
            </w:pPr>
            <w:r>
              <w:rPr>
                <w:rFonts w:ascii="宋体" w:hAnsi="宋体"/>
                <w:sz w:val="21"/>
                <w:szCs w:val="21"/>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38"/>
              <w:spacing w:before="74"/>
              <w:jc w:val="center"/>
              <w:rPr>
                <w:rFonts w:ascii="宋体" w:hAnsi="宋体"/>
                <w:sz w:val="21"/>
                <w:szCs w:val="21"/>
              </w:rPr>
            </w:pPr>
            <w:r>
              <w:rPr>
                <w:rFonts w:ascii="宋体" w:hAnsi="宋体"/>
                <w:sz w:val="21"/>
                <w:szCs w:val="21"/>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38"/>
              <w:spacing w:before="74"/>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38"/>
              <w:spacing w:before="74"/>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38"/>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38"/>
              <w:spacing w:line="328" w:lineRule="exact"/>
              <w:jc w:val="center"/>
              <w:rPr>
                <w:rFonts w:ascii="宋体" w:hAnsi="宋体" w:cs="Microsoft JhengHei"/>
                <w:sz w:val="21"/>
                <w:szCs w:val="21"/>
              </w:rPr>
            </w:pPr>
            <w:r>
              <w:rPr>
                <w:rFonts w:ascii="宋体" w:hAnsi="宋体" w:cs="Microsoft JhengHei"/>
                <w:sz w:val="21"/>
                <w:szCs w:val="21"/>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rPr>
            </w:pPr>
          </w:p>
        </w:tc>
      </w:tr>
    </w:tbl>
    <w:p w14:paraId="381E59C0">
      <w:pPr>
        <w:widowControl w:val="0"/>
        <w:adjustRightInd w:val="0"/>
        <w:snapToGrid w:val="0"/>
        <w:spacing w:after="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7F65F9FB">
      <w:pPr>
        <w:widowControl w:val="0"/>
        <w:adjustRightInd w:val="0"/>
        <w:snapToGrid w:val="0"/>
        <w:spacing w:after="0"/>
        <w:rPr>
          <w:rFonts w:ascii="Times New Roman" w:hAnsi="Times New Roman" w:eastAsia="宋体" w:cs="宋体"/>
          <w:color w:val="auto"/>
          <w:sz w:val="21"/>
          <w:szCs w:val="21"/>
        </w:rPr>
      </w:pPr>
    </w:p>
    <w:p w14:paraId="06340D3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rPr>
      </w:pPr>
    </w:p>
    <w:p w14:paraId="143248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68232552">
      <w:pPr>
        <w:widowControl w:val="0"/>
        <w:jc w:val="both"/>
        <w:rPr>
          <w:rFonts w:ascii="Times New Roman" w:hAnsi="Times New Roman" w:eastAsia="宋体" w:cs="宋体"/>
          <w:color w:val="auto"/>
          <w:sz w:val="24"/>
          <w:szCs w:val="24"/>
          <w:u w:val="single"/>
        </w:rPr>
      </w:pPr>
    </w:p>
    <w:p w14:paraId="275BBA7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050D54DB">
      <w:pPr>
        <w:widowControl w:val="0"/>
        <w:adjustRightInd w:val="0"/>
        <w:snapToGrid w:val="0"/>
        <w:spacing w:after="0" w:line="360" w:lineRule="auto"/>
        <w:rPr>
          <w:rFonts w:ascii="Times New Roman" w:hAnsi="Times New Roman" w:eastAsia="宋体" w:cs="宋体"/>
          <w:color w:val="auto"/>
          <w:sz w:val="21"/>
          <w:szCs w:val="21"/>
        </w:rPr>
      </w:pPr>
    </w:p>
    <w:p w14:paraId="6B7CFF11">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1"/>
          <w:szCs w:val="21"/>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r>
        <w:rPr>
          <w:rFonts w:hint="eastAsia" w:ascii="Times New Roman" w:hAnsi="Times New Roman" w:cs="宋体"/>
          <w:color w:val="auto"/>
          <w:sz w:val="24"/>
          <w:szCs w:val="24"/>
        </w:rPr>
        <w:br w:type="page"/>
      </w:r>
      <w:bookmarkStart w:id="823" w:name="_Toc5790"/>
      <w:bookmarkStart w:id="824" w:name="_Toc56792858"/>
      <w:bookmarkStart w:id="825" w:name="_Toc22660"/>
      <w:bookmarkStart w:id="826" w:name="_Toc3589"/>
      <w:bookmarkStart w:id="827" w:name="_Toc16773"/>
      <w:bookmarkStart w:id="828" w:name="_Toc30928"/>
      <w:bookmarkStart w:id="829" w:name="_Toc9353"/>
      <w:r>
        <w:rPr>
          <w:rFonts w:hint="eastAsia" w:ascii="Times New Roman" w:hAnsi="Times New Roman" w:cs="宋体"/>
          <w:b w:val="0"/>
          <w:bCs/>
          <w:color w:val="auto"/>
          <w:sz w:val="36"/>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0" w:name="_Toc14227"/>
      <w:r>
        <w:rPr>
          <w:rFonts w:hint="eastAsia" w:ascii="Times New Roman" w:hAnsi="Times New Roman" w:eastAsia="宋体" w:cs="宋体"/>
          <w:b/>
          <w:bCs/>
          <w:color w:val="auto"/>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rPr>
            </w:pPr>
          </w:p>
        </w:tc>
      </w:tr>
    </w:tbl>
    <w:p w14:paraId="0C0BEF90">
      <w:pPr>
        <w:widowControl w:val="0"/>
        <w:adjustRightInd w:val="0"/>
        <w:snapToGrid w:val="0"/>
        <w:spacing w:after="0" w:line="374" w:lineRule="auto"/>
        <w:ind w:hanging="10"/>
        <w:rPr>
          <w:rFonts w:ascii="Times New Roman" w:hAnsi="Times New Roman" w:eastAsia="宋体" w:cs="宋体"/>
          <w:color w:val="auto"/>
        </w:rPr>
      </w:pPr>
      <w:r>
        <w:rPr>
          <w:rFonts w:hint="eastAsia" w:ascii="Times New Roman" w:hAnsi="Times New Roman" w:eastAsia="宋体" w:cs="宋体"/>
          <w:color w:val="auto"/>
          <w:sz w:val="21"/>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rPr>
      </w:pPr>
      <w:r>
        <w:rPr>
          <w:rFonts w:hint="eastAsia" w:ascii="Times New Roman" w:hAnsi="Times New Roman" w:eastAsia="宋体" w:cs="宋体"/>
          <w:color w:val="auto"/>
          <w:sz w:val="21"/>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rPr>
      </w:pPr>
      <w:bookmarkStart w:id="831" w:name="_Hlk39765445"/>
      <w:r>
        <w:rPr>
          <w:rFonts w:hint="eastAsia" w:ascii="Times New Roman" w:hAnsi="Times New Roman" w:eastAsia="宋体" w:cs="宋体"/>
          <w:color w:val="auto"/>
          <w:sz w:val="21"/>
        </w:rPr>
        <w:t xml:space="preserve">3. </w:t>
      </w:r>
      <w:r>
        <w:rPr>
          <w:rFonts w:hint="eastAsia" w:ascii="Times New Roman" w:hAnsi="Times New Roman" w:eastAsia="宋体" w:cs="宋体"/>
          <w:color w:val="auto"/>
          <w:sz w:val="21"/>
          <w:szCs w:val="21"/>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2FE52F8A">
      <w:pPr>
        <w:pStyle w:val="16"/>
        <w:ind w:left="440" w:firstLine="400"/>
        <w:rPr>
          <w:rFonts w:cs="宋体"/>
          <w:sz w:val="20"/>
        </w:rPr>
      </w:pPr>
    </w:p>
    <w:p w14:paraId="065D8014">
      <w:pPr>
        <w:pStyle w:val="16"/>
        <w:ind w:left="440" w:firstLine="400"/>
        <w:rPr>
          <w:rFonts w:cs="宋体"/>
          <w:sz w:val="20"/>
        </w:rPr>
      </w:pPr>
    </w:p>
    <w:p w14:paraId="4C07228E">
      <w:pPr>
        <w:pStyle w:val="16"/>
        <w:ind w:left="440" w:firstLine="400"/>
        <w:rPr>
          <w:rFonts w:cs="宋体"/>
          <w:sz w:val="20"/>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2" w:name="_Toc7915"/>
      <w:r>
        <w:rPr>
          <w:rFonts w:hint="eastAsia" w:ascii="Times New Roman" w:hAnsi="Times New Roman" w:eastAsia="宋体" w:cs="宋体"/>
          <w:b/>
          <w:bCs/>
          <w:color w:val="auto"/>
        </w:rPr>
        <w:t>（二）近年财务状况表</w:t>
      </w:r>
      <w:bookmarkEnd w:id="832"/>
      <w:r>
        <w:rPr>
          <w:rFonts w:hint="eastAsia" w:ascii="Times New Roman" w:hAnsi="Times New Roman" w:eastAsia="宋体" w:cs="宋体"/>
          <w:b/>
          <w:bCs/>
          <w:color w:val="auto"/>
        </w:rPr>
        <w:t xml:space="preserve"> </w:t>
      </w:r>
    </w:p>
    <w:p w14:paraId="5E4A51AB">
      <w:pPr>
        <w:widowControl w:val="0"/>
        <w:jc w:val="right"/>
        <w:rPr>
          <w:rFonts w:ascii="Times New Roman" w:hAnsi="Times New Roman" w:eastAsia="宋体" w:cs="宋体"/>
          <w:color w:val="auto"/>
          <w:sz w:val="21"/>
          <w:szCs w:val="21"/>
        </w:rPr>
      </w:pPr>
      <w:bookmarkStart w:id="833" w:name="_Hlk39765482"/>
      <w:r>
        <w:rPr>
          <w:rFonts w:hint="eastAsia" w:ascii="Times New Roman" w:hAnsi="Times New Roman" w:eastAsia="宋体" w:cs="宋体"/>
          <w:color w:val="auto"/>
          <w:sz w:val="21"/>
          <w:szCs w:val="21"/>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rPr>
      </w:pPr>
      <w:r>
        <w:rPr>
          <w:rFonts w:hint="eastAsia" w:ascii="Times New Roman" w:hAnsi="Times New Roman" w:eastAsia="宋体" w:cs="宋体"/>
          <w:color w:val="auto"/>
          <w:sz w:val="21"/>
        </w:rPr>
        <w:t>注：</w:t>
      </w:r>
      <w:r>
        <w:rPr>
          <w:rFonts w:hint="eastAsia" w:ascii="Times New Roman" w:hAnsi="Times New Roman" w:eastAsia="宋体" w:cs="Times New Roman"/>
          <w:color w:val="auto"/>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4" w:name="_Toc30990"/>
      <w:r>
        <w:rPr>
          <w:rFonts w:hint="eastAsia" w:ascii="Times New Roman" w:hAnsi="Times New Roman" w:eastAsia="宋体" w:cs="宋体"/>
          <w:b/>
          <w:bCs/>
          <w:color w:val="auto"/>
        </w:rPr>
        <w:t>（三）近年完成的类似项目情况汇总表</w:t>
      </w:r>
      <w:bookmarkEnd w:id="834"/>
      <w:r>
        <w:rPr>
          <w:rFonts w:hint="eastAsia" w:ascii="Times New Roman" w:hAnsi="Times New Roman" w:eastAsia="宋体" w:cs="宋体"/>
          <w:b/>
          <w:bCs/>
          <w:color w:val="auto"/>
        </w:rPr>
        <w:t xml:space="preserve"> </w:t>
      </w:r>
    </w:p>
    <w:p w14:paraId="43B273F5">
      <w:pPr>
        <w:widowControl w:val="0"/>
        <w:rPr>
          <w:rFonts w:ascii="Times New Roman" w:hAnsi="Times New Roman" w:eastAsia="宋体" w:cs="宋体"/>
          <w:color w:val="auto"/>
        </w:rPr>
      </w:pPr>
    </w:p>
    <w:p w14:paraId="301752C0">
      <w:pPr>
        <w:widowControl w:val="0"/>
        <w:jc w:val="center"/>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3.1 </w:t>
      </w:r>
      <w:bookmarkStart w:id="835" w:name="_Hlk38288313"/>
      <w:r>
        <w:rPr>
          <w:rFonts w:hint="eastAsia" w:ascii="Times New Roman" w:hAnsi="Times New Roman" w:eastAsia="宋体" w:cs="宋体"/>
          <w:b/>
          <w:color w:val="auto"/>
          <w:sz w:val="28"/>
          <w:szCs w:val="28"/>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rPr>
            </w:pPr>
          </w:p>
        </w:tc>
      </w:tr>
    </w:tbl>
    <w:p w14:paraId="48F81499">
      <w:pPr>
        <w:widowControl w:val="0"/>
        <w:adjustRightInd w:val="0"/>
        <w:snapToGrid w:val="0"/>
        <w:spacing w:after="0" w:line="360" w:lineRule="auto"/>
        <w:rPr>
          <w:rFonts w:ascii="Times New Roman" w:hAnsi="Times New Roman" w:eastAsia="宋体" w:cs="宋体"/>
          <w:color w:val="auto"/>
          <w:sz w:val="21"/>
        </w:rPr>
      </w:pPr>
      <w:r>
        <w:rPr>
          <w:rFonts w:hint="eastAsia" w:ascii="Times New Roman" w:hAnsi="Times New Roman" w:eastAsia="宋体" w:cs="宋体"/>
          <w:color w:val="auto"/>
          <w:sz w:val="21"/>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rPr>
      </w:pPr>
    </w:p>
    <w:p w14:paraId="263D285F">
      <w:pPr>
        <w:widowControl w:val="0"/>
        <w:adjustRightInd w:val="0"/>
        <w:snapToGrid w:val="0"/>
        <w:spacing w:after="0" w:line="360" w:lineRule="auto"/>
        <w:rPr>
          <w:rFonts w:ascii="Times New Roman" w:hAnsi="Times New Roman" w:eastAsia="宋体" w:cs="宋体"/>
          <w:color w:val="auto"/>
          <w:sz w:val="21"/>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rPr>
      </w:pPr>
    </w:p>
    <w:p w14:paraId="7BFA3306">
      <w:pPr>
        <w:widowControl w:val="0"/>
        <w:adjustRightInd w:val="0"/>
        <w:snapToGrid w:val="0"/>
        <w:spacing w:after="0" w:line="360" w:lineRule="auto"/>
        <w:ind w:firstLine="420" w:firstLineChars="200"/>
        <w:rPr>
          <w:rFonts w:ascii="Times New Roman" w:hAnsi="Times New Roman" w:eastAsia="宋体" w:cs="宋体"/>
          <w:color w:val="auto"/>
        </w:rPr>
      </w:pPr>
      <w:r>
        <w:rPr>
          <w:rFonts w:hint="eastAsia" w:ascii="Times New Roman" w:hAnsi="Times New Roman" w:eastAsia="宋体" w:cs="宋体"/>
          <w:color w:val="auto"/>
          <w:sz w:val="21"/>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6" w:name="_Toc17810"/>
      <w:r>
        <w:rPr>
          <w:rFonts w:hint="eastAsia" w:ascii="Times New Roman" w:hAnsi="Times New Roman" w:eastAsia="宋体" w:cs="宋体"/>
          <w:b/>
          <w:bCs/>
          <w:color w:val="auto"/>
        </w:rPr>
        <w:t>（四）正在供货和新承接的项目情况表</w:t>
      </w:r>
      <w:bookmarkEnd w:id="836"/>
      <w:r>
        <w:rPr>
          <w:rFonts w:hint="eastAsia" w:ascii="Times New Roman" w:hAnsi="Times New Roman" w:eastAsia="宋体" w:cs="宋体"/>
          <w:b/>
          <w:bCs/>
          <w:color w:val="auto"/>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rPr>
            </w:pPr>
          </w:p>
        </w:tc>
      </w:tr>
    </w:tbl>
    <w:p w14:paraId="4076DFAD">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sz w:val="21"/>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7" w:name="_Toc27891"/>
      <w:r>
        <w:rPr>
          <w:rFonts w:hint="eastAsia" w:ascii="Times New Roman" w:hAnsi="Times New Roman" w:eastAsia="宋体" w:cs="宋体"/>
          <w:color w:val="auto"/>
          <w:sz w:val="21"/>
        </w:rPr>
        <w:br w:type="page"/>
      </w:r>
      <w:r>
        <w:rPr>
          <w:rFonts w:hint="eastAsia" w:ascii="Times New Roman" w:hAnsi="Times New Roman" w:eastAsia="宋体" w:cs="宋体"/>
          <w:b/>
          <w:bCs/>
          <w:color w:val="auto"/>
        </w:rPr>
        <w:t>（五）近年发生的诉讼及仲裁情况</w:t>
      </w:r>
      <w:bookmarkEnd w:id="837"/>
      <w:r>
        <w:rPr>
          <w:rFonts w:hint="eastAsia" w:ascii="Times New Roman" w:hAnsi="Times New Roman" w:eastAsia="宋体" w:cs="宋体"/>
          <w:b/>
          <w:bCs/>
          <w:color w:val="auto"/>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8" w:name="_Toc14073"/>
      <w:r>
        <w:rPr>
          <w:rFonts w:hint="eastAsia" w:ascii="Times New Roman" w:hAnsi="Times New Roman" w:eastAsia="宋体" w:cs="宋体"/>
          <w:b/>
          <w:bCs/>
          <w:color w:val="auto"/>
        </w:rPr>
        <w:t>（六）制造商授权书</w:t>
      </w:r>
      <w:bookmarkEnd w:id="838"/>
    </w:p>
    <w:p w14:paraId="001531E7">
      <w:pPr>
        <w:widowControl w:val="0"/>
        <w:rPr>
          <w:rFonts w:ascii="Times New Roman" w:hAnsi="Times New Roman" w:eastAsia="宋体" w:cs="宋体"/>
          <w:color w:val="auto"/>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rPr>
      </w:pPr>
      <w:r>
        <w:rPr>
          <w:rFonts w:hint="eastAsia" w:ascii="Times New Roman" w:hAnsi="Times New Roman" w:eastAsia="宋体" w:cs="宋体"/>
          <w:b/>
          <w:bCs/>
          <w:color w:val="auto"/>
          <w:sz w:val="32"/>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我单位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（制造商名称）是按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（国家／地区名称）法律成立的一家制造商，主要营业地点设在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（制造商地址）。兹授权按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（国家／地区名称）的法律正式成立的，主要营业地点设在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（投标人的单位地址）的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（投标人名称）以我单位制造的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授权期限：</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DF5075F">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（盖单位公章）制造商名称：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签字人职务：</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签字人职务：</w:t>
      </w:r>
      <w:r>
        <w:rPr>
          <w:rFonts w:hint="eastAsia" w:ascii="Times New Roman" w:hAnsi="Times New Roman" w:eastAsia="宋体" w:cs="宋体"/>
          <w:color w:val="auto"/>
          <w:sz w:val="21"/>
          <w:szCs w:val="21"/>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签字人姓名：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签字人姓名：</w:t>
      </w:r>
      <w:r>
        <w:rPr>
          <w:rFonts w:hint="eastAsia" w:ascii="Times New Roman" w:hAnsi="Times New Roman" w:eastAsia="宋体" w:cs="宋体"/>
          <w:color w:val="auto"/>
          <w:sz w:val="21"/>
          <w:szCs w:val="21"/>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u w:val="single" w:color="000000"/>
        </w:rPr>
      </w:pPr>
      <w:r>
        <w:rPr>
          <w:rFonts w:hint="eastAsia" w:ascii="Times New Roman" w:hAnsi="Times New Roman" w:eastAsia="宋体" w:cs="宋体"/>
          <w:color w:val="auto"/>
          <w:sz w:val="21"/>
          <w:szCs w:val="21"/>
        </w:rPr>
        <w:t>签字人签名：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签字人签名：</w:t>
      </w:r>
      <w:r>
        <w:rPr>
          <w:rFonts w:hint="eastAsia" w:ascii="Times New Roman" w:hAnsi="Times New Roman" w:eastAsia="宋体" w:cs="宋体"/>
          <w:color w:val="auto"/>
          <w:sz w:val="21"/>
          <w:szCs w:val="21"/>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u w:val="single" w:color="000000"/>
        </w:rPr>
      </w:pPr>
    </w:p>
    <w:p w14:paraId="35E32FD4">
      <w:pPr>
        <w:widowControl w:val="0"/>
        <w:spacing w:after="0" w:line="490" w:lineRule="exact"/>
        <w:rPr>
          <w:rFonts w:ascii="Times New Roman" w:hAnsi="Times New Roman" w:eastAsia="宋体" w:cs="宋体"/>
          <w:color w:val="auto"/>
          <w:sz w:val="28"/>
          <w:szCs w:val="28"/>
        </w:rPr>
      </w:pPr>
    </w:p>
    <w:p w14:paraId="67AEA604">
      <w:pPr>
        <w:widowControl w:val="0"/>
        <w:rPr>
          <w:rFonts w:ascii="Times New Roman" w:hAnsi="Times New Roman" w:eastAsia="宋体" w:cs="宋体"/>
          <w:color w:val="auto"/>
        </w:rPr>
      </w:pPr>
      <w:r>
        <w:rPr>
          <w:rFonts w:hint="eastAsia" w:ascii="Times New Roman" w:hAnsi="Times New Roman" w:eastAsia="宋体" w:cs="宋体"/>
          <w:color w:val="auto"/>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（七）其他要求（如果有）</w:t>
      </w:r>
    </w:p>
    <w:p w14:paraId="213C861A">
      <w:r>
        <w:rPr>
          <w:rFonts w:hint="eastAsia"/>
        </w:rPr>
        <w:br w:type="page"/>
      </w:r>
    </w:p>
    <w:p w14:paraId="29F14CD8">
      <w:pPr>
        <w:rPr>
          <w:rFonts w:ascii="Times New Roman" w:hAnsi="Times New Roman" w:eastAsia="宋体" w:cs="宋体"/>
          <w:b/>
          <w:bCs/>
          <w:color w:val="auto"/>
        </w:rPr>
      </w:pPr>
    </w:p>
    <w:p w14:paraId="291DB331"/>
    <w:p w14:paraId="73702588">
      <w:pPr>
        <w:jc w:val="center"/>
        <w:rPr>
          <w:rFonts w:ascii="Times New Roman" w:hAnsi="Times New Roman" w:eastAsia="宋体"/>
          <w:b/>
          <w:bCs/>
          <w:color w:val="auto"/>
          <w:sz w:val="52"/>
          <w:szCs w:val="52"/>
        </w:rPr>
      </w:pPr>
      <w:r>
        <w:rPr>
          <w:rFonts w:hint="eastAsia" w:ascii="Times New Roman" w:hAnsi="Times New Roman" w:eastAsia="宋体"/>
          <w:b/>
          <w:bCs/>
          <w:color w:val="auto"/>
          <w:sz w:val="52"/>
          <w:szCs w:val="52"/>
        </w:rPr>
        <w:t>技术部分</w:t>
      </w:r>
    </w:p>
    <w:p w14:paraId="305CBE3B">
      <w:pPr>
        <w:widowControl w:val="0"/>
        <w:rPr>
          <w:rFonts w:ascii="Times New Roman" w:hAnsi="Times New Roman" w:eastAsia="宋体" w:cs="宋体"/>
          <w:color w:val="auto"/>
        </w:rPr>
      </w:pPr>
    </w:p>
    <w:p w14:paraId="70FA9F98">
      <w:pPr>
        <w:widowControl w:val="0"/>
        <w:rPr>
          <w:rFonts w:ascii="Times New Roman" w:hAnsi="Times New Roman" w:eastAsia="宋体" w:cs="宋体"/>
          <w:color w:val="auto"/>
        </w:rPr>
      </w:pPr>
    </w:p>
    <w:p w14:paraId="59C972F8">
      <w:pPr>
        <w:widowControl w:val="0"/>
        <w:rPr>
          <w:rFonts w:ascii="Times New Roman" w:hAnsi="Times New Roman" w:eastAsia="宋体" w:cs="宋体"/>
          <w:color w:val="auto"/>
        </w:rPr>
      </w:pPr>
    </w:p>
    <w:p w14:paraId="204C6B8A">
      <w:pPr>
        <w:widowControl w:val="0"/>
        <w:rPr>
          <w:rFonts w:ascii="Times New Roman" w:hAnsi="Times New Roman" w:eastAsia="宋体" w:cs="宋体"/>
          <w:color w:val="auto"/>
        </w:rPr>
      </w:pPr>
    </w:p>
    <w:p w14:paraId="2EC63FA3">
      <w:pPr>
        <w:widowControl w:val="0"/>
        <w:rPr>
          <w:rFonts w:ascii="Times New Roman" w:hAnsi="Times New Roman" w:eastAsia="宋体" w:cs="宋体"/>
          <w:color w:val="auto"/>
        </w:rPr>
      </w:pPr>
    </w:p>
    <w:p w14:paraId="06841407">
      <w:pPr>
        <w:widowControl w:val="0"/>
        <w:rPr>
          <w:rFonts w:ascii="Times New Roman" w:hAnsi="Times New Roman" w:eastAsia="宋体" w:cs="宋体"/>
          <w:color w:val="auto"/>
        </w:rPr>
      </w:pPr>
    </w:p>
    <w:p w14:paraId="140112C8">
      <w:pPr>
        <w:widowControl w:val="0"/>
        <w:rPr>
          <w:rFonts w:ascii="Times New Roman" w:hAnsi="Times New Roman" w:eastAsia="宋体" w:cs="宋体"/>
          <w:color w:val="auto"/>
        </w:rPr>
      </w:pPr>
    </w:p>
    <w:bookmarkEnd w:id="839"/>
    <w:p w14:paraId="083A4C04">
      <w:pPr>
        <w:spacing w:line="490" w:lineRule="exact"/>
        <w:ind w:firstLine="440" w:firstLineChars="200"/>
        <w:rPr>
          <w:rFonts w:ascii="Times New Roman" w:hAnsi="Times New Roman" w:eastAsia="宋体" w:cs="宋体"/>
          <w:color w:val="auto"/>
          <w:sz w:val="24"/>
          <w:szCs w:val="24"/>
        </w:rPr>
      </w:pPr>
      <w:r>
        <w:rPr>
          <w:rFonts w:hint="eastAsia" w:ascii="Times New Roman" w:hAnsi="Times New Roman" w:eastAsia="宋体" w:cs="宋体"/>
          <w:color w:val="auto"/>
        </w:rPr>
        <w:br w:type="page"/>
      </w:r>
      <w:r>
        <w:rPr>
          <w:rFonts w:hint="eastAsia" w:ascii="Times New Roman" w:hAnsi="Times New Roman" w:eastAsia="宋体" w:cs="宋体"/>
          <w:b/>
          <w:bCs/>
          <w:color w:val="auto"/>
          <w:sz w:val="24"/>
          <w:szCs w:val="24"/>
        </w:rPr>
        <w:t>1.技术部分：</w:t>
      </w:r>
    </w:p>
    <w:p w14:paraId="3F82E243">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（2）技术支持资料；</w:t>
      </w:r>
    </w:p>
    <w:p w14:paraId="5857D634">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（3）技术服务和质保期服务计划 ；</w:t>
      </w:r>
    </w:p>
    <w:p w14:paraId="3CC15B3D">
      <w:pPr>
        <w:pStyle w:val="14"/>
        <w:spacing w:line="490" w:lineRule="exact"/>
        <w:ind w:left="0" w:leftChars="0" w:firstLine="422" w:firstLineChars="200"/>
        <w:rPr>
          <w:rFonts w:cs="宋体"/>
          <w:b/>
          <w:sz w:val="24"/>
        </w:rPr>
      </w:pPr>
      <w:r>
        <w:rPr>
          <w:rFonts w:hint="eastAsia" w:cs="宋体"/>
          <w:b/>
          <w:szCs w:val="21"/>
        </w:rPr>
        <w:br w:type="page"/>
      </w:r>
      <w:r>
        <w:rPr>
          <w:rFonts w:hint="eastAsia" w:cs="宋体"/>
          <w:b/>
          <w:sz w:val="24"/>
        </w:rPr>
        <w:t>2.暗标制作要求（如适用）</w:t>
      </w:r>
    </w:p>
    <w:p w14:paraId="60D5FE89">
      <w:pPr>
        <w:spacing w:line="490" w:lineRule="exact"/>
        <w:ind w:firstLine="480" w:firstLineChars="200"/>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左侧缩进：0 字符 </w:t>
            </w:r>
          </w:p>
          <w:p w14:paraId="76F85C0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右侧缩进：0 字符 </w:t>
            </w:r>
          </w:p>
          <w:p w14:paraId="30F0155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rPr>
            </w:pPr>
          </w:p>
        </w:tc>
      </w:tr>
    </w:tbl>
    <w:p w14:paraId="4B5B780F">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0" w:name="_Toc5763"/>
      <w:bookmarkStart w:id="841" w:name="_Toc19509"/>
      <w:bookmarkStart w:id="842" w:name="_Toc1354"/>
      <w:bookmarkStart w:id="843" w:name="_Toc11634"/>
      <w:bookmarkStart w:id="844" w:name="_Toc17285"/>
      <w:bookmarkStart w:id="845" w:name="_Toc56792859"/>
      <w:bookmarkStart w:id="846" w:name="_Toc9115"/>
      <w:r>
        <w:rPr>
          <w:rFonts w:hint="eastAsia" w:ascii="Times New Roman" w:hAnsi="Times New Roman" w:cs="宋体"/>
          <w:b w:val="0"/>
          <w:bCs/>
          <w:color w:val="auto"/>
          <w:sz w:val="36"/>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rPr>
      </w:pPr>
    </w:p>
    <w:p w14:paraId="6D1F4BE4">
      <w:pPr>
        <w:widowControl w:val="0"/>
        <w:rPr>
          <w:rFonts w:ascii="Times New Roman" w:hAnsi="Times New Roman" w:eastAsia="宋体" w:cs="宋体"/>
          <w:color w:val="auto"/>
          <w:sz w:val="24"/>
        </w:rPr>
      </w:pPr>
    </w:p>
    <w:p w14:paraId="64AF5BF1">
      <w:pPr>
        <w:widowControl w:val="0"/>
        <w:rPr>
          <w:rFonts w:ascii="Times New Roman" w:hAnsi="Times New Roman" w:eastAsia="宋体" w:cs="宋体"/>
          <w:color w:val="auto"/>
        </w:rPr>
      </w:pPr>
    </w:p>
    <w:p w14:paraId="36671EF8">
      <w:pPr>
        <w:widowControl w:val="0"/>
        <w:rPr>
          <w:rFonts w:ascii="Times New Roman" w:hAnsi="Times New Roman" w:eastAsia="宋体" w:cs="宋体"/>
          <w:color w:val="auto"/>
        </w:rPr>
      </w:pPr>
    </w:p>
    <w:p w14:paraId="2D1BD195">
      <w:pPr>
        <w:widowControl w:val="0"/>
        <w:rPr>
          <w:rFonts w:ascii="Times New Roman" w:hAnsi="Times New Roman" w:eastAsia="宋体" w:cs="宋体"/>
          <w:color w:val="auto"/>
        </w:rPr>
      </w:pPr>
      <w:r>
        <w:rPr>
          <w:rFonts w:hint="eastAsia" w:ascii="Times New Roman" w:hAnsi="Times New Roman" w:eastAsia="宋体" w:cs="宋体"/>
          <w:color w:val="auto"/>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7" w:name="_Toc1576"/>
      <w:bookmarkStart w:id="848" w:name="_Toc56792861"/>
      <w:bookmarkStart w:id="849" w:name="_Toc24507"/>
      <w:bookmarkStart w:id="850" w:name="_Toc29325"/>
      <w:bookmarkStart w:id="851" w:name="_Toc7173"/>
      <w:bookmarkStart w:id="852" w:name="_Toc15166"/>
      <w:bookmarkStart w:id="853" w:name="_Toc7876"/>
      <w:r>
        <w:rPr>
          <w:rFonts w:hint="eastAsia" w:ascii="Times New Roman" w:hAnsi="Times New Roman" w:cs="宋体"/>
          <w:b w:val="0"/>
          <w:bCs/>
          <w:color w:val="auto"/>
          <w:sz w:val="36"/>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rPr>
        <w:t xml:space="preserve"> </w:t>
      </w:r>
    </w:p>
    <w:p w14:paraId="11613E10">
      <w:pPr>
        <w:rPr>
          <w:rFonts w:ascii="Times New Roman" w:hAnsi="Times New Roman" w:eastAsia="宋体" w:cs="宋体"/>
          <w:color w:val="auto"/>
        </w:rPr>
      </w:pPr>
      <w:r>
        <w:rPr>
          <w:rFonts w:hint="eastAsia" w:ascii="Times New Roman" w:hAnsi="Times New Roman" w:eastAsia="宋体" w:cs="宋体"/>
          <w:b/>
          <w:color w:val="auto"/>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54" w:name="_Toc56792862"/>
      <w:bookmarkStart w:id="855" w:name="_Toc23684"/>
      <w:bookmarkStart w:id="856" w:name="_Toc4310"/>
      <w:bookmarkStart w:id="857" w:name="_Toc4397"/>
      <w:bookmarkStart w:id="858" w:name="_Toc29156"/>
      <w:bookmarkStart w:id="859" w:name="_Toc20346"/>
      <w:bookmarkStart w:id="860" w:name="_Toc14821"/>
      <w:r>
        <w:rPr>
          <w:rFonts w:hint="eastAsia" w:ascii="Times New Roman" w:hAnsi="Times New Roman" w:cs="宋体"/>
          <w:b w:val="0"/>
          <w:bCs/>
          <w:color w:val="auto"/>
          <w:sz w:val="36"/>
        </w:rPr>
        <w:t>十、</w:t>
      </w:r>
      <w:bookmarkEnd w:id="854"/>
      <w:bookmarkEnd w:id="855"/>
      <w:r>
        <w:rPr>
          <w:rFonts w:hint="eastAsia" w:ascii="Times New Roman" w:hAnsi="Times New Roman" w:cs="宋体"/>
          <w:b w:val="0"/>
          <w:bCs/>
          <w:color w:val="auto"/>
          <w:sz w:val="36"/>
        </w:rPr>
        <w:t>技术</w:t>
      </w:r>
      <w:r>
        <w:rPr>
          <w:rFonts w:hint="eastAsia" w:ascii="Times New Roman" w:hAnsi="Times New Roman" w:cs="宋体"/>
          <w:bCs/>
          <w:color w:val="auto"/>
          <w:sz w:val="36"/>
        </w:rPr>
        <w:t>服务和质保期服务计划</w:t>
      </w:r>
      <w:bookmarkEnd w:id="856"/>
      <w:bookmarkEnd w:id="857"/>
      <w:bookmarkEnd w:id="858"/>
      <w:bookmarkEnd w:id="859"/>
      <w:bookmarkEnd w:id="860"/>
      <w:r>
        <w:rPr>
          <w:rFonts w:hint="eastAsia" w:ascii="Times New Roman" w:hAnsi="Times New Roman" w:cs="宋体"/>
          <w:b w:val="0"/>
          <w:bCs/>
          <w:color w:val="auto"/>
          <w:sz w:val="36"/>
        </w:rPr>
        <w:t xml:space="preserve"> </w:t>
      </w:r>
    </w:p>
    <w:p w14:paraId="626C08E5">
      <w:pPr>
        <w:widowControl w:val="0"/>
        <w:spacing w:after="0" w:line="490" w:lineRule="exact"/>
        <w:ind w:firstLine="440" w:firstLineChars="200"/>
        <w:jc w:val="both"/>
        <w:rPr>
          <w:rFonts w:ascii="Times New Roman" w:hAnsi="Times New Roman" w:eastAsia="宋体" w:cs="宋体"/>
          <w:color w:val="auto"/>
        </w:rPr>
      </w:pPr>
    </w:p>
    <w:p w14:paraId="659E1AAC">
      <w:pPr>
        <w:widowControl w:val="0"/>
        <w:spacing w:after="0" w:line="490" w:lineRule="exact"/>
        <w:ind w:firstLine="440" w:firstLineChars="200"/>
        <w:jc w:val="both"/>
        <w:rPr>
          <w:rFonts w:ascii="Times New Roman" w:hAnsi="Times New Roman" w:eastAsia="宋体" w:cs="宋体"/>
          <w:color w:val="auto"/>
        </w:rPr>
      </w:pPr>
    </w:p>
    <w:p w14:paraId="7D721E62">
      <w:pPr>
        <w:widowControl w:val="0"/>
        <w:spacing w:after="0" w:line="490" w:lineRule="exact"/>
        <w:ind w:firstLine="440" w:firstLineChars="200"/>
        <w:jc w:val="both"/>
        <w:rPr>
          <w:rFonts w:ascii="Times New Roman" w:hAnsi="Times New Roman" w:eastAsia="宋体" w:cs="宋体"/>
          <w:color w:val="auto"/>
        </w:rPr>
      </w:pPr>
    </w:p>
    <w:p w14:paraId="1E049701">
      <w:pPr>
        <w:widowControl w:val="0"/>
        <w:spacing w:after="0" w:line="490" w:lineRule="exact"/>
        <w:ind w:firstLine="440" w:firstLineChars="200"/>
        <w:jc w:val="both"/>
        <w:rPr>
          <w:rFonts w:ascii="Times New Roman" w:hAnsi="Times New Roman" w:eastAsia="宋体" w:cs="宋体"/>
          <w:color w:val="auto"/>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rPr>
      </w:pPr>
      <w:r>
        <w:rPr>
          <w:rFonts w:hint="eastAsia" w:ascii="Times New Roman" w:hAnsi="Times New Roman" w:eastAsia="宋体" w:cs="宋体"/>
          <w:b/>
          <w:color w:val="auto"/>
          <w:sz w:val="32"/>
        </w:rPr>
        <w:br w:type="page"/>
      </w:r>
    </w:p>
    <w:p w14:paraId="452285C2">
      <w:bookmarkStart w:id="861" w:name="_Toc12226"/>
      <w:bookmarkStart w:id="862" w:name="_Toc549"/>
      <w:bookmarkStart w:id="863" w:name="_Toc23823"/>
      <w:bookmarkStart w:id="864" w:name="_Toc56792863"/>
      <w:bookmarkStart w:id="865" w:name="_Toc1462"/>
      <w:bookmarkStart w:id="866" w:name="_Toc15700"/>
      <w:bookmarkStart w:id="867" w:name="_Toc31875"/>
    </w:p>
    <w:p w14:paraId="5872440F"/>
    <w:p w14:paraId="32A9D276">
      <w:pPr>
        <w:jc w:val="center"/>
        <w:rPr>
          <w:rFonts w:ascii="Times New Roman" w:hAnsi="Times New Roman" w:eastAsia="宋体" w:cs="宋体"/>
          <w:b/>
          <w:bCs/>
          <w:color w:val="auto"/>
          <w:sz w:val="36"/>
        </w:rPr>
      </w:pPr>
      <w:r>
        <w:rPr>
          <w:rFonts w:hint="eastAsia" w:ascii="Times New Roman" w:hAnsi="Times New Roman" w:eastAsia="宋体" w:cs="宋体"/>
          <w:b/>
          <w:bCs/>
          <w:color w:val="auto"/>
          <w:sz w:val="52"/>
          <w:szCs w:val="52"/>
        </w:rPr>
        <w:t>其他部分</w:t>
      </w:r>
      <w:r>
        <w:rPr>
          <w:rFonts w:hint="eastAsia" w:ascii="Times New Roman" w:hAnsi="Times New Roman" w:eastAsia="宋体" w:cs="宋体"/>
          <w:b/>
          <w:bCs/>
          <w:color w:val="auto"/>
          <w:sz w:val="36"/>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68" w:name="_Toc26411"/>
      <w:r>
        <w:rPr>
          <w:rFonts w:hint="eastAsia" w:ascii="Times New Roman" w:hAnsi="Times New Roman" w:cs="宋体"/>
          <w:b w:val="0"/>
          <w:bCs/>
          <w:color w:val="auto"/>
          <w:sz w:val="36"/>
        </w:rPr>
        <w:t>十一、其他资料</w:t>
      </w:r>
      <w:bookmarkEnd w:id="861"/>
      <w:bookmarkEnd w:id="862"/>
      <w:bookmarkEnd w:id="863"/>
      <w:bookmarkEnd w:id="864"/>
      <w:bookmarkEnd w:id="865"/>
      <w:bookmarkEnd w:id="866"/>
      <w:bookmarkEnd w:id="867"/>
      <w:bookmarkEnd w:id="868"/>
    </w:p>
    <w:p w14:paraId="4EE6E86E">
      <w:pPr>
        <w:rPr>
          <w:color w:val="auto"/>
        </w:rPr>
      </w:pPr>
    </w:p>
    <w:p w14:paraId="0B6FAC0A">
      <w:pPr>
        <w:widowControl w:val="0"/>
        <w:jc w:val="center"/>
        <w:outlineLvl w:val="1"/>
        <w:rPr>
          <w:rFonts w:ascii="Times New Roman" w:hAnsi="Times New Roman" w:eastAsia="宋体" w:cs="宋体"/>
          <w:b/>
          <w:color w:val="auto"/>
          <w:sz w:val="28"/>
        </w:rPr>
      </w:pPr>
      <w:bookmarkStart w:id="869" w:name="_Toc24349"/>
      <w:bookmarkStart w:id="870" w:name="_Toc56792864"/>
      <w:bookmarkStart w:id="871" w:name="_Toc52810186"/>
      <w:bookmarkStart w:id="872" w:name="_Toc21945"/>
      <w:bookmarkStart w:id="873" w:name="_Toc25694"/>
      <w:bookmarkStart w:id="874" w:name="_Toc3668"/>
      <w:bookmarkStart w:id="875" w:name="_Toc26220"/>
      <w:r>
        <w:rPr>
          <w:rFonts w:hint="eastAsia" w:ascii="Times New Roman" w:hAnsi="Times New Roman" w:eastAsia="宋体" w:cs="宋体"/>
          <w:b/>
          <w:color w:val="auto"/>
          <w:sz w:val="28"/>
        </w:rPr>
        <w:t>（一）</w:t>
      </w:r>
      <w:bookmarkEnd w:id="869"/>
      <w:bookmarkEnd w:id="870"/>
      <w:bookmarkEnd w:id="871"/>
      <w:r>
        <w:rPr>
          <w:rFonts w:hint="eastAsia" w:ascii="Times New Roman" w:hAnsi="Times New Roman" w:eastAsia="宋体" w:cs="宋体"/>
          <w:b/>
          <w:color w:val="auto"/>
          <w:sz w:val="28"/>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u w:val="single"/>
        </w:rPr>
      </w:pPr>
    </w:p>
    <w:p w14:paraId="4D2D630E">
      <w:pPr>
        <w:adjustRightInd w:val="0"/>
        <w:snapToGrid w:val="0"/>
        <w:spacing w:line="288" w:lineRule="auto"/>
        <w:rPr>
          <w:rFonts w:ascii="Times New Roman" w:hAnsi="Times New Roman" w:eastAsia="宋体" w:cs="FangSong_GB2312"/>
          <w:color w:val="auto"/>
          <w:szCs w:val="21"/>
          <w:u w:val="single"/>
        </w:rPr>
      </w:pPr>
      <w:r>
        <w:rPr>
          <w:rFonts w:hint="eastAsia" w:ascii="Times New Roman" w:hAnsi="Times New Roman" w:eastAsia="宋体" w:cs="FangSong_GB2312"/>
          <w:color w:val="auto"/>
          <w:szCs w:val="21"/>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我单位参与</w:t>
      </w:r>
      <w:r>
        <w:rPr>
          <w:rFonts w:hint="eastAsia" w:ascii="Times New Roman" w:hAnsi="Times New Roman" w:eastAsia="宋体" w:cs="FangSong_GB2312"/>
          <w:color w:val="auto"/>
          <w:szCs w:val="21"/>
          <w:u w:val="single"/>
        </w:rPr>
        <w:t>（招标项目名称）</w:t>
      </w:r>
      <w:r>
        <w:rPr>
          <w:rFonts w:hint="eastAsia" w:ascii="Times New Roman" w:hAnsi="Times New Roman" w:eastAsia="宋体" w:cs="FangSong_GB2312"/>
          <w:color w:val="auto"/>
          <w:szCs w:val="21"/>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rPr>
      </w:pPr>
      <w:bookmarkStart w:id="876" w:name="_Toc52810188"/>
      <w:bookmarkStart w:id="877" w:name="_Toc56792866"/>
      <w:r>
        <w:rPr>
          <w:rFonts w:hint="eastAsia" w:ascii="Times New Roman" w:hAnsi="Times New Roman" w:eastAsia="宋体" w:cs="FangSong_GB2312"/>
          <w:color w:val="auto"/>
          <w:szCs w:val="21"/>
        </w:rPr>
        <w:t>承诺单位：</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w:t>
      </w:r>
      <w:bookmarkStart w:id="878" w:name="_Toc20038"/>
      <w:bookmarkStart w:id="879" w:name="_Toc9473"/>
      <w:bookmarkStart w:id="880" w:name="_Toc10235"/>
      <w:bookmarkStart w:id="881" w:name="_Toc32592"/>
      <w:bookmarkStart w:id="882" w:name="_Toc123730276"/>
      <w:bookmarkStart w:id="883" w:name="_Toc2702"/>
      <w:bookmarkStart w:id="884" w:name="_Toc14448"/>
      <w:bookmarkStart w:id="885" w:name="_Toc30770"/>
      <w:r>
        <w:rPr>
          <w:rFonts w:hint="eastAsia" w:ascii="Times New Roman" w:hAnsi="Times New Roman" w:eastAsia="宋体" w:cs="FangSong_GB2312"/>
          <w:color w:val="auto"/>
          <w:szCs w:val="21"/>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法定代表人（或授权委托人）：</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rPr>
        <w:sectPr>
          <w:pgSz w:w="11906" w:h="16838"/>
          <w:pgMar w:top="1440" w:right="1800" w:bottom="1440" w:left="1800" w:header="737" w:footer="850" w:gutter="0"/>
          <w:cols w:space="720" w:num="1"/>
          <w:docGrid w:type="lines" w:linePitch="312" w:charSpace="0"/>
        </w:sectPr>
      </w:pPr>
      <w:bookmarkStart w:id="886" w:name="_Toc17042"/>
      <w:bookmarkStart w:id="887" w:name="_Toc123730277"/>
      <w:bookmarkStart w:id="888" w:name="_Toc19976"/>
      <w:bookmarkStart w:id="889" w:name="_Toc21136"/>
      <w:bookmarkStart w:id="890" w:name="_Toc8363"/>
      <w:bookmarkStart w:id="891" w:name="_Toc15498"/>
      <w:bookmarkStart w:id="892" w:name="_Toc3564"/>
      <w:bookmarkStart w:id="893" w:name="_Toc19794"/>
      <w:bookmarkStart w:id="894" w:name="_Toc17951"/>
      <w:bookmarkStart w:id="895" w:name="_Toc22874"/>
      <w:bookmarkStart w:id="896" w:name="_Toc26060"/>
      <w:bookmarkStart w:id="897" w:name="_Toc25384"/>
      <w:bookmarkStart w:id="898" w:name="_Toc7837"/>
      <w:bookmarkStart w:id="899" w:name="_Toc15294"/>
      <w:bookmarkStart w:id="900" w:name="_Toc118023013"/>
      <w:r>
        <w:rPr>
          <w:rFonts w:hint="eastAsia" w:ascii="Times New Roman" w:hAnsi="Times New Roman" w:eastAsia="宋体" w:cs="FangSong_GB2312"/>
          <w:color w:val="auto"/>
          <w:szCs w:val="21"/>
        </w:rPr>
        <w:t>承诺时间：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月</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 w14:paraId="2BD03464">
      <w:pPr>
        <w:widowControl w:val="0"/>
        <w:numPr>
          <w:ilvl w:val="0"/>
          <w:numId w:val="7"/>
        </w:numPr>
        <w:jc w:val="center"/>
        <w:outlineLvl w:val="1"/>
        <w:rPr>
          <w:rFonts w:hint="eastAsia" w:ascii="Times New Roman" w:hAnsi="Times New Roman" w:eastAsia="宋体" w:cs="宋体"/>
          <w:b/>
          <w:color w:val="auto"/>
          <w:sz w:val="28"/>
        </w:rPr>
      </w:pPr>
      <w:bookmarkStart w:id="901" w:name="_Toc15613"/>
      <w:bookmarkStart w:id="902" w:name="_Toc8924"/>
      <w:bookmarkStart w:id="903" w:name="_Toc25696"/>
      <w:bookmarkStart w:id="904" w:name="_Toc6997"/>
      <w:bookmarkStart w:id="905" w:name="_Toc4699"/>
      <w:bookmarkStart w:id="906" w:name="_Toc15716"/>
      <w:r>
        <w:rPr>
          <w:rFonts w:hint="eastAsia" w:ascii="Times New Roman" w:hAnsi="Times New Roman" w:eastAsia="宋体" w:cs="宋体"/>
          <w:b/>
          <w:color w:val="auto"/>
          <w:sz w:val="28"/>
        </w:rPr>
        <w:t>其它</w:t>
      </w:r>
      <w:bookmarkEnd w:id="876"/>
      <w:bookmarkEnd w:id="877"/>
      <w:bookmarkEnd w:id="901"/>
      <w:bookmarkEnd w:id="902"/>
      <w:bookmarkEnd w:id="903"/>
      <w:bookmarkEnd w:id="904"/>
      <w:bookmarkEnd w:id="905"/>
      <w:bookmarkEnd w:id="906"/>
    </w:p>
    <w:p w14:paraId="648F931F">
      <w:pPr>
        <w:pStyle w:val="4"/>
        <w:jc w:val="center"/>
      </w:pPr>
      <w:r>
        <w:rPr>
          <w:rFonts w:hint="eastAsia"/>
        </w:rPr>
        <w:t>投标人两个及以上</w:t>
      </w:r>
      <w:r>
        <w:rPr>
          <w:rFonts w:hint="eastAsia"/>
          <w:lang w:val="en-US" w:eastAsia="zh-CN"/>
        </w:rPr>
        <w:t>标段</w:t>
      </w:r>
      <w:r>
        <w:rPr>
          <w:rFonts w:hint="eastAsia"/>
        </w:rPr>
        <w:t>均参与投标承诺书</w:t>
      </w:r>
    </w:p>
    <w:p w14:paraId="3F1F525C">
      <w:pPr>
        <w:spacing w:before="120" w:line="22" w:lineRule="atLeast"/>
        <w:ind w:left="960" w:hanging="480"/>
        <w:rPr>
          <w:sz w:val="24"/>
          <w:szCs w:val="24"/>
          <w:u w:val="single"/>
        </w:rPr>
      </w:pPr>
      <w:r>
        <w:rPr>
          <w:rFonts w:hint="eastAsia"/>
          <w:sz w:val="24"/>
          <w:szCs w:val="24"/>
        </w:rPr>
        <w:t>如我方所投的</w:t>
      </w:r>
      <w:r>
        <w:rPr>
          <w:rFonts w:hint="eastAsia"/>
          <w:sz w:val="24"/>
          <w:szCs w:val="24"/>
          <w:lang w:val="en-US" w:eastAsia="zh-CN"/>
        </w:rPr>
        <w:t>标段</w:t>
      </w:r>
      <w:r>
        <w:rPr>
          <w:rFonts w:hint="eastAsia"/>
          <w:sz w:val="24"/>
          <w:szCs w:val="24"/>
        </w:rPr>
        <w:t>数量为两个及以上的，则优先选择中标的</w:t>
      </w:r>
      <w:r>
        <w:rPr>
          <w:rFonts w:hint="eastAsia"/>
          <w:sz w:val="24"/>
          <w:szCs w:val="24"/>
          <w:lang w:val="en-US" w:eastAsia="zh-CN"/>
        </w:rPr>
        <w:t>标段</w:t>
      </w:r>
      <w:r>
        <w:rPr>
          <w:rFonts w:hint="eastAsia"/>
          <w:sz w:val="24"/>
          <w:szCs w:val="24"/>
        </w:rPr>
        <w:t>顺序为：</w:t>
      </w:r>
      <w:r>
        <w:rPr>
          <w:sz w:val="24"/>
          <w:szCs w:val="24"/>
          <w:u w:val="single"/>
        </w:rPr>
        <w:t xml:space="preserve">   </w:t>
      </w:r>
    </w:p>
    <w:p w14:paraId="35E37D4E">
      <w:pPr>
        <w:autoSpaceDE w:val="0"/>
        <w:autoSpaceDN w:val="0"/>
        <w:adjustRightInd w:val="0"/>
        <w:rPr>
          <w:rFonts w:hint="default" w:eastAsia="宋体"/>
          <w:sz w:val="24"/>
          <w:szCs w:val="24"/>
          <w:lang w:val="en-US" w:eastAsia="zh-CN"/>
        </w:rPr>
      </w:pPr>
      <w:r>
        <w:rPr>
          <w:sz w:val="24"/>
          <w:szCs w:val="24"/>
          <w:u w:val="single"/>
        </w:rPr>
        <w:t xml:space="preserve">                   </w:t>
      </w:r>
      <w:r>
        <w:rPr>
          <w:rFonts w:hint="eastAsia"/>
          <w:sz w:val="24"/>
          <w:szCs w:val="24"/>
        </w:rPr>
        <w:t>。（注：如不填写承诺，默认为优选顺序为第1，2，3</w:t>
      </w:r>
      <w:r>
        <w:rPr>
          <w:rFonts w:hint="eastAsia" w:eastAsia="宋体"/>
          <w:sz w:val="24"/>
          <w:szCs w:val="24"/>
          <w:lang w:eastAsia="zh-CN"/>
        </w:rPr>
        <w:t>，</w:t>
      </w:r>
      <w:r>
        <w:rPr>
          <w:rFonts w:hint="eastAsia" w:eastAsia="宋体"/>
          <w:sz w:val="24"/>
          <w:szCs w:val="24"/>
          <w:lang w:val="en-US" w:eastAsia="zh-CN"/>
        </w:rPr>
        <w:t>4</w:t>
      </w:r>
      <w:r>
        <w:rPr>
          <w:rFonts w:hint="eastAsia"/>
          <w:sz w:val="24"/>
          <w:szCs w:val="24"/>
        </w:rPr>
        <w:t>，</w:t>
      </w:r>
      <w:r>
        <w:rPr>
          <w:rFonts w:hint="eastAsia" w:eastAsia="宋体"/>
          <w:sz w:val="24"/>
          <w:szCs w:val="24"/>
          <w:lang w:val="en-US" w:eastAsia="zh-CN"/>
        </w:rPr>
        <w:t>5</w:t>
      </w:r>
      <w:r>
        <w:rPr>
          <w:rFonts w:hint="eastAsia"/>
          <w:sz w:val="24"/>
          <w:szCs w:val="24"/>
        </w:rPr>
        <w:t>，</w:t>
      </w:r>
      <w:r>
        <w:rPr>
          <w:rFonts w:hint="eastAsia" w:eastAsia="宋体"/>
          <w:sz w:val="24"/>
          <w:szCs w:val="24"/>
          <w:lang w:val="en-US" w:eastAsia="zh-CN"/>
        </w:rPr>
        <w:t>6</w:t>
      </w:r>
      <w:r>
        <w:rPr>
          <w:rFonts w:hint="eastAsia"/>
          <w:sz w:val="24"/>
          <w:szCs w:val="24"/>
        </w:rPr>
        <w:t>包）</w:t>
      </w:r>
      <w:r>
        <w:rPr>
          <w:rFonts w:hint="eastAsia" w:eastAsia="宋体"/>
          <w:sz w:val="24"/>
          <w:szCs w:val="24"/>
          <w:lang w:val="en-US" w:eastAsia="zh-CN"/>
        </w:rPr>
        <w:t>本项目兼投不兼中</w:t>
      </w:r>
    </w:p>
    <w:p w14:paraId="13E893F4">
      <w:pPr>
        <w:autoSpaceDE w:val="0"/>
        <w:autoSpaceDN w:val="0"/>
        <w:adjustRightInd w:val="0"/>
        <w:rPr>
          <w:b/>
          <w:sz w:val="24"/>
          <w:szCs w:val="24"/>
        </w:rPr>
      </w:pPr>
    </w:p>
    <w:p w14:paraId="226DCC8E">
      <w:pPr>
        <w:autoSpaceDE w:val="0"/>
        <w:autoSpaceDN w:val="0"/>
        <w:adjustRightInd w:val="0"/>
        <w:rPr>
          <w:b/>
          <w:sz w:val="24"/>
          <w:szCs w:val="24"/>
        </w:rPr>
      </w:pPr>
    </w:p>
    <w:p w14:paraId="42F90F54">
      <w:pPr>
        <w:autoSpaceDE w:val="0"/>
        <w:autoSpaceDN w:val="0"/>
        <w:adjustRightInd w:val="0"/>
        <w:rPr>
          <w:b/>
          <w:sz w:val="24"/>
          <w:szCs w:val="24"/>
        </w:rPr>
      </w:pPr>
    </w:p>
    <w:p w14:paraId="28557A2D">
      <w:pPr>
        <w:autoSpaceDE w:val="0"/>
        <w:autoSpaceDN w:val="0"/>
        <w:adjustRightInd w:val="0"/>
        <w:rPr>
          <w:b/>
          <w:sz w:val="24"/>
          <w:szCs w:val="24"/>
        </w:rPr>
      </w:pPr>
    </w:p>
    <w:p w14:paraId="6B25E833">
      <w:pPr>
        <w:spacing w:before="120" w:line="22" w:lineRule="atLeast"/>
        <w:ind w:left="960" w:hanging="480"/>
        <w:jc w:val="right"/>
        <w:rPr>
          <w:rFonts w:hint="eastAsia"/>
          <w:sz w:val="24"/>
          <w:szCs w:val="24"/>
        </w:rPr>
      </w:pPr>
      <w:r>
        <w:rPr>
          <w:rFonts w:hint="eastAsia"/>
          <w:sz w:val="24"/>
          <w:szCs w:val="24"/>
        </w:rPr>
        <w:t>投 标 人：                      （盖单位章）</w:t>
      </w:r>
    </w:p>
    <w:p w14:paraId="27991446">
      <w:pPr>
        <w:spacing w:before="120" w:line="22" w:lineRule="atLeast"/>
        <w:ind w:left="960" w:hanging="480"/>
        <w:jc w:val="right"/>
        <w:rPr>
          <w:rFonts w:hint="eastAsia"/>
          <w:sz w:val="24"/>
          <w:szCs w:val="24"/>
        </w:rPr>
      </w:pPr>
      <w:r>
        <w:rPr>
          <w:rFonts w:hint="eastAsia"/>
          <w:sz w:val="24"/>
          <w:szCs w:val="24"/>
        </w:rPr>
        <w:t>法定代表人或其委托代理人：          （盖章）</w:t>
      </w:r>
    </w:p>
    <w:p w14:paraId="2B171039">
      <w:pPr>
        <w:spacing w:before="120" w:line="22" w:lineRule="atLeast"/>
        <w:ind w:left="960" w:hanging="480"/>
        <w:jc w:val="right"/>
        <w:rPr>
          <w:rFonts w:hint="eastAsia"/>
          <w:sz w:val="24"/>
          <w:szCs w:val="24"/>
        </w:rPr>
      </w:pPr>
      <w:r>
        <w:rPr>
          <w:rFonts w:hint="eastAsia"/>
          <w:sz w:val="24"/>
          <w:szCs w:val="24"/>
        </w:rPr>
        <w:t xml:space="preserve">        年        月        日</w:t>
      </w:r>
    </w:p>
    <w:p w14:paraId="750FBFA1"/>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21A30D1"/>
    <w:multiLevelType w:val="singleLevel"/>
    <w:tmpl w:val="121A30D1"/>
    <w:lvl w:ilvl="0" w:tentative="0">
      <w:start w:val="2"/>
      <w:numFmt w:val="chineseCounting"/>
      <w:suff w:val="nothing"/>
      <w:lvlText w:val="（%1）"/>
      <w:lvlJc w:val="left"/>
      <w:rPr>
        <w:rFonts w:hint="eastAsia"/>
      </w:rPr>
    </w:lvl>
  </w:abstractNum>
  <w:abstractNum w:abstractNumId="2">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4">
    <w:nsid w:val="24AA86F7"/>
    <w:multiLevelType w:val="singleLevel"/>
    <w:tmpl w:val="24AA86F7"/>
    <w:lvl w:ilvl="0" w:tentative="0">
      <w:start w:val="1"/>
      <w:numFmt w:val="decimal"/>
      <w:suff w:val="nothing"/>
      <w:lvlText w:val="（%1）"/>
      <w:lvlJc w:val="left"/>
    </w:lvl>
  </w:abstractNum>
  <w:abstractNum w:abstractNumId="5">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702618CD"/>
    <w:multiLevelType w:val="singleLevel"/>
    <w:tmpl w:val="702618CD"/>
    <w:lvl w:ilvl="0" w:tentative="0">
      <w:start w:val="10"/>
      <w:numFmt w:val="decimal"/>
      <w:lvlText w:val="%1."/>
      <w:lvlJc w:val="left"/>
      <w:pPr>
        <w:tabs>
          <w:tab w:val="left" w:pos="312"/>
        </w:tabs>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172A27"/>
    <w:rsid w:val="00231C49"/>
    <w:rsid w:val="00345D20"/>
    <w:rsid w:val="0067081E"/>
    <w:rsid w:val="007A700A"/>
    <w:rsid w:val="00947ED1"/>
    <w:rsid w:val="00A92EC3"/>
    <w:rsid w:val="00B956B6"/>
    <w:rsid w:val="00E139F7"/>
    <w:rsid w:val="00ED5DD8"/>
    <w:rsid w:val="01615BA8"/>
    <w:rsid w:val="019B1886"/>
    <w:rsid w:val="01AD079A"/>
    <w:rsid w:val="02757087"/>
    <w:rsid w:val="029B75CA"/>
    <w:rsid w:val="02EC5E71"/>
    <w:rsid w:val="03602DD8"/>
    <w:rsid w:val="03B55BCE"/>
    <w:rsid w:val="04166B3C"/>
    <w:rsid w:val="04203DE5"/>
    <w:rsid w:val="04ED2492"/>
    <w:rsid w:val="063B02C3"/>
    <w:rsid w:val="0681752A"/>
    <w:rsid w:val="084A1910"/>
    <w:rsid w:val="090A2665"/>
    <w:rsid w:val="0B5807E8"/>
    <w:rsid w:val="0B6B14FF"/>
    <w:rsid w:val="0D6C74FD"/>
    <w:rsid w:val="102B4E43"/>
    <w:rsid w:val="12E904C9"/>
    <w:rsid w:val="14481226"/>
    <w:rsid w:val="1487513A"/>
    <w:rsid w:val="16EF0253"/>
    <w:rsid w:val="18437AC7"/>
    <w:rsid w:val="1966000D"/>
    <w:rsid w:val="1B0B572D"/>
    <w:rsid w:val="1D952165"/>
    <w:rsid w:val="1E0F2F88"/>
    <w:rsid w:val="1E474734"/>
    <w:rsid w:val="1F6E4A70"/>
    <w:rsid w:val="2124748E"/>
    <w:rsid w:val="22E71319"/>
    <w:rsid w:val="23DB6CBA"/>
    <w:rsid w:val="241864F2"/>
    <w:rsid w:val="244F1171"/>
    <w:rsid w:val="274B5A7B"/>
    <w:rsid w:val="278A38B7"/>
    <w:rsid w:val="28EB3533"/>
    <w:rsid w:val="29156672"/>
    <w:rsid w:val="29E40EA4"/>
    <w:rsid w:val="2BCA04F4"/>
    <w:rsid w:val="2C31056E"/>
    <w:rsid w:val="2D25798F"/>
    <w:rsid w:val="2DB00C1C"/>
    <w:rsid w:val="370945C1"/>
    <w:rsid w:val="37415953"/>
    <w:rsid w:val="38910D86"/>
    <w:rsid w:val="391334D5"/>
    <w:rsid w:val="3931104B"/>
    <w:rsid w:val="3A8532BF"/>
    <w:rsid w:val="3AE3337B"/>
    <w:rsid w:val="3C5B2F97"/>
    <w:rsid w:val="3ED43706"/>
    <w:rsid w:val="3FF613FE"/>
    <w:rsid w:val="40737350"/>
    <w:rsid w:val="40FB22E9"/>
    <w:rsid w:val="441E23B2"/>
    <w:rsid w:val="45061172"/>
    <w:rsid w:val="4558360C"/>
    <w:rsid w:val="46792E63"/>
    <w:rsid w:val="46C67DD9"/>
    <w:rsid w:val="46D30747"/>
    <w:rsid w:val="46FE6F95"/>
    <w:rsid w:val="48DC6D8C"/>
    <w:rsid w:val="495D66D7"/>
    <w:rsid w:val="4ECD5392"/>
    <w:rsid w:val="4EDD03C6"/>
    <w:rsid w:val="4F9E48DD"/>
    <w:rsid w:val="504B75A0"/>
    <w:rsid w:val="508144F0"/>
    <w:rsid w:val="50A05B3E"/>
    <w:rsid w:val="53311227"/>
    <w:rsid w:val="550C29F8"/>
    <w:rsid w:val="56224665"/>
    <w:rsid w:val="566526DD"/>
    <w:rsid w:val="56694C24"/>
    <w:rsid w:val="56994E73"/>
    <w:rsid w:val="59080725"/>
    <w:rsid w:val="597337BB"/>
    <w:rsid w:val="59D730FA"/>
    <w:rsid w:val="5A875679"/>
    <w:rsid w:val="5FEE30C3"/>
    <w:rsid w:val="603E5A35"/>
    <w:rsid w:val="614D7670"/>
    <w:rsid w:val="617D5661"/>
    <w:rsid w:val="62E278F0"/>
    <w:rsid w:val="635B79C1"/>
    <w:rsid w:val="640F0557"/>
    <w:rsid w:val="646D7A69"/>
    <w:rsid w:val="67015061"/>
    <w:rsid w:val="67144738"/>
    <w:rsid w:val="67612AE3"/>
    <w:rsid w:val="6C57004C"/>
    <w:rsid w:val="6CF512C4"/>
    <w:rsid w:val="6CFA617E"/>
    <w:rsid w:val="6F40256E"/>
    <w:rsid w:val="7184103A"/>
    <w:rsid w:val="73267CCD"/>
    <w:rsid w:val="73EF4563"/>
    <w:rsid w:val="75C723DB"/>
    <w:rsid w:val="76162730"/>
    <w:rsid w:val="772235D6"/>
    <w:rsid w:val="7730111A"/>
    <w:rsid w:val="7855353D"/>
    <w:rsid w:val="7A4822D7"/>
    <w:rsid w:val="7BC71922"/>
    <w:rsid w:val="7C2A25DC"/>
    <w:rsid w:val="7CB24380"/>
    <w:rsid w:val="7D6B4BAC"/>
    <w:rsid w:val="7E9F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37"/>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33">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7174</Words>
  <Characters>8511</Characters>
  <Lines>419</Lines>
  <Paragraphs>118</Paragraphs>
  <TotalTime>1</TotalTime>
  <ScaleCrop>false</ScaleCrop>
  <LinksUpToDate>false</LinksUpToDate>
  <CharactersWithSpaces>9256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Administrator</cp:lastModifiedBy>
  <dcterms:modified xsi:type="dcterms:W3CDTF">2025-10-17T06:14:09Z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DBEAEBE74ABF468A970AB76E73169F78_13</vt:lpwstr>
  </property>
  <property fmtid="{D5CDD505-2E9C-101B-9397-08002B2CF9AE}" pid="4" name="KSOTemplateDocerSaveRecord">
    <vt:lpwstr>eyJoZGlkIjoiYzliYmU0OGRhMDk0MDE2M2U3NzE3MjY5NjdjZjE5ZWIiLCJ1c2VySWQiOiIxMjQxNDI3NjAyIn0=</vt:lpwstr>
  </property>
</Properties>
</file>