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BCA0967" w14:textId="77777777" w:rsidR="003D40CC" w:rsidRDefault="003D40CC">
      <w:pPr>
        <w:spacing w:line="360" w:lineRule="auto"/>
        <w:rPr>
          <w:sz w:val="24"/>
        </w:rPr>
      </w:pPr>
      <w:bookmarkStart w:id="0" w:name="_Toc196474971"/>
      <w:bookmarkStart w:id="1" w:name="_Toc204055778"/>
    </w:p>
    <w:p w14:paraId="70D79260" w14:textId="77777777" w:rsidR="003D40CC" w:rsidRDefault="003D40CC">
      <w:pPr>
        <w:spacing w:line="360" w:lineRule="auto"/>
        <w:rPr>
          <w:sz w:val="24"/>
        </w:rPr>
      </w:pPr>
    </w:p>
    <w:p w14:paraId="1917648A" w14:textId="487D69CD" w:rsidR="003D40CC" w:rsidRPr="00DF6A4E" w:rsidRDefault="00126F7E">
      <w:pPr>
        <w:wordWrap w:val="0"/>
        <w:spacing w:line="360" w:lineRule="auto"/>
        <w:jc w:val="center"/>
        <w:rPr>
          <w:rFonts w:ascii="宋体" w:eastAsia="宋体" w:hAnsi="宋体" w:cs="宋体" w:hint="eastAsia"/>
          <w:b/>
          <w:bCs/>
          <w:sz w:val="36"/>
          <w:szCs w:val="36"/>
        </w:rPr>
      </w:pPr>
      <w:r w:rsidRPr="00DF6A4E">
        <w:rPr>
          <w:rFonts w:ascii="黑体" w:eastAsia="黑体" w:hAnsi="黑体" w:hint="eastAsia"/>
          <w:sz w:val="36"/>
          <w:szCs w:val="36"/>
        </w:rPr>
        <w:t>2025年营口市黑大线公铁并行路段安全防护工程施工</w:t>
      </w:r>
    </w:p>
    <w:p w14:paraId="3178B8C2" w14:textId="77777777" w:rsidR="003D40CC" w:rsidRPr="00DF6A4E" w:rsidRDefault="003D40CC">
      <w:pPr>
        <w:wordWrap w:val="0"/>
        <w:spacing w:line="360" w:lineRule="auto"/>
        <w:jc w:val="center"/>
        <w:rPr>
          <w:rFonts w:ascii="宋体" w:eastAsia="宋体" w:hAnsi="宋体" w:cs="宋体" w:hint="eastAsia"/>
          <w:b/>
          <w:bCs/>
          <w:sz w:val="32"/>
          <w:szCs w:val="32"/>
        </w:rPr>
      </w:pPr>
    </w:p>
    <w:p w14:paraId="7F54ADE9" w14:textId="77777777" w:rsidR="003D40CC" w:rsidRPr="00DF6A4E" w:rsidRDefault="003D40CC">
      <w:pPr>
        <w:wordWrap w:val="0"/>
        <w:spacing w:line="360" w:lineRule="auto"/>
        <w:jc w:val="center"/>
        <w:rPr>
          <w:rFonts w:ascii="宋体" w:eastAsia="宋体" w:hAnsi="宋体" w:cs="宋体" w:hint="eastAsia"/>
          <w:b/>
          <w:bCs/>
          <w:sz w:val="32"/>
          <w:szCs w:val="32"/>
        </w:rPr>
      </w:pPr>
    </w:p>
    <w:p w14:paraId="6EA0AFC3" w14:textId="77777777" w:rsidR="003D40CC" w:rsidRPr="00DF6A4E" w:rsidRDefault="003D40CC">
      <w:pPr>
        <w:spacing w:line="360" w:lineRule="auto"/>
        <w:rPr>
          <w:rFonts w:asciiTheme="minorEastAsia" w:eastAsiaTheme="minorEastAsia" w:hAnsiTheme="minorEastAsia" w:cstheme="minorEastAsia" w:hint="eastAsia"/>
          <w:sz w:val="24"/>
        </w:rPr>
      </w:pPr>
    </w:p>
    <w:p w14:paraId="2583D03D" w14:textId="77777777" w:rsidR="003D40CC" w:rsidRPr="00DF6A4E" w:rsidRDefault="00912A1D">
      <w:pPr>
        <w:spacing w:line="360" w:lineRule="auto"/>
        <w:rPr>
          <w:sz w:val="24"/>
        </w:rPr>
      </w:pPr>
      <w:r w:rsidRPr="00DF6A4E">
        <w:rPr>
          <w:rFonts w:asciiTheme="minorEastAsia" w:eastAsiaTheme="minorEastAsia" w:hAnsiTheme="minorEastAsia" w:cstheme="minorEastAsia" w:hint="eastAsia"/>
          <w:sz w:val="24"/>
        </w:rPr>
        <w:tab/>
      </w:r>
    </w:p>
    <w:p w14:paraId="4CD88C80" w14:textId="77777777" w:rsidR="003D40CC" w:rsidRPr="00DF6A4E" w:rsidRDefault="00912A1D">
      <w:pPr>
        <w:tabs>
          <w:tab w:val="center" w:pos="4425"/>
          <w:tab w:val="right" w:pos="8730"/>
        </w:tabs>
        <w:jc w:val="left"/>
        <w:rPr>
          <w:rFonts w:ascii="黑体" w:eastAsia="黑体"/>
          <w:sz w:val="84"/>
          <w:szCs w:val="84"/>
        </w:rPr>
      </w:pPr>
      <w:r w:rsidRPr="00DF6A4E">
        <w:rPr>
          <w:rFonts w:ascii="黑体" w:eastAsia="黑体" w:hint="eastAsia"/>
          <w:sz w:val="84"/>
          <w:szCs w:val="84"/>
        </w:rPr>
        <w:tab/>
        <w:t>招 标 文 件</w:t>
      </w:r>
      <w:r w:rsidRPr="00DF6A4E">
        <w:rPr>
          <w:rFonts w:ascii="黑体" w:eastAsia="黑体" w:hint="eastAsia"/>
          <w:sz w:val="84"/>
          <w:szCs w:val="84"/>
        </w:rPr>
        <w:tab/>
      </w:r>
    </w:p>
    <w:p w14:paraId="2A92EA43" w14:textId="539C4167" w:rsidR="003D40CC" w:rsidRPr="00DF6A4E" w:rsidRDefault="00912A1D">
      <w:pPr>
        <w:spacing w:line="360" w:lineRule="auto"/>
        <w:jc w:val="center"/>
        <w:rPr>
          <w:rFonts w:ascii="宋体" w:eastAsia="宋体" w:hAnsi="宋体" w:cs="宋体" w:hint="eastAsia"/>
          <w:b/>
          <w:bCs/>
          <w:sz w:val="32"/>
          <w:szCs w:val="32"/>
        </w:rPr>
      </w:pPr>
      <w:r w:rsidRPr="00DF6A4E">
        <w:rPr>
          <w:rFonts w:ascii="宋体" w:eastAsia="宋体" w:hAnsi="宋体" w:cs="宋体" w:hint="eastAsia"/>
          <w:b/>
          <w:bCs/>
          <w:sz w:val="32"/>
          <w:szCs w:val="32"/>
        </w:rPr>
        <w:t>（项目编号：）</w:t>
      </w:r>
    </w:p>
    <w:p w14:paraId="6131C50F" w14:textId="77777777" w:rsidR="003D40CC" w:rsidRPr="00DF6A4E" w:rsidRDefault="003D40CC">
      <w:pPr>
        <w:spacing w:line="360" w:lineRule="auto"/>
        <w:rPr>
          <w:rFonts w:ascii="宋体" w:eastAsia="宋体"/>
          <w:b/>
          <w:sz w:val="32"/>
          <w:szCs w:val="32"/>
        </w:rPr>
      </w:pPr>
    </w:p>
    <w:p w14:paraId="4D61BD8B" w14:textId="77777777" w:rsidR="003D40CC" w:rsidRPr="00DF6A4E" w:rsidRDefault="003D40CC">
      <w:pPr>
        <w:pStyle w:val="a8"/>
        <w:rPr>
          <w:rFonts w:hint="eastAsia"/>
        </w:rPr>
      </w:pPr>
    </w:p>
    <w:p w14:paraId="39B16952" w14:textId="77777777" w:rsidR="003D40CC" w:rsidRPr="00DF6A4E" w:rsidRDefault="003D40CC">
      <w:pPr>
        <w:pStyle w:val="a8"/>
        <w:rPr>
          <w:rFonts w:hint="eastAsia"/>
        </w:rPr>
      </w:pPr>
    </w:p>
    <w:p w14:paraId="662230E0" w14:textId="77777777" w:rsidR="003D40CC" w:rsidRPr="00DF6A4E" w:rsidRDefault="003D40CC">
      <w:pPr>
        <w:pStyle w:val="a8"/>
        <w:rPr>
          <w:rFonts w:hint="eastAsia"/>
        </w:rPr>
      </w:pPr>
    </w:p>
    <w:p w14:paraId="48B9E328" w14:textId="77777777" w:rsidR="003D40CC" w:rsidRPr="00DF6A4E" w:rsidRDefault="003D40CC">
      <w:pPr>
        <w:pStyle w:val="a8"/>
        <w:rPr>
          <w:rFonts w:hint="eastAsia"/>
        </w:rPr>
      </w:pPr>
    </w:p>
    <w:p w14:paraId="1E4C50F2" w14:textId="77777777" w:rsidR="003D40CC" w:rsidRPr="00DF6A4E" w:rsidRDefault="003D40CC">
      <w:pPr>
        <w:pStyle w:val="a8"/>
        <w:rPr>
          <w:rFonts w:hint="eastAsia"/>
        </w:rPr>
      </w:pPr>
    </w:p>
    <w:p w14:paraId="70CA1E77" w14:textId="77777777" w:rsidR="003D40CC" w:rsidRPr="00DF6A4E" w:rsidRDefault="003D40CC">
      <w:pPr>
        <w:pStyle w:val="a8"/>
        <w:rPr>
          <w:rFonts w:hint="eastAsia"/>
        </w:rPr>
      </w:pPr>
    </w:p>
    <w:p w14:paraId="14FFB12C" w14:textId="77777777" w:rsidR="003D40CC" w:rsidRPr="00DF6A4E" w:rsidRDefault="003D40CC">
      <w:pPr>
        <w:pStyle w:val="a8"/>
        <w:rPr>
          <w:rFonts w:hint="eastAsia"/>
        </w:rPr>
      </w:pPr>
    </w:p>
    <w:p w14:paraId="303C94DD" w14:textId="77777777" w:rsidR="003D40CC" w:rsidRPr="00DF6A4E" w:rsidRDefault="003D40CC">
      <w:pPr>
        <w:pStyle w:val="a8"/>
        <w:rPr>
          <w:rFonts w:hint="eastAsia"/>
        </w:rPr>
      </w:pPr>
    </w:p>
    <w:p w14:paraId="1F27BEC0" w14:textId="77777777" w:rsidR="003D40CC" w:rsidRPr="00DF6A4E" w:rsidRDefault="003D40CC">
      <w:pPr>
        <w:pStyle w:val="a8"/>
        <w:rPr>
          <w:rFonts w:hint="eastAsia"/>
        </w:rPr>
      </w:pPr>
    </w:p>
    <w:p w14:paraId="52CD84C5" w14:textId="77777777" w:rsidR="003D40CC" w:rsidRPr="00DF6A4E" w:rsidRDefault="003D40CC">
      <w:pPr>
        <w:pStyle w:val="a8"/>
        <w:rPr>
          <w:rFonts w:hint="eastAsia"/>
        </w:rPr>
      </w:pPr>
    </w:p>
    <w:p w14:paraId="316B5C2C" w14:textId="77777777" w:rsidR="003D40CC" w:rsidRPr="00DF6A4E" w:rsidRDefault="003D40CC">
      <w:pPr>
        <w:pStyle w:val="a8"/>
        <w:rPr>
          <w:rFonts w:hint="eastAsia"/>
        </w:rPr>
      </w:pPr>
    </w:p>
    <w:p w14:paraId="7EBBDF52" w14:textId="77777777" w:rsidR="003D40CC" w:rsidRPr="00DF6A4E" w:rsidRDefault="00912A1D">
      <w:pPr>
        <w:spacing w:line="360" w:lineRule="auto"/>
        <w:ind w:firstLineChars="132" w:firstLine="424"/>
        <w:rPr>
          <w:rFonts w:ascii="宋体" w:eastAsia="宋体"/>
          <w:b/>
          <w:sz w:val="32"/>
          <w:szCs w:val="32"/>
        </w:rPr>
      </w:pPr>
      <w:r w:rsidRPr="00DF6A4E">
        <w:rPr>
          <w:rFonts w:ascii="宋体" w:eastAsia="宋体" w:hint="eastAsia"/>
          <w:b/>
          <w:sz w:val="32"/>
          <w:szCs w:val="32"/>
        </w:rPr>
        <w:t>招 标 人：营口市交通事务中心（盖单位电子印章）</w:t>
      </w:r>
    </w:p>
    <w:p w14:paraId="087336BE" w14:textId="77777777" w:rsidR="003D40CC" w:rsidRPr="00DF6A4E" w:rsidRDefault="00912A1D">
      <w:pPr>
        <w:ind w:firstLineChars="132" w:firstLine="424"/>
        <w:rPr>
          <w:rFonts w:asciiTheme="minorEastAsia" w:eastAsiaTheme="minorEastAsia" w:hAnsiTheme="minorEastAsia" w:hint="eastAsia"/>
          <w:b/>
          <w:sz w:val="32"/>
          <w:szCs w:val="32"/>
        </w:rPr>
      </w:pPr>
      <w:r w:rsidRPr="00DF6A4E">
        <w:rPr>
          <w:rFonts w:asciiTheme="minorEastAsia" w:eastAsiaTheme="minorEastAsia" w:hAnsiTheme="minorEastAsia" w:cs="宋体" w:hint="eastAsia"/>
          <w:b/>
          <w:sz w:val="32"/>
          <w:szCs w:val="32"/>
        </w:rPr>
        <w:t>招标代理</w:t>
      </w:r>
      <w:r w:rsidRPr="00DF6A4E">
        <w:rPr>
          <w:rFonts w:asciiTheme="minorEastAsia" w:eastAsiaTheme="minorEastAsia" w:hAnsiTheme="minorEastAsia" w:cs="Malgun Gothic Semilight" w:hint="eastAsia"/>
          <w:b/>
          <w:sz w:val="32"/>
          <w:szCs w:val="32"/>
        </w:rPr>
        <w:t>：</w:t>
      </w:r>
      <w:r w:rsidRPr="00DF6A4E">
        <w:rPr>
          <w:rFonts w:asciiTheme="minorEastAsia" w:eastAsiaTheme="minorEastAsia" w:hAnsiTheme="minorEastAsia" w:cs="宋体" w:hint="eastAsia"/>
          <w:b/>
          <w:sz w:val="32"/>
          <w:szCs w:val="32"/>
        </w:rPr>
        <w:t>辽宁仁合项目管理有限公司</w:t>
      </w:r>
      <w:r w:rsidRPr="00DF6A4E">
        <w:rPr>
          <w:rFonts w:asciiTheme="minorEastAsia" w:eastAsiaTheme="minorEastAsia" w:hAnsiTheme="minorEastAsia" w:cs="Malgun Gothic Semilight" w:hint="eastAsia"/>
          <w:b/>
          <w:sz w:val="32"/>
          <w:szCs w:val="32"/>
        </w:rPr>
        <w:t>（</w:t>
      </w:r>
      <w:r w:rsidRPr="00DF6A4E">
        <w:rPr>
          <w:rFonts w:asciiTheme="minorEastAsia" w:eastAsiaTheme="minorEastAsia" w:hAnsiTheme="minorEastAsia" w:cs="宋体" w:hint="eastAsia"/>
          <w:b/>
          <w:sz w:val="32"/>
          <w:szCs w:val="32"/>
        </w:rPr>
        <w:t>盖单位电子印章</w:t>
      </w:r>
      <w:r w:rsidRPr="00DF6A4E">
        <w:rPr>
          <w:rFonts w:asciiTheme="minorEastAsia" w:eastAsiaTheme="minorEastAsia" w:hAnsiTheme="minorEastAsia" w:cs="Malgun Gothic Semilight" w:hint="eastAsia"/>
          <w:b/>
          <w:sz w:val="32"/>
          <w:szCs w:val="32"/>
        </w:rPr>
        <w:t>）</w:t>
      </w:r>
    </w:p>
    <w:p w14:paraId="4707C481" w14:textId="77777777" w:rsidR="003D40CC" w:rsidRPr="00DF6A4E" w:rsidRDefault="00912A1D">
      <w:pPr>
        <w:spacing w:beforeLines="200" w:before="480" w:line="360" w:lineRule="auto"/>
        <w:ind w:leftChars="1377" w:left="3213" w:hangingChars="100" w:hanging="321"/>
        <w:jc w:val="left"/>
        <w:rPr>
          <w:rFonts w:asciiTheme="minorEastAsia" w:eastAsiaTheme="minorEastAsia" w:hAnsiTheme="minorEastAsia" w:cs="Times New Roman" w:hint="eastAsia"/>
          <w:b/>
          <w:bCs/>
          <w:sz w:val="32"/>
          <w:szCs w:val="32"/>
        </w:rPr>
      </w:pPr>
      <w:r w:rsidRPr="00DF6A4E">
        <w:rPr>
          <w:rFonts w:ascii="宋体" w:eastAsia="宋体" w:hint="eastAsia"/>
          <w:b/>
          <w:sz w:val="32"/>
          <w:szCs w:val="32"/>
        </w:rPr>
        <w:t xml:space="preserve">二〇二五年八月              </w:t>
      </w:r>
      <w:r w:rsidRPr="00DF6A4E">
        <w:rPr>
          <w:rFonts w:ascii="宋体" w:eastAsia="宋体" w:hint="eastAsia"/>
          <w:b/>
          <w:sz w:val="32"/>
          <w:szCs w:val="32"/>
        </w:rPr>
        <w:br w:type="page"/>
      </w:r>
      <w:bookmarkStart w:id="2" w:name="_Hlk192766802"/>
      <w:r w:rsidRPr="00DF6A4E">
        <w:rPr>
          <w:rFonts w:asciiTheme="minorEastAsia" w:eastAsiaTheme="minorEastAsia" w:hAnsiTheme="minorEastAsia" w:cs="Times New Roman"/>
          <w:b/>
          <w:bCs/>
          <w:sz w:val="32"/>
          <w:szCs w:val="32"/>
        </w:rPr>
        <w:lastRenderedPageBreak/>
        <w:t>使 用 说 明</w:t>
      </w:r>
    </w:p>
    <w:p w14:paraId="100A6C85"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一、为加强辽宁省公路建设养护工程施工招标管理，规范招标文件编制工作，全面实施电子招标投标，结合我省公路工程施工招标特点和管理需要，辽宁省交通运输厅组织华杰工程咨询有限公司和国内专家，结合最新招标投标政策和全流程电子招标投标需求，编制了《辽宁省公路建设养护工程电子招标标准施工招标文件》（2024年试行版）（以下简称《省标准施工招标文件》）。</w:t>
      </w:r>
    </w:p>
    <w:p w14:paraId="7AF1F41E"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二、《省标准施工招标文件》以交通运输部《公路工程标准施工招标文件》（2018年版）为基础，</w:t>
      </w:r>
      <w:r w:rsidRPr="00DF6A4E">
        <w:rPr>
          <w:rFonts w:ascii="宋体" w:eastAsia="宋体" w:hAnsi="宋体" w:cs="宋体" w:hint="eastAsia"/>
          <w:spacing w:val="10"/>
          <w:sz w:val="24"/>
        </w:rPr>
        <w:t>以《</w:t>
      </w:r>
      <w:r w:rsidRPr="00DF6A4E">
        <w:rPr>
          <w:rFonts w:ascii="宋体" w:eastAsia="宋体" w:hAnsi="宋体" w:cs="宋体" w:hint="eastAsia"/>
          <w:kern w:val="0"/>
          <w:sz w:val="24"/>
        </w:rPr>
        <w:t>中华人民共和国</w:t>
      </w:r>
      <w:r w:rsidRPr="00DF6A4E">
        <w:rPr>
          <w:rFonts w:ascii="宋体" w:eastAsia="宋体" w:hAnsi="宋体" w:cs="宋体" w:hint="eastAsia"/>
          <w:spacing w:val="10"/>
          <w:sz w:val="24"/>
        </w:rPr>
        <w:t>招标投标法》、《</w:t>
      </w:r>
      <w:r w:rsidRPr="00DF6A4E">
        <w:rPr>
          <w:rFonts w:ascii="宋体" w:eastAsia="宋体" w:hAnsi="宋体" w:cs="宋体" w:hint="eastAsia"/>
          <w:kern w:val="0"/>
          <w:sz w:val="24"/>
        </w:rPr>
        <w:t>中华人民共和国</w:t>
      </w:r>
      <w:r w:rsidRPr="00DF6A4E">
        <w:rPr>
          <w:rFonts w:ascii="宋体" w:eastAsia="宋体" w:hAnsi="宋体" w:cs="宋体" w:hint="eastAsia"/>
          <w:spacing w:val="10"/>
          <w:sz w:val="24"/>
        </w:rPr>
        <w:t>招标投标法实施条例》、《国家发展改革委等部门关于严格执行招标投标法规制度进一步规范招标投标主体行为的若干意见》（</w:t>
      </w:r>
      <w:proofErr w:type="gramStart"/>
      <w:r w:rsidRPr="00DF6A4E">
        <w:rPr>
          <w:rFonts w:ascii="宋体" w:eastAsia="宋体" w:hAnsi="宋体" w:cs="宋体" w:hint="eastAsia"/>
          <w:spacing w:val="10"/>
          <w:sz w:val="24"/>
        </w:rPr>
        <w:t>发改法规规</w:t>
      </w:r>
      <w:proofErr w:type="gramEnd"/>
      <w:r w:rsidRPr="00DF6A4E">
        <w:rPr>
          <w:rFonts w:ascii="宋体" w:eastAsia="宋体" w:hAnsi="宋体" w:cs="宋体" w:hint="eastAsia"/>
          <w:spacing w:val="10"/>
          <w:sz w:val="24"/>
        </w:rPr>
        <w:t>〔2022〕1117号）、《公路工程建设项目招标投标管理办法》（交通运输部令2015年第24号）</w:t>
      </w:r>
      <w:r w:rsidRPr="00DF6A4E">
        <w:rPr>
          <w:rFonts w:ascii="宋体" w:eastAsia="宋体" w:hAnsi="宋体" w:cs="宋体" w:hint="eastAsia"/>
          <w:sz w:val="24"/>
        </w:rPr>
        <w:t>、《关于促进公路养护工程招投标规范化管理优化交通运输营商环境措施的通知》（辽交公水</w:t>
      </w:r>
      <w:proofErr w:type="gramStart"/>
      <w:r w:rsidRPr="00DF6A4E">
        <w:rPr>
          <w:rFonts w:ascii="宋体" w:eastAsia="宋体" w:hAnsi="宋体" w:cs="宋体" w:hint="eastAsia"/>
          <w:sz w:val="24"/>
        </w:rPr>
        <w:t>规</w:t>
      </w:r>
      <w:proofErr w:type="gramEnd"/>
      <w:r w:rsidRPr="00DF6A4E">
        <w:rPr>
          <w:rFonts w:ascii="宋体" w:eastAsia="宋体" w:hAnsi="宋体" w:cs="宋体" w:hint="eastAsia"/>
          <w:sz w:val="24"/>
        </w:rPr>
        <w:t>〔2020〕10号）、《辽宁省交通运输厅关于进一步规范全省公路工程招标投标活动的意见》（辽交公水</w:t>
      </w:r>
      <w:proofErr w:type="gramStart"/>
      <w:r w:rsidRPr="00DF6A4E">
        <w:rPr>
          <w:rFonts w:ascii="宋体" w:eastAsia="宋体" w:hAnsi="宋体" w:cs="宋体" w:hint="eastAsia"/>
          <w:sz w:val="24"/>
        </w:rPr>
        <w:t>规</w:t>
      </w:r>
      <w:proofErr w:type="gramEnd"/>
      <w:r w:rsidRPr="00DF6A4E">
        <w:rPr>
          <w:rFonts w:ascii="宋体" w:eastAsia="宋体" w:hAnsi="宋体" w:cs="宋体" w:hint="eastAsia"/>
          <w:sz w:val="24"/>
        </w:rPr>
        <w:t>﹝2024﹞11号）等法律法规和部门规章或规范性文件为依据，结合本省公路工程施工招标特点和管理需要编制而成。</w:t>
      </w:r>
    </w:p>
    <w:p w14:paraId="2F2F1FE1"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三、除交易平台暂不具备条件等特殊情形外，依法必须招标项目应当实行全流程电子化交易。《省标准施工招标文件》适用于上述依法必须进行招标的本省公路建设养护工程施工总承包、专业承包施工全流程电子招标投标项目，其他项目施工招标可参照执行。招标人在编制招标文件的过程中应按照国家有关规定、项目具体情况和交易平台操作特点，载明施工总承包、专业承包施工招标的具体要求。</w:t>
      </w:r>
    </w:p>
    <w:p w14:paraId="3DE6D3AE"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四、《省标准施工招标文件》在《公路工程标准施工招标文件》（2018年版）基础上，对“投标人须知”和“评标办法”前附表及部分正文内容相应条款结合辽宁省电子招标投标的流程、特点进行调整，删除了部分不适用的内容（如资格预审、单信封形式密封、纸质版投标文件的递交及开评标程序等相关内容）。招标人根据《省标准施工招标文件》编制项目招标文件时，不得修改“投标人须知”正文和“评标办法”正文，但可在前附表中对“投标人须知”和“评标办法”进行补充、细化，补充和细化的内容不得与“投标人须知”和“评标办法”正文内容相抵触。</w:t>
      </w:r>
    </w:p>
    <w:p w14:paraId="5B5384FD"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五、招标人在根据《省标准施工招标文件》编制项目招标文件中的“项目专用</w:t>
      </w:r>
      <w:r w:rsidRPr="00DF6A4E">
        <w:rPr>
          <w:rFonts w:ascii="宋体" w:eastAsia="宋体" w:hAnsi="宋体" w:cs="宋体" w:hint="eastAsia"/>
          <w:sz w:val="24"/>
        </w:rPr>
        <w:lastRenderedPageBreak/>
        <w:t>合同条款”时，可根据招标项目的具体特点和实际需要，对“通用合同条款”及“公路工程专用合同条款”进行补充、细化，除“通用合同条款”明确“专用合同条款”可</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不同约定以及“公路工程专用合同条款”明确“项目专用合同条款”可</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不同约定外，补充和细化的内容不得与“通用合同条款”及“公路工程专用合同条款”强制性规定相抵触。同时，补充、细化或约定的内容，不得违反法律、行政法规的强制性规定和平等、自愿、公平和诚实信用原则。</w:t>
      </w:r>
    </w:p>
    <w:p w14:paraId="2E21C264"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六、《省标准施工招标文件》用相同序号标示的章、节、条、款、项、目，供招标人选择使用；以空格标示的部分，招标人应根据招标项目具体特点和实际需要进行填写，确实没有需要填写的，在空格中用“/”标示。</w:t>
      </w:r>
    </w:p>
    <w:p w14:paraId="602B400E"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七、招标人编入招标文件的招标公告应当与发布的公告内容完全一致。依法必须招标项目的招标公告应当按照《省标准施工招标文件》第一章中的格式编写，内容简洁明了、突出重点。招标公告通过电子招标投标交易平台录入后交互</w:t>
      </w:r>
      <w:proofErr w:type="gramStart"/>
      <w:r w:rsidRPr="00DF6A4E">
        <w:rPr>
          <w:rFonts w:ascii="宋体" w:eastAsia="宋体" w:hAnsi="宋体" w:cs="宋体" w:hint="eastAsia"/>
          <w:sz w:val="24"/>
        </w:rPr>
        <w:t>至发布</w:t>
      </w:r>
      <w:proofErr w:type="gramEnd"/>
      <w:r w:rsidRPr="00DF6A4E">
        <w:rPr>
          <w:rFonts w:ascii="宋体" w:eastAsia="宋体" w:hAnsi="宋体" w:cs="宋体" w:hint="eastAsia"/>
          <w:sz w:val="24"/>
        </w:rPr>
        <w:t>媒介核验发布。招标人应当按照招标公告规定的招标文件发布时间，将数据电文形式的招标文件加载至公共资源交易电子服务平台，供潜在投标人免费下载或查阅，并将招标文件关键内容上传至具有招标监督职责的交通运输主管部门政府网站或者其指定的其他网站上进行公开，公开内容包括项目概况、对投标人的资格条件要求、评标办法、招标人联系方式等。</w:t>
      </w:r>
    </w:p>
    <w:p w14:paraId="76454F18"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八、《省标准施工招标文件》第三章“评标办法”分别规定合理低价法、技术评分最低标价法、综合评分法和经评审的最低投标价法四种评标方法。公路工程施工招标评标，原则上采用合理低价法。技术复杂的可以采用技术评分最低标价法。技术特别复杂的特大桥梁和特长隧道等项目主体工程可以采用综合评分法。工程规模较小、技术含量较低的工程可以采用经评审的最低投标价法。</w:t>
      </w:r>
    </w:p>
    <w:p w14:paraId="5BF84F24"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第三章“评标办法”前附表应列明全部评审因素和评审标准，并在本章（前附表及正文）标明投标人不满足要求即导致否决投标的全部条款。</w:t>
      </w:r>
    </w:p>
    <w:p w14:paraId="600108FE"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九、第五章“工程量清单”由招标人根据交通运输部《公路工程标准招标文件》、招标项目具体特点和实际需要编制，并与“投标人须知”“通用合同条款”“专用合同条款”“技术规范”“工程量清单计量规则”“图纸”相衔接。第五章所</w:t>
      </w:r>
      <w:proofErr w:type="gramStart"/>
      <w:r w:rsidRPr="00DF6A4E">
        <w:rPr>
          <w:rFonts w:ascii="宋体" w:eastAsia="宋体" w:hAnsi="宋体" w:cs="宋体" w:hint="eastAsia"/>
          <w:sz w:val="24"/>
        </w:rPr>
        <w:t>附表格可根据</w:t>
      </w:r>
      <w:proofErr w:type="gramEnd"/>
      <w:r w:rsidRPr="00DF6A4E">
        <w:rPr>
          <w:rFonts w:ascii="宋体" w:eastAsia="宋体" w:hAnsi="宋体" w:cs="宋体" w:hint="eastAsia"/>
          <w:sz w:val="24"/>
        </w:rPr>
        <w:t>有关规定作相应的调整和补充。</w:t>
      </w:r>
    </w:p>
    <w:p w14:paraId="22C2EE36"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十、第六章“图纸”由招标人依据批准的施工图设计文件，根据招标项目具体特点和实际需要编制，并与“投标人须知” “通用合同条款” “专用合同条款”</w:t>
      </w:r>
      <w:r w:rsidRPr="00DF6A4E">
        <w:rPr>
          <w:rFonts w:ascii="宋体" w:eastAsia="宋体" w:hAnsi="宋体" w:cs="宋体" w:hint="eastAsia"/>
          <w:sz w:val="24"/>
        </w:rPr>
        <w:lastRenderedPageBreak/>
        <w:t>“技术规范”相衔接。</w:t>
      </w:r>
    </w:p>
    <w:p w14:paraId="2B3963B6"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十一、第七章“技术规范”、第八章“工程量清单计量规则”由招标人根据交通运输部《公路工程标准招标文件》、招标项目具体特点和实际需要编制。“技术规范”中的各项技术标准应符合国家强制性标准，不得要求或标明某一特定的专利、商标、名称、设计、原产地或生产供应者，不得含有倾向或排斥潜在投标人的其他内容。如果必须引用某一生产供应者的技术标准才能准确</w:t>
      </w:r>
      <w:proofErr w:type="gramStart"/>
      <w:r w:rsidRPr="00DF6A4E">
        <w:rPr>
          <w:rFonts w:ascii="宋体" w:eastAsia="宋体" w:hAnsi="宋体" w:cs="宋体" w:hint="eastAsia"/>
          <w:sz w:val="24"/>
        </w:rPr>
        <w:t>或清楚</w:t>
      </w:r>
      <w:proofErr w:type="gramEnd"/>
      <w:r w:rsidRPr="00DF6A4E">
        <w:rPr>
          <w:rFonts w:ascii="宋体" w:eastAsia="宋体" w:hAnsi="宋体" w:cs="宋体" w:hint="eastAsia"/>
          <w:sz w:val="24"/>
        </w:rPr>
        <w:t>地说明拟招标项目的技术标准时，则应在参照后面加上“或相当于”字样。</w:t>
      </w:r>
    </w:p>
    <w:p w14:paraId="53B30BA4"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十二、《省标准施工招标文件》与辽宁省公共资源交易网“辽宁省公共资源交易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张网电子化平台”配套使用，招标人在线选择相应招标类别《省标准施工招标文件》编制招标文件。</w:t>
      </w:r>
    </w:p>
    <w:p w14:paraId="16D27A35"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十三、“投标文件格式”中要求投标人盖单位章及法定代表人或其委托代理人签名处，除有特别规定外，均只要求投标人加盖CA数字证书中的单位章及法定代表人或其委托代理人的个人电子印章或电子签名章。</w:t>
      </w:r>
    </w:p>
    <w:p w14:paraId="23A6FEC0"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十四、本文件中所称的“以上”、“以下”、“以内”、“届满”，包括本数，所称的“不满”、“不足”、“以外”，不包括本数。</w:t>
      </w:r>
    </w:p>
    <w:p w14:paraId="5887C7C4" w14:textId="77777777" w:rsidR="003D40CC" w:rsidRPr="00DF6A4E" w:rsidRDefault="00912A1D">
      <w:pPr>
        <w:pStyle w:val="21"/>
        <w:wordWrap w:val="0"/>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十五、各市交通运输主管部门应组织好《省标准施工招标文件》的贯彻落实，督促各市场主体严格执行《省标准施工招标文件》，规范我省公路建设招投标市场秩序。</w:t>
      </w:r>
    </w:p>
    <w:bookmarkEnd w:id="2"/>
    <w:p w14:paraId="6C0796FF" w14:textId="77777777" w:rsidR="003D40CC" w:rsidRPr="00DF6A4E" w:rsidRDefault="003D40CC">
      <w:pPr>
        <w:pStyle w:val="a8"/>
        <w:rPr>
          <w:rFonts w:hint="eastAsia"/>
        </w:rPr>
      </w:pPr>
    </w:p>
    <w:p w14:paraId="7A38AAF2" w14:textId="77777777" w:rsidR="003D40CC" w:rsidRPr="00DF6A4E" w:rsidRDefault="00912A1D">
      <w:pPr>
        <w:pStyle w:val="a8"/>
        <w:rPr>
          <w:rFonts w:hint="eastAsia"/>
        </w:rPr>
      </w:pPr>
      <w:r w:rsidRPr="00DF6A4E">
        <w:br w:type="page"/>
      </w:r>
    </w:p>
    <w:p w14:paraId="6B02FEEC" w14:textId="77777777" w:rsidR="003D40CC" w:rsidRPr="00DF6A4E" w:rsidRDefault="003D40CC">
      <w:pPr>
        <w:spacing w:line="360" w:lineRule="auto"/>
        <w:ind w:firstLineChars="200" w:firstLine="480"/>
        <w:rPr>
          <w:sz w:val="24"/>
        </w:rPr>
        <w:sectPr w:rsidR="003D40CC" w:rsidRPr="00DF6A4E">
          <w:footerReference w:type="default" r:id="rId9"/>
          <w:headerReference w:type="first" r:id="rId10"/>
          <w:footerReference w:type="first" r:id="rId11"/>
          <w:type w:val="nextColumn"/>
          <w:pgSz w:w="11905" w:h="16838"/>
          <w:pgMar w:top="1417" w:right="1587" w:bottom="1417" w:left="1588" w:header="850" w:footer="992" w:gutter="0"/>
          <w:pgNumType w:start="1"/>
          <w:cols w:space="0"/>
          <w:docGrid w:linePitch="312"/>
        </w:sectPr>
      </w:pPr>
    </w:p>
    <w:p w14:paraId="6CFA8B0F" w14:textId="77777777" w:rsidR="003D40CC" w:rsidRPr="00DF6A4E" w:rsidRDefault="00912A1D">
      <w:pPr>
        <w:pStyle w:val="TOC10"/>
        <w:jc w:val="center"/>
        <w:rPr>
          <w:rFonts w:ascii="黑体" w:eastAsia="黑体"/>
          <w:b w:val="0"/>
          <w:bCs w:val="0"/>
          <w:color w:val="auto"/>
          <w:sz w:val="36"/>
          <w:szCs w:val="36"/>
        </w:rPr>
      </w:pPr>
      <w:r w:rsidRPr="00DF6A4E">
        <w:rPr>
          <w:rFonts w:ascii="黑体" w:eastAsia="黑体" w:hint="eastAsia"/>
          <w:b w:val="0"/>
          <w:bCs w:val="0"/>
          <w:color w:val="auto"/>
          <w:sz w:val="36"/>
          <w:szCs w:val="36"/>
          <w:lang w:val="zh-CN"/>
        </w:rPr>
        <w:lastRenderedPageBreak/>
        <w:t xml:space="preserve">总 </w:t>
      </w:r>
      <w:r w:rsidRPr="00DF6A4E">
        <w:rPr>
          <w:rFonts w:ascii="黑体" w:eastAsia="黑体"/>
          <w:b w:val="0"/>
          <w:bCs w:val="0"/>
          <w:color w:val="auto"/>
          <w:sz w:val="36"/>
          <w:szCs w:val="36"/>
          <w:lang w:val="zh-CN"/>
        </w:rPr>
        <w:t>目</w:t>
      </w:r>
      <w:r w:rsidRPr="00DF6A4E">
        <w:rPr>
          <w:rFonts w:ascii="黑体" w:eastAsia="黑体" w:hint="eastAsia"/>
          <w:b w:val="0"/>
          <w:bCs w:val="0"/>
          <w:color w:val="auto"/>
          <w:sz w:val="36"/>
          <w:szCs w:val="36"/>
          <w:lang w:val="zh-CN"/>
        </w:rPr>
        <w:t xml:space="preserve"> </w:t>
      </w:r>
      <w:r w:rsidRPr="00DF6A4E">
        <w:rPr>
          <w:rFonts w:ascii="黑体" w:eastAsia="黑体"/>
          <w:b w:val="0"/>
          <w:bCs w:val="0"/>
          <w:color w:val="auto"/>
          <w:sz w:val="36"/>
          <w:szCs w:val="36"/>
          <w:lang w:val="zh-CN"/>
        </w:rPr>
        <w:t>录</w:t>
      </w:r>
    </w:p>
    <w:p w14:paraId="62B5AADE" w14:textId="77777777" w:rsidR="003D40CC" w:rsidRPr="00DF6A4E" w:rsidRDefault="003D40CC">
      <w:pPr>
        <w:pStyle w:val="TOC1"/>
      </w:pPr>
    </w:p>
    <w:p w14:paraId="6E69008E" w14:textId="77777777" w:rsidR="003D40CC" w:rsidRPr="00DF6A4E" w:rsidRDefault="00912A1D">
      <w:pPr>
        <w:pStyle w:val="TOC1"/>
        <w:ind w:left="0" w:firstLineChars="1500" w:firstLine="3600"/>
        <w:rPr>
          <w:b/>
          <w:bCs/>
          <w:noProof/>
          <w:sz w:val="28"/>
          <w:szCs w:val="28"/>
        </w:rPr>
      </w:pPr>
      <w:r w:rsidRPr="00DF6A4E">
        <w:fldChar w:fldCharType="begin"/>
      </w:r>
      <w:r w:rsidRPr="00DF6A4E">
        <w:instrText xml:space="preserve"> TOC \o "1-3" \h \z \u </w:instrText>
      </w:r>
      <w:r w:rsidRPr="00DF6A4E">
        <w:fldChar w:fldCharType="separate"/>
      </w:r>
      <w:hyperlink w:anchor="_Toc127230125" w:history="1">
        <w:r w:rsidRPr="00DF6A4E">
          <w:rPr>
            <w:b/>
            <w:bCs/>
            <w:noProof/>
            <w:sz w:val="28"/>
            <w:szCs w:val="28"/>
          </w:rPr>
          <w:t>第 一 卷</w:t>
        </w:r>
      </w:hyperlink>
    </w:p>
    <w:p w14:paraId="4D4735BB" w14:textId="77777777" w:rsidR="003D40CC" w:rsidRPr="00DF6A4E" w:rsidRDefault="00912A1D">
      <w:pPr>
        <w:pStyle w:val="TOC1"/>
        <w:ind w:left="0"/>
        <w:rPr>
          <w:noProof/>
          <w:sz w:val="21"/>
          <w:szCs w:val="22"/>
        </w:rPr>
      </w:pPr>
      <w:hyperlink w:anchor="_Toc127230126" w:history="1">
        <w:r w:rsidRPr="00DF6A4E">
          <w:rPr>
            <w:noProof/>
          </w:rPr>
          <w:t>第一章 招标</w:t>
        </w:r>
        <w:bookmarkStart w:id="3" w:name="_Hlt127230245"/>
        <w:bookmarkStart w:id="4" w:name="_Hlt127230244"/>
        <w:r w:rsidRPr="00DF6A4E">
          <w:rPr>
            <w:noProof/>
          </w:rPr>
          <w:t>公</w:t>
        </w:r>
        <w:bookmarkStart w:id="5" w:name="_Hlt127230279"/>
        <w:bookmarkEnd w:id="3"/>
        <w:bookmarkEnd w:id="4"/>
        <w:r w:rsidRPr="00DF6A4E">
          <w:rPr>
            <w:noProof/>
          </w:rPr>
          <w:t>告</w:t>
        </w:r>
        <w:bookmarkEnd w:id="5"/>
        <w:r w:rsidRPr="00DF6A4E">
          <w:rPr>
            <w:noProof/>
          </w:rPr>
          <w:tab/>
        </w:r>
        <w:r w:rsidRPr="00DF6A4E">
          <w:rPr>
            <w:noProof/>
          </w:rPr>
          <w:fldChar w:fldCharType="begin"/>
        </w:r>
        <w:r w:rsidRPr="00DF6A4E">
          <w:rPr>
            <w:noProof/>
          </w:rPr>
          <w:instrText xml:space="preserve"> PAGEREF _Toc127230126 \h </w:instrText>
        </w:r>
        <w:r w:rsidRPr="00DF6A4E">
          <w:rPr>
            <w:noProof/>
          </w:rPr>
        </w:r>
        <w:r w:rsidRPr="00DF6A4E">
          <w:rPr>
            <w:noProof/>
          </w:rPr>
          <w:fldChar w:fldCharType="separate"/>
        </w:r>
        <w:r w:rsidR="00FB37FB" w:rsidRPr="00DF6A4E">
          <w:rPr>
            <w:noProof/>
          </w:rPr>
          <w:t>2</w:t>
        </w:r>
        <w:r w:rsidRPr="00DF6A4E">
          <w:rPr>
            <w:noProof/>
          </w:rPr>
          <w:fldChar w:fldCharType="end"/>
        </w:r>
      </w:hyperlink>
    </w:p>
    <w:p w14:paraId="3FE5215F" w14:textId="77777777" w:rsidR="003D40CC" w:rsidRPr="00DF6A4E" w:rsidRDefault="00912A1D">
      <w:pPr>
        <w:pStyle w:val="TOC1"/>
        <w:ind w:left="0"/>
        <w:rPr>
          <w:noProof/>
          <w:sz w:val="21"/>
          <w:szCs w:val="22"/>
        </w:rPr>
      </w:pPr>
      <w:hyperlink w:anchor="_Toc127230135" w:history="1">
        <w:r w:rsidRPr="00DF6A4E">
          <w:rPr>
            <w:noProof/>
          </w:rPr>
          <w:t>第二章 投标人须知</w:t>
        </w:r>
        <w:r w:rsidRPr="00DF6A4E">
          <w:rPr>
            <w:noProof/>
          </w:rPr>
          <w:tab/>
        </w:r>
        <w:r w:rsidRPr="00DF6A4E">
          <w:rPr>
            <w:noProof/>
          </w:rPr>
          <w:fldChar w:fldCharType="begin"/>
        </w:r>
        <w:r w:rsidRPr="00DF6A4E">
          <w:rPr>
            <w:noProof/>
          </w:rPr>
          <w:instrText xml:space="preserve"> PAGEREF _Toc127230135 \h </w:instrText>
        </w:r>
        <w:r w:rsidRPr="00DF6A4E">
          <w:rPr>
            <w:noProof/>
          </w:rPr>
        </w:r>
        <w:r w:rsidRPr="00DF6A4E">
          <w:rPr>
            <w:noProof/>
          </w:rPr>
          <w:fldChar w:fldCharType="separate"/>
        </w:r>
        <w:r w:rsidR="00FB37FB" w:rsidRPr="00DF6A4E">
          <w:rPr>
            <w:noProof/>
          </w:rPr>
          <w:t>9</w:t>
        </w:r>
        <w:r w:rsidRPr="00DF6A4E">
          <w:rPr>
            <w:noProof/>
          </w:rPr>
          <w:fldChar w:fldCharType="end"/>
        </w:r>
      </w:hyperlink>
    </w:p>
    <w:p w14:paraId="543E1C91" w14:textId="77777777" w:rsidR="003D40CC" w:rsidRPr="00DF6A4E" w:rsidRDefault="00912A1D">
      <w:pPr>
        <w:pStyle w:val="TOC1"/>
        <w:ind w:left="0"/>
        <w:rPr>
          <w:noProof/>
          <w:sz w:val="21"/>
          <w:szCs w:val="22"/>
        </w:rPr>
      </w:pPr>
      <w:hyperlink w:anchor="_Toc127230159" w:history="1">
        <w:r w:rsidRPr="00DF6A4E">
          <w:rPr>
            <w:noProof/>
          </w:rPr>
          <w:t>第三章 评标办法</w:t>
        </w:r>
        <w:r w:rsidRPr="00DF6A4E">
          <w:rPr>
            <w:noProof/>
          </w:rPr>
          <w:tab/>
        </w:r>
        <w:r w:rsidRPr="00DF6A4E">
          <w:rPr>
            <w:noProof/>
          </w:rPr>
          <w:fldChar w:fldCharType="begin"/>
        </w:r>
        <w:r w:rsidRPr="00DF6A4E">
          <w:rPr>
            <w:noProof/>
          </w:rPr>
          <w:instrText xml:space="preserve"> PAGEREF _Toc127230159 \h </w:instrText>
        </w:r>
        <w:r w:rsidRPr="00DF6A4E">
          <w:rPr>
            <w:noProof/>
          </w:rPr>
        </w:r>
        <w:r w:rsidRPr="00DF6A4E">
          <w:rPr>
            <w:noProof/>
          </w:rPr>
          <w:fldChar w:fldCharType="separate"/>
        </w:r>
        <w:r w:rsidR="00FB37FB" w:rsidRPr="00DF6A4E">
          <w:rPr>
            <w:noProof/>
          </w:rPr>
          <w:t>63</w:t>
        </w:r>
        <w:r w:rsidRPr="00DF6A4E">
          <w:rPr>
            <w:noProof/>
          </w:rPr>
          <w:fldChar w:fldCharType="end"/>
        </w:r>
      </w:hyperlink>
    </w:p>
    <w:p w14:paraId="6DDAC575" w14:textId="77777777" w:rsidR="003D40CC" w:rsidRPr="00DF6A4E" w:rsidRDefault="00912A1D">
      <w:pPr>
        <w:pStyle w:val="TOC1"/>
        <w:ind w:left="0"/>
        <w:rPr>
          <w:noProof/>
          <w:sz w:val="21"/>
          <w:szCs w:val="22"/>
        </w:rPr>
      </w:pPr>
      <w:hyperlink w:anchor="_Toc127230170" w:history="1">
        <w:r w:rsidRPr="00DF6A4E">
          <w:rPr>
            <w:noProof/>
          </w:rPr>
          <w:t>第四章 合同条款及格式</w:t>
        </w:r>
        <w:r w:rsidRPr="00DF6A4E">
          <w:rPr>
            <w:noProof/>
          </w:rPr>
          <w:tab/>
        </w:r>
        <w:r w:rsidRPr="00DF6A4E">
          <w:rPr>
            <w:noProof/>
          </w:rPr>
          <w:fldChar w:fldCharType="begin"/>
        </w:r>
        <w:r w:rsidRPr="00DF6A4E">
          <w:rPr>
            <w:noProof/>
          </w:rPr>
          <w:instrText xml:space="preserve"> PAGEREF _Toc127230170 \h </w:instrText>
        </w:r>
        <w:r w:rsidRPr="00DF6A4E">
          <w:rPr>
            <w:noProof/>
          </w:rPr>
        </w:r>
        <w:r w:rsidRPr="00DF6A4E">
          <w:rPr>
            <w:noProof/>
          </w:rPr>
          <w:fldChar w:fldCharType="separate"/>
        </w:r>
        <w:r w:rsidR="00FB37FB" w:rsidRPr="00DF6A4E">
          <w:rPr>
            <w:noProof/>
          </w:rPr>
          <w:t>78</w:t>
        </w:r>
        <w:r w:rsidRPr="00DF6A4E">
          <w:rPr>
            <w:noProof/>
          </w:rPr>
          <w:fldChar w:fldCharType="end"/>
        </w:r>
      </w:hyperlink>
    </w:p>
    <w:p w14:paraId="7CD61116" w14:textId="77777777" w:rsidR="003D40CC" w:rsidRPr="00DF6A4E" w:rsidRDefault="00912A1D">
      <w:pPr>
        <w:pStyle w:val="TOC1"/>
        <w:ind w:left="0"/>
        <w:rPr>
          <w:noProof/>
          <w:sz w:val="21"/>
          <w:szCs w:val="22"/>
        </w:rPr>
      </w:pPr>
      <w:hyperlink w:anchor="_Toc127230210" w:history="1">
        <w:r w:rsidRPr="00DF6A4E">
          <w:rPr>
            <w:noProof/>
          </w:rPr>
          <w:t>第五章 工程量清单（另册）</w:t>
        </w:r>
        <w:r w:rsidRPr="00DF6A4E">
          <w:rPr>
            <w:noProof/>
          </w:rPr>
          <w:tab/>
        </w:r>
        <w:r w:rsidRPr="00DF6A4E">
          <w:rPr>
            <w:noProof/>
          </w:rPr>
          <w:fldChar w:fldCharType="begin"/>
        </w:r>
        <w:r w:rsidRPr="00DF6A4E">
          <w:rPr>
            <w:noProof/>
          </w:rPr>
          <w:instrText xml:space="preserve"> PAGEREF _Toc127230210 \h </w:instrText>
        </w:r>
        <w:r w:rsidRPr="00DF6A4E">
          <w:rPr>
            <w:noProof/>
          </w:rPr>
        </w:r>
        <w:r w:rsidRPr="00DF6A4E">
          <w:rPr>
            <w:noProof/>
          </w:rPr>
          <w:fldChar w:fldCharType="separate"/>
        </w:r>
        <w:r w:rsidR="00FB37FB" w:rsidRPr="00DF6A4E">
          <w:rPr>
            <w:noProof/>
          </w:rPr>
          <w:t>226</w:t>
        </w:r>
        <w:r w:rsidRPr="00DF6A4E">
          <w:rPr>
            <w:noProof/>
          </w:rPr>
          <w:fldChar w:fldCharType="end"/>
        </w:r>
      </w:hyperlink>
    </w:p>
    <w:p w14:paraId="3B5A754D" w14:textId="77777777" w:rsidR="003D40CC" w:rsidRPr="00DF6A4E" w:rsidRDefault="00912A1D">
      <w:pPr>
        <w:pStyle w:val="TOC1"/>
        <w:ind w:left="0" w:firstLineChars="1500" w:firstLine="3600"/>
        <w:rPr>
          <w:rStyle w:val="afa"/>
          <w:rFonts w:ascii="宋体" w:eastAsia="宋体"/>
          <w:b/>
          <w:bCs/>
          <w:noProof/>
          <w:color w:val="auto"/>
          <w:sz w:val="28"/>
          <w:szCs w:val="28"/>
        </w:rPr>
      </w:pPr>
      <w:hyperlink w:anchor="_Toc127230211" w:history="1">
        <w:r w:rsidRPr="00DF6A4E">
          <w:rPr>
            <w:rFonts w:ascii="宋体" w:eastAsia="宋体"/>
            <w:b/>
            <w:bCs/>
            <w:noProof/>
            <w:color w:val="auto"/>
            <w:sz w:val="28"/>
            <w:szCs w:val="28"/>
          </w:rPr>
          <w:t>第 二 卷</w:t>
        </w:r>
      </w:hyperlink>
    </w:p>
    <w:p w14:paraId="1852CBA3" w14:textId="77777777" w:rsidR="003D40CC" w:rsidRPr="00DF6A4E" w:rsidRDefault="00912A1D">
      <w:pPr>
        <w:pStyle w:val="TOC1"/>
        <w:ind w:left="0"/>
        <w:rPr>
          <w:noProof/>
          <w:sz w:val="21"/>
          <w:szCs w:val="22"/>
        </w:rPr>
      </w:pPr>
      <w:hyperlink w:anchor="_Toc127230212" w:history="1">
        <w:r w:rsidRPr="00DF6A4E">
          <w:rPr>
            <w:noProof/>
          </w:rPr>
          <w:t>第六章 图纸（另册）</w:t>
        </w:r>
        <w:r w:rsidRPr="00DF6A4E">
          <w:rPr>
            <w:noProof/>
          </w:rPr>
          <w:tab/>
        </w:r>
        <w:r w:rsidRPr="00DF6A4E">
          <w:rPr>
            <w:noProof/>
          </w:rPr>
          <w:fldChar w:fldCharType="begin"/>
        </w:r>
        <w:r w:rsidRPr="00DF6A4E">
          <w:rPr>
            <w:noProof/>
          </w:rPr>
          <w:instrText xml:space="preserve"> PAGEREF _Toc127230212 \h </w:instrText>
        </w:r>
        <w:r w:rsidRPr="00DF6A4E">
          <w:rPr>
            <w:noProof/>
          </w:rPr>
        </w:r>
        <w:r w:rsidRPr="00DF6A4E">
          <w:rPr>
            <w:noProof/>
          </w:rPr>
          <w:fldChar w:fldCharType="separate"/>
        </w:r>
        <w:r w:rsidR="00FB37FB" w:rsidRPr="00DF6A4E">
          <w:rPr>
            <w:noProof/>
          </w:rPr>
          <w:t>228</w:t>
        </w:r>
        <w:r w:rsidRPr="00DF6A4E">
          <w:rPr>
            <w:noProof/>
          </w:rPr>
          <w:fldChar w:fldCharType="end"/>
        </w:r>
      </w:hyperlink>
    </w:p>
    <w:p w14:paraId="3B5AFCB0" w14:textId="77777777" w:rsidR="003D40CC" w:rsidRPr="00DF6A4E" w:rsidRDefault="00912A1D">
      <w:pPr>
        <w:pStyle w:val="TOC1"/>
        <w:ind w:left="0" w:firstLineChars="1500" w:firstLine="3600"/>
        <w:rPr>
          <w:rStyle w:val="afa"/>
          <w:rFonts w:ascii="宋体" w:eastAsia="宋体"/>
          <w:b/>
          <w:bCs/>
          <w:noProof/>
          <w:color w:val="auto"/>
          <w:sz w:val="28"/>
          <w:szCs w:val="28"/>
        </w:rPr>
      </w:pPr>
      <w:hyperlink w:anchor="_Toc127230213" w:history="1">
        <w:r w:rsidRPr="00DF6A4E">
          <w:rPr>
            <w:rFonts w:ascii="宋体" w:eastAsia="宋体"/>
            <w:b/>
            <w:bCs/>
            <w:noProof/>
            <w:color w:val="auto"/>
            <w:sz w:val="28"/>
            <w:szCs w:val="28"/>
          </w:rPr>
          <w:t>第 三 卷</w:t>
        </w:r>
      </w:hyperlink>
    </w:p>
    <w:p w14:paraId="2C9CC8ED" w14:textId="77777777" w:rsidR="003D40CC" w:rsidRPr="00DF6A4E" w:rsidRDefault="00912A1D">
      <w:pPr>
        <w:pStyle w:val="TOC1"/>
        <w:ind w:left="0"/>
        <w:rPr>
          <w:noProof/>
          <w:sz w:val="21"/>
          <w:szCs w:val="22"/>
        </w:rPr>
      </w:pPr>
      <w:hyperlink w:anchor="_Toc127230214" w:history="1">
        <w:r w:rsidRPr="00DF6A4E">
          <w:rPr>
            <w:noProof/>
          </w:rPr>
          <w:t>第七章 技术规范</w:t>
        </w:r>
        <w:r w:rsidRPr="00DF6A4E">
          <w:rPr>
            <w:noProof/>
          </w:rPr>
          <w:tab/>
        </w:r>
        <w:r w:rsidRPr="00DF6A4E">
          <w:rPr>
            <w:noProof/>
          </w:rPr>
          <w:fldChar w:fldCharType="begin"/>
        </w:r>
        <w:r w:rsidRPr="00DF6A4E">
          <w:rPr>
            <w:noProof/>
          </w:rPr>
          <w:instrText xml:space="preserve"> PAGEREF _Toc127230214 \h </w:instrText>
        </w:r>
        <w:r w:rsidRPr="00DF6A4E">
          <w:rPr>
            <w:noProof/>
          </w:rPr>
        </w:r>
        <w:r w:rsidRPr="00DF6A4E">
          <w:rPr>
            <w:noProof/>
          </w:rPr>
          <w:fldChar w:fldCharType="separate"/>
        </w:r>
        <w:r w:rsidR="00FB37FB" w:rsidRPr="00DF6A4E">
          <w:rPr>
            <w:noProof/>
          </w:rPr>
          <w:t>231</w:t>
        </w:r>
        <w:r w:rsidRPr="00DF6A4E">
          <w:rPr>
            <w:noProof/>
          </w:rPr>
          <w:fldChar w:fldCharType="end"/>
        </w:r>
      </w:hyperlink>
    </w:p>
    <w:p w14:paraId="15D4EF89" w14:textId="77777777" w:rsidR="003D40CC" w:rsidRPr="00DF6A4E" w:rsidRDefault="00912A1D">
      <w:pPr>
        <w:pStyle w:val="TOC1"/>
        <w:ind w:left="0"/>
        <w:rPr>
          <w:noProof/>
          <w:sz w:val="21"/>
          <w:szCs w:val="22"/>
        </w:rPr>
      </w:pPr>
      <w:hyperlink w:anchor="_Toc127230215" w:history="1">
        <w:r w:rsidRPr="00DF6A4E">
          <w:rPr>
            <w:noProof/>
          </w:rPr>
          <w:t>第八章 工程量清单计量规则</w:t>
        </w:r>
        <w:r w:rsidRPr="00DF6A4E">
          <w:rPr>
            <w:noProof/>
          </w:rPr>
          <w:tab/>
        </w:r>
        <w:r w:rsidRPr="00DF6A4E">
          <w:rPr>
            <w:noProof/>
          </w:rPr>
          <w:fldChar w:fldCharType="begin"/>
        </w:r>
        <w:r w:rsidRPr="00DF6A4E">
          <w:rPr>
            <w:noProof/>
          </w:rPr>
          <w:instrText xml:space="preserve"> PAGEREF _Toc127230215 \h </w:instrText>
        </w:r>
        <w:r w:rsidRPr="00DF6A4E">
          <w:rPr>
            <w:noProof/>
          </w:rPr>
        </w:r>
        <w:r w:rsidRPr="00DF6A4E">
          <w:rPr>
            <w:noProof/>
          </w:rPr>
          <w:fldChar w:fldCharType="separate"/>
        </w:r>
        <w:r w:rsidR="00FB37FB" w:rsidRPr="00DF6A4E">
          <w:rPr>
            <w:noProof/>
          </w:rPr>
          <w:t>230</w:t>
        </w:r>
        <w:r w:rsidRPr="00DF6A4E">
          <w:rPr>
            <w:noProof/>
          </w:rPr>
          <w:fldChar w:fldCharType="end"/>
        </w:r>
      </w:hyperlink>
    </w:p>
    <w:p w14:paraId="24F62088" w14:textId="77777777" w:rsidR="003D40CC" w:rsidRPr="00DF6A4E" w:rsidRDefault="00912A1D">
      <w:pPr>
        <w:pStyle w:val="TOC1"/>
        <w:ind w:left="0" w:firstLineChars="1500" w:firstLine="3600"/>
        <w:rPr>
          <w:rStyle w:val="afa"/>
          <w:rFonts w:ascii="宋体" w:eastAsia="宋体"/>
          <w:b/>
          <w:bCs/>
          <w:noProof/>
          <w:color w:val="auto"/>
          <w:sz w:val="28"/>
          <w:szCs w:val="28"/>
        </w:rPr>
      </w:pPr>
      <w:hyperlink w:anchor="_Toc127230216" w:history="1">
        <w:r w:rsidRPr="00DF6A4E">
          <w:rPr>
            <w:rFonts w:ascii="宋体" w:eastAsia="宋体"/>
            <w:b/>
            <w:bCs/>
            <w:noProof/>
            <w:color w:val="auto"/>
            <w:sz w:val="28"/>
            <w:szCs w:val="28"/>
          </w:rPr>
          <w:t>第 四 卷</w:t>
        </w:r>
      </w:hyperlink>
    </w:p>
    <w:p w14:paraId="114AB902" w14:textId="77777777" w:rsidR="003D40CC" w:rsidRPr="00DF6A4E" w:rsidRDefault="00912A1D">
      <w:pPr>
        <w:pStyle w:val="TOC1"/>
        <w:ind w:left="0"/>
        <w:rPr>
          <w:noProof/>
          <w:sz w:val="21"/>
          <w:szCs w:val="22"/>
        </w:rPr>
      </w:pPr>
      <w:hyperlink w:anchor="_Toc127230217" w:history="1">
        <w:r w:rsidRPr="00DF6A4E">
          <w:rPr>
            <w:noProof/>
          </w:rPr>
          <w:t>第九章 投标文件格式</w:t>
        </w:r>
        <w:r w:rsidRPr="00DF6A4E">
          <w:rPr>
            <w:noProof/>
          </w:rPr>
          <w:tab/>
        </w:r>
        <w:r w:rsidRPr="00DF6A4E">
          <w:rPr>
            <w:noProof/>
          </w:rPr>
          <w:fldChar w:fldCharType="begin"/>
        </w:r>
        <w:r w:rsidRPr="00DF6A4E">
          <w:rPr>
            <w:noProof/>
          </w:rPr>
          <w:instrText xml:space="preserve"> PAGEREF _Toc127230217 \h </w:instrText>
        </w:r>
        <w:r w:rsidRPr="00DF6A4E">
          <w:rPr>
            <w:noProof/>
          </w:rPr>
        </w:r>
        <w:r w:rsidRPr="00DF6A4E">
          <w:rPr>
            <w:noProof/>
          </w:rPr>
          <w:fldChar w:fldCharType="separate"/>
        </w:r>
        <w:r w:rsidR="00FB37FB" w:rsidRPr="00DF6A4E">
          <w:rPr>
            <w:noProof/>
          </w:rPr>
          <w:t>233</w:t>
        </w:r>
        <w:r w:rsidRPr="00DF6A4E">
          <w:rPr>
            <w:noProof/>
          </w:rPr>
          <w:fldChar w:fldCharType="end"/>
        </w:r>
      </w:hyperlink>
    </w:p>
    <w:p w14:paraId="7AA82CA8" w14:textId="77777777" w:rsidR="003D40CC" w:rsidRPr="00DF6A4E" w:rsidRDefault="00912A1D">
      <w:pPr>
        <w:rPr>
          <w:rFonts w:ascii="宋体" w:eastAsia="宋体"/>
        </w:rPr>
      </w:pPr>
      <w:r w:rsidRPr="00DF6A4E">
        <w:rPr>
          <w:rFonts w:ascii="宋体" w:eastAsia="宋体"/>
          <w:b/>
          <w:bCs/>
          <w:lang w:val="zh-CN"/>
        </w:rPr>
        <w:fldChar w:fldCharType="end"/>
      </w:r>
    </w:p>
    <w:p w14:paraId="20C62C4F" w14:textId="77777777" w:rsidR="003D40CC" w:rsidRPr="00DF6A4E" w:rsidRDefault="003D40CC">
      <w:pPr>
        <w:spacing w:line="360" w:lineRule="auto"/>
        <w:rPr>
          <w:rFonts w:ascii="宋体" w:eastAsia="宋体"/>
          <w:sz w:val="24"/>
        </w:rPr>
      </w:pPr>
    </w:p>
    <w:p w14:paraId="6D9E8F2A" w14:textId="77777777" w:rsidR="003D40CC" w:rsidRPr="00DF6A4E" w:rsidRDefault="00912A1D">
      <w:pPr>
        <w:spacing w:line="360" w:lineRule="auto"/>
        <w:rPr>
          <w:rFonts w:ascii="宋体" w:eastAsia="宋体"/>
          <w:sz w:val="32"/>
          <w:szCs w:val="32"/>
        </w:rPr>
      </w:pPr>
      <w:r w:rsidRPr="00DF6A4E">
        <w:rPr>
          <w:rFonts w:ascii="宋体" w:eastAsia="宋体"/>
          <w:sz w:val="32"/>
          <w:szCs w:val="32"/>
        </w:rPr>
        <w:br w:type="page"/>
      </w:r>
    </w:p>
    <w:p w14:paraId="76E72E7F" w14:textId="77777777" w:rsidR="003D40CC" w:rsidRPr="00DF6A4E" w:rsidRDefault="00912A1D">
      <w:pPr>
        <w:pStyle w:val="TOC10"/>
        <w:spacing w:before="0" w:line="360" w:lineRule="auto"/>
        <w:jc w:val="center"/>
        <w:rPr>
          <w:color w:val="auto"/>
        </w:rPr>
      </w:pPr>
      <w:r w:rsidRPr="00DF6A4E">
        <w:rPr>
          <w:rFonts w:ascii="宋体" w:eastAsia="宋体"/>
          <w:color w:val="auto"/>
          <w:sz w:val="32"/>
          <w:szCs w:val="32"/>
          <w:lang w:val="zh-CN"/>
        </w:rPr>
        <w:lastRenderedPageBreak/>
        <w:t>目</w:t>
      </w:r>
      <w:r w:rsidRPr="00DF6A4E">
        <w:rPr>
          <w:rFonts w:ascii="宋体" w:eastAsia="宋体" w:hint="eastAsia"/>
          <w:color w:val="auto"/>
          <w:sz w:val="32"/>
          <w:szCs w:val="32"/>
          <w:lang w:val="zh-CN"/>
        </w:rPr>
        <w:t xml:space="preserve"> </w:t>
      </w:r>
      <w:r w:rsidRPr="00DF6A4E">
        <w:rPr>
          <w:rFonts w:ascii="宋体" w:eastAsia="宋体"/>
          <w:color w:val="auto"/>
          <w:sz w:val="32"/>
          <w:szCs w:val="32"/>
          <w:lang w:val="zh-CN"/>
        </w:rPr>
        <w:t xml:space="preserve">  录</w:t>
      </w:r>
    </w:p>
    <w:p w14:paraId="1DEFC23D" w14:textId="77777777" w:rsidR="00FB37FB" w:rsidRPr="00DF6A4E" w:rsidRDefault="00912A1D" w:rsidP="00FB37FB">
      <w:pPr>
        <w:pStyle w:val="TOC1"/>
        <w:ind w:left="0"/>
        <w:rPr>
          <w:rFonts w:ascii="Times New Roman" w:eastAsia="宋体" w:cs="Times New Roman"/>
          <w:noProof/>
          <w:color w:val="auto"/>
          <w:sz w:val="21"/>
          <w:szCs w:val="21"/>
        </w:rPr>
      </w:pPr>
      <w:r w:rsidRPr="00DF6A4E">
        <w:rPr>
          <w:rFonts w:ascii="Times New Roman" w:eastAsia="宋体" w:cs="Times New Roman"/>
          <w:color w:val="auto"/>
          <w:sz w:val="21"/>
          <w:szCs w:val="21"/>
        </w:rPr>
        <w:fldChar w:fldCharType="begin"/>
      </w:r>
      <w:r w:rsidRPr="00DF6A4E">
        <w:rPr>
          <w:rFonts w:ascii="Times New Roman" w:eastAsia="宋体" w:cs="Times New Roman"/>
          <w:color w:val="auto"/>
          <w:sz w:val="21"/>
          <w:szCs w:val="21"/>
        </w:rPr>
        <w:instrText xml:space="preserve"> TOC \o "1-3" \h \z \u </w:instrText>
      </w:r>
      <w:r w:rsidRPr="00DF6A4E">
        <w:rPr>
          <w:rFonts w:ascii="Times New Roman" w:eastAsia="宋体" w:cs="Times New Roman"/>
          <w:color w:val="auto"/>
          <w:sz w:val="21"/>
          <w:szCs w:val="21"/>
        </w:rPr>
        <w:fldChar w:fldCharType="separate"/>
      </w:r>
      <w:hyperlink w:anchor="_Toc206153517" w:history="1">
        <w:r w:rsidR="00FB37FB" w:rsidRPr="00DF6A4E">
          <w:rPr>
            <w:rStyle w:val="afa"/>
            <w:rFonts w:ascii="Times New Roman" w:eastAsia="宋体" w:cs="Times New Roman"/>
            <w:noProof/>
            <w:sz w:val="21"/>
            <w:szCs w:val="21"/>
          </w:rPr>
          <w:t>第</w:t>
        </w:r>
        <w:r w:rsidR="00FB37FB" w:rsidRPr="00DF6A4E">
          <w:rPr>
            <w:rStyle w:val="afa"/>
            <w:rFonts w:ascii="Times New Roman" w:eastAsia="宋体" w:cs="Times New Roman"/>
            <w:noProof/>
            <w:sz w:val="21"/>
            <w:szCs w:val="21"/>
          </w:rPr>
          <w:t xml:space="preserve"> </w:t>
        </w:r>
        <w:r w:rsidR="00FB37FB" w:rsidRPr="00DF6A4E">
          <w:rPr>
            <w:rStyle w:val="afa"/>
            <w:rFonts w:ascii="Times New Roman" w:eastAsia="宋体" w:cs="Times New Roman"/>
            <w:noProof/>
            <w:sz w:val="21"/>
            <w:szCs w:val="21"/>
          </w:rPr>
          <w:t>一</w:t>
        </w:r>
        <w:r w:rsidR="00FB37FB" w:rsidRPr="00DF6A4E">
          <w:rPr>
            <w:rStyle w:val="afa"/>
            <w:rFonts w:ascii="Times New Roman" w:eastAsia="宋体" w:cs="Times New Roman"/>
            <w:noProof/>
            <w:sz w:val="21"/>
            <w:szCs w:val="21"/>
          </w:rPr>
          <w:t xml:space="preserve"> </w:t>
        </w:r>
        <w:r w:rsidR="00FB37FB" w:rsidRPr="00DF6A4E">
          <w:rPr>
            <w:rStyle w:val="afa"/>
            <w:rFonts w:ascii="Times New Roman" w:eastAsia="宋体" w:cs="Times New Roman"/>
            <w:noProof/>
            <w:sz w:val="21"/>
            <w:szCs w:val="21"/>
          </w:rPr>
          <w:t>卷</w:t>
        </w:r>
        <w:r w:rsidR="00FB37FB" w:rsidRPr="00DF6A4E">
          <w:rPr>
            <w:rFonts w:ascii="Times New Roman" w:eastAsia="宋体" w:cs="Times New Roman"/>
            <w:noProof/>
            <w:webHidden/>
            <w:sz w:val="21"/>
            <w:szCs w:val="21"/>
          </w:rPr>
          <w:tab/>
        </w:r>
        <w:r w:rsidR="00FB37FB" w:rsidRPr="00DF6A4E">
          <w:rPr>
            <w:rFonts w:ascii="Times New Roman" w:eastAsia="宋体" w:cs="Times New Roman"/>
            <w:noProof/>
            <w:webHidden/>
            <w:sz w:val="21"/>
            <w:szCs w:val="21"/>
          </w:rPr>
          <w:fldChar w:fldCharType="begin"/>
        </w:r>
        <w:r w:rsidR="00FB37FB" w:rsidRPr="00DF6A4E">
          <w:rPr>
            <w:rFonts w:ascii="Times New Roman" w:eastAsia="宋体" w:cs="Times New Roman"/>
            <w:noProof/>
            <w:webHidden/>
            <w:sz w:val="21"/>
            <w:szCs w:val="21"/>
          </w:rPr>
          <w:instrText xml:space="preserve"> PAGEREF _Toc206153517 \h </w:instrText>
        </w:r>
        <w:r w:rsidR="00FB37FB" w:rsidRPr="00DF6A4E">
          <w:rPr>
            <w:rFonts w:ascii="Times New Roman" w:eastAsia="宋体" w:cs="Times New Roman"/>
            <w:noProof/>
            <w:webHidden/>
            <w:sz w:val="21"/>
            <w:szCs w:val="21"/>
          </w:rPr>
        </w:r>
        <w:r w:rsidR="00FB37FB" w:rsidRPr="00DF6A4E">
          <w:rPr>
            <w:rFonts w:ascii="Times New Roman" w:eastAsia="宋体" w:cs="Times New Roman"/>
            <w:noProof/>
            <w:webHidden/>
            <w:sz w:val="21"/>
            <w:szCs w:val="21"/>
          </w:rPr>
          <w:fldChar w:fldCharType="separate"/>
        </w:r>
        <w:r w:rsidR="00FB37FB" w:rsidRPr="00DF6A4E">
          <w:rPr>
            <w:rFonts w:ascii="Times New Roman" w:eastAsia="宋体" w:cs="Times New Roman"/>
            <w:noProof/>
            <w:webHidden/>
            <w:sz w:val="21"/>
            <w:szCs w:val="21"/>
          </w:rPr>
          <w:t>1</w:t>
        </w:r>
        <w:r w:rsidR="00FB37FB" w:rsidRPr="00DF6A4E">
          <w:rPr>
            <w:rFonts w:ascii="Times New Roman" w:eastAsia="宋体" w:cs="Times New Roman"/>
            <w:noProof/>
            <w:webHidden/>
            <w:sz w:val="21"/>
            <w:szCs w:val="21"/>
          </w:rPr>
          <w:fldChar w:fldCharType="end"/>
        </w:r>
      </w:hyperlink>
    </w:p>
    <w:p w14:paraId="11FB5AA1" w14:textId="77777777" w:rsidR="00FB37FB" w:rsidRPr="00DF6A4E" w:rsidRDefault="00FB37FB" w:rsidP="00FB37FB">
      <w:pPr>
        <w:pStyle w:val="TOC1"/>
        <w:ind w:left="0"/>
        <w:rPr>
          <w:rFonts w:ascii="Times New Roman" w:eastAsia="宋体" w:cs="Times New Roman"/>
          <w:noProof/>
          <w:color w:val="auto"/>
          <w:sz w:val="21"/>
          <w:szCs w:val="21"/>
        </w:rPr>
      </w:pPr>
      <w:hyperlink w:anchor="_Toc206153518" w:history="1">
        <w:r w:rsidRPr="00DF6A4E">
          <w:rPr>
            <w:rStyle w:val="afa"/>
            <w:rFonts w:ascii="Times New Roman" w:eastAsia="宋体" w:cs="Times New Roman"/>
            <w:noProof/>
            <w:sz w:val="21"/>
            <w:szCs w:val="21"/>
          </w:rPr>
          <w:t>第一章</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招标公告</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_Toc206153518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w:t>
        </w:r>
        <w:r w:rsidRPr="00DF6A4E">
          <w:rPr>
            <w:rFonts w:ascii="Times New Roman" w:eastAsia="宋体" w:cs="Times New Roman"/>
            <w:noProof/>
            <w:webHidden/>
            <w:sz w:val="21"/>
            <w:szCs w:val="21"/>
          </w:rPr>
          <w:fldChar w:fldCharType="end"/>
        </w:r>
      </w:hyperlink>
    </w:p>
    <w:p w14:paraId="72D09C5D" w14:textId="77777777" w:rsidR="00FB37FB" w:rsidRPr="00DF6A4E" w:rsidRDefault="00FB37FB" w:rsidP="00FB37FB">
      <w:pPr>
        <w:pStyle w:val="TOC3"/>
        <w:tabs>
          <w:tab w:val="left" w:pos="8610"/>
        </w:tabs>
        <w:ind w:firstLine="231"/>
        <w:rPr>
          <w:rFonts w:ascii="Times New Roman" w:eastAsia="宋体" w:cs="Times New Roman"/>
          <w:noProof/>
          <w:szCs w:val="21"/>
        </w:rPr>
      </w:pPr>
      <w:hyperlink w:anchor="_Toc206153519" w:history="1">
        <w:r w:rsidRPr="00DF6A4E">
          <w:rPr>
            <w:rStyle w:val="afa"/>
            <w:rFonts w:ascii="Times New Roman" w:eastAsia="宋体" w:cs="Times New Roman"/>
            <w:noProof/>
            <w:szCs w:val="21"/>
          </w:rPr>
          <w:t>1.</w:t>
        </w:r>
        <w:r w:rsidRPr="00DF6A4E">
          <w:rPr>
            <w:rStyle w:val="afa"/>
            <w:rFonts w:ascii="Times New Roman" w:eastAsia="宋体" w:cs="Times New Roman"/>
            <w:noProof/>
            <w:szCs w:val="21"/>
          </w:rPr>
          <w:t>招标条件</w:t>
        </w:r>
        <w:r w:rsidRPr="00DF6A4E">
          <w:rPr>
            <w:rStyle w:val="afa"/>
            <w:rFonts w:ascii="Times New Roman" w:eastAsia="宋体" w:cs="Times New Roman"/>
            <w:noProof/>
            <w:szCs w:val="21"/>
          </w:rPr>
          <w:t>……………………………………………………………………………………………</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_Toc206153519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3</w:t>
        </w:r>
        <w:r w:rsidRPr="00DF6A4E">
          <w:rPr>
            <w:rFonts w:ascii="Times New Roman" w:eastAsia="宋体" w:cs="Times New Roman"/>
            <w:noProof/>
            <w:webHidden/>
            <w:szCs w:val="21"/>
          </w:rPr>
          <w:fldChar w:fldCharType="end"/>
        </w:r>
      </w:hyperlink>
    </w:p>
    <w:p w14:paraId="480B9FBC" w14:textId="77777777" w:rsidR="00FB37FB" w:rsidRPr="00DF6A4E" w:rsidRDefault="00FB37FB" w:rsidP="007B2BBC">
      <w:pPr>
        <w:pStyle w:val="TOC3"/>
        <w:tabs>
          <w:tab w:val="left" w:pos="2520"/>
        </w:tabs>
        <w:ind w:firstLine="231"/>
        <w:rPr>
          <w:rFonts w:ascii="Times New Roman" w:eastAsia="宋体" w:cs="Times New Roman"/>
          <w:noProof/>
          <w:szCs w:val="21"/>
        </w:rPr>
      </w:pPr>
      <w:hyperlink w:anchor="_Toc206153520" w:history="1">
        <w:r w:rsidRPr="00DF6A4E">
          <w:rPr>
            <w:rStyle w:val="afa"/>
            <w:rFonts w:ascii="Times New Roman" w:eastAsia="宋体" w:cs="Times New Roman"/>
            <w:noProof/>
            <w:szCs w:val="21"/>
          </w:rPr>
          <w:t>2.</w:t>
        </w:r>
        <w:r w:rsidRPr="00DF6A4E">
          <w:rPr>
            <w:rStyle w:val="afa"/>
            <w:rFonts w:ascii="Times New Roman" w:eastAsia="宋体" w:cs="Times New Roman"/>
            <w:noProof/>
            <w:szCs w:val="21"/>
          </w:rPr>
          <w:t>项目概况及招标范围</w:t>
        </w:r>
        <w:r w:rsidRPr="00DF6A4E">
          <w:rPr>
            <w:rStyle w:val="afa"/>
            <w:rFonts w:ascii="Times New Roman" w:eastAsia="宋体" w:cs="Times New Roman"/>
            <w:noProof/>
            <w:szCs w:val="21"/>
          </w:rPr>
          <w:t>………………</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_Toc206153520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3</w:t>
        </w:r>
        <w:r w:rsidRPr="00DF6A4E">
          <w:rPr>
            <w:rFonts w:ascii="Times New Roman" w:eastAsia="宋体" w:cs="Times New Roman"/>
            <w:noProof/>
            <w:webHidden/>
            <w:szCs w:val="21"/>
          </w:rPr>
          <w:fldChar w:fldCharType="end"/>
        </w:r>
      </w:hyperlink>
    </w:p>
    <w:p w14:paraId="00FBC432" w14:textId="77777777" w:rsidR="00FB37FB" w:rsidRPr="00DF6A4E" w:rsidRDefault="00FB37FB" w:rsidP="00FB37FB">
      <w:pPr>
        <w:pStyle w:val="TOC3"/>
        <w:ind w:firstLine="231"/>
        <w:rPr>
          <w:rFonts w:ascii="Times New Roman" w:eastAsia="宋体" w:cs="Times New Roman"/>
          <w:noProof/>
          <w:szCs w:val="21"/>
        </w:rPr>
      </w:pPr>
      <w:hyperlink w:anchor="_Toc206153521" w:history="1">
        <w:r w:rsidRPr="00DF6A4E">
          <w:rPr>
            <w:rStyle w:val="afa"/>
            <w:rFonts w:ascii="Times New Roman" w:eastAsia="宋体" w:cs="Times New Roman"/>
            <w:noProof/>
            <w:szCs w:val="21"/>
          </w:rPr>
          <w:t>3.</w:t>
        </w:r>
        <w:r w:rsidRPr="00DF6A4E">
          <w:rPr>
            <w:rStyle w:val="afa"/>
            <w:rFonts w:ascii="Times New Roman" w:eastAsia="宋体" w:cs="Times New Roman"/>
            <w:noProof/>
            <w:szCs w:val="21"/>
          </w:rPr>
          <w:t>投标人资格要求</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_Toc206153521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4</w:t>
        </w:r>
        <w:r w:rsidRPr="00DF6A4E">
          <w:rPr>
            <w:rFonts w:ascii="Times New Roman" w:eastAsia="宋体" w:cs="Times New Roman"/>
            <w:noProof/>
            <w:webHidden/>
            <w:szCs w:val="21"/>
          </w:rPr>
          <w:fldChar w:fldCharType="end"/>
        </w:r>
      </w:hyperlink>
    </w:p>
    <w:p w14:paraId="55A25DEC" w14:textId="77777777" w:rsidR="00FB37FB" w:rsidRPr="00DF6A4E" w:rsidRDefault="00FB37FB" w:rsidP="00FB37FB">
      <w:pPr>
        <w:pStyle w:val="TOC3"/>
        <w:ind w:firstLine="231"/>
        <w:rPr>
          <w:rFonts w:ascii="Times New Roman" w:eastAsia="宋体" w:cs="Times New Roman"/>
          <w:noProof/>
          <w:szCs w:val="21"/>
        </w:rPr>
      </w:pPr>
      <w:hyperlink w:anchor="_Toc206153522" w:history="1">
        <w:r w:rsidRPr="00DF6A4E">
          <w:rPr>
            <w:rStyle w:val="afa"/>
            <w:rFonts w:ascii="Times New Roman" w:eastAsia="宋体" w:cs="Times New Roman"/>
            <w:noProof/>
            <w:szCs w:val="21"/>
          </w:rPr>
          <w:t>4.</w:t>
        </w:r>
        <w:r w:rsidRPr="00DF6A4E">
          <w:rPr>
            <w:rStyle w:val="afa"/>
            <w:rFonts w:ascii="Times New Roman" w:eastAsia="宋体" w:cs="Times New Roman"/>
            <w:noProof/>
            <w:szCs w:val="21"/>
          </w:rPr>
          <w:t>招标文件的获取</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_Toc206153522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5</w:t>
        </w:r>
        <w:r w:rsidRPr="00DF6A4E">
          <w:rPr>
            <w:rFonts w:ascii="Times New Roman" w:eastAsia="宋体" w:cs="Times New Roman"/>
            <w:noProof/>
            <w:webHidden/>
            <w:szCs w:val="21"/>
          </w:rPr>
          <w:fldChar w:fldCharType="end"/>
        </w:r>
      </w:hyperlink>
    </w:p>
    <w:p w14:paraId="50FA0392" w14:textId="77777777" w:rsidR="00FB37FB" w:rsidRPr="00DF6A4E" w:rsidRDefault="00FB37FB" w:rsidP="00FB37FB">
      <w:pPr>
        <w:pStyle w:val="TOC3"/>
        <w:ind w:firstLine="231"/>
        <w:rPr>
          <w:rFonts w:ascii="Times New Roman" w:eastAsia="宋体" w:cs="Times New Roman"/>
          <w:noProof/>
          <w:szCs w:val="21"/>
        </w:rPr>
      </w:pPr>
      <w:hyperlink w:anchor="_Toc206153523" w:history="1">
        <w:r w:rsidRPr="00DF6A4E">
          <w:rPr>
            <w:rStyle w:val="afa"/>
            <w:rFonts w:ascii="Times New Roman" w:eastAsia="宋体" w:cs="Times New Roman"/>
            <w:noProof/>
            <w:szCs w:val="21"/>
          </w:rPr>
          <w:t>5.</w:t>
        </w:r>
        <w:r w:rsidRPr="00DF6A4E">
          <w:rPr>
            <w:rStyle w:val="afa"/>
            <w:rFonts w:ascii="Times New Roman" w:eastAsia="宋体" w:cs="Times New Roman"/>
            <w:noProof/>
            <w:szCs w:val="21"/>
          </w:rPr>
          <w:t>投标文件的递交及相关事宜</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_Toc206153523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6</w:t>
        </w:r>
        <w:r w:rsidRPr="00DF6A4E">
          <w:rPr>
            <w:rFonts w:ascii="Times New Roman" w:eastAsia="宋体" w:cs="Times New Roman"/>
            <w:noProof/>
            <w:webHidden/>
            <w:szCs w:val="21"/>
          </w:rPr>
          <w:fldChar w:fldCharType="end"/>
        </w:r>
      </w:hyperlink>
    </w:p>
    <w:p w14:paraId="2267DF5E" w14:textId="77777777" w:rsidR="00FB37FB" w:rsidRPr="00DF6A4E" w:rsidRDefault="00FB37FB" w:rsidP="00FB37FB">
      <w:pPr>
        <w:pStyle w:val="TOC3"/>
        <w:ind w:firstLine="231"/>
        <w:rPr>
          <w:rFonts w:ascii="Times New Roman" w:eastAsia="宋体" w:cs="Times New Roman"/>
          <w:noProof/>
          <w:szCs w:val="21"/>
        </w:rPr>
      </w:pPr>
      <w:hyperlink w:anchor="_Toc206153524" w:history="1">
        <w:r w:rsidRPr="00DF6A4E">
          <w:rPr>
            <w:rStyle w:val="afa"/>
            <w:rFonts w:ascii="Times New Roman" w:eastAsia="宋体" w:cs="Times New Roman"/>
            <w:noProof/>
            <w:szCs w:val="21"/>
          </w:rPr>
          <w:t>6.</w:t>
        </w:r>
        <w:r w:rsidRPr="00DF6A4E">
          <w:rPr>
            <w:rStyle w:val="afa"/>
            <w:rFonts w:ascii="Times New Roman" w:eastAsia="宋体" w:cs="Times New Roman"/>
            <w:noProof/>
            <w:szCs w:val="21"/>
          </w:rPr>
          <w:t>评标办法</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_Toc206153524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6</w:t>
        </w:r>
        <w:r w:rsidRPr="00DF6A4E">
          <w:rPr>
            <w:rFonts w:ascii="Times New Roman" w:eastAsia="宋体" w:cs="Times New Roman"/>
            <w:noProof/>
            <w:webHidden/>
            <w:szCs w:val="21"/>
          </w:rPr>
          <w:fldChar w:fldCharType="end"/>
        </w:r>
      </w:hyperlink>
    </w:p>
    <w:p w14:paraId="05F0DF23" w14:textId="77777777" w:rsidR="00FB37FB" w:rsidRPr="00DF6A4E" w:rsidRDefault="00FB37FB" w:rsidP="00FB37FB">
      <w:pPr>
        <w:pStyle w:val="TOC3"/>
        <w:ind w:firstLine="231"/>
        <w:rPr>
          <w:rFonts w:ascii="Times New Roman" w:eastAsia="宋体" w:cs="Times New Roman"/>
          <w:noProof/>
          <w:szCs w:val="21"/>
        </w:rPr>
      </w:pPr>
      <w:hyperlink w:anchor="_Toc206153525" w:history="1">
        <w:r w:rsidRPr="00DF6A4E">
          <w:rPr>
            <w:rStyle w:val="afa"/>
            <w:rFonts w:ascii="Times New Roman" w:eastAsia="宋体" w:cs="Times New Roman"/>
            <w:noProof/>
            <w:szCs w:val="21"/>
          </w:rPr>
          <w:t>7.</w:t>
        </w:r>
        <w:r w:rsidRPr="00DF6A4E">
          <w:rPr>
            <w:rStyle w:val="afa"/>
            <w:rFonts w:ascii="Times New Roman" w:eastAsia="宋体" w:cs="Times New Roman"/>
            <w:noProof/>
            <w:szCs w:val="21"/>
          </w:rPr>
          <w:t>发布公告的媒介</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_Toc206153525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6</w:t>
        </w:r>
        <w:r w:rsidRPr="00DF6A4E">
          <w:rPr>
            <w:rFonts w:ascii="Times New Roman" w:eastAsia="宋体" w:cs="Times New Roman"/>
            <w:noProof/>
            <w:webHidden/>
            <w:szCs w:val="21"/>
          </w:rPr>
          <w:fldChar w:fldCharType="end"/>
        </w:r>
      </w:hyperlink>
    </w:p>
    <w:p w14:paraId="04ACE7DB" w14:textId="77777777" w:rsidR="00FB37FB" w:rsidRPr="00DF6A4E" w:rsidRDefault="00FB37FB" w:rsidP="00FB37FB">
      <w:pPr>
        <w:pStyle w:val="TOC3"/>
        <w:ind w:firstLine="231"/>
        <w:rPr>
          <w:rFonts w:ascii="Times New Roman" w:eastAsia="宋体" w:cs="Times New Roman"/>
          <w:noProof/>
          <w:szCs w:val="21"/>
        </w:rPr>
      </w:pPr>
      <w:hyperlink w:anchor="_Toc206153526" w:history="1">
        <w:r w:rsidRPr="00DF6A4E">
          <w:rPr>
            <w:rStyle w:val="afa"/>
            <w:rFonts w:ascii="Times New Roman" w:eastAsia="宋体" w:cs="Times New Roman"/>
            <w:noProof/>
            <w:szCs w:val="21"/>
          </w:rPr>
          <w:t>8.</w:t>
        </w:r>
        <w:r w:rsidRPr="00DF6A4E">
          <w:rPr>
            <w:rStyle w:val="afa"/>
            <w:rFonts w:ascii="Times New Roman" w:eastAsia="宋体" w:cs="Times New Roman"/>
            <w:noProof/>
            <w:szCs w:val="21"/>
          </w:rPr>
          <w:t>招标工作公开接受社会监督</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_Toc206153526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7</w:t>
        </w:r>
        <w:r w:rsidRPr="00DF6A4E">
          <w:rPr>
            <w:rFonts w:ascii="Times New Roman" w:eastAsia="宋体" w:cs="Times New Roman"/>
            <w:noProof/>
            <w:webHidden/>
            <w:szCs w:val="21"/>
          </w:rPr>
          <w:fldChar w:fldCharType="end"/>
        </w:r>
      </w:hyperlink>
    </w:p>
    <w:p w14:paraId="7847817D" w14:textId="77777777" w:rsidR="00FB37FB" w:rsidRPr="00DF6A4E" w:rsidRDefault="00FB37FB" w:rsidP="00FB37FB">
      <w:pPr>
        <w:pStyle w:val="TOC3"/>
        <w:ind w:firstLine="231"/>
        <w:rPr>
          <w:rFonts w:ascii="Times New Roman" w:eastAsia="宋体" w:cs="Times New Roman"/>
          <w:noProof/>
          <w:szCs w:val="21"/>
        </w:rPr>
      </w:pPr>
      <w:hyperlink w:anchor="_Toc206153527" w:history="1">
        <w:r w:rsidRPr="00DF6A4E">
          <w:rPr>
            <w:rStyle w:val="afa"/>
            <w:rFonts w:ascii="Times New Roman" w:eastAsia="宋体" w:cs="Times New Roman"/>
            <w:noProof/>
            <w:szCs w:val="21"/>
          </w:rPr>
          <w:t>9.</w:t>
        </w:r>
        <w:r w:rsidRPr="00DF6A4E">
          <w:rPr>
            <w:rStyle w:val="afa"/>
            <w:rFonts w:ascii="Times New Roman" w:eastAsia="宋体" w:cs="Times New Roman"/>
            <w:noProof/>
            <w:szCs w:val="21"/>
          </w:rPr>
          <w:t>联系方式</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_Toc206153527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7</w:t>
        </w:r>
        <w:r w:rsidRPr="00DF6A4E">
          <w:rPr>
            <w:rFonts w:ascii="Times New Roman" w:eastAsia="宋体" w:cs="Times New Roman"/>
            <w:noProof/>
            <w:webHidden/>
            <w:szCs w:val="21"/>
          </w:rPr>
          <w:fldChar w:fldCharType="end"/>
        </w:r>
      </w:hyperlink>
    </w:p>
    <w:p w14:paraId="6A3F9CCE" w14:textId="77777777" w:rsidR="00FB37FB" w:rsidRPr="00DF6A4E" w:rsidRDefault="00FB37FB" w:rsidP="00FB37FB">
      <w:pPr>
        <w:pStyle w:val="TOC1"/>
        <w:ind w:left="0"/>
        <w:rPr>
          <w:rFonts w:ascii="Times New Roman" w:eastAsia="宋体" w:cs="Times New Roman"/>
          <w:noProof/>
          <w:color w:val="auto"/>
          <w:sz w:val="21"/>
          <w:szCs w:val="21"/>
        </w:rPr>
      </w:pPr>
      <w:hyperlink w:anchor="_Toc206153528" w:history="1">
        <w:r w:rsidRPr="00DF6A4E">
          <w:rPr>
            <w:rStyle w:val="afa"/>
            <w:rFonts w:ascii="Times New Roman" w:eastAsia="宋体" w:cs="Times New Roman"/>
            <w:noProof/>
            <w:sz w:val="21"/>
            <w:szCs w:val="21"/>
          </w:rPr>
          <w:t>第二章</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投标人须知</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_Toc206153528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9</w:t>
        </w:r>
        <w:r w:rsidRPr="00DF6A4E">
          <w:rPr>
            <w:rFonts w:ascii="Times New Roman" w:eastAsia="宋体" w:cs="Times New Roman"/>
            <w:noProof/>
            <w:webHidden/>
            <w:sz w:val="21"/>
            <w:szCs w:val="21"/>
          </w:rPr>
          <w:fldChar w:fldCharType="end"/>
        </w:r>
      </w:hyperlink>
    </w:p>
    <w:p w14:paraId="256F898B" w14:textId="77777777" w:rsidR="00FB37FB" w:rsidRPr="00DF6A4E" w:rsidRDefault="00FB37FB">
      <w:pPr>
        <w:pStyle w:val="TOC2"/>
        <w:rPr>
          <w:rFonts w:ascii="Times New Roman" w:eastAsia="宋体" w:hAnsi="Times New Roman" w:cs="Times New Roman"/>
          <w:noProof/>
          <w:sz w:val="21"/>
          <w:szCs w:val="21"/>
        </w:rPr>
      </w:pPr>
      <w:hyperlink w:anchor="_Toc206153529" w:history="1">
        <w:r w:rsidRPr="00DF6A4E">
          <w:rPr>
            <w:rStyle w:val="afa"/>
            <w:rFonts w:ascii="Times New Roman" w:eastAsia="宋体" w:hAnsi="Times New Roman" w:cs="Times New Roman"/>
            <w:noProof/>
            <w:sz w:val="21"/>
            <w:szCs w:val="21"/>
          </w:rPr>
          <w:t>第二章</w:t>
        </w:r>
        <w:r w:rsidRPr="00DF6A4E">
          <w:rPr>
            <w:rStyle w:val="afa"/>
            <w:rFonts w:ascii="Times New Roman" w:eastAsia="宋体" w:hAnsi="Times New Roman" w:cs="Times New Roman"/>
            <w:noProof/>
            <w:sz w:val="21"/>
            <w:szCs w:val="21"/>
          </w:rPr>
          <w:t xml:space="preserve"> </w:t>
        </w:r>
        <w:r w:rsidRPr="00DF6A4E">
          <w:rPr>
            <w:rStyle w:val="afa"/>
            <w:rFonts w:ascii="Times New Roman" w:eastAsia="宋体" w:hAnsi="Times New Roman" w:cs="Times New Roman"/>
            <w:noProof/>
            <w:sz w:val="21"/>
            <w:szCs w:val="21"/>
          </w:rPr>
          <w:t>投标人须知</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_Toc206153529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10</w:t>
        </w:r>
        <w:r w:rsidRPr="00DF6A4E">
          <w:rPr>
            <w:rFonts w:ascii="Times New Roman" w:eastAsia="宋体" w:hAnsi="Times New Roman" w:cs="Times New Roman"/>
            <w:noProof/>
            <w:webHidden/>
            <w:sz w:val="21"/>
            <w:szCs w:val="21"/>
          </w:rPr>
          <w:fldChar w:fldCharType="end"/>
        </w:r>
      </w:hyperlink>
    </w:p>
    <w:p w14:paraId="42FC52E4" w14:textId="77777777" w:rsidR="00FB37FB" w:rsidRPr="00DF6A4E" w:rsidRDefault="00FB37FB" w:rsidP="00FB37FB">
      <w:pPr>
        <w:pStyle w:val="TOC3"/>
        <w:ind w:firstLine="231"/>
        <w:rPr>
          <w:rFonts w:ascii="Times New Roman" w:eastAsia="宋体" w:cs="Times New Roman"/>
          <w:noProof/>
          <w:szCs w:val="21"/>
        </w:rPr>
      </w:pPr>
      <w:hyperlink w:anchor="_Toc206153530" w:history="1">
        <w:r w:rsidRPr="00DF6A4E">
          <w:rPr>
            <w:rStyle w:val="afa"/>
            <w:rFonts w:ascii="Times New Roman" w:eastAsia="宋体" w:cs="Times New Roman"/>
            <w:noProof/>
            <w:szCs w:val="21"/>
          </w:rPr>
          <w:t>投标人须知前附表</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_Toc206153530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10</w:t>
        </w:r>
        <w:r w:rsidRPr="00DF6A4E">
          <w:rPr>
            <w:rFonts w:ascii="Times New Roman" w:eastAsia="宋体" w:cs="Times New Roman"/>
            <w:noProof/>
            <w:webHidden/>
            <w:szCs w:val="21"/>
          </w:rPr>
          <w:fldChar w:fldCharType="end"/>
        </w:r>
      </w:hyperlink>
    </w:p>
    <w:p w14:paraId="6504D3E9" w14:textId="77777777" w:rsidR="00FB37FB" w:rsidRPr="00DF6A4E" w:rsidRDefault="00FB37FB" w:rsidP="00FB37FB">
      <w:pPr>
        <w:pStyle w:val="TOC3"/>
        <w:ind w:firstLine="231"/>
        <w:rPr>
          <w:rFonts w:ascii="Times New Roman" w:eastAsia="宋体" w:cs="Times New Roman"/>
          <w:noProof/>
          <w:szCs w:val="21"/>
        </w:rPr>
      </w:pPr>
      <w:hyperlink w:anchor="_Toc206153531" w:history="1">
        <w:r w:rsidRPr="00DF6A4E">
          <w:rPr>
            <w:rStyle w:val="afa"/>
            <w:rFonts w:ascii="Times New Roman" w:eastAsia="宋体" w:cs="Times New Roman"/>
            <w:noProof/>
            <w:szCs w:val="21"/>
          </w:rPr>
          <w:t>附录</w:t>
        </w:r>
        <w:r w:rsidRPr="00DF6A4E">
          <w:rPr>
            <w:rStyle w:val="afa"/>
            <w:rFonts w:ascii="Times New Roman" w:eastAsia="宋体" w:cs="Times New Roman"/>
            <w:noProof/>
            <w:szCs w:val="21"/>
          </w:rPr>
          <w:t xml:space="preserve">1  </w:t>
        </w:r>
        <w:r w:rsidRPr="00DF6A4E">
          <w:rPr>
            <w:rStyle w:val="afa"/>
            <w:rFonts w:ascii="Times New Roman" w:eastAsia="宋体" w:cs="Times New Roman"/>
            <w:noProof/>
            <w:szCs w:val="21"/>
          </w:rPr>
          <w:t>资格审查条件（资质最低要求）</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_Toc206153531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31</w:t>
        </w:r>
        <w:r w:rsidRPr="00DF6A4E">
          <w:rPr>
            <w:rFonts w:ascii="Times New Roman" w:eastAsia="宋体" w:cs="Times New Roman"/>
            <w:noProof/>
            <w:webHidden/>
            <w:szCs w:val="21"/>
          </w:rPr>
          <w:fldChar w:fldCharType="end"/>
        </w:r>
      </w:hyperlink>
    </w:p>
    <w:p w14:paraId="05427EBE" w14:textId="77777777" w:rsidR="00FB37FB" w:rsidRPr="00DF6A4E" w:rsidRDefault="00FB37FB" w:rsidP="00FB37FB">
      <w:pPr>
        <w:pStyle w:val="TOC3"/>
        <w:ind w:firstLine="231"/>
        <w:rPr>
          <w:rFonts w:ascii="Times New Roman" w:eastAsia="宋体" w:cs="Times New Roman"/>
          <w:noProof/>
          <w:szCs w:val="21"/>
        </w:rPr>
      </w:pPr>
      <w:hyperlink w:anchor="_Toc206153532" w:history="1">
        <w:r w:rsidRPr="00DF6A4E">
          <w:rPr>
            <w:rStyle w:val="afa"/>
            <w:rFonts w:ascii="Times New Roman" w:eastAsia="宋体" w:cs="Times New Roman"/>
            <w:noProof/>
            <w:szCs w:val="21"/>
          </w:rPr>
          <w:t>附录</w:t>
        </w:r>
        <w:r w:rsidRPr="00DF6A4E">
          <w:rPr>
            <w:rStyle w:val="afa"/>
            <w:rFonts w:ascii="Times New Roman" w:eastAsia="宋体" w:cs="Times New Roman"/>
            <w:noProof/>
            <w:szCs w:val="21"/>
          </w:rPr>
          <w:t xml:space="preserve">2  </w:t>
        </w:r>
        <w:r w:rsidRPr="00DF6A4E">
          <w:rPr>
            <w:rStyle w:val="afa"/>
            <w:rFonts w:ascii="Times New Roman" w:eastAsia="宋体" w:cs="Times New Roman"/>
            <w:noProof/>
            <w:szCs w:val="21"/>
          </w:rPr>
          <w:t>资格审查条件（业绩最低要求）</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_Toc206153532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32</w:t>
        </w:r>
        <w:r w:rsidRPr="00DF6A4E">
          <w:rPr>
            <w:rFonts w:ascii="Times New Roman" w:eastAsia="宋体" w:cs="Times New Roman"/>
            <w:noProof/>
            <w:webHidden/>
            <w:szCs w:val="21"/>
          </w:rPr>
          <w:fldChar w:fldCharType="end"/>
        </w:r>
      </w:hyperlink>
    </w:p>
    <w:p w14:paraId="6305047B" w14:textId="77777777" w:rsidR="00FB37FB" w:rsidRPr="00DF6A4E" w:rsidRDefault="00FB37FB" w:rsidP="00FB37FB">
      <w:pPr>
        <w:pStyle w:val="TOC3"/>
        <w:ind w:firstLine="231"/>
        <w:rPr>
          <w:rFonts w:ascii="Times New Roman" w:eastAsia="宋体" w:cs="Times New Roman"/>
          <w:noProof/>
          <w:szCs w:val="21"/>
        </w:rPr>
      </w:pPr>
      <w:hyperlink w:anchor="_Toc206153533" w:history="1">
        <w:r w:rsidRPr="00DF6A4E">
          <w:rPr>
            <w:rStyle w:val="afa"/>
            <w:rFonts w:ascii="Times New Roman" w:eastAsia="宋体" w:cs="Times New Roman"/>
            <w:noProof/>
            <w:szCs w:val="21"/>
          </w:rPr>
          <w:t>附录</w:t>
        </w:r>
        <w:r w:rsidRPr="00DF6A4E">
          <w:rPr>
            <w:rStyle w:val="afa"/>
            <w:rFonts w:ascii="Times New Roman" w:eastAsia="宋体" w:cs="Times New Roman"/>
            <w:noProof/>
            <w:szCs w:val="21"/>
          </w:rPr>
          <w:t xml:space="preserve">3  </w:t>
        </w:r>
        <w:r w:rsidRPr="00DF6A4E">
          <w:rPr>
            <w:rStyle w:val="afa"/>
            <w:rFonts w:ascii="Times New Roman" w:eastAsia="宋体" w:cs="Times New Roman"/>
            <w:noProof/>
            <w:szCs w:val="21"/>
          </w:rPr>
          <w:t>资格审查条件</w:t>
        </w:r>
        <w:r w:rsidRPr="00DF6A4E">
          <w:rPr>
            <w:rStyle w:val="afa"/>
            <w:rFonts w:ascii="Times New Roman" w:eastAsia="宋体" w:cs="Times New Roman"/>
            <w:noProof/>
            <w:szCs w:val="21"/>
          </w:rPr>
          <w:t>(</w:t>
        </w:r>
        <w:r w:rsidRPr="00DF6A4E">
          <w:rPr>
            <w:rStyle w:val="afa"/>
            <w:rFonts w:ascii="Times New Roman" w:eastAsia="宋体" w:cs="Times New Roman"/>
            <w:noProof/>
            <w:szCs w:val="21"/>
          </w:rPr>
          <w:t>信誉最低要求</w:t>
        </w:r>
        <w:r w:rsidRPr="00DF6A4E">
          <w:rPr>
            <w:rStyle w:val="afa"/>
            <w:rFonts w:ascii="Times New Roman" w:eastAsia="宋体" w:cs="Times New Roman"/>
            <w:noProof/>
            <w:szCs w:val="21"/>
          </w:rPr>
          <w:t>)</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_Toc206153533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33</w:t>
        </w:r>
        <w:r w:rsidRPr="00DF6A4E">
          <w:rPr>
            <w:rFonts w:ascii="Times New Roman" w:eastAsia="宋体" w:cs="Times New Roman"/>
            <w:noProof/>
            <w:webHidden/>
            <w:szCs w:val="21"/>
          </w:rPr>
          <w:fldChar w:fldCharType="end"/>
        </w:r>
      </w:hyperlink>
    </w:p>
    <w:p w14:paraId="5289CB22" w14:textId="77777777" w:rsidR="00FB37FB" w:rsidRPr="00DF6A4E" w:rsidRDefault="00FB37FB" w:rsidP="00FB37FB">
      <w:pPr>
        <w:pStyle w:val="TOC3"/>
        <w:ind w:firstLine="231"/>
        <w:rPr>
          <w:rFonts w:ascii="Times New Roman" w:eastAsia="宋体" w:cs="Times New Roman"/>
          <w:noProof/>
          <w:szCs w:val="21"/>
        </w:rPr>
      </w:pPr>
      <w:hyperlink w:anchor="_Toc206153534" w:history="1">
        <w:r w:rsidRPr="00DF6A4E">
          <w:rPr>
            <w:rStyle w:val="afa"/>
            <w:rFonts w:ascii="Times New Roman" w:eastAsia="宋体" w:cs="Times New Roman"/>
            <w:noProof/>
            <w:szCs w:val="21"/>
          </w:rPr>
          <w:t>附录</w:t>
        </w:r>
        <w:r w:rsidRPr="00DF6A4E">
          <w:rPr>
            <w:rStyle w:val="afa"/>
            <w:rFonts w:ascii="Times New Roman" w:eastAsia="宋体" w:cs="Times New Roman"/>
            <w:noProof/>
            <w:szCs w:val="21"/>
          </w:rPr>
          <w:t xml:space="preserve">4  </w:t>
        </w:r>
        <w:r w:rsidRPr="00DF6A4E">
          <w:rPr>
            <w:rStyle w:val="afa"/>
            <w:rFonts w:ascii="Times New Roman" w:eastAsia="宋体" w:cs="Times New Roman"/>
            <w:noProof/>
            <w:szCs w:val="21"/>
          </w:rPr>
          <w:t>资格审查条件（主要人员最低要求）</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_Toc206153534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34</w:t>
        </w:r>
        <w:r w:rsidRPr="00DF6A4E">
          <w:rPr>
            <w:rFonts w:ascii="Times New Roman" w:eastAsia="宋体" w:cs="Times New Roman"/>
            <w:noProof/>
            <w:webHidden/>
            <w:szCs w:val="21"/>
          </w:rPr>
          <w:fldChar w:fldCharType="end"/>
        </w:r>
      </w:hyperlink>
    </w:p>
    <w:p w14:paraId="0B42B923" w14:textId="77777777" w:rsidR="00FB37FB" w:rsidRPr="00DF6A4E" w:rsidRDefault="00FB37FB" w:rsidP="00FB37FB">
      <w:pPr>
        <w:pStyle w:val="TOC3"/>
        <w:ind w:firstLine="231"/>
        <w:rPr>
          <w:rFonts w:ascii="Times New Roman" w:eastAsia="宋体" w:cs="Times New Roman"/>
          <w:noProof/>
          <w:szCs w:val="21"/>
        </w:rPr>
      </w:pPr>
      <w:hyperlink w:anchor="_Toc206153535" w:history="1">
        <w:r w:rsidRPr="00DF6A4E">
          <w:rPr>
            <w:rStyle w:val="afa"/>
            <w:rFonts w:ascii="Times New Roman" w:eastAsia="宋体" w:cs="Times New Roman"/>
            <w:noProof/>
            <w:szCs w:val="21"/>
          </w:rPr>
          <w:t xml:space="preserve">2. </w:t>
        </w:r>
        <w:r w:rsidRPr="00DF6A4E">
          <w:rPr>
            <w:rStyle w:val="afa"/>
            <w:rFonts w:ascii="Times New Roman" w:eastAsia="宋体" w:cs="Times New Roman"/>
            <w:noProof/>
            <w:szCs w:val="21"/>
          </w:rPr>
          <w:t>招标文件</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_Toc206153535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40</w:t>
        </w:r>
        <w:r w:rsidRPr="00DF6A4E">
          <w:rPr>
            <w:rFonts w:ascii="Times New Roman" w:eastAsia="宋体" w:cs="Times New Roman"/>
            <w:noProof/>
            <w:webHidden/>
            <w:szCs w:val="21"/>
          </w:rPr>
          <w:fldChar w:fldCharType="end"/>
        </w:r>
      </w:hyperlink>
    </w:p>
    <w:p w14:paraId="19C528C4" w14:textId="77777777" w:rsidR="00FB37FB" w:rsidRPr="00DF6A4E" w:rsidRDefault="00FB37FB" w:rsidP="00FB37FB">
      <w:pPr>
        <w:pStyle w:val="TOC3"/>
        <w:ind w:firstLine="231"/>
        <w:rPr>
          <w:rFonts w:ascii="Times New Roman" w:eastAsia="宋体" w:cs="Times New Roman"/>
          <w:noProof/>
          <w:szCs w:val="21"/>
        </w:rPr>
      </w:pPr>
      <w:hyperlink w:anchor="_Toc206153536" w:history="1">
        <w:r w:rsidRPr="00DF6A4E">
          <w:rPr>
            <w:rStyle w:val="afa"/>
            <w:rFonts w:ascii="Times New Roman" w:eastAsia="宋体" w:cs="Times New Roman"/>
            <w:noProof/>
            <w:szCs w:val="21"/>
          </w:rPr>
          <w:t xml:space="preserve">3. </w:t>
        </w:r>
        <w:r w:rsidRPr="00DF6A4E">
          <w:rPr>
            <w:rStyle w:val="afa"/>
            <w:rFonts w:ascii="Times New Roman" w:eastAsia="宋体" w:cs="Times New Roman"/>
            <w:noProof/>
            <w:szCs w:val="21"/>
          </w:rPr>
          <w:t>投标文件</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_Toc206153536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41</w:t>
        </w:r>
        <w:r w:rsidRPr="00DF6A4E">
          <w:rPr>
            <w:rFonts w:ascii="Times New Roman" w:eastAsia="宋体" w:cs="Times New Roman"/>
            <w:noProof/>
            <w:webHidden/>
            <w:szCs w:val="21"/>
          </w:rPr>
          <w:fldChar w:fldCharType="end"/>
        </w:r>
      </w:hyperlink>
    </w:p>
    <w:p w14:paraId="3BB9B1C2" w14:textId="77777777" w:rsidR="00FB37FB" w:rsidRPr="00DF6A4E" w:rsidRDefault="00FB37FB" w:rsidP="00FB37FB">
      <w:pPr>
        <w:pStyle w:val="TOC3"/>
        <w:ind w:firstLine="231"/>
        <w:rPr>
          <w:rFonts w:ascii="Times New Roman" w:eastAsia="宋体" w:cs="Times New Roman"/>
          <w:noProof/>
          <w:szCs w:val="21"/>
        </w:rPr>
      </w:pPr>
      <w:hyperlink w:anchor="_Toc206153537" w:history="1">
        <w:r w:rsidRPr="00DF6A4E">
          <w:rPr>
            <w:rStyle w:val="afa"/>
            <w:rFonts w:ascii="Times New Roman" w:eastAsia="宋体" w:cs="Times New Roman"/>
            <w:noProof/>
            <w:szCs w:val="21"/>
          </w:rPr>
          <w:t xml:space="preserve">4. </w:t>
        </w:r>
        <w:r w:rsidRPr="00DF6A4E">
          <w:rPr>
            <w:rStyle w:val="afa"/>
            <w:rFonts w:ascii="Times New Roman" w:eastAsia="宋体" w:cs="Times New Roman"/>
            <w:noProof/>
            <w:szCs w:val="21"/>
          </w:rPr>
          <w:t>投标</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_Toc206153537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49</w:t>
        </w:r>
        <w:r w:rsidRPr="00DF6A4E">
          <w:rPr>
            <w:rFonts w:ascii="Times New Roman" w:eastAsia="宋体" w:cs="Times New Roman"/>
            <w:noProof/>
            <w:webHidden/>
            <w:szCs w:val="21"/>
          </w:rPr>
          <w:fldChar w:fldCharType="end"/>
        </w:r>
      </w:hyperlink>
    </w:p>
    <w:p w14:paraId="5DE52F0D" w14:textId="77777777" w:rsidR="00FB37FB" w:rsidRPr="00DF6A4E" w:rsidRDefault="00FB37FB" w:rsidP="00FB37FB">
      <w:pPr>
        <w:pStyle w:val="TOC3"/>
        <w:ind w:firstLine="231"/>
        <w:rPr>
          <w:rFonts w:ascii="Times New Roman" w:eastAsia="宋体" w:cs="Times New Roman"/>
          <w:noProof/>
          <w:szCs w:val="21"/>
        </w:rPr>
      </w:pPr>
      <w:hyperlink w:anchor="_Toc206153538" w:history="1">
        <w:r w:rsidRPr="00DF6A4E">
          <w:rPr>
            <w:rStyle w:val="afa"/>
            <w:rFonts w:ascii="Times New Roman" w:eastAsia="宋体" w:cs="Times New Roman"/>
            <w:noProof/>
            <w:szCs w:val="21"/>
          </w:rPr>
          <w:t xml:space="preserve">5. </w:t>
        </w:r>
        <w:r w:rsidRPr="00DF6A4E">
          <w:rPr>
            <w:rStyle w:val="afa"/>
            <w:rFonts w:ascii="Times New Roman" w:eastAsia="宋体" w:cs="Times New Roman"/>
            <w:noProof/>
            <w:szCs w:val="21"/>
          </w:rPr>
          <w:t>开标</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_Toc206153538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50</w:t>
        </w:r>
        <w:r w:rsidRPr="00DF6A4E">
          <w:rPr>
            <w:rFonts w:ascii="Times New Roman" w:eastAsia="宋体" w:cs="Times New Roman"/>
            <w:noProof/>
            <w:webHidden/>
            <w:szCs w:val="21"/>
          </w:rPr>
          <w:fldChar w:fldCharType="end"/>
        </w:r>
      </w:hyperlink>
    </w:p>
    <w:p w14:paraId="3C4ADBD1" w14:textId="77777777" w:rsidR="00FB37FB" w:rsidRPr="00DF6A4E" w:rsidRDefault="00FB37FB" w:rsidP="00FB37FB">
      <w:pPr>
        <w:pStyle w:val="TOC3"/>
        <w:ind w:firstLine="231"/>
        <w:rPr>
          <w:rFonts w:ascii="Times New Roman" w:eastAsia="宋体" w:cs="Times New Roman"/>
          <w:noProof/>
          <w:szCs w:val="21"/>
        </w:rPr>
      </w:pPr>
      <w:hyperlink w:anchor="_Toc206153539" w:history="1">
        <w:r w:rsidRPr="00DF6A4E">
          <w:rPr>
            <w:rStyle w:val="afa"/>
            <w:rFonts w:ascii="Times New Roman" w:eastAsia="宋体" w:cs="Times New Roman"/>
            <w:noProof/>
            <w:szCs w:val="21"/>
          </w:rPr>
          <w:t xml:space="preserve">6. </w:t>
        </w:r>
        <w:r w:rsidRPr="00DF6A4E">
          <w:rPr>
            <w:rStyle w:val="afa"/>
            <w:rFonts w:ascii="Times New Roman" w:eastAsia="宋体" w:cs="Times New Roman"/>
            <w:noProof/>
            <w:szCs w:val="21"/>
          </w:rPr>
          <w:t>评标</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_Toc206153539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52</w:t>
        </w:r>
        <w:r w:rsidRPr="00DF6A4E">
          <w:rPr>
            <w:rFonts w:ascii="Times New Roman" w:eastAsia="宋体" w:cs="Times New Roman"/>
            <w:noProof/>
            <w:webHidden/>
            <w:szCs w:val="21"/>
          </w:rPr>
          <w:fldChar w:fldCharType="end"/>
        </w:r>
      </w:hyperlink>
    </w:p>
    <w:p w14:paraId="1EDFAF74" w14:textId="77777777" w:rsidR="00FB37FB" w:rsidRPr="00DF6A4E" w:rsidRDefault="00FB37FB" w:rsidP="00FB37FB">
      <w:pPr>
        <w:pStyle w:val="TOC3"/>
        <w:ind w:firstLine="231"/>
        <w:rPr>
          <w:rFonts w:ascii="Times New Roman" w:eastAsia="宋体" w:cs="Times New Roman"/>
          <w:noProof/>
          <w:szCs w:val="21"/>
        </w:rPr>
      </w:pPr>
      <w:hyperlink w:anchor="_Toc206153540" w:history="1">
        <w:r w:rsidRPr="00DF6A4E">
          <w:rPr>
            <w:rStyle w:val="afa"/>
            <w:rFonts w:ascii="Times New Roman" w:eastAsia="宋体" w:cs="Times New Roman"/>
            <w:noProof/>
            <w:szCs w:val="21"/>
          </w:rPr>
          <w:t xml:space="preserve">7. </w:t>
        </w:r>
        <w:r w:rsidRPr="00DF6A4E">
          <w:rPr>
            <w:rStyle w:val="afa"/>
            <w:rFonts w:ascii="Times New Roman" w:eastAsia="宋体" w:cs="Times New Roman"/>
            <w:noProof/>
            <w:szCs w:val="21"/>
          </w:rPr>
          <w:t>合同授予</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_Toc206153540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53</w:t>
        </w:r>
        <w:r w:rsidRPr="00DF6A4E">
          <w:rPr>
            <w:rFonts w:ascii="Times New Roman" w:eastAsia="宋体" w:cs="Times New Roman"/>
            <w:noProof/>
            <w:webHidden/>
            <w:szCs w:val="21"/>
          </w:rPr>
          <w:fldChar w:fldCharType="end"/>
        </w:r>
      </w:hyperlink>
    </w:p>
    <w:p w14:paraId="065AB668" w14:textId="77777777" w:rsidR="00FB37FB" w:rsidRPr="00DF6A4E" w:rsidRDefault="00FB37FB" w:rsidP="00FB37FB">
      <w:pPr>
        <w:pStyle w:val="TOC3"/>
        <w:ind w:firstLine="231"/>
        <w:rPr>
          <w:rFonts w:ascii="Times New Roman" w:eastAsia="宋体" w:cs="Times New Roman"/>
          <w:noProof/>
          <w:szCs w:val="21"/>
        </w:rPr>
      </w:pPr>
      <w:hyperlink w:anchor="_Toc206153541" w:history="1">
        <w:r w:rsidRPr="00DF6A4E">
          <w:rPr>
            <w:rStyle w:val="afa"/>
            <w:rFonts w:ascii="Times New Roman" w:eastAsia="宋体" w:cs="Times New Roman"/>
            <w:noProof/>
            <w:szCs w:val="21"/>
          </w:rPr>
          <w:t xml:space="preserve">8. </w:t>
        </w:r>
        <w:r w:rsidRPr="00DF6A4E">
          <w:rPr>
            <w:rStyle w:val="afa"/>
            <w:rFonts w:ascii="Times New Roman" w:eastAsia="宋体" w:cs="Times New Roman"/>
            <w:noProof/>
            <w:szCs w:val="21"/>
          </w:rPr>
          <w:t>纪律和监督</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_Toc206153541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55</w:t>
        </w:r>
        <w:r w:rsidRPr="00DF6A4E">
          <w:rPr>
            <w:rFonts w:ascii="Times New Roman" w:eastAsia="宋体" w:cs="Times New Roman"/>
            <w:noProof/>
            <w:webHidden/>
            <w:szCs w:val="21"/>
          </w:rPr>
          <w:fldChar w:fldCharType="end"/>
        </w:r>
      </w:hyperlink>
    </w:p>
    <w:p w14:paraId="61146F46" w14:textId="77777777" w:rsidR="00FB37FB" w:rsidRPr="00DF6A4E" w:rsidRDefault="00FB37FB" w:rsidP="00FB37FB">
      <w:pPr>
        <w:pStyle w:val="TOC3"/>
        <w:ind w:firstLine="231"/>
        <w:rPr>
          <w:rFonts w:ascii="Times New Roman" w:eastAsia="宋体" w:cs="Times New Roman"/>
          <w:noProof/>
          <w:szCs w:val="21"/>
        </w:rPr>
      </w:pPr>
      <w:hyperlink w:anchor="_Toc206153542" w:history="1">
        <w:r w:rsidRPr="00DF6A4E">
          <w:rPr>
            <w:rStyle w:val="afa"/>
            <w:rFonts w:ascii="Times New Roman" w:eastAsia="宋体" w:cs="Times New Roman"/>
            <w:noProof/>
            <w:szCs w:val="21"/>
          </w:rPr>
          <w:t xml:space="preserve">9. </w:t>
        </w:r>
        <w:r w:rsidRPr="00DF6A4E">
          <w:rPr>
            <w:rStyle w:val="afa"/>
            <w:rFonts w:ascii="Times New Roman" w:eastAsia="宋体" w:cs="Times New Roman"/>
            <w:noProof/>
            <w:szCs w:val="21"/>
          </w:rPr>
          <w:t>需要补充的其他内容</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_Toc206153542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56</w:t>
        </w:r>
        <w:r w:rsidRPr="00DF6A4E">
          <w:rPr>
            <w:rFonts w:ascii="Times New Roman" w:eastAsia="宋体" w:cs="Times New Roman"/>
            <w:noProof/>
            <w:webHidden/>
            <w:szCs w:val="21"/>
          </w:rPr>
          <w:fldChar w:fldCharType="end"/>
        </w:r>
      </w:hyperlink>
    </w:p>
    <w:p w14:paraId="67FDB2CF" w14:textId="77777777" w:rsidR="00FB37FB" w:rsidRPr="00DF6A4E" w:rsidRDefault="00FB37FB" w:rsidP="00FB37FB">
      <w:pPr>
        <w:pStyle w:val="TOC3"/>
        <w:ind w:firstLine="231"/>
        <w:rPr>
          <w:rFonts w:ascii="Times New Roman" w:eastAsia="宋体" w:cs="Times New Roman"/>
          <w:noProof/>
          <w:szCs w:val="21"/>
        </w:rPr>
      </w:pPr>
      <w:hyperlink w:anchor="_Toc206153543" w:history="1">
        <w:r w:rsidRPr="00DF6A4E">
          <w:rPr>
            <w:rStyle w:val="afa"/>
            <w:rFonts w:ascii="Times New Roman" w:eastAsia="宋体" w:cs="Times New Roman"/>
            <w:noProof/>
            <w:szCs w:val="21"/>
          </w:rPr>
          <w:t>附件一</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开标记录表</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_Toc206153543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57</w:t>
        </w:r>
        <w:r w:rsidRPr="00DF6A4E">
          <w:rPr>
            <w:rFonts w:ascii="Times New Roman" w:eastAsia="宋体" w:cs="Times New Roman"/>
            <w:noProof/>
            <w:webHidden/>
            <w:szCs w:val="21"/>
          </w:rPr>
          <w:fldChar w:fldCharType="end"/>
        </w:r>
      </w:hyperlink>
    </w:p>
    <w:p w14:paraId="0AC19C00" w14:textId="77777777" w:rsidR="00FB37FB" w:rsidRPr="00DF6A4E" w:rsidRDefault="00FB37FB" w:rsidP="00FB37FB">
      <w:pPr>
        <w:pStyle w:val="TOC3"/>
        <w:ind w:firstLine="231"/>
        <w:rPr>
          <w:rFonts w:ascii="Times New Roman" w:eastAsia="宋体" w:cs="Times New Roman"/>
          <w:noProof/>
          <w:szCs w:val="21"/>
        </w:rPr>
      </w:pPr>
      <w:hyperlink w:anchor="_Toc206153544" w:history="1">
        <w:r w:rsidRPr="00DF6A4E">
          <w:rPr>
            <w:rStyle w:val="afa"/>
            <w:rFonts w:ascii="Times New Roman" w:eastAsia="宋体" w:cs="Times New Roman"/>
            <w:noProof/>
            <w:szCs w:val="21"/>
          </w:rPr>
          <w:t>附件二</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问题澄清通知</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_Toc206153544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58</w:t>
        </w:r>
        <w:r w:rsidRPr="00DF6A4E">
          <w:rPr>
            <w:rFonts w:ascii="Times New Roman" w:eastAsia="宋体" w:cs="Times New Roman"/>
            <w:noProof/>
            <w:webHidden/>
            <w:szCs w:val="21"/>
          </w:rPr>
          <w:fldChar w:fldCharType="end"/>
        </w:r>
      </w:hyperlink>
    </w:p>
    <w:p w14:paraId="408A5596" w14:textId="77777777" w:rsidR="00FB37FB" w:rsidRPr="00DF6A4E" w:rsidRDefault="00FB37FB" w:rsidP="00FB37FB">
      <w:pPr>
        <w:pStyle w:val="TOC3"/>
        <w:ind w:firstLine="231"/>
        <w:rPr>
          <w:rFonts w:ascii="Times New Roman" w:eastAsia="宋体" w:cs="Times New Roman"/>
          <w:noProof/>
          <w:szCs w:val="21"/>
        </w:rPr>
      </w:pPr>
      <w:hyperlink w:anchor="_Toc206153545" w:history="1">
        <w:r w:rsidRPr="00DF6A4E">
          <w:rPr>
            <w:rStyle w:val="afa"/>
            <w:rFonts w:ascii="Times New Roman" w:eastAsia="宋体" w:cs="Times New Roman"/>
            <w:noProof/>
            <w:szCs w:val="21"/>
          </w:rPr>
          <w:t>附件三</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问题的澄清</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_Toc206153545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59</w:t>
        </w:r>
        <w:r w:rsidRPr="00DF6A4E">
          <w:rPr>
            <w:rFonts w:ascii="Times New Roman" w:eastAsia="宋体" w:cs="Times New Roman"/>
            <w:noProof/>
            <w:webHidden/>
            <w:szCs w:val="21"/>
          </w:rPr>
          <w:fldChar w:fldCharType="end"/>
        </w:r>
      </w:hyperlink>
    </w:p>
    <w:p w14:paraId="16022E11" w14:textId="77777777" w:rsidR="00FB37FB" w:rsidRPr="00DF6A4E" w:rsidRDefault="00FB37FB" w:rsidP="00FB37FB">
      <w:pPr>
        <w:pStyle w:val="TOC3"/>
        <w:ind w:firstLine="231"/>
        <w:rPr>
          <w:rFonts w:ascii="Times New Roman" w:eastAsia="宋体" w:cs="Times New Roman"/>
          <w:noProof/>
          <w:szCs w:val="21"/>
        </w:rPr>
      </w:pPr>
      <w:hyperlink w:anchor="_Toc206153546" w:history="1">
        <w:r w:rsidRPr="00DF6A4E">
          <w:rPr>
            <w:rStyle w:val="afa"/>
            <w:rFonts w:ascii="Times New Roman" w:eastAsia="宋体" w:cs="Times New Roman"/>
            <w:noProof/>
            <w:szCs w:val="21"/>
          </w:rPr>
          <w:t>附件四</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中标通知书</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_Toc206153546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60</w:t>
        </w:r>
        <w:r w:rsidRPr="00DF6A4E">
          <w:rPr>
            <w:rFonts w:ascii="Times New Roman" w:eastAsia="宋体" w:cs="Times New Roman"/>
            <w:noProof/>
            <w:webHidden/>
            <w:szCs w:val="21"/>
          </w:rPr>
          <w:fldChar w:fldCharType="end"/>
        </w:r>
      </w:hyperlink>
    </w:p>
    <w:p w14:paraId="6CADFC18" w14:textId="77777777" w:rsidR="00FB37FB" w:rsidRPr="00DF6A4E" w:rsidRDefault="00FB37FB" w:rsidP="00FB37FB">
      <w:pPr>
        <w:pStyle w:val="TOC3"/>
        <w:ind w:firstLine="231"/>
        <w:rPr>
          <w:rFonts w:ascii="Times New Roman" w:eastAsia="宋体" w:cs="Times New Roman"/>
          <w:noProof/>
          <w:szCs w:val="21"/>
        </w:rPr>
      </w:pPr>
      <w:hyperlink w:anchor="_Toc206153547" w:history="1">
        <w:r w:rsidRPr="00DF6A4E">
          <w:rPr>
            <w:rStyle w:val="afa"/>
            <w:rFonts w:ascii="Times New Roman" w:eastAsia="宋体" w:cs="Times New Roman"/>
            <w:noProof/>
            <w:szCs w:val="21"/>
          </w:rPr>
          <w:t>附件五</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中标结果通知书</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_Toc206153547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61</w:t>
        </w:r>
        <w:r w:rsidRPr="00DF6A4E">
          <w:rPr>
            <w:rFonts w:ascii="Times New Roman" w:eastAsia="宋体" w:cs="Times New Roman"/>
            <w:noProof/>
            <w:webHidden/>
            <w:szCs w:val="21"/>
          </w:rPr>
          <w:fldChar w:fldCharType="end"/>
        </w:r>
      </w:hyperlink>
    </w:p>
    <w:p w14:paraId="69AD0E37" w14:textId="77777777" w:rsidR="00FB37FB" w:rsidRPr="00DF6A4E" w:rsidRDefault="00FB37FB" w:rsidP="00FB37FB">
      <w:pPr>
        <w:pStyle w:val="TOC3"/>
        <w:ind w:firstLine="231"/>
        <w:rPr>
          <w:rFonts w:ascii="Times New Roman" w:eastAsia="宋体" w:cs="Times New Roman"/>
          <w:noProof/>
          <w:szCs w:val="21"/>
        </w:rPr>
      </w:pPr>
      <w:hyperlink w:anchor="_Toc206153548" w:history="1">
        <w:r w:rsidRPr="00DF6A4E">
          <w:rPr>
            <w:rStyle w:val="afa"/>
            <w:rFonts w:ascii="Times New Roman" w:eastAsia="宋体" w:cs="Times New Roman"/>
            <w:noProof/>
            <w:szCs w:val="21"/>
          </w:rPr>
          <w:t>附件六</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确认通知</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_Toc206153548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62</w:t>
        </w:r>
        <w:r w:rsidRPr="00DF6A4E">
          <w:rPr>
            <w:rFonts w:ascii="Times New Roman" w:eastAsia="宋体" w:cs="Times New Roman"/>
            <w:noProof/>
            <w:webHidden/>
            <w:szCs w:val="21"/>
          </w:rPr>
          <w:fldChar w:fldCharType="end"/>
        </w:r>
      </w:hyperlink>
    </w:p>
    <w:p w14:paraId="2F074A98" w14:textId="77777777" w:rsidR="00FB37FB" w:rsidRPr="00DF6A4E" w:rsidRDefault="00FB37FB" w:rsidP="00FB37FB">
      <w:pPr>
        <w:pStyle w:val="TOC1"/>
        <w:ind w:left="0"/>
        <w:rPr>
          <w:rFonts w:ascii="Times New Roman" w:eastAsia="宋体" w:cs="Times New Roman"/>
          <w:noProof/>
          <w:color w:val="auto"/>
          <w:sz w:val="21"/>
          <w:szCs w:val="21"/>
        </w:rPr>
      </w:pPr>
      <w:hyperlink w:anchor="_Toc206153549" w:history="1">
        <w:r w:rsidRPr="00DF6A4E">
          <w:rPr>
            <w:rStyle w:val="afa"/>
            <w:rFonts w:ascii="Times New Roman" w:eastAsia="宋体" w:cs="Times New Roman"/>
            <w:noProof/>
            <w:sz w:val="21"/>
            <w:szCs w:val="21"/>
          </w:rPr>
          <w:t>第三章</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评标办法</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_Toc206153549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63</w:t>
        </w:r>
        <w:r w:rsidRPr="00DF6A4E">
          <w:rPr>
            <w:rFonts w:ascii="Times New Roman" w:eastAsia="宋体" w:cs="Times New Roman"/>
            <w:noProof/>
            <w:webHidden/>
            <w:sz w:val="21"/>
            <w:szCs w:val="21"/>
          </w:rPr>
          <w:fldChar w:fldCharType="end"/>
        </w:r>
      </w:hyperlink>
    </w:p>
    <w:p w14:paraId="45C5714D" w14:textId="77777777" w:rsidR="00FB37FB" w:rsidRPr="00DF6A4E" w:rsidRDefault="00FB37FB">
      <w:pPr>
        <w:pStyle w:val="TOC2"/>
        <w:rPr>
          <w:rFonts w:ascii="Times New Roman" w:eastAsia="宋体" w:hAnsi="Times New Roman" w:cs="Times New Roman"/>
          <w:noProof/>
          <w:sz w:val="21"/>
          <w:szCs w:val="21"/>
        </w:rPr>
      </w:pPr>
      <w:hyperlink w:anchor="_Toc206153550" w:history="1">
        <w:r w:rsidRPr="00DF6A4E">
          <w:rPr>
            <w:rStyle w:val="afa"/>
            <w:rFonts w:ascii="Times New Roman" w:eastAsia="宋体" w:hAnsi="Times New Roman" w:cs="Times New Roman"/>
            <w:noProof/>
            <w:sz w:val="21"/>
            <w:szCs w:val="21"/>
          </w:rPr>
          <w:t>第三章</w:t>
        </w:r>
        <w:r w:rsidRPr="00DF6A4E">
          <w:rPr>
            <w:rStyle w:val="afa"/>
            <w:rFonts w:ascii="Times New Roman" w:eastAsia="宋体" w:hAnsi="Times New Roman" w:cs="Times New Roman"/>
            <w:noProof/>
            <w:sz w:val="21"/>
            <w:szCs w:val="21"/>
          </w:rPr>
          <w:t xml:space="preserve"> </w:t>
        </w:r>
        <w:r w:rsidRPr="00DF6A4E">
          <w:rPr>
            <w:rStyle w:val="afa"/>
            <w:rFonts w:ascii="Times New Roman" w:eastAsia="宋体" w:hAnsi="Times New Roman" w:cs="Times New Roman"/>
            <w:noProof/>
            <w:sz w:val="21"/>
            <w:szCs w:val="21"/>
          </w:rPr>
          <w:t>评标办法（合理低价法）</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_Toc206153550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64</w:t>
        </w:r>
        <w:r w:rsidRPr="00DF6A4E">
          <w:rPr>
            <w:rFonts w:ascii="Times New Roman" w:eastAsia="宋体" w:hAnsi="Times New Roman" w:cs="Times New Roman"/>
            <w:noProof/>
            <w:webHidden/>
            <w:sz w:val="21"/>
            <w:szCs w:val="21"/>
          </w:rPr>
          <w:fldChar w:fldCharType="end"/>
        </w:r>
      </w:hyperlink>
    </w:p>
    <w:p w14:paraId="429866C5" w14:textId="77777777" w:rsidR="00FB37FB" w:rsidRPr="00DF6A4E" w:rsidRDefault="00FB37FB" w:rsidP="00FB37FB">
      <w:pPr>
        <w:pStyle w:val="TOC3"/>
        <w:ind w:firstLine="231"/>
        <w:rPr>
          <w:rFonts w:ascii="Times New Roman" w:eastAsia="宋体" w:cs="Times New Roman"/>
          <w:noProof/>
          <w:szCs w:val="21"/>
        </w:rPr>
      </w:pPr>
      <w:hyperlink w:anchor="_Toc206153551" w:history="1">
        <w:r w:rsidRPr="00DF6A4E">
          <w:rPr>
            <w:rStyle w:val="afa"/>
            <w:rFonts w:ascii="Times New Roman" w:eastAsia="宋体" w:cs="Times New Roman"/>
            <w:noProof/>
            <w:szCs w:val="21"/>
          </w:rPr>
          <w:t>评标办法前附表</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_Toc206153551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64</w:t>
        </w:r>
        <w:r w:rsidRPr="00DF6A4E">
          <w:rPr>
            <w:rFonts w:ascii="Times New Roman" w:eastAsia="宋体" w:cs="Times New Roman"/>
            <w:noProof/>
            <w:webHidden/>
            <w:szCs w:val="21"/>
          </w:rPr>
          <w:fldChar w:fldCharType="end"/>
        </w:r>
      </w:hyperlink>
    </w:p>
    <w:p w14:paraId="6BAB7E90" w14:textId="77777777" w:rsidR="00FB37FB" w:rsidRPr="00DF6A4E" w:rsidRDefault="00FB37FB" w:rsidP="00FB37FB">
      <w:pPr>
        <w:pStyle w:val="TOC3"/>
        <w:ind w:firstLine="231"/>
        <w:rPr>
          <w:rFonts w:ascii="Times New Roman" w:eastAsia="宋体" w:cs="Times New Roman"/>
          <w:noProof/>
          <w:szCs w:val="21"/>
        </w:rPr>
      </w:pPr>
      <w:hyperlink w:anchor="_Toc206153552" w:history="1">
        <w:r w:rsidRPr="00DF6A4E">
          <w:rPr>
            <w:rStyle w:val="afa"/>
            <w:rFonts w:ascii="Times New Roman" w:eastAsia="宋体" w:cs="Times New Roman"/>
            <w:noProof/>
            <w:szCs w:val="21"/>
          </w:rPr>
          <w:t xml:space="preserve">1. </w:t>
        </w:r>
        <w:r w:rsidRPr="00DF6A4E">
          <w:rPr>
            <w:rStyle w:val="afa"/>
            <w:rFonts w:ascii="Times New Roman" w:eastAsia="宋体" w:cs="Times New Roman"/>
            <w:noProof/>
            <w:szCs w:val="21"/>
          </w:rPr>
          <w:t>评标方法</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_Toc206153552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73</w:t>
        </w:r>
        <w:r w:rsidRPr="00DF6A4E">
          <w:rPr>
            <w:rFonts w:ascii="Times New Roman" w:eastAsia="宋体" w:cs="Times New Roman"/>
            <w:noProof/>
            <w:webHidden/>
            <w:szCs w:val="21"/>
          </w:rPr>
          <w:fldChar w:fldCharType="end"/>
        </w:r>
      </w:hyperlink>
    </w:p>
    <w:p w14:paraId="2D2342D7" w14:textId="77777777" w:rsidR="00FB37FB" w:rsidRPr="00DF6A4E" w:rsidRDefault="00FB37FB" w:rsidP="00FB37FB">
      <w:pPr>
        <w:pStyle w:val="TOC3"/>
        <w:ind w:firstLine="231"/>
        <w:rPr>
          <w:rFonts w:ascii="Times New Roman" w:eastAsia="宋体" w:cs="Times New Roman"/>
          <w:noProof/>
          <w:szCs w:val="21"/>
        </w:rPr>
      </w:pPr>
      <w:hyperlink w:anchor="_Toc206153553" w:history="1">
        <w:r w:rsidRPr="00DF6A4E">
          <w:rPr>
            <w:rStyle w:val="afa"/>
            <w:rFonts w:ascii="Times New Roman" w:eastAsia="宋体" w:cs="Times New Roman"/>
            <w:noProof/>
            <w:szCs w:val="21"/>
          </w:rPr>
          <w:t xml:space="preserve">2. </w:t>
        </w:r>
        <w:r w:rsidRPr="00DF6A4E">
          <w:rPr>
            <w:rStyle w:val="afa"/>
            <w:rFonts w:ascii="Times New Roman" w:eastAsia="宋体" w:cs="Times New Roman"/>
            <w:noProof/>
            <w:szCs w:val="21"/>
          </w:rPr>
          <w:t>评审标准</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_Toc206153553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73</w:t>
        </w:r>
        <w:r w:rsidRPr="00DF6A4E">
          <w:rPr>
            <w:rFonts w:ascii="Times New Roman" w:eastAsia="宋体" w:cs="Times New Roman"/>
            <w:noProof/>
            <w:webHidden/>
            <w:szCs w:val="21"/>
          </w:rPr>
          <w:fldChar w:fldCharType="end"/>
        </w:r>
      </w:hyperlink>
    </w:p>
    <w:p w14:paraId="3CC7F491" w14:textId="77777777" w:rsidR="00FB37FB" w:rsidRPr="00DF6A4E" w:rsidRDefault="00FB37FB" w:rsidP="00FB37FB">
      <w:pPr>
        <w:pStyle w:val="TOC3"/>
        <w:ind w:firstLine="231"/>
        <w:rPr>
          <w:rFonts w:ascii="Times New Roman" w:eastAsia="宋体" w:cs="Times New Roman"/>
          <w:noProof/>
          <w:szCs w:val="21"/>
        </w:rPr>
      </w:pPr>
      <w:hyperlink w:anchor="_Toc206153554" w:history="1">
        <w:r w:rsidRPr="00DF6A4E">
          <w:rPr>
            <w:rStyle w:val="afa"/>
            <w:rFonts w:ascii="Times New Roman" w:eastAsia="宋体" w:cs="Times New Roman"/>
            <w:noProof/>
            <w:szCs w:val="21"/>
          </w:rPr>
          <w:t xml:space="preserve">3. </w:t>
        </w:r>
        <w:r w:rsidRPr="00DF6A4E">
          <w:rPr>
            <w:rStyle w:val="afa"/>
            <w:rFonts w:ascii="Times New Roman" w:eastAsia="宋体" w:cs="Times New Roman"/>
            <w:noProof/>
            <w:szCs w:val="21"/>
          </w:rPr>
          <w:t>评标程序</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_Toc206153554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73</w:t>
        </w:r>
        <w:r w:rsidRPr="00DF6A4E">
          <w:rPr>
            <w:rFonts w:ascii="Times New Roman" w:eastAsia="宋体" w:cs="Times New Roman"/>
            <w:noProof/>
            <w:webHidden/>
            <w:szCs w:val="21"/>
          </w:rPr>
          <w:fldChar w:fldCharType="end"/>
        </w:r>
      </w:hyperlink>
    </w:p>
    <w:p w14:paraId="5DFE3CEF" w14:textId="77777777" w:rsidR="00FB37FB" w:rsidRPr="00DF6A4E" w:rsidRDefault="00FB37FB" w:rsidP="00FB37FB">
      <w:pPr>
        <w:pStyle w:val="TOC1"/>
        <w:ind w:left="0"/>
        <w:rPr>
          <w:rFonts w:ascii="Times New Roman" w:eastAsia="宋体" w:cs="Times New Roman"/>
          <w:noProof/>
          <w:color w:val="auto"/>
          <w:sz w:val="21"/>
          <w:szCs w:val="21"/>
        </w:rPr>
      </w:pPr>
      <w:hyperlink w:anchor="_Toc206153555" w:history="1">
        <w:r w:rsidRPr="00DF6A4E">
          <w:rPr>
            <w:rStyle w:val="afa"/>
            <w:rFonts w:ascii="Times New Roman" w:eastAsia="宋体" w:cs="Times New Roman"/>
            <w:noProof/>
            <w:sz w:val="21"/>
            <w:szCs w:val="21"/>
          </w:rPr>
          <w:t>第四章</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合同条款及格式</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_Toc206153555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78</w:t>
        </w:r>
        <w:r w:rsidRPr="00DF6A4E">
          <w:rPr>
            <w:rFonts w:ascii="Times New Roman" w:eastAsia="宋体" w:cs="Times New Roman"/>
            <w:noProof/>
            <w:webHidden/>
            <w:sz w:val="21"/>
            <w:szCs w:val="21"/>
          </w:rPr>
          <w:fldChar w:fldCharType="end"/>
        </w:r>
      </w:hyperlink>
    </w:p>
    <w:p w14:paraId="7D7489FE" w14:textId="77777777" w:rsidR="00FB37FB" w:rsidRPr="00DF6A4E" w:rsidRDefault="00FB37FB">
      <w:pPr>
        <w:pStyle w:val="TOC2"/>
        <w:rPr>
          <w:rFonts w:ascii="Times New Roman" w:eastAsia="宋体" w:hAnsi="Times New Roman" w:cs="Times New Roman"/>
          <w:noProof/>
          <w:sz w:val="21"/>
          <w:szCs w:val="21"/>
        </w:rPr>
      </w:pPr>
      <w:hyperlink w:anchor="_Toc206153556" w:history="1">
        <w:r w:rsidRPr="00DF6A4E">
          <w:rPr>
            <w:rStyle w:val="afa"/>
            <w:rFonts w:ascii="Times New Roman" w:eastAsia="宋体" w:hAnsi="Times New Roman" w:cs="Times New Roman"/>
            <w:noProof/>
            <w:sz w:val="21"/>
            <w:szCs w:val="21"/>
          </w:rPr>
          <w:t>第一节</w:t>
        </w:r>
        <w:r w:rsidRPr="00DF6A4E">
          <w:rPr>
            <w:rStyle w:val="afa"/>
            <w:rFonts w:ascii="Times New Roman" w:eastAsia="宋体" w:hAnsi="Times New Roman" w:cs="Times New Roman"/>
            <w:noProof/>
            <w:sz w:val="21"/>
            <w:szCs w:val="21"/>
          </w:rPr>
          <w:t xml:space="preserve">  </w:t>
        </w:r>
        <w:r w:rsidRPr="00DF6A4E">
          <w:rPr>
            <w:rStyle w:val="afa"/>
            <w:rFonts w:ascii="Times New Roman" w:eastAsia="宋体" w:hAnsi="Times New Roman" w:cs="Times New Roman"/>
            <w:noProof/>
            <w:sz w:val="21"/>
            <w:szCs w:val="21"/>
          </w:rPr>
          <w:t>通用合同条款</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_Toc206153556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79</w:t>
        </w:r>
        <w:r w:rsidRPr="00DF6A4E">
          <w:rPr>
            <w:rFonts w:ascii="Times New Roman" w:eastAsia="宋体" w:hAnsi="Times New Roman" w:cs="Times New Roman"/>
            <w:noProof/>
            <w:webHidden/>
            <w:sz w:val="21"/>
            <w:szCs w:val="21"/>
          </w:rPr>
          <w:fldChar w:fldCharType="end"/>
        </w:r>
      </w:hyperlink>
    </w:p>
    <w:p w14:paraId="7ADEC80F" w14:textId="77777777" w:rsidR="00FB37FB" w:rsidRPr="00DF6A4E" w:rsidRDefault="00FB37FB" w:rsidP="00FB37FB">
      <w:pPr>
        <w:pStyle w:val="TOC3"/>
        <w:ind w:firstLine="231"/>
        <w:rPr>
          <w:rFonts w:ascii="Times New Roman" w:eastAsia="宋体" w:cs="Times New Roman"/>
          <w:noProof/>
          <w:szCs w:val="21"/>
        </w:rPr>
      </w:pPr>
      <w:hyperlink w:anchor="_Toc206153557" w:history="1">
        <w:r w:rsidRPr="00DF6A4E">
          <w:rPr>
            <w:rStyle w:val="afa"/>
            <w:rFonts w:ascii="Times New Roman" w:eastAsia="宋体" w:cs="Times New Roman"/>
            <w:noProof/>
            <w:szCs w:val="21"/>
          </w:rPr>
          <w:t xml:space="preserve">1. </w:t>
        </w:r>
        <w:r w:rsidRPr="00DF6A4E">
          <w:rPr>
            <w:rStyle w:val="afa"/>
            <w:rFonts w:ascii="Times New Roman" w:eastAsia="宋体" w:cs="Times New Roman"/>
            <w:noProof/>
            <w:szCs w:val="21"/>
          </w:rPr>
          <w:t>一般约定</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_Toc206153557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80</w:t>
        </w:r>
        <w:r w:rsidRPr="00DF6A4E">
          <w:rPr>
            <w:rFonts w:ascii="Times New Roman" w:eastAsia="宋体" w:cs="Times New Roman"/>
            <w:noProof/>
            <w:webHidden/>
            <w:szCs w:val="21"/>
          </w:rPr>
          <w:fldChar w:fldCharType="end"/>
        </w:r>
      </w:hyperlink>
    </w:p>
    <w:p w14:paraId="4FADF224" w14:textId="77777777" w:rsidR="00FB37FB" w:rsidRPr="00DF6A4E" w:rsidRDefault="00FB37FB" w:rsidP="00FB37FB">
      <w:pPr>
        <w:pStyle w:val="TOC3"/>
        <w:ind w:firstLine="231"/>
        <w:rPr>
          <w:rFonts w:ascii="Times New Roman" w:eastAsia="宋体" w:cs="Times New Roman"/>
          <w:noProof/>
          <w:szCs w:val="21"/>
        </w:rPr>
      </w:pPr>
      <w:hyperlink w:anchor="_Toc206153558" w:history="1">
        <w:r w:rsidRPr="00DF6A4E">
          <w:rPr>
            <w:rStyle w:val="afa"/>
            <w:rFonts w:ascii="Times New Roman" w:eastAsia="宋体" w:cs="Times New Roman"/>
            <w:noProof/>
            <w:szCs w:val="21"/>
          </w:rPr>
          <w:t xml:space="preserve">2. </w:t>
        </w:r>
        <w:r w:rsidRPr="00DF6A4E">
          <w:rPr>
            <w:rStyle w:val="afa"/>
            <w:rFonts w:ascii="Times New Roman" w:eastAsia="宋体" w:cs="Times New Roman"/>
            <w:noProof/>
            <w:szCs w:val="21"/>
          </w:rPr>
          <w:t>发包人义务</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_Toc206153558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85</w:t>
        </w:r>
        <w:r w:rsidRPr="00DF6A4E">
          <w:rPr>
            <w:rFonts w:ascii="Times New Roman" w:eastAsia="宋体" w:cs="Times New Roman"/>
            <w:noProof/>
            <w:webHidden/>
            <w:szCs w:val="21"/>
          </w:rPr>
          <w:fldChar w:fldCharType="end"/>
        </w:r>
      </w:hyperlink>
    </w:p>
    <w:p w14:paraId="5F2F314F" w14:textId="77777777" w:rsidR="00FB37FB" w:rsidRPr="00DF6A4E" w:rsidRDefault="00FB37FB" w:rsidP="00FB37FB">
      <w:pPr>
        <w:pStyle w:val="TOC3"/>
        <w:ind w:firstLine="231"/>
        <w:rPr>
          <w:rFonts w:ascii="Times New Roman" w:eastAsia="宋体" w:cs="Times New Roman"/>
          <w:noProof/>
          <w:szCs w:val="21"/>
        </w:rPr>
      </w:pPr>
      <w:hyperlink w:anchor="_Toc206153559" w:history="1">
        <w:r w:rsidRPr="00DF6A4E">
          <w:rPr>
            <w:rStyle w:val="afa"/>
            <w:rFonts w:ascii="Times New Roman" w:eastAsia="宋体" w:cs="Times New Roman"/>
            <w:noProof/>
            <w:szCs w:val="21"/>
          </w:rPr>
          <w:t xml:space="preserve">3. </w:t>
        </w:r>
        <w:r w:rsidRPr="00DF6A4E">
          <w:rPr>
            <w:rStyle w:val="afa"/>
            <w:rFonts w:ascii="Times New Roman" w:eastAsia="宋体" w:cs="Times New Roman"/>
            <w:noProof/>
            <w:szCs w:val="21"/>
          </w:rPr>
          <w:t>监理人</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_Toc206153559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85</w:t>
        </w:r>
        <w:r w:rsidRPr="00DF6A4E">
          <w:rPr>
            <w:rFonts w:ascii="Times New Roman" w:eastAsia="宋体" w:cs="Times New Roman"/>
            <w:noProof/>
            <w:webHidden/>
            <w:szCs w:val="21"/>
          </w:rPr>
          <w:fldChar w:fldCharType="end"/>
        </w:r>
      </w:hyperlink>
    </w:p>
    <w:p w14:paraId="3083828F" w14:textId="77777777" w:rsidR="00FB37FB" w:rsidRPr="00DF6A4E" w:rsidRDefault="00FB37FB" w:rsidP="00FB37FB">
      <w:pPr>
        <w:pStyle w:val="TOC3"/>
        <w:ind w:firstLine="231"/>
        <w:rPr>
          <w:rFonts w:ascii="Times New Roman" w:eastAsia="宋体" w:cs="Times New Roman"/>
          <w:noProof/>
          <w:szCs w:val="21"/>
        </w:rPr>
      </w:pPr>
      <w:hyperlink w:anchor="_Toc206153560" w:history="1">
        <w:r w:rsidRPr="00DF6A4E">
          <w:rPr>
            <w:rStyle w:val="afa"/>
            <w:rFonts w:ascii="Times New Roman" w:eastAsia="宋体" w:cs="Times New Roman"/>
            <w:noProof/>
            <w:szCs w:val="21"/>
          </w:rPr>
          <w:t xml:space="preserve">4. </w:t>
        </w:r>
        <w:r w:rsidRPr="00DF6A4E">
          <w:rPr>
            <w:rStyle w:val="afa"/>
            <w:rFonts w:ascii="Times New Roman" w:eastAsia="宋体" w:cs="Times New Roman"/>
            <w:noProof/>
            <w:szCs w:val="21"/>
          </w:rPr>
          <w:t>承包人</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_Toc206153560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87</w:t>
        </w:r>
        <w:r w:rsidRPr="00DF6A4E">
          <w:rPr>
            <w:rFonts w:ascii="Times New Roman" w:eastAsia="宋体" w:cs="Times New Roman"/>
            <w:noProof/>
            <w:webHidden/>
            <w:szCs w:val="21"/>
          </w:rPr>
          <w:fldChar w:fldCharType="end"/>
        </w:r>
      </w:hyperlink>
    </w:p>
    <w:p w14:paraId="40348024" w14:textId="77777777" w:rsidR="00FB37FB" w:rsidRPr="00DF6A4E" w:rsidRDefault="00FB37FB" w:rsidP="00FB37FB">
      <w:pPr>
        <w:pStyle w:val="TOC3"/>
        <w:ind w:firstLine="231"/>
        <w:rPr>
          <w:rFonts w:ascii="Times New Roman" w:eastAsia="宋体" w:cs="Times New Roman"/>
          <w:noProof/>
          <w:szCs w:val="21"/>
        </w:rPr>
      </w:pPr>
      <w:hyperlink w:anchor="_Toc206153561" w:history="1">
        <w:r w:rsidRPr="00DF6A4E">
          <w:rPr>
            <w:rStyle w:val="afa"/>
            <w:rFonts w:ascii="Times New Roman" w:eastAsia="宋体" w:cs="Times New Roman"/>
            <w:noProof/>
            <w:szCs w:val="21"/>
          </w:rPr>
          <w:t xml:space="preserve">5. </w:t>
        </w:r>
        <w:r w:rsidRPr="00DF6A4E">
          <w:rPr>
            <w:rStyle w:val="afa"/>
            <w:rFonts w:ascii="Times New Roman" w:eastAsia="宋体" w:cs="Times New Roman"/>
            <w:noProof/>
            <w:szCs w:val="21"/>
          </w:rPr>
          <w:t>材料和工程设备</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_Toc206153561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91</w:t>
        </w:r>
        <w:r w:rsidRPr="00DF6A4E">
          <w:rPr>
            <w:rFonts w:ascii="Times New Roman" w:eastAsia="宋体" w:cs="Times New Roman"/>
            <w:noProof/>
            <w:webHidden/>
            <w:szCs w:val="21"/>
          </w:rPr>
          <w:fldChar w:fldCharType="end"/>
        </w:r>
      </w:hyperlink>
    </w:p>
    <w:p w14:paraId="3924B6E7" w14:textId="77777777" w:rsidR="00FB37FB" w:rsidRPr="00DF6A4E" w:rsidRDefault="00FB37FB" w:rsidP="00FB37FB">
      <w:pPr>
        <w:pStyle w:val="TOC3"/>
        <w:ind w:firstLine="231"/>
        <w:rPr>
          <w:rFonts w:ascii="Times New Roman" w:eastAsia="宋体" w:cs="Times New Roman"/>
          <w:noProof/>
          <w:szCs w:val="21"/>
        </w:rPr>
      </w:pPr>
      <w:hyperlink w:anchor="_Toc206153562" w:history="1">
        <w:r w:rsidRPr="00DF6A4E">
          <w:rPr>
            <w:rStyle w:val="afa"/>
            <w:rFonts w:ascii="Times New Roman" w:eastAsia="宋体" w:cs="Times New Roman"/>
            <w:noProof/>
            <w:szCs w:val="21"/>
          </w:rPr>
          <w:t xml:space="preserve">6. </w:t>
        </w:r>
        <w:r w:rsidRPr="00DF6A4E">
          <w:rPr>
            <w:rStyle w:val="afa"/>
            <w:rFonts w:ascii="Times New Roman" w:eastAsia="宋体" w:cs="Times New Roman"/>
            <w:noProof/>
            <w:szCs w:val="21"/>
          </w:rPr>
          <w:t>施工设备和临时设施</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_Toc206153562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92</w:t>
        </w:r>
        <w:r w:rsidRPr="00DF6A4E">
          <w:rPr>
            <w:rFonts w:ascii="Times New Roman" w:eastAsia="宋体" w:cs="Times New Roman"/>
            <w:noProof/>
            <w:webHidden/>
            <w:szCs w:val="21"/>
          </w:rPr>
          <w:fldChar w:fldCharType="end"/>
        </w:r>
      </w:hyperlink>
    </w:p>
    <w:p w14:paraId="50897CE1" w14:textId="77777777" w:rsidR="00FB37FB" w:rsidRPr="00DF6A4E" w:rsidRDefault="00FB37FB" w:rsidP="00FB37FB">
      <w:pPr>
        <w:pStyle w:val="TOC3"/>
        <w:ind w:firstLine="231"/>
        <w:rPr>
          <w:rFonts w:ascii="Times New Roman" w:eastAsia="宋体" w:cs="Times New Roman"/>
          <w:noProof/>
          <w:szCs w:val="21"/>
        </w:rPr>
      </w:pPr>
      <w:hyperlink w:anchor="_Toc206153563" w:history="1">
        <w:r w:rsidRPr="00DF6A4E">
          <w:rPr>
            <w:rStyle w:val="afa"/>
            <w:rFonts w:ascii="Times New Roman" w:eastAsia="宋体" w:cs="Times New Roman"/>
            <w:noProof/>
            <w:szCs w:val="21"/>
          </w:rPr>
          <w:t xml:space="preserve">7. </w:t>
        </w:r>
        <w:r w:rsidRPr="00DF6A4E">
          <w:rPr>
            <w:rStyle w:val="afa"/>
            <w:rFonts w:ascii="Times New Roman" w:eastAsia="宋体" w:cs="Times New Roman"/>
            <w:noProof/>
            <w:szCs w:val="21"/>
          </w:rPr>
          <w:t>交通运输</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_Toc206153563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93</w:t>
        </w:r>
        <w:r w:rsidRPr="00DF6A4E">
          <w:rPr>
            <w:rFonts w:ascii="Times New Roman" w:eastAsia="宋体" w:cs="Times New Roman"/>
            <w:noProof/>
            <w:webHidden/>
            <w:szCs w:val="21"/>
          </w:rPr>
          <w:fldChar w:fldCharType="end"/>
        </w:r>
      </w:hyperlink>
    </w:p>
    <w:p w14:paraId="4588B016" w14:textId="77777777" w:rsidR="00FB37FB" w:rsidRPr="00DF6A4E" w:rsidRDefault="00FB37FB" w:rsidP="00FB37FB">
      <w:pPr>
        <w:pStyle w:val="TOC3"/>
        <w:ind w:firstLine="231"/>
        <w:rPr>
          <w:rFonts w:ascii="Times New Roman" w:eastAsia="宋体" w:cs="Times New Roman"/>
          <w:noProof/>
          <w:szCs w:val="21"/>
        </w:rPr>
      </w:pPr>
      <w:hyperlink w:anchor="_Toc206153564" w:history="1">
        <w:r w:rsidRPr="00DF6A4E">
          <w:rPr>
            <w:rStyle w:val="afa"/>
            <w:rFonts w:ascii="Times New Roman" w:eastAsia="宋体" w:cs="Times New Roman"/>
            <w:noProof/>
            <w:szCs w:val="21"/>
          </w:rPr>
          <w:t xml:space="preserve">8. </w:t>
        </w:r>
        <w:r w:rsidRPr="00DF6A4E">
          <w:rPr>
            <w:rStyle w:val="afa"/>
            <w:rFonts w:ascii="Times New Roman" w:eastAsia="宋体" w:cs="Times New Roman"/>
            <w:noProof/>
            <w:szCs w:val="21"/>
          </w:rPr>
          <w:t>测量放线</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_Toc206153564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94</w:t>
        </w:r>
        <w:r w:rsidRPr="00DF6A4E">
          <w:rPr>
            <w:rFonts w:ascii="Times New Roman" w:eastAsia="宋体" w:cs="Times New Roman"/>
            <w:noProof/>
            <w:webHidden/>
            <w:szCs w:val="21"/>
          </w:rPr>
          <w:fldChar w:fldCharType="end"/>
        </w:r>
      </w:hyperlink>
    </w:p>
    <w:p w14:paraId="27D8087F" w14:textId="77777777" w:rsidR="00FB37FB" w:rsidRPr="00DF6A4E" w:rsidRDefault="00FB37FB" w:rsidP="00FB37FB">
      <w:pPr>
        <w:pStyle w:val="TOC3"/>
        <w:ind w:firstLine="231"/>
        <w:rPr>
          <w:rFonts w:ascii="Times New Roman" w:eastAsia="宋体" w:cs="Times New Roman"/>
          <w:noProof/>
          <w:szCs w:val="21"/>
        </w:rPr>
      </w:pPr>
      <w:hyperlink w:anchor="_Toc206153565" w:history="1">
        <w:r w:rsidRPr="00DF6A4E">
          <w:rPr>
            <w:rStyle w:val="afa"/>
            <w:rFonts w:ascii="Times New Roman" w:eastAsia="宋体" w:cs="Times New Roman"/>
            <w:noProof/>
            <w:szCs w:val="21"/>
          </w:rPr>
          <w:t xml:space="preserve">9. </w:t>
        </w:r>
        <w:r w:rsidRPr="00DF6A4E">
          <w:rPr>
            <w:rStyle w:val="afa"/>
            <w:rFonts w:ascii="Times New Roman" w:eastAsia="宋体" w:cs="Times New Roman"/>
            <w:noProof/>
            <w:szCs w:val="21"/>
          </w:rPr>
          <w:t>施工安全、治安保卫和环境保护</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_Toc206153565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95</w:t>
        </w:r>
        <w:r w:rsidRPr="00DF6A4E">
          <w:rPr>
            <w:rFonts w:ascii="Times New Roman" w:eastAsia="宋体" w:cs="Times New Roman"/>
            <w:noProof/>
            <w:webHidden/>
            <w:szCs w:val="21"/>
          </w:rPr>
          <w:fldChar w:fldCharType="end"/>
        </w:r>
      </w:hyperlink>
    </w:p>
    <w:p w14:paraId="25CAB513" w14:textId="77777777" w:rsidR="00FB37FB" w:rsidRPr="00DF6A4E" w:rsidRDefault="00FB37FB" w:rsidP="00FB37FB">
      <w:pPr>
        <w:pStyle w:val="TOC3"/>
        <w:ind w:firstLine="231"/>
        <w:rPr>
          <w:rFonts w:ascii="Times New Roman" w:eastAsia="宋体" w:cs="Times New Roman"/>
          <w:noProof/>
          <w:szCs w:val="21"/>
        </w:rPr>
      </w:pPr>
      <w:hyperlink w:anchor="_Toc206153566" w:history="1">
        <w:r w:rsidRPr="00DF6A4E">
          <w:rPr>
            <w:rStyle w:val="afa"/>
            <w:rFonts w:ascii="Times New Roman" w:eastAsia="宋体" w:cs="Times New Roman"/>
            <w:noProof/>
            <w:szCs w:val="21"/>
          </w:rPr>
          <w:t xml:space="preserve">10. </w:t>
        </w:r>
        <w:r w:rsidRPr="00DF6A4E">
          <w:rPr>
            <w:rStyle w:val="afa"/>
            <w:rFonts w:ascii="Times New Roman" w:eastAsia="宋体" w:cs="Times New Roman"/>
            <w:noProof/>
            <w:szCs w:val="21"/>
          </w:rPr>
          <w:t>进度计划</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_Toc206153566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97</w:t>
        </w:r>
        <w:r w:rsidRPr="00DF6A4E">
          <w:rPr>
            <w:rFonts w:ascii="Times New Roman" w:eastAsia="宋体" w:cs="Times New Roman"/>
            <w:noProof/>
            <w:webHidden/>
            <w:szCs w:val="21"/>
          </w:rPr>
          <w:fldChar w:fldCharType="end"/>
        </w:r>
      </w:hyperlink>
    </w:p>
    <w:p w14:paraId="6C915192" w14:textId="77777777" w:rsidR="00FB37FB" w:rsidRPr="00DF6A4E" w:rsidRDefault="00FB37FB" w:rsidP="00FB37FB">
      <w:pPr>
        <w:pStyle w:val="TOC3"/>
        <w:ind w:firstLine="231"/>
        <w:rPr>
          <w:rFonts w:ascii="Times New Roman" w:eastAsia="宋体" w:cs="Times New Roman"/>
          <w:noProof/>
          <w:szCs w:val="21"/>
        </w:rPr>
      </w:pPr>
      <w:hyperlink w:anchor="_Toc206153567" w:history="1">
        <w:r w:rsidRPr="00DF6A4E">
          <w:rPr>
            <w:rStyle w:val="afa"/>
            <w:rFonts w:ascii="Times New Roman" w:eastAsia="宋体" w:cs="Times New Roman"/>
            <w:noProof/>
            <w:szCs w:val="21"/>
          </w:rPr>
          <w:t xml:space="preserve">11. </w:t>
        </w:r>
        <w:r w:rsidRPr="00DF6A4E">
          <w:rPr>
            <w:rStyle w:val="afa"/>
            <w:rFonts w:ascii="Times New Roman" w:eastAsia="宋体" w:cs="Times New Roman"/>
            <w:noProof/>
            <w:szCs w:val="21"/>
          </w:rPr>
          <w:t>开工和竣工</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_Toc206153567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97</w:t>
        </w:r>
        <w:r w:rsidRPr="00DF6A4E">
          <w:rPr>
            <w:rFonts w:ascii="Times New Roman" w:eastAsia="宋体" w:cs="Times New Roman"/>
            <w:noProof/>
            <w:webHidden/>
            <w:szCs w:val="21"/>
          </w:rPr>
          <w:fldChar w:fldCharType="end"/>
        </w:r>
      </w:hyperlink>
    </w:p>
    <w:p w14:paraId="1DF34CAC" w14:textId="77777777" w:rsidR="00FB37FB" w:rsidRPr="00DF6A4E" w:rsidRDefault="00FB37FB" w:rsidP="00FB37FB">
      <w:pPr>
        <w:pStyle w:val="TOC3"/>
        <w:ind w:firstLine="231"/>
        <w:rPr>
          <w:rFonts w:ascii="Times New Roman" w:eastAsia="宋体" w:cs="Times New Roman"/>
          <w:noProof/>
          <w:szCs w:val="21"/>
        </w:rPr>
      </w:pPr>
      <w:hyperlink w:anchor="_Toc206153568" w:history="1">
        <w:r w:rsidRPr="00DF6A4E">
          <w:rPr>
            <w:rStyle w:val="afa"/>
            <w:rFonts w:ascii="Times New Roman" w:eastAsia="宋体" w:cs="Times New Roman"/>
            <w:noProof/>
            <w:szCs w:val="21"/>
          </w:rPr>
          <w:t xml:space="preserve">12. </w:t>
        </w:r>
        <w:r w:rsidRPr="00DF6A4E">
          <w:rPr>
            <w:rStyle w:val="afa"/>
            <w:rFonts w:ascii="Times New Roman" w:eastAsia="宋体" w:cs="Times New Roman"/>
            <w:noProof/>
            <w:szCs w:val="21"/>
          </w:rPr>
          <w:t>暂停施工</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_Toc206153568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99</w:t>
        </w:r>
        <w:r w:rsidRPr="00DF6A4E">
          <w:rPr>
            <w:rFonts w:ascii="Times New Roman" w:eastAsia="宋体" w:cs="Times New Roman"/>
            <w:noProof/>
            <w:webHidden/>
            <w:szCs w:val="21"/>
          </w:rPr>
          <w:fldChar w:fldCharType="end"/>
        </w:r>
      </w:hyperlink>
    </w:p>
    <w:p w14:paraId="19D11510" w14:textId="77777777" w:rsidR="00FB37FB" w:rsidRPr="00DF6A4E" w:rsidRDefault="00FB37FB" w:rsidP="00FB37FB">
      <w:pPr>
        <w:pStyle w:val="TOC3"/>
        <w:ind w:firstLine="231"/>
        <w:rPr>
          <w:rFonts w:ascii="Times New Roman" w:eastAsia="宋体" w:cs="Times New Roman"/>
          <w:noProof/>
          <w:szCs w:val="21"/>
        </w:rPr>
      </w:pPr>
      <w:hyperlink w:anchor="_Toc206153569" w:history="1">
        <w:r w:rsidRPr="00DF6A4E">
          <w:rPr>
            <w:rStyle w:val="afa"/>
            <w:rFonts w:ascii="Times New Roman" w:eastAsia="宋体" w:cs="Times New Roman"/>
            <w:noProof/>
            <w:szCs w:val="21"/>
          </w:rPr>
          <w:t xml:space="preserve">13. </w:t>
        </w:r>
        <w:r w:rsidRPr="00DF6A4E">
          <w:rPr>
            <w:rStyle w:val="afa"/>
            <w:rFonts w:ascii="Times New Roman" w:eastAsia="宋体" w:cs="Times New Roman"/>
            <w:noProof/>
            <w:szCs w:val="21"/>
          </w:rPr>
          <w:t>工程质量</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_Toc206153569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100</w:t>
        </w:r>
        <w:r w:rsidRPr="00DF6A4E">
          <w:rPr>
            <w:rFonts w:ascii="Times New Roman" w:eastAsia="宋体" w:cs="Times New Roman"/>
            <w:noProof/>
            <w:webHidden/>
            <w:szCs w:val="21"/>
          </w:rPr>
          <w:fldChar w:fldCharType="end"/>
        </w:r>
      </w:hyperlink>
    </w:p>
    <w:p w14:paraId="0521D198" w14:textId="77777777" w:rsidR="00FB37FB" w:rsidRPr="00DF6A4E" w:rsidRDefault="00FB37FB" w:rsidP="00FB37FB">
      <w:pPr>
        <w:pStyle w:val="TOC3"/>
        <w:ind w:firstLine="231"/>
        <w:rPr>
          <w:rFonts w:ascii="Times New Roman" w:eastAsia="宋体" w:cs="Times New Roman"/>
          <w:noProof/>
          <w:szCs w:val="21"/>
        </w:rPr>
      </w:pPr>
      <w:hyperlink w:anchor="_Toc206153570" w:history="1">
        <w:r w:rsidRPr="00DF6A4E">
          <w:rPr>
            <w:rStyle w:val="afa"/>
            <w:rFonts w:ascii="Times New Roman" w:eastAsia="宋体" w:cs="Times New Roman"/>
            <w:noProof/>
            <w:szCs w:val="21"/>
          </w:rPr>
          <w:t xml:space="preserve">14. </w:t>
        </w:r>
        <w:r w:rsidRPr="00DF6A4E">
          <w:rPr>
            <w:rStyle w:val="afa"/>
            <w:rFonts w:ascii="Times New Roman" w:eastAsia="宋体" w:cs="Times New Roman"/>
            <w:noProof/>
            <w:szCs w:val="21"/>
          </w:rPr>
          <w:t>试验和检验</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_Toc206153570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102</w:t>
        </w:r>
        <w:r w:rsidRPr="00DF6A4E">
          <w:rPr>
            <w:rFonts w:ascii="Times New Roman" w:eastAsia="宋体" w:cs="Times New Roman"/>
            <w:noProof/>
            <w:webHidden/>
            <w:szCs w:val="21"/>
          </w:rPr>
          <w:fldChar w:fldCharType="end"/>
        </w:r>
      </w:hyperlink>
    </w:p>
    <w:p w14:paraId="7D727255" w14:textId="77777777" w:rsidR="00FB37FB" w:rsidRPr="00DF6A4E" w:rsidRDefault="00FB37FB" w:rsidP="00FB37FB">
      <w:pPr>
        <w:pStyle w:val="TOC3"/>
        <w:ind w:firstLine="231"/>
        <w:rPr>
          <w:rFonts w:ascii="Times New Roman" w:eastAsia="宋体" w:cs="Times New Roman"/>
          <w:noProof/>
          <w:szCs w:val="21"/>
        </w:rPr>
      </w:pPr>
      <w:hyperlink w:anchor="_Toc206153571" w:history="1">
        <w:r w:rsidRPr="00DF6A4E">
          <w:rPr>
            <w:rStyle w:val="afa"/>
            <w:rFonts w:ascii="Times New Roman" w:eastAsia="宋体" w:cs="Times New Roman"/>
            <w:noProof/>
            <w:szCs w:val="21"/>
          </w:rPr>
          <w:t xml:space="preserve">15. </w:t>
        </w:r>
        <w:r w:rsidRPr="00DF6A4E">
          <w:rPr>
            <w:rStyle w:val="afa"/>
            <w:rFonts w:ascii="Times New Roman" w:eastAsia="宋体" w:cs="Times New Roman"/>
            <w:noProof/>
            <w:szCs w:val="21"/>
          </w:rPr>
          <w:t>变更</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_Toc206153571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103</w:t>
        </w:r>
        <w:r w:rsidRPr="00DF6A4E">
          <w:rPr>
            <w:rFonts w:ascii="Times New Roman" w:eastAsia="宋体" w:cs="Times New Roman"/>
            <w:noProof/>
            <w:webHidden/>
            <w:szCs w:val="21"/>
          </w:rPr>
          <w:fldChar w:fldCharType="end"/>
        </w:r>
      </w:hyperlink>
    </w:p>
    <w:p w14:paraId="2A9916F9" w14:textId="77777777" w:rsidR="00FB37FB" w:rsidRPr="00DF6A4E" w:rsidRDefault="00FB37FB" w:rsidP="00FB37FB">
      <w:pPr>
        <w:pStyle w:val="TOC3"/>
        <w:ind w:firstLine="231"/>
        <w:rPr>
          <w:rFonts w:ascii="Times New Roman" w:eastAsia="宋体" w:cs="Times New Roman"/>
          <w:noProof/>
          <w:szCs w:val="21"/>
        </w:rPr>
      </w:pPr>
      <w:hyperlink w:anchor="_Toc206153572" w:history="1">
        <w:r w:rsidRPr="00DF6A4E">
          <w:rPr>
            <w:rStyle w:val="afa"/>
            <w:rFonts w:ascii="Times New Roman" w:eastAsia="宋体" w:cs="Times New Roman"/>
            <w:noProof/>
            <w:szCs w:val="21"/>
          </w:rPr>
          <w:t xml:space="preserve">16. </w:t>
        </w:r>
        <w:r w:rsidRPr="00DF6A4E">
          <w:rPr>
            <w:rStyle w:val="afa"/>
            <w:rFonts w:ascii="Times New Roman" w:eastAsia="宋体" w:cs="Times New Roman"/>
            <w:noProof/>
            <w:szCs w:val="21"/>
          </w:rPr>
          <w:t>价格调整</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_Toc206153572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106</w:t>
        </w:r>
        <w:r w:rsidRPr="00DF6A4E">
          <w:rPr>
            <w:rFonts w:ascii="Times New Roman" w:eastAsia="宋体" w:cs="Times New Roman"/>
            <w:noProof/>
            <w:webHidden/>
            <w:szCs w:val="21"/>
          </w:rPr>
          <w:fldChar w:fldCharType="end"/>
        </w:r>
      </w:hyperlink>
    </w:p>
    <w:p w14:paraId="4E131E1B" w14:textId="77777777" w:rsidR="00FB37FB" w:rsidRPr="00DF6A4E" w:rsidRDefault="00FB37FB" w:rsidP="00FB37FB">
      <w:pPr>
        <w:pStyle w:val="TOC3"/>
        <w:ind w:firstLine="231"/>
        <w:rPr>
          <w:rFonts w:ascii="Times New Roman" w:eastAsia="宋体" w:cs="Times New Roman"/>
          <w:noProof/>
          <w:szCs w:val="21"/>
        </w:rPr>
      </w:pPr>
      <w:hyperlink w:anchor="_Toc206153573" w:history="1">
        <w:r w:rsidRPr="00DF6A4E">
          <w:rPr>
            <w:rStyle w:val="afa"/>
            <w:rFonts w:ascii="Times New Roman" w:eastAsia="宋体" w:cs="Times New Roman"/>
            <w:noProof/>
            <w:szCs w:val="21"/>
          </w:rPr>
          <w:t xml:space="preserve">17. </w:t>
        </w:r>
        <w:r w:rsidRPr="00DF6A4E">
          <w:rPr>
            <w:rStyle w:val="afa"/>
            <w:rFonts w:ascii="Times New Roman" w:eastAsia="宋体" w:cs="Times New Roman"/>
            <w:noProof/>
            <w:szCs w:val="21"/>
          </w:rPr>
          <w:t>计量与支付</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_Toc206153573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107</w:t>
        </w:r>
        <w:r w:rsidRPr="00DF6A4E">
          <w:rPr>
            <w:rFonts w:ascii="Times New Roman" w:eastAsia="宋体" w:cs="Times New Roman"/>
            <w:noProof/>
            <w:webHidden/>
            <w:szCs w:val="21"/>
          </w:rPr>
          <w:fldChar w:fldCharType="end"/>
        </w:r>
      </w:hyperlink>
    </w:p>
    <w:p w14:paraId="4E76CEDE" w14:textId="77777777" w:rsidR="00FB37FB" w:rsidRPr="00DF6A4E" w:rsidRDefault="00FB37FB" w:rsidP="00FB37FB">
      <w:pPr>
        <w:pStyle w:val="TOC3"/>
        <w:ind w:firstLine="231"/>
        <w:rPr>
          <w:rFonts w:ascii="Times New Roman" w:eastAsia="宋体" w:cs="Times New Roman"/>
          <w:noProof/>
          <w:szCs w:val="21"/>
        </w:rPr>
      </w:pPr>
      <w:hyperlink w:anchor="_Toc206153574" w:history="1">
        <w:r w:rsidRPr="00DF6A4E">
          <w:rPr>
            <w:rStyle w:val="afa"/>
            <w:rFonts w:ascii="Times New Roman" w:eastAsia="宋体" w:cs="Times New Roman"/>
            <w:noProof/>
            <w:szCs w:val="21"/>
          </w:rPr>
          <w:t xml:space="preserve">18. </w:t>
        </w:r>
        <w:r w:rsidRPr="00DF6A4E">
          <w:rPr>
            <w:rStyle w:val="afa"/>
            <w:rFonts w:ascii="Times New Roman" w:eastAsia="宋体" w:cs="Times New Roman"/>
            <w:noProof/>
            <w:szCs w:val="21"/>
          </w:rPr>
          <w:t>竣工验收</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_Toc206153574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112</w:t>
        </w:r>
        <w:r w:rsidRPr="00DF6A4E">
          <w:rPr>
            <w:rFonts w:ascii="Times New Roman" w:eastAsia="宋体" w:cs="Times New Roman"/>
            <w:noProof/>
            <w:webHidden/>
            <w:szCs w:val="21"/>
          </w:rPr>
          <w:fldChar w:fldCharType="end"/>
        </w:r>
      </w:hyperlink>
    </w:p>
    <w:p w14:paraId="3EEB0B6A" w14:textId="77777777" w:rsidR="00FB37FB" w:rsidRPr="00DF6A4E" w:rsidRDefault="00FB37FB" w:rsidP="00FB37FB">
      <w:pPr>
        <w:pStyle w:val="TOC3"/>
        <w:ind w:firstLine="231"/>
        <w:rPr>
          <w:rFonts w:ascii="Times New Roman" w:eastAsia="宋体" w:cs="Times New Roman"/>
          <w:noProof/>
          <w:szCs w:val="21"/>
        </w:rPr>
      </w:pPr>
      <w:hyperlink w:anchor="_Toc206153575" w:history="1">
        <w:r w:rsidRPr="00DF6A4E">
          <w:rPr>
            <w:rStyle w:val="afa"/>
            <w:rFonts w:ascii="Times New Roman" w:eastAsia="宋体" w:cs="Times New Roman"/>
            <w:noProof/>
            <w:szCs w:val="21"/>
          </w:rPr>
          <w:t xml:space="preserve">19. </w:t>
        </w:r>
        <w:r w:rsidRPr="00DF6A4E">
          <w:rPr>
            <w:rStyle w:val="afa"/>
            <w:rFonts w:ascii="Times New Roman" w:eastAsia="宋体" w:cs="Times New Roman"/>
            <w:noProof/>
            <w:szCs w:val="21"/>
          </w:rPr>
          <w:t>缺陷责任与保修责任</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_Toc206153575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115</w:t>
        </w:r>
        <w:r w:rsidRPr="00DF6A4E">
          <w:rPr>
            <w:rFonts w:ascii="Times New Roman" w:eastAsia="宋体" w:cs="Times New Roman"/>
            <w:noProof/>
            <w:webHidden/>
            <w:szCs w:val="21"/>
          </w:rPr>
          <w:fldChar w:fldCharType="end"/>
        </w:r>
      </w:hyperlink>
    </w:p>
    <w:p w14:paraId="5A21C982" w14:textId="77777777" w:rsidR="00FB37FB" w:rsidRPr="00DF6A4E" w:rsidRDefault="00FB37FB" w:rsidP="00FB37FB">
      <w:pPr>
        <w:pStyle w:val="TOC3"/>
        <w:ind w:firstLine="231"/>
        <w:rPr>
          <w:rFonts w:ascii="Times New Roman" w:eastAsia="宋体" w:cs="Times New Roman"/>
          <w:noProof/>
          <w:szCs w:val="21"/>
        </w:rPr>
      </w:pPr>
      <w:hyperlink w:anchor="_Toc206153576" w:history="1">
        <w:r w:rsidRPr="00DF6A4E">
          <w:rPr>
            <w:rStyle w:val="afa"/>
            <w:rFonts w:ascii="Times New Roman" w:eastAsia="宋体" w:cs="Times New Roman"/>
            <w:noProof/>
            <w:szCs w:val="21"/>
          </w:rPr>
          <w:t xml:space="preserve">20. </w:t>
        </w:r>
        <w:r w:rsidRPr="00DF6A4E">
          <w:rPr>
            <w:rStyle w:val="afa"/>
            <w:rFonts w:ascii="Times New Roman" w:eastAsia="宋体" w:cs="Times New Roman"/>
            <w:noProof/>
            <w:szCs w:val="21"/>
          </w:rPr>
          <w:t>保险</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_Toc206153576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116</w:t>
        </w:r>
        <w:r w:rsidRPr="00DF6A4E">
          <w:rPr>
            <w:rFonts w:ascii="Times New Roman" w:eastAsia="宋体" w:cs="Times New Roman"/>
            <w:noProof/>
            <w:webHidden/>
            <w:szCs w:val="21"/>
          </w:rPr>
          <w:fldChar w:fldCharType="end"/>
        </w:r>
      </w:hyperlink>
    </w:p>
    <w:p w14:paraId="5D3C5E8F" w14:textId="77777777" w:rsidR="00FB37FB" w:rsidRPr="00DF6A4E" w:rsidRDefault="00FB37FB" w:rsidP="00FB37FB">
      <w:pPr>
        <w:pStyle w:val="TOC3"/>
        <w:ind w:firstLine="231"/>
        <w:rPr>
          <w:rFonts w:ascii="Times New Roman" w:eastAsia="宋体" w:cs="Times New Roman"/>
          <w:noProof/>
          <w:szCs w:val="21"/>
        </w:rPr>
      </w:pPr>
      <w:hyperlink w:anchor="_Toc206153577" w:history="1">
        <w:r w:rsidRPr="00DF6A4E">
          <w:rPr>
            <w:rStyle w:val="afa"/>
            <w:rFonts w:ascii="Times New Roman" w:eastAsia="宋体" w:cs="Times New Roman"/>
            <w:noProof/>
            <w:szCs w:val="21"/>
          </w:rPr>
          <w:t xml:space="preserve">21. </w:t>
        </w:r>
        <w:r w:rsidRPr="00DF6A4E">
          <w:rPr>
            <w:rStyle w:val="afa"/>
            <w:rFonts w:ascii="Times New Roman" w:eastAsia="宋体" w:cs="Times New Roman"/>
            <w:noProof/>
            <w:szCs w:val="21"/>
          </w:rPr>
          <w:t>不可抗力</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_Toc206153577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118</w:t>
        </w:r>
        <w:r w:rsidRPr="00DF6A4E">
          <w:rPr>
            <w:rFonts w:ascii="Times New Roman" w:eastAsia="宋体" w:cs="Times New Roman"/>
            <w:noProof/>
            <w:webHidden/>
            <w:szCs w:val="21"/>
          </w:rPr>
          <w:fldChar w:fldCharType="end"/>
        </w:r>
      </w:hyperlink>
    </w:p>
    <w:p w14:paraId="70048816" w14:textId="77777777" w:rsidR="00FB37FB" w:rsidRPr="00DF6A4E" w:rsidRDefault="00FB37FB" w:rsidP="00FB37FB">
      <w:pPr>
        <w:pStyle w:val="TOC3"/>
        <w:ind w:firstLine="231"/>
        <w:rPr>
          <w:rFonts w:ascii="Times New Roman" w:eastAsia="宋体" w:cs="Times New Roman"/>
          <w:noProof/>
          <w:szCs w:val="21"/>
        </w:rPr>
      </w:pPr>
      <w:hyperlink w:anchor="_Toc206153578" w:history="1">
        <w:r w:rsidRPr="00DF6A4E">
          <w:rPr>
            <w:rStyle w:val="afa"/>
            <w:rFonts w:ascii="Times New Roman" w:eastAsia="宋体" w:cs="Times New Roman"/>
            <w:noProof/>
            <w:szCs w:val="21"/>
          </w:rPr>
          <w:t xml:space="preserve">22. </w:t>
        </w:r>
        <w:r w:rsidRPr="00DF6A4E">
          <w:rPr>
            <w:rStyle w:val="afa"/>
            <w:rFonts w:ascii="Times New Roman" w:eastAsia="宋体" w:cs="Times New Roman"/>
            <w:noProof/>
            <w:szCs w:val="21"/>
          </w:rPr>
          <w:t>违约</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_Toc206153578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119</w:t>
        </w:r>
        <w:r w:rsidRPr="00DF6A4E">
          <w:rPr>
            <w:rFonts w:ascii="Times New Roman" w:eastAsia="宋体" w:cs="Times New Roman"/>
            <w:noProof/>
            <w:webHidden/>
            <w:szCs w:val="21"/>
          </w:rPr>
          <w:fldChar w:fldCharType="end"/>
        </w:r>
      </w:hyperlink>
    </w:p>
    <w:p w14:paraId="78E5A2A8" w14:textId="77777777" w:rsidR="00FB37FB" w:rsidRPr="00DF6A4E" w:rsidRDefault="00FB37FB" w:rsidP="00FB37FB">
      <w:pPr>
        <w:pStyle w:val="TOC3"/>
        <w:ind w:firstLine="231"/>
        <w:rPr>
          <w:rFonts w:ascii="Times New Roman" w:eastAsia="宋体" w:cs="Times New Roman"/>
          <w:noProof/>
          <w:szCs w:val="21"/>
        </w:rPr>
      </w:pPr>
      <w:hyperlink w:anchor="_Toc206153579" w:history="1">
        <w:r w:rsidRPr="00DF6A4E">
          <w:rPr>
            <w:rStyle w:val="afa"/>
            <w:rFonts w:ascii="Times New Roman" w:eastAsia="宋体" w:cs="Times New Roman"/>
            <w:noProof/>
            <w:szCs w:val="21"/>
          </w:rPr>
          <w:t xml:space="preserve">23. </w:t>
        </w:r>
        <w:r w:rsidRPr="00DF6A4E">
          <w:rPr>
            <w:rStyle w:val="afa"/>
            <w:rFonts w:ascii="Times New Roman" w:eastAsia="宋体" w:cs="Times New Roman"/>
            <w:noProof/>
            <w:szCs w:val="21"/>
          </w:rPr>
          <w:t>索赔</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_Toc206153579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122</w:t>
        </w:r>
        <w:r w:rsidRPr="00DF6A4E">
          <w:rPr>
            <w:rFonts w:ascii="Times New Roman" w:eastAsia="宋体" w:cs="Times New Roman"/>
            <w:noProof/>
            <w:webHidden/>
            <w:szCs w:val="21"/>
          </w:rPr>
          <w:fldChar w:fldCharType="end"/>
        </w:r>
      </w:hyperlink>
    </w:p>
    <w:p w14:paraId="1C9E122D" w14:textId="77777777" w:rsidR="00FB37FB" w:rsidRPr="00DF6A4E" w:rsidRDefault="00FB37FB" w:rsidP="00FB37FB">
      <w:pPr>
        <w:pStyle w:val="TOC3"/>
        <w:ind w:firstLine="231"/>
        <w:rPr>
          <w:rFonts w:ascii="Times New Roman" w:eastAsia="宋体" w:cs="Times New Roman"/>
          <w:noProof/>
          <w:szCs w:val="21"/>
        </w:rPr>
      </w:pPr>
      <w:hyperlink w:anchor="_Toc206153580" w:history="1">
        <w:r w:rsidRPr="00DF6A4E">
          <w:rPr>
            <w:rStyle w:val="afa"/>
            <w:rFonts w:ascii="Times New Roman" w:eastAsia="宋体" w:cs="Times New Roman"/>
            <w:noProof/>
            <w:szCs w:val="21"/>
          </w:rPr>
          <w:t xml:space="preserve">24. </w:t>
        </w:r>
        <w:r w:rsidRPr="00DF6A4E">
          <w:rPr>
            <w:rStyle w:val="afa"/>
            <w:rFonts w:ascii="Times New Roman" w:eastAsia="宋体" w:cs="Times New Roman"/>
            <w:noProof/>
            <w:szCs w:val="21"/>
          </w:rPr>
          <w:t>争议的解决</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_Toc206153580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123</w:t>
        </w:r>
        <w:r w:rsidRPr="00DF6A4E">
          <w:rPr>
            <w:rFonts w:ascii="Times New Roman" w:eastAsia="宋体" w:cs="Times New Roman"/>
            <w:noProof/>
            <w:webHidden/>
            <w:szCs w:val="21"/>
          </w:rPr>
          <w:fldChar w:fldCharType="end"/>
        </w:r>
      </w:hyperlink>
    </w:p>
    <w:p w14:paraId="772C07A9" w14:textId="77777777" w:rsidR="00FB37FB" w:rsidRPr="00DF6A4E" w:rsidRDefault="00FB37FB">
      <w:pPr>
        <w:pStyle w:val="TOC2"/>
        <w:rPr>
          <w:rFonts w:ascii="Times New Roman" w:eastAsia="宋体" w:hAnsi="Times New Roman" w:cs="Times New Roman"/>
          <w:noProof/>
          <w:sz w:val="21"/>
          <w:szCs w:val="21"/>
        </w:rPr>
      </w:pPr>
      <w:hyperlink w:anchor="_Toc206153581" w:history="1">
        <w:r w:rsidRPr="00DF6A4E">
          <w:rPr>
            <w:rStyle w:val="afa"/>
            <w:rFonts w:ascii="Times New Roman" w:eastAsia="宋体" w:hAnsi="Times New Roman" w:cs="Times New Roman"/>
            <w:noProof/>
            <w:sz w:val="21"/>
            <w:szCs w:val="21"/>
          </w:rPr>
          <w:t>第二节</w:t>
        </w:r>
        <w:r w:rsidRPr="00DF6A4E">
          <w:rPr>
            <w:rStyle w:val="afa"/>
            <w:rFonts w:ascii="Times New Roman" w:eastAsia="宋体" w:hAnsi="Times New Roman" w:cs="Times New Roman"/>
            <w:noProof/>
            <w:sz w:val="21"/>
            <w:szCs w:val="21"/>
          </w:rPr>
          <w:t xml:space="preserve">  </w:t>
        </w:r>
        <w:r w:rsidRPr="00DF6A4E">
          <w:rPr>
            <w:rStyle w:val="afa"/>
            <w:rFonts w:ascii="Times New Roman" w:eastAsia="宋体" w:hAnsi="Times New Roman" w:cs="Times New Roman"/>
            <w:noProof/>
            <w:sz w:val="21"/>
            <w:szCs w:val="21"/>
          </w:rPr>
          <w:t>专用合同条款</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_Toc206153581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125</w:t>
        </w:r>
        <w:r w:rsidRPr="00DF6A4E">
          <w:rPr>
            <w:rFonts w:ascii="Times New Roman" w:eastAsia="宋体" w:hAnsi="Times New Roman" w:cs="Times New Roman"/>
            <w:noProof/>
            <w:webHidden/>
            <w:sz w:val="21"/>
            <w:szCs w:val="21"/>
          </w:rPr>
          <w:fldChar w:fldCharType="end"/>
        </w:r>
      </w:hyperlink>
    </w:p>
    <w:p w14:paraId="6F2ECAE3" w14:textId="77777777" w:rsidR="00FB37FB" w:rsidRPr="00DF6A4E" w:rsidRDefault="00FB37FB">
      <w:pPr>
        <w:pStyle w:val="TOC2"/>
        <w:rPr>
          <w:rFonts w:ascii="Times New Roman" w:eastAsia="宋体" w:hAnsi="Times New Roman" w:cs="Times New Roman"/>
          <w:noProof/>
          <w:sz w:val="21"/>
          <w:szCs w:val="21"/>
        </w:rPr>
      </w:pPr>
      <w:hyperlink w:anchor="_Toc206153582" w:history="1">
        <w:r w:rsidRPr="00DF6A4E">
          <w:rPr>
            <w:rStyle w:val="afa"/>
            <w:rFonts w:ascii="Times New Roman" w:eastAsia="宋体" w:hAnsi="Times New Roman" w:cs="Times New Roman"/>
            <w:noProof/>
            <w:sz w:val="21"/>
            <w:szCs w:val="21"/>
          </w:rPr>
          <w:t>A</w:t>
        </w:r>
        <w:r w:rsidRPr="00DF6A4E">
          <w:rPr>
            <w:rStyle w:val="afa"/>
            <w:rFonts w:ascii="Times New Roman" w:eastAsia="宋体" w:hAnsi="Times New Roman" w:cs="Times New Roman"/>
            <w:noProof/>
            <w:sz w:val="21"/>
            <w:szCs w:val="21"/>
          </w:rPr>
          <w:t>、公路工程专用合同条款</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_Toc206153582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126</w:t>
        </w:r>
        <w:r w:rsidRPr="00DF6A4E">
          <w:rPr>
            <w:rFonts w:ascii="Times New Roman" w:eastAsia="宋体" w:hAnsi="Times New Roman" w:cs="Times New Roman"/>
            <w:noProof/>
            <w:webHidden/>
            <w:sz w:val="21"/>
            <w:szCs w:val="21"/>
          </w:rPr>
          <w:fldChar w:fldCharType="end"/>
        </w:r>
      </w:hyperlink>
    </w:p>
    <w:p w14:paraId="712A6744" w14:textId="77777777" w:rsidR="00FB37FB" w:rsidRPr="00DF6A4E" w:rsidRDefault="00FB37FB" w:rsidP="00FB37FB">
      <w:pPr>
        <w:pStyle w:val="TOC3"/>
        <w:ind w:firstLine="231"/>
        <w:rPr>
          <w:rFonts w:ascii="Times New Roman" w:eastAsia="宋体" w:cs="Times New Roman"/>
          <w:noProof/>
          <w:szCs w:val="21"/>
        </w:rPr>
      </w:pPr>
      <w:hyperlink w:anchor="_Toc206153583" w:history="1">
        <w:r w:rsidRPr="00DF6A4E">
          <w:rPr>
            <w:rStyle w:val="afa"/>
            <w:rFonts w:ascii="Times New Roman" w:eastAsia="宋体" w:cs="Times New Roman"/>
            <w:noProof/>
            <w:szCs w:val="21"/>
          </w:rPr>
          <w:t xml:space="preserve">1. </w:t>
        </w:r>
        <w:r w:rsidRPr="00DF6A4E">
          <w:rPr>
            <w:rStyle w:val="afa"/>
            <w:rFonts w:ascii="Times New Roman" w:eastAsia="宋体" w:cs="Times New Roman"/>
            <w:noProof/>
            <w:szCs w:val="21"/>
          </w:rPr>
          <w:t>一般约定</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_Toc206153583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126</w:t>
        </w:r>
        <w:r w:rsidRPr="00DF6A4E">
          <w:rPr>
            <w:rFonts w:ascii="Times New Roman" w:eastAsia="宋体" w:cs="Times New Roman"/>
            <w:noProof/>
            <w:webHidden/>
            <w:szCs w:val="21"/>
          </w:rPr>
          <w:fldChar w:fldCharType="end"/>
        </w:r>
      </w:hyperlink>
    </w:p>
    <w:p w14:paraId="02C87ED6" w14:textId="77777777" w:rsidR="00FB37FB" w:rsidRPr="00DF6A4E" w:rsidRDefault="00FB37FB" w:rsidP="00FB37FB">
      <w:pPr>
        <w:pStyle w:val="TOC3"/>
        <w:ind w:firstLine="231"/>
        <w:rPr>
          <w:rFonts w:ascii="Times New Roman" w:eastAsia="宋体" w:cs="Times New Roman"/>
          <w:noProof/>
          <w:szCs w:val="21"/>
        </w:rPr>
      </w:pPr>
      <w:hyperlink w:anchor="_Toc206153584" w:history="1">
        <w:r w:rsidRPr="00DF6A4E">
          <w:rPr>
            <w:rStyle w:val="afa"/>
            <w:rFonts w:ascii="Times New Roman" w:eastAsia="宋体" w:cs="Times New Roman"/>
            <w:noProof/>
            <w:szCs w:val="21"/>
          </w:rPr>
          <w:t xml:space="preserve">2. </w:t>
        </w:r>
        <w:r w:rsidRPr="00DF6A4E">
          <w:rPr>
            <w:rStyle w:val="afa"/>
            <w:rFonts w:ascii="Times New Roman" w:eastAsia="宋体" w:cs="Times New Roman"/>
            <w:noProof/>
            <w:szCs w:val="21"/>
          </w:rPr>
          <w:t>发包人义务</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_Toc206153584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129</w:t>
        </w:r>
        <w:r w:rsidRPr="00DF6A4E">
          <w:rPr>
            <w:rFonts w:ascii="Times New Roman" w:eastAsia="宋体" w:cs="Times New Roman"/>
            <w:noProof/>
            <w:webHidden/>
            <w:szCs w:val="21"/>
          </w:rPr>
          <w:fldChar w:fldCharType="end"/>
        </w:r>
      </w:hyperlink>
    </w:p>
    <w:p w14:paraId="60B69734" w14:textId="77777777" w:rsidR="00FB37FB" w:rsidRPr="00DF6A4E" w:rsidRDefault="00FB37FB" w:rsidP="00FB37FB">
      <w:pPr>
        <w:pStyle w:val="TOC3"/>
        <w:ind w:firstLine="231"/>
        <w:rPr>
          <w:rFonts w:ascii="Times New Roman" w:eastAsia="宋体" w:cs="Times New Roman"/>
          <w:noProof/>
          <w:szCs w:val="21"/>
        </w:rPr>
      </w:pPr>
      <w:hyperlink w:anchor="_Toc206153585" w:history="1">
        <w:r w:rsidRPr="00DF6A4E">
          <w:rPr>
            <w:rStyle w:val="afa"/>
            <w:rFonts w:ascii="Times New Roman" w:eastAsia="宋体" w:cs="Times New Roman"/>
            <w:noProof/>
            <w:szCs w:val="21"/>
          </w:rPr>
          <w:t xml:space="preserve">3. </w:t>
        </w:r>
        <w:r w:rsidRPr="00DF6A4E">
          <w:rPr>
            <w:rStyle w:val="afa"/>
            <w:rFonts w:ascii="Times New Roman" w:eastAsia="宋体" w:cs="Times New Roman"/>
            <w:noProof/>
            <w:szCs w:val="21"/>
          </w:rPr>
          <w:t>监理人</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_Toc206153585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130</w:t>
        </w:r>
        <w:r w:rsidRPr="00DF6A4E">
          <w:rPr>
            <w:rFonts w:ascii="Times New Roman" w:eastAsia="宋体" w:cs="Times New Roman"/>
            <w:noProof/>
            <w:webHidden/>
            <w:szCs w:val="21"/>
          </w:rPr>
          <w:fldChar w:fldCharType="end"/>
        </w:r>
      </w:hyperlink>
    </w:p>
    <w:p w14:paraId="57D3A053" w14:textId="77777777" w:rsidR="00FB37FB" w:rsidRPr="00DF6A4E" w:rsidRDefault="00FB37FB" w:rsidP="00FB37FB">
      <w:pPr>
        <w:pStyle w:val="TOC3"/>
        <w:ind w:firstLine="231"/>
        <w:rPr>
          <w:rFonts w:ascii="Times New Roman" w:eastAsia="宋体" w:cs="Times New Roman"/>
          <w:noProof/>
          <w:szCs w:val="21"/>
        </w:rPr>
      </w:pPr>
      <w:hyperlink w:anchor="_Toc206153586" w:history="1">
        <w:r w:rsidRPr="00DF6A4E">
          <w:rPr>
            <w:rStyle w:val="afa"/>
            <w:rFonts w:ascii="Times New Roman" w:eastAsia="宋体" w:cs="Times New Roman"/>
            <w:noProof/>
            <w:szCs w:val="21"/>
          </w:rPr>
          <w:t xml:space="preserve">4. </w:t>
        </w:r>
        <w:r w:rsidRPr="00DF6A4E">
          <w:rPr>
            <w:rStyle w:val="afa"/>
            <w:rFonts w:ascii="Times New Roman" w:eastAsia="宋体" w:cs="Times New Roman"/>
            <w:noProof/>
            <w:szCs w:val="21"/>
          </w:rPr>
          <w:t>承包人</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_Toc206153586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131</w:t>
        </w:r>
        <w:r w:rsidRPr="00DF6A4E">
          <w:rPr>
            <w:rFonts w:ascii="Times New Roman" w:eastAsia="宋体" w:cs="Times New Roman"/>
            <w:noProof/>
            <w:webHidden/>
            <w:szCs w:val="21"/>
          </w:rPr>
          <w:fldChar w:fldCharType="end"/>
        </w:r>
      </w:hyperlink>
    </w:p>
    <w:p w14:paraId="6CBA7959" w14:textId="77777777" w:rsidR="00FB37FB" w:rsidRPr="00DF6A4E" w:rsidRDefault="00FB37FB" w:rsidP="00FB37FB">
      <w:pPr>
        <w:pStyle w:val="TOC3"/>
        <w:ind w:firstLine="231"/>
        <w:rPr>
          <w:rFonts w:ascii="Times New Roman" w:eastAsia="宋体" w:cs="Times New Roman"/>
          <w:noProof/>
          <w:szCs w:val="21"/>
        </w:rPr>
      </w:pPr>
      <w:hyperlink w:anchor="_Toc206153587" w:history="1">
        <w:r w:rsidRPr="00DF6A4E">
          <w:rPr>
            <w:rStyle w:val="afa"/>
            <w:rFonts w:ascii="Times New Roman" w:eastAsia="宋体" w:cs="Times New Roman"/>
            <w:noProof/>
            <w:szCs w:val="21"/>
          </w:rPr>
          <w:t xml:space="preserve">5. </w:t>
        </w:r>
        <w:r w:rsidRPr="00DF6A4E">
          <w:rPr>
            <w:rStyle w:val="afa"/>
            <w:rFonts w:ascii="Times New Roman" w:eastAsia="宋体" w:cs="Times New Roman"/>
            <w:noProof/>
            <w:szCs w:val="21"/>
          </w:rPr>
          <w:t>材料和工程设备</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_Toc206153587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137</w:t>
        </w:r>
        <w:r w:rsidRPr="00DF6A4E">
          <w:rPr>
            <w:rFonts w:ascii="Times New Roman" w:eastAsia="宋体" w:cs="Times New Roman"/>
            <w:noProof/>
            <w:webHidden/>
            <w:szCs w:val="21"/>
          </w:rPr>
          <w:fldChar w:fldCharType="end"/>
        </w:r>
      </w:hyperlink>
    </w:p>
    <w:p w14:paraId="48CE4C6F" w14:textId="77777777" w:rsidR="00FB37FB" w:rsidRPr="00DF6A4E" w:rsidRDefault="00FB37FB" w:rsidP="00FB37FB">
      <w:pPr>
        <w:pStyle w:val="TOC3"/>
        <w:ind w:firstLine="231"/>
        <w:rPr>
          <w:rFonts w:ascii="Times New Roman" w:eastAsia="宋体" w:cs="Times New Roman"/>
          <w:noProof/>
          <w:szCs w:val="21"/>
        </w:rPr>
      </w:pPr>
      <w:hyperlink w:anchor="_Toc206153588" w:history="1">
        <w:r w:rsidRPr="00DF6A4E">
          <w:rPr>
            <w:rStyle w:val="afa"/>
            <w:rFonts w:ascii="Times New Roman" w:eastAsia="宋体" w:cs="Times New Roman"/>
            <w:noProof/>
            <w:szCs w:val="21"/>
          </w:rPr>
          <w:t xml:space="preserve">6. </w:t>
        </w:r>
        <w:r w:rsidRPr="00DF6A4E">
          <w:rPr>
            <w:rStyle w:val="afa"/>
            <w:rFonts w:ascii="Times New Roman" w:eastAsia="宋体" w:cs="Times New Roman"/>
            <w:noProof/>
            <w:szCs w:val="21"/>
          </w:rPr>
          <w:t>施工设备和临时设施</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_Toc206153588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137</w:t>
        </w:r>
        <w:r w:rsidRPr="00DF6A4E">
          <w:rPr>
            <w:rFonts w:ascii="Times New Roman" w:eastAsia="宋体" w:cs="Times New Roman"/>
            <w:noProof/>
            <w:webHidden/>
            <w:szCs w:val="21"/>
          </w:rPr>
          <w:fldChar w:fldCharType="end"/>
        </w:r>
      </w:hyperlink>
    </w:p>
    <w:p w14:paraId="2D5716F7" w14:textId="77777777" w:rsidR="00FB37FB" w:rsidRPr="00DF6A4E" w:rsidRDefault="00FB37FB" w:rsidP="00FB37FB">
      <w:pPr>
        <w:pStyle w:val="TOC3"/>
        <w:ind w:firstLine="231"/>
        <w:rPr>
          <w:rFonts w:ascii="Times New Roman" w:eastAsia="宋体" w:cs="Times New Roman"/>
          <w:noProof/>
          <w:szCs w:val="21"/>
        </w:rPr>
      </w:pPr>
      <w:hyperlink w:anchor="_Toc206153589" w:history="1">
        <w:r w:rsidRPr="00DF6A4E">
          <w:rPr>
            <w:rStyle w:val="afa"/>
            <w:rFonts w:ascii="Times New Roman" w:eastAsia="宋体" w:cs="Times New Roman"/>
            <w:noProof/>
            <w:szCs w:val="21"/>
          </w:rPr>
          <w:t xml:space="preserve">7. </w:t>
        </w:r>
        <w:r w:rsidRPr="00DF6A4E">
          <w:rPr>
            <w:rStyle w:val="afa"/>
            <w:rFonts w:ascii="Times New Roman" w:eastAsia="宋体" w:cs="Times New Roman"/>
            <w:noProof/>
            <w:szCs w:val="21"/>
          </w:rPr>
          <w:t>交通运输</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_Toc206153589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138</w:t>
        </w:r>
        <w:r w:rsidRPr="00DF6A4E">
          <w:rPr>
            <w:rFonts w:ascii="Times New Roman" w:eastAsia="宋体" w:cs="Times New Roman"/>
            <w:noProof/>
            <w:webHidden/>
            <w:szCs w:val="21"/>
          </w:rPr>
          <w:fldChar w:fldCharType="end"/>
        </w:r>
      </w:hyperlink>
    </w:p>
    <w:p w14:paraId="0118D701" w14:textId="77777777" w:rsidR="00FB37FB" w:rsidRPr="00DF6A4E" w:rsidRDefault="00FB37FB" w:rsidP="00FB37FB">
      <w:pPr>
        <w:pStyle w:val="TOC3"/>
        <w:ind w:firstLine="231"/>
        <w:rPr>
          <w:rFonts w:ascii="Times New Roman" w:eastAsia="宋体" w:cs="Times New Roman"/>
          <w:noProof/>
          <w:szCs w:val="21"/>
        </w:rPr>
      </w:pPr>
      <w:hyperlink w:anchor="_Toc206153590" w:history="1">
        <w:r w:rsidRPr="00DF6A4E">
          <w:rPr>
            <w:rStyle w:val="afa"/>
            <w:rFonts w:ascii="Times New Roman" w:eastAsia="宋体" w:cs="Times New Roman"/>
            <w:noProof/>
            <w:szCs w:val="21"/>
          </w:rPr>
          <w:t xml:space="preserve">8. </w:t>
        </w:r>
        <w:r w:rsidRPr="00DF6A4E">
          <w:rPr>
            <w:rStyle w:val="afa"/>
            <w:rFonts w:ascii="Times New Roman" w:eastAsia="宋体" w:cs="Times New Roman"/>
            <w:noProof/>
            <w:szCs w:val="21"/>
          </w:rPr>
          <w:t>测量放线</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_Toc206153590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138</w:t>
        </w:r>
        <w:r w:rsidRPr="00DF6A4E">
          <w:rPr>
            <w:rFonts w:ascii="Times New Roman" w:eastAsia="宋体" w:cs="Times New Roman"/>
            <w:noProof/>
            <w:webHidden/>
            <w:szCs w:val="21"/>
          </w:rPr>
          <w:fldChar w:fldCharType="end"/>
        </w:r>
      </w:hyperlink>
    </w:p>
    <w:p w14:paraId="30FCE99A" w14:textId="77777777" w:rsidR="00FB37FB" w:rsidRPr="00DF6A4E" w:rsidRDefault="00FB37FB" w:rsidP="00FB37FB">
      <w:pPr>
        <w:pStyle w:val="TOC3"/>
        <w:ind w:firstLine="231"/>
        <w:rPr>
          <w:rFonts w:ascii="Times New Roman" w:eastAsia="宋体" w:cs="Times New Roman"/>
          <w:noProof/>
          <w:szCs w:val="21"/>
        </w:rPr>
      </w:pPr>
      <w:hyperlink w:anchor="_Toc206153591" w:history="1">
        <w:r w:rsidRPr="00DF6A4E">
          <w:rPr>
            <w:rStyle w:val="afa"/>
            <w:rFonts w:ascii="Times New Roman" w:eastAsia="宋体" w:cs="Times New Roman"/>
            <w:noProof/>
            <w:szCs w:val="21"/>
          </w:rPr>
          <w:t xml:space="preserve">9. </w:t>
        </w:r>
        <w:r w:rsidRPr="00DF6A4E">
          <w:rPr>
            <w:rStyle w:val="afa"/>
            <w:rFonts w:ascii="Times New Roman" w:eastAsia="宋体" w:cs="Times New Roman"/>
            <w:noProof/>
            <w:szCs w:val="21"/>
          </w:rPr>
          <w:t>施工安全、治安保卫和环境保护</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_Toc206153591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138</w:t>
        </w:r>
        <w:r w:rsidRPr="00DF6A4E">
          <w:rPr>
            <w:rFonts w:ascii="Times New Roman" w:eastAsia="宋体" w:cs="Times New Roman"/>
            <w:noProof/>
            <w:webHidden/>
            <w:szCs w:val="21"/>
          </w:rPr>
          <w:fldChar w:fldCharType="end"/>
        </w:r>
      </w:hyperlink>
    </w:p>
    <w:p w14:paraId="719A812D" w14:textId="77777777" w:rsidR="00FB37FB" w:rsidRPr="00DF6A4E" w:rsidRDefault="00FB37FB" w:rsidP="00FB37FB">
      <w:pPr>
        <w:pStyle w:val="TOC3"/>
        <w:ind w:firstLine="231"/>
        <w:rPr>
          <w:rFonts w:ascii="Times New Roman" w:eastAsia="宋体" w:cs="Times New Roman"/>
          <w:noProof/>
          <w:szCs w:val="21"/>
        </w:rPr>
      </w:pPr>
      <w:hyperlink w:anchor="_Toc206153592" w:history="1">
        <w:r w:rsidRPr="00DF6A4E">
          <w:rPr>
            <w:rStyle w:val="afa"/>
            <w:rFonts w:ascii="Times New Roman" w:eastAsia="宋体" w:cs="Times New Roman"/>
            <w:noProof/>
            <w:szCs w:val="21"/>
          </w:rPr>
          <w:t xml:space="preserve">10. </w:t>
        </w:r>
        <w:r w:rsidRPr="00DF6A4E">
          <w:rPr>
            <w:rStyle w:val="afa"/>
            <w:rFonts w:ascii="Times New Roman" w:eastAsia="宋体" w:cs="Times New Roman"/>
            <w:noProof/>
            <w:szCs w:val="21"/>
          </w:rPr>
          <w:t>进度计划</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_Toc206153592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141</w:t>
        </w:r>
        <w:r w:rsidRPr="00DF6A4E">
          <w:rPr>
            <w:rFonts w:ascii="Times New Roman" w:eastAsia="宋体" w:cs="Times New Roman"/>
            <w:noProof/>
            <w:webHidden/>
            <w:szCs w:val="21"/>
          </w:rPr>
          <w:fldChar w:fldCharType="end"/>
        </w:r>
      </w:hyperlink>
    </w:p>
    <w:p w14:paraId="4F5A8495" w14:textId="77777777" w:rsidR="00FB37FB" w:rsidRPr="00DF6A4E" w:rsidRDefault="00FB37FB" w:rsidP="00FB37FB">
      <w:pPr>
        <w:pStyle w:val="TOC3"/>
        <w:ind w:firstLine="231"/>
        <w:rPr>
          <w:rFonts w:ascii="Times New Roman" w:eastAsia="宋体" w:cs="Times New Roman"/>
          <w:noProof/>
          <w:szCs w:val="21"/>
        </w:rPr>
      </w:pPr>
      <w:hyperlink w:anchor="_Toc206153593" w:history="1">
        <w:r w:rsidRPr="00DF6A4E">
          <w:rPr>
            <w:rStyle w:val="afa"/>
            <w:rFonts w:ascii="Times New Roman" w:eastAsia="宋体" w:cs="Times New Roman"/>
            <w:noProof/>
            <w:szCs w:val="21"/>
          </w:rPr>
          <w:t xml:space="preserve">11. </w:t>
        </w:r>
        <w:r w:rsidRPr="00DF6A4E">
          <w:rPr>
            <w:rStyle w:val="afa"/>
            <w:rFonts w:ascii="Times New Roman" w:eastAsia="宋体" w:cs="Times New Roman"/>
            <w:noProof/>
            <w:szCs w:val="21"/>
          </w:rPr>
          <w:t>开工和交工</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_Toc206153593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142</w:t>
        </w:r>
        <w:r w:rsidRPr="00DF6A4E">
          <w:rPr>
            <w:rFonts w:ascii="Times New Roman" w:eastAsia="宋体" w:cs="Times New Roman"/>
            <w:noProof/>
            <w:webHidden/>
            <w:szCs w:val="21"/>
          </w:rPr>
          <w:fldChar w:fldCharType="end"/>
        </w:r>
      </w:hyperlink>
    </w:p>
    <w:p w14:paraId="5E9D39A5" w14:textId="77777777" w:rsidR="00FB37FB" w:rsidRPr="00DF6A4E" w:rsidRDefault="00FB37FB" w:rsidP="00FB37FB">
      <w:pPr>
        <w:pStyle w:val="TOC3"/>
        <w:ind w:firstLine="231"/>
        <w:rPr>
          <w:rFonts w:ascii="Times New Roman" w:eastAsia="宋体" w:cs="Times New Roman"/>
          <w:noProof/>
          <w:szCs w:val="21"/>
        </w:rPr>
      </w:pPr>
      <w:hyperlink w:anchor="_Toc206153594" w:history="1">
        <w:r w:rsidRPr="00DF6A4E">
          <w:rPr>
            <w:rStyle w:val="afa"/>
            <w:rFonts w:ascii="Times New Roman" w:eastAsia="宋体" w:cs="Times New Roman"/>
            <w:noProof/>
            <w:szCs w:val="21"/>
          </w:rPr>
          <w:t xml:space="preserve">12. </w:t>
        </w:r>
        <w:r w:rsidRPr="00DF6A4E">
          <w:rPr>
            <w:rStyle w:val="afa"/>
            <w:rFonts w:ascii="Times New Roman" w:eastAsia="宋体" w:cs="Times New Roman"/>
            <w:noProof/>
            <w:szCs w:val="21"/>
          </w:rPr>
          <w:t>暂停施工</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_Toc206153594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144</w:t>
        </w:r>
        <w:r w:rsidRPr="00DF6A4E">
          <w:rPr>
            <w:rFonts w:ascii="Times New Roman" w:eastAsia="宋体" w:cs="Times New Roman"/>
            <w:noProof/>
            <w:webHidden/>
            <w:szCs w:val="21"/>
          </w:rPr>
          <w:fldChar w:fldCharType="end"/>
        </w:r>
      </w:hyperlink>
    </w:p>
    <w:p w14:paraId="50B94FE6" w14:textId="77777777" w:rsidR="00FB37FB" w:rsidRPr="00DF6A4E" w:rsidRDefault="00FB37FB" w:rsidP="00FB37FB">
      <w:pPr>
        <w:pStyle w:val="TOC3"/>
        <w:ind w:firstLine="231"/>
        <w:rPr>
          <w:rFonts w:ascii="Times New Roman" w:eastAsia="宋体" w:cs="Times New Roman"/>
          <w:noProof/>
          <w:szCs w:val="21"/>
        </w:rPr>
      </w:pPr>
      <w:hyperlink w:anchor="_Toc206153595" w:history="1">
        <w:r w:rsidRPr="00DF6A4E">
          <w:rPr>
            <w:rStyle w:val="afa"/>
            <w:rFonts w:ascii="Times New Roman" w:eastAsia="宋体" w:cs="Times New Roman"/>
            <w:noProof/>
            <w:szCs w:val="21"/>
          </w:rPr>
          <w:t xml:space="preserve">13. </w:t>
        </w:r>
        <w:r w:rsidRPr="00DF6A4E">
          <w:rPr>
            <w:rStyle w:val="afa"/>
            <w:rFonts w:ascii="Times New Roman" w:eastAsia="宋体" w:cs="Times New Roman"/>
            <w:noProof/>
            <w:szCs w:val="21"/>
          </w:rPr>
          <w:t>工程质量</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_Toc206153595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144</w:t>
        </w:r>
        <w:r w:rsidRPr="00DF6A4E">
          <w:rPr>
            <w:rFonts w:ascii="Times New Roman" w:eastAsia="宋体" w:cs="Times New Roman"/>
            <w:noProof/>
            <w:webHidden/>
            <w:szCs w:val="21"/>
          </w:rPr>
          <w:fldChar w:fldCharType="end"/>
        </w:r>
      </w:hyperlink>
    </w:p>
    <w:p w14:paraId="703B060A" w14:textId="77777777" w:rsidR="00FB37FB" w:rsidRPr="00DF6A4E" w:rsidRDefault="00FB37FB" w:rsidP="00FB37FB">
      <w:pPr>
        <w:pStyle w:val="TOC3"/>
        <w:ind w:firstLine="231"/>
        <w:rPr>
          <w:rFonts w:ascii="Times New Roman" w:eastAsia="宋体" w:cs="Times New Roman"/>
          <w:noProof/>
          <w:szCs w:val="21"/>
        </w:rPr>
      </w:pPr>
      <w:hyperlink w:anchor="_Toc206153596" w:history="1">
        <w:r w:rsidRPr="00DF6A4E">
          <w:rPr>
            <w:rStyle w:val="afa"/>
            <w:rFonts w:ascii="Times New Roman" w:eastAsia="宋体" w:cs="Times New Roman"/>
            <w:noProof/>
            <w:szCs w:val="21"/>
          </w:rPr>
          <w:t xml:space="preserve">14. </w:t>
        </w:r>
        <w:r w:rsidRPr="00DF6A4E">
          <w:rPr>
            <w:rStyle w:val="afa"/>
            <w:rFonts w:ascii="Times New Roman" w:eastAsia="宋体" w:cs="Times New Roman"/>
            <w:noProof/>
            <w:szCs w:val="21"/>
          </w:rPr>
          <w:t>试验和检验</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_Toc206153596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147</w:t>
        </w:r>
        <w:r w:rsidRPr="00DF6A4E">
          <w:rPr>
            <w:rFonts w:ascii="Times New Roman" w:eastAsia="宋体" w:cs="Times New Roman"/>
            <w:noProof/>
            <w:webHidden/>
            <w:szCs w:val="21"/>
          </w:rPr>
          <w:fldChar w:fldCharType="end"/>
        </w:r>
      </w:hyperlink>
    </w:p>
    <w:p w14:paraId="2363A585" w14:textId="77777777" w:rsidR="00FB37FB" w:rsidRPr="00DF6A4E" w:rsidRDefault="00FB37FB" w:rsidP="00FB37FB">
      <w:pPr>
        <w:pStyle w:val="TOC3"/>
        <w:ind w:firstLine="231"/>
        <w:rPr>
          <w:rFonts w:ascii="Times New Roman" w:eastAsia="宋体" w:cs="Times New Roman"/>
          <w:noProof/>
          <w:szCs w:val="21"/>
        </w:rPr>
      </w:pPr>
      <w:hyperlink w:anchor="_Toc206153597" w:history="1">
        <w:r w:rsidRPr="00DF6A4E">
          <w:rPr>
            <w:rStyle w:val="afa"/>
            <w:rFonts w:ascii="Times New Roman" w:eastAsia="宋体" w:cs="Times New Roman"/>
            <w:noProof/>
            <w:szCs w:val="21"/>
          </w:rPr>
          <w:t xml:space="preserve">15. </w:t>
        </w:r>
        <w:r w:rsidRPr="00DF6A4E">
          <w:rPr>
            <w:rStyle w:val="afa"/>
            <w:rFonts w:ascii="Times New Roman" w:eastAsia="宋体" w:cs="Times New Roman"/>
            <w:noProof/>
            <w:szCs w:val="21"/>
          </w:rPr>
          <w:t>变更</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_Toc206153597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147</w:t>
        </w:r>
        <w:r w:rsidRPr="00DF6A4E">
          <w:rPr>
            <w:rFonts w:ascii="Times New Roman" w:eastAsia="宋体" w:cs="Times New Roman"/>
            <w:noProof/>
            <w:webHidden/>
            <w:szCs w:val="21"/>
          </w:rPr>
          <w:fldChar w:fldCharType="end"/>
        </w:r>
      </w:hyperlink>
    </w:p>
    <w:p w14:paraId="40D1AAC5" w14:textId="77777777" w:rsidR="00FB37FB" w:rsidRPr="00DF6A4E" w:rsidRDefault="00FB37FB" w:rsidP="00FB37FB">
      <w:pPr>
        <w:pStyle w:val="TOC3"/>
        <w:ind w:firstLine="231"/>
        <w:rPr>
          <w:rFonts w:ascii="Times New Roman" w:eastAsia="宋体" w:cs="Times New Roman"/>
          <w:noProof/>
          <w:szCs w:val="21"/>
        </w:rPr>
      </w:pPr>
      <w:hyperlink w:anchor="_Toc206153598" w:history="1">
        <w:r w:rsidRPr="00DF6A4E">
          <w:rPr>
            <w:rStyle w:val="afa"/>
            <w:rFonts w:ascii="Times New Roman" w:eastAsia="宋体" w:cs="Times New Roman"/>
            <w:noProof/>
            <w:szCs w:val="21"/>
          </w:rPr>
          <w:t xml:space="preserve">16. </w:t>
        </w:r>
        <w:r w:rsidRPr="00DF6A4E">
          <w:rPr>
            <w:rStyle w:val="afa"/>
            <w:rFonts w:ascii="Times New Roman" w:eastAsia="宋体" w:cs="Times New Roman"/>
            <w:noProof/>
            <w:szCs w:val="21"/>
          </w:rPr>
          <w:t>价格调整</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_Toc206153598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148</w:t>
        </w:r>
        <w:r w:rsidRPr="00DF6A4E">
          <w:rPr>
            <w:rFonts w:ascii="Times New Roman" w:eastAsia="宋体" w:cs="Times New Roman"/>
            <w:noProof/>
            <w:webHidden/>
            <w:szCs w:val="21"/>
          </w:rPr>
          <w:fldChar w:fldCharType="end"/>
        </w:r>
      </w:hyperlink>
    </w:p>
    <w:p w14:paraId="46911E09" w14:textId="77777777" w:rsidR="00FB37FB" w:rsidRPr="00DF6A4E" w:rsidRDefault="00FB37FB" w:rsidP="00FB37FB">
      <w:pPr>
        <w:pStyle w:val="TOC3"/>
        <w:ind w:firstLine="231"/>
        <w:rPr>
          <w:rFonts w:ascii="Times New Roman" w:eastAsia="宋体" w:cs="Times New Roman"/>
          <w:noProof/>
          <w:szCs w:val="21"/>
        </w:rPr>
      </w:pPr>
      <w:hyperlink w:anchor="_Toc206153599" w:history="1">
        <w:r w:rsidRPr="00DF6A4E">
          <w:rPr>
            <w:rStyle w:val="afa"/>
            <w:rFonts w:ascii="Times New Roman" w:eastAsia="宋体" w:cs="Times New Roman"/>
            <w:noProof/>
            <w:szCs w:val="21"/>
          </w:rPr>
          <w:t xml:space="preserve">17. </w:t>
        </w:r>
        <w:r w:rsidRPr="00DF6A4E">
          <w:rPr>
            <w:rStyle w:val="afa"/>
            <w:rFonts w:ascii="Times New Roman" w:eastAsia="宋体" w:cs="Times New Roman"/>
            <w:noProof/>
            <w:szCs w:val="21"/>
          </w:rPr>
          <w:t>计量与支付</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_Toc206153599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149</w:t>
        </w:r>
        <w:r w:rsidRPr="00DF6A4E">
          <w:rPr>
            <w:rFonts w:ascii="Times New Roman" w:eastAsia="宋体" w:cs="Times New Roman"/>
            <w:noProof/>
            <w:webHidden/>
            <w:szCs w:val="21"/>
          </w:rPr>
          <w:fldChar w:fldCharType="end"/>
        </w:r>
      </w:hyperlink>
    </w:p>
    <w:p w14:paraId="483A0A46" w14:textId="77777777" w:rsidR="00FB37FB" w:rsidRPr="00DF6A4E" w:rsidRDefault="00FB37FB" w:rsidP="00FB37FB">
      <w:pPr>
        <w:pStyle w:val="TOC3"/>
        <w:ind w:firstLine="231"/>
        <w:rPr>
          <w:rFonts w:ascii="Times New Roman" w:eastAsia="宋体" w:cs="Times New Roman"/>
          <w:noProof/>
          <w:szCs w:val="21"/>
        </w:rPr>
      </w:pPr>
      <w:hyperlink w:anchor="_Toc206153600" w:history="1">
        <w:r w:rsidRPr="00DF6A4E">
          <w:rPr>
            <w:rStyle w:val="afa"/>
            <w:rFonts w:ascii="Times New Roman" w:eastAsia="宋体" w:cs="Times New Roman"/>
            <w:noProof/>
            <w:szCs w:val="21"/>
          </w:rPr>
          <w:t xml:space="preserve">18. </w:t>
        </w:r>
        <w:r w:rsidRPr="00DF6A4E">
          <w:rPr>
            <w:rStyle w:val="afa"/>
            <w:rFonts w:ascii="Times New Roman" w:eastAsia="宋体" w:cs="Times New Roman"/>
            <w:noProof/>
            <w:szCs w:val="21"/>
          </w:rPr>
          <w:t>交工验收</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_Toc206153600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152</w:t>
        </w:r>
        <w:r w:rsidRPr="00DF6A4E">
          <w:rPr>
            <w:rFonts w:ascii="Times New Roman" w:eastAsia="宋体" w:cs="Times New Roman"/>
            <w:noProof/>
            <w:webHidden/>
            <w:szCs w:val="21"/>
          </w:rPr>
          <w:fldChar w:fldCharType="end"/>
        </w:r>
      </w:hyperlink>
    </w:p>
    <w:p w14:paraId="75A8F273" w14:textId="77777777" w:rsidR="00FB37FB" w:rsidRPr="00DF6A4E" w:rsidRDefault="00FB37FB" w:rsidP="00FB37FB">
      <w:pPr>
        <w:pStyle w:val="TOC3"/>
        <w:ind w:firstLine="231"/>
        <w:rPr>
          <w:rFonts w:ascii="Times New Roman" w:eastAsia="宋体" w:cs="Times New Roman"/>
          <w:noProof/>
          <w:szCs w:val="21"/>
        </w:rPr>
      </w:pPr>
      <w:hyperlink w:anchor="_Toc206153601" w:history="1">
        <w:r w:rsidRPr="00DF6A4E">
          <w:rPr>
            <w:rStyle w:val="afa"/>
            <w:rFonts w:ascii="Times New Roman" w:eastAsia="宋体" w:cs="Times New Roman"/>
            <w:noProof/>
            <w:szCs w:val="21"/>
          </w:rPr>
          <w:t xml:space="preserve">19. </w:t>
        </w:r>
        <w:r w:rsidRPr="00DF6A4E">
          <w:rPr>
            <w:rStyle w:val="afa"/>
            <w:rFonts w:ascii="Times New Roman" w:eastAsia="宋体" w:cs="Times New Roman"/>
            <w:noProof/>
            <w:szCs w:val="21"/>
          </w:rPr>
          <w:t>缺陷责任与保修责任</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_Toc206153601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153</w:t>
        </w:r>
        <w:r w:rsidRPr="00DF6A4E">
          <w:rPr>
            <w:rFonts w:ascii="Times New Roman" w:eastAsia="宋体" w:cs="Times New Roman"/>
            <w:noProof/>
            <w:webHidden/>
            <w:szCs w:val="21"/>
          </w:rPr>
          <w:fldChar w:fldCharType="end"/>
        </w:r>
      </w:hyperlink>
    </w:p>
    <w:p w14:paraId="6D6A0981" w14:textId="77777777" w:rsidR="00FB37FB" w:rsidRPr="00DF6A4E" w:rsidRDefault="00FB37FB" w:rsidP="00FB37FB">
      <w:pPr>
        <w:pStyle w:val="TOC3"/>
        <w:ind w:firstLine="231"/>
        <w:rPr>
          <w:rFonts w:ascii="Times New Roman" w:eastAsia="宋体" w:cs="Times New Roman"/>
          <w:noProof/>
          <w:szCs w:val="21"/>
        </w:rPr>
      </w:pPr>
      <w:hyperlink w:anchor="_Toc206153602" w:history="1">
        <w:r w:rsidRPr="00DF6A4E">
          <w:rPr>
            <w:rStyle w:val="afa"/>
            <w:rFonts w:ascii="Times New Roman" w:eastAsia="宋体" w:cs="Times New Roman"/>
            <w:noProof/>
            <w:szCs w:val="21"/>
          </w:rPr>
          <w:t xml:space="preserve">20. </w:t>
        </w:r>
        <w:r w:rsidRPr="00DF6A4E">
          <w:rPr>
            <w:rStyle w:val="afa"/>
            <w:rFonts w:ascii="Times New Roman" w:eastAsia="宋体" w:cs="Times New Roman"/>
            <w:noProof/>
            <w:szCs w:val="21"/>
          </w:rPr>
          <w:t>保险</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_Toc206153602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154</w:t>
        </w:r>
        <w:r w:rsidRPr="00DF6A4E">
          <w:rPr>
            <w:rFonts w:ascii="Times New Roman" w:eastAsia="宋体" w:cs="Times New Roman"/>
            <w:noProof/>
            <w:webHidden/>
            <w:szCs w:val="21"/>
          </w:rPr>
          <w:fldChar w:fldCharType="end"/>
        </w:r>
      </w:hyperlink>
    </w:p>
    <w:p w14:paraId="17FB9114" w14:textId="77777777" w:rsidR="00FB37FB" w:rsidRPr="00DF6A4E" w:rsidRDefault="00FB37FB" w:rsidP="00FB37FB">
      <w:pPr>
        <w:pStyle w:val="TOC3"/>
        <w:ind w:firstLine="231"/>
        <w:rPr>
          <w:rFonts w:ascii="Times New Roman" w:eastAsia="宋体" w:cs="Times New Roman"/>
          <w:noProof/>
          <w:szCs w:val="21"/>
        </w:rPr>
      </w:pPr>
      <w:hyperlink w:anchor="_Toc206153603" w:history="1">
        <w:r w:rsidRPr="00DF6A4E">
          <w:rPr>
            <w:rStyle w:val="afa"/>
            <w:rFonts w:ascii="Times New Roman" w:eastAsia="宋体" w:cs="Times New Roman"/>
            <w:noProof/>
            <w:szCs w:val="21"/>
          </w:rPr>
          <w:t xml:space="preserve">21. </w:t>
        </w:r>
        <w:r w:rsidRPr="00DF6A4E">
          <w:rPr>
            <w:rStyle w:val="afa"/>
            <w:rFonts w:ascii="Times New Roman" w:eastAsia="宋体" w:cs="Times New Roman"/>
            <w:noProof/>
            <w:szCs w:val="21"/>
          </w:rPr>
          <w:t>不可抗力</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_Toc206153603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155</w:t>
        </w:r>
        <w:r w:rsidRPr="00DF6A4E">
          <w:rPr>
            <w:rFonts w:ascii="Times New Roman" w:eastAsia="宋体" w:cs="Times New Roman"/>
            <w:noProof/>
            <w:webHidden/>
            <w:szCs w:val="21"/>
          </w:rPr>
          <w:fldChar w:fldCharType="end"/>
        </w:r>
      </w:hyperlink>
    </w:p>
    <w:p w14:paraId="28F95F72" w14:textId="77777777" w:rsidR="00FB37FB" w:rsidRPr="00DF6A4E" w:rsidRDefault="00FB37FB" w:rsidP="00FB37FB">
      <w:pPr>
        <w:pStyle w:val="TOC3"/>
        <w:ind w:firstLine="231"/>
        <w:rPr>
          <w:rFonts w:ascii="Times New Roman" w:eastAsia="宋体" w:cs="Times New Roman"/>
          <w:noProof/>
          <w:szCs w:val="21"/>
        </w:rPr>
      </w:pPr>
      <w:hyperlink w:anchor="_Toc206153604" w:history="1">
        <w:r w:rsidRPr="00DF6A4E">
          <w:rPr>
            <w:rStyle w:val="afa"/>
            <w:rFonts w:ascii="Times New Roman" w:eastAsia="宋体" w:cs="Times New Roman"/>
            <w:noProof/>
            <w:szCs w:val="21"/>
          </w:rPr>
          <w:t xml:space="preserve">22. </w:t>
        </w:r>
        <w:r w:rsidRPr="00DF6A4E">
          <w:rPr>
            <w:rStyle w:val="afa"/>
            <w:rFonts w:ascii="Times New Roman" w:eastAsia="宋体" w:cs="Times New Roman"/>
            <w:noProof/>
            <w:szCs w:val="21"/>
          </w:rPr>
          <w:t>违约</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_Toc206153604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156</w:t>
        </w:r>
        <w:r w:rsidRPr="00DF6A4E">
          <w:rPr>
            <w:rFonts w:ascii="Times New Roman" w:eastAsia="宋体" w:cs="Times New Roman"/>
            <w:noProof/>
            <w:webHidden/>
            <w:szCs w:val="21"/>
          </w:rPr>
          <w:fldChar w:fldCharType="end"/>
        </w:r>
      </w:hyperlink>
    </w:p>
    <w:p w14:paraId="01CF4E37" w14:textId="77777777" w:rsidR="00FB37FB" w:rsidRPr="00DF6A4E" w:rsidRDefault="00FB37FB" w:rsidP="00FB37FB">
      <w:pPr>
        <w:pStyle w:val="TOC3"/>
        <w:ind w:firstLine="231"/>
        <w:rPr>
          <w:rFonts w:ascii="Times New Roman" w:eastAsia="宋体" w:cs="Times New Roman"/>
          <w:noProof/>
          <w:szCs w:val="21"/>
        </w:rPr>
      </w:pPr>
      <w:hyperlink w:anchor="_Toc206153605" w:history="1">
        <w:r w:rsidRPr="00DF6A4E">
          <w:rPr>
            <w:rStyle w:val="afa"/>
            <w:rFonts w:ascii="Times New Roman" w:eastAsia="宋体" w:cs="Times New Roman"/>
            <w:noProof/>
            <w:szCs w:val="21"/>
          </w:rPr>
          <w:t xml:space="preserve">23. </w:t>
        </w:r>
        <w:r w:rsidRPr="00DF6A4E">
          <w:rPr>
            <w:rStyle w:val="afa"/>
            <w:rFonts w:ascii="Times New Roman" w:eastAsia="宋体" w:cs="Times New Roman"/>
            <w:noProof/>
            <w:szCs w:val="21"/>
          </w:rPr>
          <w:t>索赔</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_Toc206153605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157</w:t>
        </w:r>
        <w:r w:rsidRPr="00DF6A4E">
          <w:rPr>
            <w:rFonts w:ascii="Times New Roman" w:eastAsia="宋体" w:cs="Times New Roman"/>
            <w:noProof/>
            <w:webHidden/>
            <w:szCs w:val="21"/>
          </w:rPr>
          <w:fldChar w:fldCharType="end"/>
        </w:r>
      </w:hyperlink>
    </w:p>
    <w:p w14:paraId="08F8577F" w14:textId="77777777" w:rsidR="00FB37FB" w:rsidRPr="00DF6A4E" w:rsidRDefault="00FB37FB" w:rsidP="00FB37FB">
      <w:pPr>
        <w:pStyle w:val="TOC3"/>
        <w:ind w:firstLine="231"/>
        <w:rPr>
          <w:rFonts w:ascii="Times New Roman" w:eastAsia="宋体" w:cs="Times New Roman"/>
          <w:noProof/>
          <w:szCs w:val="21"/>
        </w:rPr>
      </w:pPr>
      <w:hyperlink w:anchor="_Toc206153606" w:history="1">
        <w:r w:rsidRPr="00DF6A4E">
          <w:rPr>
            <w:rStyle w:val="afa"/>
            <w:rFonts w:ascii="Times New Roman" w:eastAsia="宋体" w:cs="Times New Roman"/>
            <w:noProof/>
            <w:szCs w:val="21"/>
          </w:rPr>
          <w:t xml:space="preserve">24. </w:t>
        </w:r>
        <w:r w:rsidRPr="00DF6A4E">
          <w:rPr>
            <w:rStyle w:val="afa"/>
            <w:rFonts w:ascii="Times New Roman" w:eastAsia="宋体" w:cs="Times New Roman"/>
            <w:noProof/>
            <w:szCs w:val="21"/>
          </w:rPr>
          <w:t>争议的解决</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_Toc206153606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158</w:t>
        </w:r>
        <w:r w:rsidRPr="00DF6A4E">
          <w:rPr>
            <w:rFonts w:ascii="Times New Roman" w:eastAsia="宋体" w:cs="Times New Roman"/>
            <w:noProof/>
            <w:webHidden/>
            <w:szCs w:val="21"/>
          </w:rPr>
          <w:fldChar w:fldCharType="end"/>
        </w:r>
      </w:hyperlink>
    </w:p>
    <w:p w14:paraId="3A414981" w14:textId="77777777" w:rsidR="00FB37FB" w:rsidRPr="00DF6A4E" w:rsidRDefault="00FB37FB">
      <w:pPr>
        <w:pStyle w:val="TOC2"/>
        <w:rPr>
          <w:rFonts w:ascii="Times New Roman" w:eastAsia="宋体" w:hAnsi="Times New Roman" w:cs="Times New Roman"/>
          <w:noProof/>
          <w:sz w:val="21"/>
          <w:szCs w:val="21"/>
        </w:rPr>
      </w:pPr>
      <w:hyperlink w:anchor="_Toc206153607" w:history="1">
        <w:r w:rsidRPr="00DF6A4E">
          <w:rPr>
            <w:rStyle w:val="afa"/>
            <w:rFonts w:ascii="Times New Roman" w:eastAsia="宋体" w:hAnsi="Times New Roman" w:cs="Times New Roman"/>
            <w:noProof/>
            <w:sz w:val="21"/>
            <w:szCs w:val="21"/>
          </w:rPr>
          <w:t>B</w:t>
        </w:r>
        <w:r w:rsidRPr="00DF6A4E">
          <w:rPr>
            <w:rStyle w:val="afa"/>
            <w:rFonts w:ascii="Times New Roman" w:eastAsia="宋体" w:hAnsi="Times New Roman" w:cs="Times New Roman"/>
            <w:noProof/>
            <w:sz w:val="21"/>
            <w:szCs w:val="21"/>
          </w:rPr>
          <w:t>、项目专用合同条款</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_Toc206153607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160</w:t>
        </w:r>
        <w:r w:rsidRPr="00DF6A4E">
          <w:rPr>
            <w:rFonts w:ascii="Times New Roman" w:eastAsia="宋体" w:hAnsi="Times New Roman" w:cs="Times New Roman"/>
            <w:noProof/>
            <w:webHidden/>
            <w:sz w:val="21"/>
            <w:szCs w:val="21"/>
          </w:rPr>
          <w:fldChar w:fldCharType="end"/>
        </w:r>
      </w:hyperlink>
    </w:p>
    <w:p w14:paraId="75ADA454" w14:textId="77777777" w:rsidR="00FB37FB" w:rsidRPr="00DF6A4E" w:rsidRDefault="00FB37FB">
      <w:pPr>
        <w:pStyle w:val="TOC2"/>
        <w:rPr>
          <w:rFonts w:ascii="Times New Roman" w:eastAsia="宋体" w:hAnsi="Times New Roman" w:cs="Times New Roman"/>
          <w:noProof/>
          <w:sz w:val="21"/>
          <w:szCs w:val="21"/>
        </w:rPr>
      </w:pPr>
      <w:hyperlink w:anchor="_Toc206153608" w:history="1">
        <w:r w:rsidRPr="00DF6A4E">
          <w:rPr>
            <w:rStyle w:val="afa"/>
            <w:rFonts w:ascii="Times New Roman" w:eastAsia="宋体" w:hAnsi="Times New Roman" w:cs="Times New Roman"/>
            <w:noProof/>
            <w:sz w:val="21"/>
            <w:szCs w:val="21"/>
          </w:rPr>
          <w:t>项目专用合同条款数据表</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_Toc206153608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161</w:t>
        </w:r>
        <w:r w:rsidRPr="00DF6A4E">
          <w:rPr>
            <w:rFonts w:ascii="Times New Roman" w:eastAsia="宋体" w:hAnsi="Times New Roman" w:cs="Times New Roman"/>
            <w:noProof/>
            <w:webHidden/>
            <w:sz w:val="21"/>
            <w:szCs w:val="21"/>
          </w:rPr>
          <w:fldChar w:fldCharType="end"/>
        </w:r>
      </w:hyperlink>
    </w:p>
    <w:p w14:paraId="21863091" w14:textId="77777777" w:rsidR="00FB37FB" w:rsidRPr="00DF6A4E" w:rsidRDefault="00FB37FB">
      <w:pPr>
        <w:pStyle w:val="TOC2"/>
        <w:rPr>
          <w:rFonts w:ascii="Times New Roman" w:eastAsia="宋体" w:hAnsi="Times New Roman" w:cs="Times New Roman"/>
          <w:noProof/>
          <w:sz w:val="21"/>
          <w:szCs w:val="21"/>
        </w:rPr>
      </w:pPr>
      <w:hyperlink w:anchor="_Toc206153609" w:history="1">
        <w:r w:rsidRPr="00DF6A4E">
          <w:rPr>
            <w:rStyle w:val="afa"/>
            <w:rFonts w:ascii="Times New Roman" w:eastAsia="宋体" w:hAnsi="Times New Roman" w:cs="Times New Roman"/>
            <w:noProof/>
            <w:sz w:val="21"/>
            <w:szCs w:val="21"/>
          </w:rPr>
          <w:t>项目专用合同条款</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_Toc206153609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184</w:t>
        </w:r>
        <w:r w:rsidRPr="00DF6A4E">
          <w:rPr>
            <w:rFonts w:ascii="Times New Roman" w:eastAsia="宋体" w:hAnsi="Times New Roman" w:cs="Times New Roman"/>
            <w:noProof/>
            <w:webHidden/>
            <w:sz w:val="21"/>
            <w:szCs w:val="21"/>
          </w:rPr>
          <w:fldChar w:fldCharType="end"/>
        </w:r>
      </w:hyperlink>
    </w:p>
    <w:p w14:paraId="3401DC81" w14:textId="77777777" w:rsidR="00FB37FB" w:rsidRPr="00DF6A4E" w:rsidRDefault="00FB37FB" w:rsidP="00FB37FB">
      <w:pPr>
        <w:pStyle w:val="TOC3"/>
        <w:ind w:firstLine="231"/>
        <w:rPr>
          <w:rFonts w:ascii="Times New Roman" w:eastAsia="宋体" w:cs="Times New Roman"/>
          <w:noProof/>
          <w:szCs w:val="21"/>
        </w:rPr>
      </w:pPr>
      <w:hyperlink w:anchor="_Toc206153610" w:history="1">
        <w:r w:rsidRPr="00DF6A4E">
          <w:rPr>
            <w:rStyle w:val="afa"/>
            <w:rFonts w:ascii="Times New Roman" w:eastAsia="宋体" w:cs="Times New Roman"/>
            <w:noProof/>
            <w:szCs w:val="21"/>
          </w:rPr>
          <w:t>1.</w:t>
        </w:r>
        <w:r w:rsidRPr="00DF6A4E">
          <w:rPr>
            <w:rStyle w:val="afa"/>
            <w:rFonts w:ascii="Times New Roman" w:eastAsia="宋体" w:cs="Times New Roman"/>
            <w:noProof/>
            <w:szCs w:val="21"/>
          </w:rPr>
          <w:t>一般约定</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_Toc206153610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184</w:t>
        </w:r>
        <w:r w:rsidRPr="00DF6A4E">
          <w:rPr>
            <w:rFonts w:ascii="Times New Roman" w:eastAsia="宋体" w:cs="Times New Roman"/>
            <w:noProof/>
            <w:webHidden/>
            <w:szCs w:val="21"/>
          </w:rPr>
          <w:fldChar w:fldCharType="end"/>
        </w:r>
      </w:hyperlink>
    </w:p>
    <w:p w14:paraId="467512AF" w14:textId="77777777" w:rsidR="00FB37FB" w:rsidRPr="00DF6A4E" w:rsidRDefault="00FB37FB" w:rsidP="00FB37FB">
      <w:pPr>
        <w:pStyle w:val="TOC3"/>
        <w:ind w:firstLine="231"/>
        <w:rPr>
          <w:rFonts w:ascii="Times New Roman" w:eastAsia="宋体" w:cs="Times New Roman"/>
          <w:noProof/>
          <w:szCs w:val="21"/>
        </w:rPr>
      </w:pPr>
      <w:hyperlink w:anchor="_Toc206153611" w:history="1">
        <w:r w:rsidRPr="00DF6A4E">
          <w:rPr>
            <w:rStyle w:val="afa"/>
            <w:rFonts w:ascii="Times New Roman" w:eastAsia="宋体" w:cs="Times New Roman"/>
            <w:noProof/>
            <w:szCs w:val="21"/>
          </w:rPr>
          <w:t>2.</w:t>
        </w:r>
        <w:r w:rsidRPr="00DF6A4E">
          <w:rPr>
            <w:rStyle w:val="afa"/>
            <w:rFonts w:ascii="Times New Roman" w:eastAsia="宋体" w:cs="Times New Roman"/>
            <w:noProof/>
            <w:szCs w:val="21"/>
          </w:rPr>
          <w:t>发包人</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_Toc206153611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185</w:t>
        </w:r>
        <w:r w:rsidRPr="00DF6A4E">
          <w:rPr>
            <w:rFonts w:ascii="Times New Roman" w:eastAsia="宋体" w:cs="Times New Roman"/>
            <w:noProof/>
            <w:webHidden/>
            <w:szCs w:val="21"/>
          </w:rPr>
          <w:fldChar w:fldCharType="end"/>
        </w:r>
      </w:hyperlink>
    </w:p>
    <w:p w14:paraId="145AAAE7" w14:textId="77777777" w:rsidR="00FB37FB" w:rsidRPr="00DF6A4E" w:rsidRDefault="00FB37FB" w:rsidP="00FB37FB">
      <w:pPr>
        <w:pStyle w:val="TOC3"/>
        <w:ind w:firstLine="231"/>
        <w:rPr>
          <w:rFonts w:ascii="Times New Roman" w:eastAsia="宋体" w:cs="Times New Roman"/>
          <w:noProof/>
          <w:szCs w:val="21"/>
        </w:rPr>
      </w:pPr>
      <w:hyperlink w:anchor="_Toc206153612" w:history="1">
        <w:r w:rsidRPr="00DF6A4E">
          <w:rPr>
            <w:rStyle w:val="afa"/>
            <w:rFonts w:ascii="Times New Roman" w:eastAsia="宋体" w:cs="Times New Roman"/>
            <w:noProof/>
            <w:szCs w:val="21"/>
          </w:rPr>
          <w:t xml:space="preserve">4. </w:t>
        </w:r>
        <w:r w:rsidRPr="00DF6A4E">
          <w:rPr>
            <w:rStyle w:val="afa"/>
            <w:rFonts w:ascii="Times New Roman" w:eastAsia="宋体" w:cs="Times New Roman"/>
            <w:noProof/>
            <w:szCs w:val="21"/>
          </w:rPr>
          <w:t>承包人</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_Toc206153612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185</w:t>
        </w:r>
        <w:r w:rsidRPr="00DF6A4E">
          <w:rPr>
            <w:rFonts w:ascii="Times New Roman" w:eastAsia="宋体" w:cs="Times New Roman"/>
            <w:noProof/>
            <w:webHidden/>
            <w:szCs w:val="21"/>
          </w:rPr>
          <w:fldChar w:fldCharType="end"/>
        </w:r>
      </w:hyperlink>
    </w:p>
    <w:p w14:paraId="755B25E6" w14:textId="77777777" w:rsidR="00FB37FB" w:rsidRPr="00DF6A4E" w:rsidRDefault="00FB37FB" w:rsidP="00FB37FB">
      <w:pPr>
        <w:pStyle w:val="TOC3"/>
        <w:ind w:firstLine="231"/>
        <w:rPr>
          <w:rFonts w:ascii="Times New Roman" w:eastAsia="宋体" w:cs="Times New Roman"/>
          <w:noProof/>
          <w:szCs w:val="21"/>
        </w:rPr>
      </w:pPr>
      <w:hyperlink w:anchor="_Toc206153613" w:history="1">
        <w:r w:rsidRPr="00DF6A4E">
          <w:rPr>
            <w:rStyle w:val="afa"/>
            <w:rFonts w:ascii="Times New Roman" w:eastAsia="宋体" w:cs="Times New Roman"/>
            <w:noProof/>
            <w:szCs w:val="21"/>
          </w:rPr>
          <w:t>5.</w:t>
        </w:r>
        <w:r w:rsidRPr="00DF6A4E">
          <w:rPr>
            <w:rStyle w:val="afa"/>
            <w:rFonts w:ascii="Times New Roman" w:eastAsia="宋体" w:cs="Times New Roman"/>
            <w:noProof/>
            <w:szCs w:val="21"/>
          </w:rPr>
          <w:t>材料和工程设备</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_Toc206153613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195</w:t>
        </w:r>
        <w:r w:rsidRPr="00DF6A4E">
          <w:rPr>
            <w:rFonts w:ascii="Times New Roman" w:eastAsia="宋体" w:cs="Times New Roman"/>
            <w:noProof/>
            <w:webHidden/>
            <w:szCs w:val="21"/>
          </w:rPr>
          <w:fldChar w:fldCharType="end"/>
        </w:r>
      </w:hyperlink>
    </w:p>
    <w:p w14:paraId="44C9DB6B" w14:textId="77777777" w:rsidR="00FB37FB" w:rsidRPr="00DF6A4E" w:rsidRDefault="00FB37FB" w:rsidP="00FB37FB">
      <w:pPr>
        <w:pStyle w:val="TOC3"/>
        <w:ind w:firstLine="231"/>
        <w:rPr>
          <w:rFonts w:ascii="Times New Roman" w:eastAsia="宋体" w:cs="Times New Roman"/>
          <w:noProof/>
          <w:szCs w:val="21"/>
        </w:rPr>
      </w:pPr>
      <w:hyperlink w:anchor="_Toc206153614" w:history="1">
        <w:r w:rsidRPr="00DF6A4E">
          <w:rPr>
            <w:rStyle w:val="afa"/>
            <w:rFonts w:ascii="Times New Roman" w:eastAsia="宋体" w:cs="Times New Roman"/>
            <w:noProof/>
            <w:szCs w:val="21"/>
          </w:rPr>
          <w:t>6.</w:t>
        </w:r>
        <w:r w:rsidRPr="00DF6A4E">
          <w:rPr>
            <w:rStyle w:val="afa"/>
            <w:rFonts w:ascii="Times New Roman" w:eastAsia="宋体" w:cs="Times New Roman"/>
            <w:noProof/>
            <w:szCs w:val="21"/>
          </w:rPr>
          <w:t>施工设备和临时设施</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_Toc206153614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196</w:t>
        </w:r>
        <w:r w:rsidRPr="00DF6A4E">
          <w:rPr>
            <w:rFonts w:ascii="Times New Roman" w:eastAsia="宋体" w:cs="Times New Roman"/>
            <w:noProof/>
            <w:webHidden/>
            <w:szCs w:val="21"/>
          </w:rPr>
          <w:fldChar w:fldCharType="end"/>
        </w:r>
      </w:hyperlink>
    </w:p>
    <w:p w14:paraId="0EF3833F" w14:textId="77777777" w:rsidR="00FB37FB" w:rsidRPr="00DF6A4E" w:rsidRDefault="00FB37FB" w:rsidP="00FB37FB">
      <w:pPr>
        <w:pStyle w:val="TOC3"/>
        <w:ind w:firstLine="231"/>
        <w:rPr>
          <w:rFonts w:ascii="Times New Roman" w:eastAsia="宋体" w:cs="Times New Roman"/>
          <w:noProof/>
          <w:szCs w:val="21"/>
        </w:rPr>
      </w:pPr>
      <w:hyperlink w:anchor="_Toc206153615" w:history="1">
        <w:r w:rsidRPr="00DF6A4E">
          <w:rPr>
            <w:rStyle w:val="afa"/>
            <w:rFonts w:ascii="Times New Roman" w:eastAsia="宋体" w:cs="Times New Roman"/>
            <w:noProof/>
            <w:szCs w:val="21"/>
          </w:rPr>
          <w:t>7.</w:t>
        </w:r>
        <w:r w:rsidRPr="00DF6A4E">
          <w:rPr>
            <w:rStyle w:val="afa"/>
            <w:rFonts w:ascii="Times New Roman" w:eastAsia="宋体" w:cs="Times New Roman"/>
            <w:noProof/>
            <w:szCs w:val="21"/>
          </w:rPr>
          <w:t>交通运输</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_Toc206153615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196</w:t>
        </w:r>
        <w:r w:rsidRPr="00DF6A4E">
          <w:rPr>
            <w:rFonts w:ascii="Times New Roman" w:eastAsia="宋体" w:cs="Times New Roman"/>
            <w:noProof/>
            <w:webHidden/>
            <w:szCs w:val="21"/>
          </w:rPr>
          <w:fldChar w:fldCharType="end"/>
        </w:r>
      </w:hyperlink>
    </w:p>
    <w:p w14:paraId="2EFEC687" w14:textId="77777777" w:rsidR="00FB37FB" w:rsidRPr="00DF6A4E" w:rsidRDefault="00FB37FB" w:rsidP="00FB37FB">
      <w:pPr>
        <w:pStyle w:val="TOC3"/>
        <w:ind w:firstLine="231"/>
        <w:rPr>
          <w:rFonts w:ascii="Times New Roman" w:eastAsia="宋体" w:cs="Times New Roman"/>
          <w:noProof/>
          <w:szCs w:val="21"/>
        </w:rPr>
      </w:pPr>
      <w:hyperlink w:anchor="_Toc206153616" w:history="1">
        <w:r w:rsidRPr="00DF6A4E">
          <w:rPr>
            <w:rStyle w:val="afa"/>
            <w:rFonts w:ascii="Times New Roman" w:eastAsia="宋体" w:cs="Times New Roman"/>
            <w:noProof/>
            <w:szCs w:val="21"/>
          </w:rPr>
          <w:t>8.</w:t>
        </w:r>
        <w:r w:rsidRPr="00DF6A4E">
          <w:rPr>
            <w:rStyle w:val="afa"/>
            <w:rFonts w:ascii="Times New Roman" w:eastAsia="宋体" w:cs="Times New Roman"/>
            <w:noProof/>
            <w:szCs w:val="21"/>
          </w:rPr>
          <w:t>测量放线</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_Toc206153616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197</w:t>
        </w:r>
        <w:r w:rsidRPr="00DF6A4E">
          <w:rPr>
            <w:rFonts w:ascii="Times New Roman" w:eastAsia="宋体" w:cs="Times New Roman"/>
            <w:noProof/>
            <w:webHidden/>
            <w:szCs w:val="21"/>
          </w:rPr>
          <w:fldChar w:fldCharType="end"/>
        </w:r>
      </w:hyperlink>
    </w:p>
    <w:p w14:paraId="7F12FD2F" w14:textId="77777777" w:rsidR="00FB37FB" w:rsidRPr="00DF6A4E" w:rsidRDefault="00FB37FB" w:rsidP="00FB37FB">
      <w:pPr>
        <w:pStyle w:val="TOC3"/>
        <w:ind w:firstLine="231"/>
        <w:rPr>
          <w:rFonts w:ascii="Times New Roman" w:eastAsia="宋体" w:cs="Times New Roman"/>
          <w:noProof/>
          <w:szCs w:val="21"/>
        </w:rPr>
      </w:pPr>
      <w:hyperlink w:anchor="_Toc206153617" w:history="1">
        <w:r w:rsidRPr="00DF6A4E">
          <w:rPr>
            <w:rStyle w:val="afa"/>
            <w:rFonts w:ascii="Times New Roman" w:eastAsia="宋体" w:cs="Times New Roman"/>
            <w:noProof/>
            <w:szCs w:val="21"/>
          </w:rPr>
          <w:t>9.</w:t>
        </w:r>
        <w:r w:rsidRPr="00DF6A4E">
          <w:rPr>
            <w:rStyle w:val="afa"/>
            <w:rFonts w:ascii="Times New Roman" w:eastAsia="宋体" w:cs="Times New Roman"/>
            <w:noProof/>
            <w:szCs w:val="21"/>
          </w:rPr>
          <w:t>施工安全、治安保卫和环境保护</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_Toc206153617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198</w:t>
        </w:r>
        <w:r w:rsidRPr="00DF6A4E">
          <w:rPr>
            <w:rFonts w:ascii="Times New Roman" w:eastAsia="宋体" w:cs="Times New Roman"/>
            <w:noProof/>
            <w:webHidden/>
            <w:szCs w:val="21"/>
          </w:rPr>
          <w:fldChar w:fldCharType="end"/>
        </w:r>
      </w:hyperlink>
    </w:p>
    <w:p w14:paraId="1687F39B" w14:textId="77777777" w:rsidR="00FB37FB" w:rsidRPr="00DF6A4E" w:rsidRDefault="00FB37FB" w:rsidP="00FB37FB">
      <w:pPr>
        <w:pStyle w:val="TOC3"/>
        <w:ind w:firstLine="231"/>
        <w:rPr>
          <w:rFonts w:ascii="Times New Roman" w:eastAsia="宋体" w:cs="Times New Roman"/>
          <w:noProof/>
          <w:szCs w:val="21"/>
        </w:rPr>
      </w:pPr>
      <w:hyperlink w:anchor="_Toc206153618" w:history="1">
        <w:r w:rsidRPr="00DF6A4E">
          <w:rPr>
            <w:rStyle w:val="afa"/>
            <w:rFonts w:ascii="Times New Roman" w:eastAsia="宋体" w:cs="Times New Roman"/>
            <w:noProof/>
            <w:szCs w:val="21"/>
          </w:rPr>
          <w:t>10.</w:t>
        </w:r>
        <w:r w:rsidRPr="00DF6A4E">
          <w:rPr>
            <w:rStyle w:val="afa"/>
            <w:rFonts w:ascii="Times New Roman" w:eastAsia="宋体" w:cs="Times New Roman"/>
            <w:noProof/>
            <w:szCs w:val="21"/>
          </w:rPr>
          <w:t>进度计划</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_Toc206153618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201</w:t>
        </w:r>
        <w:r w:rsidRPr="00DF6A4E">
          <w:rPr>
            <w:rFonts w:ascii="Times New Roman" w:eastAsia="宋体" w:cs="Times New Roman"/>
            <w:noProof/>
            <w:webHidden/>
            <w:szCs w:val="21"/>
          </w:rPr>
          <w:fldChar w:fldCharType="end"/>
        </w:r>
      </w:hyperlink>
    </w:p>
    <w:p w14:paraId="78993AC7" w14:textId="77777777" w:rsidR="00FB37FB" w:rsidRPr="00DF6A4E" w:rsidRDefault="00FB37FB" w:rsidP="00FB37FB">
      <w:pPr>
        <w:pStyle w:val="TOC3"/>
        <w:ind w:firstLine="231"/>
        <w:rPr>
          <w:rFonts w:ascii="Times New Roman" w:eastAsia="宋体" w:cs="Times New Roman"/>
          <w:noProof/>
          <w:szCs w:val="21"/>
        </w:rPr>
      </w:pPr>
      <w:hyperlink w:anchor="_Toc206153619" w:history="1">
        <w:r w:rsidRPr="00DF6A4E">
          <w:rPr>
            <w:rStyle w:val="afa"/>
            <w:rFonts w:ascii="Times New Roman" w:eastAsia="宋体" w:cs="Times New Roman"/>
            <w:noProof/>
            <w:szCs w:val="21"/>
          </w:rPr>
          <w:t>11.</w:t>
        </w:r>
        <w:r w:rsidRPr="00DF6A4E">
          <w:rPr>
            <w:rStyle w:val="afa"/>
            <w:rFonts w:ascii="Times New Roman" w:eastAsia="宋体" w:cs="Times New Roman"/>
            <w:noProof/>
            <w:szCs w:val="21"/>
          </w:rPr>
          <w:t>开工和竣工</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_Toc206153619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201</w:t>
        </w:r>
        <w:r w:rsidRPr="00DF6A4E">
          <w:rPr>
            <w:rFonts w:ascii="Times New Roman" w:eastAsia="宋体" w:cs="Times New Roman"/>
            <w:noProof/>
            <w:webHidden/>
            <w:szCs w:val="21"/>
          </w:rPr>
          <w:fldChar w:fldCharType="end"/>
        </w:r>
      </w:hyperlink>
    </w:p>
    <w:p w14:paraId="2970CA59" w14:textId="77777777" w:rsidR="00FB37FB" w:rsidRPr="00DF6A4E" w:rsidRDefault="00FB37FB" w:rsidP="00FB37FB">
      <w:pPr>
        <w:pStyle w:val="TOC3"/>
        <w:ind w:firstLine="231"/>
        <w:rPr>
          <w:rFonts w:ascii="Times New Roman" w:eastAsia="宋体" w:cs="Times New Roman"/>
          <w:noProof/>
          <w:szCs w:val="21"/>
        </w:rPr>
      </w:pPr>
      <w:hyperlink w:anchor="_Toc206153620" w:history="1">
        <w:r w:rsidRPr="00DF6A4E">
          <w:rPr>
            <w:rStyle w:val="afa"/>
            <w:rFonts w:ascii="Times New Roman" w:eastAsia="宋体" w:cs="Times New Roman"/>
            <w:noProof/>
            <w:szCs w:val="21"/>
          </w:rPr>
          <w:t>12.</w:t>
        </w:r>
        <w:r w:rsidRPr="00DF6A4E">
          <w:rPr>
            <w:rStyle w:val="afa"/>
            <w:rFonts w:ascii="Times New Roman" w:eastAsia="宋体" w:cs="Times New Roman"/>
            <w:noProof/>
            <w:szCs w:val="21"/>
          </w:rPr>
          <w:t>暂停施工</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_Toc206153620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203</w:t>
        </w:r>
        <w:r w:rsidRPr="00DF6A4E">
          <w:rPr>
            <w:rFonts w:ascii="Times New Roman" w:eastAsia="宋体" w:cs="Times New Roman"/>
            <w:noProof/>
            <w:webHidden/>
            <w:szCs w:val="21"/>
          </w:rPr>
          <w:fldChar w:fldCharType="end"/>
        </w:r>
      </w:hyperlink>
    </w:p>
    <w:p w14:paraId="670F7B17" w14:textId="77777777" w:rsidR="00FB37FB" w:rsidRPr="00DF6A4E" w:rsidRDefault="00FB37FB" w:rsidP="00FB37FB">
      <w:pPr>
        <w:pStyle w:val="TOC3"/>
        <w:ind w:firstLine="231"/>
        <w:rPr>
          <w:rFonts w:ascii="Times New Roman" w:eastAsia="宋体" w:cs="Times New Roman"/>
          <w:noProof/>
          <w:szCs w:val="21"/>
        </w:rPr>
      </w:pPr>
      <w:hyperlink w:anchor="_Toc206153621" w:history="1">
        <w:r w:rsidRPr="00DF6A4E">
          <w:rPr>
            <w:rStyle w:val="afa"/>
            <w:rFonts w:ascii="Times New Roman" w:eastAsia="宋体" w:cs="Times New Roman"/>
            <w:noProof/>
            <w:szCs w:val="21"/>
          </w:rPr>
          <w:t>13.</w:t>
        </w:r>
        <w:r w:rsidRPr="00DF6A4E">
          <w:rPr>
            <w:rStyle w:val="afa"/>
            <w:rFonts w:ascii="Times New Roman" w:eastAsia="宋体" w:cs="Times New Roman"/>
            <w:noProof/>
            <w:szCs w:val="21"/>
          </w:rPr>
          <w:t>工程质量</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_Toc206153621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203</w:t>
        </w:r>
        <w:r w:rsidRPr="00DF6A4E">
          <w:rPr>
            <w:rFonts w:ascii="Times New Roman" w:eastAsia="宋体" w:cs="Times New Roman"/>
            <w:noProof/>
            <w:webHidden/>
            <w:szCs w:val="21"/>
          </w:rPr>
          <w:fldChar w:fldCharType="end"/>
        </w:r>
      </w:hyperlink>
    </w:p>
    <w:p w14:paraId="57F21B7D" w14:textId="77777777" w:rsidR="00FB37FB" w:rsidRPr="00DF6A4E" w:rsidRDefault="00FB37FB" w:rsidP="00FB37FB">
      <w:pPr>
        <w:pStyle w:val="TOC3"/>
        <w:ind w:firstLine="231"/>
        <w:rPr>
          <w:rFonts w:ascii="Times New Roman" w:eastAsia="宋体" w:cs="Times New Roman"/>
          <w:noProof/>
          <w:szCs w:val="21"/>
        </w:rPr>
      </w:pPr>
      <w:hyperlink w:anchor="_Toc206153622" w:history="1">
        <w:r w:rsidRPr="00DF6A4E">
          <w:rPr>
            <w:rStyle w:val="afa"/>
            <w:rFonts w:ascii="Times New Roman" w:eastAsia="宋体" w:cs="Times New Roman"/>
            <w:noProof/>
            <w:szCs w:val="21"/>
          </w:rPr>
          <w:t>14.</w:t>
        </w:r>
        <w:r w:rsidRPr="00DF6A4E">
          <w:rPr>
            <w:rStyle w:val="afa"/>
            <w:rFonts w:ascii="Times New Roman" w:eastAsia="宋体" w:cs="Times New Roman"/>
            <w:noProof/>
            <w:szCs w:val="21"/>
          </w:rPr>
          <w:t>试验和检验</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_Toc206153622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204</w:t>
        </w:r>
        <w:r w:rsidRPr="00DF6A4E">
          <w:rPr>
            <w:rFonts w:ascii="Times New Roman" w:eastAsia="宋体" w:cs="Times New Roman"/>
            <w:noProof/>
            <w:webHidden/>
            <w:szCs w:val="21"/>
          </w:rPr>
          <w:fldChar w:fldCharType="end"/>
        </w:r>
      </w:hyperlink>
    </w:p>
    <w:p w14:paraId="7E156718" w14:textId="77777777" w:rsidR="00FB37FB" w:rsidRPr="00DF6A4E" w:rsidRDefault="00FB37FB" w:rsidP="00FB37FB">
      <w:pPr>
        <w:pStyle w:val="TOC3"/>
        <w:ind w:firstLine="231"/>
        <w:rPr>
          <w:rFonts w:ascii="Times New Roman" w:eastAsia="宋体" w:cs="Times New Roman"/>
          <w:noProof/>
          <w:szCs w:val="21"/>
        </w:rPr>
      </w:pPr>
      <w:hyperlink w:anchor="_Toc206153623" w:history="1">
        <w:r w:rsidRPr="00DF6A4E">
          <w:rPr>
            <w:rStyle w:val="afa"/>
            <w:rFonts w:ascii="Times New Roman" w:eastAsia="宋体" w:cs="Times New Roman"/>
            <w:noProof/>
            <w:szCs w:val="21"/>
          </w:rPr>
          <w:t>15.</w:t>
        </w:r>
        <w:r w:rsidRPr="00DF6A4E">
          <w:rPr>
            <w:rStyle w:val="afa"/>
            <w:rFonts w:ascii="Times New Roman" w:eastAsia="宋体" w:cs="Times New Roman"/>
            <w:noProof/>
            <w:szCs w:val="21"/>
          </w:rPr>
          <w:t>变更</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_Toc206153623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204</w:t>
        </w:r>
        <w:r w:rsidRPr="00DF6A4E">
          <w:rPr>
            <w:rFonts w:ascii="Times New Roman" w:eastAsia="宋体" w:cs="Times New Roman"/>
            <w:noProof/>
            <w:webHidden/>
            <w:szCs w:val="21"/>
          </w:rPr>
          <w:fldChar w:fldCharType="end"/>
        </w:r>
      </w:hyperlink>
    </w:p>
    <w:p w14:paraId="1620F803" w14:textId="77777777" w:rsidR="00FB37FB" w:rsidRPr="00DF6A4E" w:rsidRDefault="00FB37FB" w:rsidP="00FB37FB">
      <w:pPr>
        <w:pStyle w:val="TOC3"/>
        <w:ind w:firstLine="231"/>
        <w:rPr>
          <w:rFonts w:ascii="Times New Roman" w:eastAsia="宋体" w:cs="Times New Roman"/>
          <w:noProof/>
          <w:szCs w:val="21"/>
        </w:rPr>
      </w:pPr>
      <w:hyperlink w:anchor="_Toc206153624" w:history="1">
        <w:r w:rsidRPr="00DF6A4E">
          <w:rPr>
            <w:rStyle w:val="afa"/>
            <w:rFonts w:ascii="Times New Roman" w:eastAsia="宋体" w:cs="Times New Roman"/>
            <w:noProof/>
            <w:szCs w:val="21"/>
          </w:rPr>
          <w:t>16.</w:t>
        </w:r>
        <w:r w:rsidRPr="00DF6A4E">
          <w:rPr>
            <w:rStyle w:val="afa"/>
            <w:rFonts w:ascii="Times New Roman" w:eastAsia="宋体" w:cs="Times New Roman"/>
            <w:noProof/>
            <w:szCs w:val="21"/>
          </w:rPr>
          <w:t>价格调整</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_Toc206153624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205</w:t>
        </w:r>
        <w:r w:rsidRPr="00DF6A4E">
          <w:rPr>
            <w:rFonts w:ascii="Times New Roman" w:eastAsia="宋体" w:cs="Times New Roman"/>
            <w:noProof/>
            <w:webHidden/>
            <w:szCs w:val="21"/>
          </w:rPr>
          <w:fldChar w:fldCharType="end"/>
        </w:r>
      </w:hyperlink>
    </w:p>
    <w:p w14:paraId="09D73AF9" w14:textId="77777777" w:rsidR="00FB37FB" w:rsidRPr="00DF6A4E" w:rsidRDefault="00FB37FB" w:rsidP="00FB37FB">
      <w:pPr>
        <w:pStyle w:val="TOC3"/>
        <w:ind w:firstLine="231"/>
        <w:rPr>
          <w:rFonts w:ascii="Times New Roman" w:eastAsia="宋体" w:cs="Times New Roman"/>
          <w:noProof/>
          <w:szCs w:val="21"/>
        </w:rPr>
      </w:pPr>
      <w:hyperlink w:anchor="_Toc206153625" w:history="1">
        <w:r w:rsidRPr="00DF6A4E">
          <w:rPr>
            <w:rStyle w:val="afa"/>
            <w:rFonts w:ascii="Times New Roman" w:eastAsia="宋体" w:cs="Times New Roman"/>
            <w:noProof/>
            <w:szCs w:val="21"/>
          </w:rPr>
          <w:t>17.</w:t>
        </w:r>
        <w:r w:rsidRPr="00DF6A4E">
          <w:rPr>
            <w:rStyle w:val="afa"/>
            <w:rFonts w:ascii="Times New Roman" w:eastAsia="宋体" w:cs="Times New Roman"/>
            <w:noProof/>
            <w:szCs w:val="21"/>
          </w:rPr>
          <w:t>计量与支付</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_Toc206153625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205</w:t>
        </w:r>
        <w:r w:rsidRPr="00DF6A4E">
          <w:rPr>
            <w:rFonts w:ascii="Times New Roman" w:eastAsia="宋体" w:cs="Times New Roman"/>
            <w:noProof/>
            <w:webHidden/>
            <w:szCs w:val="21"/>
          </w:rPr>
          <w:fldChar w:fldCharType="end"/>
        </w:r>
      </w:hyperlink>
    </w:p>
    <w:p w14:paraId="20FE188F" w14:textId="77777777" w:rsidR="00FB37FB" w:rsidRPr="00DF6A4E" w:rsidRDefault="00FB37FB" w:rsidP="00FB37FB">
      <w:pPr>
        <w:pStyle w:val="TOC3"/>
        <w:ind w:firstLine="231"/>
        <w:rPr>
          <w:rFonts w:ascii="Times New Roman" w:eastAsia="宋体" w:cs="Times New Roman"/>
          <w:noProof/>
          <w:szCs w:val="21"/>
        </w:rPr>
      </w:pPr>
      <w:hyperlink w:anchor="_Toc206153626" w:history="1">
        <w:r w:rsidRPr="00DF6A4E">
          <w:rPr>
            <w:rStyle w:val="afa"/>
            <w:rFonts w:ascii="Times New Roman" w:eastAsia="宋体" w:cs="Times New Roman"/>
            <w:noProof/>
            <w:szCs w:val="21"/>
          </w:rPr>
          <w:t xml:space="preserve">18. </w:t>
        </w:r>
        <w:r w:rsidRPr="00DF6A4E">
          <w:rPr>
            <w:rStyle w:val="afa"/>
            <w:rFonts w:ascii="Times New Roman" w:eastAsia="宋体" w:cs="Times New Roman"/>
            <w:noProof/>
            <w:szCs w:val="21"/>
          </w:rPr>
          <w:t>竣工验收</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_Toc206153626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206</w:t>
        </w:r>
        <w:r w:rsidRPr="00DF6A4E">
          <w:rPr>
            <w:rFonts w:ascii="Times New Roman" w:eastAsia="宋体" w:cs="Times New Roman"/>
            <w:noProof/>
            <w:webHidden/>
            <w:szCs w:val="21"/>
          </w:rPr>
          <w:fldChar w:fldCharType="end"/>
        </w:r>
      </w:hyperlink>
    </w:p>
    <w:p w14:paraId="4F00DEF8" w14:textId="77777777" w:rsidR="00FB37FB" w:rsidRPr="00DF6A4E" w:rsidRDefault="00FB37FB" w:rsidP="00FB37FB">
      <w:pPr>
        <w:pStyle w:val="TOC3"/>
        <w:ind w:firstLine="231"/>
        <w:rPr>
          <w:rFonts w:ascii="Times New Roman" w:eastAsia="宋体" w:cs="Times New Roman"/>
          <w:noProof/>
          <w:szCs w:val="21"/>
        </w:rPr>
      </w:pPr>
      <w:hyperlink w:anchor="_Toc206153627" w:history="1">
        <w:r w:rsidRPr="00DF6A4E">
          <w:rPr>
            <w:rStyle w:val="afa"/>
            <w:rFonts w:ascii="Times New Roman" w:eastAsia="宋体" w:cs="Times New Roman"/>
            <w:noProof/>
            <w:szCs w:val="21"/>
          </w:rPr>
          <w:t>19.</w:t>
        </w:r>
        <w:r w:rsidRPr="00DF6A4E">
          <w:rPr>
            <w:rStyle w:val="afa"/>
            <w:rFonts w:ascii="Times New Roman" w:eastAsia="宋体" w:cs="Times New Roman"/>
            <w:noProof/>
            <w:szCs w:val="21"/>
          </w:rPr>
          <w:t>缺陷责任与保修责任</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_Toc206153627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206</w:t>
        </w:r>
        <w:r w:rsidRPr="00DF6A4E">
          <w:rPr>
            <w:rFonts w:ascii="Times New Roman" w:eastAsia="宋体" w:cs="Times New Roman"/>
            <w:noProof/>
            <w:webHidden/>
            <w:szCs w:val="21"/>
          </w:rPr>
          <w:fldChar w:fldCharType="end"/>
        </w:r>
      </w:hyperlink>
    </w:p>
    <w:p w14:paraId="6F76B2B2" w14:textId="77777777" w:rsidR="00FB37FB" w:rsidRPr="00DF6A4E" w:rsidRDefault="00FB37FB" w:rsidP="00FB37FB">
      <w:pPr>
        <w:pStyle w:val="TOC3"/>
        <w:ind w:firstLine="231"/>
        <w:rPr>
          <w:rFonts w:ascii="Times New Roman" w:eastAsia="宋体" w:cs="Times New Roman"/>
          <w:noProof/>
          <w:szCs w:val="21"/>
        </w:rPr>
      </w:pPr>
      <w:hyperlink w:anchor="_Toc206153628" w:history="1">
        <w:r w:rsidRPr="00DF6A4E">
          <w:rPr>
            <w:rStyle w:val="afa"/>
            <w:rFonts w:ascii="Times New Roman" w:eastAsia="宋体" w:cs="Times New Roman"/>
            <w:noProof/>
            <w:szCs w:val="21"/>
          </w:rPr>
          <w:t>20.</w:t>
        </w:r>
        <w:r w:rsidRPr="00DF6A4E">
          <w:rPr>
            <w:rStyle w:val="afa"/>
            <w:rFonts w:ascii="Times New Roman" w:eastAsia="宋体" w:cs="Times New Roman"/>
            <w:noProof/>
            <w:szCs w:val="21"/>
          </w:rPr>
          <w:t>保险</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_Toc206153628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207</w:t>
        </w:r>
        <w:r w:rsidRPr="00DF6A4E">
          <w:rPr>
            <w:rFonts w:ascii="Times New Roman" w:eastAsia="宋体" w:cs="Times New Roman"/>
            <w:noProof/>
            <w:webHidden/>
            <w:szCs w:val="21"/>
          </w:rPr>
          <w:fldChar w:fldCharType="end"/>
        </w:r>
      </w:hyperlink>
    </w:p>
    <w:p w14:paraId="37B2585E" w14:textId="77777777" w:rsidR="00FB37FB" w:rsidRPr="00DF6A4E" w:rsidRDefault="00FB37FB" w:rsidP="00FB37FB">
      <w:pPr>
        <w:pStyle w:val="TOC3"/>
        <w:ind w:firstLine="231"/>
        <w:rPr>
          <w:rFonts w:ascii="Times New Roman" w:eastAsia="宋体" w:cs="Times New Roman"/>
          <w:noProof/>
          <w:szCs w:val="21"/>
        </w:rPr>
      </w:pPr>
      <w:hyperlink w:anchor="_Toc206153629" w:history="1">
        <w:r w:rsidRPr="00DF6A4E">
          <w:rPr>
            <w:rStyle w:val="afa"/>
            <w:rFonts w:ascii="Times New Roman" w:eastAsia="宋体" w:cs="Times New Roman"/>
            <w:noProof/>
            <w:szCs w:val="21"/>
          </w:rPr>
          <w:t>21.</w:t>
        </w:r>
        <w:r w:rsidRPr="00DF6A4E">
          <w:rPr>
            <w:rStyle w:val="afa"/>
            <w:rFonts w:ascii="Times New Roman" w:eastAsia="宋体" w:cs="Times New Roman"/>
            <w:noProof/>
            <w:szCs w:val="21"/>
          </w:rPr>
          <w:t>不可抗力</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_Toc206153629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207</w:t>
        </w:r>
        <w:r w:rsidRPr="00DF6A4E">
          <w:rPr>
            <w:rFonts w:ascii="Times New Roman" w:eastAsia="宋体" w:cs="Times New Roman"/>
            <w:noProof/>
            <w:webHidden/>
            <w:szCs w:val="21"/>
          </w:rPr>
          <w:fldChar w:fldCharType="end"/>
        </w:r>
      </w:hyperlink>
    </w:p>
    <w:p w14:paraId="4FF4D1CF" w14:textId="77777777" w:rsidR="00FB37FB" w:rsidRPr="00DF6A4E" w:rsidRDefault="00FB37FB" w:rsidP="00FB37FB">
      <w:pPr>
        <w:pStyle w:val="TOC3"/>
        <w:ind w:firstLine="231"/>
        <w:rPr>
          <w:rFonts w:ascii="Times New Roman" w:eastAsia="宋体" w:cs="Times New Roman"/>
          <w:noProof/>
          <w:szCs w:val="21"/>
        </w:rPr>
      </w:pPr>
      <w:hyperlink w:anchor="_Toc206153630" w:history="1">
        <w:r w:rsidRPr="00DF6A4E">
          <w:rPr>
            <w:rStyle w:val="afa"/>
            <w:rFonts w:ascii="Times New Roman" w:eastAsia="宋体" w:cs="Times New Roman"/>
            <w:noProof/>
            <w:szCs w:val="21"/>
          </w:rPr>
          <w:t>22.</w:t>
        </w:r>
        <w:r w:rsidRPr="00DF6A4E">
          <w:rPr>
            <w:rStyle w:val="afa"/>
            <w:rFonts w:ascii="Times New Roman" w:eastAsia="宋体" w:cs="Times New Roman"/>
            <w:noProof/>
            <w:szCs w:val="21"/>
          </w:rPr>
          <w:t>违约</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_Toc206153630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208</w:t>
        </w:r>
        <w:r w:rsidRPr="00DF6A4E">
          <w:rPr>
            <w:rFonts w:ascii="Times New Roman" w:eastAsia="宋体" w:cs="Times New Roman"/>
            <w:noProof/>
            <w:webHidden/>
            <w:szCs w:val="21"/>
          </w:rPr>
          <w:fldChar w:fldCharType="end"/>
        </w:r>
      </w:hyperlink>
    </w:p>
    <w:p w14:paraId="7E21CCDC" w14:textId="77777777" w:rsidR="00FB37FB" w:rsidRPr="00DF6A4E" w:rsidRDefault="00FB37FB" w:rsidP="00FB37FB">
      <w:pPr>
        <w:pStyle w:val="TOC3"/>
        <w:ind w:firstLine="231"/>
        <w:rPr>
          <w:rFonts w:ascii="Times New Roman" w:eastAsia="宋体" w:cs="Times New Roman"/>
          <w:noProof/>
          <w:szCs w:val="21"/>
        </w:rPr>
      </w:pPr>
      <w:hyperlink w:anchor="_Toc206153631" w:history="1">
        <w:r w:rsidRPr="00DF6A4E">
          <w:rPr>
            <w:rStyle w:val="afa"/>
            <w:rFonts w:ascii="Times New Roman" w:eastAsia="宋体" w:cs="Times New Roman"/>
            <w:noProof/>
            <w:szCs w:val="21"/>
          </w:rPr>
          <w:t>23.</w:t>
        </w:r>
        <w:r w:rsidRPr="00DF6A4E">
          <w:rPr>
            <w:rStyle w:val="afa"/>
            <w:rFonts w:ascii="Times New Roman" w:eastAsia="宋体" w:cs="Times New Roman"/>
            <w:noProof/>
            <w:szCs w:val="21"/>
          </w:rPr>
          <w:t>索赔</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_Toc206153631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208</w:t>
        </w:r>
        <w:r w:rsidRPr="00DF6A4E">
          <w:rPr>
            <w:rFonts w:ascii="Times New Roman" w:eastAsia="宋体" w:cs="Times New Roman"/>
            <w:noProof/>
            <w:webHidden/>
            <w:szCs w:val="21"/>
          </w:rPr>
          <w:fldChar w:fldCharType="end"/>
        </w:r>
      </w:hyperlink>
    </w:p>
    <w:p w14:paraId="71BD0BE1" w14:textId="77777777" w:rsidR="00FB37FB" w:rsidRPr="00DF6A4E" w:rsidRDefault="00FB37FB" w:rsidP="00FB37FB">
      <w:pPr>
        <w:pStyle w:val="TOC1"/>
        <w:ind w:left="0"/>
        <w:rPr>
          <w:rFonts w:ascii="Times New Roman" w:eastAsia="宋体" w:cs="Times New Roman"/>
          <w:noProof/>
          <w:color w:val="auto"/>
          <w:sz w:val="21"/>
          <w:szCs w:val="21"/>
        </w:rPr>
      </w:pPr>
      <w:hyperlink w:anchor="_Toc206153632" w:history="1">
        <w:r w:rsidRPr="00DF6A4E">
          <w:rPr>
            <w:rStyle w:val="afa"/>
            <w:rFonts w:ascii="Times New Roman" w:eastAsia="宋体" w:cs="Times New Roman"/>
            <w:noProof/>
            <w:sz w:val="21"/>
            <w:szCs w:val="21"/>
          </w:rPr>
          <w:t>第三节</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合同附件格式</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_Toc206153632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209</w:t>
        </w:r>
        <w:r w:rsidRPr="00DF6A4E">
          <w:rPr>
            <w:rFonts w:ascii="Times New Roman" w:eastAsia="宋体" w:cs="Times New Roman"/>
            <w:noProof/>
            <w:webHidden/>
            <w:sz w:val="21"/>
            <w:szCs w:val="21"/>
          </w:rPr>
          <w:fldChar w:fldCharType="end"/>
        </w:r>
      </w:hyperlink>
    </w:p>
    <w:p w14:paraId="7C7DAF98" w14:textId="77777777" w:rsidR="00FB37FB" w:rsidRPr="00DF6A4E" w:rsidRDefault="00FB37FB" w:rsidP="00FB37FB">
      <w:pPr>
        <w:pStyle w:val="TOC3"/>
        <w:ind w:firstLine="231"/>
        <w:rPr>
          <w:rFonts w:ascii="Times New Roman" w:eastAsia="宋体" w:cs="Times New Roman"/>
          <w:noProof/>
          <w:szCs w:val="21"/>
        </w:rPr>
      </w:pPr>
      <w:hyperlink w:anchor="_Toc206153633" w:history="1">
        <w:r w:rsidRPr="00DF6A4E">
          <w:rPr>
            <w:rStyle w:val="afa"/>
            <w:rFonts w:ascii="Times New Roman" w:eastAsia="宋体" w:cs="Times New Roman"/>
            <w:noProof/>
            <w:szCs w:val="21"/>
          </w:rPr>
          <w:t>附件一</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合同协议书</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_Toc206153633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210</w:t>
        </w:r>
        <w:r w:rsidRPr="00DF6A4E">
          <w:rPr>
            <w:rFonts w:ascii="Times New Roman" w:eastAsia="宋体" w:cs="Times New Roman"/>
            <w:noProof/>
            <w:webHidden/>
            <w:szCs w:val="21"/>
          </w:rPr>
          <w:fldChar w:fldCharType="end"/>
        </w:r>
      </w:hyperlink>
    </w:p>
    <w:p w14:paraId="7CC659F8" w14:textId="77777777" w:rsidR="00FB37FB" w:rsidRPr="00DF6A4E" w:rsidRDefault="00FB37FB" w:rsidP="00FB37FB">
      <w:pPr>
        <w:pStyle w:val="TOC3"/>
        <w:ind w:firstLine="231"/>
        <w:rPr>
          <w:rFonts w:ascii="Times New Roman" w:eastAsia="宋体" w:cs="Times New Roman"/>
          <w:noProof/>
          <w:szCs w:val="21"/>
        </w:rPr>
      </w:pPr>
      <w:hyperlink w:anchor="_Toc206153634" w:history="1">
        <w:r w:rsidRPr="00DF6A4E">
          <w:rPr>
            <w:rStyle w:val="afa"/>
            <w:rFonts w:ascii="Times New Roman" w:eastAsia="宋体" w:cs="Times New Roman"/>
            <w:noProof/>
            <w:szCs w:val="21"/>
          </w:rPr>
          <w:t>附件二</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廉政合同</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_Toc206153634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212</w:t>
        </w:r>
        <w:r w:rsidRPr="00DF6A4E">
          <w:rPr>
            <w:rFonts w:ascii="Times New Roman" w:eastAsia="宋体" w:cs="Times New Roman"/>
            <w:noProof/>
            <w:webHidden/>
            <w:szCs w:val="21"/>
          </w:rPr>
          <w:fldChar w:fldCharType="end"/>
        </w:r>
      </w:hyperlink>
    </w:p>
    <w:p w14:paraId="607673C1" w14:textId="77777777" w:rsidR="00FB37FB" w:rsidRPr="00DF6A4E" w:rsidRDefault="00FB37FB" w:rsidP="00FB37FB">
      <w:pPr>
        <w:pStyle w:val="TOC3"/>
        <w:ind w:firstLine="231"/>
        <w:rPr>
          <w:rFonts w:ascii="Times New Roman" w:eastAsia="宋体" w:cs="Times New Roman"/>
          <w:noProof/>
          <w:szCs w:val="21"/>
        </w:rPr>
      </w:pPr>
      <w:hyperlink w:anchor="_Toc206153635" w:history="1">
        <w:r w:rsidRPr="00DF6A4E">
          <w:rPr>
            <w:rStyle w:val="afa"/>
            <w:rFonts w:ascii="Times New Roman" w:eastAsia="宋体" w:cs="Times New Roman"/>
            <w:noProof/>
            <w:szCs w:val="21"/>
          </w:rPr>
          <w:t>附件三</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安全生产合同</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_Toc206153635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215</w:t>
        </w:r>
        <w:r w:rsidRPr="00DF6A4E">
          <w:rPr>
            <w:rFonts w:ascii="Times New Roman" w:eastAsia="宋体" w:cs="Times New Roman"/>
            <w:noProof/>
            <w:webHidden/>
            <w:szCs w:val="21"/>
          </w:rPr>
          <w:fldChar w:fldCharType="end"/>
        </w:r>
      </w:hyperlink>
    </w:p>
    <w:p w14:paraId="3B43AC46" w14:textId="77777777" w:rsidR="00FB37FB" w:rsidRPr="00DF6A4E" w:rsidRDefault="00FB37FB" w:rsidP="000B1A2B">
      <w:pPr>
        <w:pStyle w:val="TOC1"/>
        <w:ind w:left="0" w:firstLineChars="100" w:firstLine="240"/>
        <w:rPr>
          <w:rFonts w:ascii="Times New Roman" w:eastAsia="宋体" w:cs="Times New Roman"/>
          <w:noProof/>
          <w:color w:val="auto"/>
          <w:sz w:val="21"/>
          <w:szCs w:val="21"/>
        </w:rPr>
      </w:pPr>
      <w:hyperlink w:anchor="_Toc206153636" w:history="1">
        <w:r w:rsidRPr="00DF6A4E">
          <w:rPr>
            <w:rStyle w:val="afa"/>
            <w:rFonts w:ascii="Times New Roman" w:eastAsia="宋体" w:cs="Times New Roman"/>
            <w:bCs/>
            <w:noProof/>
            <w:kern w:val="44"/>
            <w:sz w:val="21"/>
            <w:szCs w:val="21"/>
          </w:rPr>
          <w:t>附件四：其他管理和技术人员最低要求</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_Toc206153636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218</w:t>
        </w:r>
        <w:r w:rsidRPr="00DF6A4E">
          <w:rPr>
            <w:rFonts w:ascii="Times New Roman" w:eastAsia="宋体" w:cs="Times New Roman"/>
            <w:noProof/>
            <w:webHidden/>
            <w:sz w:val="21"/>
            <w:szCs w:val="21"/>
          </w:rPr>
          <w:fldChar w:fldCharType="end"/>
        </w:r>
      </w:hyperlink>
    </w:p>
    <w:p w14:paraId="2E34C841" w14:textId="77777777" w:rsidR="00FB37FB" w:rsidRPr="00DF6A4E" w:rsidRDefault="00FB37FB" w:rsidP="000B1A2B">
      <w:pPr>
        <w:pStyle w:val="TOC1"/>
        <w:ind w:left="0" w:firstLineChars="100" w:firstLine="240"/>
        <w:rPr>
          <w:rFonts w:ascii="Times New Roman" w:eastAsia="宋体" w:cs="Times New Roman"/>
          <w:noProof/>
          <w:color w:val="auto"/>
          <w:sz w:val="21"/>
          <w:szCs w:val="21"/>
        </w:rPr>
      </w:pPr>
      <w:hyperlink w:anchor="_Toc206153637" w:history="1">
        <w:r w:rsidRPr="00DF6A4E">
          <w:rPr>
            <w:rStyle w:val="afa"/>
            <w:rFonts w:ascii="Times New Roman" w:eastAsia="宋体" w:cs="Times New Roman"/>
            <w:bCs/>
            <w:noProof/>
            <w:kern w:val="44"/>
            <w:sz w:val="21"/>
            <w:szCs w:val="21"/>
          </w:rPr>
          <w:t>附件五：主要机械及试验测量设备最低要求</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_Toc206153637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219</w:t>
        </w:r>
        <w:r w:rsidRPr="00DF6A4E">
          <w:rPr>
            <w:rFonts w:ascii="Times New Roman" w:eastAsia="宋体" w:cs="Times New Roman"/>
            <w:noProof/>
            <w:webHidden/>
            <w:sz w:val="21"/>
            <w:szCs w:val="21"/>
          </w:rPr>
          <w:fldChar w:fldCharType="end"/>
        </w:r>
      </w:hyperlink>
    </w:p>
    <w:p w14:paraId="39F342C0" w14:textId="77777777" w:rsidR="00FB37FB" w:rsidRPr="00DF6A4E" w:rsidRDefault="00FB37FB" w:rsidP="00FB37FB">
      <w:pPr>
        <w:pStyle w:val="TOC3"/>
        <w:ind w:firstLine="231"/>
        <w:rPr>
          <w:rFonts w:ascii="Times New Roman" w:eastAsia="宋体" w:cs="Times New Roman"/>
          <w:noProof/>
          <w:szCs w:val="21"/>
        </w:rPr>
      </w:pPr>
      <w:hyperlink w:anchor="_Toc206153638" w:history="1">
        <w:r w:rsidRPr="00DF6A4E">
          <w:rPr>
            <w:rStyle w:val="afa"/>
            <w:rFonts w:ascii="Times New Roman" w:eastAsia="宋体" w:cs="Times New Roman"/>
            <w:noProof/>
            <w:szCs w:val="21"/>
          </w:rPr>
          <w:t>附件六</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项目经理委任书</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_Toc206153638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220</w:t>
        </w:r>
        <w:r w:rsidRPr="00DF6A4E">
          <w:rPr>
            <w:rFonts w:ascii="Times New Roman" w:eastAsia="宋体" w:cs="Times New Roman"/>
            <w:noProof/>
            <w:webHidden/>
            <w:szCs w:val="21"/>
          </w:rPr>
          <w:fldChar w:fldCharType="end"/>
        </w:r>
      </w:hyperlink>
    </w:p>
    <w:p w14:paraId="4454911F" w14:textId="77777777" w:rsidR="00FB37FB" w:rsidRPr="00DF6A4E" w:rsidRDefault="00FB37FB" w:rsidP="00FB37FB">
      <w:pPr>
        <w:pStyle w:val="TOC3"/>
        <w:ind w:firstLine="231"/>
        <w:rPr>
          <w:rFonts w:ascii="Times New Roman" w:eastAsia="宋体" w:cs="Times New Roman"/>
          <w:noProof/>
          <w:szCs w:val="21"/>
        </w:rPr>
      </w:pPr>
      <w:hyperlink w:anchor="_Toc206153639" w:history="1">
        <w:r w:rsidRPr="00DF6A4E">
          <w:rPr>
            <w:rStyle w:val="afa"/>
            <w:rFonts w:ascii="Times New Roman" w:eastAsia="宋体" w:cs="Times New Roman"/>
            <w:noProof/>
            <w:szCs w:val="21"/>
          </w:rPr>
          <w:t>附件七</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履约保证金格式</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_Toc206153639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221</w:t>
        </w:r>
        <w:r w:rsidRPr="00DF6A4E">
          <w:rPr>
            <w:rFonts w:ascii="Times New Roman" w:eastAsia="宋体" w:cs="Times New Roman"/>
            <w:noProof/>
            <w:webHidden/>
            <w:szCs w:val="21"/>
          </w:rPr>
          <w:fldChar w:fldCharType="end"/>
        </w:r>
      </w:hyperlink>
    </w:p>
    <w:p w14:paraId="7B503623" w14:textId="77777777" w:rsidR="00FB37FB" w:rsidRPr="00DF6A4E" w:rsidRDefault="00FB37FB" w:rsidP="00FB37FB">
      <w:pPr>
        <w:pStyle w:val="TOC3"/>
        <w:ind w:firstLine="231"/>
        <w:rPr>
          <w:rFonts w:ascii="Times New Roman" w:eastAsia="宋体" w:cs="Times New Roman"/>
          <w:noProof/>
          <w:szCs w:val="21"/>
        </w:rPr>
      </w:pPr>
      <w:hyperlink w:anchor="_Toc206153640" w:history="1">
        <w:r w:rsidRPr="00DF6A4E">
          <w:rPr>
            <w:rStyle w:val="afa"/>
            <w:rFonts w:ascii="Times New Roman" w:eastAsia="宋体" w:cs="Times New Roman"/>
            <w:noProof/>
            <w:szCs w:val="21"/>
          </w:rPr>
          <w:t>附件八</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工程资金监管协议</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_Toc206153640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222</w:t>
        </w:r>
        <w:r w:rsidRPr="00DF6A4E">
          <w:rPr>
            <w:rFonts w:ascii="Times New Roman" w:eastAsia="宋体" w:cs="Times New Roman"/>
            <w:noProof/>
            <w:webHidden/>
            <w:szCs w:val="21"/>
          </w:rPr>
          <w:fldChar w:fldCharType="end"/>
        </w:r>
      </w:hyperlink>
    </w:p>
    <w:p w14:paraId="4F39E1C9" w14:textId="77777777" w:rsidR="00FB37FB" w:rsidRPr="00DF6A4E" w:rsidRDefault="00FB37FB" w:rsidP="00FB37FB">
      <w:pPr>
        <w:pStyle w:val="TOC1"/>
        <w:ind w:left="0"/>
        <w:rPr>
          <w:rFonts w:ascii="Times New Roman" w:eastAsia="宋体" w:cs="Times New Roman"/>
          <w:noProof/>
          <w:color w:val="auto"/>
          <w:sz w:val="21"/>
          <w:szCs w:val="21"/>
        </w:rPr>
      </w:pPr>
      <w:hyperlink w:anchor="_Toc206153641" w:history="1">
        <w:r w:rsidRPr="00DF6A4E">
          <w:rPr>
            <w:rStyle w:val="afa"/>
            <w:rFonts w:ascii="Times New Roman" w:eastAsia="宋体" w:cs="Times New Roman"/>
            <w:noProof/>
            <w:sz w:val="21"/>
            <w:szCs w:val="21"/>
          </w:rPr>
          <w:t>第五章</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工程量清单（另册）</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_Toc206153641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226</w:t>
        </w:r>
        <w:r w:rsidRPr="00DF6A4E">
          <w:rPr>
            <w:rFonts w:ascii="Times New Roman" w:eastAsia="宋体" w:cs="Times New Roman"/>
            <w:noProof/>
            <w:webHidden/>
            <w:sz w:val="21"/>
            <w:szCs w:val="21"/>
          </w:rPr>
          <w:fldChar w:fldCharType="end"/>
        </w:r>
      </w:hyperlink>
    </w:p>
    <w:p w14:paraId="7A97CCA2" w14:textId="77777777" w:rsidR="00FB37FB" w:rsidRPr="00DF6A4E" w:rsidRDefault="00FB37FB" w:rsidP="00FB37FB">
      <w:pPr>
        <w:pStyle w:val="TOC1"/>
        <w:ind w:left="0"/>
        <w:rPr>
          <w:rFonts w:ascii="Times New Roman" w:eastAsia="宋体" w:cs="Times New Roman"/>
          <w:noProof/>
          <w:color w:val="auto"/>
          <w:sz w:val="21"/>
          <w:szCs w:val="21"/>
        </w:rPr>
      </w:pPr>
      <w:hyperlink w:anchor="_Toc206153642" w:history="1">
        <w:r w:rsidRPr="00DF6A4E">
          <w:rPr>
            <w:rStyle w:val="afa"/>
            <w:rFonts w:ascii="Times New Roman" w:eastAsia="宋体" w:cs="Times New Roman"/>
            <w:noProof/>
            <w:sz w:val="21"/>
            <w:szCs w:val="21"/>
          </w:rPr>
          <w:t>第</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二</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卷</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_Toc206153642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227</w:t>
        </w:r>
        <w:r w:rsidRPr="00DF6A4E">
          <w:rPr>
            <w:rFonts w:ascii="Times New Roman" w:eastAsia="宋体" w:cs="Times New Roman"/>
            <w:noProof/>
            <w:webHidden/>
            <w:sz w:val="21"/>
            <w:szCs w:val="21"/>
          </w:rPr>
          <w:fldChar w:fldCharType="end"/>
        </w:r>
      </w:hyperlink>
    </w:p>
    <w:p w14:paraId="2C926348" w14:textId="77777777" w:rsidR="00FB37FB" w:rsidRPr="00DF6A4E" w:rsidRDefault="00FB37FB" w:rsidP="00FB37FB">
      <w:pPr>
        <w:pStyle w:val="TOC1"/>
        <w:ind w:left="0"/>
        <w:rPr>
          <w:rFonts w:ascii="Times New Roman" w:eastAsia="宋体" w:cs="Times New Roman"/>
          <w:noProof/>
          <w:color w:val="auto"/>
          <w:sz w:val="21"/>
          <w:szCs w:val="21"/>
        </w:rPr>
      </w:pPr>
      <w:hyperlink w:anchor="_Toc206153643" w:history="1">
        <w:r w:rsidRPr="00DF6A4E">
          <w:rPr>
            <w:rStyle w:val="afa"/>
            <w:rFonts w:ascii="Times New Roman" w:eastAsia="宋体" w:cs="Times New Roman"/>
            <w:noProof/>
            <w:sz w:val="21"/>
            <w:szCs w:val="21"/>
          </w:rPr>
          <w:t>第六章</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图纸（另册）</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_Toc206153643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228</w:t>
        </w:r>
        <w:r w:rsidRPr="00DF6A4E">
          <w:rPr>
            <w:rFonts w:ascii="Times New Roman" w:eastAsia="宋体" w:cs="Times New Roman"/>
            <w:noProof/>
            <w:webHidden/>
            <w:sz w:val="21"/>
            <w:szCs w:val="21"/>
          </w:rPr>
          <w:fldChar w:fldCharType="end"/>
        </w:r>
      </w:hyperlink>
    </w:p>
    <w:p w14:paraId="06F78186" w14:textId="77777777" w:rsidR="00FB37FB" w:rsidRPr="00DF6A4E" w:rsidRDefault="00FB37FB" w:rsidP="00FB37FB">
      <w:pPr>
        <w:pStyle w:val="TOC1"/>
        <w:ind w:left="0"/>
        <w:rPr>
          <w:rFonts w:ascii="Times New Roman" w:eastAsia="宋体" w:cs="Times New Roman"/>
          <w:noProof/>
          <w:color w:val="auto"/>
          <w:sz w:val="21"/>
          <w:szCs w:val="21"/>
        </w:rPr>
      </w:pPr>
      <w:hyperlink w:anchor="_Toc206153644" w:history="1">
        <w:r w:rsidRPr="00DF6A4E">
          <w:rPr>
            <w:rStyle w:val="afa"/>
            <w:rFonts w:ascii="Times New Roman" w:eastAsia="宋体" w:cs="Times New Roman"/>
            <w:noProof/>
            <w:sz w:val="21"/>
            <w:szCs w:val="21"/>
          </w:rPr>
          <w:t>第</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三</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卷</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_Toc206153644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229</w:t>
        </w:r>
        <w:r w:rsidRPr="00DF6A4E">
          <w:rPr>
            <w:rFonts w:ascii="Times New Roman" w:eastAsia="宋体" w:cs="Times New Roman"/>
            <w:noProof/>
            <w:webHidden/>
            <w:sz w:val="21"/>
            <w:szCs w:val="21"/>
          </w:rPr>
          <w:fldChar w:fldCharType="end"/>
        </w:r>
      </w:hyperlink>
    </w:p>
    <w:p w14:paraId="6030A647" w14:textId="77777777" w:rsidR="00FB37FB" w:rsidRPr="00DF6A4E" w:rsidRDefault="00FB37FB" w:rsidP="00FB37FB">
      <w:pPr>
        <w:pStyle w:val="TOC1"/>
        <w:ind w:left="0"/>
        <w:rPr>
          <w:rFonts w:ascii="Times New Roman" w:eastAsia="宋体" w:cs="Times New Roman"/>
          <w:noProof/>
          <w:color w:val="auto"/>
          <w:sz w:val="21"/>
          <w:szCs w:val="21"/>
        </w:rPr>
      </w:pPr>
      <w:hyperlink w:anchor="_Toc206153645" w:history="1">
        <w:r w:rsidRPr="00DF6A4E">
          <w:rPr>
            <w:rStyle w:val="afa"/>
            <w:rFonts w:ascii="Times New Roman" w:eastAsia="宋体" w:cs="Times New Roman"/>
            <w:noProof/>
            <w:sz w:val="21"/>
            <w:szCs w:val="21"/>
          </w:rPr>
          <w:t>第七章</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技术规范</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_Toc206153645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230</w:t>
        </w:r>
        <w:r w:rsidRPr="00DF6A4E">
          <w:rPr>
            <w:rFonts w:ascii="Times New Roman" w:eastAsia="宋体" w:cs="Times New Roman"/>
            <w:noProof/>
            <w:webHidden/>
            <w:sz w:val="21"/>
            <w:szCs w:val="21"/>
          </w:rPr>
          <w:fldChar w:fldCharType="end"/>
        </w:r>
      </w:hyperlink>
    </w:p>
    <w:p w14:paraId="4567DF43" w14:textId="77777777" w:rsidR="00FB37FB" w:rsidRPr="00DF6A4E" w:rsidRDefault="00FB37FB" w:rsidP="00FB37FB">
      <w:pPr>
        <w:pStyle w:val="TOC1"/>
        <w:ind w:left="0"/>
        <w:rPr>
          <w:rFonts w:ascii="Times New Roman" w:eastAsia="宋体" w:cs="Times New Roman"/>
          <w:noProof/>
          <w:color w:val="auto"/>
          <w:sz w:val="21"/>
          <w:szCs w:val="21"/>
        </w:rPr>
      </w:pPr>
      <w:hyperlink w:anchor="_Toc206153646" w:history="1">
        <w:r w:rsidRPr="00DF6A4E">
          <w:rPr>
            <w:rStyle w:val="afa"/>
            <w:rFonts w:ascii="Times New Roman" w:eastAsia="宋体" w:cs="Times New Roman"/>
            <w:noProof/>
            <w:sz w:val="21"/>
            <w:szCs w:val="21"/>
          </w:rPr>
          <w:t>第八章</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工程量清单计量规则</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_Toc206153646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231</w:t>
        </w:r>
        <w:r w:rsidRPr="00DF6A4E">
          <w:rPr>
            <w:rFonts w:ascii="Times New Roman" w:eastAsia="宋体" w:cs="Times New Roman"/>
            <w:noProof/>
            <w:webHidden/>
            <w:sz w:val="21"/>
            <w:szCs w:val="21"/>
          </w:rPr>
          <w:fldChar w:fldCharType="end"/>
        </w:r>
      </w:hyperlink>
    </w:p>
    <w:p w14:paraId="3CECF5A4" w14:textId="77777777" w:rsidR="00FB37FB" w:rsidRPr="00DF6A4E" w:rsidRDefault="00FB37FB" w:rsidP="00FB37FB">
      <w:pPr>
        <w:pStyle w:val="TOC1"/>
        <w:ind w:left="0"/>
        <w:rPr>
          <w:rFonts w:ascii="Times New Roman" w:eastAsia="宋体" w:cs="Times New Roman"/>
          <w:noProof/>
          <w:color w:val="auto"/>
          <w:sz w:val="21"/>
          <w:szCs w:val="21"/>
        </w:rPr>
      </w:pPr>
      <w:hyperlink w:anchor="_Toc206153647" w:history="1">
        <w:r w:rsidRPr="00DF6A4E">
          <w:rPr>
            <w:rStyle w:val="afa"/>
            <w:rFonts w:ascii="Times New Roman" w:eastAsia="宋体" w:cs="Times New Roman"/>
            <w:noProof/>
            <w:sz w:val="21"/>
            <w:szCs w:val="21"/>
          </w:rPr>
          <w:t>第</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四</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卷</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_Toc206153647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232</w:t>
        </w:r>
        <w:r w:rsidRPr="00DF6A4E">
          <w:rPr>
            <w:rFonts w:ascii="Times New Roman" w:eastAsia="宋体" w:cs="Times New Roman"/>
            <w:noProof/>
            <w:webHidden/>
            <w:sz w:val="21"/>
            <w:szCs w:val="21"/>
          </w:rPr>
          <w:fldChar w:fldCharType="end"/>
        </w:r>
      </w:hyperlink>
    </w:p>
    <w:p w14:paraId="6998686C" w14:textId="77777777" w:rsidR="00FB37FB" w:rsidRPr="00DF6A4E" w:rsidRDefault="00FB37FB" w:rsidP="00FB37FB">
      <w:pPr>
        <w:pStyle w:val="TOC1"/>
        <w:ind w:left="0"/>
        <w:rPr>
          <w:rFonts w:ascii="Times New Roman" w:eastAsia="宋体" w:cs="Times New Roman"/>
          <w:noProof/>
          <w:color w:val="auto"/>
          <w:sz w:val="21"/>
          <w:szCs w:val="21"/>
        </w:rPr>
      </w:pPr>
      <w:hyperlink w:anchor="_Toc206153648" w:history="1">
        <w:r w:rsidRPr="00DF6A4E">
          <w:rPr>
            <w:rStyle w:val="afa"/>
            <w:rFonts w:ascii="Times New Roman" w:eastAsia="宋体" w:cs="Times New Roman"/>
            <w:noProof/>
            <w:sz w:val="21"/>
            <w:szCs w:val="21"/>
          </w:rPr>
          <w:t>第九章</w:t>
        </w:r>
        <w:r w:rsidRPr="00DF6A4E">
          <w:rPr>
            <w:rStyle w:val="afa"/>
            <w:rFonts w:ascii="Times New Roman" w:eastAsia="宋体" w:cs="Times New Roman"/>
            <w:noProof/>
            <w:sz w:val="21"/>
            <w:szCs w:val="21"/>
          </w:rPr>
          <w:t xml:space="preserve"> </w:t>
        </w:r>
        <w:r w:rsidRPr="00DF6A4E">
          <w:rPr>
            <w:rStyle w:val="afa"/>
            <w:rFonts w:ascii="Times New Roman" w:eastAsia="宋体" w:cs="Times New Roman"/>
            <w:noProof/>
            <w:sz w:val="21"/>
            <w:szCs w:val="21"/>
          </w:rPr>
          <w:t>投标文件格式</w:t>
        </w:r>
        <w:r w:rsidRPr="00DF6A4E">
          <w:rPr>
            <w:rFonts w:ascii="Times New Roman" w:eastAsia="宋体" w:cs="Times New Roman"/>
            <w:noProof/>
            <w:webHidden/>
            <w:sz w:val="21"/>
            <w:szCs w:val="21"/>
          </w:rPr>
          <w:tab/>
        </w:r>
        <w:r w:rsidRPr="00DF6A4E">
          <w:rPr>
            <w:rFonts w:ascii="Times New Roman" w:eastAsia="宋体" w:cs="Times New Roman"/>
            <w:noProof/>
            <w:webHidden/>
            <w:sz w:val="21"/>
            <w:szCs w:val="21"/>
          </w:rPr>
          <w:fldChar w:fldCharType="begin"/>
        </w:r>
        <w:r w:rsidRPr="00DF6A4E">
          <w:rPr>
            <w:rFonts w:ascii="Times New Roman" w:eastAsia="宋体" w:cs="Times New Roman"/>
            <w:noProof/>
            <w:webHidden/>
            <w:sz w:val="21"/>
            <w:szCs w:val="21"/>
          </w:rPr>
          <w:instrText xml:space="preserve"> PAGEREF _Toc206153648 \h </w:instrText>
        </w:r>
        <w:r w:rsidRPr="00DF6A4E">
          <w:rPr>
            <w:rFonts w:ascii="Times New Roman" w:eastAsia="宋体" w:cs="Times New Roman"/>
            <w:noProof/>
            <w:webHidden/>
            <w:sz w:val="21"/>
            <w:szCs w:val="21"/>
          </w:rPr>
        </w:r>
        <w:r w:rsidRPr="00DF6A4E">
          <w:rPr>
            <w:rFonts w:ascii="Times New Roman" w:eastAsia="宋体" w:cs="Times New Roman"/>
            <w:noProof/>
            <w:webHidden/>
            <w:sz w:val="21"/>
            <w:szCs w:val="21"/>
          </w:rPr>
          <w:fldChar w:fldCharType="separate"/>
        </w:r>
        <w:r w:rsidRPr="00DF6A4E">
          <w:rPr>
            <w:rFonts w:ascii="Times New Roman" w:eastAsia="宋体" w:cs="Times New Roman"/>
            <w:noProof/>
            <w:webHidden/>
            <w:sz w:val="21"/>
            <w:szCs w:val="21"/>
          </w:rPr>
          <w:t>233</w:t>
        </w:r>
        <w:r w:rsidRPr="00DF6A4E">
          <w:rPr>
            <w:rFonts w:ascii="Times New Roman" w:eastAsia="宋体" w:cs="Times New Roman"/>
            <w:noProof/>
            <w:webHidden/>
            <w:sz w:val="21"/>
            <w:szCs w:val="21"/>
          </w:rPr>
          <w:fldChar w:fldCharType="end"/>
        </w:r>
      </w:hyperlink>
    </w:p>
    <w:p w14:paraId="16EADAE4" w14:textId="77777777" w:rsidR="00FB37FB" w:rsidRPr="00DF6A4E" w:rsidRDefault="00FB37FB">
      <w:pPr>
        <w:pStyle w:val="TOC2"/>
        <w:rPr>
          <w:rFonts w:ascii="Times New Roman" w:eastAsia="宋体" w:hAnsi="Times New Roman" w:cs="Times New Roman"/>
          <w:noProof/>
          <w:sz w:val="21"/>
          <w:szCs w:val="21"/>
        </w:rPr>
      </w:pPr>
      <w:hyperlink w:anchor="_Toc206153649" w:history="1">
        <w:r w:rsidRPr="00DF6A4E">
          <w:rPr>
            <w:rStyle w:val="afa"/>
            <w:rFonts w:ascii="Times New Roman" w:eastAsia="宋体" w:hAnsi="Times New Roman" w:cs="Times New Roman"/>
            <w:noProof/>
            <w:sz w:val="21"/>
            <w:szCs w:val="21"/>
          </w:rPr>
          <w:t>一、投标函及投标函附录</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_Toc206153649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236</w:t>
        </w:r>
        <w:r w:rsidRPr="00DF6A4E">
          <w:rPr>
            <w:rFonts w:ascii="Times New Roman" w:eastAsia="宋体" w:hAnsi="Times New Roman" w:cs="Times New Roman"/>
            <w:noProof/>
            <w:webHidden/>
            <w:sz w:val="21"/>
            <w:szCs w:val="21"/>
          </w:rPr>
          <w:fldChar w:fldCharType="end"/>
        </w:r>
      </w:hyperlink>
    </w:p>
    <w:p w14:paraId="4ADC26A2" w14:textId="77777777" w:rsidR="00FB37FB" w:rsidRPr="00DF6A4E" w:rsidRDefault="00FB37FB" w:rsidP="00FB37FB">
      <w:pPr>
        <w:pStyle w:val="TOC3"/>
        <w:ind w:firstLine="231"/>
        <w:rPr>
          <w:rFonts w:ascii="Times New Roman" w:eastAsia="宋体" w:cs="Times New Roman"/>
          <w:noProof/>
          <w:szCs w:val="21"/>
        </w:rPr>
      </w:pPr>
      <w:hyperlink w:anchor="_Toc206153650" w:history="1">
        <w:r w:rsidRPr="00DF6A4E">
          <w:rPr>
            <w:rStyle w:val="afa"/>
            <w:rFonts w:ascii="Times New Roman" w:eastAsia="宋体" w:cs="Times New Roman"/>
            <w:noProof/>
            <w:szCs w:val="21"/>
          </w:rPr>
          <w:t>（一）投</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标</w:t>
        </w:r>
        <w:r w:rsidRPr="00DF6A4E">
          <w:rPr>
            <w:rStyle w:val="afa"/>
            <w:rFonts w:ascii="Times New Roman" w:eastAsia="宋体" w:cs="Times New Roman"/>
            <w:noProof/>
            <w:szCs w:val="21"/>
          </w:rPr>
          <w:t xml:space="preserve">  </w:t>
        </w:r>
        <w:r w:rsidRPr="00DF6A4E">
          <w:rPr>
            <w:rStyle w:val="afa"/>
            <w:rFonts w:ascii="Times New Roman" w:eastAsia="宋体" w:cs="Times New Roman"/>
            <w:noProof/>
            <w:szCs w:val="21"/>
          </w:rPr>
          <w:t>函</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_Toc206153650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236</w:t>
        </w:r>
        <w:r w:rsidRPr="00DF6A4E">
          <w:rPr>
            <w:rFonts w:ascii="Times New Roman" w:eastAsia="宋体" w:cs="Times New Roman"/>
            <w:noProof/>
            <w:webHidden/>
            <w:szCs w:val="21"/>
          </w:rPr>
          <w:fldChar w:fldCharType="end"/>
        </w:r>
      </w:hyperlink>
    </w:p>
    <w:p w14:paraId="7AC2EB77" w14:textId="77777777" w:rsidR="00FB37FB" w:rsidRPr="00DF6A4E" w:rsidRDefault="00FB37FB" w:rsidP="00FB37FB">
      <w:pPr>
        <w:pStyle w:val="TOC3"/>
        <w:ind w:firstLine="231"/>
        <w:rPr>
          <w:rFonts w:ascii="Times New Roman" w:eastAsia="宋体" w:cs="Times New Roman"/>
          <w:noProof/>
          <w:szCs w:val="21"/>
        </w:rPr>
      </w:pPr>
      <w:hyperlink w:anchor="_Toc206153651" w:history="1">
        <w:r w:rsidRPr="00DF6A4E">
          <w:rPr>
            <w:rStyle w:val="afa"/>
            <w:rFonts w:ascii="Times New Roman" w:eastAsia="宋体" w:cs="Times New Roman"/>
            <w:noProof/>
            <w:szCs w:val="21"/>
          </w:rPr>
          <w:t>（二）投标函附录</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_Toc206153651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238</w:t>
        </w:r>
        <w:r w:rsidRPr="00DF6A4E">
          <w:rPr>
            <w:rFonts w:ascii="Times New Roman" w:eastAsia="宋体" w:cs="Times New Roman"/>
            <w:noProof/>
            <w:webHidden/>
            <w:szCs w:val="21"/>
          </w:rPr>
          <w:fldChar w:fldCharType="end"/>
        </w:r>
      </w:hyperlink>
    </w:p>
    <w:p w14:paraId="22D03389" w14:textId="77777777" w:rsidR="00FB37FB" w:rsidRPr="00DF6A4E" w:rsidRDefault="00FB37FB">
      <w:pPr>
        <w:pStyle w:val="TOC2"/>
        <w:rPr>
          <w:rFonts w:ascii="Times New Roman" w:eastAsia="宋体" w:hAnsi="Times New Roman" w:cs="Times New Roman"/>
          <w:noProof/>
          <w:sz w:val="21"/>
          <w:szCs w:val="21"/>
        </w:rPr>
      </w:pPr>
      <w:hyperlink w:anchor="_Toc206153652" w:history="1">
        <w:r w:rsidRPr="00DF6A4E">
          <w:rPr>
            <w:rStyle w:val="afa"/>
            <w:rFonts w:ascii="Times New Roman" w:eastAsia="宋体" w:hAnsi="Times New Roman" w:cs="Times New Roman"/>
            <w:noProof/>
            <w:sz w:val="21"/>
            <w:szCs w:val="21"/>
          </w:rPr>
          <w:t>二、授权委托书或法定代表人身份证明</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_Toc206153652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239</w:t>
        </w:r>
        <w:r w:rsidRPr="00DF6A4E">
          <w:rPr>
            <w:rFonts w:ascii="Times New Roman" w:eastAsia="宋体" w:hAnsi="Times New Roman" w:cs="Times New Roman"/>
            <w:noProof/>
            <w:webHidden/>
            <w:sz w:val="21"/>
            <w:szCs w:val="21"/>
          </w:rPr>
          <w:fldChar w:fldCharType="end"/>
        </w:r>
      </w:hyperlink>
    </w:p>
    <w:p w14:paraId="2855D9A0" w14:textId="77777777" w:rsidR="00FB37FB" w:rsidRPr="00DF6A4E" w:rsidRDefault="00FB37FB" w:rsidP="00FB37FB">
      <w:pPr>
        <w:pStyle w:val="TOC3"/>
        <w:ind w:firstLine="231"/>
        <w:rPr>
          <w:rFonts w:ascii="Times New Roman" w:eastAsia="宋体" w:cs="Times New Roman"/>
          <w:noProof/>
          <w:szCs w:val="21"/>
        </w:rPr>
      </w:pPr>
      <w:hyperlink w:anchor="_Toc206153653" w:history="1">
        <w:r w:rsidRPr="00DF6A4E">
          <w:rPr>
            <w:rStyle w:val="afa"/>
            <w:rFonts w:ascii="Times New Roman" w:eastAsia="宋体" w:cs="Times New Roman"/>
            <w:noProof/>
            <w:szCs w:val="21"/>
          </w:rPr>
          <w:t>（一）授权委托书</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_Toc206153653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240</w:t>
        </w:r>
        <w:r w:rsidRPr="00DF6A4E">
          <w:rPr>
            <w:rFonts w:ascii="Times New Roman" w:eastAsia="宋体" w:cs="Times New Roman"/>
            <w:noProof/>
            <w:webHidden/>
            <w:szCs w:val="21"/>
          </w:rPr>
          <w:fldChar w:fldCharType="end"/>
        </w:r>
      </w:hyperlink>
    </w:p>
    <w:p w14:paraId="008A9437" w14:textId="77777777" w:rsidR="00FB37FB" w:rsidRPr="00DF6A4E" w:rsidRDefault="00FB37FB" w:rsidP="00FB37FB">
      <w:pPr>
        <w:pStyle w:val="TOC3"/>
        <w:ind w:firstLine="231"/>
        <w:rPr>
          <w:rFonts w:ascii="Times New Roman" w:eastAsia="宋体" w:cs="Times New Roman"/>
          <w:noProof/>
          <w:szCs w:val="21"/>
        </w:rPr>
      </w:pPr>
      <w:hyperlink w:anchor="_Toc206153654" w:history="1">
        <w:r w:rsidRPr="00DF6A4E">
          <w:rPr>
            <w:rStyle w:val="afa"/>
            <w:rFonts w:ascii="Times New Roman" w:eastAsia="宋体" w:cs="Times New Roman"/>
            <w:noProof/>
            <w:szCs w:val="21"/>
          </w:rPr>
          <w:t>（二）法定代表人身份证明</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_Toc206153654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241</w:t>
        </w:r>
        <w:r w:rsidRPr="00DF6A4E">
          <w:rPr>
            <w:rFonts w:ascii="Times New Roman" w:eastAsia="宋体" w:cs="Times New Roman"/>
            <w:noProof/>
            <w:webHidden/>
            <w:szCs w:val="21"/>
          </w:rPr>
          <w:fldChar w:fldCharType="end"/>
        </w:r>
      </w:hyperlink>
    </w:p>
    <w:p w14:paraId="5F64A139" w14:textId="77777777" w:rsidR="00FB37FB" w:rsidRPr="00DF6A4E" w:rsidRDefault="00FB37FB">
      <w:pPr>
        <w:pStyle w:val="TOC2"/>
        <w:rPr>
          <w:rFonts w:ascii="Times New Roman" w:eastAsia="宋体" w:hAnsi="Times New Roman" w:cs="Times New Roman"/>
          <w:noProof/>
          <w:sz w:val="21"/>
          <w:szCs w:val="21"/>
        </w:rPr>
      </w:pPr>
      <w:hyperlink w:anchor="_Toc206153655" w:history="1">
        <w:r w:rsidRPr="00DF6A4E">
          <w:rPr>
            <w:rStyle w:val="afa"/>
            <w:rFonts w:ascii="Times New Roman" w:eastAsia="宋体" w:hAnsi="Times New Roman" w:cs="Times New Roman"/>
            <w:noProof/>
            <w:sz w:val="21"/>
            <w:szCs w:val="21"/>
          </w:rPr>
          <w:t>三、联合体协议书（如有）</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_Toc206153655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242</w:t>
        </w:r>
        <w:r w:rsidRPr="00DF6A4E">
          <w:rPr>
            <w:rFonts w:ascii="Times New Roman" w:eastAsia="宋体" w:hAnsi="Times New Roman" w:cs="Times New Roman"/>
            <w:noProof/>
            <w:webHidden/>
            <w:sz w:val="21"/>
            <w:szCs w:val="21"/>
          </w:rPr>
          <w:fldChar w:fldCharType="end"/>
        </w:r>
      </w:hyperlink>
    </w:p>
    <w:p w14:paraId="3289FE19" w14:textId="77777777" w:rsidR="00FB37FB" w:rsidRPr="00DF6A4E" w:rsidRDefault="00FB37FB">
      <w:pPr>
        <w:pStyle w:val="TOC2"/>
        <w:rPr>
          <w:rFonts w:ascii="Times New Roman" w:eastAsia="宋体" w:hAnsi="Times New Roman" w:cs="Times New Roman"/>
          <w:noProof/>
          <w:sz w:val="21"/>
          <w:szCs w:val="21"/>
        </w:rPr>
      </w:pPr>
      <w:hyperlink w:anchor="_Toc206153656" w:history="1">
        <w:r w:rsidRPr="00DF6A4E">
          <w:rPr>
            <w:rStyle w:val="afa"/>
            <w:rFonts w:ascii="Times New Roman" w:eastAsia="宋体" w:hAnsi="Times New Roman" w:cs="Times New Roman"/>
            <w:noProof/>
            <w:sz w:val="21"/>
            <w:szCs w:val="21"/>
          </w:rPr>
          <w:t>四、投标保证金</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_Toc206153656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243</w:t>
        </w:r>
        <w:r w:rsidRPr="00DF6A4E">
          <w:rPr>
            <w:rFonts w:ascii="Times New Roman" w:eastAsia="宋体" w:hAnsi="Times New Roman" w:cs="Times New Roman"/>
            <w:noProof/>
            <w:webHidden/>
            <w:sz w:val="21"/>
            <w:szCs w:val="21"/>
          </w:rPr>
          <w:fldChar w:fldCharType="end"/>
        </w:r>
      </w:hyperlink>
    </w:p>
    <w:p w14:paraId="72E5C3B8" w14:textId="77777777" w:rsidR="00FB37FB" w:rsidRPr="00DF6A4E" w:rsidRDefault="00FB37FB">
      <w:pPr>
        <w:pStyle w:val="TOC2"/>
        <w:rPr>
          <w:rFonts w:ascii="Times New Roman" w:eastAsia="宋体" w:hAnsi="Times New Roman" w:cs="Times New Roman"/>
          <w:noProof/>
          <w:sz w:val="21"/>
          <w:szCs w:val="21"/>
        </w:rPr>
      </w:pPr>
      <w:hyperlink w:anchor="_Toc206153657" w:history="1">
        <w:r w:rsidRPr="00DF6A4E">
          <w:rPr>
            <w:rStyle w:val="afa"/>
            <w:rFonts w:ascii="Times New Roman" w:eastAsia="宋体" w:hAnsi="Times New Roman" w:cs="Times New Roman"/>
            <w:noProof/>
            <w:sz w:val="21"/>
            <w:szCs w:val="21"/>
          </w:rPr>
          <w:t>五、施工组织设计</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_Toc206153657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244</w:t>
        </w:r>
        <w:r w:rsidRPr="00DF6A4E">
          <w:rPr>
            <w:rFonts w:ascii="Times New Roman" w:eastAsia="宋体" w:hAnsi="Times New Roman" w:cs="Times New Roman"/>
            <w:noProof/>
            <w:webHidden/>
            <w:sz w:val="21"/>
            <w:szCs w:val="21"/>
          </w:rPr>
          <w:fldChar w:fldCharType="end"/>
        </w:r>
      </w:hyperlink>
    </w:p>
    <w:p w14:paraId="73926459" w14:textId="77777777" w:rsidR="00FB37FB" w:rsidRPr="00DF6A4E" w:rsidRDefault="00FB37FB">
      <w:pPr>
        <w:pStyle w:val="TOC2"/>
        <w:rPr>
          <w:rFonts w:ascii="Times New Roman" w:eastAsia="宋体" w:hAnsi="Times New Roman" w:cs="Times New Roman"/>
          <w:noProof/>
          <w:sz w:val="21"/>
          <w:szCs w:val="21"/>
        </w:rPr>
      </w:pPr>
      <w:hyperlink w:anchor="_Toc206153658" w:history="1">
        <w:r w:rsidRPr="00DF6A4E">
          <w:rPr>
            <w:rStyle w:val="afa"/>
            <w:rFonts w:ascii="Times New Roman" w:eastAsia="宋体" w:hAnsi="Times New Roman" w:cs="Times New Roman"/>
            <w:noProof/>
            <w:sz w:val="21"/>
            <w:szCs w:val="21"/>
          </w:rPr>
          <w:t>六、项目管理机构</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_Toc206153658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245</w:t>
        </w:r>
        <w:r w:rsidRPr="00DF6A4E">
          <w:rPr>
            <w:rFonts w:ascii="Times New Roman" w:eastAsia="宋体" w:hAnsi="Times New Roman" w:cs="Times New Roman"/>
            <w:noProof/>
            <w:webHidden/>
            <w:sz w:val="21"/>
            <w:szCs w:val="21"/>
          </w:rPr>
          <w:fldChar w:fldCharType="end"/>
        </w:r>
      </w:hyperlink>
    </w:p>
    <w:p w14:paraId="5220A9EF" w14:textId="77777777" w:rsidR="00FB37FB" w:rsidRPr="00DF6A4E" w:rsidRDefault="00FB37FB">
      <w:pPr>
        <w:pStyle w:val="TOC2"/>
        <w:rPr>
          <w:rFonts w:ascii="Times New Roman" w:eastAsia="宋体" w:hAnsi="Times New Roman" w:cs="Times New Roman"/>
          <w:noProof/>
          <w:sz w:val="21"/>
          <w:szCs w:val="21"/>
        </w:rPr>
      </w:pPr>
      <w:hyperlink w:anchor="_Toc206153659" w:history="1">
        <w:r w:rsidRPr="00DF6A4E">
          <w:rPr>
            <w:rStyle w:val="afa"/>
            <w:rFonts w:ascii="Times New Roman" w:eastAsia="宋体" w:hAnsi="Times New Roman" w:cs="Times New Roman"/>
            <w:noProof/>
            <w:sz w:val="21"/>
            <w:szCs w:val="21"/>
          </w:rPr>
          <w:t>七、拟分包项目情况表</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_Toc206153659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246</w:t>
        </w:r>
        <w:r w:rsidRPr="00DF6A4E">
          <w:rPr>
            <w:rFonts w:ascii="Times New Roman" w:eastAsia="宋体" w:hAnsi="Times New Roman" w:cs="Times New Roman"/>
            <w:noProof/>
            <w:webHidden/>
            <w:sz w:val="21"/>
            <w:szCs w:val="21"/>
          </w:rPr>
          <w:fldChar w:fldCharType="end"/>
        </w:r>
      </w:hyperlink>
    </w:p>
    <w:p w14:paraId="4A241C8D" w14:textId="77777777" w:rsidR="00FB37FB" w:rsidRPr="00DF6A4E" w:rsidRDefault="00FB37FB">
      <w:pPr>
        <w:pStyle w:val="TOC2"/>
        <w:rPr>
          <w:rFonts w:ascii="Times New Roman" w:eastAsia="宋体" w:hAnsi="Times New Roman" w:cs="Times New Roman"/>
          <w:noProof/>
          <w:sz w:val="21"/>
          <w:szCs w:val="21"/>
        </w:rPr>
      </w:pPr>
      <w:hyperlink w:anchor="_Toc206153660" w:history="1">
        <w:r w:rsidRPr="00DF6A4E">
          <w:rPr>
            <w:rStyle w:val="afa"/>
            <w:rFonts w:ascii="Times New Roman" w:eastAsia="宋体" w:hAnsi="Times New Roman" w:cs="Times New Roman"/>
            <w:noProof/>
            <w:sz w:val="21"/>
            <w:szCs w:val="21"/>
          </w:rPr>
          <w:t>八、资格审查资料</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_Toc206153660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247</w:t>
        </w:r>
        <w:r w:rsidRPr="00DF6A4E">
          <w:rPr>
            <w:rFonts w:ascii="Times New Roman" w:eastAsia="宋体" w:hAnsi="Times New Roman" w:cs="Times New Roman"/>
            <w:noProof/>
            <w:webHidden/>
            <w:sz w:val="21"/>
            <w:szCs w:val="21"/>
          </w:rPr>
          <w:fldChar w:fldCharType="end"/>
        </w:r>
      </w:hyperlink>
    </w:p>
    <w:p w14:paraId="6668282F" w14:textId="77777777" w:rsidR="00FB37FB" w:rsidRPr="00DF6A4E" w:rsidRDefault="00FB37FB" w:rsidP="00FB37FB">
      <w:pPr>
        <w:pStyle w:val="TOC3"/>
        <w:ind w:firstLine="231"/>
        <w:rPr>
          <w:rFonts w:ascii="Times New Roman" w:eastAsia="宋体" w:cs="Times New Roman"/>
          <w:noProof/>
          <w:szCs w:val="21"/>
        </w:rPr>
      </w:pPr>
      <w:hyperlink w:anchor="_Toc206153661" w:history="1">
        <w:r w:rsidRPr="00DF6A4E">
          <w:rPr>
            <w:rStyle w:val="afa"/>
            <w:rFonts w:ascii="Times New Roman" w:eastAsia="宋体" w:cs="Times New Roman"/>
            <w:noProof/>
            <w:szCs w:val="21"/>
          </w:rPr>
          <w:t>（一）投标人基本情况表</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_Toc206153661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247</w:t>
        </w:r>
        <w:r w:rsidRPr="00DF6A4E">
          <w:rPr>
            <w:rFonts w:ascii="Times New Roman" w:eastAsia="宋体" w:cs="Times New Roman"/>
            <w:noProof/>
            <w:webHidden/>
            <w:szCs w:val="21"/>
          </w:rPr>
          <w:fldChar w:fldCharType="end"/>
        </w:r>
      </w:hyperlink>
    </w:p>
    <w:p w14:paraId="44DA808B" w14:textId="77777777" w:rsidR="00FB37FB" w:rsidRPr="00DF6A4E" w:rsidRDefault="00FB37FB" w:rsidP="00FB37FB">
      <w:pPr>
        <w:pStyle w:val="TOC3"/>
        <w:ind w:firstLine="231"/>
        <w:rPr>
          <w:rFonts w:ascii="Times New Roman" w:eastAsia="宋体" w:cs="Times New Roman"/>
          <w:noProof/>
          <w:szCs w:val="21"/>
        </w:rPr>
      </w:pPr>
      <w:hyperlink w:anchor="_Toc206153662" w:history="1">
        <w:r w:rsidRPr="00DF6A4E">
          <w:rPr>
            <w:rStyle w:val="afa"/>
            <w:rFonts w:ascii="Times New Roman" w:eastAsia="宋体" w:cs="Times New Roman"/>
            <w:noProof/>
            <w:szCs w:val="21"/>
          </w:rPr>
          <w:t>（二）投标人企业组织机构框图</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_Toc206153662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248</w:t>
        </w:r>
        <w:r w:rsidRPr="00DF6A4E">
          <w:rPr>
            <w:rFonts w:ascii="Times New Roman" w:eastAsia="宋体" w:cs="Times New Roman"/>
            <w:noProof/>
            <w:webHidden/>
            <w:szCs w:val="21"/>
          </w:rPr>
          <w:fldChar w:fldCharType="end"/>
        </w:r>
      </w:hyperlink>
    </w:p>
    <w:p w14:paraId="0D823CCD" w14:textId="77777777" w:rsidR="00FB37FB" w:rsidRPr="00DF6A4E" w:rsidRDefault="00FB37FB" w:rsidP="00FB37FB">
      <w:pPr>
        <w:pStyle w:val="TOC3"/>
        <w:ind w:firstLine="231"/>
        <w:rPr>
          <w:rFonts w:ascii="Times New Roman" w:eastAsia="宋体" w:cs="Times New Roman"/>
          <w:noProof/>
          <w:szCs w:val="21"/>
        </w:rPr>
      </w:pPr>
      <w:hyperlink w:anchor="_Toc206153663" w:history="1">
        <w:r w:rsidRPr="00DF6A4E">
          <w:rPr>
            <w:rStyle w:val="afa"/>
            <w:rFonts w:ascii="Times New Roman" w:eastAsia="宋体" w:cs="Times New Roman"/>
            <w:noProof/>
            <w:szCs w:val="21"/>
          </w:rPr>
          <w:t>（三）近年完成的类似项目情况表</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_Toc206153663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249</w:t>
        </w:r>
        <w:r w:rsidRPr="00DF6A4E">
          <w:rPr>
            <w:rFonts w:ascii="Times New Roman" w:eastAsia="宋体" w:cs="Times New Roman"/>
            <w:noProof/>
            <w:webHidden/>
            <w:szCs w:val="21"/>
          </w:rPr>
          <w:fldChar w:fldCharType="end"/>
        </w:r>
      </w:hyperlink>
    </w:p>
    <w:p w14:paraId="586331F4" w14:textId="77777777" w:rsidR="00FB37FB" w:rsidRPr="00DF6A4E" w:rsidRDefault="00FB37FB" w:rsidP="00FB37FB">
      <w:pPr>
        <w:pStyle w:val="TOC3"/>
        <w:ind w:firstLine="231"/>
        <w:rPr>
          <w:rFonts w:ascii="Times New Roman" w:eastAsia="宋体" w:cs="Times New Roman"/>
          <w:noProof/>
          <w:szCs w:val="21"/>
        </w:rPr>
      </w:pPr>
      <w:hyperlink w:anchor="_Toc206153664" w:history="1">
        <w:r w:rsidRPr="00DF6A4E">
          <w:rPr>
            <w:rStyle w:val="afa"/>
            <w:rFonts w:ascii="Times New Roman" w:eastAsia="宋体" w:cs="Times New Roman"/>
            <w:noProof/>
            <w:szCs w:val="21"/>
          </w:rPr>
          <w:t>（四）投标人的信誉情况表</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_Toc206153664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250</w:t>
        </w:r>
        <w:r w:rsidRPr="00DF6A4E">
          <w:rPr>
            <w:rFonts w:ascii="Times New Roman" w:eastAsia="宋体" w:cs="Times New Roman"/>
            <w:noProof/>
            <w:webHidden/>
            <w:szCs w:val="21"/>
          </w:rPr>
          <w:fldChar w:fldCharType="end"/>
        </w:r>
      </w:hyperlink>
    </w:p>
    <w:p w14:paraId="7080414B" w14:textId="77777777" w:rsidR="00FB37FB" w:rsidRPr="00DF6A4E" w:rsidRDefault="00FB37FB" w:rsidP="00FB37FB">
      <w:pPr>
        <w:pStyle w:val="TOC3"/>
        <w:ind w:firstLine="231"/>
        <w:rPr>
          <w:rFonts w:ascii="Times New Roman" w:eastAsia="宋体" w:cs="Times New Roman"/>
          <w:noProof/>
          <w:szCs w:val="21"/>
        </w:rPr>
      </w:pPr>
      <w:hyperlink w:anchor="_Toc206153665" w:history="1">
        <w:r w:rsidRPr="00DF6A4E">
          <w:rPr>
            <w:rStyle w:val="afa"/>
            <w:rFonts w:ascii="Times New Roman" w:eastAsia="宋体" w:cs="Times New Roman"/>
            <w:noProof/>
            <w:szCs w:val="21"/>
          </w:rPr>
          <w:t>（五）拟委任的项目经理和项目总工资历表</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_Toc206153665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251</w:t>
        </w:r>
        <w:r w:rsidRPr="00DF6A4E">
          <w:rPr>
            <w:rFonts w:ascii="Times New Roman" w:eastAsia="宋体" w:cs="Times New Roman"/>
            <w:noProof/>
            <w:webHidden/>
            <w:szCs w:val="21"/>
          </w:rPr>
          <w:fldChar w:fldCharType="end"/>
        </w:r>
      </w:hyperlink>
    </w:p>
    <w:p w14:paraId="0355CA6B" w14:textId="77777777" w:rsidR="00FB37FB" w:rsidRPr="00DF6A4E" w:rsidRDefault="00FB37FB">
      <w:pPr>
        <w:pStyle w:val="TOC2"/>
        <w:rPr>
          <w:rFonts w:ascii="Times New Roman" w:eastAsia="宋体" w:hAnsi="Times New Roman" w:cs="Times New Roman"/>
          <w:noProof/>
          <w:sz w:val="21"/>
          <w:szCs w:val="21"/>
        </w:rPr>
      </w:pPr>
      <w:hyperlink w:anchor="_Toc206153666" w:history="1">
        <w:r w:rsidRPr="00DF6A4E">
          <w:rPr>
            <w:rStyle w:val="afa"/>
            <w:rFonts w:ascii="Times New Roman" w:eastAsia="宋体" w:hAnsi="Times New Roman" w:cs="Times New Roman"/>
            <w:noProof/>
            <w:sz w:val="21"/>
            <w:szCs w:val="21"/>
          </w:rPr>
          <w:t>九、投标人告知承诺函</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_Toc206153666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252</w:t>
        </w:r>
        <w:r w:rsidRPr="00DF6A4E">
          <w:rPr>
            <w:rFonts w:ascii="Times New Roman" w:eastAsia="宋体" w:hAnsi="Times New Roman" w:cs="Times New Roman"/>
            <w:noProof/>
            <w:webHidden/>
            <w:sz w:val="21"/>
            <w:szCs w:val="21"/>
          </w:rPr>
          <w:fldChar w:fldCharType="end"/>
        </w:r>
      </w:hyperlink>
    </w:p>
    <w:p w14:paraId="0D431B34" w14:textId="77777777" w:rsidR="00FB37FB" w:rsidRPr="00DF6A4E" w:rsidRDefault="00FB37FB">
      <w:pPr>
        <w:pStyle w:val="TOC2"/>
        <w:rPr>
          <w:rFonts w:ascii="Times New Roman" w:eastAsia="宋体" w:hAnsi="Times New Roman" w:cs="Times New Roman"/>
          <w:noProof/>
          <w:sz w:val="21"/>
          <w:szCs w:val="21"/>
        </w:rPr>
      </w:pPr>
      <w:hyperlink w:anchor="_Toc206153667" w:history="1">
        <w:r w:rsidRPr="00DF6A4E">
          <w:rPr>
            <w:rStyle w:val="afa"/>
            <w:rFonts w:ascii="Times New Roman" w:eastAsia="宋体" w:hAnsi="Times New Roman" w:cs="Times New Roman"/>
            <w:noProof/>
            <w:sz w:val="21"/>
            <w:szCs w:val="21"/>
          </w:rPr>
          <w:t>十、中标公示汇总表</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_Toc206153667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253</w:t>
        </w:r>
        <w:r w:rsidRPr="00DF6A4E">
          <w:rPr>
            <w:rFonts w:ascii="Times New Roman" w:eastAsia="宋体" w:hAnsi="Times New Roman" w:cs="Times New Roman"/>
            <w:noProof/>
            <w:webHidden/>
            <w:sz w:val="21"/>
            <w:szCs w:val="21"/>
          </w:rPr>
          <w:fldChar w:fldCharType="end"/>
        </w:r>
      </w:hyperlink>
    </w:p>
    <w:p w14:paraId="6277536F" w14:textId="77777777" w:rsidR="00FB37FB" w:rsidRPr="00DF6A4E" w:rsidRDefault="00FB37FB">
      <w:pPr>
        <w:pStyle w:val="TOC2"/>
        <w:rPr>
          <w:rFonts w:ascii="Times New Roman" w:eastAsia="宋体" w:hAnsi="Times New Roman" w:cs="Times New Roman"/>
          <w:noProof/>
          <w:sz w:val="21"/>
          <w:szCs w:val="21"/>
        </w:rPr>
      </w:pPr>
      <w:hyperlink w:anchor="_Toc206153668" w:history="1">
        <w:r w:rsidRPr="00DF6A4E">
          <w:rPr>
            <w:rStyle w:val="afa"/>
            <w:rFonts w:ascii="Times New Roman" w:eastAsia="宋体" w:hAnsi="Times New Roman" w:cs="Times New Roman"/>
            <w:noProof/>
            <w:sz w:val="21"/>
            <w:szCs w:val="21"/>
          </w:rPr>
          <w:t>十一、其他材料</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_Toc206153668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254</w:t>
        </w:r>
        <w:r w:rsidRPr="00DF6A4E">
          <w:rPr>
            <w:rFonts w:ascii="Times New Roman" w:eastAsia="宋体" w:hAnsi="Times New Roman" w:cs="Times New Roman"/>
            <w:noProof/>
            <w:webHidden/>
            <w:sz w:val="21"/>
            <w:szCs w:val="21"/>
          </w:rPr>
          <w:fldChar w:fldCharType="end"/>
        </w:r>
      </w:hyperlink>
    </w:p>
    <w:p w14:paraId="16C8B659" w14:textId="77777777" w:rsidR="00FB37FB" w:rsidRPr="00DF6A4E" w:rsidRDefault="00FB37FB" w:rsidP="00FB37FB">
      <w:pPr>
        <w:pStyle w:val="TOC3"/>
        <w:ind w:firstLine="231"/>
        <w:rPr>
          <w:rFonts w:ascii="Times New Roman" w:eastAsia="宋体" w:cs="Times New Roman"/>
          <w:noProof/>
          <w:szCs w:val="21"/>
        </w:rPr>
      </w:pPr>
      <w:hyperlink w:anchor="_Toc206153669" w:history="1">
        <w:r w:rsidRPr="00DF6A4E">
          <w:rPr>
            <w:rStyle w:val="afa"/>
            <w:rFonts w:ascii="Times New Roman" w:eastAsia="宋体" w:cs="Times New Roman"/>
            <w:noProof/>
            <w:szCs w:val="21"/>
          </w:rPr>
          <w:t>投标人的信誉情况表</w:t>
        </w:r>
        <w:r w:rsidRPr="00DF6A4E">
          <w:rPr>
            <w:rFonts w:ascii="Times New Roman" w:eastAsia="宋体" w:cs="Times New Roman"/>
            <w:noProof/>
            <w:webHidden/>
            <w:szCs w:val="21"/>
          </w:rPr>
          <w:tab/>
        </w:r>
        <w:r w:rsidRPr="00DF6A4E">
          <w:rPr>
            <w:rFonts w:ascii="Times New Roman" w:eastAsia="宋体" w:cs="Times New Roman"/>
            <w:noProof/>
            <w:webHidden/>
            <w:szCs w:val="21"/>
          </w:rPr>
          <w:fldChar w:fldCharType="begin"/>
        </w:r>
        <w:r w:rsidRPr="00DF6A4E">
          <w:rPr>
            <w:rFonts w:ascii="Times New Roman" w:eastAsia="宋体" w:cs="Times New Roman"/>
            <w:noProof/>
            <w:webHidden/>
            <w:szCs w:val="21"/>
          </w:rPr>
          <w:instrText xml:space="preserve"> PAGEREF _Toc206153669 \h </w:instrText>
        </w:r>
        <w:r w:rsidRPr="00DF6A4E">
          <w:rPr>
            <w:rFonts w:ascii="Times New Roman" w:eastAsia="宋体" w:cs="Times New Roman"/>
            <w:noProof/>
            <w:webHidden/>
            <w:szCs w:val="21"/>
          </w:rPr>
        </w:r>
        <w:r w:rsidRPr="00DF6A4E">
          <w:rPr>
            <w:rFonts w:ascii="Times New Roman" w:eastAsia="宋体" w:cs="Times New Roman"/>
            <w:noProof/>
            <w:webHidden/>
            <w:szCs w:val="21"/>
          </w:rPr>
          <w:fldChar w:fldCharType="separate"/>
        </w:r>
        <w:r w:rsidRPr="00DF6A4E">
          <w:rPr>
            <w:rFonts w:ascii="Times New Roman" w:eastAsia="宋体" w:cs="Times New Roman"/>
            <w:noProof/>
            <w:webHidden/>
            <w:szCs w:val="21"/>
          </w:rPr>
          <w:t>254</w:t>
        </w:r>
        <w:r w:rsidRPr="00DF6A4E">
          <w:rPr>
            <w:rFonts w:ascii="Times New Roman" w:eastAsia="宋体" w:cs="Times New Roman"/>
            <w:noProof/>
            <w:webHidden/>
            <w:szCs w:val="21"/>
          </w:rPr>
          <w:fldChar w:fldCharType="end"/>
        </w:r>
      </w:hyperlink>
    </w:p>
    <w:p w14:paraId="2D0832D3" w14:textId="77777777" w:rsidR="00FB37FB" w:rsidRPr="00DF6A4E" w:rsidRDefault="00FB37FB">
      <w:pPr>
        <w:pStyle w:val="TOC2"/>
        <w:rPr>
          <w:rFonts w:ascii="Times New Roman" w:eastAsia="宋体" w:hAnsi="Times New Roman" w:cs="Times New Roman"/>
          <w:noProof/>
          <w:sz w:val="21"/>
          <w:szCs w:val="21"/>
        </w:rPr>
      </w:pPr>
      <w:hyperlink w:anchor="_Toc206153670" w:history="1">
        <w:r w:rsidRPr="00DF6A4E">
          <w:rPr>
            <w:rStyle w:val="afa"/>
            <w:rFonts w:ascii="Times New Roman" w:eastAsia="宋体" w:hAnsi="Times New Roman" w:cs="Times New Roman"/>
            <w:noProof/>
            <w:sz w:val="21"/>
            <w:szCs w:val="21"/>
          </w:rPr>
          <w:t>一、投标函</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_Toc206153670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260</w:t>
        </w:r>
        <w:r w:rsidRPr="00DF6A4E">
          <w:rPr>
            <w:rFonts w:ascii="Times New Roman" w:eastAsia="宋体" w:hAnsi="Times New Roman" w:cs="Times New Roman"/>
            <w:noProof/>
            <w:webHidden/>
            <w:sz w:val="21"/>
            <w:szCs w:val="21"/>
          </w:rPr>
          <w:fldChar w:fldCharType="end"/>
        </w:r>
      </w:hyperlink>
    </w:p>
    <w:p w14:paraId="2E928EDD" w14:textId="77777777" w:rsidR="00FB37FB" w:rsidRPr="00DF6A4E" w:rsidRDefault="00FB37FB">
      <w:pPr>
        <w:pStyle w:val="TOC2"/>
        <w:rPr>
          <w:rFonts w:ascii="Times New Roman" w:eastAsia="宋体" w:hAnsi="Times New Roman" w:cs="Times New Roman"/>
          <w:noProof/>
          <w:sz w:val="21"/>
          <w:szCs w:val="21"/>
        </w:rPr>
      </w:pPr>
      <w:hyperlink w:anchor="_Toc206153671" w:history="1">
        <w:r w:rsidRPr="00DF6A4E">
          <w:rPr>
            <w:rStyle w:val="afa"/>
            <w:rFonts w:ascii="Times New Roman" w:eastAsia="宋体" w:hAnsi="Times New Roman" w:cs="Times New Roman"/>
            <w:noProof/>
            <w:sz w:val="21"/>
            <w:szCs w:val="21"/>
          </w:rPr>
          <w:t>二、已标价工程量清单</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_Toc206153671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261</w:t>
        </w:r>
        <w:r w:rsidRPr="00DF6A4E">
          <w:rPr>
            <w:rFonts w:ascii="Times New Roman" w:eastAsia="宋体" w:hAnsi="Times New Roman" w:cs="Times New Roman"/>
            <w:noProof/>
            <w:webHidden/>
            <w:sz w:val="21"/>
            <w:szCs w:val="21"/>
          </w:rPr>
          <w:fldChar w:fldCharType="end"/>
        </w:r>
      </w:hyperlink>
    </w:p>
    <w:p w14:paraId="477F6F54" w14:textId="77777777" w:rsidR="00FB37FB" w:rsidRPr="00DF6A4E" w:rsidRDefault="00FB37FB" w:rsidP="00FB37FB">
      <w:pPr>
        <w:pStyle w:val="TOC2"/>
        <w:rPr>
          <w:rFonts w:ascii="Times New Roman" w:eastAsia="宋体" w:hAnsi="Times New Roman" w:cs="Times New Roman"/>
          <w:noProof/>
          <w:sz w:val="21"/>
          <w:szCs w:val="21"/>
        </w:rPr>
      </w:pPr>
      <w:hyperlink w:anchor="_Toc206153672" w:history="1">
        <w:r w:rsidRPr="00DF6A4E">
          <w:rPr>
            <w:rStyle w:val="afa"/>
            <w:rFonts w:ascii="Times New Roman" w:eastAsia="宋体" w:hAnsi="Times New Roman" w:cs="Times New Roman"/>
            <w:noProof/>
            <w:sz w:val="21"/>
            <w:szCs w:val="21"/>
          </w:rPr>
          <w:t>三、合同用款估算表</w:t>
        </w:r>
        <w:r w:rsidRPr="00DF6A4E">
          <w:rPr>
            <w:rFonts w:ascii="Times New Roman" w:eastAsia="宋体" w:hAnsi="Times New Roman" w:cs="Times New Roman"/>
            <w:noProof/>
            <w:webHidden/>
            <w:sz w:val="21"/>
            <w:szCs w:val="21"/>
          </w:rPr>
          <w:tab/>
        </w:r>
        <w:r w:rsidRPr="00DF6A4E">
          <w:rPr>
            <w:rFonts w:ascii="Times New Roman" w:eastAsia="宋体" w:hAnsi="Times New Roman" w:cs="Times New Roman"/>
            <w:noProof/>
            <w:webHidden/>
            <w:sz w:val="21"/>
            <w:szCs w:val="21"/>
          </w:rPr>
          <w:fldChar w:fldCharType="begin"/>
        </w:r>
        <w:r w:rsidRPr="00DF6A4E">
          <w:rPr>
            <w:rFonts w:ascii="Times New Roman" w:eastAsia="宋体" w:hAnsi="Times New Roman" w:cs="Times New Roman"/>
            <w:noProof/>
            <w:webHidden/>
            <w:sz w:val="21"/>
            <w:szCs w:val="21"/>
          </w:rPr>
          <w:instrText xml:space="preserve"> PAGEREF _Toc206153672 \h </w:instrText>
        </w:r>
        <w:r w:rsidRPr="00DF6A4E">
          <w:rPr>
            <w:rFonts w:ascii="Times New Roman" w:eastAsia="宋体" w:hAnsi="Times New Roman" w:cs="Times New Roman"/>
            <w:noProof/>
            <w:webHidden/>
            <w:sz w:val="21"/>
            <w:szCs w:val="21"/>
          </w:rPr>
        </w:r>
        <w:r w:rsidRPr="00DF6A4E">
          <w:rPr>
            <w:rFonts w:ascii="Times New Roman" w:eastAsia="宋体" w:hAnsi="Times New Roman" w:cs="Times New Roman"/>
            <w:noProof/>
            <w:webHidden/>
            <w:sz w:val="21"/>
            <w:szCs w:val="21"/>
          </w:rPr>
          <w:fldChar w:fldCharType="separate"/>
        </w:r>
        <w:r w:rsidRPr="00DF6A4E">
          <w:rPr>
            <w:rFonts w:ascii="Times New Roman" w:eastAsia="宋体" w:hAnsi="Times New Roman" w:cs="Times New Roman"/>
            <w:noProof/>
            <w:webHidden/>
            <w:sz w:val="21"/>
            <w:szCs w:val="21"/>
          </w:rPr>
          <w:t>262</w:t>
        </w:r>
        <w:r w:rsidRPr="00DF6A4E">
          <w:rPr>
            <w:rFonts w:ascii="Times New Roman" w:eastAsia="宋体" w:hAnsi="Times New Roman" w:cs="Times New Roman"/>
            <w:noProof/>
            <w:webHidden/>
            <w:sz w:val="21"/>
            <w:szCs w:val="21"/>
          </w:rPr>
          <w:fldChar w:fldCharType="end"/>
        </w:r>
      </w:hyperlink>
    </w:p>
    <w:p w14:paraId="7EDEC872" w14:textId="77777777" w:rsidR="003D40CC" w:rsidRPr="00DF6A4E" w:rsidRDefault="00912A1D">
      <w:pPr>
        <w:pStyle w:val="TOC2"/>
        <w:rPr>
          <w:rFonts w:ascii="Times New Roman" w:eastAsia="宋体" w:hAnsi="Times New Roman" w:cs="Times New Roman"/>
          <w:sz w:val="21"/>
          <w:szCs w:val="21"/>
        </w:rPr>
      </w:pPr>
      <w:r w:rsidRPr="00DF6A4E">
        <w:rPr>
          <w:rFonts w:ascii="Times New Roman" w:eastAsia="宋体" w:hAnsi="Times New Roman" w:cs="Times New Roman"/>
          <w:sz w:val="21"/>
          <w:szCs w:val="21"/>
          <w:lang w:val="zh-CN"/>
        </w:rPr>
        <w:fldChar w:fldCharType="end"/>
      </w:r>
    </w:p>
    <w:p w14:paraId="43BCC2F0" w14:textId="77777777" w:rsidR="003D40CC" w:rsidRPr="00DF6A4E" w:rsidRDefault="003D40CC">
      <w:pPr>
        <w:spacing w:line="360" w:lineRule="auto"/>
        <w:rPr>
          <w:sz w:val="24"/>
        </w:rPr>
      </w:pPr>
    </w:p>
    <w:p w14:paraId="3B8F3F0A" w14:textId="77777777" w:rsidR="003D40CC" w:rsidRPr="00DF6A4E" w:rsidRDefault="003D40CC">
      <w:pPr>
        <w:spacing w:line="360" w:lineRule="auto"/>
        <w:rPr>
          <w:sz w:val="24"/>
        </w:rPr>
      </w:pPr>
    </w:p>
    <w:p w14:paraId="017231E9" w14:textId="77777777" w:rsidR="003D40CC" w:rsidRPr="00DF6A4E" w:rsidRDefault="003D40CC">
      <w:pPr>
        <w:spacing w:line="360" w:lineRule="auto"/>
        <w:rPr>
          <w:sz w:val="24"/>
        </w:rPr>
      </w:pPr>
    </w:p>
    <w:p w14:paraId="14F171DE" w14:textId="77777777" w:rsidR="003D40CC" w:rsidRPr="00DF6A4E" w:rsidRDefault="003D40CC">
      <w:pPr>
        <w:spacing w:line="360" w:lineRule="auto"/>
        <w:rPr>
          <w:sz w:val="24"/>
        </w:rPr>
      </w:pPr>
    </w:p>
    <w:p w14:paraId="0DAA0A4C" w14:textId="77777777" w:rsidR="003D40CC" w:rsidRPr="00DF6A4E" w:rsidRDefault="003D40CC">
      <w:pPr>
        <w:spacing w:line="360" w:lineRule="auto"/>
        <w:rPr>
          <w:sz w:val="24"/>
        </w:rPr>
      </w:pPr>
    </w:p>
    <w:p w14:paraId="4F59D0E0" w14:textId="77777777" w:rsidR="003D40CC" w:rsidRPr="00DF6A4E" w:rsidRDefault="003D40CC">
      <w:pPr>
        <w:spacing w:line="360" w:lineRule="auto"/>
        <w:rPr>
          <w:sz w:val="24"/>
        </w:rPr>
        <w:sectPr w:rsidR="003D40CC" w:rsidRPr="00DF6A4E">
          <w:headerReference w:type="default" r:id="rId12"/>
          <w:footerReference w:type="default" r:id="rId13"/>
          <w:type w:val="nextColumn"/>
          <w:pgSz w:w="11905" w:h="16838"/>
          <w:pgMar w:top="1417" w:right="1587" w:bottom="1417" w:left="1588" w:header="850" w:footer="992" w:gutter="0"/>
          <w:pgNumType w:start="1"/>
          <w:cols w:space="0"/>
          <w:docGrid w:linePitch="312"/>
        </w:sectPr>
      </w:pPr>
    </w:p>
    <w:p w14:paraId="43AEF99A" w14:textId="77777777" w:rsidR="003D40CC" w:rsidRPr="00DF6A4E" w:rsidRDefault="003D40CC">
      <w:pPr>
        <w:spacing w:line="360" w:lineRule="auto"/>
        <w:rPr>
          <w:rFonts w:ascii="宋体" w:eastAsia="宋体"/>
          <w:sz w:val="24"/>
        </w:rPr>
      </w:pPr>
    </w:p>
    <w:p w14:paraId="2AAA7166" w14:textId="77777777" w:rsidR="003D40CC" w:rsidRPr="00DF6A4E" w:rsidRDefault="003D40CC">
      <w:pPr>
        <w:spacing w:line="360" w:lineRule="auto"/>
        <w:rPr>
          <w:rFonts w:ascii="宋体" w:eastAsia="宋体"/>
          <w:sz w:val="24"/>
        </w:rPr>
      </w:pPr>
    </w:p>
    <w:p w14:paraId="67CD1179" w14:textId="77777777" w:rsidR="003D40CC" w:rsidRPr="00DF6A4E" w:rsidRDefault="003D40CC">
      <w:pPr>
        <w:spacing w:line="360" w:lineRule="auto"/>
        <w:rPr>
          <w:rFonts w:ascii="宋体" w:eastAsia="宋体"/>
          <w:sz w:val="24"/>
        </w:rPr>
      </w:pPr>
    </w:p>
    <w:p w14:paraId="41242A5F" w14:textId="77777777" w:rsidR="003D40CC" w:rsidRPr="00DF6A4E" w:rsidRDefault="003D40CC">
      <w:pPr>
        <w:spacing w:line="360" w:lineRule="auto"/>
        <w:rPr>
          <w:rFonts w:ascii="宋体" w:eastAsia="宋体"/>
          <w:sz w:val="24"/>
        </w:rPr>
      </w:pPr>
    </w:p>
    <w:p w14:paraId="237A4911" w14:textId="77777777" w:rsidR="003D40CC" w:rsidRPr="00DF6A4E" w:rsidRDefault="003D40CC">
      <w:pPr>
        <w:spacing w:line="360" w:lineRule="auto"/>
        <w:rPr>
          <w:rFonts w:ascii="宋体" w:eastAsia="宋体"/>
          <w:sz w:val="24"/>
        </w:rPr>
      </w:pPr>
    </w:p>
    <w:p w14:paraId="2551E0C0" w14:textId="77777777" w:rsidR="003D40CC" w:rsidRPr="00DF6A4E" w:rsidRDefault="003D40CC">
      <w:pPr>
        <w:spacing w:line="360" w:lineRule="auto"/>
        <w:rPr>
          <w:rFonts w:ascii="宋体" w:eastAsia="宋体"/>
          <w:sz w:val="24"/>
        </w:rPr>
      </w:pPr>
    </w:p>
    <w:p w14:paraId="5127FBD8" w14:textId="77777777" w:rsidR="003D40CC" w:rsidRPr="00DF6A4E" w:rsidRDefault="003D40CC">
      <w:pPr>
        <w:spacing w:line="360" w:lineRule="auto"/>
        <w:rPr>
          <w:rFonts w:ascii="宋体" w:eastAsia="宋体"/>
          <w:sz w:val="24"/>
        </w:rPr>
      </w:pPr>
    </w:p>
    <w:p w14:paraId="05F55BFF" w14:textId="77777777" w:rsidR="003D40CC" w:rsidRPr="00DF6A4E" w:rsidRDefault="003D40CC">
      <w:pPr>
        <w:spacing w:line="360" w:lineRule="auto"/>
        <w:rPr>
          <w:rFonts w:ascii="宋体" w:eastAsia="宋体"/>
          <w:sz w:val="24"/>
        </w:rPr>
      </w:pPr>
    </w:p>
    <w:p w14:paraId="30D706E7" w14:textId="77777777" w:rsidR="003D40CC" w:rsidRPr="00DF6A4E" w:rsidRDefault="003D40CC">
      <w:pPr>
        <w:pStyle w:val="a8"/>
        <w:rPr>
          <w:rFonts w:hint="eastAsia"/>
        </w:rPr>
      </w:pPr>
    </w:p>
    <w:p w14:paraId="44308769" w14:textId="77777777" w:rsidR="003D40CC" w:rsidRPr="00DF6A4E" w:rsidRDefault="00912A1D">
      <w:pPr>
        <w:pStyle w:val="af2"/>
        <w:spacing w:before="0" w:after="0" w:line="240" w:lineRule="auto"/>
        <w:rPr>
          <w:rFonts w:ascii="黑体" w:eastAsia="黑体"/>
          <w:b w:val="0"/>
          <w:sz w:val="84"/>
          <w:szCs w:val="84"/>
        </w:rPr>
      </w:pPr>
      <w:bookmarkStart w:id="6" w:name="_Toc162276673"/>
      <w:bookmarkStart w:id="7" w:name="_Toc127230125"/>
      <w:bookmarkStart w:id="8" w:name="_Toc162279384"/>
      <w:bookmarkStart w:id="9" w:name="_Toc127230460"/>
      <w:bookmarkStart w:id="10" w:name="_Toc162454818"/>
      <w:bookmarkStart w:id="11" w:name="_Toc96825502"/>
      <w:bookmarkStart w:id="12" w:name="_Toc206153517"/>
      <w:r w:rsidRPr="00DF6A4E">
        <w:rPr>
          <w:rFonts w:ascii="黑体" w:eastAsia="黑体" w:hint="eastAsia"/>
          <w:b w:val="0"/>
          <w:sz w:val="84"/>
          <w:szCs w:val="84"/>
        </w:rPr>
        <w:t>第 一 卷</w:t>
      </w:r>
      <w:bookmarkEnd w:id="6"/>
      <w:bookmarkEnd w:id="7"/>
      <w:bookmarkEnd w:id="8"/>
      <w:bookmarkEnd w:id="9"/>
      <w:bookmarkEnd w:id="10"/>
      <w:bookmarkEnd w:id="11"/>
      <w:bookmarkEnd w:id="12"/>
    </w:p>
    <w:p w14:paraId="14C7A987" w14:textId="77777777" w:rsidR="003D40CC" w:rsidRPr="00DF6A4E" w:rsidRDefault="003D40CC">
      <w:pPr>
        <w:spacing w:line="360" w:lineRule="auto"/>
        <w:rPr>
          <w:sz w:val="24"/>
        </w:rPr>
      </w:pPr>
    </w:p>
    <w:p w14:paraId="4ABF667A" w14:textId="77777777" w:rsidR="003D40CC" w:rsidRPr="00DF6A4E" w:rsidRDefault="00912A1D">
      <w:pPr>
        <w:spacing w:line="360" w:lineRule="auto"/>
        <w:rPr>
          <w:rFonts w:ascii="宋体" w:eastAsia="宋体"/>
          <w:sz w:val="24"/>
        </w:rPr>
      </w:pPr>
      <w:r w:rsidRPr="00DF6A4E">
        <w:rPr>
          <w:sz w:val="24"/>
        </w:rPr>
        <w:br w:type="page"/>
      </w:r>
    </w:p>
    <w:p w14:paraId="2BCB2645" w14:textId="77777777" w:rsidR="003D40CC" w:rsidRPr="00DF6A4E" w:rsidRDefault="003D40CC">
      <w:pPr>
        <w:spacing w:line="360" w:lineRule="auto"/>
        <w:rPr>
          <w:rFonts w:ascii="宋体" w:eastAsia="宋体"/>
          <w:sz w:val="24"/>
        </w:rPr>
      </w:pPr>
    </w:p>
    <w:p w14:paraId="2B87F7A4" w14:textId="77777777" w:rsidR="003D40CC" w:rsidRPr="00DF6A4E" w:rsidRDefault="003D40CC">
      <w:pPr>
        <w:spacing w:line="360" w:lineRule="auto"/>
        <w:rPr>
          <w:rFonts w:ascii="宋体" w:eastAsia="宋体"/>
          <w:sz w:val="24"/>
        </w:rPr>
      </w:pPr>
    </w:p>
    <w:p w14:paraId="1A340880" w14:textId="77777777" w:rsidR="003D40CC" w:rsidRPr="00DF6A4E" w:rsidRDefault="003D40CC">
      <w:pPr>
        <w:spacing w:line="360" w:lineRule="auto"/>
        <w:rPr>
          <w:rFonts w:ascii="宋体" w:eastAsia="宋体"/>
          <w:sz w:val="24"/>
        </w:rPr>
      </w:pPr>
    </w:p>
    <w:p w14:paraId="5936D9A2" w14:textId="77777777" w:rsidR="003D40CC" w:rsidRPr="00DF6A4E" w:rsidRDefault="003D40CC">
      <w:pPr>
        <w:spacing w:line="360" w:lineRule="auto"/>
        <w:rPr>
          <w:rFonts w:ascii="宋体" w:eastAsia="宋体"/>
          <w:sz w:val="24"/>
        </w:rPr>
      </w:pPr>
    </w:p>
    <w:p w14:paraId="28481277" w14:textId="77777777" w:rsidR="003D40CC" w:rsidRPr="00DF6A4E" w:rsidRDefault="003D40CC">
      <w:pPr>
        <w:spacing w:line="360" w:lineRule="auto"/>
        <w:rPr>
          <w:rFonts w:ascii="宋体" w:eastAsia="宋体"/>
          <w:sz w:val="24"/>
        </w:rPr>
      </w:pPr>
    </w:p>
    <w:p w14:paraId="6FF9274F" w14:textId="77777777" w:rsidR="003D40CC" w:rsidRPr="00DF6A4E" w:rsidRDefault="003D40CC">
      <w:pPr>
        <w:spacing w:line="360" w:lineRule="auto"/>
        <w:rPr>
          <w:rFonts w:ascii="宋体" w:eastAsia="宋体"/>
          <w:sz w:val="24"/>
        </w:rPr>
      </w:pPr>
    </w:p>
    <w:p w14:paraId="4465F7DC" w14:textId="77777777" w:rsidR="003D40CC" w:rsidRPr="00DF6A4E" w:rsidRDefault="003D40CC">
      <w:pPr>
        <w:spacing w:line="360" w:lineRule="auto"/>
        <w:rPr>
          <w:rFonts w:ascii="宋体" w:eastAsia="宋体"/>
          <w:sz w:val="24"/>
        </w:rPr>
      </w:pPr>
    </w:p>
    <w:p w14:paraId="16E29DFF" w14:textId="77777777" w:rsidR="003D40CC" w:rsidRPr="00DF6A4E" w:rsidRDefault="003D40CC">
      <w:pPr>
        <w:spacing w:line="360" w:lineRule="auto"/>
        <w:rPr>
          <w:rFonts w:ascii="宋体" w:eastAsia="宋体"/>
          <w:sz w:val="24"/>
        </w:rPr>
      </w:pPr>
    </w:p>
    <w:p w14:paraId="0ED408C5" w14:textId="77777777" w:rsidR="003D40CC" w:rsidRPr="00DF6A4E" w:rsidRDefault="00912A1D">
      <w:pPr>
        <w:pStyle w:val="1"/>
        <w:rPr>
          <w:rFonts w:ascii="黑体" w:eastAsia="黑体"/>
          <w:b w:val="0"/>
          <w:sz w:val="52"/>
          <w:szCs w:val="52"/>
        </w:rPr>
        <w:sectPr w:rsidR="003D40CC" w:rsidRPr="00DF6A4E">
          <w:headerReference w:type="default" r:id="rId14"/>
          <w:pgSz w:w="11905" w:h="16838"/>
          <w:pgMar w:top="1417" w:right="1587" w:bottom="1417" w:left="1588" w:header="850" w:footer="850" w:gutter="0"/>
          <w:pgNumType w:start="1"/>
          <w:cols w:space="0"/>
          <w:docGrid w:linePitch="312"/>
        </w:sectPr>
      </w:pPr>
      <w:bookmarkStart w:id="13" w:name="_Toc243214077"/>
      <w:bookmarkStart w:id="14" w:name="_Toc127230126"/>
      <w:bookmarkStart w:id="15" w:name="_Toc524093825"/>
      <w:bookmarkStart w:id="16" w:name="_Toc22251"/>
      <w:bookmarkStart w:id="17" w:name="_Toc28691255"/>
      <w:bookmarkStart w:id="18" w:name="_Toc24728"/>
      <w:bookmarkStart w:id="19" w:name="_Toc28691232"/>
      <w:bookmarkStart w:id="20" w:name="_Toc8424"/>
      <w:bookmarkStart w:id="21" w:name="_Toc243296424"/>
      <w:bookmarkStart w:id="22" w:name="_Toc243214233"/>
      <w:bookmarkStart w:id="23" w:name="_Toc507911852"/>
      <w:bookmarkStart w:id="24" w:name="_Toc28691272"/>
      <w:bookmarkStart w:id="25" w:name="_Toc28951502"/>
      <w:bookmarkStart w:id="26" w:name="_Toc206153518"/>
      <w:r w:rsidRPr="00DF6A4E">
        <w:rPr>
          <w:rFonts w:ascii="黑体" w:eastAsia="黑体" w:hint="eastAsia"/>
          <w:b w:val="0"/>
          <w:sz w:val="52"/>
          <w:szCs w:val="52"/>
        </w:rPr>
        <w:t>第一章 招标公告</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7612BD4" w14:textId="77777777" w:rsidR="003D40CC" w:rsidRPr="00DF6A4E" w:rsidRDefault="00912A1D">
      <w:pPr>
        <w:spacing w:line="360" w:lineRule="auto"/>
        <w:jc w:val="center"/>
        <w:rPr>
          <w:rFonts w:ascii="宋体" w:eastAsia="宋体"/>
          <w:b/>
          <w:sz w:val="32"/>
          <w:szCs w:val="32"/>
        </w:rPr>
      </w:pPr>
      <w:bookmarkStart w:id="27" w:name="OLE_LINK1"/>
      <w:bookmarkStart w:id="28" w:name="_Toc243296442"/>
      <w:bookmarkStart w:id="29" w:name="_Toc243214095"/>
      <w:bookmarkStart w:id="30" w:name="_Toc243214251"/>
      <w:bookmarkEnd w:id="0"/>
      <w:bookmarkEnd w:id="1"/>
      <w:r w:rsidRPr="00DF6A4E">
        <w:rPr>
          <w:rFonts w:ascii="宋体" w:eastAsia="宋体" w:hint="eastAsia"/>
          <w:b/>
          <w:sz w:val="32"/>
          <w:szCs w:val="32"/>
        </w:rPr>
        <w:lastRenderedPageBreak/>
        <w:t>第一章 招标公告</w:t>
      </w:r>
    </w:p>
    <w:p w14:paraId="65DB620B" w14:textId="11BDDAAB" w:rsidR="003D40CC" w:rsidRPr="00DF6A4E" w:rsidRDefault="00126F7E">
      <w:pPr>
        <w:wordWrap w:val="0"/>
        <w:spacing w:line="360" w:lineRule="auto"/>
        <w:jc w:val="center"/>
        <w:rPr>
          <w:rFonts w:ascii="宋体" w:eastAsia="宋体" w:hAnsi="宋体" w:cs="宋体" w:hint="eastAsia"/>
          <w:b/>
          <w:bCs/>
          <w:sz w:val="28"/>
          <w:szCs w:val="28"/>
        </w:rPr>
      </w:pPr>
      <w:r w:rsidRPr="00DF6A4E">
        <w:rPr>
          <w:rFonts w:ascii="宋体" w:eastAsia="宋体" w:hAnsi="宋体" w:cs="宋体" w:hint="eastAsia"/>
          <w:b/>
          <w:bCs/>
          <w:sz w:val="28"/>
          <w:szCs w:val="28"/>
        </w:rPr>
        <w:t>2025年营口市黑大线公铁并行路段安全防护工程施工</w:t>
      </w:r>
      <w:r w:rsidR="00912A1D" w:rsidRPr="00DF6A4E">
        <w:rPr>
          <w:rFonts w:eastAsia="黑体"/>
          <w:sz w:val="28"/>
          <w:szCs w:val="28"/>
        </w:rPr>
        <w:t>招标公告</w:t>
      </w:r>
    </w:p>
    <w:p w14:paraId="2C4D2DEB" w14:textId="77777777" w:rsidR="003D40CC" w:rsidRPr="00DF6A4E" w:rsidRDefault="00912A1D">
      <w:pPr>
        <w:pStyle w:val="3"/>
        <w:numPr>
          <w:ilvl w:val="0"/>
          <w:numId w:val="1"/>
        </w:numPr>
        <w:spacing w:beforeLines="50" w:before="120" w:afterLines="50" w:after="120" w:line="360" w:lineRule="auto"/>
        <w:rPr>
          <w:rFonts w:ascii="宋体" w:eastAsia="宋体"/>
          <w:sz w:val="28"/>
          <w:szCs w:val="28"/>
        </w:rPr>
      </w:pPr>
      <w:bookmarkStart w:id="31" w:name="_Toc127230128"/>
      <w:bookmarkStart w:id="32" w:name="_Toc206153519"/>
      <w:bookmarkStart w:id="33" w:name="_Toc524093826"/>
      <w:bookmarkStart w:id="34" w:name="_Toc509299353"/>
      <w:bookmarkStart w:id="35" w:name="_Toc507911853"/>
      <w:bookmarkStart w:id="36" w:name="_Toc243296426"/>
      <w:bookmarkStart w:id="37" w:name="_Toc243214079"/>
      <w:bookmarkEnd w:id="27"/>
      <w:r w:rsidRPr="00DF6A4E">
        <w:rPr>
          <w:rFonts w:ascii="宋体" w:eastAsia="宋体" w:hint="eastAsia"/>
          <w:sz w:val="28"/>
          <w:szCs w:val="28"/>
        </w:rPr>
        <w:t>招标条件</w:t>
      </w:r>
      <w:bookmarkEnd w:id="31"/>
      <w:bookmarkEnd w:id="32"/>
    </w:p>
    <w:p w14:paraId="27E755C2" w14:textId="65899A15" w:rsidR="003D40CC" w:rsidRPr="00DF6A4E" w:rsidRDefault="00912A1D">
      <w:pPr>
        <w:pStyle w:val="aff1"/>
        <w:spacing w:line="360" w:lineRule="auto"/>
        <w:ind w:leftChars="170" w:left="357" w:firstLine="480"/>
        <w:rPr>
          <w:rFonts w:asciiTheme="majorEastAsia" w:eastAsiaTheme="majorEastAsia" w:hAnsiTheme="majorEastAsia" w:hint="eastAsia"/>
          <w:sz w:val="24"/>
        </w:rPr>
      </w:pPr>
      <w:r w:rsidRPr="00DF6A4E">
        <w:rPr>
          <w:rFonts w:asciiTheme="majorEastAsia" w:eastAsiaTheme="majorEastAsia" w:hAnsiTheme="majorEastAsia"/>
          <w:sz w:val="24"/>
        </w:rPr>
        <w:t>本招标项目</w:t>
      </w:r>
      <w:r w:rsidR="00126F7E" w:rsidRPr="00DF6A4E">
        <w:rPr>
          <w:rFonts w:asciiTheme="majorEastAsia" w:eastAsiaTheme="majorEastAsia" w:hAnsiTheme="majorEastAsia" w:hint="eastAsia"/>
          <w:sz w:val="24"/>
          <w:u w:val="single"/>
        </w:rPr>
        <w:t>2025年营口市黑大线公铁并行路段安全防护工程施工</w:t>
      </w:r>
      <w:r w:rsidRPr="00DF6A4E">
        <w:rPr>
          <w:rFonts w:asciiTheme="majorEastAsia" w:eastAsiaTheme="majorEastAsia" w:hAnsiTheme="majorEastAsia"/>
          <w:sz w:val="24"/>
        </w:rPr>
        <w:t xml:space="preserve">已由 </w:t>
      </w:r>
      <w:r w:rsidRPr="00DF6A4E">
        <w:rPr>
          <w:rFonts w:asciiTheme="majorEastAsia" w:eastAsiaTheme="majorEastAsia" w:hAnsiTheme="majorEastAsia"/>
          <w:sz w:val="24"/>
          <w:u w:val="single"/>
        </w:rPr>
        <w:t>辽宁省交通运输厅以</w:t>
      </w:r>
      <w:bookmarkStart w:id="38" w:name="_Hlk207287894"/>
      <w:r w:rsidR="004255B2" w:rsidRPr="00DF6A4E">
        <w:rPr>
          <w:rFonts w:asciiTheme="majorEastAsia" w:eastAsiaTheme="majorEastAsia" w:hAnsiTheme="majorEastAsia" w:hint="eastAsia"/>
          <w:sz w:val="24"/>
          <w:u w:val="single"/>
        </w:rPr>
        <w:t>《辽宁省交通运输厅关于下达2025年全省交通运输生产建设投资计划（第四批）的通知》（</w:t>
      </w:r>
      <w:proofErr w:type="gramStart"/>
      <w:r w:rsidR="004255B2" w:rsidRPr="00DF6A4E">
        <w:rPr>
          <w:rFonts w:asciiTheme="majorEastAsia" w:eastAsiaTheme="majorEastAsia" w:hAnsiTheme="majorEastAsia" w:hint="eastAsia"/>
          <w:sz w:val="24"/>
          <w:u w:val="single"/>
        </w:rPr>
        <w:t>辽交规划</w:t>
      </w:r>
      <w:proofErr w:type="gramEnd"/>
      <w:r w:rsidR="004255B2" w:rsidRPr="00DF6A4E">
        <w:rPr>
          <w:rFonts w:asciiTheme="majorEastAsia" w:eastAsiaTheme="majorEastAsia" w:hAnsiTheme="majorEastAsia" w:hint="eastAsia"/>
          <w:sz w:val="24"/>
          <w:u w:val="single"/>
        </w:rPr>
        <w:t>〔2025〕205号）</w:t>
      </w:r>
      <w:bookmarkEnd w:id="38"/>
      <w:r w:rsidRPr="00DF6A4E">
        <w:rPr>
          <w:rFonts w:asciiTheme="majorEastAsia" w:eastAsiaTheme="majorEastAsia" w:hAnsiTheme="majorEastAsia"/>
          <w:sz w:val="24"/>
        </w:rPr>
        <w:t>批准建设，施工图设计已由</w:t>
      </w:r>
      <w:r w:rsidRPr="00DF6A4E">
        <w:rPr>
          <w:rFonts w:asciiTheme="majorEastAsia" w:eastAsiaTheme="majorEastAsia" w:hAnsiTheme="majorEastAsia" w:hint="eastAsia"/>
          <w:sz w:val="24"/>
          <w:u w:val="single"/>
        </w:rPr>
        <w:t>辽宁省交通运输事业发展中心</w:t>
      </w:r>
      <w:r w:rsidRPr="00DF6A4E">
        <w:rPr>
          <w:rFonts w:asciiTheme="majorEastAsia" w:eastAsiaTheme="majorEastAsia" w:hAnsiTheme="majorEastAsia"/>
          <w:sz w:val="24"/>
          <w:u w:val="single"/>
        </w:rPr>
        <w:t>以</w:t>
      </w:r>
      <w:bookmarkStart w:id="39" w:name="_Hlk207287917"/>
      <w:r w:rsidRPr="00DF6A4E">
        <w:rPr>
          <w:rFonts w:asciiTheme="majorEastAsia" w:eastAsiaTheme="majorEastAsia" w:hAnsiTheme="majorEastAsia"/>
          <w:sz w:val="24"/>
          <w:u w:val="single"/>
        </w:rPr>
        <w:t xml:space="preserve"> </w:t>
      </w:r>
      <w:r w:rsidRPr="00DF6A4E">
        <w:rPr>
          <w:rFonts w:asciiTheme="majorEastAsia" w:eastAsiaTheme="majorEastAsia" w:hAnsiTheme="majorEastAsia" w:hint="eastAsia"/>
          <w:sz w:val="24"/>
          <w:u w:val="single"/>
        </w:rPr>
        <w:t>《</w:t>
      </w:r>
      <w:r w:rsidR="007036C7" w:rsidRPr="00DF6A4E">
        <w:rPr>
          <w:rFonts w:asciiTheme="majorEastAsia" w:eastAsiaTheme="majorEastAsia" w:hAnsiTheme="majorEastAsia" w:hint="eastAsia"/>
          <w:sz w:val="24"/>
          <w:u w:val="single"/>
        </w:rPr>
        <w:t>辽宁省交通运输事业发展中心关于营口市国道黑大线公铁并行路段安全防护工程施工图设计的审查意见》（</w:t>
      </w:r>
      <w:proofErr w:type="gramStart"/>
      <w:r w:rsidR="007036C7" w:rsidRPr="00DF6A4E">
        <w:rPr>
          <w:rFonts w:asciiTheme="majorEastAsia" w:eastAsiaTheme="majorEastAsia" w:hAnsiTheme="majorEastAsia" w:hint="eastAsia"/>
          <w:sz w:val="24"/>
          <w:u w:val="single"/>
        </w:rPr>
        <w:t>辽交发展</w:t>
      </w:r>
      <w:proofErr w:type="gramEnd"/>
      <w:r w:rsidR="007036C7" w:rsidRPr="00DF6A4E">
        <w:rPr>
          <w:rFonts w:asciiTheme="majorEastAsia" w:eastAsiaTheme="majorEastAsia" w:hAnsiTheme="majorEastAsia" w:hint="eastAsia"/>
          <w:sz w:val="24"/>
          <w:u w:val="single"/>
        </w:rPr>
        <w:t>养护[2025]337号</w:t>
      </w:r>
      <w:r w:rsidRPr="00DF6A4E">
        <w:rPr>
          <w:rFonts w:asciiTheme="majorEastAsia" w:eastAsiaTheme="majorEastAsia" w:hAnsiTheme="majorEastAsia" w:hint="eastAsia"/>
          <w:sz w:val="24"/>
          <w:u w:val="single"/>
        </w:rPr>
        <w:t>）</w:t>
      </w:r>
      <w:bookmarkEnd w:id="39"/>
      <w:r w:rsidRPr="00DF6A4E">
        <w:rPr>
          <w:rFonts w:asciiTheme="majorEastAsia" w:eastAsiaTheme="majorEastAsia" w:hAnsiTheme="majorEastAsia"/>
          <w:sz w:val="24"/>
        </w:rPr>
        <w:t>批准，建设资金来</w:t>
      </w:r>
      <w:r w:rsidRPr="00DF6A4E">
        <w:rPr>
          <w:rFonts w:asciiTheme="minorEastAsia" w:eastAsiaTheme="minorEastAsia" w:hAnsiTheme="minorEastAsia" w:cs="宋体" w:hint="eastAsia"/>
          <w:szCs w:val="21"/>
        </w:rPr>
        <w:t>自</w:t>
      </w:r>
      <w:r w:rsidRPr="00DF6A4E">
        <w:rPr>
          <w:rFonts w:asciiTheme="majorEastAsia" w:eastAsiaTheme="majorEastAsia" w:hAnsiTheme="majorEastAsia" w:hint="eastAsia"/>
          <w:sz w:val="24"/>
          <w:u w:val="single"/>
        </w:rPr>
        <w:t>财政资金</w:t>
      </w:r>
      <w:r w:rsidRPr="00DF6A4E">
        <w:rPr>
          <w:rFonts w:asciiTheme="majorEastAsia" w:eastAsiaTheme="majorEastAsia" w:hAnsiTheme="majorEastAsia"/>
          <w:sz w:val="24"/>
        </w:rPr>
        <w:t>，出资比例为</w:t>
      </w:r>
      <w:r w:rsidRPr="00DF6A4E">
        <w:rPr>
          <w:rFonts w:asciiTheme="majorEastAsia" w:eastAsiaTheme="majorEastAsia" w:hAnsiTheme="majorEastAsia" w:hint="eastAsia"/>
          <w:sz w:val="24"/>
          <w:u w:val="single"/>
        </w:rPr>
        <w:t>100%</w:t>
      </w:r>
      <w:r w:rsidRPr="00DF6A4E">
        <w:rPr>
          <w:rFonts w:asciiTheme="majorEastAsia" w:eastAsiaTheme="majorEastAsia" w:hAnsiTheme="majorEastAsia"/>
          <w:sz w:val="24"/>
        </w:rPr>
        <w:t xml:space="preserve"> ，招标人为</w:t>
      </w:r>
      <w:r w:rsidRPr="00DF6A4E">
        <w:rPr>
          <w:rFonts w:asciiTheme="majorEastAsia" w:eastAsiaTheme="majorEastAsia" w:hAnsiTheme="majorEastAsia" w:hint="eastAsia"/>
          <w:sz w:val="24"/>
          <w:u w:val="single"/>
        </w:rPr>
        <w:t>营口市交通事务中心</w:t>
      </w:r>
      <w:r w:rsidRPr="00DF6A4E">
        <w:rPr>
          <w:rFonts w:asciiTheme="majorEastAsia" w:eastAsiaTheme="majorEastAsia" w:hAnsiTheme="majorEastAsia" w:hint="eastAsia"/>
          <w:sz w:val="24"/>
        </w:rPr>
        <w:t>（以下简称 “招标人”）</w:t>
      </w:r>
      <w:r w:rsidRPr="00DF6A4E">
        <w:rPr>
          <w:rFonts w:asciiTheme="majorEastAsia" w:eastAsiaTheme="majorEastAsia" w:hAnsiTheme="majorEastAsia"/>
          <w:sz w:val="24"/>
        </w:rPr>
        <w:t>。</w:t>
      </w:r>
      <w:r w:rsidRPr="00DF6A4E">
        <w:rPr>
          <w:rFonts w:asciiTheme="majorEastAsia" w:eastAsiaTheme="majorEastAsia" w:hAnsiTheme="majorEastAsia" w:hint="eastAsia"/>
          <w:sz w:val="24"/>
        </w:rPr>
        <w:t>招标代理为</w:t>
      </w:r>
      <w:r w:rsidRPr="00DF6A4E">
        <w:rPr>
          <w:rFonts w:asciiTheme="majorEastAsia" w:eastAsiaTheme="majorEastAsia" w:hAnsiTheme="majorEastAsia" w:hint="eastAsia"/>
          <w:sz w:val="24"/>
          <w:u w:val="single"/>
        </w:rPr>
        <w:t>辽宁仁合项目管理有限公司</w:t>
      </w:r>
      <w:r w:rsidRPr="00DF6A4E">
        <w:rPr>
          <w:rFonts w:asciiTheme="majorEastAsia" w:eastAsiaTheme="majorEastAsia" w:hAnsiTheme="majorEastAsia" w:hint="eastAsia"/>
          <w:sz w:val="24"/>
        </w:rPr>
        <w:t>（以下简称“招标代理”），项目已具备招标条件，现对本项目施工进行国内公开招标，并对投标人进行资格后审。</w:t>
      </w:r>
    </w:p>
    <w:p w14:paraId="70D1AE98" w14:textId="77777777" w:rsidR="003D40CC" w:rsidRPr="00DF6A4E" w:rsidRDefault="00912A1D">
      <w:pPr>
        <w:pStyle w:val="3"/>
        <w:numPr>
          <w:ilvl w:val="0"/>
          <w:numId w:val="1"/>
        </w:numPr>
        <w:spacing w:beforeLines="50" w:before="120" w:afterLines="50" w:after="120" w:line="360" w:lineRule="auto"/>
        <w:rPr>
          <w:rFonts w:ascii="宋体" w:eastAsia="宋体"/>
          <w:sz w:val="28"/>
          <w:szCs w:val="28"/>
        </w:rPr>
      </w:pPr>
      <w:bookmarkStart w:id="40" w:name="_Toc127230129"/>
      <w:bookmarkStart w:id="41" w:name="_Toc206153520"/>
      <w:r w:rsidRPr="00DF6A4E">
        <w:rPr>
          <w:rFonts w:ascii="宋体" w:eastAsia="宋体" w:hint="eastAsia"/>
          <w:sz w:val="28"/>
          <w:szCs w:val="28"/>
        </w:rPr>
        <w:t>项目概况及招标范围</w:t>
      </w:r>
      <w:bookmarkEnd w:id="40"/>
      <w:bookmarkEnd w:id="41"/>
    </w:p>
    <w:p w14:paraId="3723E31F" w14:textId="77777777" w:rsidR="003D40CC" w:rsidRPr="00DF6A4E" w:rsidRDefault="00912A1D">
      <w:pPr>
        <w:pStyle w:val="aff1"/>
        <w:spacing w:line="360" w:lineRule="auto"/>
        <w:ind w:leftChars="170" w:left="357" w:firstLine="480"/>
        <w:rPr>
          <w:rFonts w:asciiTheme="majorEastAsia" w:eastAsiaTheme="majorEastAsia" w:hAnsiTheme="majorEastAsia" w:hint="eastAsia"/>
          <w:sz w:val="24"/>
        </w:rPr>
      </w:pPr>
      <w:bookmarkStart w:id="42" w:name="_Toc127230130"/>
      <w:r w:rsidRPr="00DF6A4E">
        <w:rPr>
          <w:rFonts w:asciiTheme="majorEastAsia" w:eastAsiaTheme="majorEastAsia" w:hAnsiTheme="majorEastAsia" w:hint="eastAsia"/>
          <w:sz w:val="24"/>
        </w:rPr>
        <w:t>2.1项目概况</w:t>
      </w:r>
    </w:p>
    <w:p w14:paraId="76CCF74C" w14:textId="4D9FAEC0" w:rsidR="003D40CC" w:rsidRPr="00DF6A4E" w:rsidRDefault="007036C7">
      <w:pPr>
        <w:pStyle w:val="aff1"/>
        <w:spacing w:line="360" w:lineRule="auto"/>
        <w:ind w:leftChars="170" w:left="357" w:firstLine="480"/>
        <w:rPr>
          <w:rFonts w:asciiTheme="majorEastAsia" w:eastAsiaTheme="majorEastAsia" w:hAnsiTheme="majorEastAsia" w:hint="eastAsia"/>
          <w:sz w:val="24"/>
        </w:rPr>
      </w:pPr>
      <w:r w:rsidRPr="00DF6A4E">
        <w:rPr>
          <w:rFonts w:asciiTheme="majorEastAsia" w:eastAsiaTheme="majorEastAsia" w:hAnsiTheme="majorEastAsia" w:hint="eastAsia"/>
          <w:sz w:val="24"/>
        </w:rPr>
        <w:t>该工程位于营口市境内国道黑大线。主要工程量有增设</w:t>
      </w:r>
      <w:r w:rsidRPr="00DF6A4E">
        <w:rPr>
          <w:rFonts w:asciiTheme="majorEastAsia" w:eastAsiaTheme="majorEastAsia" w:hAnsiTheme="majorEastAsia"/>
          <w:sz w:val="24"/>
        </w:rPr>
        <w:t>SS</w:t>
      </w:r>
      <w:r w:rsidRPr="00DF6A4E">
        <w:rPr>
          <w:rFonts w:asciiTheme="majorEastAsia" w:eastAsiaTheme="majorEastAsia" w:hAnsiTheme="majorEastAsia" w:hint="eastAsia"/>
          <w:sz w:val="24"/>
        </w:rPr>
        <w:t>级路侧钢护栏标准段</w:t>
      </w:r>
      <w:r w:rsidRPr="00DF6A4E">
        <w:rPr>
          <w:rFonts w:asciiTheme="majorEastAsia" w:eastAsiaTheme="majorEastAsia" w:hAnsiTheme="majorEastAsia"/>
          <w:sz w:val="24"/>
        </w:rPr>
        <w:t xml:space="preserve"> 8498</w:t>
      </w:r>
      <w:r w:rsidRPr="00DF6A4E">
        <w:rPr>
          <w:rFonts w:asciiTheme="majorEastAsia" w:eastAsiaTheme="majorEastAsia" w:hAnsiTheme="majorEastAsia" w:hint="eastAsia"/>
          <w:sz w:val="24"/>
        </w:rPr>
        <w:t>延米、钢护栏端头</w:t>
      </w:r>
      <w:r w:rsidRPr="00DF6A4E">
        <w:rPr>
          <w:rFonts w:asciiTheme="majorEastAsia" w:eastAsiaTheme="majorEastAsia" w:hAnsiTheme="majorEastAsia"/>
          <w:sz w:val="24"/>
        </w:rPr>
        <w:t>19</w:t>
      </w:r>
      <w:r w:rsidRPr="00DF6A4E">
        <w:rPr>
          <w:rFonts w:asciiTheme="majorEastAsia" w:eastAsiaTheme="majorEastAsia" w:hAnsiTheme="majorEastAsia" w:hint="eastAsia"/>
          <w:sz w:val="24"/>
        </w:rPr>
        <w:t>处、翼墙过渡段</w:t>
      </w:r>
      <w:r w:rsidRPr="00DF6A4E">
        <w:rPr>
          <w:rFonts w:asciiTheme="majorEastAsia" w:eastAsiaTheme="majorEastAsia" w:hAnsiTheme="majorEastAsia"/>
          <w:sz w:val="24"/>
        </w:rPr>
        <w:t>7</w:t>
      </w:r>
      <w:r w:rsidRPr="00DF6A4E">
        <w:rPr>
          <w:rFonts w:asciiTheme="majorEastAsia" w:eastAsiaTheme="majorEastAsia" w:hAnsiTheme="majorEastAsia" w:hint="eastAsia"/>
          <w:sz w:val="24"/>
        </w:rPr>
        <w:t>处，拆除护栏</w:t>
      </w:r>
      <w:r w:rsidRPr="00DF6A4E">
        <w:rPr>
          <w:rFonts w:asciiTheme="majorEastAsia" w:eastAsiaTheme="majorEastAsia" w:hAnsiTheme="majorEastAsia"/>
          <w:sz w:val="24"/>
        </w:rPr>
        <w:t xml:space="preserve">1004 </w:t>
      </w:r>
      <w:r w:rsidRPr="00DF6A4E">
        <w:rPr>
          <w:rFonts w:asciiTheme="majorEastAsia" w:eastAsiaTheme="majorEastAsia" w:hAnsiTheme="majorEastAsia" w:hint="eastAsia"/>
          <w:sz w:val="24"/>
        </w:rPr>
        <w:t>延米，增设附着式里程碑</w:t>
      </w:r>
      <w:r w:rsidRPr="00DF6A4E">
        <w:rPr>
          <w:rFonts w:asciiTheme="majorEastAsia" w:eastAsiaTheme="majorEastAsia" w:hAnsiTheme="majorEastAsia"/>
          <w:sz w:val="24"/>
        </w:rPr>
        <w:t>7</w:t>
      </w:r>
      <w:r w:rsidRPr="00DF6A4E">
        <w:rPr>
          <w:rFonts w:asciiTheme="majorEastAsia" w:eastAsiaTheme="majorEastAsia" w:hAnsiTheme="majorEastAsia" w:hint="eastAsia"/>
          <w:sz w:val="24"/>
        </w:rPr>
        <w:t>个、百米桩</w:t>
      </w:r>
      <w:r w:rsidRPr="00DF6A4E">
        <w:rPr>
          <w:rFonts w:asciiTheme="majorEastAsia" w:eastAsiaTheme="majorEastAsia" w:hAnsiTheme="majorEastAsia"/>
          <w:sz w:val="24"/>
        </w:rPr>
        <w:t>79</w:t>
      </w:r>
      <w:r w:rsidRPr="00DF6A4E">
        <w:rPr>
          <w:rFonts w:asciiTheme="majorEastAsia" w:eastAsiaTheme="majorEastAsia" w:hAnsiTheme="majorEastAsia" w:hint="eastAsia"/>
          <w:sz w:val="24"/>
        </w:rPr>
        <w:t>个等。</w:t>
      </w:r>
    </w:p>
    <w:p w14:paraId="3038130D" w14:textId="77777777" w:rsidR="003D40CC" w:rsidRPr="00DF6A4E" w:rsidRDefault="00912A1D">
      <w:pPr>
        <w:pStyle w:val="aff1"/>
        <w:spacing w:line="360" w:lineRule="auto"/>
        <w:ind w:leftChars="170" w:left="357" w:firstLine="480"/>
        <w:rPr>
          <w:rFonts w:asciiTheme="majorEastAsia" w:eastAsiaTheme="majorEastAsia" w:hAnsiTheme="majorEastAsia" w:hint="eastAsia"/>
          <w:sz w:val="24"/>
        </w:rPr>
      </w:pPr>
      <w:r w:rsidRPr="00DF6A4E">
        <w:rPr>
          <w:rFonts w:asciiTheme="majorEastAsia" w:eastAsiaTheme="majorEastAsia" w:hAnsiTheme="majorEastAsia" w:hint="eastAsia"/>
          <w:sz w:val="24"/>
        </w:rPr>
        <w:t>2.2标段划分</w:t>
      </w:r>
    </w:p>
    <w:p w14:paraId="723F97B0" w14:textId="77777777" w:rsidR="003D40CC" w:rsidRPr="00DF6A4E" w:rsidRDefault="00912A1D">
      <w:pPr>
        <w:pStyle w:val="aff1"/>
        <w:spacing w:line="360" w:lineRule="auto"/>
        <w:ind w:leftChars="170" w:left="357" w:firstLine="480"/>
        <w:rPr>
          <w:rFonts w:asciiTheme="majorEastAsia" w:eastAsiaTheme="majorEastAsia" w:hAnsiTheme="majorEastAsia" w:hint="eastAsia"/>
          <w:sz w:val="24"/>
        </w:rPr>
      </w:pPr>
      <w:r w:rsidRPr="00DF6A4E">
        <w:rPr>
          <w:rFonts w:ascii="宋体" w:eastAsia="宋体" w:hint="eastAsia"/>
          <w:sz w:val="24"/>
        </w:rPr>
        <w:t>本项目共划分1个标段。</w:t>
      </w:r>
    </w:p>
    <w:p w14:paraId="0CAB1D19" w14:textId="77777777" w:rsidR="003D40CC" w:rsidRPr="00DF6A4E" w:rsidRDefault="00912A1D">
      <w:pPr>
        <w:pStyle w:val="aff1"/>
        <w:spacing w:line="360" w:lineRule="auto"/>
        <w:ind w:leftChars="170" w:left="357" w:firstLine="480"/>
        <w:rPr>
          <w:rFonts w:asciiTheme="majorEastAsia" w:eastAsiaTheme="majorEastAsia" w:hAnsiTheme="majorEastAsia" w:hint="eastAsia"/>
          <w:sz w:val="24"/>
        </w:rPr>
      </w:pPr>
      <w:r w:rsidRPr="00DF6A4E">
        <w:rPr>
          <w:rFonts w:asciiTheme="majorEastAsia" w:eastAsiaTheme="majorEastAsia" w:hAnsiTheme="majorEastAsia" w:hint="eastAsia"/>
          <w:sz w:val="24"/>
        </w:rPr>
        <w:t>2.3招标范围</w:t>
      </w:r>
    </w:p>
    <w:p w14:paraId="1B87F9C3" w14:textId="0664902F" w:rsidR="003D40CC" w:rsidRPr="00DF6A4E" w:rsidRDefault="00126F7E">
      <w:pPr>
        <w:pStyle w:val="aff1"/>
        <w:spacing w:line="360" w:lineRule="auto"/>
        <w:ind w:leftChars="170" w:left="357" w:firstLine="480"/>
        <w:rPr>
          <w:rFonts w:asciiTheme="majorEastAsia" w:eastAsiaTheme="majorEastAsia" w:hAnsiTheme="majorEastAsia" w:hint="eastAsia"/>
          <w:sz w:val="24"/>
        </w:rPr>
      </w:pPr>
      <w:r w:rsidRPr="00DF6A4E">
        <w:rPr>
          <w:rFonts w:asciiTheme="majorEastAsia" w:eastAsiaTheme="majorEastAsia" w:hAnsiTheme="majorEastAsia" w:hint="eastAsia"/>
          <w:sz w:val="24"/>
        </w:rPr>
        <w:t>2025年营口市黑大线公铁并行路段安全防护工程施工</w:t>
      </w:r>
      <w:r w:rsidR="007B2D7F" w:rsidRPr="00DF6A4E">
        <w:rPr>
          <w:rFonts w:asciiTheme="majorEastAsia" w:eastAsiaTheme="majorEastAsia" w:hAnsiTheme="majorEastAsia" w:hint="eastAsia"/>
          <w:sz w:val="24"/>
        </w:rPr>
        <w:t>施工图纸中全部</w:t>
      </w:r>
      <w:r w:rsidR="00912A1D" w:rsidRPr="00DF6A4E">
        <w:rPr>
          <w:rFonts w:asciiTheme="majorEastAsia" w:eastAsiaTheme="majorEastAsia" w:hAnsiTheme="majorEastAsia" w:hint="eastAsia"/>
          <w:sz w:val="24"/>
        </w:rPr>
        <w:t>工程内容的实施、完成及缺陷修复，具体内容详见工程量清单及施工图纸。</w:t>
      </w:r>
    </w:p>
    <w:p w14:paraId="4A8571B9" w14:textId="77777777" w:rsidR="003D40CC" w:rsidRPr="00DF6A4E" w:rsidRDefault="00912A1D">
      <w:pPr>
        <w:pStyle w:val="aff1"/>
        <w:spacing w:line="360" w:lineRule="auto"/>
        <w:ind w:leftChars="170" w:left="357" w:firstLine="480"/>
        <w:rPr>
          <w:rFonts w:asciiTheme="majorEastAsia" w:eastAsiaTheme="majorEastAsia" w:hAnsiTheme="majorEastAsia" w:hint="eastAsia"/>
          <w:sz w:val="24"/>
        </w:rPr>
      </w:pPr>
      <w:r w:rsidRPr="00DF6A4E">
        <w:rPr>
          <w:rFonts w:asciiTheme="majorEastAsia" w:eastAsiaTheme="majorEastAsia" w:hAnsiTheme="majorEastAsia" w:hint="eastAsia"/>
          <w:sz w:val="24"/>
        </w:rPr>
        <w:t>2.4计划工期</w:t>
      </w:r>
    </w:p>
    <w:p w14:paraId="7C68B5C6" w14:textId="1F7F621A" w:rsidR="003D40CC" w:rsidRPr="00DF6A4E" w:rsidRDefault="00912A1D">
      <w:pPr>
        <w:pStyle w:val="aff1"/>
        <w:spacing w:line="360" w:lineRule="auto"/>
        <w:ind w:leftChars="170" w:left="357" w:firstLine="480"/>
        <w:rPr>
          <w:rFonts w:asciiTheme="majorEastAsia" w:eastAsiaTheme="majorEastAsia" w:hAnsiTheme="majorEastAsia" w:hint="eastAsia"/>
          <w:sz w:val="24"/>
        </w:rPr>
      </w:pPr>
      <w:r w:rsidRPr="00DF6A4E">
        <w:rPr>
          <w:rFonts w:asciiTheme="majorEastAsia" w:eastAsiaTheme="majorEastAsia" w:hAnsiTheme="majorEastAsia" w:hint="eastAsia"/>
          <w:sz w:val="24"/>
        </w:rPr>
        <w:t>计划工期：</w:t>
      </w:r>
      <w:r w:rsidR="004A42A8" w:rsidRPr="00DF6A4E">
        <w:rPr>
          <w:rFonts w:asciiTheme="majorEastAsia" w:eastAsiaTheme="majorEastAsia" w:hAnsiTheme="majorEastAsia"/>
          <w:sz w:val="24"/>
        </w:rPr>
        <w:t>46</w:t>
      </w:r>
      <w:r w:rsidRPr="00DF6A4E">
        <w:rPr>
          <w:rFonts w:asciiTheme="majorEastAsia" w:eastAsiaTheme="majorEastAsia" w:hAnsiTheme="majorEastAsia" w:hint="eastAsia"/>
          <w:sz w:val="24"/>
        </w:rPr>
        <w:t>日历天（计划开工时间：2</w:t>
      </w:r>
      <w:r w:rsidRPr="00DF6A4E">
        <w:rPr>
          <w:rFonts w:asciiTheme="majorEastAsia" w:eastAsiaTheme="majorEastAsia" w:hAnsiTheme="majorEastAsia"/>
          <w:sz w:val="24"/>
        </w:rPr>
        <w:t>025</w:t>
      </w:r>
      <w:r w:rsidRPr="00DF6A4E">
        <w:rPr>
          <w:rFonts w:asciiTheme="majorEastAsia" w:eastAsiaTheme="majorEastAsia" w:hAnsiTheme="majorEastAsia" w:hint="eastAsia"/>
          <w:sz w:val="24"/>
        </w:rPr>
        <w:t>年</w:t>
      </w:r>
      <w:r w:rsidR="004A42A8" w:rsidRPr="00DF6A4E">
        <w:rPr>
          <w:rFonts w:asciiTheme="majorEastAsia" w:eastAsiaTheme="majorEastAsia" w:hAnsiTheme="majorEastAsia"/>
          <w:sz w:val="24"/>
        </w:rPr>
        <w:t>10</w:t>
      </w:r>
      <w:r w:rsidRPr="00DF6A4E">
        <w:rPr>
          <w:rFonts w:asciiTheme="majorEastAsia" w:eastAsiaTheme="majorEastAsia" w:hAnsiTheme="majorEastAsia" w:hint="eastAsia"/>
          <w:sz w:val="24"/>
        </w:rPr>
        <w:t>月</w:t>
      </w:r>
      <w:r w:rsidR="004A42A8" w:rsidRPr="00DF6A4E">
        <w:rPr>
          <w:rFonts w:asciiTheme="majorEastAsia" w:eastAsiaTheme="majorEastAsia" w:hAnsiTheme="majorEastAsia"/>
          <w:sz w:val="24"/>
        </w:rPr>
        <w:t>15</w:t>
      </w:r>
      <w:r w:rsidRPr="00DF6A4E">
        <w:rPr>
          <w:rFonts w:asciiTheme="majorEastAsia" w:eastAsiaTheme="majorEastAsia" w:hAnsiTheme="majorEastAsia" w:hint="eastAsia"/>
          <w:sz w:val="24"/>
        </w:rPr>
        <w:t>日，计划完工时间：2025年11月3</w:t>
      </w:r>
      <w:r w:rsidRPr="00DF6A4E">
        <w:rPr>
          <w:rFonts w:asciiTheme="majorEastAsia" w:eastAsiaTheme="majorEastAsia" w:hAnsiTheme="majorEastAsia"/>
          <w:sz w:val="24"/>
        </w:rPr>
        <w:t>0</w:t>
      </w:r>
      <w:r w:rsidRPr="00DF6A4E">
        <w:rPr>
          <w:rFonts w:asciiTheme="majorEastAsia" w:eastAsiaTheme="majorEastAsia" w:hAnsiTheme="majorEastAsia" w:hint="eastAsia"/>
          <w:sz w:val="24"/>
        </w:rPr>
        <w:t>日），实际工期以签订合同时间为准。缺陷责任期：自实际交工验收合格之日起计算1</w:t>
      </w:r>
      <w:r w:rsidRPr="00DF6A4E">
        <w:rPr>
          <w:rFonts w:asciiTheme="majorEastAsia" w:eastAsiaTheme="majorEastAsia" w:hAnsiTheme="majorEastAsia"/>
          <w:sz w:val="24"/>
        </w:rPr>
        <w:t>2</w:t>
      </w:r>
      <w:r w:rsidRPr="00DF6A4E">
        <w:rPr>
          <w:rFonts w:asciiTheme="majorEastAsia" w:eastAsiaTheme="majorEastAsia" w:hAnsiTheme="majorEastAsia" w:hint="eastAsia"/>
          <w:sz w:val="24"/>
        </w:rPr>
        <w:t>个月。</w:t>
      </w:r>
    </w:p>
    <w:p w14:paraId="58125887" w14:textId="77777777" w:rsidR="003D40CC" w:rsidRPr="00DF6A4E" w:rsidRDefault="00912A1D">
      <w:pPr>
        <w:pStyle w:val="3"/>
        <w:spacing w:beforeLines="50" w:before="120" w:afterLines="50" w:after="120" w:line="360" w:lineRule="auto"/>
        <w:rPr>
          <w:rFonts w:ascii="宋体" w:eastAsia="宋体"/>
          <w:sz w:val="28"/>
          <w:szCs w:val="28"/>
        </w:rPr>
      </w:pPr>
      <w:bookmarkStart w:id="43" w:name="_Toc206153521"/>
      <w:r w:rsidRPr="00DF6A4E">
        <w:rPr>
          <w:rFonts w:ascii="宋体" w:eastAsia="宋体" w:hint="eastAsia"/>
          <w:sz w:val="28"/>
          <w:szCs w:val="28"/>
        </w:rPr>
        <w:lastRenderedPageBreak/>
        <w:t>3.投标人资格要求</w:t>
      </w:r>
      <w:bookmarkEnd w:id="42"/>
      <w:bookmarkEnd w:id="43"/>
    </w:p>
    <w:p w14:paraId="52DB0696"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sz w:val="24"/>
        </w:rPr>
        <w:t xml:space="preserve">3.1 </w:t>
      </w:r>
      <w:r w:rsidRPr="00DF6A4E">
        <w:rPr>
          <w:rFonts w:ascii="Times New Roman" w:eastAsia="宋体" w:cs="Times New Roman"/>
          <w:sz w:val="24"/>
        </w:rPr>
        <w:t>本次招标要求投标人在人员、设备、资金等方面具有相应的施工能力，投标人须具备的资格条件如下：</w:t>
      </w:r>
    </w:p>
    <w:p w14:paraId="379896A3"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3.1.1</w:t>
      </w:r>
      <w:r w:rsidRPr="00DF6A4E">
        <w:rPr>
          <w:rFonts w:ascii="Times New Roman" w:eastAsia="宋体" w:cs="Times New Roman" w:hint="eastAsia"/>
          <w:sz w:val="24"/>
        </w:rPr>
        <w:t>资质要求</w:t>
      </w:r>
    </w:p>
    <w:p w14:paraId="73D7C580"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w:t>
      </w:r>
      <w:r w:rsidRPr="00DF6A4E">
        <w:rPr>
          <w:rFonts w:ascii="Times New Roman" w:eastAsia="宋体" w:cs="Times New Roman" w:hint="eastAsia"/>
          <w:sz w:val="24"/>
        </w:rPr>
        <w:t>1</w:t>
      </w:r>
      <w:r w:rsidRPr="00DF6A4E">
        <w:rPr>
          <w:rFonts w:ascii="Times New Roman" w:eastAsia="宋体" w:cs="Times New Roman" w:hint="eastAsia"/>
          <w:sz w:val="24"/>
        </w:rPr>
        <w:t>）投标人应具有国内独立法人资格及有效的企业法人营业执照；</w:t>
      </w:r>
    </w:p>
    <w:p w14:paraId="37C0BAFC"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w:t>
      </w:r>
      <w:r w:rsidRPr="00DF6A4E">
        <w:rPr>
          <w:rFonts w:ascii="Times New Roman" w:eastAsia="宋体" w:cs="Times New Roman" w:hint="eastAsia"/>
          <w:sz w:val="24"/>
        </w:rPr>
        <w:t>2</w:t>
      </w:r>
      <w:r w:rsidRPr="00DF6A4E">
        <w:rPr>
          <w:rFonts w:ascii="Times New Roman" w:eastAsia="宋体" w:cs="Times New Roman" w:hint="eastAsia"/>
          <w:sz w:val="24"/>
        </w:rPr>
        <w:t>）</w:t>
      </w:r>
      <w:r w:rsidRPr="00DF6A4E">
        <w:rPr>
          <w:rFonts w:ascii="宋体" w:eastAsia="宋体" w:hAnsi="宋体" w:cs="宋体" w:hint="eastAsia"/>
          <w:sz w:val="24"/>
        </w:rPr>
        <w:t>具有</w:t>
      </w:r>
      <w:proofErr w:type="gramStart"/>
      <w:r w:rsidRPr="00DF6A4E">
        <w:rPr>
          <w:rFonts w:ascii="宋体" w:eastAsia="宋体" w:hAnsi="宋体" w:cs="宋体" w:hint="eastAsia"/>
          <w:sz w:val="24"/>
        </w:rPr>
        <w:t>省级交通</w:t>
      </w:r>
      <w:proofErr w:type="gramEnd"/>
      <w:r w:rsidRPr="00DF6A4E">
        <w:rPr>
          <w:rFonts w:ascii="宋体" w:eastAsia="宋体" w:hAnsi="宋体" w:cs="宋体" w:hint="eastAsia"/>
          <w:sz w:val="24"/>
        </w:rPr>
        <w:t>运输主管部门颁发且有效的交通安全设施养护资质</w:t>
      </w:r>
      <w:r w:rsidRPr="00DF6A4E">
        <w:rPr>
          <w:rFonts w:ascii="Times New Roman" w:eastAsia="宋体" w:cs="Times New Roman" w:hint="eastAsia"/>
          <w:sz w:val="24"/>
        </w:rPr>
        <w:t>；</w:t>
      </w:r>
    </w:p>
    <w:p w14:paraId="77D21635"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w:t>
      </w:r>
      <w:r w:rsidRPr="00DF6A4E">
        <w:rPr>
          <w:rFonts w:ascii="Times New Roman" w:eastAsia="宋体" w:cs="Times New Roman" w:hint="eastAsia"/>
          <w:sz w:val="24"/>
        </w:rPr>
        <w:t>3</w:t>
      </w:r>
      <w:r w:rsidRPr="00DF6A4E">
        <w:rPr>
          <w:rFonts w:ascii="Times New Roman" w:eastAsia="宋体" w:cs="Times New Roman" w:hint="eastAsia"/>
          <w:sz w:val="24"/>
        </w:rPr>
        <w:t>）投标人应具有建设行政主管部门颁发的有效安全生产许可证。</w:t>
      </w:r>
    </w:p>
    <w:p w14:paraId="51AAE617"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3.1.2</w:t>
      </w:r>
      <w:r w:rsidRPr="00DF6A4E">
        <w:rPr>
          <w:rFonts w:ascii="Times New Roman" w:eastAsia="宋体" w:cs="Times New Roman" w:hint="eastAsia"/>
          <w:sz w:val="24"/>
        </w:rPr>
        <w:t>业绩要求</w:t>
      </w:r>
    </w:p>
    <w:p w14:paraId="2449DD7E" w14:textId="18C12784" w:rsidR="007B2D7F" w:rsidRPr="00DF6A4E" w:rsidRDefault="006F2A7F" w:rsidP="007B2D7F">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近</w:t>
      </w:r>
      <w:r w:rsidRPr="00DF6A4E">
        <w:rPr>
          <w:rFonts w:ascii="Times New Roman" w:eastAsia="宋体" w:cs="Times New Roman" w:hint="eastAsia"/>
          <w:sz w:val="24"/>
        </w:rPr>
        <w:t>5</w:t>
      </w:r>
      <w:r w:rsidRPr="00DF6A4E">
        <w:rPr>
          <w:rFonts w:ascii="Times New Roman" w:eastAsia="宋体" w:cs="Times New Roman" w:hint="eastAsia"/>
          <w:sz w:val="24"/>
        </w:rPr>
        <w:t>年</w:t>
      </w:r>
      <w:r w:rsidRPr="00DF6A4E">
        <w:rPr>
          <w:rFonts w:ascii="Times New Roman" w:eastAsia="宋体" w:cs="Times New Roman" w:hint="eastAsia"/>
          <w:sz w:val="24"/>
        </w:rPr>
        <w:t>(</w:t>
      </w:r>
      <w:r w:rsidRPr="00DF6A4E">
        <w:rPr>
          <w:rFonts w:ascii="Times New Roman" w:eastAsia="宋体" w:cs="Times New Roman" w:hint="eastAsia"/>
          <w:sz w:val="24"/>
        </w:rPr>
        <w:t>指交工验收时间为</w:t>
      </w:r>
      <w:r w:rsidRPr="00DF6A4E">
        <w:rPr>
          <w:rFonts w:ascii="Times New Roman" w:eastAsia="宋体" w:cs="Times New Roman" w:hint="eastAsia"/>
          <w:sz w:val="24"/>
        </w:rPr>
        <w:t>2020</w:t>
      </w:r>
      <w:r w:rsidRPr="00DF6A4E">
        <w:rPr>
          <w:rFonts w:ascii="Times New Roman" w:eastAsia="宋体" w:cs="Times New Roman" w:hint="eastAsia"/>
          <w:sz w:val="24"/>
        </w:rPr>
        <w:t>年</w:t>
      </w:r>
      <w:r w:rsidRPr="00DF6A4E">
        <w:rPr>
          <w:rFonts w:ascii="Times New Roman" w:eastAsia="宋体" w:cs="Times New Roman" w:hint="eastAsia"/>
          <w:sz w:val="24"/>
        </w:rPr>
        <w:t>1</w:t>
      </w:r>
      <w:r w:rsidRPr="00DF6A4E">
        <w:rPr>
          <w:rFonts w:ascii="Times New Roman" w:eastAsia="宋体" w:cs="Times New Roman" w:hint="eastAsia"/>
          <w:sz w:val="24"/>
        </w:rPr>
        <w:t>月</w:t>
      </w:r>
      <w:r w:rsidRPr="00DF6A4E">
        <w:rPr>
          <w:rFonts w:ascii="Times New Roman" w:eastAsia="宋体" w:cs="Times New Roman" w:hint="eastAsia"/>
          <w:sz w:val="24"/>
        </w:rPr>
        <w:t>1</w:t>
      </w:r>
      <w:r w:rsidRPr="00DF6A4E">
        <w:rPr>
          <w:rFonts w:ascii="Times New Roman" w:eastAsia="宋体" w:cs="Times New Roman" w:hint="eastAsia"/>
          <w:sz w:val="24"/>
        </w:rPr>
        <w:t>日至投标文件递交截止日</w:t>
      </w:r>
      <w:r w:rsidRPr="00DF6A4E">
        <w:rPr>
          <w:rFonts w:ascii="Times New Roman" w:eastAsia="宋体" w:cs="Times New Roman" w:hint="eastAsia"/>
          <w:sz w:val="24"/>
        </w:rPr>
        <w:t>)</w:t>
      </w:r>
      <w:r w:rsidRPr="00DF6A4E">
        <w:rPr>
          <w:rFonts w:ascii="Times New Roman" w:eastAsia="宋体" w:cs="Times New Roman" w:hint="eastAsia"/>
          <w:sz w:val="24"/>
        </w:rPr>
        <w:t>内，完成过</w:t>
      </w:r>
      <w:r w:rsidRPr="00DF6A4E">
        <w:rPr>
          <w:rFonts w:ascii="Times New Roman" w:eastAsia="宋体" w:cs="Times New Roman" w:hint="eastAsia"/>
          <w:sz w:val="24"/>
        </w:rPr>
        <w:t>1</w:t>
      </w:r>
      <w:r w:rsidRPr="00DF6A4E">
        <w:rPr>
          <w:rFonts w:ascii="Times New Roman" w:eastAsia="宋体" w:cs="Times New Roman" w:hint="eastAsia"/>
          <w:sz w:val="24"/>
        </w:rPr>
        <w:t>个新建</w:t>
      </w:r>
      <w:r w:rsidRPr="00DF6A4E">
        <w:rPr>
          <w:rFonts w:ascii="Times New Roman" w:eastAsia="宋体" w:cs="Times New Roman" w:hint="eastAsia"/>
          <w:sz w:val="24"/>
        </w:rPr>
        <w:t>(</w:t>
      </w:r>
      <w:r w:rsidRPr="00DF6A4E">
        <w:rPr>
          <w:rFonts w:ascii="Times New Roman" w:eastAsia="宋体" w:cs="Times New Roman" w:hint="eastAsia"/>
          <w:sz w:val="24"/>
        </w:rPr>
        <w:t>或改建，或改扩建</w:t>
      </w:r>
      <w:r w:rsidRPr="00DF6A4E">
        <w:rPr>
          <w:rFonts w:ascii="Times New Roman" w:eastAsia="宋体" w:cs="Times New Roman" w:hint="eastAsia"/>
          <w:sz w:val="24"/>
        </w:rPr>
        <w:t>)</w:t>
      </w:r>
      <w:r w:rsidRPr="00DF6A4E">
        <w:rPr>
          <w:rFonts w:ascii="Times New Roman" w:eastAsia="宋体" w:cs="Times New Roman" w:hint="eastAsia"/>
          <w:sz w:val="24"/>
        </w:rPr>
        <w:t>二级及以上等级公路土建工程</w:t>
      </w:r>
      <w:r w:rsidRPr="00DF6A4E">
        <w:rPr>
          <w:rFonts w:ascii="Times New Roman" w:eastAsia="宋体" w:cs="Times New Roman" w:hint="eastAsia"/>
          <w:sz w:val="24"/>
        </w:rPr>
        <w:t>(</w:t>
      </w:r>
      <w:r w:rsidRPr="00DF6A4E">
        <w:rPr>
          <w:rFonts w:ascii="Times New Roman" w:eastAsia="宋体" w:cs="Times New Roman" w:hint="eastAsia"/>
          <w:sz w:val="24"/>
        </w:rPr>
        <w:t>包含钢护栏安装内容</w:t>
      </w:r>
      <w:r w:rsidRPr="00DF6A4E">
        <w:rPr>
          <w:rFonts w:ascii="Times New Roman" w:eastAsia="宋体" w:cs="Times New Roman" w:hint="eastAsia"/>
          <w:sz w:val="24"/>
        </w:rPr>
        <w:t>)</w:t>
      </w:r>
      <w:r w:rsidRPr="00DF6A4E">
        <w:rPr>
          <w:rFonts w:ascii="Times New Roman" w:eastAsia="宋体" w:cs="Times New Roman" w:hint="eastAsia"/>
          <w:sz w:val="24"/>
        </w:rPr>
        <w:t>的施工</w:t>
      </w:r>
      <w:r w:rsidRPr="00DF6A4E">
        <w:rPr>
          <w:rFonts w:ascii="Times New Roman" w:eastAsia="宋体" w:cs="Times New Roman" w:hint="eastAsia"/>
          <w:sz w:val="24"/>
        </w:rPr>
        <w:t>(</w:t>
      </w:r>
      <w:r w:rsidRPr="00DF6A4E">
        <w:rPr>
          <w:rFonts w:ascii="Times New Roman" w:eastAsia="宋体" w:cs="Times New Roman" w:hint="eastAsia"/>
          <w:sz w:val="24"/>
        </w:rPr>
        <w:t>工程验收评定为合格或以上等级</w:t>
      </w:r>
      <w:r w:rsidRPr="00DF6A4E">
        <w:rPr>
          <w:rFonts w:ascii="Times New Roman" w:eastAsia="宋体" w:cs="Times New Roman" w:hint="eastAsia"/>
          <w:sz w:val="24"/>
        </w:rPr>
        <w:t xml:space="preserve">) </w:t>
      </w:r>
      <w:r w:rsidRPr="00DF6A4E">
        <w:rPr>
          <w:rFonts w:ascii="Times New Roman" w:eastAsia="宋体" w:cs="Times New Roman" w:hint="eastAsia"/>
          <w:sz w:val="24"/>
        </w:rPr>
        <w:t>或者完成过</w:t>
      </w:r>
      <w:r w:rsidRPr="00DF6A4E">
        <w:rPr>
          <w:rFonts w:ascii="Times New Roman" w:eastAsia="宋体" w:cs="Times New Roman" w:hint="eastAsia"/>
          <w:sz w:val="24"/>
        </w:rPr>
        <w:t>1</w:t>
      </w:r>
      <w:r w:rsidRPr="00DF6A4E">
        <w:rPr>
          <w:rFonts w:ascii="Times New Roman" w:eastAsia="宋体" w:cs="Times New Roman" w:hint="eastAsia"/>
          <w:sz w:val="24"/>
        </w:rPr>
        <w:t>个的新建</w:t>
      </w:r>
      <w:r w:rsidRPr="00DF6A4E">
        <w:rPr>
          <w:rFonts w:ascii="Times New Roman" w:eastAsia="宋体" w:cs="Times New Roman" w:hint="eastAsia"/>
          <w:sz w:val="24"/>
        </w:rPr>
        <w:t>(</w:t>
      </w:r>
      <w:r w:rsidRPr="00DF6A4E">
        <w:rPr>
          <w:rFonts w:ascii="Times New Roman" w:eastAsia="宋体" w:cs="Times New Roman" w:hint="eastAsia"/>
          <w:sz w:val="24"/>
        </w:rPr>
        <w:t>或改建，或改扩建</w:t>
      </w:r>
      <w:r w:rsidRPr="00DF6A4E">
        <w:rPr>
          <w:rFonts w:ascii="Times New Roman" w:eastAsia="宋体" w:cs="Times New Roman" w:hint="eastAsia"/>
          <w:sz w:val="24"/>
        </w:rPr>
        <w:t>)</w:t>
      </w:r>
      <w:r w:rsidRPr="00DF6A4E">
        <w:rPr>
          <w:rFonts w:ascii="Times New Roman" w:eastAsia="宋体" w:cs="Times New Roman" w:hint="eastAsia"/>
          <w:sz w:val="24"/>
        </w:rPr>
        <w:t>二级及以上等级公路交通安全设施工程</w:t>
      </w:r>
      <w:r w:rsidRPr="00DF6A4E">
        <w:rPr>
          <w:rFonts w:ascii="Times New Roman" w:eastAsia="宋体" w:cs="Times New Roman" w:hint="eastAsia"/>
          <w:sz w:val="24"/>
        </w:rPr>
        <w:t>(</w:t>
      </w:r>
      <w:r w:rsidRPr="00DF6A4E">
        <w:rPr>
          <w:rFonts w:ascii="Times New Roman" w:eastAsia="宋体" w:cs="Times New Roman" w:hint="eastAsia"/>
          <w:sz w:val="24"/>
        </w:rPr>
        <w:t>包含钢护栏安装内容</w:t>
      </w:r>
      <w:r w:rsidRPr="00DF6A4E">
        <w:rPr>
          <w:rFonts w:ascii="Times New Roman" w:eastAsia="宋体" w:cs="Times New Roman" w:hint="eastAsia"/>
          <w:sz w:val="24"/>
        </w:rPr>
        <w:t>)</w:t>
      </w:r>
      <w:r w:rsidRPr="00DF6A4E">
        <w:rPr>
          <w:rFonts w:ascii="Times New Roman" w:eastAsia="宋体" w:cs="Times New Roman" w:hint="eastAsia"/>
          <w:sz w:val="24"/>
        </w:rPr>
        <w:t>的施工</w:t>
      </w:r>
      <w:r w:rsidRPr="00DF6A4E">
        <w:rPr>
          <w:rFonts w:ascii="Times New Roman" w:eastAsia="宋体" w:cs="Times New Roman" w:hint="eastAsia"/>
          <w:sz w:val="24"/>
        </w:rPr>
        <w:t>(</w:t>
      </w:r>
      <w:r w:rsidRPr="00DF6A4E">
        <w:rPr>
          <w:rFonts w:ascii="Times New Roman" w:eastAsia="宋体" w:cs="Times New Roman" w:hint="eastAsia"/>
          <w:sz w:val="24"/>
        </w:rPr>
        <w:t>工程验收评定为合格或以上等级</w:t>
      </w:r>
      <w:r w:rsidRPr="00DF6A4E">
        <w:rPr>
          <w:rFonts w:ascii="Times New Roman" w:eastAsia="宋体" w:cs="Times New Roman" w:hint="eastAsia"/>
          <w:sz w:val="24"/>
        </w:rPr>
        <w:t>)</w:t>
      </w:r>
      <w:r w:rsidRPr="00DF6A4E">
        <w:rPr>
          <w:rFonts w:ascii="Times New Roman" w:eastAsia="宋体" w:cs="Times New Roman" w:hint="eastAsia"/>
          <w:sz w:val="24"/>
        </w:rPr>
        <w:t>或者完成过</w:t>
      </w:r>
      <w:r w:rsidRPr="00DF6A4E">
        <w:rPr>
          <w:rFonts w:ascii="Times New Roman" w:eastAsia="宋体" w:cs="Times New Roman" w:hint="eastAsia"/>
          <w:sz w:val="24"/>
        </w:rPr>
        <w:t>1</w:t>
      </w:r>
      <w:r w:rsidRPr="00DF6A4E">
        <w:rPr>
          <w:rFonts w:ascii="Times New Roman" w:eastAsia="宋体" w:cs="Times New Roman" w:hint="eastAsia"/>
          <w:sz w:val="24"/>
        </w:rPr>
        <w:t>个的二级及以上等级公路养护工程</w:t>
      </w:r>
      <w:r w:rsidRPr="00DF6A4E">
        <w:rPr>
          <w:rFonts w:ascii="Times New Roman" w:eastAsia="宋体" w:cs="Times New Roman" w:hint="eastAsia"/>
          <w:sz w:val="24"/>
        </w:rPr>
        <w:t>(</w:t>
      </w:r>
      <w:r w:rsidRPr="00DF6A4E">
        <w:rPr>
          <w:rFonts w:ascii="Times New Roman" w:eastAsia="宋体" w:cs="Times New Roman" w:hint="eastAsia"/>
          <w:sz w:val="24"/>
        </w:rPr>
        <w:t>包含钢护栏安装内容</w:t>
      </w:r>
      <w:r w:rsidRPr="00DF6A4E">
        <w:rPr>
          <w:rFonts w:ascii="Times New Roman" w:eastAsia="宋体" w:cs="Times New Roman" w:hint="eastAsia"/>
          <w:sz w:val="24"/>
        </w:rPr>
        <w:t>)</w:t>
      </w:r>
      <w:r w:rsidRPr="00DF6A4E">
        <w:rPr>
          <w:rFonts w:ascii="Times New Roman" w:eastAsia="宋体" w:cs="Times New Roman" w:hint="eastAsia"/>
          <w:sz w:val="24"/>
        </w:rPr>
        <w:t>的施工</w:t>
      </w:r>
      <w:r w:rsidRPr="00DF6A4E">
        <w:rPr>
          <w:rFonts w:ascii="Times New Roman" w:eastAsia="宋体" w:cs="Times New Roman" w:hint="eastAsia"/>
          <w:sz w:val="24"/>
        </w:rPr>
        <w:t>(</w:t>
      </w:r>
      <w:r w:rsidRPr="00DF6A4E">
        <w:rPr>
          <w:rFonts w:ascii="Times New Roman" w:eastAsia="宋体" w:cs="Times New Roman" w:hint="eastAsia"/>
          <w:sz w:val="24"/>
        </w:rPr>
        <w:t>工程验收评定为合格或以上等级</w:t>
      </w:r>
      <w:r w:rsidRPr="00DF6A4E">
        <w:rPr>
          <w:rFonts w:ascii="Times New Roman" w:eastAsia="宋体" w:cs="Times New Roman" w:hint="eastAsia"/>
          <w:sz w:val="24"/>
        </w:rPr>
        <w:t>)</w:t>
      </w:r>
      <w:r w:rsidRPr="00DF6A4E">
        <w:rPr>
          <w:rFonts w:ascii="Times New Roman" w:eastAsia="宋体" w:cs="Times New Roman" w:hint="eastAsia"/>
          <w:sz w:val="24"/>
        </w:rPr>
        <w:t>。</w:t>
      </w:r>
    </w:p>
    <w:p w14:paraId="134FFB53"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3.1.3</w:t>
      </w:r>
      <w:r w:rsidRPr="00DF6A4E">
        <w:rPr>
          <w:rFonts w:ascii="Times New Roman" w:eastAsia="宋体" w:cs="Times New Roman" w:hint="eastAsia"/>
          <w:sz w:val="24"/>
        </w:rPr>
        <w:t>项目经理和项目总工要求</w:t>
      </w:r>
    </w:p>
    <w:p w14:paraId="7E69577F"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 xml:space="preserve">(1) </w:t>
      </w:r>
      <w:r w:rsidRPr="00DF6A4E">
        <w:rPr>
          <w:rFonts w:ascii="Times New Roman" w:eastAsia="宋体" w:cs="Times New Roman" w:hint="eastAsia"/>
          <w:sz w:val="24"/>
        </w:rPr>
        <w:t>投标人拟任项目经理（</w:t>
      </w:r>
      <w:r w:rsidRPr="00DF6A4E">
        <w:rPr>
          <w:rFonts w:ascii="Times New Roman" w:eastAsia="宋体" w:cs="Times New Roman" w:hint="eastAsia"/>
          <w:sz w:val="24"/>
        </w:rPr>
        <w:t>1</w:t>
      </w:r>
      <w:r w:rsidRPr="00DF6A4E">
        <w:rPr>
          <w:rFonts w:ascii="Times New Roman" w:eastAsia="宋体" w:cs="Times New Roman" w:hint="eastAsia"/>
          <w:sz w:val="24"/>
        </w:rPr>
        <w:t>名）</w:t>
      </w:r>
    </w:p>
    <w:p w14:paraId="2A4E93C1" w14:textId="77777777" w:rsidR="00416A18" w:rsidRPr="00DF6A4E" w:rsidRDefault="00416A18" w:rsidP="00416A18">
      <w:pPr>
        <w:wordWrap w:val="0"/>
        <w:spacing w:line="360" w:lineRule="auto"/>
        <w:ind w:firstLineChars="200" w:firstLine="480"/>
        <w:rPr>
          <w:rFonts w:ascii="Times New Roman" w:eastAsia="宋体" w:cs="Times New Roman"/>
          <w:sz w:val="24"/>
        </w:rPr>
      </w:pPr>
      <w:bookmarkStart w:id="44" w:name="OLE_LINK6"/>
      <w:r w:rsidRPr="00DF6A4E">
        <w:rPr>
          <w:rFonts w:ascii="Times New Roman" w:eastAsia="宋体" w:cs="Times New Roman" w:hint="eastAsia"/>
          <w:sz w:val="24"/>
        </w:rPr>
        <w:t>具有公路工程专业</w:t>
      </w:r>
      <w:bookmarkStart w:id="45" w:name="OLE_LINK10"/>
      <w:bookmarkStart w:id="46" w:name="OLE_LINK11"/>
      <w:bookmarkStart w:id="47" w:name="OLE_LINK12"/>
      <w:r w:rsidRPr="00DF6A4E">
        <w:rPr>
          <w:rFonts w:ascii="Times New Roman" w:eastAsia="宋体" w:cs="Times New Roman" w:hint="eastAsia"/>
          <w:sz w:val="24"/>
        </w:rPr>
        <w:t>二级及以上</w:t>
      </w:r>
      <w:bookmarkEnd w:id="45"/>
      <w:r w:rsidRPr="00DF6A4E">
        <w:rPr>
          <w:rFonts w:ascii="Times New Roman" w:eastAsia="宋体" w:cs="Times New Roman" w:hint="eastAsia"/>
          <w:sz w:val="24"/>
        </w:rPr>
        <w:t>注册</w:t>
      </w:r>
      <w:bookmarkEnd w:id="46"/>
      <w:bookmarkEnd w:id="47"/>
      <w:r w:rsidRPr="00DF6A4E">
        <w:rPr>
          <w:rFonts w:ascii="Times New Roman" w:eastAsia="宋体" w:cs="Times New Roman" w:hint="eastAsia"/>
          <w:sz w:val="24"/>
        </w:rPr>
        <w:t>建造师证书且证书目前必须注册在投标人单位，同时具有交通运输部或</w:t>
      </w:r>
      <w:proofErr w:type="gramStart"/>
      <w:r w:rsidRPr="00DF6A4E">
        <w:rPr>
          <w:rFonts w:ascii="Times New Roman" w:eastAsia="宋体" w:cs="Times New Roman" w:hint="eastAsia"/>
          <w:sz w:val="24"/>
        </w:rPr>
        <w:t>省级交通</w:t>
      </w:r>
      <w:proofErr w:type="gramEnd"/>
      <w:r w:rsidRPr="00DF6A4E">
        <w:rPr>
          <w:rFonts w:ascii="Times New Roman" w:eastAsia="宋体" w:cs="Times New Roman" w:hint="eastAsia"/>
          <w:sz w:val="24"/>
        </w:rPr>
        <w:t>运输主管部门颁发的安全生产考核“Ｂ类”合格证书并在有效期内且证书目前必须注册在投标人单位。</w:t>
      </w:r>
    </w:p>
    <w:bookmarkEnd w:id="44"/>
    <w:p w14:paraId="23872D41" w14:textId="0B3D6E07" w:rsidR="00416A18" w:rsidRPr="00DF6A4E" w:rsidRDefault="006F2A7F" w:rsidP="00416A18">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近</w:t>
      </w:r>
      <w:r w:rsidRPr="00DF6A4E">
        <w:rPr>
          <w:rFonts w:ascii="Times New Roman" w:eastAsia="宋体" w:cs="Times New Roman" w:hint="eastAsia"/>
          <w:sz w:val="24"/>
        </w:rPr>
        <w:t>5</w:t>
      </w:r>
      <w:r w:rsidRPr="00DF6A4E">
        <w:rPr>
          <w:rFonts w:ascii="Times New Roman" w:eastAsia="宋体" w:cs="Times New Roman" w:hint="eastAsia"/>
          <w:sz w:val="24"/>
        </w:rPr>
        <w:t>年</w:t>
      </w:r>
      <w:r w:rsidRPr="00DF6A4E">
        <w:rPr>
          <w:rFonts w:ascii="Times New Roman" w:eastAsia="宋体" w:cs="Times New Roman" w:hint="eastAsia"/>
          <w:sz w:val="24"/>
        </w:rPr>
        <w:t>(</w:t>
      </w:r>
      <w:r w:rsidRPr="00DF6A4E">
        <w:rPr>
          <w:rFonts w:ascii="Times New Roman" w:eastAsia="宋体" w:cs="Times New Roman" w:hint="eastAsia"/>
          <w:sz w:val="24"/>
        </w:rPr>
        <w:t>指交工验收时间为</w:t>
      </w:r>
      <w:r w:rsidRPr="00DF6A4E">
        <w:rPr>
          <w:rFonts w:ascii="Times New Roman" w:eastAsia="宋体" w:cs="Times New Roman" w:hint="eastAsia"/>
          <w:sz w:val="24"/>
        </w:rPr>
        <w:t>2020</w:t>
      </w:r>
      <w:r w:rsidRPr="00DF6A4E">
        <w:rPr>
          <w:rFonts w:ascii="Times New Roman" w:eastAsia="宋体" w:cs="Times New Roman" w:hint="eastAsia"/>
          <w:sz w:val="24"/>
        </w:rPr>
        <w:t>年</w:t>
      </w:r>
      <w:r w:rsidRPr="00DF6A4E">
        <w:rPr>
          <w:rFonts w:ascii="Times New Roman" w:eastAsia="宋体" w:cs="Times New Roman" w:hint="eastAsia"/>
          <w:sz w:val="24"/>
        </w:rPr>
        <w:t>1</w:t>
      </w:r>
      <w:r w:rsidRPr="00DF6A4E">
        <w:rPr>
          <w:rFonts w:ascii="Times New Roman" w:eastAsia="宋体" w:cs="Times New Roman" w:hint="eastAsia"/>
          <w:sz w:val="24"/>
        </w:rPr>
        <w:t>月</w:t>
      </w:r>
      <w:r w:rsidRPr="00DF6A4E">
        <w:rPr>
          <w:rFonts w:ascii="Times New Roman" w:eastAsia="宋体" w:cs="Times New Roman" w:hint="eastAsia"/>
          <w:sz w:val="24"/>
        </w:rPr>
        <w:t>1</w:t>
      </w:r>
      <w:r w:rsidRPr="00DF6A4E">
        <w:rPr>
          <w:rFonts w:ascii="Times New Roman" w:eastAsia="宋体" w:cs="Times New Roman" w:hint="eastAsia"/>
          <w:sz w:val="24"/>
        </w:rPr>
        <w:t>日至投标文件递交截止日</w:t>
      </w:r>
      <w:r w:rsidRPr="00DF6A4E">
        <w:rPr>
          <w:rFonts w:ascii="Times New Roman" w:eastAsia="宋体" w:cs="Times New Roman" w:hint="eastAsia"/>
          <w:sz w:val="24"/>
        </w:rPr>
        <w:t>)</w:t>
      </w:r>
      <w:r w:rsidRPr="00DF6A4E">
        <w:rPr>
          <w:rFonts w:ascii="Times New Roman" w:eastAsia="宋体" w:cs="Times New Roman" w:hint="eastAsia"/>
          <w:sz w:val="24"/>
        </w:rPr>
        <w:t>内，完成过</w:t>
      </w:r>
      <w:r w:rsidRPr="00DF6A4E">
        <w:rPr>
          <w:rFonts w:ascii="Times New Roman" w:eastAsia="宋体" w:cs="Times New Roman" w:hint="eastAsia"/>
          <w:sz w:val="24"/>
        </w:rPr>
        <w:t>1</w:t>
      </w:r>
      <w:r w:rsidRPr="00DF6A4E">
        <w:rPr>
          <w:rFonts w:ascii="Times New Roman" w:eastAsia="宋体" w:cs="Times New Roman" w:hint="eastAsia"/>
          <w:sz w:val="24"/>
        </w:rPr>
        <w:t>个新建</w:t>
      </w:r>
      <w:r w:rsidRPr="00DF6A4E">
        <w:rPr>
          <w:rFonts w:ascii="Times New Roman" w:eastAsia="宋体" w:cs="Times New Roman" w:hint="eastAsia"/>
          <w:sz w:val="24"/>
        </w:rPr>
        <w:t>(</w:t>
      </w:r>
      <w:r w:rsidRPr="00DF6A4E">
        <w:rPr>
          <w:rFonts w:ascii="Times New Roman" w:eastAsia="宋体" w:cs="Times New Roman" w:hint="eastAsia"/>
          <w:sz w:val="24"/>
        </w:rPr>
        <w:t>或改建，或改扩建</w:t>
      </w:r>
      <w:r w:rsidRPr="00DF6A4E">
        <w:rPr>
          <w:rFonts w:ascii="Times New Roman" w:eastAsia="宋体" w:cs="Times New Roman" w:hint="eastAsia"/>
          <w:sz w:val="24"/>
        </w:rPr>
        <w:t>)</w:t>
      </w:r>
      <w:r w:rsidRPr="00DF6A4E">
        <w:rPr>
          <w:rFonts w:ascii="Times New Roman" w:eastAsia="宋体" w:cs="Times New Roman" w:hint="eastAsia"/>
          <w:sz w:val="24"/>
        </w:rPr>
        <w:t>二级及以上等级公路土建工程</w:t>
      </w:r>
      <w:r w:rsidRPr="00DF6A4E">
        <w:rPr>
          <w:rFonts w:ascii="Times New Roman" w:eastAsia="宋体" w:cs="Times New Roman" w:hint="eastAsia"/>
          <w:sz w:val="24"/>
        </w:rPr>
        <w:t>(</w:t>
      </w:r>
      <w:r w:rsidRPr="00DF6A4E">
        <w:rPr>
          <w:rFonts w:ascii="Times New Roman" w:eastAsia="宋体" w:cs="Times New Roman" w:hint="eastAsia"/>
          <w:sz w:val="24"/>
        </w:rPr>
        <w:t>包含钢护栏安装内容</w:t>
      </w:r>
      <w:r w:rsidRPr="00DF6A4E">
        <w:rPr>
          <w:rFonts w:ascii="Times New Roman" w:eastAsia="宋体" w:cs="Times New Roman" w:hint="eastAsia"/>
          <w:sz w:val="24"/>
        </w:rPr>
        <w:t>)</w:t>
      </w:r>
      <w:r w:rsidRPr="00DF6A4E">
        <w:rPr>
          <w:rFonts w:ascii="Times New Roman" w:eastAsia="宋体" w:cs="Times New Roman" w:hint="eastAsia"/>
          <w:sz w:val="24"/>
        </w:rPr>
        <w:t>的施工</w:t>
      </w:r>
      <w:r w:rsidRPr="00DF6A4E">
        <w:rPr>
          <w:rFonts w:ascii="Times New Roman" w:eastAsia="宋体" w:cs="Times New Roman" w:hint="eastAsia"/>
          <w:sz w:val="24"/>
        </w:rPr>
        <w:t>(</w:t>
      </w:r>
      <w:r w:rsidRPr="00DF6A4E">
        <w:rPr>
          <w:rFonts w:ascii="Times New Roman" w:eastAsia="宋体" w:cs="Times New Roman" w:hint="eastAsia"/>
          <w:sz w:val="24"/>
        </w:rPr>
        <w:t>工程验收评定为合格或以上等级</w:t>
      </w:r>
      <w:r w:rsidRPr="00DF6A4E">
        <w:rPr>
          <w:rFonts w:ascii="Times New Roman" w:eastAsia="宋体" w:cs="Times New Roman" w:hint="eastAsia"/>
          <w:sz w:val="24"/>
        </w:rPr>
        <w:t xml:space="preserve">) </w:t>
      </w:r>
      <w:r w:rsidRPr="00DF6A4E">
        <w:rPr>
          <w:rFonts w:ascii="Times New Roman" w:eastAsia="宋体" w:cs="Times New Roman" w:hint="eastAsia"/>
          <w:sz w:val="24"/>
        </w:rPr>
        <w:t>或者完成过</w:t>
      </w:r>
      <w:r w:rsidRPr="00DF6A4E">
        <w:rPr>
          <w:rFonts w:ascii="Times New Roman" w:eastAsia="宋体" w:cs="Times New Roman" w:hint="eastAsia"/>
          <w:sz w:val="24"/>
        </w:rPr>
        <w:t>1</w:t>
      </w:r>
      <w:r w:rsidRPr="00DF6A4E">
        <w:rPr>
          <w:rFonts w:ascii="Times New Roman" w:eastAsia="宋体" w:cs="Times New Roman" w:hint="eastAsia"/>
          <w:sz w:val="24"/>
        </w:rPr>
        <w:t>个的新建</w:t>
      </w:r>
      <w:r w:rsidRPr="00DF6A4E">
        <w:rPr>
          <w:rFonts w:ascii="Times New Roman" w:eastAsia="宋体" w:cs="Times New Roman" w:hint="eastAsia"/>
          <w:sz w:val="24"/>
        </w:rPr>
        <w:t>(</w:t>
      </w:r>
      <w:r w:rsidRPr="00DF6A4E">
        <w:rPr>
          <w:rFonts w:ascii="Times New Roman" w:eastAsia="宋体" w:cs="Times New Roman" w:hint="eastAsia"/>
          <w:sz w:val="24"/>
        </w:rPr>
        <w:t>或改建，或改扩建</w:t>
      </w:r>
      <w:r w:rsidRPr="00DF6A4E">
        <w:rPr>
          <w:rFonts w:ascii="Times New Roman" w:eastAsia="宋体" w:cs="Times New Roman" w:hint="eastAsia"/>
          <w:sz w:val="24"/>
        </w:rPr>
        <w:t>)</w:t>
      </w:r>
      <w:r w:rsidRPr="00DF6A4E">
        <w:rPr>
          <w:rFonts w:ascii="Times New Roman" w:eastAsia="宋体" w:cs="Times New Roman" w:hint="eastAsia"/>
          <w:sz w:val="24"/>
        </w:rPr>
        <w:t>二级及以上等级公路交通安全设施工程</w:t>
      </w:r>
      <w:r w:rsidRPr="00DF6A4E">
        <w:rPr>
          <w:rFonts w:ascii="Times New Roman" w:eastAsia="宋体" w:cs="Times New Roman" w:hint="eastAsia"/>
          <w:sz w:val="24"/>
        </w:rPr>
        <w:t>(</w:t>
      </w:r>
      <w:r w:rsidRPr="00DF6A4E">
        <w:rPr>
          <w:rFonts w:ascii="Times New Roman" w:eastAsia="宋体" w:cs="Times New Roman" w:hint="eastAsia"/>
          <w:sz w:val="24"/>
        </w:rPr>
        <w:t>包含钢护栏安装内容</w:t>
      </w:r>
      <w:r w:rsidRPr="00DF6A4E">
        <w:rPr>
          <w:rFonts w:ascii="Times New Roman" w:eastAsia="宋体" w:cs="Times New Roman" w:hint="eastAsia"/>
          <w:sz w:val="24"/>
        </w:rPr>
        <w:t>)</w:t>
      </w:r>
      <w:r w:rsidRPr="00DF6A4E">
        <w:rPr>
          <w:rFonts w:ascii="Times New Roman" w:eastAsia="宋体" w:cs="Times New Roman" w:hint="eastAsia"/>
          <w:sz w:val="24"/>
        </w:rPr>
        <w:t>的施工</w:t>
      </w:r>
      <w:r w:rsidRPr="00DF6A4E">
        <w:rPr>
          <w:rFonts w:ascii="Times New Roman" w:eastAsia="宋体" w:cs="Times New Roman" w:hint="eastAsia"/>
          <w:sz w:val="24"/>
        </w:rPr>
        <w:t>(</w:t>
      </w:r>
      <w:r w:rsidRPr="00DF6A4E">
        <w:rPr>
          <w:rFonts w:ascii="Times New Roman" w:eastAsia="宋体" w:cs="Times New Roman" w:hint="eastAsia"/>
          <w:sz w:val="24"/>
        </w:rPr>
        <w:t>工程验收评定为合格或以上等级</w:t>
      </w:r>
      <w:r w:rsidRPr="00DF6A4E">
        <w:rPr>
          <w:rFonts w:ascii="Times New Roman" w:eastAsia="宋体" w:cs="Times New Roman" w:hint="eastAsia"/>
          <w:sz w:val="24"/>
        </w:rPr>
        <w:t>)</w:t>
      </w:r>
      <w:r w:rsidRPr="00DF6A4E">
        <w:rPr>
          <w:rFonts w:ascii="Times New Roman" w:eastAsia="宋体" w:cs="Times New Roman" w:hint="eastAsia"/>
          <w:sz w:val="24"/>
        </w:rPr>
        <w:t>或者完成过</w:t>
      </w:r>
      <w:r w:rsidRPr="00DF6A4E">
        <w:rPr>
          <w:rFonts w:ascii="Times New Roman" w:eastAsia="宋体" w:cs="Times New Roman" w:hint="eastAsia"/>
          <w:sz w:val="24"/>
        </w:rPr>
        <w:t>1</w:t>
      </w:r>
      <w:r w:rsidRPr="00DF6A4E">
        <w:rPr>
          <w:rFonts w:ascii="Times New Roman" w:eastAsia="宋体" w:cs="Times New Roman" w:hint="eastAsia"/>
          <w:sz w:val="24"/>
        </w:rPr>
        <w:t>个的二级及以上等级公路养护工程</w:t>
      </w:r>
      <w:r w:rsidRPr="00DF6A4E">
        <w:rPr>
          <w:rFonts w:ascii="Times New Roman" w:eastAsia="宋体" w:cs="Times New Roman" w:hint="eastAsia"/>
          <w:sz w:val="24"/>
        </w:rPr>
        <w:t>(</w:t>
      </w:r>
      <w:r w:rsidRPr="00DF6A4E">
        <w:rPr>
          <w:rFonts w:ascii="Times New Roman" w:eastAsia="宋体" w:cs="Times New Roman" w:hint="eastAsia"/>
          <w:sz w:val="24"/>
        </w:rPr>
        <w:t>包含钢护栏安装内容</w:t>
      </w:r>
      <w:r w:rsidRPr="00DF6A4E">
        <w:rPr>
          <w:rFonts w:ascii="Times New Roman" w:eastAsia="宋体" w:cs="Times New Roman" w:hint="eastAsia"/>
          <w:sz w:val="24"/>
        </w:rPr>
        <w:t>)</w:t>
      </w:r>
      <w:r w:rsidRPr="00DF6A4E">
        <w:rPr>
          <w:rFonts w:ascii="Times New Roman" w:eastAsia="宋体" w:cs="Times New Roman" w:hint="eastAsia"/>
          <w:sz w:val="24"/>
        </w:rPr>
        <w:t>的施工</w:t>
      </w:r>
      <w:r w:rsidRPr="00DF6A4E">
        <w:rPr>
          <w:rFonts w:ascii="Times New Roman" w:eastAsia="宋体" w:cs="Times New Roman" w:hint="eastAsia"/>
          <w:sz w:val="24"/>
        </w:rPr>
        <w:t>(</w:t>
      </w:r>
      <w:r w:rsidRPr="00DF6A4E">
        <w:rPr>
          <w:rFonts w:ascii="Times New Roman" w:eastAsia="宋体" w:cs="Times New Roman" w:hint="eastAsia"/>
          <w:sz w:val="24"/>
        </w:rPr>
        <w:t>工程验收评定为合格或以上等级</w:t>
      </w:r>
      <w:r w:rsidRPr="00DF6A4E">
        <w:rPr>
          <w:rFonts w:ascii="Times New Roman" w:eastAsia="宋体" w:cs="Times New Roman" w:hint="eastAsia"/>
          <w:sz w:val="24"/>
        </w:rPr>
        <w:t>)</w:t>
      </w:r>
      <w:r w:rsidR="0010442D" w:rsidRPr="00DF6A4E">
        <w:rPr>
          <w:rFonts w:ascii="Times New Roman" w:eastAsia="宋体" w:cs="Times New Roman" w:hint="eastAsia"/>
          <w:sz w:val="24"/>
        </w:rPr>
        <w:t>的项目经理或项目副经理</w:t>
      </w:r>
      <w:r w:rsidR="00D836F5" w:rsidRPr="00DF6A4E">
        <w:rPr>
          <w:rFonts w:ascii="Times New Roman" w:eastAsia="宋体" w:cs="Times New Roman" w:hint="eastAsia"/>
          <w:sz w:val="24"/>
        </w:rPr>
        <w:t>。</w:t>
      </w:r>
    </w:p>
    <w:p w14:paraId="13DFDDCC"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 xml:space="preserve"> (2) </w:t>
      </w:r>
      <w:r w:rsidRPr="00DF6A4E">
        <w:rPr>
          <w:rFonts w:ascii="Times New Roman" w:eastAsia="宋体" w:cs="Times New Roman" w:hint="eastAsia"/>
          <w:sz w:val="24"/>
        </w:rPr>
        <w:t>投标人拟任项目总工（</w:t>
      </w:r>
      <w:r w:rsidRPr="00DF6A4E">
        <w:rPr>
          <w:rFonts w:ascii="Times New Roman" w:eastAsia="宋体" w:cs="Times New Roman" w:hint="eastAsia"/>
          <w:sz w:val="24"/>
        </w:rPr>
        <w:t>1</w:t>
      </w:r>
      <w:r w:rsidRPr="00DF6A4E">
        <w:rPr>
          <w:rFonts w:ascii="Times New Roman" w:eastAsia="宋体" w:cs="Times New Roman" w:hint="eastAsia"/>
          <w:sz w:val="24"/>
        </w:rPr>
        <w:t>名）</w:t>
      </w:r>
    </w:p>
    <w:p w14:paraId="0E4CA405" w14:textId="77777777" w:rsidR="00416A18" w:rsidRPr="00DF6A4E" w:rsidRDefault="00416A18" w:rsidP="00416A18">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具有公路工程相关专业中级及以上技术职称。</w:t>
      </w:r>
    </w:p>
    <w:p w14:paraId="2D3CFD2E" w14:textId="5B42AAF7" w:rsidR="00416A18" w:rsidRPr="00DF6A4E" w:rsidRDefault="006F2A7F" w:rsidP="00416A18">
      <w:pPr>
        <w:wordWrap w:val="0"/>
        <w:spacing w:line="360" w:lineRule="auto"/>
        <w:ind w:firstLineChars="200" w:firstLine="480"/>
        <w:rPr>
          <w:rFonts w:ascii="Times New Roman" w:eastAsia="宋体" w:cs="Times New Roman"/>
          <w:sz w:val="24"/>
        </w:rPr>
      </w:pPr>
      <w:r w:rsidRPr="00DF6A4E">
        <w:rPr>
          <w:rFonts w:ascii="Times New Roman" w:eastAsia="宋体" w:cs="Times New Roman" w:hint="eastAsia"/>
          <w:sz w:val="24"/>
        </w:rPr>
        <w:t>近</w:t>
      </w:r>
      <w:r w:rsidRPr="00DF6A4E">
        <w:rPr>
          <w:rFonts w:ascii="Times New Roman" w:eastAsia="宋体" w:cs="Times New Roman" w:hint="eastAsia"/>
          <w:sz w:val="24"/>
        </w:rPr>
        <w:t>5</w:t>
      </w:r>
      <w:r w:rsidRPr="00DF6A4E">
        <w:rPr>
          <w:rFonts w:ascii="Times New Roman" w:eastAsia="宋体" w:cs="Times New Roman" w:hint="eastAsia"/>
          <w:sz w:val="24"/>
        </w:rPr>
        <w:t>年</w:t>
      </w:r>
      <w:r w:rsidRPr="00DF6A4E">
        <w:rPr>
          <w:rFonts w:ascii="Times New Roman" w:eastAsia="宋体" w:cs="Times New Roman" w:hint="eastAsia"/>
          <w:sz w:val="24"/>
        </w:rPr>
        <w:t>(</w:t>
      </w:r>
      <w:r w:rsidRPr="00DF6A4E">
        <w:rPr>
          <w:rFonts w:ascii="Times New Roman" w:eastAsia="宋体" w:cs="Times New Roman" w:hint="eastAsia"/>
          <w:sz w:val="24"/>
        </w:rPr>
        <w:t>指交工验收时间为</w:t>
      </w:r>
      <w:r w:rsidRPr="00DF6A4E">
        <w:rPr>
          <w:rFonts w:ascii="Times New Roman" w:eastAsia="宋体" w:cs="Times New Roman" w:hint="eastAsia"/>
          <w:sz w:val="24"/>
        </w:rPr>
        <w:t>2020</w:t>
      </w:r>
      <w:r w:rsidRPr="00DF6A4E">
        <w:rPr>
          <w:rFonts w:ascii="Times New Roman" w:eastAsia="宋体" w:cs="Times New Roman" w:hint="eastAsia"/>
          <w:sz w:val="24"/>
        </w:rPr>
        <w:t>年</w:t>
      </w:r>
      <w:r w:rsidRPr="00DF6A4E">
        <w:rPr>
          <w:rFonts w:ascii="Times New Roman" w:eastAsia="宋体" w:cs="Times New Roman" w:hint="eastAsia"/>
          <w:sz w:val="24"/>
        </w:rPr>
        <w:t>1</w:t>
      </w:r>
      <w:r w:rsidRPr="00DF6A4E">
        <w:rPr>
          <w:rFonts w:ascii="Times New Roman" w:eastAsia="宋体" w:cs="Times New Roman" w:hint="eastAsia"/>
          <w:sz w:val="24"/>
        </w:rPr>
        <w:t>月</w:t>
      </w:r>
      <w:r w:rsidRPr="00DF6A4E">
        <w:rPr>
          <w:rFonts w:ascii="Times New Roman" w:eastAsia="宋体" w:cs="Times New Roman" w:hint="eastAsia"/>
          <w:sz w:val="24"/>
        </w:rPr>
        <w:t>1</w:t>
      </w:r>
      <w:r w:rsidRPr="00DF6A4E">
        <w:rPr>
          <w:rFonts w:ascii="Times New Roman" w:eastAsia="宋体" w:cs="Times New Roman" w:hint="eastAsia"/>
          <w:sz w:val="24"/>
        </w:rPr>
        <w:t>日至投标文件递交截止日</w:t>
      </w:r>
      <w:r w:rsidRPr="00DF6A4E">
        <w:rPr>
          <w:rFonts w:ascii="Times New Roman" w:eastAsia="宋体" w:cs="Times New Roman" w:hint="eastAsia"/>
          <w:sz w:val="24"/>
        </w:rPr>
        <w:t>)</w:t>
      </w:r>
      <w:r w:rsidRPr="00DF6A4E">
        <w:rPr>
          <w:rFonts w:ascii="Times New Roman" w:eastAsia="宋体" w:cs="Times New Roman" w:hint="eastAsia"/>
          <w:sz w:val="24"/>
        </w:rPr>
        <w:t>内，完成过</w:t>
      </w:r>
      <w:r w:rsidRPr="00DF6A4E">
        <w:rPr>
          <w:rFonts w:ascii="Times New Roman" w:eastAsia="宋体" w:cs="Times New Roman" w:hint="eastAsia"/>
          <w:sz w:val="24"/>
        </w:rPr>
        <w:t>1</w:t>
      </w:r>
      <w:r w:rsidRPr="00DF6A4E">
        <w:rPr>
          <w:rFonts w:ascii="Times New Roman" w:eastAsia="宋体" w:cs="Times New Roman" w:hint="eastAsia"/>
          <w:sz w:val="24"/>
        </w:rPr>
        <w:t>个新建</w:t>
      </w:r>
      <w:r w:rsidRPr="00DF6A4E">
        <w:rPr>
          <w:rFonts w:ascii="Times New Roman" w:eastAsia="宋体" w:cs="Times New Roman" w:hint="eastAsia"/>
          <w:sz w:val="24"/>
        </w:rPr>
        <w:t>(</w:t>
      </w:r>
      <w:r w:rsidRPr="00DF6A4E">
        <w:rPr>
          <w:rFonts w:ascii="Times New Roman" w:eastAsia="宋体" w:cs="Times New Roman" w:hint="eastAsia"/>
          <w:sz w:val="24"/>
        </w:rPr>
        <w:t>或改建，或改扩建</w:t>
      </w:r>
      <w:r w:rsidRPr="00DF6A4E">
        <w:rPr>
          <w:rFonts w:ascii="Times New Roman" w:eastAsia="宋体" w:cs="Times New Roman" w:hint="eastAsia"/>
          <w:sz w:val="24"/>
        </w:rPr>
        <w:t>)</w:t>
      </w:r>
      <w:r w:rsidRPr="00DF6A4E">
        <w:rPr>
          <w:rFonts w:ascii="Times New Roman" w:eastAsia="宋体" w:cs="Times New Roman" w:hint="eastAsia"/>
          <w:sz w:val="24"/>
        </w:rPr>
        <w:t>二级及以上等级公路土建工程</w:t>
      </w:r>
      <w:r w:rsidRPr="00DF6A4E">
        <w:rPr>
          <w:rFonts w:ascii="Times New Roman" w:eastAsia="宋体" w:cs="Times New Roman" w:hint="eastAsia"/>
          <w:sz w:val="24"/>
        </w:rPr>
        <w:t>(</w:t>
      </w:r>
      <w:r w:rsidRPr="00DF6A4E">
        <w:rPr>
          <w:rFonts w:ascii="Times New Roman" w:eastAsia="宋体" w:cs="Times New Roman" w:hint="eastAsia"/>
          <w:sz w:val="24"/>
        </w:rPr>
        <w:t>包含钢护栏安装内容</w:t>
      </w:r>
      <w:r w:rsidRPr="00DF6A4E">
        <w:rPr>
          <w:rFonts w:ascii="Times New Roman" w:eastAsia="宋体" w:cs="Times New Roman" w:hint="eastAsia"/>
          <w:sz w:val="24"/>
        </w:rPr>
        <w:t>)</w:t>
      </w:r>
      <w:r w:rsidRPr="00DF6A4E">
        <w:rPr>
          <w:rFonts w:ascii="Times New Roman" w:eastAsia="宋体" w:cs="Times New Roman" w:hint="eastAsia"/>
          <w:sz w:val="24"/>
        </w:rPr>
        <w:t>的</w:t>
      </w:r>
      <w:r w:rsidRPr="00DF6A4E">
        <w:rPr>
          <w:rFonts w:ascii="Times New Roman" w:eastAsia="宋体" w:cs="Times New Roman" w:hint="eastAsia"/>
          <w:sz w:val="24"/>
        </w:rPr>
        <w:lastRenderedPageBreak/>
        <w:t>施工</w:t>
      </w:r>
      <w:r w:rsidRPr="00DF6A4E">
        <w:rPr>
          <w:rFonts w:ascii="Times New Roman" w:eastAsia="宋体" w:cs="Times New Roman" w:hint="eastAsia"/>
          <w:sz w:val="24"/>
        </w:rPr>
        <w:t>(</w:t>
      </w:r>
      <w:r w:rsidRPr="00DF6A4E">
        <w:rPr>
          <w:rFonts w:ascii="Times New Roman" w:eastAsia="宋体" w:cs="Times New Roman" w:hint="eastAsia"/>
          <w:sz w:val="24"/>
        </w:rPr>
        <w:t>工程验收评定为合格或以上等级</w:t>
      </w:r>
      <w:r w:rsidRPr="00DF6A4E">
        <w:rPr>
          <w:rFonts w:ascii="Times New Roman" w:eastAsia="宋体" w:cs="Times New Roman" w:hint="eastAsia"/>
          <w:sz w:val="24"/>
        </w:rPr>
        <w:t xml:space="preserve">) </w:t>
      </w:r>
      <w:r w:rsidRPr="00DF6A4E">
        <w:rPr>
          <w:rFonts w:ascii="Times New Roman" w:eastAsia="宋体" w:cs="Times New Roman" w:hint="eastAsia"/>
          <w:sz w:val="24"/>
        </w:rPr>
        <w:t>或者完成过</w:t>
      </w:r>
      <w:r w:rsidRPr="00DF6A4E">
        <w:rPr>
          <w:rFonts w:ascii="Times New Roman" w:eastAsia="宋体" w:cs="Times New Roman" w:hint="eastAsia"/>
          <w:sz w:val="24"/>
        </w:rPr>
        <w:t>1</w:t>
      </w:r>
      <w:r w:rsidRPr="00DF6A4E">
        <w:rPr>
          <w:rFonts w:ascii="Times New Roman" w:eastAsia="宋体" w:cs="Times New Roman" w:hint="eastAsia"/>
          <w:sz w:val="24"/>
        </w:rPr>
        <w:t>个的新建</w:t>
      </w:r>
      <w:r w:rsidRPr="00DF6A4E">
        <w:rPr>
          <w:rFonts w:ascii="Times New Roman" w:eastAsia="宋体" w:cs="Times New Roman" w:hint="eastAsia"/>
          <w:sz w:val="24"/>
        </w:rPr>
        <w:t>(</w:t>
      </w:r>
      <w:r w:rsidRPr="00DF6A4E">
        <w:rPr>
          <w:rFonts w:ascii="Times New Roman" w:eastAsia="宋体" w:cs="Times New Roman" w:hint="eastAsia"/>
          <w:sz w:val="24"/>
        </w:rPr>
        <w:t>或改建，或改扩建</w:t>
      </w:r>
      <w:r w:rsidRPr="00DF6A4E">
        <w:rPr>
          <w:rFonts w:ascii="Times New Roman" w:eastAsia="宋体" w:cs="Times New Roman" w:hint="eastAsia"/>
          <w:sz w:val="24"/>
        </w:rPr>
        <w:t>)</w:t>
      </w:r>
      <w:r w:rsidRPr="00DF6A4E">
        <w:rPr>
          <w:rFonts w:ascii="Times New Roman" w:eastAsia="宋体" w:cs="Times New Roman" w:hint="eastAsia"/>
          <w:sz w:val="24"/>
        </w:rPr>
        <w:t>二级及以上等级公路交通安全设施工程</w:t>
      </w:r>
      <w:r w:rsidRPr="00DF6A4E">
        <w:rPr>
          <w:rFonts w:ascii="Times New Roman" w:eastAsia="宋体" w:cs="Times New Roman" w:hint="eastAsia"/>
          <w:sz w:val="24"/>
        </w:rPr>
        <w:t>(</w:t>
      </w:r>
      <w:r w:rsidRPr="00DF6A4E">
        <w:rPr>
          <w:rFonts w:ascii="Times New Roman" w:eastAsia="宋体" w:cs="Times New Roman" w:hint="eastAsia"/>
          <w:sz w:val="24"/>
        </w:rPr>
        <w:t>包含钢护栏安装内容</w:t>
      </w:r>
      <w:r w:rsidRPr="00DF6A4E">
        <w:rPr>
          <w:rFonts w:ascii="Times New Roman" w:eastAsia="宋体" w:cs="Times New Roman" w:hint="eastAsia"/>
          <w:sz w:val="24"/>
        </w:rPr>
        <w:t>)</w:t>
      </w:r>
      <w:r w:rsidRPr="00DF6A4E">
        <w:rPr>
          <w:rFonts w:ascii="Times New Roman" w:eastAsia="宋体" w:cs="Times New Roman" w:hint="eastAsia"/>
          <w:sz w:val="24"/>
        </w:rPr>
        <w:t>的施工</w:t>
      </w:r>
      <w:r w:rsidRPr="00DF6A4E">
        <w:rPr>
          <w:rFonts w:ascii="Times New Roman" w:eastAsia="宋体" w:cs="Times New Roman" w:hint="eastAsia"/>
          <w:sz w:val="24"/>
        </w:rPr>
        <w:t>(</w:t>
      </w:r>
      <w:r w:rsidRPr="00DF6A4E">
        <w:rPr>
          <w:rFonts w:ascii="Times New Roman" w:eastAsia="宋体" w:cs="Times New Roman" w:hint="eastAsia"/>
          <w:sz w:val="24"/>
        </w:rPr>
        <w:t>工程验收评定为合格或以上等级</w:t>
      </w:r>
      <w:r w:rsidRPr="00DF6A4E">
        <w:rPr>
          <w:rFonts w:ascii="Times New Roman" w:eastAsia="宋体" w:cs="Times New Roman" w:hint="eastAsia"/>
          <w:sz w:val="24"/>
        </w:rPr>
        <w:t>)</w:t>
      </w:r>
      <w:r w:rsidRPr="00DF6A4E">
        <w:rPr>
          <w:rFonts w:ascii="Times New Roman" w:eastAsia="宋体" w:cs="Times New Roman" w:hint="eastAsia"/>
          <w:sz w:val="24"/>
        </w:rPr>
        <w:t>或者完成过</w:t>
      </w:r>
      <w:r w:rsidRPr="00DF6A4E">
        <w:rPr>
          <w:rFonts w:ascii="Times New Roman" w:eastAsia="宋体" w:cs="Times New Roman" w:hint="eastAsia"/>
          <w:sz w:val="24"/>
        </w:rPr>
        <w:t>1</w:t>
      </w:r>
      <w:r w:rsidRPr="00DF6A4E">
        <w:rPr>
          <w:rFonts w:ascii="Times New Roman" w:eastAsia="宋体" w:cs="Times New Roman" w:hint="eastAsia"/>
          <w:sz w:val="24"/>
        </w:rPr>
        <w:t>个的二级及以上等级公路养护工程</w:t>
      </w:r>
      <w:r w:rsidRPr="00DF6A4E">
        <w:rPr>
          <w:rFonts w:ascii="Times New Roman" w:eastAsia="宋体" w:cs="Times New Roman" w:hint="eastAsia"/>
          <w:sz w:val="24"/>
        </w:rPr>
        <w:t>(</w:t>
      </w:r>
      <w:r w:rsidRPr="00DF6A4E">
        <w:rPr>
          <w:rFonts w:ascii="Times New Roman" w:eastAsia="宋体" w:cs="Times New Roman" w:hint="eastAsia"/>
          <w:sz w:val="24"/>
        </w:rPr>
        <w:t>包含钢护栏安装内容</w:t>
      </w:r>
      <w:r w:rsidRPr="00DF6A4E">
        <w:rPr>
          <w:rFonts w:ascii="Times New Roman" w:eastAsia="宋体" w:cs="Times New Roman" w:hint="eastAsia"/>
          <w:sz w:val="24"/>
        </w:rPr>
        <w:t>)</w:t>
      </w:r>
      <w:r w:rsidRPr="00DF6A4E">
        <w:rPr>
          <w:rFonts w:ascii="Times New Roman" w:eastAsia="宋体" w:cs="Times New Roman" w:hint="eastAsia"/>
          <w:sz w:val="24"/>
        </w:rPr>
        <w:t>的施工</w:t>
      </w:r>
      <w:r w:rsidRPr="00DF6A4E">
        <w:rPr>
          <w:rFonts w:ascii="Times New Roman" w:eastAsia="宋体" w:cs="Times New Roman" w:hint="eastAsia"/>
          <w:sz w:val="24"/>
        </w:rPr>
        <w:t>(</w:t>
      </w:r>
      <w:r w:rsidRPr="00DF6A4E">
        <w:rPr>
          <w:rFonts w:ascii="Times New Roman" w:eastAsia="宋体" w:cs="Times New Roman" w:hint="eastAsia"/>
          <w:sz w:val="24"/>
        </w:rPr>
        <w:t>工程验收评定为合格或以上等级</w:t>
      </w:r>
      <w:r w:rsidRPr="00DF6A4E">
        <w:rPr>
          <w:rFonts w:ascii="Times New Roman" w:eastAsia="宋体" w:cs="Times New Roman" w:hint="eastAsia"/>
          <w:sz w:val="24"/>
        </w:rPr>
        <w:t>)</w:t>
      </w:r>
      <w:r w:rsidR="0010442D" w:rsidRPr="00DF6A4E">
        <w:rPr>
          <w:rFonts w:ascii="Times New Roman" w:eastAsia="宋体" w:cs="Times New Roman" w:hint="eastAsia"/>
          <w:sz w:val="24"/>
        </w:rPr>
        <w:t>的项目总工或项目副总工</w:t>
      </w:r>
      <w:r w:rsidR="00D836F5" w:rsidRPr="00DF6A4E">
        <w:rPr>
          <w:rFonts w:ascii="Times New Roman" w:eastAsia="宋体" w:cs="Times New Roman" w:hint="eastAsia"/>
          <w:sz w:val="24"/>
        </w:rPr>
        <w:t>。</w:t>
      </w:r>
    </w:p>
    <w:p w14:paraId="32170359" w14:textId="77777777" w:rsidR="008A6791" w:rsidRPr="00DF6A4E" w:rsidRDefault="008A6791" w:rsidP="008A6791">
      <w:pPr>
        <w:wordWrap w:val="0"/>
        <w:spacing w:line="360" w:lineRule="auto"/>
        <w:ind w:firstLineChars="200" w:firstLine="422"/>
        <w:rPr>
          <w:rFonts w:ascii="Times New Roman" w:eastAsia="宋体" w:cs="Times New Roman"/>
          <w:sz w:val="24"/>
        </w:rPr>
      </w:pPr>
      <w:r w:rsidRPr="00DF6A4E">
        <w:rPr>
          <w:rFonts w:ascii="宋体" w:eastAsia="宋体" w:hAnsi="宋体" w:cs="宋体" w:hint="eastAsia"/>
          <w:b/>
          <w:bCs/>
          <w:szCs w:val="21"/>
        </w:rPr>
        <w:t>注：主要人员在岗要求须为无在岗项目（指目前未在其他项目上任职，或虽在其他项目上任职但本项目中标后能够从该项目撤离）。如投标人对主要人员“虽在其他项目上任职但本项目中标后能够从该项目撤离”的承诺不能履行，招标人将取消其中标资格。招标人将按照相关规定严肃处理，包括但不限于扣留投标保证金，按照辽宁省信用评价规定定为D级等。</w:t>
      </w:r>
    </w:p>
    <w:p w14:paraId="29F4CE86"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sz w:val="24"/>
        </w:rPr>
        <w:t xml:space="preserve">3.2 </w:t>
      </w:r>
      <w:r w:rsidRPr="00DF6A4E">
        <w:rPr>
          <w:rFonts w:ascii="Times New Roman" w:eastAsia="宋体" w:cs="Times New Roman"/>
          <w:sz w:val="24"/>
        </w:rPr>
        <w:t>本次招标</w:t>
      </w:r>
      <w:r w:rsidRPr="00DF6A4E">
        <w:rPr>
          <w:rFonts w:ascii="Times New Roman" w:eastAsia="宋体" w:cs="Times New Roman"/>
          <w:sz w:val="24"/>
          <w:u w:val="single"/>
        </w:rPr>
        <w:t xml:space="preserve"> </w:t>
      </w:r>
      <w:r w:rsidRPr="00DF6A4E">
        <w:rPr>
          <w:rFonts w:ascii="Times New Roman" w:eastAsia="宋体" w:cs="Times New Roman"/>
          <w:sz w:val="24"/>
          <w:u w:val="single"/>
        </w:rPr>
        <w:t>不接受</w:t>
      </w:r>
      <w:r w:rsidRPr="00DF6A4E">
        <w:rPr>
          <w:rFonts w:ascii="Times New Roman" w:eastAsia="宋体" w:cs="Times New Roman"/>
          <w:sz w:val="24"/>
          <w:u w:val="single"/>
        </w:rPr>
        <w:t xml:space="preserve"> </w:t>
      </w:r>
      <w:r w:rsidRPr="00DF6A4E">
        <w:rPr>
          <w:rFonts w:ascii="Times New Roman" w:eastAsia="宋体" w:cs="Times New Roman"/>
          <w:sz w:val="24"/>
        </w:rPr>
        <w:t>联合体投标。</w:t>
      </w:r>
    </w:p>
    <w:p w14:paraId="2FA3ACB1" w14:textId="77777777" w:rsidR="003D40CC" w:rsidRPr="00DF6A4E" w:rsidRDefault="00912A1D">
      <w:pPr>
        <w:wordWrap w:val="0"/>
        <w:spacing w:line="360" w:lineRule="auto"/>
        <w:ind w:firstLineChars="200" w:firstLine="480"/>
        <w:rPr>
          <w:rFonts w:ascii="Times New Roman" w:eastAsia="宋体" w:cs="Times New Roman"/>
          <w:sz w:val="24"/>
        </w:rPr>
      </w:pPr>
      <w:r w:rsidRPr="00DF6A4E">
        <w:rPr>
          <w:rFonts w:ascii="Times New Roman" w:eastAsia="宋体" w:cs="Times New Roman"/>
          <w:sz w:val="24"/>
        </w:rPr>
        <w:t>3.3</w:t>
      </w:r>
      <w:r w:rsidRPr="00DF6A4E">
        <w:rPr>
          <w:rFonts w:ascii="Times New Roman" w:eastAsia="宋体" w:cs="Times New Roman" w:hint="eastAsia"/>
          <w:sz w:val="24"/>
        </w:rPr>
        <w:t>本项目共划分为</w:t>
      </w:r>
      <w:r w:rsidRPr="00DF6A4E">
        <w:rPr>
          <w:rFonts w:ascii="Times New Roman" w:eastAsia="宋体" w:cs="Times New Roman" w:hint="eastAsia"/>
          <w:sz w:val="24"/>
        </w:rPr>
        <w:t>1</w:t>
      </w:r>
      <w:r w:rsidRPr="00DF6A4E">
        <w:rPr>
          <w:rFonts w:ascii="Times New Roman" w:eastAsia="宋体" w:cs="Times New Roman" w:hint="eastAsia"/>
          <w:sz w:val="24"/>
        </w:rPr>
        <w:t>个标段。</w:t>
      </w:r>
    </w:p>
    <w:p w14:paraId="3524DD1D" w14:textId="77777777" w:rsidR="003D40CC" w:rsidRPr="00DF6A4E" w:rsidRDefault="00912A1D">
      <w:pPr>
        <w:tabs>
          <w:tab w:val="left" w:pos="360"/>
        </w:tabs>
        <w:wordWrap w:val="0"/>
        <w:spacing w:line="360" w:lineRule="auto"/>
        <w:ind w:firstLineChars="200" w:firstLine="480"/>
        <w:rPr>
          <w:rFonts w:ascii="Times New Roman" w:eastAsia="宋体" w:cs="Times New Roman"/>
          <w:sz w:val="24"/>
        </w:rPr>
      </w:pPr>
      <w:r w:rsidRPr="00DF6A4E">
        <w:rPr>
          <w:rFonts w:ascii="Times New Roman" w:eastAsia="宋体" w:cs="Times New Roman"/>
          <w:sz w:val="24"/>
        </w:rPr>
        <w:t xml:space="preserve">3.4 </w:t>
      </w:r>
      <w:r w:rsidRPr="00DF6A4E">
        <w:rPr>
          <w:rFonts w:ascii="Times New Roman" w:eastAsia="宋体" w:cs="Times New Roman"/>
          <w:sz w:val="24"/>
        </w:rPr>
        <w:t>与招标人存在利害关系可能影响招标公正性的单位，不得参加投标。单位负责人为同一人或存在控股、管理关系的不同单位，不得参加同一标段投标，否则，相关投标均无效。</w:t>
      </w:r>
    </w:p>
    <w:p w14:paraId="62438111" w14:textId="77777777" w:rsidR="003D40CC" w:rsidRPr="00DF6A4E" w:rsidRDefault="00912A1D">
      <w:pPr>
        <w:wordWrap w:val="0"/>
        <w:spacing w:line="360" w:lineRule="auto"/>
        <w:ind w:firstLineChars="200" w:firstLine="480"/>
        <w:rPr>
          <w:rFonts w:ascii="Times New Roman" w:eastAsia="宋体" w:cs="Times New Roman"/>
          <w:kern w:val="28"/>
          <w:sz w:val="24"/>
        </w:rPr>
      </w:pPr>
      <w:r w:rsidRPr="00DF6A4E">
        <w:rPr>
          <w:rFonts w:ascii="Times New Roman" w:eastAsia="宋体" w:cs="Times New Roman"/>
          <w:sz w:val="24"/>
        </w:rPr>
        <w:t xml:space="preserve">3.5 </w:t>
      </w:r>
      <w:r w:rsidRPr="00DF6A4E">
        <w:rPr>
          <w:rFonts w:ascii="Times New Roman" w:eastAsia="宋体" w:cs="Times New Roman"/>
          <w:kern w:val="28"/>
          <w:sz w:val="24"/>
        </w:rPr>
        <w:t>存在下列不良状况或不良信用记录的单位，不得以任何形式参加投标：</w:t>
      </w:r>
    </w:p>
    <w:p w14:paraId="52BB59B8" w14:textId="77777777" w:rsidR="003D40CC" w:rsidRPr="00DF6A4E" w:rsidRDefault="00912A1D">
      <w:pPr>
        <w:wordWrap w:val="0"/>
        <w:spacing w:line="360" w:lineRule="auto"/>
        <w:ind w:firstLineChars="200" w:firstLine="480"/>
        <w:rPr>
          <w:rFonts w:ascii="Times New Roman" w:eastAsia="宋体" w:cs="Times New Roman"/>
          <w:kern w:val="28"/>
          <w:sz w:val="24"/>
        </w:rPr>
      </w:pPr>
      <w:r w:rsidRPr="00DF6A4E">
        <w:rPr>
          <w:rFonts w:ascii="Times New Roman" w:eastAsia="宋体" w:cs="Times New Roman"/>
          <w:kern w:val="28"/>
          <w:sz w:val="24"/>
        </w:rPr>
        <w:t>（</w:t>
      </w:r>
      <w:r w:rsidRPr="00DF6A4E">
        <w:rPr>
          <w:rFonts w:ascii="Times New Roman" w:eastAsia="宋体" w:cs="Times New Roman"/>
          <w:kern w:val="28"/>
          <w:sz w:val="24"/>
        </w:rPr>
        <w:t>1</w:t>
      </w:r>
      <w:r w:rsidRPr="00DF6A4E">
        <w:rPr>
          <w:rFonts w:ascii="Times New Roman" w:eastAsia="宋体" w:cs="Times New Roman"/>
          <w:kern w:val="28"/>
          <w:sz w:val="24"/>
        </w:rPr>
        <w:t>）被省级及以上</w:t>
      </w:r>
      <w:r w:rsidRPr="00DF6A4E">
        <w:rPr>
          <w:rFonts w:ascii="Times New Roman" w:eastAsia="宋体" w:cs="Times New Roman" w:hint="eastAsia"/>
          <w:kern w:val="28"/>
          <w:sz w:val="24"/>
        </w:rPr>
        <w:t>行政</w:t>
      </w:r>
      <w:r w:rsidRPr="00DF6A4E">
        <w:rPr>
          <w:rFonts w:ascii="Times New Roman" w:eastAsia="宋体" w:cs="Times New Roman"/>
          <w:kern w:val="28"/>
          <w:sz w:val="24"/>
        </w:rPr>
        <w:t>主管部门取消招标项目所在地的投标资格且处于有效期内；</w:t>
      </w:r>
    </w:p>
    <w:p w14:paraId="786DBAF0" w14:textId="77777777" w:rsidR="003D40CC" w:rsidRPr="00DF6A4E" w:rsidRDefault="00912A1D">
      <w:pPr>
        <w:wordWrap w:val="0"/>
        <w:spacing w:line="360" w:lineRule="auto"/>
        <w:ind w:firstLineChars="200" w:firstLine="480"/>
        <w:rPr>
          <w:rFonts w:ascii="Times New Roman" w:eastAsia="宋体" w:cs="Times New Roman"/>
          <w:kern w:val="28"/>
          <w:sz w:val="24"/>
        </w:rPr>
      </w:pPr>
      <w:r w:rsidRPr="00DF6A4E">
        <w:rPr>
          <w:rFonts w:ascii="Times New Roman" w:eastAsia="宋体" w:cs="Times New Roman"/>
          <w:kern w:val="28"/>
          <w:sz w:val="24"/>
        </w:rPr>
        <w:t>（</w:t>
      </w:r>
      <w:r w:rsidRPr="00DF6A4E">
        <w:rPr>
          <w:rFonts w:ascii="Times New Roman" w:eastAsia="宋体" w:cs="Times New Roman"/>
          <w:kern w:val="28"/>
          <w:sz w:val="24"/>
        </w:rPr>
        <w:t>2</w:t>
      </w:r>
      <w:r w:rsidRPr="00DF6A4E">
        <w:rPr>
          <w:rFonts w:ascii="Times New Roman" w:eastAsia="宋体" w:cs="Times New Roman"/>
          <w:kern w:val="28"/>
          <w:sz w:val="24"/>
        </w:rPr>
        <w:t>）被责令停业，暂扣或吊销执照，或吊销资质证书；</w:t>
      </w:r>
    </w:p>
    <w:p w14:paraId="24A973E3" w14:textId="77777777" w:rsidR="003D40CC" w:rsidRPr="00DF6A4E" w:rsidRDefault="00912A1D">
      <w:pPr>
        <w:wordWrap w:val="0"/>
        <w:spacing w:line="360" w:lineRule="auto"/>
        <w:ind w:firstLineChars="200" w:firstLine="480"/>
        <w:rPr>
          <w:rFonts w:ascii="Times New Roman" w:eastAsia="宋体" w:cs="Times New Roman"/>
          <w:kern w:val="28"/>
          <w:sz w:val="24"/>
        </w:rPr>
      </w:pPr>
      <w:r w:rsidRPr="00DF6A4E">
        <w:rPr>
          <w:rFonts w:ascii="Times New Roman" w:eastAsia="宋体" w:cs="Times New Roman"/>
          <w:kern w:val="28"/>
          <w:sz w:val="24"/>
        </w:rPr>
        <w:t>（</w:t>
      </w:r>
      <w:r w:rsidRPr="00DF6A4E">
        <w:rPr>
          <w:rFonts w:ascii="Times New Roman" w:eastAsia="宋体" w:cs="Times New Roman"/>
          <w:kern w:val="28"/>
          <w:sz w:val="24"/>
        </w:rPr>
        <w:t>3</w:t>
      </w:r>
      <w:r w:rsidRPr="00DF6A4E">
        <w:rPr>
          <w:rFonts w:ascii="Times New Roman" w:eastAsia="宋体" w:cs="Times New Roman"/>
          <w:kern w:val="28"/>
          <w:sz w:val="24"/>
        </w:rPr>
        <w:t>）进入清算程序，或被宣告破产，或其他丧失履约能力的情形；</w:t>
      </w:r>
    </w:p>
    <w:p w14:paraId="13CF981F" w14:textId="77777777" w:rsidR="003D40CC" w:rsidRPr="00DF6A4E" w:rsidRDefault="00912A1D">
      <w:pPr>
        <w:wordWrap w:val="0"/>
        <w:spacing w:line="360" w:lineRule="auto"/>
        <w:ind w:firstLineChars="200" w:firstLine="480"/>
        <w:rPr>
          <w:rFonts w:ascii="Times New Roman" w:eastAsia="宋体" w:cs="Times New Roman"/>
          <w:kern w:val="28"/>
          <w:sz w:val="24"/>
        </w:rPr>
      </w:pPr>
      <w:r w:rsidRPr="00DF6A4E">
        <w:rPr>
          <w:rFonts w:ascii="Times New Roman" w:eastAsia="宋体" w:cs="Times New Roman"/>
          <w:kern w:val="28"/>
          <w:sz w:val="24"/>
        </w:rPr>
        <w:t>（</w:t>
      </w:r>
      <w:r w:rsidRPr="00DF6A4E">
        <w:rPr>
          <w:rFonts w:ascii="Times New Roman" w:eastAsia="宋体" w:cs="Times New Roman"/>
          <w:kern w:val="28"/>
          <w:sz w:val="24"/>
        </w:rPr>
        <w:t>4</w:t>
      </w:r>
      <w:r w:rsidRPr="00DF6A4E">
        <w:rPr>
          <w:rFonts w:ascii="Times New Roman" w:eastAsia="宋体" w:cs="Times New Roman"/>
          <w:kern w:val="28"/>
          <w:sz w:val="24"/>
        </w:rPr>
        <w:t>）在国家企业信用信息公示系统（</w:t>
      </w:r>
      <w:r w:rsidRPr="00DF6A4E">
        <w:rPr>
          <w:rFonts w:ascii="Times New Roman" w:eastAsia="宋体" w:cs="Times New Roman"/>
          <w:kern w:val="28"/>
          <w:sz w:val="24"/>
        </w:rPr>
        <w:t>http</w:t>
      </w:r>
      <w:r w:rsidRPr="00DF6A4E">
        <w:rPr>
          <w:rFonts w:ascii="Times New Roman" w:eastAsia="宋体" w:cs="Times New Roman"/>
          <w:kern w:val="28"/>
          <w:sz w:val="24"/>
        </w:rPr>
        <w:t>：</w:t>
      </w:r>
      <w:r w:rsidRPr="00DF6A4E">
        <w:rPr>
          <w:rFonts w:ascii="Times New Roman" w:eastAsia="宋体" w:cs="Times New Roman"/>
          <w:kern w:val="28"/>
          <w:sz w:val="24"/>
        </w:rPr>
        <w:t>//www.gsxt.gov.cn</w:t>
      </w:r>
      <w:r w:rsidRPr="00DF6A4E">
        <w:rPr>
          <w:rFonts w:ascii="Times New Roman" w:eastAsia="宋体" w:cs="Times New Roman"/>
          <w:kern w:val="28"/>
          <w:sz w:val="24"/>
        </w:rPr>
        <w:t>）中被列入严重违法失信企业名单；</w:t>
      </w:r>
    </w:p>
    <w:p w14:paraId="1E0B89C6" w14:textId="77777777" w:rsidR="003D40CC" w:rsidRPr="00DF6A4E" w:rsidRDefault="00912A1D">
      <w:pPr>
        <w:wordWrap w:val="0"/>
        <w:spacing w:line="360" w:lineRule="auto"/>
        <w:ind w:firstLineChars="200" w:firstLine="480"/>
        <w:rPr>
          <w:rFonts w:ascii="Times New Roman" w:eastAsia="宋体" w:cs="Times New Roman"/>
          <w:kern w:val="28"/>
          <w:sz w:val="24"/>
        </w:rPr>
      </w:pPr>
      <w:r w:rsidRPr="00DF6A4E">
        <w:rPr>
          <w:rFonts w:ascii="Times New Roman" w:eastAsia="宋体" w:cs="Times New Roman"/>
          <w:kern w:val="28"/>
          <w:sz w:val="24"/>
        </w:rPr>
        <w:t>（</w:t>
      </w:r>
      <w:r w:rsidRPr="00DF6A4E">
        <w:rPr>
          <w:rFonts w:ascii="Times New Roman" w:eastAsia="宋体" w:cs="Times New Roman"/>
          <w:kern w:val="28"/>
          <w:sz w:val="24"/>
        </w:rPr>
        <w:t>5</w:t>
      </w:r>
      <w:r w:rsidRPr="00DF6A4E">
        <w:rPr>
          <w:rFonts w:ascii="Times New Roman" w:eastAsia="宋体" w:cs="Times New Roman"/>
          <w:kern w:val="28"/>
          <w:sz w:val="24"/>
        </w:rPr>
        <w:t>）在</w:t>
      </w:r>
      <w:r w:rsidRPr="00DF6A4E">
        <w:rPr>
          <w:rFonts w:ascii="宋体" w:eastAsia="宋体" w:hAnsi="宋体" w:cs="宋体" w:hint="eastAsia"/>
          <w:kern w:val="28"/>
          <w:sz w:val="24"/>
        </w:rPr>
        <w:t>“</w:t>
      </w:r>
      <w:r w:rsidRPr="00DF6A4E">
        <w:rPr>
          <w:rFonts w:ascii="Times New Roman" w:eastAsia="宋体" w:cs="Times New Roman"/>
          <w:kern w:val="28"/>
          <w:sz w:val="24"/>
        </w:rPr>
        <w:t>信用中国</w:t>
      </w:r>
      <w:r w:rsidRPr="00DF6A4E">
        <w:rPr>
          <w:rFonts w:ascii="宋体" w:eastAsia="宋体" w:hAnsi="宋体" w:cs="宋体" w:hint="eastAsia"/>
          <w:kern w:val="28"/>
          <w:sz w:val="24"/>
        </w:rPr>
        <w:t>”</w:t>
      </w:r>
      <w:r w:rsidRPr="00DF6A4E">
        <w:rPr>
          <w:rFonts w:ascii="Times New Roman" w:eastAsia="宋体" w:cs="Times New Roman"/>
          <w:kern w:val="28"/>
          <w:sz w:val="24"/>
        </w:rPr>
        <w:t>网站（</w:t>
      </w:r>
      <w:r w:rsidRPr="00DF6A4E">
        <w:rPr>
          <w:rFonts w:ascii="Times New Roman" w:eastAsia="宋体" w:cs="Times New Roman"/>
          <w:kern w:val="28"/>
          <w:sz w:val="24"/>
        </w:rPr>
        <w:t>http</w:t>
      </w:r>
      <w:r w:rsidRPr="00DF6A4E">
        <w:rPr>
          <w:rFonts w:ascii="Times New Roman" w:eastAsia="宋体" w:cs="Times New Roman"/>
          <w:kern w:val="28"/>
          <w:sz w:val="24"/>
        </w:rPr>
        <w:t>：</w:t>
      </w:r>
      <w:r w:rsidRPr="00DF6A4E">
        <w:rPr>
          <w:rFonts w:ascii="Times New Roman" w:eastAsia="宋体" w:cs="Times New Roman"/>
          <w:kern w:val="28"/>
          <w:sz w:val="24"/>
        </w:rPr>
        <w:t>//www.creditchina.gov.cn</w:t>
      </w:r>
      <w:r w:rsidRPr="00DF6A4E">
        <w:rPr>
          <w:rFonts w:ascii="Times New Roman" w:eastAsia="宋体" w:cs="Times New Roman"/>
          <w:kern w:val="28"/>
          <w:sz w:val="24"/>
        </w:rPr>
        <w:t>）或</w:t>
      </w:r>
      <w:r w:rsidRPr="00DF6A4E">
        <w:rPr>
          <w:rFonts w:ascii="Times New Roman" w:eastAsia="宋体" w:cs="Times New Roman"/>
          <w:kern w:val="28"/>
          <w:sz w:val="24"/>
        </w:rPr>
        <w:t>“</w:t>
      </w:r>
      <w:r w:rsidRPr="00DF6A4E">
        <w:rPr>
          <w:rFonts w:ascii="Times New Roman" w:eastAsia="宋体" w:cs="Times New Roman"/>
          <w:kern w:val="28"/>
          <w:sz w:val="24"/>
        </w:rPr>
        <w:t>中国执行信息公开网</w:t>
      </w:r>
      <w:r w:rsidRPr="00DF6A4E">
        <w:rPr>
          <w:rFonts w:ascii="Times New Roman" w:eastAsia="宋体" w:cs="Times New Roman"/>
          <w:kern w:val="28"/>
          <w:sz w:val="24"/>
        </w:rPr>
        <w:t>” (</w:t>
      </w:r>
      <w:hyperlink r:id="rId15" w:history="1">
        <w:r w:rsidRPr="00DF6A4E">
          <w:rPr>
            <w:rFonts w:ascii="Times New Roman" w:eastAsia="宋体" w:cs="Times New Roman"/>
            <w:kern w:val="28"/>
            <w:sz w:val="24"/>
          </w:rPr>
          <w:t>http://zxgk.court.gov.cn</w:t>
        </w:r>
      </w:hyperlink>
      <w:r w:rsidRPr="00DF6A4E">
        <w:rPr>
          <w:rFonts w:ascii="Times New Roman" w:eastAsia="宋体" w:cs="Times New Roman"/>
          <w:kern w:val="28"/>
          <w:sz w:val="24"/>
        </w:rPr>
        <w:t>)</w:t>
      </w:r>
      <w:r w:rsidRPr="00DF6A4E">
        <w:rPr>
          <w:rFonts w:ascii="Times New Roman" w:eastAsia="宋体" w:cs="Times New Roman"/>
          <w:kern w:val="28"/>
          <w:sz w:val="24"/>
        </w:rPr>
        <w:t>中被列入失信被执行人名单；</w:t>
      </w:r>
    </w:p>
    <w:p w14:paraId="3BB1205C" w14:textId="77777777" w:rsidR="003D40CC" w:rsidRPr="00DF6A4E" w:rsidRDefault="00912A1D">
      <w:pPr>
        <w:wordWrap w:val="0"/>
        <w:spacing w:line="360" w:lineRule="auto"/>
        <w:ind w:firstLineChars="200" w:firstLine="480"/>
        <w:rPr>
          <w:rFonts w:ascii="Times New Roman" w:eastAsia="宋体" w:cs="Times New Roman"/>
          <w:kern w:val="28"/>
          <w:sz w:val="24"/>
        </w:rPr>
      </w:pPr>
      <w:r w:rsidRPr="00DF6A4E">
        <w:rPr>
          <w:rFonts w:ascii="Times New Roman" w:eastAsia="宋体" w:cs="Times New Roman"/>
          <w:kern w:val="28"/>
          <w:sz w:val="24"/>
        </w:rPr>
        <w:t>（</w:t>
      </w:r>
      <w:r w:rsidRPr="00DF6A4E">
        <w:rPr>
          <w:rFonts w:ascii="Times New Roman" w:eastAsia="宋体" w:cs="Times New Roman"/>
          <w:kern w:val="28"/>
          <w:sz w:val="24"/>
        </w:rPr>
        <w:t>6</w:t>
      </w:r>
      <w:r w:rsidRPr="00DF6A4E">
        <w:rPr>
          <w:rFonts w:ascii="Times New Roman" w:eastAsia="宋体" w:cs="Times New Roman"/>
          <w:kern w:val="28"/>
          <w:sz w:val="24"/>
        </w:rPr>
        <w:t>）投标人或其法定代表人、拟委任的项目经理在近三年内有行贿犯罪行为的；</w:t>
      </w:r>
    </w:p>
    <w:p w14:paraId="15334271" w14:textId="77777777" w:rsidR="003D40CC" w:rsidRPr="00DF6A4E" w:rsidRDefault="00912A1D">
      <w:pPr>
        <w:tabs>
          <w:tab w:val="left" w:pos="360"/>
        </w:tabs>
        <w:wordWrap w:val="0"/>
        <w:spacing w:line="360" w:lineRule="auto"/>
        <w:ind w:firstLineChars="200" w:firstLine="480"/>
        <w:rPr>
          <w:rFonts w:ascii="Times New Roman" w:eastAsia="宋体" w:cs="Times New Roman"/>
          <w:kern w:val="28"/>
          <w:sz w:val="24"/>
        </w:rPr>
      </w:pPr>
      <w:r w:rsidRPr="00DF6A4E">
        <w:rPr>
          <w:rFonts w:ascii="Times New Roman" w:eastAsia="宋体" w:cs="Times New Roman"/>
          <w:kern w:val="28"/>
          <w:sz w:val="24"/>
        </w:rPr>
        <w:t>（</w:t>
      </w:r>
      <w:r w:rsidRPr="00DF6A4E">
        <w:rPr>
          <w:rFonts w:ascii="Times New Roman" w:eastAsia="宋体" w:cs="Times New Roman"/>
          <w:kern w:val="28"/>
          <w:sz w:val="24"/>
        </w:rPr>
        <w:t>7</w:t>
      </w:r>
      <w:r w:rsidRPr="00DF6A4E">
        <w:rPr>
          <w:rFonts w:ascii="Times New Roman" w:eastAsia="宋体" w:cs="Times New Roman"/>
          <w:kern w:val="28"/>
          <w:sz w:val="24"/>
        </w:rPr>
        <w:t>）法律法规规定的其他情形</w:t>
      </w:r>
      <w:r w:rsidRPr="00DF6A4E">
        <w:rPr>
          <w:rFonts w:ascii="Times New Roman" w:eastAsia="宋体" w:cs="Times New Roman" w:hint="eastAsia"/>
          <w:kern w:val="28"/>
          <w:sz w:val="24"/>
        </w:rPr>
        <w:t>。</w:t>
      </w:r>
    </w:p>
    <w:p w14:paraId="14B346AF" w14:textId="79C89A05" w:rsidR="003D40CC" w:rsidRPr="00DF6A4E" w:rsidRDefault="00912A1D">
      <w:pPr>
        <w:tabs>
          <w:tab w:val="left" w:pos="360"/>
        </w:tabs>
        <w:wordWrap w:val="0"/>
        <w:spacing w:line="360" w:lineRule="auto"/>
        <w:ind w:firstLineChars="200" w:firstLine="482"/>
        <w:rPr>
          <w:rFonts w:ascii="Times New Roman" w:eastAsia="宋体" w:cs="Times New Roman"/>
          <w:b/>
          <w:kern w:val="28"/>
          <w:sz w:val="24"/>
        </w:rPr>
      </w:pPr>
      <w:r w:rsidRPr="00DF6A4E">
        <w:rPr>
          <w:rFonts w:ascii="Times New Roman" w:eastAsia="宋体" w:cs="Times New Roman"/>
          <w:b/>
          <w:sz w:val="24"/>
        </w:rPr>
        <w:t>3.</w:t>
      </w:r>
      <w:r w:rsidRPr="00DF6A4E">
        <w:rPr>
          <w:rFonts w:ascii="Times New Roman" w:eastAsia="宋体" w:cs="Times New Roman" w:hint="eastAsia"/>
          <w:b/>
          <w:sz w:val="24"/>
        </w:rPr>
        <w:t>6</w:t>
      </w:r>
      <w:r w:rsidR="008A6791" w:rsidRPr="00DF6A4E">
        <w:rPr>
          <w:rFonts w:ascii="Times New Roman" w:eastAsia="宋体" w:cs="Times New Roman" w:hint="eastAsia"/>
          <w:kern w:val="28"/>
          <w:sz w:val="24"/>
        </w:rPr>
        <w:t>投标人不得以他人名义或者弄虚作假投标，如发现投标人存在以他人名义或者弄虚作假投标行为，招标人将取消其中标候选人资格，并上报</w:t>
      </w:r>
      <w:proofErr w:type="gramStart"/>
      <w:r w:rsidR="008A6791" w:rsidRPr="00DF6A4E">
        <w:rPr>
          <w:rFonts w:ascii="Times New Roman" w:eastAsia="宋体" w:cs="Times New Roman" w:hint="eastAsia"/>
          <w:kern w:val="28"/>
          <w:sz w:val="24"/>
        </w:rPr>
        <w:t>省级交通</w:t>
      </w:r>
      <w:proofErr w:type="gramEnd"/>
      <w:r w:rsidR="008A6791" w:rsidRPr="00DF6A4E">
        <w:rPr>
          <w:rFonts w:ascii="Times New Roman" w:eastAsia="宋体" w:cs="Times New Roman" w:hint="eastAsia"/>
          <w:kern w:val="28"/>
          <w:sz w:val="24"/>
        </w:rPr>
        <w:t>运输主管部门，作为不良记录纳入公路建设市场监督管理系统，情节严重的取消其在辽宁省公路建设市场</w:t>
      </w:r>
      <w:r w:rsidR="008A6791" w:rsidRPr="00DF6A4E">
        <w:rPr>
          <w:rFonts w:ascii="Times New Roman" w:eastAsia="宋体" w:cs="Times New Roman" w:hint="eastAsia"/>
          <w:kern w:val="28"/>
          <w:sz w:val="24"/>
        </w:rPr>
        <w:t xml:space="preserve">1~3 </w:t>
      </w:r>
      <w:r w:rsidR="008A6791" w:rsidRPr="00DF6A4E">
        <w:rPr>
          <w:rFonts w:ascii="Times New Roman" w:eastAsia="宋体" w:cs="Times New Roman" w:hint="eastAsia"/>
          <w:kern w:val="28"/>
          <w:sz w:val="24"/>
        </w:rPr>
        <w:t>年的投标资格。</w:t>
      </w:r>
    </w:p>
    <w:p w14:paraId="3CAB71AE" w14:textId="77777777" w:rsidR="003D40CC" w:rsidRPr="00DF6A4E" w:rsidRDefault="00912A1D">
      <w:pPr>
        <w:pStyle w:val="3"/>
        <w:spacing w:beforeLines="50" w:before="120" w:afterLines="50" w:after="120" w:line="360" w:lineRule="auto"/>
        <w:rPr>
          <w:rFonts w:ascii="宋体" w:eastAsia="宋体"/>
          <w:sz w:val="28"/>
          <w:szCs w:val="28"/>
        </w:rPr>
      </w:pPr>
      <w:bookmarkStart w:id="48" w:name="_Toc127230131"/>
      <w:bookmarkStart w:id="49" w:name="_Toc206153522"/>
      <w:r w:rsidRPr="00DF6A4E">
        <w:rPr>
          <w:rFonts w:ascii="宋体" w:eastAsia="宋体" w:hint="eastAsia"/>
          <w:sz w:val="28"/>
          <w:szCs w:val="28"/>
        </w:rPr>
        <w:t>4.招标文件的获取</w:t>
      </w:r>
      <w:bookmarkEnd w:id="48"/>
      <w:bookmarkEnd w:id="49"/>
    </w:p>
    <w:p w14:paraId="1834EC57" w14:textId="77777777" w:rsidR="00416A18" w:rsidRPr="00DF6A4E" w:rsidRDefault="00416A18" w:rsidP="00416A18">
      <w:pPr>
        <w:tabs>
          <w:tab w:val="left" w:pos="360"/>
        </w:tabs>
        <w:wordWrap w:val="0"/>
        <w:spacing w:line="360" w:lineRule="auto"/>
        <w:ind w:firstLineChars="200" w:firstLine="480"/>
        <w:rPr>
          <w:rFonts w:ascii="宋体" w:eastAsia="宋体" w:hAnsi="宋体" w:cs="宋体" w:hint="eastAsia"/>
          <w:sz w:val="24"/>
        </w:rPr>
      </w:pPr>
      <w:bookmarkStart w:id="50" w:name="_Toc127230132"/>
      <w:r w:rsidRPr="00DF6A4E">
        <w:rPr>
          <w:rFonts w:ascii="宋体" w:eastAsia="宋体" w:hAnsi="宋体" w:cs="宋体" w:hint="eastAsia"/>
          <w:sz w:val="24"/>
        </w:rPr>
        <w:t>4.1 凡有意参加投标者，请投标人于2025年</w:t>
      </w:r>
      <w:bookmarkStart w:id="51" w:name="OLE_LINK5"/>
      <w:bookmarkStart w:id="52" w:name="OLE_LINK13"/>
      <w:r w:rsidRPr="00DF6A4E">
        <w:rPr>
          <w:rFonts w:ascii="宋体" w:eastAsia="宋体" w:hAnsi="宋体" w:cs="宋体" w:hint="eastAsia"/>
          <w:sz w:val="24"/>
        </w:rPr>
        <w:t>**</w:t>
      </w:r>
      <w:bookmarkEnd w:id="51"/>
      <w:bookmarkEnd w:id="52"/>
      <w:r w:rsidRPr="00DF6A4E">
        <w:rPr>
          <w:rFonts w:ascii="宋体" w:eastAsia="宋体" w:hAnsi="宋体" w:cs="宋体" w:hint="eastAsia"/>
          <w:sz w:val="24"/>
        </w:rPr>
        <w:t>月**日 23:59 时（北京时间，</w:t>
      </w:r>
    </w:p>
    <w:p w14:paraId="415B8E10" w14:textId="77777777" w:rsidR="00416A18" w:rsidRPr="00DF6A4E" w:rsidRDefault="00416A18" w:rsidP="00416A18">
      <w:pPr>
        <w:tabs>
          <w:tab w:val="left" w:pos="360"/>
        </w:tabs>
        <w:wordWrap w:val="0"/>
        <w:spacing w:line="360" w:lineRule="auto"/>
        <w:rPr>
          <w:rFonts w:ascii="宋体" w:eastAsia="宋体" w:hAnsi="宋体" w:cs="宋体" w:hint="eastAsia"/>
          <w:sz w:val="24"/>
        </w:rPr>
      </w:pPr>
      <w:r w:rsidRPr="00DF6A4E">
        <w:rPr>
          <w:rFonts w:ascii="宋体" w:eastAsia="宋体" w:hAnsi="宋体" w:cs="宋体" w:hint="eastAsia"/>
          <w:sz w:val="24"/>
        </w:rPr>
        <w:lastRenderedPageBreak/>
        <w:t>下同）之前，登录“辽宁省公共资源交易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张网电子化平台（https://www.lnsggzy.com/EpointSSO/login/oauth2login）”进行投标确认，自行下载本次招标全部相关文件。请各投标人随时关注“辽宁省公共资源交易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张网电子化平台”，及时获取相关信息，避免影响投标文件的编制，否则一切后果由投标人自行承担。</w:t>
      </w:r>
    </w:p>
    <w:p w14:paraId="7065C816" w14:textId="77777777" w:rsidR="00416A18" w:rsidRPr="00DF6A4E" w:rsidRDefault="00416A18" w:rsidP="00416A18">
      <w:pPr>
        <w:tabs>
          <w:tab w:val="left" w:pos="360"/>
        </w:tabs>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4.2 招标文件售价0元。</w:t>
      </w:r>
    </w:p>
    <w:p w14:paraId="0BB9F0C0" w14:textId="77777777" w:rsidR="00416A18" w:rsidRPr="00DF6A4E" w:rsidRDefault="00416A18" w:rsidP="00416A18">
      <w:pPr>
        <w:tabs>
          <w:tab w:val="left" w:pos="360"/>
        </w:tabs>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 投标人须提交的投标保证金金额5万元，其他相关要求详见招标文件。</w:t>
      </w:r>
    </w:p>
    <w:p w14:paraId="7755B9DB" w14:textId="77777777" w:rsidR="003D40CC" w:rsidRPr="00DF6A4E" w:rsidRDefault="00912A1D">
      <w:pPr>
        <w:pStyle w:val="3"/>
        <w:spacing w:beforeLines="50" w:before="120" w:afterLines="50" w:after="120" w:line="360" w:lineRule="auto"/>
        <w:rPr>
          <w:rFonts w:ascii="宋体" w:eastAsia="宋体"/>
          <w:sz w:val="28"/>
          <w:szCs w:val="28"/>
        </w:rPr>
      </w:pPr>
      <w:bookmarkStart w:id="53" w:name="_Toc206153523"/>
      <w:r w:rsidRPr="00DF6A4E">
        <w:rPr>
          <w:rFonts w:ascii="宋体" w:eastAsia="宋体" w:hint="eastAsia"/>
          <w:sz w:val="28"/>
          <w:szCs w:val="28"/>
        </w:rPr>
        <w:t>5.投标文件的递交及相关事宜</w:t>
      </w:r>
      <w:bookmarkEnd w:id="50"/>
      <w:bookmarkEnd w:id="53"/>
    </w:p>
    <w:p w14:paraId="2EC80B08" w14:textId="77777777" w:rsidR="00416A18" w:rsidRPr="00DF6A4E" w:rsidRDefault="00416A18" w:rsidP="00416A18">
      <w:pPr>
        <w:wordWrap w:val="0"/>
        <w:spacing w:line="360" w:lineRule="auto"/>
        <w:ind w:firstLineChars="200" w:firstLine="480"/>
        <w:rPr>
          <w:rFonts w:ascii="宋体" w:eastAsia="宋体" w:hAnsi="宋体" w:cs="宋体" w:hint="eastAsia"/>
          <w:sz w:val="24"/>
        </w:rPr>
      </w:pPr>
      <w:bookmarkStart w:id="54" w:name="_Toc127230133"/>
      <w:r w:rsidRPr="00DF6A4E">
        <w:rPr>
          <w:rFonts w:ascii="宋体" w:eastAsia="宋体" w:hAnsi="宋体" w:cs="宋体" w:hint="eastAsia"/>
          <w:sz w:val="24"/>
        </w:rPr>
        <w:t>5.1 招标人将不组织工程现场踏勘，不召开投标预备会，投标人在查阅招标文</w:t>
      </w:r>
    </w:p>
    <w:p w14:paraId="4B5C1124" w14:textId="77777777" w:rsidR="00416A18" w:rsidRPr="00DF6A4E" w:rsidRDefault="00416A18" w:rsidP="00416A18">
      <w:pPr>
        <w:wordWrap w:val="0"/>
        <w:spacing w:line="360" w:lineRule="auto"/>
        <w:rPr>
          <w:rFonts w:ascii="宋体" w:eastAsia="宋体" w:hAnsi="宋体" w:cs="宋体" w:hint="eastAsia"/>
          <w:sz w:val="24"/>
        </w:rPr>
      </w:pPr>
      <w:r w:rsidRPr="00DF6A4E">
        <w:rPr>
          <w:rFonts w:ascii="宋体" w:eastAsia="宋体" w:hAnsi="宋体" w:cs="宋体" w:hint="eastAsia"/>
          <w:sz w:val="24"/>
        </w:rPr>
        <w:t>件后如有问题，可于规定的时间前发送至指定邮箱，由招标人统一解答。</w:t>
      </w:r>
    </w:p>
    <w:p w14:paraId="260A66C0" w14:textId="77777777" w:rsidR="00416A18" w:rsidRPr="00DF6A4E" w:rsidRDefault="00416A18" w:rsidP="00416A18">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5.2 投标文件递交的截止时间（投标截止时间，下同）为2025年5月26日</w:t>
      </w:r>
    </w:p>
    <w:p w14:paraId="781490F7" w14:textId="77777777" w:rsidR="00416A18" w:rsidRPr="00DF6A4E" w:rsidRDefault="00416A18" w:rsidP="00416A18">
      <w:pPr>
        <w:wordWrap w:val="0"/>
        <w:spacing w:line="360" w:lineRule="auto"/>
        <w:rPr>
          <w:rFonts w:ascii="宋体" w:eastAsia="宋体" w:hAnsi="宋体" w:cs="宋体" w:hint="eastAsia"/>
          <w:sz w:val="24"/>
        </w:rPr>
      </w:pPr>
      <w:r w:rsidRPr="00DF6A4E">
        <w:rPr>
          <w:rFonts w:ascii="宋体" w:eastAsia="宋体" w:hAnsi="宋体" w:cs="宋体" w:hint="eastAsia"/>
          <w:sz w:val="24"/>
        </w:rPr>
        <w:t>09时30分。投标人应于投标截止时间前，将电子投标文件上传至“辽宁省公共资源交易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张网电子化平台（https://www.lnsggzy.com/EpointSSO/login/oauth2login）”，本次招标不要求投标人递交纸质投标文件。</w:t>
      </w:r>
    </w:p>
    <w:p w14:paraId="480A3CEE" w14:textId="77777777" w:rsidR="00416A18" w:rsidRPr="00DF6A4E" w:rsidRDefault="00416A18" w:rsidP="00416A18">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5.3 投标人须使用生成投标文件的 CA 锁及相关解密设备，完成电子投标文件的解密工作。</w:t>
      </w:r>
    </w:p>
    <w:p w14:paraId="4BD05133" w14:textId="77777777" w:rsidR="00416A18" w:rsidRPr="00DF6A4E" w:rsidRDefault="00416A18" w:rsidP="00416A18">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5.4 电子交易相关软件的下载：（1）驱动下载地址：https://download.bqpoint.com/download/downloaddetail.html?SourceFrom=Ztb&amp;ZtbSoftXiaQuCode=0215&amp;ZtbSoftType=DR；（2）投标文件制作软件下载地址：https://download.bqpoint.com/download/downloaddetail.html?SourceFrom=Ztb&amp;ZtbSoftXiaQuCode=0209&amp;ZtbSoftType=tballinclusive；（3）投标人操作手册下载地址：http://ggzy.ln.gov.cn/fwdt/xzzx1/gczb/jtgc/scxz/。</w:t>
      </w:r>
    </w:p>
    <w:p w14:paraId="11C7EA19" w14:textId="77777777" w:rsidR="00416A18" w:rsidRPr="00DF6A4E" w:rsidRDefault="00416A18" w:rsidP="00416A18">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5.5 逾期上传的、未上传指定网站的或不按照招标文件要求加密的投标文件，招标人（电子交易平台）将予以拒收。</w:t>
      </w:r>
    </w:p>
    <w:p w14:paraId="3D6C6905" w14:textId="77777777" w:rsidR="003D40CC" w:rsidRPr="00DF6A4E" w:rsidRDefault="00912A1D">
      <w:pPr>
        <w:pStyle w:val="3"/>
        <w:spacing w:beforeLines="50" w:before="120" w:afterLines="50" w:after="120" w:line="240" w:lineRule="auto"/>
        <w:rPr>
          <w:rFonts w:ascii="宋体" w:eastAsia="宋体"/>
          <w:sz w:val="28"/>
          <w:szCs w:val="28"/>
        </w:rPr>
      </w:pPr>
      <w:bookmarkStart w:id="55" w:name="_Toc206153524"/>
      <w:r w:rsidRPr="00DF6A4E">
        <w:rPr>
          <w:rFonts w:ascii="宋体" w:eastAsia="宋体" w:hint="eastAsia"/>
          <w:sz w:val="28"/>
          <w:szCs w:val="28"/>
        </w:rPr>
        <w:t>6.评标办法</w:t>
      </w:r>
      <w:bookmarkEnd w:id="55"/>
    </w:p>
    <w:p w14:paraId="0305B78B"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本项目评标办法采用双信封形式的合理低价法，评标标准和方法详见招标公告附件。</w:t>
      </w:r>
    </w:p>
    <w:p w14:paraId="0D5EF0FE" w14:textId="77777777" w:rsidR="003D40CC" w:rsidRPr="00DF6A4E" w:rsidRDefault="00912A1D">
      <w:pPr>
        <w:pStyle w:val="3"/>
        <w:spacing w:beforeLines="50" w:before="120" w:afterLines="50" w:after="120" w:line="240" w:lineRule="auto"/>
        <w:rPr>
          <w:rFonts w:ascii="宋体" w:eastAsia="宋体"/>
          <w:sz w:val="28"/>
          <w:szCs w:val="28"/>
        </w:rPr>
      </w:pPr>
      <w:bookmarkStart w:id="56" w:name="_Toc206153525"/>
      <w:r w:rsidRPr="00DF6A4E">
        <w:rPr>
          <w:rFonts w:ascii="宋体" w:eastAsia="宋体" w:hint="eastAsia"/>
          <w:sz w:val="28"/>
          <w:szCs w:val="28"/>
        </w:rPr>
        <w:t>7.发布公告的媒介</w:t>
      </w:r>
      <w:bookmarkEnd w:id="54"/>
      <w:bookmarkEnd w:id="56"/>
    </w:p>
    <w:p w14:paraId="0E4FFB2C" w14:textId="77777777" w:rsidR="003D40CC" w:rsidRPr="00DF6A4E" w:rsidRDefault="00912A1D">
      <w:pPr>
        <w:wordWrap w:val="0"/>
        <w:spacing w:line="360" w:lineRule="auto"/>
        <w:ind w:firstLineChars="200" w:firstLine="480"/>
        <w:rPr>
          <w:rFonts w:ascii="宋体" w:eastAsia="宋体"/>
          <w:sz w:val="24"/>
        </w:rPr>
      </w:pPr>
      <w:r w:rsidRPr="00DF6A4E">
        <w:rPr>
          <w:rFonts w:ascii="宋体" w:eastAsia="宋体" w:hint="eastAsia"/>
          <w:sz w:val="24"/>
        </w:rPr>
        <w:t>本次招标公告同时在《辽宁省公共资源交易网》（http://ggzy.ln.gov.cn）以及《辽宁省招标投标监管网》（http://www.lntb.gov.cn）、《中国招标投标公共服</w:t>
      </w:r>
      <w:r w:rsidRPr="00DF6A4E">
        <w:rPr>
          <w:rFonts w:ascii="宋体" w:eastAsia="宋体" w:hint="eastAsia"/>
          <w:sz w:val="24"/>
        </w:rPr>
        <w:lastRenderedPageBreak/>
        <w:t>务平台》（http://www.cebpubservice.com）、《营口市交通运输局网站》（</w:t>
      </w:r>
      <w:r w:rsidR="002905B1" w:rsidRPr="00DF6A4E">
        <w:fldChar w:fldCharType="begin"/>
      </w:r>
      <w:r w:rsidR="002905B1" w:rsidRPr="00DF6A4E">
        <w:instrText xml:space="preserve"> HYPERLINK "https://jtj.yingkou.gov.cn/" </w:instrText>
      </w:r>
      <w:r w:rsidR="002905B1" w:rsidRPr="00DF6A4E">
        <w:fldChar w:fldCharType="separate"/>
      </w:r>
      <w:r w:rsidRPr="00DF6A4E">
        <w:rPr>
          <w:rFonts w:ascii="宋体" w:eastAsia="宋体"/>
          <w:sz w:val="24"/>
        </w:rPr>
        <w:t>https://jtj.yingkou.gov.cn/</w:t>
      </w:r>
      <w:r w:rsidR="002905B1" w:rsidRPr="00DF6A4E">
        <w:rPr>
          <w:rFonts w:ascii="宋体" w:eastAsia="宋体"/>
          <w:sz w:val="24"/>
        </w:rPr>
        <w:fldChar w:fldCharType="end"/>
      </w:r>
      <w:r w:rsidRPr="00DF6A4E">
        <w:rPr>
          <w:rFonts w:ascii="宋体" w:eastAsia="宋体"/>
          <w:sz w:val="24"/>
        </w:rPr>
        <w:t>）</w:t>
      </w:r>
      <w:r w:rsidRPr="00DF6A4E">
        <w:rPr>
          <w:rFonts w:ascii="宋体" w:eastAsia="宋体" w:hint="eastAsia"/>
          <w:sz w:val="24"/>
        </w:rPr>
        <w:t>上发布。</w:t>
      </w:r>
    </w:p>
    <w:p w14:paraId="2D63889F"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int="eastAsia"/>
          <w:sz w:val="24"/>
        </w:rPr>
        <w:t>潜在投标人或者其他利害关系人如对本招标公告有异议，可在投标截止时间10日前按照《中华人民共和国招标投标法实施条例》中的有关规定向招标人提出</w:t>
      </w:r>
      <w:r w:rsidRPr="00DF6A4E">
        <w:rPr>
          <w:rFonts w:ascii="宋体" w:eastAsia="宋体" w:hAnsi="宋体" w:cs="宋体" w:hint="eastAsia"/>
          <w:sz w:val="24"/>
        </w:rPr>
        <w:t>。</w:t>
      </w:r>
    </w:p>
    <w:p w14:paraId="5E7D1A18" w14:textId="77777777" w:rsidR="003D40CC" w:rsidRPr="00DF6A4E" w:rsidRDefault="00912A1D">
      <w:pPr>
        <w:pStyle w:val="3"/>
        <w:spacing w:beforeLines="50" w:before="120" w:afterLines="50" w:after="120" w:line="360" w:lineRule="auto"/>
        <w:rPr>
          <w:rFonts w:ascii="宋体" w:eastAsia="宋体"/>
          <w:sz w:val="28"/>
          <w:szCs w:val="28"/>
        </w:rPr>
      </w:pPr>
      <w:bookmarkStart w:id="57" w:name="_Toc206153526"/>
      <w:r w:rsidRPr="00DF6A4E">
        <w:rPr>
          <w:rFonts w:ascii="宋体" w:eastAsia="宋体" w:hint="eastAsia"/>
          <w:sz w:val="28"/>
          <w:szCs w:val="28"/>
        </w:rPr>
        <w:t>8.招标工作公开接受社会监督</w:t>
      </w:r>
      <w:bookmarkEnd w:id="57"/>
    </w:p>
    <w:p w14:paraId="005EFED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8.1 公示制度 </w:t>
      </w:r>
    </w:p>
    <w:p w14:paraId="5764063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招标人在收到评标报告之日起3日内，将评标结果以及招标文件中规定的其他信息在相关网站上公示不少于3日以接受社会公开监督。投标人或者其他利害关系人对评标结果有异议的，应当在中标候选人公示期间提出。 </w:t>
      </w:r>
    </w:p>
    <w:p w14:paraId="334FC3C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8.2 异议、投诉处理</w:t>
      </w:r>
    </w:p>
    <w:p w14:paraId="16166FF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8.2.1 异议处理 </w:t>
      </w:r>
    </w:p>
    <w:p w14:paraId="75D1A22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（1）潜在投标人或者其他利害关系人对招标文件的异议以及招标人的答复，均应通过“电子交易系统” 在“异议与答复”菜单中完成。</w:t>
      </w:r>
    </w:p>
    <w:p w14:paraId="0645B89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（2）投标人对开标如有异议，应在“电子交易系统”提出。</w:t>
      </w:r>
    </w:p>
    <w:p w14:paraId="3BC6276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（3）投标人或者其他利害关系人对评标结果如有异议，应在中标候选人公示期间提出。投标人提出异议以及招标人的答复均应通过“电子交易系统”中进行。</w:t>
      </w:r>
    </w:p>
    <w:p w14:paraId="3BE38CD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8.2.2 投诉处理 </w:t>
      </w:r>
    </w:p>
    <w:p w14:paraId="239FD553" w14:textId="77777777" w:rsidR="003D40CC" w:rsidRPr="00DF6A4E" w:rsidRDefault="00912A1D">
      <w:pPr>
        <w:spacing w:line="360" w:lineRule="auto"/>
        <w:ind w:firstLineChars="200" w:firstLine="480"/>
        <w:rPr>
          <w:rFonts w:asciiTheme="minorEastAsia" w:eastAsiaTheme="minorEastAsia" w:hAnsiTheme="minorEastAsia" w:cs="宋体" w:hint="eastAsia"/>
          <w:sz w:val="24"/>
        </w:rPr>
      </w:pPr>
      <w:r w:rsidRPr="00DF6A4E">
        <w:rPr>
          <w:rFonts w:asciiTheme="minorEastAsia" w:eastAsiaTheme="minorEastAsia" w:hAnsiTheme="minorEastAsia" w:cs="宋体" w:hint="eastAsia"/>
          <w:sz w:val="24"/>
        </w:rPr>
        <w:t>行政监督部门按照《</w:t>
      </w:r>
      <w:hyperlink r:id="rId16" w:history="1">
        <w:r w:rsidRPr="00DF6A4E">
          <w:rPr>
            <w:rFonts w:asciiTheme="minorEastAsia" w:eastAsiaTheme="minorEastAsia" w:hAnsiTheme="minorEastAsia" w:cs="宋体" w:hint="eastAsia"/>
            <w:sz w:val="24"/>
          </w:rPr>
          <w:t>招标投标法实施条例</w:t>
        </w:r>
      </w:hyperlink>
      <w:r w:rsidRPr="00DF6A4E">
        <w:rPr>
          <w:rFonts w:asciiTheme="minorEastAsia" w:eastAsiaTheme="minorEastAsia" w:hAnsiTheme="minorEastAsia" w:cs="宋体" w:hint="eastAsia"/>
          <w:sz w:val="24"/>
        </w:rPr>
        <w:t>》《</w:t>
      </w:r>
      <w:hyperlink r:id="rId17" w:history="1">
        <w:r w:rsidRPr="00DF6A4E">
          <w:rPr>
            <w:rFonts w:asciiTheme="minorEastAsia" w:eastAsiaTheme="minorEastAsia" w:hAnsiTheme="minorEastAsia" w:cs="宋体" w:hint="eastAsia"/>
            <w:sz w:val="24"/>
          </w:rPr>
          <w:t>工程建设项目招标投标活动投诉处理办法</w:t>
        </w:r>
      </w:hyperlink>
      <w:r w:rsidRPr="00DF6A4E">
        <w:rPr>
          <w:rFonts w:asciiTheme="minorEastAsia" w:eastAsiaTheme="minorEastAsia" w:hAnsiTheme="minorEastAsia" w:cs="宋体" w:hint="eastAsia"/>
          <w:sz w:val="24"/>
        </w:rPr>
        <w:t>》（2013年3月国家发展改革委第23号令修改）、《</w:t>
      </w:r>
      <w:r w:rsidR="002905B1" w:rsidRPr="00DF6A4E">
        <w:fldChar w:fldCharType="begin"/>
      </w:r>
      <w:r w:rsidR="002905B1" w:rsidRPr="00DF6A4E">
        <w:instrText xml:space="preserve"> HYPERLINK "https://www.ndrc.gov.cn/xwdt/tzgg/202102/t20210225_1267906.html" </w:instrText>
      </w:r>
      <w:r w:rsidR="002905B1" w:rsidRPr="00DF6A4E">
        <w:fldChar w:fldCharType="separate"/>
      </w:r>
      <w:r w:rsidRPr="00DF6A4E">
        <w:rPr>
          <w:rFonts w:asciiTheme="minorEastAsia" w:eastAsiaTheme="minorEastAsia" w:hAnsiTheme="minorEastAsia" w:cs="宋体" w:hint="eastAsia"/>
          <w:sz w:val="24"/>
        </w:rPr>
        <w:t>关于建立健全招标投标领域优化营商环境长效机制的通知</w:t>
      </w:r>
      <w:r w:rsidR="002905B1" w:rsidRPr="00DF6A4E">
        <w:rPr>
          <w:rFonts w:asciiTheme="minorEastAsia" w:eastAsiaTheme="minorEastAsia" w:hAnsiTheme="minorEastAsia" w:cs="宋体"/>
          <w:sz w:val="24"/>
        </w:rPr>
        <w:fldChar w:fldCharType="end"/>
      </w:r>
      <w:r w:rsidRPr="00DF6A4E">
        <w:rPr>
          <w:rFonts w:asciiTheme="minorEastAsia" w:eastAsiaTheme="minorEastAsia" w:hAnsiTheme="minorEastAsia" w:cs="宋体" w:hint="eastAsia"/>
          <w:sz w:val="24"/>
        </w:rPr>
        <w:t>》（</w:t>
      </w:r>
      <w:proofErr w:type="gramStart"/>
      <w:r w:rsidRPr="00DF6A4E">
        <w:rPr>
          <w:rFonts w:asciiTheme="minorEastAsia" w:eastAsiaTheme="minorEastAsia" w:hAnsiTheme="minorEastAsia" w:cs="宋体" w:hint="eastAsia"/>
          <w:sz w:val="24"/>
        </w:rPr>
        <w:t>发改法规</w:t>
      </w:r>
      <w:proofErr w:type="gramEnd"/>
      <w:r w:rsidRPr="00DF6A4E">
        <w:rPr>
          <w:rFonts w:asciiTheme="minorEastAsia" w:eastAsiaTheme="minorEastAsia" w:hAnsiTheme="minorEastAsia" w:cs="宋体" w:hint="eastAsia"/>
          <w:sz w:val="24"/>
        </w:rPr>
        <w:t>〔2021〕240号）、交通运输部《</w:t>
      </w:r>
      <w:r w:rsidR="002905B1" w:rsidRPr="00DF6A4E">
        <w:fldChar w:fldCharType="begin"/>
      </w:r>
      <w:r w:rsidR="002905B1" w:rsidRPr="00DF6A4E">
        <w:instrText xml:space="preserve"> HYPERLINK "https://baike.baidu.com/item/%E5%85%AC%E8%B7%AF%E5%B7%A5%E7%A8%8B%E5%BB%BA%E8%AE%BE%E9%A1%B9%E7%9B%AE%E6%8B%9B%E6%A0%87%E6%8A%95%E6%A0%87%E7%AE%A1%E7%90%86%E5%8A%9E%E6%B3%95?fromModule=lemma_search-box" </w:instrText>
      </w:r>
      <w:r w:rsidR="002905B1" w:rsidRPr="00DF6A4E">
        <w:fldChar w:fldCharType="separate"/>
      </w:r>
      <w:r w:rsidRPr="00DF6A4E">
        <w:rPr>
          <w:rFonts w:asciiTheme="minorEastAsia" w:eastAsiaTheme="minorEastAsia" w:hAnsiTheme="minorEastAsia" w:cs="宋体" w:hint="eastAsia"/>
          <w:sz w:val="24"/>
        </w:rPr>
        <w:t>公路工程建设项目招标投标管理办法</w:t>
      </w:r>
      <w:r w:rsidR="002905B1" w:rsidRPr="00DF6A4E">
        <w:rPr>
          <w:rFonts w:asciiTheme="minorEastAsia" w:eastAsiaTheme="minorEastAsia" w:hAnsiTheme="minorEastAsia" w:cs="宋体"/>
          <w:sz w:val="24"/>
        </w:rPr>
        <w:fldChar w:fldCharType="end"/>
      </w:r>
      <w:r w:rsidRPr="00DF6A4E">
        <w:rPr>
          <w:rFonts w:asciiTheme="minorEastAsia" w:eastAsiaTheme="minorEastAsia" w:hAnsiTheme="minorEastAsia" w:cs="宋体" w:hint="eastAsia"/>
          <w:sz w:val="24"/>
        </w:rPr>
        <w:t>》、辽宁省交通运输厅《辽宁省交通运输厅关于进一步规范全省公路工程招标投标活动的意见》等相关规定，接受针对公示内容的投诉。投诉材料要求、投诉受理条件及查处按照上述规定执行。</w:t>
      </w:r>
    </w:p>
    <w:p w14:paraId="45C79F3A" w14:textId="77777777" w:rsidR="003D40CC" w:rsidRPr="00DF6A4E" w:rsidRDefault="00912A1D">
      <w:pPr>
        <w:pStyle w:val="3"/>
        <w:spacing w:beforeLines="50" w:before="120" w:afterLines="50" w:after="120" w:line="360" w:lineRule="auto"/>
        <w:rPr>
          <w:rFonts w:ascii="宋体" w:eastAsia="宋体"/>
          <w:sz w:val="28"/>
          <w:szCs w:val="28"/>
        </w:rPr>
      </w:pPr>
      <w:bookmarkStart w:id="58" w:name="_Toc206153527"/>
      <w:r w:rsidRPr="00DF6A4E">
        <w:rPr>
          <w:rFonts w:ascii="宋体" w:eastAsia="宋体" w:hint="eastAsia"/>
          <w:sz w:val="28"/>
          <w:szCs w:val="28"/>
        </w:rPr>
        <w:t>9.联系方式</w:t>
      </w:r>
      <w:bookmarkEnd w:id="58"/>
    </w:p>
    <w:p w14:paraId="16345841" w14:textId="77777777" w:rsidR="003D40CC" w:rsidRPr="00DF6A4E" w:rsidRDefault="00912A1D">
      <w:pPr>
        <w:topLinePunct/>
        <w:spacing w:line="360" w:lineRule="auto"/>
        <w:ind w:firstLineChars="200" w:firstLine="480"/>
        <w:rPr>
          <w:rFonts w:ascii="Times New Roman" w:eastAsia="宋体" w:cs="Times New Roman"/>
          <w:sz w:val="24"/>
        </w:rPr>
      </w:pPr>
      <w:r w:rsidRPr="00DF6A4E">
        <w:rPr>
          <w:rFonts w:ascii="Times New Roman" w:eastAsia="宋体" w:cs="Times New Roman"/>
          <w:sz w:val="24"/>
        </w:rPr>
        <w:t>监督部门：</w:t>
      </w:r>
      <w:r w:rsidRPr="00DF6A4E">
        <w:rPr>
          <w:rFonts w:ascii="宋体" w:eastAsia="宋体" w:hAnsi="宋体" w:cs="Times New Roman" w:hint="eastAsia"/>
          <w:sz w:val="24"/>
          <w:u w:val="single"/>
        </w:rPr>
        <w:t>营口市交通运输局</w:t>
      </w:r>
    </w:p>
    <w:p w14:paraId="712A6377" w14:textId="77777777" w:rsidR="003D40CC" w:rsidRPr="00DF6A4E" w:rsidRDefault="00912A1D">
      <w:pPr>
        <w:topLinePunct/>
        <w:spacing w:line="360" w:lineRule="auto"/>
        <w:ind w:firstLineChars="200" w:firstLine="480"/>
        <w:rPr>
          <w:rFonts w:ascii="Times New Roman" w:eastAsia="宋体" w:cs="Times New Roman"/>
          <w:sz w:val="24"/>
        </w:rPr>
      </w:pPr>
      <w:r w:rsidRPr="00DF6A4E">
        <w:rPr>
          <w:rFonts w:ascii="Times New Roman" w:eastAsia="宋体" w:cs="Times New Roman"/>
          <w:sz w:val="24"/>
        </w:rPr>
        <w:t>联</w:t>
      </w:r>
      <w:r w:rsidRPr="00DF6A4E">
        <w:rPr>
          <w:rFonts w:ascii="Times New Roman" w:eastAsia="宋体" w:cs="Times New Roman"/>
          <w:sz w:val="24"/>
        </w:rPr>
        <w:t xml:space="preserve"> </w:t>
      </w:r>
      <w:r w:rsidRPr="00DF6A4E">
        <w:rPr>
          <w:rFonts w:ascii="Times New Roman" w:eastAsia="宋体" w:cs="Times New Roman"/>
          <w:sz w:val="24"/>
        </w:rPr>
        <w:t>系</w:t>
      </w:r>
      <w:r w:rsidRPr="00DF6A4E">
        <w:rPr>
          <w:rFonts w:ascii="Times New Roman" w:eastAsia="宋体" w:cs="Times New Roman"/>
          <w:sz w:val="24"/>
        </w:rPr>
        <w:t xml:space="preserve"> </w:t>
      </w:r>
      <w:r w:rsidRPr="00DF6A4E">
        <w:rPr>
          <w:rFonts w:ascii="Times New Roman" w:eastAsia="宋体" w:cs="Times New Roman"/>
          <w:sz w:val="24"/>
        </w:rPr>
        <w:t>人：</w:t>
      </w:r>
      <w:bookmarkStart w:id="59" w:name="OLE_LINK14"/>
      <w:r w:rsidRPr="00DF6A4E">
        <w:rPr>
          <w:rFonts w:ascii="宋体" w:eastAsia="宋体" w:hAnsi="宋体" w:cs="Times New Roman" w:hint="eastAsia"/>
          <w:sz w:val="24"/>
          <w:u w:val="single"/>
        </w:rPr>
        <w:t>王女士</w:t>
      </w:r>
      <w:bookmarkEnd w:id="59"/>
      <w:r w:rsidRPr="00DF6A4E">
        <w:rPr>
          <w:rFonts w:ascii="Times New Roman" w:eastAsia="黑体" w:cs="Times New Roman" w:hint="eastAsia"/>
          <w:sz w:val="24"/>
          <w:u w:val="single"/>
        </w:rPr>
        <w:t xml:space="preserve">     </w:t>
      </w:r>
    </w:p>
    <w:p w14:paraId="0236D2BB" w14:textId="77777777" w:rsidR="003D40CC" w:rsidRPr="00DF6A4E" w:rsidRDefault="00912A1D">
      <w:pPr>
        <w:topLinePunct/>
        <w:spacing w:line="360" w:lineRule="auto"/>
        <w:ind w:firstLineChars="200" w:firstLine="480"/>
        <w:rPr>
          <w:rFonts w:ascii="Times New Roman" w:eastAsia="宋体" w:cs="Times New Roman"/>
          <w:sz w:val="24"/>
        </w:rPr>
      </w:pPr>
      <w:r w:rsidRPr="00DF6A4E">
        <w:rPr>
          <w:rFonts w:ascii="Times New Roman" w:eastAsia="宋体" w:cs="Times New Roman"/>
          <w:sz w:val="24"/>
        </w:rPr>
        <w:t>地</w:t>
      </w:r>
      <w:r w:rsidRPr="00DF6A4E">
        <w:rPr>
          <w:rFonts w:ascii="Times New Roman" w:eastAsia="宋体" w:cs="Times New Roman"/>
          <w:sz w:val="24"/>
        </w:rPr>
        <w:t xml:space="preserve">    </w:t>
      </w:r>
      <w:r w:rsidRPr="00DF6A4E">
        <w:rPr>
          <w:rFonts w:ascii="Times New Roman" w:eastAsia="宋体" w:cs="Times New Roman"/>
          <w:sz w:val="24"/>
        </w:rPr>
        <w:t>址：</w:t>
      </w:r>
      <w:r w:rsidRPr="00DF6A4E">
        <w:rPr>
          <w:rFonts w:ascii="宋体" w:eastAsia="宋体" w:hAnsi="宋体" w:cs="Times New Roman" w:hint="eastAsia"/>
          <w:sz w:val="24"/>
          <w:u w:val="single"/>
        </w:rPr>
        <w:t>营口市站前区金牛山大街东79号</w:t>
      </w:r>
    </w:p>
    <w:p w14:paraId="0C3F0536" w14:textId="77777777" w:rsidR="003D40CC" w:rsidRPr="00DF6A4E" w:rsidRDefault="00912A1D">
      <w:pPr>
        <w:topLinePunct/>
        <w:spacing w:line="360" w:lineRule="auto"/>
        <w:ind w:firstLineChars="200" w:firstLine="480"/>
        <w:rPr>
          <w:rFonts w:ascii="Times New Roman" w:eastAsia="宋体" w:cs="Times New Roman"/>
          <w:sz w:val="24"/>
        </w:rPr>
      </w:pPr>
      <w:r w:rsidRPr="00DF6A4E">
        <w:rPr>
          <w:rFonts w:ascii="Times New Roman" w:eastAsia="宋体" w:cs="Times New Roman"/>
          <w:sz w:val="24"/>
        </w:rPr>
        <w:t>电</w:t>
      </w:r>
      <w:r w:rsidRPr="00DF6A4E">
        <w:rPr>
          <w:rFonts w:ascii="Times New Roman" w:eastAsia="宋体" w:cs="Times New Roman"/>
          <w:sz w:val="24"/>
        </w:rPr>
        <w:t xml:space="preserve">    </w:t>
      </w:r>
      <w:r w:rsidRPr="00DF6A4E">
        <w:rPr>
          <w:rFonts w:ascii="Times New Roman" w:eastAsia="宋体" w:cs="Times New Roman"/>
          <w:sz w:val="24"/>
        </w:rPr>
        <w:t>话：</w:t>
      </w:r>
      <w:r w:rsidRPr="00DF6A4E">
        <w:rPr>
          <w:rFonts w:ascii="宋体" w:eastAsia="宋体" w:hAnsi="宋体" w:cs="Times New Roman" w:hint="eastAsia"/>
          <w:sz w:val="24"/>
          <w:u w:val="single"/>
        </w:rPr>
        <w:t>0417-</w:t>
      </w:r>
      <w:bookmarkStart w:id="60" w:name="OLE_LINK34"/>
      <w:bookmarkStart w:id="61" w:name="OLE_LINK35"/>
      <w:r w:rsidRPr="00DF6A4E">
        <w:rPr>
          <w:rFonts w:ascii="宋体" w:eastAsia="宋体" w:hAnsi="宋体" w:cs="Times New Roman" w:hint="eastAsia"/>
          <w:sz w:val="24"/>
          <w:u w:val="single"/>
        </w:rPr>
        <w:t>2833794</w:t>
      </w:r>
      <w:bookmarkEnd w:id="60"/>
      <w:bookmarkEnd w:id="61"/>
      <w:r w:rsidRPr="00DF6A4E">
        <w:rPr>
          <w:rFonts w:ascii="宋体" w:eastAsia="宋体" w:hAnsi="宋体" w:cs="Times New Roman"/>
          <w:sz w:val="24"/>
          <w:u w:val="single"/>
        </w:rPr>
        <w:t xml:space="preserve"> </w:t>
      </w:r>
    </w:p>
    <w:p w14:paraId="68B7A1B6" w14:textId="77777777" w:rsidR="003D40CC" w:rsidRPr="00DF6A4E" w:rsidRDefault="003D40CC">
      <w:pPr>
        <w:topLinePunct/>
        <w:spacing w:line="360" w:lineRule="auto"/>
        <w:ind w:firstLineChars="200" w:firstLine="480"/>
        <w:rPr>
          <w:rFonts w:ascii="Times New Roman" w:eastAsia="宋体" w:cs="Times New Roman"/>
          <w:sz w:val="24"/>
        </w:rPr>
      </w:pPr>
    </w:p>
    <w:p w14:paraId="67C3C3AF" w14:textId="77777777" w:rsidR="003D40CC" w:rsidRPr="00DF6A4E" w:rsidRDefault="00912A1D">
      <w:pPr>
        <w:topLinePunct/>
        <w:spacing w:line="360" w:lineRule="auto"/>
        <w:ind w:firstLineChars="200" w:firstLine="480"/>
        <w:rPr>
          <w:rFonts w:ascii="宋体" w:eastAsia="宋体" w:hAnsi="宋体" w:cs="Times New Roman" w:hint="eastAsia"/>
          <w:sz w:val="24"/>
          <w:u w:val="single"/>
        </w:rPr>
      </w:pPr>
      <w:r w:rsidRPr="00DF6A4E">
        <w:rPr>
          <w:rFonts w:ascii="Times New Roman" w:eastAsia="宋体" w:cs="Times New Roman"/>
          <w:sz w:val="24"/>
        </w:rPr>
        <w:lastRenderedPageBreak/>
        <w:t>招</w:t>
      </w:r>
      <w:r w:rsidRPr="00DF6A4E">
        <w:rPr>
          <w:rFonts w:ascii="Times New Roman" w:eastAsia="宋体" w:cs="Times New Roman"/>
          <w:sz w:val="24"/>
        </w:rPr>
        <w:t xml:space="preserve"> </w:t>
      </w:r>
      <w:r w:rsidRPr="00DF6A4E">
        <w:rPr>
          <w:rFonts w:ascii="Times New Roman" w:eastAsia="宋体" w:cs="Times New Roman"/>
          <w:sz w:val="24"/>
        </w:rPr>
        <w:t>标</w:t>
      </w:r>
      <w:r w:rsidRPr="00DF6A4E">
        <w:rPr>
          <w:rFonts w:ascii="Times New Roman" w:eastAsia="宋体" w:cs="Times New Roman"/>
          <w:sz w:val="24"/>
        </w:rPr>
        <w:t xml:space="preserve"> </w:t>
      </w:r>
      <w:r w:rsidRPr="00DF6A4E">
        <w:rPr>
          <w:rFonts w:ascii="Times New Roman" w:eastAsia="宋体" w:cs="Times New Roman"/>
          <w:sz w:val="24"/>
        </w:rPr>
        <w:t>人：</w:t>
      </w:r>
      <w:bookmarkStart w:id="62" w:name="OLE_LINK4"/>
      <w:r w:rsidRPr="00DF6A4E">
        <w:rPr>
          <w:rFonts w:ascii="宋体" w:eastAsia="宋体" w:hAnsi="宋体" w:cs="Times New Roman" w:hint="eastAsia"/>
          <w:sz w:val="24"/>
          <w:u w:val="single"/>
        </w:rPr>
        <w:t>营口市交通事务中心</w:t>
      </w:r>
      <w:bookmarkEnd w:id="62"/>
    </w:p>
    <w:p w14:paraId="5C36F5CD" w14:textId="77777777" w:rsidR="003D40CC" w:rsidRPr="00DF6A4E" w:rsidRDefault="00912A1D">
      <w:pPr>
        <w:topLinePunct/>
        <w:spacing w:line="360" w:lineRule="auto"/>
        <w:ind w:firstLineChars="200" w:firstLine="480"/>
        <w:rPr>
          <w:rFonts w:ascii="Times New Roman" w:eastAsia="宋体" w:cs="Times New Roman"/>
          <w:sz w:val="24"/>
        </w:rPr>
      </w:pPr>
      <w:r w:rsidRPr="00DF6A4E">
        <w:rPr>
          <w:rFonts w:ascii="Times New Roman" w:eastAsia="宋体" w:cs="Times New Roman"/>
          <w:sz w:val="24"/>
        </w:rPr>
        <w:t>地</w:t>
      </w:r>
      <w:r w:rsidRPr="00DF6A4E">
        <w:rPr>
          <w:rFonts w:ascii="Times New Roman" w:eastAsia="宋体" w:cs="Times New Roman"/>
          <w:sz w:val="24"/>
        </w:rPr>
        <w:t xml:space="preserve">    </w:t>
      </w:r>
      <w:r w:rsidRPr="00DF6A4E">
        <w:rPr>
          <w:rFonts w:ascii="Times New Roman" w:eastAsia="宋体" w:cs="Times New Roman"/>
          <w:sz w:val="24"/>
        </w:rPr>
        <w:t>址：</w:t>
      </w:r>
      <w:r w:rsidRPr="00DF6A4E">
        <w:rPr>
          <w:rFonts w:ascii="宋体" w:eastAsia="宋体" w:hAnsi="宋体" w:cs="Times New Roman" w:hint="eastAsia"/>
          <w:sz w:val="24"/>
          <w:u w:val="single"/>
        </w:rPr>
        <w:t>营口市站前区金牛山大街东79号</w:t>
      </w:r>
    </w:p>
    <w:p w14:paraId="4380A286" w14:textId="77777777" w:rsidR="003D40CC" w:rsidRPr="00DF6A4E" w:rsidRDefault="00912A1D">
      <w:pPr>
        <w:topLinePunct/>
        <w:spacing w:line="360" w:lineRule="auto"/>
        <w:ind w:firstLineChars="200" w:firstLine="480"/>
        <w:rPr>
          <w:rFonts w:ascii="宋体" w:eastAsia="宋体" w:hAnsi="宋体" w:cs="Times New Roman" w:hint="eastAsia"/>
          <w:sz w:val="24"/>
          <w:u w:val="single"/>
        </w:rPr>
      </w:pPr>
      <w:proofErr w:type="gramStart"/>
      <w:r w:rsidRPr="00DF6A4E">
        <w:rPr>
          <w:rFonts w:ascii="Times New Roman" w:eastAsia="宋体" w:cs="Times New Roman"/>
          <w:sz w:val="24"/>
        </w:rPr>
        <w:t>邮</w:t>
      </w:r>
      <w:proofErr w:type="gramEnd"/>
      <w:r w:rsidRPr="00DF6A4E">
        <w:rPr>
          <w:rFonts w:ascii="Times New Roman" w:eastAsia="宋体" w:cs="Times New Roman"/>
          <w:sz w:val="24"/>
        </w:rPr>
        <w:t xml:space="preserve">    </w:t>
      </w:r>
      <w:r w:rsidRPr="00DF6A4E">
        <w:rPr>
          <w:rFonts w:ascii="Times New Roman" w:eastAsia="宋体" w:cs="Times New Roman"/>
          <w:sz w:val="24"/>
        </w:rPr>
        <w:t>编：</w:t>
      </w:r>
      <w:r w:rsidRPr="00DF6A4E">
        <w:rPr>
          <w:rFonts w:ascii="Times New Roman" w:eastAsia="黑体" w:cs="Times New Roman" w:hint="eastAsia"/>
          <w:sz w:val="24"/>
          <w:u w:val="single"/>
        </w:rPr>
        <w:t xml:space="preserve">115000  </w:t>
      </w:r>
      <w:r w:rsidRPr="00DF6A4E">
        <w:rPr>
          <w:rFonts w:ascii="Times New Roman" w:eastAsia="宋体" w:cs="Times New Roman" w:hint="eastAsia"/>
          <w:sz w:val="24"/>
        </w:rPr>
        <w:t xml:space="preserve"> </w:t>
      </w:r>
    </w:p>
    <w:p w14:paraId="38E7BB7B" w14:textId="69B37F62" w:rsidR="003D40CC" w:rsidRPr="00DF6A4E" w:rsidRDefault="00912A1D">
      <w:pPr>
        <w:topLinePunct/>
        <w:spacing w:line="360" w:lineRule="auto"/>
        <w:ind w:firstLineChars="200" w:firstLine="480"/>
        <w:rPr>
          <w:rFonts w:ascii="Times New Roman" w:eastAsia="宋体" w:cs="Times New Roman"/>
          <w:sz w:val="24"/>
        </w:rPr>
      </w:pPr>
      <w:r w:rsidRPr="00DF6A4E">
        <w:rPr>
          <w:rFonts w:ascii="Times New Roman" w:eastAsia="宋体" w:cs="Times New Roman"/>
          <w:sz w:val="24"/>
        </w:rPr>
        <w:t>联</w:t>
      </w:r>
      <w:r w:rsidRPr="00DF6A4E">
        <w:rPr>
          <w:rFonts w:ascii="Times New Roman" w:eastAsia="宋体" w:cs="Times New Roman"/>
          <w:sz w:val="24"/>
        </w:rPr>
        <w:t xml:space="preserve"> </w:t>
      </w:r>
      <w:r w:rsidRPr="00DF6A4E">
        <w:rPr>
          <w:rFonts w:ascii="Times New Roman" w:eastAsia="宋体" w:cs="Times New Roman"/>
          <w:sz w:val="24"/>
        </w:rPr>
        <w:t>系</w:t>
      </w:r>
      <w:r w:rsidRPr="00DF6A4E">
        <w:rPr>
          <w:rFonts w:ascii="Times New Roman" w:eastAsia="宋体" w:cs="Times New Roman"/>
          <w:sz w:val="24"/>
        </w:rPr>
        <w:t xml:space="preserve"> </w:t>
      </w:r>
      <w:r w:rsidRPr="00DF6A4E">
        <w:rPr>
          <w:rFonts w:ascii="Times New Roman" w:eastAsia="宋体" w:cs="Times New Roman"/>
          <w:sz w:val="24"/>
        </w:rPr>
        <w:t>人：</w:t>
      </w:r>
      <w:bookmarkStart w:id="63" w:name="OLE_LINK2"/>
      <w:bookmarkStart w:id="64" w:name="OLE_LINK3"/>
      <w:r w:rsidR="00D836F5" w:rsidRPr="00DF6A4E">
        <w:rPr>
          <w:rFonts w:ascii="宋体" w:eastAsia="宋体" w:hAnsi="宋体" w:cs="Times New Roman" w:hint="eastAsia"/>
          <w:sz w:val="24"/>
          <w:u w:val="single"/>
        </w:rPr>
        <w:t>林先生</w:t>
      </w:r>
      <w:r w:rsidRPr="00DF6A4E">
        <w:rPr>
          <w:rFonts w:ascii="宋体" w:eastAsia="宋体" w:hAnsi="宋体" w:cs="Times New Roman" w:hint="eastAsia"/>
          <w:sz w:val="24"/>
          <w:u w:val="single"/>
        </w:rPr>
        <w:t xml:space="preserve">  </w:t>
      </w:r>
      <w:r w:rsidRPr="00DF6A4E">
        <w:rPr>
          <w:rFonts w:ascii="Times New Roman" w:eastAsia="黑体" w:cs="Times New Roman" w:hint="eastAsia"/>
          <w:sz w:val="24"/>
          <w:u w:val="single"/>
        </w:rPr>
        <w:t xml:space="preserve">      </w:t>
      </w:r>
      <w:bookmarkEnd w:id="63"/>
      <w:bookmarkEnd w:id="64"/>
    </w:p>
    <w:p w14:paraId="2D103E7E" w14:textId="3AD57764" w:rsidR="003D40CC" w:rsidRPr="00DF6A4E" w:rsidRDefault="00912A1D">
      <w:pPr>
        <w:topLinePunct/>
        <w:spacing w:line="360" w:lineRule="auto"/>
        <w:ind w:firstLineChars="200" w:firstLine="480"/>
        <w:rPr>
          <w:rFonts w:ascii="Times New Roman" w:eastAsia="宋体" w:cs="Times New Roman"/>
          <w:sz w:val="24"/>
        </w:rPr>
      </w:pPr>
      <w:r w:rsidRPr="00DF6A4E">
        <w:rPr>
          <w:rFonts w:ascii="Times New Roman" w:eastAsia="宋体" w:cs="Times New Roman"/>
          <w:sz w:val="24"/>
        </w:rPr>
        <w:t>电</w:t>
      </w:r>
      <w:r w:rsidRPr="00DF6A4E">
        <w:rPr>
          <w:rFonts w:ascii="Times New Roman" w:eastAsia="宋体" w:cs="Times New Roman"/>
          <w:sz w:val="24"/>
        </w:rPr>
        <w:t xml:space="preserve">    </w:t>
      </w:r>
      <w:r w:rsidRPr="00DF6A4E">
        <w:rPr>
          <w:rFonts w:ascii="Times New Roman" w:eastAsia="宋体" w:cs="Times New Roman"/>
          <w:sz w:val="24"/>
        </w:rPr>
        <w:t>话：</w:t>
      </w:r>
      <w:r w:rsidR="00E95E5B" w:rsidRPr="00DF6A4E">
        <w:rPr>
          <w:rFonts w:ascii="宋体" w:eastAsia="宋体" w:hAnsi="宋体" w:cs="Times New Roman" w:hint="eastAsia"/>
          <w:sz w:val="24"/>
          <w:u w:val="single"/>
        </w:rPr>
        <w:t>0417-3306019</w:t>
      </w:r>
      <w:r w:rsidRPr="00DF6A4E">
        <w:rPr>
          <w:rFonts w:ascii="宋体" w:eastAsia="宋体" w:hAnsi="宋体" w:cs="Times New Roman" w:hint="eastAsia"/>
          <w:sz w:val="24"/>
          <w:u w:val="single"/>
        </w:rPr>
        <w:t xml:space="preserve">       </w:t>
      </w:r>
    </w:p>
    <w:p w14:paraId="633A3553" w14:textId="77777777" w:rsidR="003D40CC" w:rsidRPr="00DF6A4E" w:rsidRDefault="003D40CC">
      <w:pPr>
        <w:topLinePunct/>
        <w:spacing w:line="360" w:lineRule="auto"/>
        <w:ind w:firstLineChars="200" w:firstLine="480"/>
        <w:rPr>
          <w:rFonts w:ascii="Times New Roman" w:eastAsia="宋体" w:cs="Times New Roman"/>
          <w:sz w:val="24"/>
        </w:rPr>
      </w:pPr>
    </w:p>
    <w:p w14:paraId="4B1C8AEB" w14:textId="77777777" w:rsidR="003D40CC" w:rsidRPr="00DF6A4E" w:rsidRDefault="00912A1D">
      <w:pPr>
        <w:topLinePunct/>
        <w:spacing w:line="360" w:lineRule="auto"/>
        <w:ind w:firstLineChars="200" w:firstLine="480"/>
        <w:rPr>
          <w:rFonts w:ascii="宋体" w:eastAsia="宋体" w:hAnsi="宋体" w:cs="Times New Roman" w:hint="eastAsia"/>
          <w:sz w:val="24"/>
        </w:rPr>
      </w:pPr>
      <w:r w:rsidRPr="00DF6A4E">
        <w:rPr>
          <w:rFonts w:ascii="Times New Roman" w:eastAsia="宋体" w:cs="Times New Roman"/>
          <w:sz w:val="24"/>
        </w:rPr>
        <w:t>招标代理机构：</w:t>
      </w:r>
      <w:r w:rsidRPr="00DF6A4E">
        <w:rPr>
          <w:rFonts w:ascii="宋体" w:eastAsia="宋体" w:hAnsi="宋体" w:cs="Times New Roman" w:hint="eastAsia"/>
          <w:sz w:val="24"/>
          <w:u w:val="single"/>
        </w:rPr>
        <w:t>辽宁仁合项目管理有限公司</w:t>
      </w:r>
    </w:p>
    <w:p w14:paraId="210A2414" w14:textId="77777777" w:rsidR="003D40CC" w:rsidRPr="00DF6A4E" w:rsidRDefault="00912A1D">
      <w:pPr>
        <w:topLinePunct/>
        <w:spacing w:line="360" w:lineRule="auto"/>
        <w:ind w:firstLineChars="200" w:firstLine="480"/>
        <w:rPr>
          <w:rFonts w:ascii="宋体" w:eastAsia="宋体" w:hAnsi="宋体" w:cs="Times New Roman" w:hint="eastAsia"/>
          <w:sz w:val="24"/>
        </w:rPr>
      </w:pPr>
      <w:r w:rsidRPr="00DF6A4E">
        <w:rPr>
          <w:rFonts w:ascii="宋体" w:eastAsia="宋体" w:hAnsi="宋体" w:cs="Times New Roman"/>
          <w:sz w:val="24"/>
        </w:rPr>
        <w:t>地    址：</w:t>
      </w:r>
      <w:r w:rsidRPr="00DF6A4E">
        <w:rPr>
          <w:rFonts w:ascii="宋体" w:eastAsia="宋体" w:hAnsi="宋体" w:cs="Times New Roman" w:hint="eastAsia"/>
          <w:sz w:val="24"/>
          <w:u w:val="single"/>
        </w:rPr>
        <w:t>沈阳市</w:t>
      </w:r>
      <w:proofErr w:type="gramStart"/>
      <w:r w:rsidRPr="00DF6A4E">
        <w:rPr>
          <w:rFonts w:ascii="宋体" w:eastAsia="宋体" w:hAnsi="宋体" w:cs="Times New Roman" w:hint="eastAsia"/>
          <w:sz w:val="24"/>
          <w:u w:val="single"/>
        </w:rPr>
        <w:t>和平区丽岛</w:t>
      </w:r>
      <w:proofErr w:type="gramEnd"/>
      <w:r w:rsidRPr="00DF6A4E">
        <w:rPr>
          <w:rFonts w:ascii="宋体" w:eastAsia="宋体" w:hAnsi="宋体" w:cs="Times New Roman" w:hint="eastAsia"/>
          <w:sz w:val="24"/>
          <w:u w:val="single"/>
        </w:rPr>
        <w:t>路46-1号</w:t>
      </w:r>
      <w:r w:rsidRPr="00DF6A4E">
        <w:rPr>
          <w:rFonts w:ascii="宋体" w:eastAsia="宋体" w:hAnsi="宋体" w:cs="Times New Roman"/>
          <w:sz w:val="24"/>
          <w:u w:val="single"/>
        </w:rPr>
        <w:t xml:space="preserve">  </w:t>
      </w:r>
    </w:p>
    <w:p w14:paraId="1D16CA6A" w14:textId="77777777" w:rsidR="003D40CC" w:rsidRPr="00DF6A4E" w:rsidRDefault="00912A1D">
      <w:pPr>
        <w:topLinePunct/>
        <w:spacing w:line="360" w:lineRule="auto"/>
        <w:ind w:firstLineChars="200" w:firstLine="480"/>
        <w:rPr>
          <w:rFonts w:ascii="宋体" w:eastAsia="宋体" w:hAnsi="宋体" w:cs="Times New Roman" w:hint="eastAsia"/>
          <w:sz w:val="24"/>
        </w:rPr>
      </w:pPr>
      <w:proofErr w:type="gramStart"/>
      <w:r w:rsidRPr="00DF6A4E">
        <w:rPr>
          <w:rFonts w:ascii="宋体" w:eastAsia="宋体" w:hAnsi="宋体" w:cs="Times New Roman"/>
          <w:sz w:val="24"/>
        </w:rPr>
        <w:t>邮</w:t>
      </w:r>
      <w:proofErr w:type="gramEnd"/>
      <w:r w:rsidRPr="00DF6A4E">
        <w:rPr>
          <w:rFonts w:ascii="宋体" w:eastAsia="宋体" w:hAnsi="宋体" w:cs="Times New Roman"/>
          <w:sz w:val="24"/>
        </w:rPr>
        <w:t xml:space="preserve">    编：</w:t>
      </w:r>
      <w:r w:rsidRPr="00DF6A4E">
        <w:rPr>
          <w:rFonts w:ascii="宋体" w:eastAsia="宋体" w:hAnsi="宋体" w:cs="Times New Roman" w:hint="eastAsia"/>
          <w:sz w:val="24"/>
          <w:u w:val="single"/>
        </w:rPr>
        <w:t>110005</w:t>
      </w:r>
      <w:r w:rsidRPr="00DF6A4E">
        <w:rPr>
          <w:rFonts w:ascii="宋体" w:eastAsia="宋体" w:hAnsi="宋体" w:cs="Times New Roman"/>
          <w:sz w:val="24"/>
          <w:u w:val="single"/>
        </w:rPr>
        <w:t xml:space="preserve"> </w:t>
      </w:r>
    </w:p>
    <w:p w14:paraId="0E60125D" w14:textId="77777777" w:rsidR="003D40CC" w:rsidRPr="00DF6A4E" w:rsidRDefault="00912A1D">
      <w:pPr>
        <w:topLinePunct/>
        <w:spacing w:line="360" w:lineRule="auto"/>
        <w:ind w:firstLineChars="200" w:firstLine="480"/>
        <w:rPr>
          <w:rFonts w:ascii="宋体" w:eastAsia="宋体" w:hAnsi="宋体" w:cs="Times New Roman" w:hint="eastAsia"/>
          <w:sz w:val="24"/>
        </w:rPr>
      </w:pPr>
      <w:r w:rsidRPr="00DF6A4E">
        <w:rPr>
          <w:rFonts w:ascii="宋体" w:eastAsia="宋体" w:hAnsi="宋体" w:cs="Times New Roman"/>
          <w:sz w:val="24"/>
        </w:rPr>
        <w:t>联 系 人：</w:t>
      </w:r>
      <w:r w:rsidR="00416A18" w:rsidRPr="00DF6A4E">
        <w:rPr>
          <w:rFonts w:ascii="宋体" w:eastAsia="宋体" w:hAnsi="宋体" w:cs="Times New Roman" w:hint="eastAsia"/>
          <w:sz w:val="24"/>
          <w:u w:val="single"/>
        </w:rPr>
        <w:t>高昆</w:t>
      </w:r>
      <w:r w:rsidRPr="00DF6A4E">
        <w:rPr>
          <w:rFonts w:ascii="宋体" w:eastAsia="宋体" w:hAnsi="宋体" w:cs="Times New Roman"/>
          <w:sz w:val="24"/>
          <w:u w:val="single"/>
        </w:rPr>
        <w:t xml:space="preserve"> </w:t>
      </w:r>
    </w:p>
    <w:p w14:paraId="16AD22B3" w14:textId="77777777" w:rsidR="003D40CC" w:rsidRPr="00DF6A4E" w:rsidRDefault="00912A1D">
      <w:pPr>
        <w:topLinePunct/>
        <w:spacing w:line="360" w:lineRule="auto"/>
        <w:ind w:firstLineChars="200" w:firstLine="480"/>
        <w:rPr>
          <w:rFonts w:ascii="宋体" w:eastAsia="宋体" w:hAnsi="宋体" w:cs="Times New Roman" w:hint="eastAsia"/>
          <w:sz w:val="24"/>
        </w:rPr>
      </w:pPr>
      <w:r w:rsidRPr="00DF6A4E">
        <w:rPr>
          <w:rFonts w:ascii="宋体" w:eastAsia="宋体" w:hAnsi="宋体" w:cs="Times New Roman"/>
          <w:sz w:val="24"/>
        </w:rPr>
        <w:t>电    话：</w:t>
      </w:r>
      <w:r w:rsidRPr="00DF6A4E">
        <w:rPr>
          <w:rFonts w:ascii="宋体" w:eastAsia="宋体" w:hAnsi="宋体" w:cs="Times New Roman" w:hint="eastAsia"/>
          <w:sz w:val="24"/>
          <w:u w:val="single"/>
        </w:rPr>
        <w:t>024-83733</w:t>
      </w:r>
      <w:r w:rsidR="0041340A" w:rsidRPr="00DF6A4E">
        <w:rPr>
          <w:rFonts w:ascii="宋体" w:eastAsia="宋体" w:hAnsi="宋体" w:cs="Times New Roman" w:hint="eastAsia"/>
          <w:sz w:val="24"/>
          <w:u w:val="single"/>
        </w:rPr>
        <w:t>449</w:t>
      </w:r>
      <w:r w:rsidRPr="00DF6A4E">
        <w:rPr>
          <w:rFonts w:ascii="宋体" w:eastAsia="宋体" w:hAnsi="宋体" w:cs="Times New Roman" w:hint="eastAsia"/>
          <w:sz w:val="24"/>
          <w:u w:val="single"/>
        </w:rPr>
        <w:t>-8</w:t>
      </w:r>
      <w:r w:rsidR="0041340A" w:rsidRPr="00DF6A4E">
        <w:rPr>
          <w:rFonts w:ascii="宋体" w:eastAsia="宋体" w:hAnsi="宋体" w:cs="Times New Roman" w:hint="eastAsia"/>
          <w:sz w:val="24"/>
          <w:u w:val="single"/>
        </w:rPr>
        <w:t>2</w:t>
      </w:r>
    </w:p>
    <w:p w14:paraId="0B18E740" w14:textId="77777777" w:rsidR="003D40CC" w:rsidRPr="00DF6A4E" w:rsidRDefault="00912A1D">
      <w:pPr>
        <w:spacing w:line="360" w:lineRule="auto"/>
        <w:ind w:firstLineChars="200" w:firstLine="480"/>
        <w:rPr>
          <w:rFonts w:ascii="Times New Roman" w:cs="Times New Roman"/>
          <w:sz w:val="24"/>
        </w:rPr>
      </w:pPr>
      <w:r w:rsidRPr="00DF6A4E">
        <w:rPr>
          <w:rFonts w:ascii="宋体" w:eastAsia="宋体" w:hAnsi="宋体" w:cs="Times New Roman"/>
          <w:sz w:val="24"/>
        </w:rPr>
        <w:t>电子邮件：</w:t>
      </w:r>
      <w:r w:rsidR="0041340A" w:rsidRPr="00DF6A4E">
        <w:rPr>
          <w:rFonts w:ascii="宋体" w:eastAsia="宋体" w:hAnsi="宋体" w:cs="Times New Roman" w:hint="eastAsia"/>
          <w:sz w:val="24"/>
          <w:u w:val="single"/>
        </w:rPr>
        <w:t>284738577</w:t>
      </w:r>
      <w:r w:rsidRPr="00DF6A4E">
        <w:rPr>
          <w:rFonts w:ascii="宋体" w:eastAsia="宋体" w:hAnsi="宋体" w:cs="Times New Roman" w:hint="eastAsia"/>
          <w:sz w:val="24"/>
          <w:u w:val="single"/>
        </w:rPr>
        <w:t>@qq.com</w:t>
      </w:r>
      <w:r w:rsidRPr="00DF6A4E">
        <w:rPr>
          <w:rFonts w:ascii="宋体" w:eastAsia="宋体" w:hAnsi="宋体" w:cs="Times New Roman"/>
          <w:sz w:val="24"/>
          <w:u w:val="single"/>
        </w:rPr>
        <w:t xml:space="preserve"> </w:t>
      </w:r>
      <w:r w:rsidRPr="00DF6A4E">
        <w:rPr>
          <w:rFonts w:ascii="Times New Roman" w:eastAsia="宋体" w:cs="Times New Roman"/>
          <w:sz w:val="24"/>
        </w:rPr>
        <w:t xml:space="preserve"> </w:t>
      </w:r>
      <w:r w:rsidRPr="00DF6A4E">
        <w:rPr>
          <w:rFonts w:ascii="Times New Roman" w:cs="Times New Roman"/>
          <w:sz w:val="24"/>
        </w:rPr>
        <w:t xml:space="preserve">                                                    </w:t>
      </w:r>
      <w:bookmarkEnd w:id="33"/>
      <w:bookmarkEnd w:id="34"/>
      <w:bookmarkEnd w:id="35"/>
      <w:bookmarkEnd w:id="36"/>
      <w:bookmarkEnd w:id="37"/>
    </w:p>
    <w:p w14:paraId="556C3AE5" w14:textId="77777777" w:rsidR="003D40CC" w:rsidRPr="00DF6A4E" w:rsidRDefault="00912A1D">
      <w:pPr>
        <w:spacing w:line="360" w:lineRule="auto"/>
        <w:ind w:firstLineChars="200" w:firstLine="480"/>
        <w:jc w:val="right"/>
        <w:rPr>
          <w:rFonts w:ascii="宋体" w:eastAsia="宋体" w:hAnsi="宋体" w:cs="宋体" w:hint="eastAsia"/>
          <w:sz w:val="24"/>
        </w:rPr>
        <w:sectPr w:rsidR="003D40CC" w:rsidRPr="00DF6A4E">
          <w:headerReference w:type="default" r:id="rId18"/>
          <w:pgSz w:w="11905" w:h="16838"/>
          <w:pgMar w:top="1417" w:right="1587" w:bottom="1417" w:left="1588" w:header="850" w:footer="850" w:gutter="0"/>
          <w:cols w:space="0"/>
          <w:docGrid w:linePitch="312"/>
        </w:sectPr>
      </w:pPr>
      <w:r w:rsidRPr="00DF6A4E">
        <w:rPr>
          <w:rFonts w:ascii="宋体" w:eastAsia="宋体" w:hAnsi="宋体" w:cs="宋体" w:hint="eastAsia"/>
          <w:sz w:val="24"/>
        </w:rPr>
        <w:t>2025年</w:t>
      </w:r>
      <w:r w:rsidR="0041340A" w:rsidRPr="00DF6A4E">
        <w:rPr>
          <w:rFonts w:ascii="宋体" w:eastAsia="宋体" w:hAnsi="宋体" w:cs="宋体" w:hint="eastAsia"/>
          <w:sz w:val="24"/>
        </w:rPr>
        <w:t>**</w:t>
      </w:r>
      <w:r w:rsidRPr="00DF6A4E">
        <w:rPr>
          <w:rFonts w:ascii="宋体" w:eastAsia="宋体" w:hAnsi="宋体" w:cs="宋体" w:hint="eastAsia"/>
          <w:sz w:val="24"/>
        </w:rPr>
        <w:t>月</w:t>
      </w:r>
      <w:r w:rsidR="0041340A" w:rsidRPr="00DF6A4E">
        <w:rPr>
          <w:rFonts w:ascii="宋体" w:eastAsia="宋体" w:hAnsi="宋体" w:cs="宋体" w:hint="eastAsia"/>
          <w:sz w:val="24"/>
        </w:rPr>
        <w:t>**</w:t>
      </w:r>
      <w:r w:rsidRPr="00DF6A4E">
        <w:rPr>
          <w:rFonts w:ascii="宋体" w:eastAsia="宋体" w:hAnsi="宋体" w:cs="宋体" w:hint="eastAsia"/>
          <w:sz w:val="24"/>
        </w:rPr>
        <w:t>日</w:t>
      </w:r>
    </w:p>
    <w:p w14:paraId="341C4952" w14:textId="77777777" w:rsidR="003D40CC" w:rsidRPr="00DF6A4E" w:rsidRDefault="003D40CC">
      <w:pPr>
        <w:spacing w:line="360" w:lineRule="auto"/>
        <w:rPr>
          <w:rFonts w:ascii="宋体" w:eastAsia="宋体"/>
          <w:sz w:val="24"/>
        </w:rPr>
      </w:pPr>
      <w:bookmarkStart w:id="65" w:name="_Toc28951503"/>
      <w:bookmarkStart w:id="66" w:name="_Toc28691273"/>
      <w:bookmarkStart w:id="67" w:name="_Toc29180"/>
      <w:bookmarkStart w:id="68" w:name="_Toc28691256"/>
      <w:bookmarkStart w:id="69" w:name="_Toc21424"/>
      <w:bookmarkStart w:id="70" w:name="_Toc28691233"/>
      <w:bookmarkStart w:id="71" w:name="_Toc21270"/>
    </w:p>
    <w:p w14:paraId="3C35985F" w14:textId="77777777" w:rsidR="003D40CC" w:rsidRPr="00DF6A4E" w:rsidRDefault="003D40CC">
      <w:pPr>
        <w:spacing w:line="360" w:lineRule="auto"/>
        <w:rPr>
          <w:rFonts w:ascii="宋体" w:eastAsia="宋体"/>
          <w:sz w:val="24"/>
        </w:rPr>
      </w:pPr>
    </w:p>
    <w:p w14:paraId="6F233639" w14:textId="77777777" w:rsidR="003D40CC" w:rsidRPr="00DF6A4E" w:rsidRDefault="003D40CC">
      <w:pPr>
        <w:spacing w:line="360" w:lineRule="auto"/>
        <w:rPr>
          <w:rFonts w:ascii="宋体" w:eastAsia="宋体"/>
          <w:sz w:val="24"/>
        </w:rPr>
      </w:pPr>
    </w:p>
    <w:p w14:paraId="34E40E03" w14:textId="77777777" w:rsidR="003D40CC" w:rsidRPr="00DF6A4E" w:rsidRDefault="003D40CC">
      <w:pPr>
        <w:spacing w:line="360" w:lineRule="auto"/>
        <w:rPr>
          <w:rFonts w:ascii="宋体" w:eastAsia="宋体"/>
          <w:sz w:val="24"/>
        </w:rPr>
      </w:pPr>
    </w:p>
    <w:p w14:paraId="2BFA52BF" w14:textId="77777777" w:rsidR="003D40CC" w:rsidRPr="00DF6A4E" w:rsidRDefault="003D40CC">
      <w:pPr>
        <w:spacing w:line="360" w:lineRule="auto"/>
        <w:rPr>
          <w:rFonts w:ascii="宋体" w:eastAsia="宋体"/>
          <w:sz w:val="24"/>
        </w:rPr>
      </w:pPr>
    </w:p>
    <w:p w14:paraId="3D453211" w14:textId="77777777" w:rsidR="003D40CC" w:rsidRPr="00DF6A4E" w:rsidRDefault="003D40CC">
      <w:pPr>
        <w:spacing w:line="360" w:lineRule="auto"/>
        <w:rPr>
          <w:rFonts w:ascii="宋体" w:eastAsia="宋体"/>
          <w:sz w:val="24"/>
        </w:rPr>
      </w:pPr>
    </w:p>
    <w:p w14:paraId="229E975C" w14:textId="77777777" w:rsidR="003D40CC" w:rsidRPr="00DF6A4E" w:rsidRDefault="003D40CC">
      <w:pPr>
        <w:spacing w:line="360" w:lineRule="auto"/>
        <w:rPr>
          <w:rFonts w:ascii="宋体" w:eastAsia="宋体"/>
          <w:sz w:val="24"/>
        </w:rPr>
      </w:pPr>
    </w:p>
    <w:p w14:paraId="39216E74" w14:textId="77777777" w:rsidR="003D40CC" w:rsidRPr="00DF6A4E" w:rsidRDefault="003D40CC">
      <w:pPr>
        <w:spacing w:line="360" w:lineRule="auto"/>
        <w:rPr>
          <w:rFonts w:ascii="宋体" w:eastAsia="宋体"/>
          <w:sz w:val="24"/>
        </w:rPr>
      </w:pPr>
    </w:p>
    <w:p w14:paraId="52971D4C" w14:textId="77777777" w:rsidR="003D40CC" w:rsidRPr="00DF6A4E" w:rsidRDefault="003D40CC">
      <w:pPr>
        <w:spacing w:line="360" w:lineRule="auto"/>
        <w:rPr>
          <w:rFonts w:ascii="宋体" w:eastAsia="宋体"/>
          <w:sz w:val="24"/>
        </w:rPr>
      </w:pPr>
    </w:p>
    <w:p w14:paraId="0A4BDF8E" w14:textId="77777777" w:rsidR="003D40CC" w:rsidRPr="00DF6A4E" w:rsidRDefault="00912A1D">
      <w:pPr>
        <w:pStyle w:val="1"/>
        <w:rPr>
          <w:rFonts w:ascii="黑体" w:eastAsia="黑体"/>
          <w:b w:val="0"/>
          <w:sz w:val="52"/>
          <w:szCs w:val="52"/>
        </w:rPr>
      </w:pPr>
      <w:bookmarkStart w:id="72" w:name="_Toc127230135"/>
      <w:bookmarkStart w:id="73" w:name="_Toc206153528"/>
      <w:r w:rsidRPr="00DF6A4E">
        <w:rPr>
          <w:rFonts w:ascii="黑体" w:eastAsia="黑体" w:hint="eastAsia"/>
          <w:b w:val="0"/>
          <w:sz w:val="52"/>
          <w:szCs w:val="52"/>
        </w:rPr>
        <w:t>第二章 投标人须知</w:t>
      </w:r>
      <w:bookmarkEnd w:id="28"/>
      <w:bookmarkEnd w:id="29"/>
      <w:bookmarkEnd w:id="30"/>
      <w:bookmarkEnd w:id="65"/>
      <w:bookmarkEnd w:id="66"/>
      <w:bookmarkEnd w:id="67"/>
      <w:bookmarkEnd w:id="68"/>
      <w:bookmarkEnd w:id="69"/>
      <w:bookmarkEnd w:id="70"/>
      <w:bookmarkEnd w:id="71"/>
      <w:bookmarkEnd w:id="72"/>
      <w:bookmarkEnd w:id="73"/>
    </w:p>
    <w:p w14:paraId="1BCBF021" w14:textId="77777777" w:rsidR="003D40CC" w:rsidRPr="00DF6A4E" w:rsidRDefault="003D40CC">
      <w:pPr>
        <w:spacing w:line="360" w:lineRule="auto"/>
        <w:rPr>
          <w:rFonts w:ascii="宋体" w:eastAsia="宋体"/>
          <w:sz w:val="24"/>
        </w:rPr>
      </w:pPr>
    </w:p>
    <w:p w14:paraId="79C7D589" w14:textId="77777777" w:rsidR="003D40CC" w:rsidRPr="00DF6A4E" w:rsidRDefault="003D40CC">
      <w:pPr>
        <w:spacing w:line="360" w:lineRule="auto"/>
        <w:rPr>
          <w:rFonts w:ascii="宋体" w:eastAsia="宋体"/>
          <w:sz w:val="24"/>
        </w:rPr>
      </w:pPr>
    </w:p>
    <w:p w14:paraId="0257E7C7" w14:textId="77777777" w:rsidR="003D40CC" w:rsidRPr="00DF6A4E" w:rsidRDefault="003D40CC">
      <w:pPr>
        <w:spacing w:line="360" w:lineRule="auto"/>
        <w:rPr>
          <w:rFonts w:ascii="宋体" w:eastAsia="宋体"/>
          <w:sz w:val="24"/>
        </w:rPr>
      </w:pPr>
    </w:p>
    <w:p w14:paraId="01636C47" w14:textId="77777777" w:rsidR="003D40CC" w:rsidRPr="00DF6A4E" w:rsidRDefault="003D40CC">
      <w:pPr>
        <w:spacing w:line="360" w:lineRule="auto"/>
        <w:rPr>
          <w:rFonts w:ascii="宋体" w:eastAsia="宋体"/>
          <w:sz w:val="24"/>
        </w:rPr>
      </w:pPr>
    </w:p>
    <w:p w14:paraId="5E3D8F00" w14:textId="77777777" w:rsidR="003D40CC" w:rsidRPr="00DF6A4E" w:rsidRDefault="003D40CC">
      <w:pPr>
        <w:spacing w:line="360" w:lineRule="auto"/>
        <w:rPr>
          <w:rFonts w:ascii="宋体" w:eastAsia="宋体"/>
          <w:sz w:val="24"/>
        </w:rPr>
      </w:pPr>
    </w:p>
    <w:p w14:paraId="7AA3CE1B" w14:textId="77777777" w:rsidR="003D40CC" w:rsidRPr="00DF6A4E" w:rsidRDefault="003D40CC">
      <w:pPr>
        <w:spacing w:line="360" w:lineRule="auto"/>
        <w:rPr>
          <w:rFonts w:ascii="宋体" w:eastAsia="宋体"/>
          <w:sz w:val="24"/>
        </w:rPr>
      </w:pPr>
    </w:p>
    <w:p w14:paraId="7926CA1B" w14:textId="77777777" w:rsidR="003D40CC" w:rsidRPr="00DF6A4E" w:rsidRDefault="003D40CC">
      <w:pPr>
        <w:spacing w:line="360" w:lineRule="auto"/>
        <w:rPr>
          <w:rFonts w:ascii="宋体" w:eastAsia="宋体"/>
          <w:sz w:val="24"/>
        </w:rPr>
      </w:pPr>
    </w:p>
    <w:p w14:paraId="60246804" w14:textId="77777777" w:rsidR="003D40CC" w:rsidRPr="00DF6A4E" w:rsidRDefault="003D40CC">
      <w:pPr>
        <w:spacing w:line="360" w:lineRule="auto"/>
        <w:rPr>
          <w:rFonts w:ascii="宋体" w:eastAsia="宋体"/>
          <w:sz w:val="24"/>
        </w:rPr>
      </w:pPr>
    </w:p>
    <w:p w14:paraId="6FB7452E" w14:textId="77777777" w:rsidR="003D40CC" w:rsidRPr="00DF6A4E" w:rsidRDefault="003D40CC">
      <w:pPr>
        <w:spacing w:line="360" w:lineRule="auto"/>
        <w:rPr>
          <w:rFonts w:ascii="宋体" w:eastAsia="宋体"/>
          <w:sz w:val="24"/>
        </w:rPr>
        <w:sectPr w:rsidR="003D40CC" w:rsidRPr="00DF6A4E">
          <w:headerReference w:type="default" r:id="rId19"/>
          <w:footerReference w:type="default" r:id="rId20"/>
          <w:type w:val="nextColumn"/>
          <w:pgSz w:w="11905" w:h="16838"/>
          <w:pgMar w:top="1417" w:right="1587" w:bottom="1417" w:left="1588" w:header="850" w:footer="850" w:gutter="0"/>
          <w:cols w:space="0"/>
          <w:docGrid w:linePitch="285"/>
        </w:sectPr>
      </w:pPr>
    </w:p>
    <w:p w14:paraId="64E5ECD8" w14:textId="77777777" w:rsidR="003D40CC" w:rsidRPr="00DF6A4E" w:rsidRDefault="00912A1D">
      <w:pPr>
        <w:pStyle w:val="2"/>
        <w:spacing w:before="0" w:after="0" w:line="360" w:lineRule="auto"/>
        <w:jc w:val="center"/>
        <w:rPr>
          <w:rFonts w:ascii="宋体" w:eastAsia="宋体"/>
        </w:rPr>
      </w:pPr>
      <w:bookmarkStart w:id="74" w:name="_Toc524093834"/>
      <w:bookmarkStart w:id="75" w:name="_Toc127230471"/>
      <w:bookmarkStart w:id="76" w:name="_Toc243214096"/>
      <w:bookmarkStart w:id="77" w:name="_Toc96825513"/>
      <w:bookmarkStart w:id="78" w:name="_Toc204055781"/>
      <w:bookmarkStart w:id="79" w:name="_Toc243296443"/>
      <w:bookmarkStart w:id="80" w:name="_Toc507911862"/>
      <w:bookmarkStart w:id="81" w:name="_Toc192840898"/>
      <w:bookmarkStart w:id="82" w:name="_Toc127230136"/>
      <w:bookmarkStart w:id="83" w:name="_Toc162276685"/>
      <w:bookmarkStart w:id="84" w:name="_Toc162454830"/>
      <w:bookmarkStart w:id="85" w:name="_Toc196474973"/>
      <w:bookmarkStart w:id="86" w:name="_Toc162279396"/>
      <w:bookmarkStart w:id="87" w:name="_Toc206153529"/>
      <w:r w:rsidRPr="00DF6A4E">
        <w:rPr>
          <w:rFonts w:ascii="宋体" w:eastAsia="宋体" w:hint="eastAsia"/>
        </w:rPr>
        <w:lastRenderedPageBreak/>
        <w:t>第二章 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3BC137A" w14:textId="77777777" w:rsidR="003D40CC" w:rsidRPr="00DF6A4E" w:rsidRDefault="00912A1D">
      <w:pPr>
        <w:pStyle w:val="3"/>
        <w:spacing w:before="0" w:after="0" w:line="360" w:lineRule="auto"/>
        <w:rPr>
          <w:rFonts w:ascii="宋体" w:eastAsia="宋体"/>
          <w:sz w:val="24"/>
          <w:szCs w:val="24"/>
        </w:rPr>
      </w:pPr>
      <w:bookmarkStart w:id="88" w:name="_Toc524093835"/>
      <w:bookmarkStart w:id="89" w:name="_Toc243214097"/>
      <w:bookmarkStart w:id="90" w:name="_Toc243296444"/>
      <w:bookmarkStart w:id="91" w:name="_Toc127230137"/>
      <w:bookmarkStart w:id="92" w:name="_Toc507911863"/>
      <w:bookmarkStart w:id="93" w:name="_Toc206153530"/>
      <w:r w:rsidRPr="00DF6A4E">
        <w:rPr>
          <w:rFonts w:ascii="宋体" w:eastAsia="宋体" w:hint="eastAsia"/>
          <w:sz w:val="24"/>
          <w:szCs w:val="24"/>
        </w:rPr>
        <w:t>投标人须知前附表</w:t>
      </w:r>
      <w:bookmarkEnd w:id="88"/>
      <w:bookmarkEnd w:id="89"/>
      <w:bookmarkEnd w:id="90"/>
      <w:bookmarkEnd w:id="91"/>
      <w:bookmarkEnd w:id="92"/>
      <w:r w:rsidRPr="00DF6A4E">
        <w:rPr>
          <w:rStyle w:val="afc"/>
          <w:rFonts w:ascii="宋体" w:eastAsia="宋体" w:hint="eastAsia"/>
          <w:sz w:val="24"/>
          <w:szCs w:val="24"/>
        </w:rPr>
        <w:footnoteReference w:id="1"/>
      </w:r>
      <w:bookmarkEnd w:id="93"/>
    </w:p>
    <w:tbl>
      <w:tblPr>
        <w:tblW w:w="9004" w:type="dxa"/>
        <w:tblLayout w:type="fixed"/>
        <w:tblLook w:val="04A0" w:firstRow="1" w:lastRow="0" w:firstColumn="1" w:lastColumn="0" w:noHBand="0" w:noVBand="1"/>
      </w:tblPr>
      <w:tblGrid>
        <w:gridCol w:w="1036"/>
        <w:gridCol w:w="2593"/>
        <w:gridCol w:w="5375"/>
      </w:tblGrid>
      <w:tr w:rsidR="003D40CC" w:rsidRPr="00DF6A4E" w14:paraId="0AD085B3" w14:textId="77777777">
        <w:trPr>
          <w:trHeight w:val="510"/>
          <w:tblHeader/>
        </w:trPr>
        <w:tc>
          <w:tcPr>
            <w:tcW w:w="1036" w:type="dxa"/>
            <w:tcBorders>
              <w:top w:val="single" w:sz="4" w:space="0" w:color="auto"/>
              <w:left w:val="single" w:sz="4" w:space="0" w:color="auto"/>
              <w:bottom w:val="single" w:sz="4" w:space="0" w:color="auto"/>
              <w:right w:val="single" w:sz="4" w:space="0" w:color="auto"/>
            </w:tcBorders>
            <w:vAlign w:val="center"/>
          </w:tcPr>
          <w:p w14:paraId="41441692" w14:textId="77777777" w:rsidR="003D40CC" w:rsidRPr="00DF6A4E" w:rsidRDefault="00912A1D">
            <w:pPr>
              <w:spacing w:line="400" w:lineRule="exact"/>
              <w:jc w:val="center"/>
              <w:rPr>
                <w:rFonts w:asciiTheme="minorEastAsia" w:eastAsiaTheme="minorEastAsia" w:hAnsiTheme="minorEastAsia" w:cs="宋体" w:hint="eastAsia"/>
                <w:b/>
                <w:szCs w:val="21"/>
              </w:rPr>
            </w:pPr>
            <w:r w:rsidRPr="00DF6A4E">
              <w:rPr>
                <w:rFonts w:asciiTheme="minorEastAsia" w:eastAsiaTheme="minorEastAsia" w:hAnsiTheme="minorEastAsia" w:cs="宋体" w:hint="eastAsia"/>
                <w:b/>
                <w:szCs w:val="21"/>
              </w:rPr>
              <w:t>条款号</w:t>
            </w:r>
          </w:p>
        </w:tc>
        <w:tc>
          <w:tcPr>
            <w:tcW w:w="2593" w:type="dxa"/>
            <w:tcBorders>
              <w:top w:val="single" w:sz="4" w:space="0" w:color="auto"/>
              <w:left w:val="single" w:sz="4" w:space="0" w:color="auto"/>
              <w:bottom w:val="single" w:sz="4" w:space="0" w:color="auto"/>
              <w:right w:val="single" w:sz="4" w:space="0" w:color="auto"/>
            </w:tcBorders>
            <w:vAlign w:val="center"/>
          </w:tcPr>
          <w:p w14:paraId="6C22C46A" w14:textId="77777777" w:rsidR="003D40CC" w:rsidRPr="00DF6A4E" w:rsidRDefault="00912A1D">
            <w:pPr>
              <w:spacing w:line="400" w:lineRule="exact"/>
              <w:jc w:val="center"/>
              <w:rPr>
                <w:rFonts w:asciiTheme="minorEastAsia" w:eastAsiaTheme="minorEastAsia" w:hAnsiTheme="minorEastAsia" w:cs="宋体" w:hint="eastAsia"/>
                <w:b/>
                <w:szCs w:val="21"/>
              </w:rPr>
            </w:pPr>
            <w:r w:rsidRPr="00DF6A4E">
              <w:rPr>
                <w:rFonts w:asciiTheme="minorEastAsia" w:eastAsiaTheme="minorEastAsia" w:hAnsiTheme="minorEastAsia" w:cs="宋体" w:hint="eastAsia"/>
                <w:b/>
                <w:szCs w:val="21"/>
              </w:rPr>
              <w:t>条  款  名  称</w:t>
            </w:r>
          </w:p>
        </w:tc>
        <w:tc>
          <w:tcPr>
            <w:tcW w:w="5375" w:type="dxa"/>
            <w:tcBorders>
              <w:top w:val="single" w:sz="4" w:space="0" w:color="auto"/>
              <w:left w:val="single" w:sz="4" w:space="0" w:color="auto"/>
              <w:bottom w:val="single" w:sz="4" w:space="0" w:color="auto"/>
              <w:right w:val="single" w:sz="4" w:space="0" w:color="auto"/>
            </w:tcBorders>
            <w:vAlign w:val="center"/>
          </w:tcPr>
          <w:p w14:paraId="0CD60D7F" w14:textId="77777777" w:rsidR="003D40CC" w:rsidRPr="00DF6A4E" w:rsidRDefault="00912A1D">
            <w:pPr>
              <w:spacing w:line="400" w:lineRule="exact"/>
              <w:jc w:val="center"/>
              <w:rPr>
                <w:rFonts w:asciiTheme="minorEastAsia" w:eastAsiaTheme="minorEastAsia" w:hAnsiTheme="minorEastAsia" w:cs="宋体" w:hint="eastAsia"/>
                <w:b/>
                <w:szCs w:val="21"/>
              </w:rPr>
            </w:pPr>
            <w:r w:rsidRPr="00DF6A4E">
              <w:rPr>
                <w:rFonts w:asciiTheme="minorEastAsia" w:eastAsiaTheme="minorEastAsia" w:hAnsiTheme="minorEastAsia" w:cs="宋体" w:hint="eastAsia"/>
                <w:b/>
                <w:szCs w:val="21"/>
              </w:rPr>
              <w:t>编  列  内  容</w:t>
            </w:r>
          </w:p>
        </w:tc>
      </w:tr>
      <w:tr w:rsidR="003D40CC" w:rsidRPr="00DF6A4E" w14:paraId="54D15DE0"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7CA5DF38"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1.1.2</w:t>
            </w:r>
          </w:p>
        </w:tc>
        <w:tc>
          <w:tcPr>
            <w:tcW w:w="2593" w:type="dxa"/>
            <w:tcBorders>
              <w:top w:val="single" w:sz="4" w:space="0" w:color="auto"/>
              <w:left w:val="single" w:sz="4" w:space="0" w:color="auto"/>
              <w:bottom w:val="single" w:sz="4" w:space="0" w:color="auto"/>
              <w:right w:val="single" w:sz="4" w:space="0" w:color="auto"/>
            </w:tcBorders>
            <w:vAlign w:val="center"/>
          </w:tcPr>
          <w:p w14:paraId="02715438"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招标人</w:t>
            </w:r>
          </w:p>
        </w:tc>
        <w:tc>
          <w:tcPr>
            <w:tcW w:w="5375" w:type="dxa"/>
            <w:tcBorders>
              <w:top w:val="single" w:sz="4" w:space="0" w:color="auto"/>
              <w:left w:val="single" w:sz="4" w:space="0" w:color="auto"/>
              <w:bottom w:val="single" w:sz="4" w:space="0" w:color="auto"/>
              <w:right w:val="single" w:sz="4" w:space="0" w:color="auto"/>
            </w:tcBorders>
            <w:vAlign w:val="center"/>
          </w:tcPr>
          <w:p w14:paraId="50B898F9"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详见第一章“招标公告”</w:t>
            </w:r>
          </w:p>
        </w:tc>
      </w:tr>
      <w:tr w:rsidR="003D40CC" w:rsidRPr="00DF6A4E" w14:paraId="1AC78E2C"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7F0B4DE9"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1.1.3</w:t>
            </w:r>
          </w:p>
        </w:tc>
        <w:tc>
          <w:tcPr>
            <w:tcW w:w="2593" w:type="dxa"/>
            <w:tcBorders>
              <w:top w:val="single" w:sz="4" w:space="0" w:color="auto"/>
              <w:left w:val="single" w:sz="4" w:space="0" w:color="auto"/>
              <w:bottom w:val="single" w:sz="4" w:space="0" w:color="auto"/>
              <w:right w:val="single" w:sz="4" w:space="0" w:color="auto"/>
            </w:tcBorders>
            <w:vAlign w:val="center"/>
          </w:tcPr>
          <w:p w14:paraId="6FB8E74A"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招标代理机构</w:t>
            </w:r>
          </w:p>
        </w:tc>
        <w:tc>
          <w:tcPr>
            <w:tcW w:w="5375" w:type="dxa"/>
            <w:tcBorders>
              <w:top w:val="single" w:sz="4" w:space="0" w:color="auto"/>
              <w:left w:val="single" w:sz="4" w:space="0" w:color="auto"/>
              <w:bottom w:val="single" w:sz="4" w:space="0" w:color="auto"/>
              <w:right w:val="single" w:sz="4" w:space="0" w:color="auto"/>
            </w:tcBorders>
            <w:vAlign w:val="center"/>
          </w:tcPr>
          <w:p w14:paraId="238E07A2"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详见第一章“招标公告”</w:t>
            </w:r>
          </w:p>
        </w:tc>
      </w:tr>
      <w:tr w:rsidR="003D40CC" w:rsidRPr="00DF6A4E" w14:paraId="068319B1"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74A5E9E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1.1.4</w:t>
            </w:r>
          </w:p>
        </w:tc>
        <w:tc>
          <w:tcPr>
            <w:tcW w:w="2593" w:type="dxa"/>
            <w:tcBorders>
              <w:top w:val="single" w:sz="4" w:space="0" w:color="auto"/>
              <w:left w:val="single" w:sz="4" w:space="0" w:color="auto"/>
              <w:bottom w:val="single" w:sz="4" w:space="0" w:color="auto"/>
              <w:right w:val="single" w:sz="4" w:space="0" w:color="auto"/>
            </w:tcBorders>
            <w:vAlign w:val="center"/>
          </w:tcPr>
          <w:p w14:paraId="1C0C0EE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招标项目名称</w:t>
            </w:r>
          </w:p>
        </w:tc>
        <w:tc>
          <w:tcPr>
            <w:tcW w:w="5375" w:type="dxa"/>
            <w:tcBorders>
              <w:top w:val="single" w:sz="4" w:space="0" w:color="auto"/>
              <w:left w:val="single" w:sz="4" w:space="0" w:color="auto"/>
              <w:bottom w:val="single" w:sz="4" w:space="0" w:color="auto"/>
              <w:right w:val="single" w:sz="4" w:space="0" w:color="auto"/>
            </w:tcBorders>
            <w:vAlign w:val="center"/>
          </w:tcPr>
          <w:p w14:paraId="15A56E3F"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详见第一章“招标公告”</w:t>
            </w:r>
          </w:p>
        </w:tc>
      </w:tr>
      <w:tr w:rsidR="003D40CC" w:rsidRPr="00DF6A4E" w14:paraId="2770AD4E"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6E7D549E"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1.1.5</w:t>
            </w:r>
          </w:p>
        </w:tc>
        <w:tc>
          <w:tcPr>
            <w:tcW w:w="2593" w:type="dxa"/>
            <w:tcBorders>
              <w:top w:val="single" w:sz="4" w:space="0" w:color="auto"/>
              <w:left w:val="single" w:sz="4" w:space="0" w:color="auto"/>
              <w:bottom w:val="single" w:sz="4" w:space="0" w:color="auto"/>
              <w:right w:val="single" w:sz="4" w:space="0" w:color="auto"/>
            </w:tcBorders>
            <w:vAlign w:val="center"/>
          </w:tcPr>
          <w:p w14:paraId="59242FE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标段建设地点</w:t>
            </w:r>
          </w:p>
        </w:tc>
        <w:tc>
          <w:tcPr>
            <w:tcW w:w="5375" w:type="dxa"/>
            <w:tcBorders>
              <w:top w:val="single" w:sz="4" w:space="0" w:color="auto"/>
              <w:left w:val="single" w:sz="4" w:space="0" w:color="auto"/>
              <w:bottom w:val="single" w:sz="4" w:space="0" w:color="auto"/>
              <w:right w:val="single" w:sz="4" w:space="0" w:color="auto"/>
            </w:tcBorders>
            <w:vAlign w:val="center"/>
          </w:tcPr>
          <w:p w14:paraId="5C4D9597"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详见第一章“招标公告”</w:t>
            </w:r>
          </w:p>
        </w:tc>
      </w:tr>
      <w:tr w:rsidR="003D40CC" w:rsidRPr="00DF6A4E" w14:paraId="36CDBCBC"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28B54EF2"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1.2.1</w:t>
            </w:r>
          </w:p>
        </w:tc>
        <w:tc>
          <w:tcPr>
            <w:tcW w:w="2593" w:type="dxa"/>
            <w:tcBorders>
              <w:top w:val="single" w:sz="4" w:space="0" w:color="auto"/>
              <w:left w:val="single" w:sz="4" w:space="0" w:color="auto"/>
              <w:bottom w:val="single" w:sz="4" w:space="0" w:color="auto"/>
              <w:right w:val="single" w:sz="4" w:space="0" w:color="auto"/>
            </w:tcBorders>
            <w:vAlign w:val="center"/>
          </w:tcPr>
          <w:p w14:paraId="4EA269F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资金来源及比例</w:t>
            </w:r>
          </w:p>
        </w:tc>
        <w:tc>
          <w:tcPr>
            <w:tcW w:w="5375" w:type="dxa"/>
            <w:tcBorders>
              <w:top w:val="single" w:sz="4" w:space="0" w:color="auto"/>
              <w:left w:val="single" w:sz="4" w:space="0" w:color="auto"/>
              <w:bottom w:val="single" w:sz="4" w:space="0" w:color="auto"/>
              <w:right w:val="single" w:sz="4" w:space="0" w:color="auto"/>
            </w:tcBorders>
            <w:vAlign w:val="center"/>
          </w:tcPr>
          <w:p w14:paraId="47C6F5BA"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详见第一章“招标公告”</w:t>
            </w:r>
          </w:p>
        </w:tc>
      </w:tr>
      <w:tr w:rsidR="003D40CC" w:rsidRPr="00DF6A4E" w14:paraId="4B63D1DC"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0DCE3BD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1.2.2</w:t>
            </w:r>
          </w:p>
        </w:tc>
        <w:tc>
          <w:tcPr>
            <w:tcW w:w="2593" w:type="dxa"/>
            <w:tcBorders>
              <w:top w:val="single" w:sz="4" w:space="0" w:color="auto"/>
              <w:left w:val="single" w:sz="4" w:space="0" w:color="auto"/>
              <w:bottom w:val="single" w:sz="4" w:space="0" w:color="auto"/>
              <w:right w:val="single" w:sz="4" w:space="0" w:color="auto"/>
            </w:tcBorders>
            <w:vAlign w:val="center"/>
          </w:tcPr>
          <w:p w14:paraId="3BD940E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资金落实情况</w:t>
            </w:r>
          </w:p>
        </w:tc>
        <w:tc>
          <w:tcPr>
            <w:tcW w:w="5375" w:type="dxa"/>
            <w:tcBorders>
              <w:top w:val="single" w:sz="4" w:space="0" w:color="auto"/>
              <w:left w:val="single" w:sz="4" w:space="0" w:color="auto"/>
              <w:bottom w:val="single" w:sz="4" w:space="0" w:color="auto"/>
              <w:right w:val="single" w:sz="4" w:space="0" w:color="auto"/>
            </w:tcBorders>
            <w:vAlign w:val="center"/>
          </w:tcPr>
          <w:p w14:paraId="189C9DF0"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已落实</w:t>
            </w:r>
          </w:p>
        </w:tc>
      </w:tr>
      <w:tr w:rsidR="003D40CC" w:rsidRPr="00DF6A4E" w14:paraId="73766C30"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4F76BE5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1.3.1</w:t>
            </w:r>
          </w:p>
        </w:tc>
        <w:tc>
          <w:tcPr>
            <w:tcW w:w="2593" w:type="dxa"/>
            <w:tcBorders>
              <w:top w:val="single" w:sz="4" w:space="0" w:color="auto"/>
              <w:left w:val="single" w:sz="4" w:space="0" w:color="auto"/>
              <w:bottom w:val="single" w:sz="4" w:space="0" w:color="auto"/>
              <w:right w:val="single" w:sz="4" w:space="0" w:color="auto"/>
            </w:tcBorders>
            <w:vAlign w:val="center"/>
          </w:tcPr>
          <w:p w14:paraId="196FD14A"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招标范围</w:t>
            </w:r>
          </w:p>
        </w:tc>
        <w:tc>
          <w:tcPr>
            <w:tcW w:w="5375" w:type="dxa"/>
            <w:tcBorders>
              <w:top w:val="single" w:sz="4" w:space="0" w:color="auto"/>
              <w:left w:val="single" w:sz="4" w:space="0" w:color="auto"/>
              <w:bottom w:val="single" w:sz="4" w:space="0" w:color="auto"/>
              <w:right w:val="single" w:sz="4" w:space="0" w:color="auto"/>
            </w:tcBorders>
            <w:vAlign w:val="center"/>
          </w:tcPr>
          <w:p w14:paraId="71BCCFA2"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详见第一章“招标公告”</w:t>
            </w:r>
          </w:p>
        </w:tc>
      </w:tr>
      <w:tr w:rsidR="003D40CC" w:rsidRPr="00DF6A4E" w14:paraId="528CFD29"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212174D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1.3.2</w:t>
            </w:r>
          </w:p>
        </w:tc>
        <w:tc>
          <w:tcPr>
            <w:tcW w:w="2593" w:type="dxa"/>
            <w:tcBorders>
              <w:top w:val="single" w:sz="4" w:space="0" w:color="auto"/>
              <w:left w:val="single" w:sz="4" w:space="0" w:color="auto"/>
              <w:bottom w:val="single" w:sz="4" w:space="0" w:color="auto"/>
              <w:right w:val="single" w:sz="4" w:space="0" w:color="auto"/>
            </w:tcBorders>
            <w:vAlign w:val="center"/>
          </w:tcPr>
          <w:p w14:paraId="1B8BF1EA"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计划工期</w:t>
            </w:r>
          </w:p>
        </w:tc>
        <w:tc>
          <w:tcPr>
            <w:tcW w:w="5375" w:type="dxa"/>
            <w:tcBorders>
              <w:top w:val="single" w:sz="4" w:space="0" w:color="auto"/>
              <w:left w:val="single" w:sz="4" w:space="0" w:color="auto"/>
              <w:bottom w:val="single" w:sz="4" w:space="0" w:color="auto"/>
              <w:right w:val="single" w:sz="4" w:space="0" w:color="auto"/>
            </w:tcBorders>
            <w:vAlign w:val="center"/>
          </w:tcPr>
          <w:p w14:paraId="62CC4C03"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详见第一章“招标公告”</w:t>
            </w:r>
          </w:p>
        </w:tc>
      </w:tr>
      <w:tr w:rsidR="003D40CC" w:rsidRPr="00DF6A4E" w14:paraId="197960C9"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05D8E138"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1.3.3</w:t>
            </w:r>
          </w:p>
        </w:tc>
        <w:tc>
          <w:tcPr>
            <w:tcW w:w="2593" w:type="dxa"/>
            <w:tcBorders>
              <w:top w:val="single" w:sz="4" w:space="0" w:color="auto"/>
              <w:left w:val="single" w:sz="4" w:space="0" w:color="auto"/>
              <w:bottom w:val="single" w:sz="4" w:space="0" w:color="auto"/>
              <w:right w:val="single" w:sz="4" w:space="0" w:color="auto"/>
            </w:tcBorders>
            <w:vAlign w:val="center"/>
          </w:tcPr>
          <w:p w14:paraId="6C44D438"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质量要求</w:t>
            </w:r>
          </w:p>
        </w:tc>
        <w:tc>
          <w:tcPr>
            <w:tcW w:w="5375" w:type="dxa"/>
            <w:tcBorders>
              <w:top w:val="single" w:sz="4" w:space="0" w:color="auto"/>
              <w:left w:val="single" w:sz="4" w:space="0" w:color="auto"/>
              <w:bottom w:val="single" w:sz="4" w:space="0" w:color="auto"/>
              <w:right w:val="single" w:sz="4" w:space="0" w:color="auto"/>
            </w:tcBorders>
            <w:vAlign w:val="center"/>
          </w:tcPr>
          <w:p w14:paraId="278E4EFF" w14:textId="77777777" w:rsidR="003D40CC" w:rsidRPr="00DF6A4E" w:rsidRDefault="00912A1D">
            <w:pPr>
              <w:pStyle w:val="31"/>
              <w:rPr>
                <w:rFonts w:hint="eastAsia"/>
              </w:rPr>
            </w:pPr>
            <w:r w:rsidRPr="00DF6A4E">
              <w:rPr>
                <w:rFonts w:hint="eastAsia"/>
              </w:rPr>
              <w:t>标段工程验收的质量评定：合格</w:t>
            </w:r>
          </w:p>
        </w:tc>
      </w:tr>
      <w:tr w:rsidR="003D40CC" w:rsidRPr="00DF6A4E" w14:paraId="492C1E41"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6082B1D2"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bCs/>
                <w:szCs w:val="21"/>
              </w:rPr>
              <w:t>1.3.4</w:t>
            </w:r>
          </w:p>
        </w:tc>
        <w:tc>
          <w:tcPr>
            <w:tcW w:w="2593" w:type="dxa"/>
            <w:tcBorders>
              <w:top w:val="single" w:sz="4" w:space="0" w:color="auto"/>
              <w:left w:val="single" w:sz="4" w:space="0" w:color="auto"/>
              <w:bottom w:val="single" w:sz="4" w:space="0" w:color="auto"/>
              <w:right w:val="single" w:sz="4" w:space="0" w:color="auto"/>
            </w:tcBorders>
            <w:vAlign w:val="center"/>
          </w:tcPr>
          <w:p w14:paraId="10ECA4FA"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安全目标</w:t>
            </w:r>
          </w:p>
        </w:tc>
        <w:tc>
          <w:tcPr>
            <w:tcW w:w="5375" w:type="dxa"/>
            <w:tcBorders>
              <w:top w:val="single" w:sz="4" w:space="0" w:color="auto"/>
              <w:left w:val="single" w:sz="4" w:space="0" w:color="auto"/>
              <w:bottom w:val="single" w:sz="4" w:space="0" w:color="auto"/>
              <w:right w:val="single" w:sz="4" w:space="0" w:color="auto"/>
            </w:tcBorders>
            <w:vAlign w:val="center"/>
          </w:tcPr>
          <w:p w14:paraId="6181BC92" w14:textId="77777777" w:rsidR="003D40CC" w:rsidRPr="00DF6A4E" w:rsidRDefault="00912A1D">
            <w:pPr>
              <w:pStyle w:val="31"/>
              <w:rPr>
                <w:rFonts w:hint="eastAsia"/>
              </w:rPr>
            </w:pPr>
            <w:r w:rsidRPr="00DF6A4E">
              <w:rPr>
                <w:rFonts w:hint="eastAsia"/>
              </w:rPr>
              <w:t>安全生产责任事故为零。</w:t>
            </w:r>
          </w:p>
        </w:tc>
      </w:tr>
      <w:tr w:rsidR="003D40CC" w:rsidRPr="00DF6A4E" w14:paraId="6CFCE0CB"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3C918F1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1.4.1</w:t>
            </w:r>
          </w:p>
        </w:tc>
        <w:tc>
          <w:tcPr>
            <w:tcW w:w="2593" w:type="dxa"/>
            <w:tcBorders>
              <w:top w:val="single" w:sz="4" w:space="0" w:color="auto"/>
              <w:left w:val="single" w:sz="4" w:space="0" w:color="auto"/>
              <w:bottom w:val="single" w:sz="4" w:space="0" w:color="auto"/>
              <w:right w:val="single" w:sz="4" w:space="0" w:color="auto"/>
            </w:tcBorders>
            <w:vAlign w:val="center"/>
          </w:tcPr>
          <w:p w14:paraId="372A1E6C"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投标人资质条件、能力和信誉</w:t>
            </w:r>
          </w:p>
        </w:tc>
        <w:tc>
          <w:tcPr>
            <w:tcW w:w="5375" w:type="dxa"/>
            <w:tcBorders>
              <w:top w:val="single" w:sz="4" w:space="0" w:color="auto"/>
              <w:left w:val="single" w:sz="4" w:space="0" w:color="auto"/>
              <w:bottom w:val="single" w:sz="4" w:space="0" w:color="auto"/>
              <w:right w:val="single" w:sz="4" w:space="0" w:color="auto"/>
            </w:tcBorders>
            <w:vAlign w:val="center"/>
          </w:tcPr>
          <w:p w14:paraId="65DDE541" w14:textId="77777777" w:rsidR="003D40CC" w:rsidRPr="00DF6A4E" w:rsidRDefault="00912A1D">
            <w:pPr>
              <w:pStyle w:val="31"/>
              <w:rPr>
                <w:rFonts w:hint="eastAsia"/>
              </w:rPr>
            </w:pPr>
            <w:r w:rsidRPr="00DF6A4E">
              <w:rPr>
                <w:rFonts w:hint="eastAsia"/>
              </w:rPr>
              <w:t>资质要求：见附录1</w:t>
            </w:r>
          </w:p>
          <w:p w14:paraId="0CB0EE85" w14:textId="77777777" w:rsidR="003D40CC" w:rsidRPr="00DF6A4E" w:rsidRDefault="00912A1D">
            <w:pPr>
              <w:pStyle w:val="31"/>
              <w:rPr>
                <w:rFonts w:hint="eastAsia"/>
              </w:rPr>
            </w:pPr>
            <w:r w:rsidRPr="00DF6A4E">
              <w:rPr>
                <w:rFonts w:hint="eastAsia"/>
              </w:rPr>
              <w:t>业绩要求：见附录2</w:t>
            </w:r>
          </w:p>
          <w:p w14:paraId="7ABB1A1D" w14:textId="77777777" w:rsidR="003D40CC" w:rsidRPr="00DF6A4E" w:rsidRDefault="00912A1D">
            <w:pPr>
              <w:pStyle w:val="31"/>
              <w:rPr>
                <w:rFonts w:hint="eastAsia"/>
              </w:rPr>
            </w:pPr>
            <w:r w:rsidRPr="00DF6A4E">
              <w:t>信誉要求：见附录3</w:t>
            </w:r>
          </w:p>
          <w:p w14:paraId="76E5B468" w14:textId="77777777" w:rsidR="003D40CC" w:rsidRPr="00DF6A4E" w:rsidRDefault="00912A1D">
            <w:pPr>
              <w:pStyle w:val="31"/>
              <w:rPr>
                <w:rFonts w:hint="eastAsia"/>
              </w:rPr>
            </w:pPr>
            <w:r w:rsidRPr="00DF6A4E">
              <w:rPr>
                <w:rFonts w:hint="eastAsia"/>
              </w:rPr>
              <w:t>项目经理和项目总工资格：见附录</w:t>
            </w:r>
            <w:r w:rsidRPr="00DF6A4E">
              <w:t>4</w:t>
            </w:r>
          </w:p>
          <w:p w14:paraId="6546ECF2" w14:textId="77777777" w:rsidR="003D40CC" w:rsidRPr="00DF6A4E" w:rsidRDefault="00912A1D">
            <w:pPr>
              <w:spacing w:line="400" w:lineRule="exact"/>
              <w:jc w:val="lef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其他要求：无</w:t>
            </w:r>
          </w:p>
        </w:tc>
      </w:tr>
      <w:tr w:rsidR="003D40CC" w:rsidRPr="00DF6A4E" w14:paraId="6054AA9C"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3C48C6A1"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1.4.2</w:t>
            </w:r>
          </w:p>
        </w:tc>
        <w:tc>
          <w:tcPr>
            <w:tcW w:w="2593" w:type="dxa"/>
            <w:tcBorders>
              <w:top w:val="single" w:sz="4" w:space="0" w:color="auto"/>
              <w:left w:val="single" w:sz="4" w:space="0" w:color="auto"/>
              <w:bottom w:val="single" w:sz="4" w:space="0" w:color="auto"/>
              <w:right w:val="single" w:sz="4" w:space="0" w:color="auto"/>
            </w:tcBorders>
            <w:vAlign w:val="center"/>
          </w:tcPr>
          <w:p w14:paraId="4EF8E421"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是否接受联合体投标</w:t>
            </w:r>
          </w:p>
        </w:tc>
        <w:tc>
          <w:tcPr>
            <w:tcW w:w="5375" w:type="dxa"/>
            <w:tcBorders>
              <w:top w:val="single" w:sz="4" w:space="0" w:color="auto"/>
              <w:left w:val="single" w:sz="4" w:space="0" w:color="auto"/>
              <w:bottom w:val="single" w:sz="4" w:space="0" w:color="auto"/>
              <w:right w:val="single" w:sz="4" w:space="0" w:color="auto"/>
            </w:tcBorders>
            <w:vAlign w:val="center"/>
          </w:tcPr>
          <w:p w14:paraId="3D54B76E" w14:textId="77777777" w:rsidR="003D40CC" w:rsidRPr="00DF6A4E" w:rsidRDefault="00912A1D">
            <w:pPr>
              <w:spacing w:line="400" w:lineRule="exact"/>
              <w:rPr>
                <w:rFonts w:ascii="宋体" w:eastAsia="宋体"/>
                <w:szCs w:val="21"/>
              </w:rPr>
            </w:pPr>
            <w:r w:rsidRPr="00DF6A4E">
              <w:rPr>
                <w:rFonts w:asciiTheme="minorEastAsia" w:eastAsiaTheme="minorEastAsia" w:hAnsiTheme="minorEastAsia" w:cs="宋体" w:hint="eastAsia"/>
                <w:szCs w:val="21"/>
              </w:rPr>
              <w:t>■</w:t>
            </w:r>
            <w:r w:rsidRPr="00DF6A4E">
              <w:rPr>
                <w:rFonts w:ascii="宋体" w:eastAsia="宋体" w:cs="宋体" w:hint="eastAsia"/>
                <w:szCs w:val="21"/>
              </w:rPr>
              <w:t>不接受</w:t>
            </w:r>
          </w:p>
          <w:p w14:paraId="760DD0F2" w14:textId="77777777" w:rsidR="003D40CC" w:rsidRPr="00DF6A4E" w:rsidRDefault="00912A1D">
            <w:pPr>
              <w:spacing w:line="400" w:lineRule="exact"/>
              <w:rPr>
                <w:rFonts w:ascii="宋体" w:eastAsia="宋体"/>
                <w:szCs w:val="21"/>
              </w:rPr>
            </w:pPr>
            <w:r w:rsidRPr="00DF6A4E">
              <w:rPr>
                <w:rFonts w:ascii="宋体" w:eastAsia="宋体" w:hint="eastAsia"/>
                <w:szCs w:val="21"/>
              </w:rPr>
              <w:t>□接受</w:t>
            </w:r>
          </w:p>
          <w:p w14:paraId="0B15D9E4" w14:textId="77777777" w:rsidR="003D40CC" w:rsidRPr="00DF6A4E" w:rsidRDefault="00912A1D">
            <w:pPr>
              <w:spacing w:line="400" w:lineRule="exact"/>
              <w:rPr>
                <w:rFonts w:ascii="宋体" w:eastAsia="宋体" w:hAnsi="宋体" w:cs="宋体" w:hint="eastAsia"/>
                <w:szCs w:val="21"/>
              </w:rPr>
            </w:pPr>
            <w:r w:rsidRPr="00DF6A4E">
              <w:rPr>
                <w:rFonts w:ascii="宋体" w:eastAsia="宋体" w:hint="eastAsia"/>
                <w:szCs w:val="21"/>
              </w:rPr>
              <w:t>投标人应单独参与投标，本项目不接受联合体投标。</w:t>
            </w:r>
          </w:p>
        </w:tc>
      </w:tr>
      <w:tr w:rsidR="003D40CC" w:rsidRPr="00DF6A4E" w14:paraId="397D7C93"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2B221803"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1.4.3</w:t>
            </w:r>
          </w:p>
        </w:tc>
        <w:tc>
          <w:tcPr>
            <w:tcW w:w="2593" w:type="dxa"/>
            <w:tcBorders>
              <w:top w:val="single" w:sz="4" w:space="0" w:color="auto"/>
              <w:left w:val="single" w:sz="4" w:space="0" w:color="auto"/>
              <w:bottom w:val="single" w:sz="4" w:space="0" w:color="auto"/>
              <w:right w:val="single" w:sz="4" w:space="0" w:color="auto"/>
            </w:tcBorders>
            <w:vAlign w:val="center"/>
          </w:tcPr>
          <w:p w14:paraId="55FFEFCC"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投标人不得存在的其他关联情形</w:t>
            </w:r>
          </w:p>
        </w:tc>
        <w:tc>
          <w:tcPr>
            <w:tcW w:w="5375" w:type="dxa"/>
            <w:tcBorders>
              <w:top w:val="single" w:sz="4" w:space="0" w:color="auto"/>
              <w:left w:val="single" w:sz="4" w:space="0" w:color="auto"/>
              <w:bottom w:val="single" w:sz="4" w:space="0" w:color="auto"/>
              <w:right w:val="single" w:sz="4" w:space="0" w:color="auto"/>
            </w:tcBorders>
            <w:vAlign w:val="center"/>
          </w:tcPr>
          <w:p w14:paraId="569F549A"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宋体" w:eastAsia="宋体"/>
                <w:szCs w:val="21"/>
              </w:rPr>
              <w:t>与招标人存在利害关系可能影响招标公正性的单位，不得参加投标。单位负责人为同一人或存在控股、管理关系的不同单位，不得参加同一标段投标，否则，相关投标均无效。</w:t>
            </w:r>
          </w:p>
        </w:tc>
      </w:tr>
      <w:tr w:rsidR="003D40CC" w:rsidRPr="00DF6A4E" w14:paraId="389F37EE"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1E20EB12"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1.4.4</w:t>
            </w:r>
          </w:p>
        </w:tc>
        <w:tc>
          <w:tcPr>
            <w:tcW w:w="2593" w:type="dxa"/>
            <w:tcBorders>
              <w:top w:val="single" w:sz="4" w:space="0" w:color="auto"/>
              <w:left w:val="single" w:sz="4" w:space="0" w:color="auto"/>
              <w:bottom w:val="single" w:sz="4" w:space="0" w:color="auto"/>
              <w:right w:val="single" w:sz="4" w:space="0" w:color="auto"/>
            </w:tcBorders>
            <w:vAlign w:val="center"/>
          </w:tcPr>
          <w:p w14:paraId="6FE6D8F1"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投标人不得存在的其他不良状况或不良信用记录</w:t>
            </w:r>
          </w:p>
        </w:tc>
        <w:tc>
          <w:tcPr>
            <w:tcW w:w="5375" w:type="dxa"/>
            <w:tcBorders>
              <w:top w:val="single" w:sz="4" w:space="0" w:color="auto"/>
              <w:left w:val="single" w:sz="4" w:space="0" w:color="auto"/>
              <w:bottom w:val="single" w:sz="4" w:space="0" w:color="auto"/>
              <w:right w:val="single" w:sz="4" w:space="0" w:color="auto"/>
            </w:tcBorders>
            <w:vAlign w:val="center"/>
          </w:tcPr>
          <w:p w14:paraId="061D99BA"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hint="eastAsia"/>
                <w:szCs w:val="21"/>
              </w:rPr>
              <w:t>投标人不得挂靠、借资质投标、违法分包，也不得将工程转包；投标人基本账户不存在被冻结情形。</w:t>
            </w:r>
          </w:p>
        </w:tc>
      </w:tr>
      <w:tr w:rsidR="003D40CC" w:rsidRPr="00DF6A4E" w14:paraId="08132EBA" w14:textId="77777777">
        <w:trPr>
          <w:trHeight w:val="510"/>
        </w:trPr>
        <w:tc>
          <w:tcPr>
            <w:tcW w:w="1036" w:type="dxa"/>
            <w:vMerge w:val="restart"/>
            <w:tcBorders>
              <w:top w:val="single" w:sz="4" w:space="0" w:color="auto"/>
              <w:left w:val="single" w:sz="4" w:space="0" w:color="auto"/>
              <w:right w:val="single" w:sz="4" w:space="0" w:color="auto"/>
            </w:tcBorders>
            <w:vAlign w:val="center"/>
          </w:tcPr>
          <w:p w14:paraId="4F318A9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1.10.2</w:t>
            </w:r>
          </w:p>
        </w:tc>
        <w:tc>
          <w:tcPr>
            <w:tcW w:w="2593" w:type="dxa"/>
            <w:vMerge w:val="restart"/>
            <w:tcBorders>
              <w:top w:val="single" w:sz="4" w:space="0" w:color="auto"/>
              <w:left w:val="single" w:sz="4" w:space="0" w:color="auto"/>
              <w:right w:val="single" w:sz="4" w:space="0" w:color="auto"/>
            </w:tcBorders>
            <w:vAlign w:val="center"/>
          </w:tcPr>
          <w:p w14:paraId="3A9F8B1E"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投标人在投标预备会前提出问题</w:t>
            </w:r>
          </w:p>
        </w:tc>
        <w:tc>
          <w:tcPr>
            <w:tcW w:w="5375" w:type="dxa"/>
            <w:tcBorders>
              <w:top w:val="single" w:sz="4" w:space="0" w:color="auto"/>
              <w:left w:val="single" w:sz="4" w:space="0" w:color="auto"/>
              <w:bottom w:val="single" w:sz="4" w:space="0" w:color="auto"/>
              <w:right w:val="single" w:sz="4" w:space="0" w:color="auto"/>
            </w:tcBorders>
            <w:vAlign w:val="center"/>
          </w:tcPr>
          <w:p w14:paraId="15A8CED3"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时间：/</w:t>
            </w:r>
          </w:p>
        </w:tc>
      </w:tr>
      <w:tr w:rsidR="003D40CC" w:rsidRPr="00DF6A4E" w14:paraId="6107611C" w14:textId="77777777">
        <w:trPr>
          <w:trHeight w:val="510"/>
        </w:trPr>
        <w:tc>
          <w:tcPr>
            <w:tcW w:w="1036" w:type="dxa"/>
            <w:vMerge/>
            <w:tcBorders>
              <w:left w:val="single" w:sz="4" w:space="0" w:color="auto"/>
              <w:bottom w:val="single" w:sz="4" w:space="0" w:color="auto"/>
              <w:right w:val="single" w:sz="4" w:space="0" w:color="auto"/>
            </w:tcBorders>
            <w:vAlign w:val="center"/>
          </w:tcPr>
          <w:p w14:paraId="62F44047" w14:textId="77777777" w:rsidR="003D40CC" w:rsidRPr="00DF6A4E" w:rsidRDefault="003D40CC">
            <w:pPr>
              <w:spacing w:line="400" w:lineRule="exact"/>
              <w:jc w:val="center"/>
              <w:rPr>
                <w:rFonts w:asciiTheme="minorEastAsia" w:eastAsiaTheme="minorEastAsia" w:hAnsiTheme="minorEastAsia" w:cs="宋体" w:hint="eastAsia"/>
                <w:szCs w:val="21"/>
              </w:rPr>
            </w:pPr>
          </w:p>
        </w:tc>
        <w:tc>
          <w:tcPr>
            <w:tcW w:w="2593" w:type="dxa"/>
            <w:vMerge/>
            <w:tcBorders>
              <w:left w:val="single" w:sz="4" w:space="0" w:color="auto"/>
              <w:bottom w:val="single" w:sz="4" w:space="0" w:color="auto"/>
              <w:right w:val="single" w:sz="4" w:space="0" w:color="auto"/>
            </w:tcBorders>
            <w:vAlign w:val="center"/>
          </w:tcPr>
          <w:p w14:paraId="4F52D229" w14:textId="77777777" w:rsidR="003D40CC" w:rsidRPr="00DF6A4E" w:rsidRDefault="003D40CC">
            <w:pPr>
              <w:spacing w:line="400" w:lineRule="exact"/>
              <w:jc w:val="center"/>
              <w:rPr>
                <w:rFonts w:asciiTheme="minorEastAsia" w:eastAsiaTheme="minorEastAsia" w:hAnsiTheme="minorEastAsia" w:cs="宋体" w:hint="eastAsia"/>
                <w:szCs w:val="21"/>
              </w:rPr>
            </w:pPr>
          </w:p>
        </w:tc>
        <w:tc>
          <w:tcPr>
            <w:tcW w:w="5375" w:type="dxa"/>
            <w:tcBorders>
              <w:top w:val="single" w:sz="4" w:space="0" w:color="auto"/>
              <w:left w:val="single" w:sz="4" w:space="0" w:color="auto"/>
              <w:bottom w:val="single" w:sz="4" w:space="0" w:color="auto"/>
              <w:right w:val="single" w:sz="4" w:space="0" w:color="auto"/>
            </w:tcBorders>
            <w:vAlign w:val="center"/>
          </w:tcPr>
          <w:p w14:paraId="37555E17"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形式：如有疑问，使用CA数字证书登录“电子交易平台”，在“答疑澄清”菜单以书面形式将提出的问题送达招标人</w:t>
            </w:r>
          </w:p>
        </w:tc>
      </w:tr>
      <w:tr w:rsidR="003D40CC" w:rsidRPr="00DF6A4E" w14:paraId="6C4F1862"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73255752"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1.11.1</w:t>
            </w:r>
          </w:p>
        </w:tc>
        <w:tc>
          <w:tcPr>
            <w:tcW w:w="2593" w:type="dxa"/>
            <w:tcBorders>
              <w:top w:val="single" w:sz="4" w:space="0" w:color="auto"/>
              <w:left w:val="single" w:sz="4" w:space="0" w:color="auto"/>
              <w:bottom w:val="single" w:sz="4" w:space="0" w:color="auto"/>
              <w:right w:val="single" w:sz="4" w:space="0" w:color="auto"/>
            </w:tcBorders>
            <w:vAlign w:val="center"/>
          </w:tcPr>
          <w:p w14:paraId="7A93D10F"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分包</w:t>
            </w:r>
          </w:p>
        </w:tc>
        <w:tc>
          <w:tcPr>
            <w:tcW w:w="5375" w:type="dxa"/>
            <w:tcBorders>
              <w:top w:val="single" w:sz="4" w:space="0" w:color="auto"/>
              <w:left w:val="single" w:sz="4" w:space="0" w:color="auto"/>
              <w:bottom w:val="single" w:sz="4" w:space="0" w:color="auto"/>
              <w:right w:val="single" w:sz="4" w:space="0" w:color="auto"/>
            </w:tcBorders>
            <w:vAlign w:val="center"/>
          </w:tcPr>
          <w:p w14:paraId="13C8186D" w14:textId="77777777" w:rsidR="003D40CC" w:rsidRPr="00DF6A4E" w:rsidRDefault="00000000">
            <w:pPr>
              <w:spacing w:line="400" w:lineRule="exact"/>
              <w:rPr>
                <w:rFonts w:asciiTheme="minorEastAsia" w:eastAsiaTheme="minorEastAsia" w:hAnsiTheme="minorEastAsia" w:cs="宋体" w:hint="eastAsia"/>
                <w:szCs w:val="21"/>
              </w:rPr>
            </w:pPr>
            <w:sdt>
              <w:sdtPr>
                <w:rPr>
                  <w:rFonts w:ascii="宋体" w:eastAsia="宋体" w:hAnsi="宋体" w:cs="宋体" w:hint="eastAsia"/>
                  <w:b/>
                  <w:bCs/>
                  <w:sz w:val="24"/>
                  <w:shd w:val="clear" w:color="auto" w:fill="FFFFFF"/>
                </w:rPr>
                <w:id w:val="-808622442"/>
              </w:sdtPr>
              <w:sdtEndPr>
                <w:rPr>
                  <w:rFonts w:ascii="MS Gothic" w:eastAsia="MS Gothic" w:hAnsi="MS Gothic" w:cs="MS Gothic" w:hint="default"/>
                  <w:b w:val="0"/>
                  <w:bCs w:val="0"/>
                  <w:sz w:val="22"/>
                  <w:szCs w:val="22"/>
                  <w:shd w:val="clear" w:color="auto" w:fill="auto"/>
                </w:rPr>
              </w:sdtEndPr>
              <w:sdtContent/>
            </w:sdt>
            <w:r w:rsidR="00912A1D" w:rsidRPr="00DF6A4E">
              <w:rPr>
                <w:rFonts w:asciiTheme="minorEastAsia" w:eastAsiaTheme="minorEastAsia" w:hAnsiTheme="minorEastAsia" w:cs="宋体" w:hint="eastAsia"/>
                <w:szCs w:val="21"/>
              </w:rPr>
              <w:t>■</w:t>
            </w:r>
            <w:r w:rsidR="00912A1D" w:rsidRPr="00DF6A4E">
              <w:rPr>
                <w:rFonts w:asciiTheme="minorEastAsia" w:eastAsiaTheme="minorEastAsia" w:hAnsiTheme="minorEastAsia" w:cs="宋体"/>
                <w:szCs w:val="21"/>
              </w:rPr>
              <w:t>允许.详见本投标人须知前附表中补充的其他内容。</w:t>
            </w:r>
          </w:p>
          <w:p w14:paraId="7E5DB754"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□不允许</w:t>
            </w:r>
          </w:p>
        </w:tc>
      </w:tr>
      <w:tr w:rsidR="003D40CC" w:rsidRPr="00DF6A4E" w14:paraId="6C3417A5"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31676602"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2.1</w:t>
            </w:r>
          </w:p>
        </w:tc>
        <w:tc>
          <w:tcPr>
            <w:tcW w:w="2593" w:type="dxa"/>
            <w:tcBorders>
              <w:top w:val="single" w:sz="4" w:space="0" w:color="auto"/>
              <w:left w:val="single" w:sz="4" w:space="0" w:color="auto"/>
              <w:bottom w:val="single" w:sz="4" w:space="0" w:color="auto"/>
              <w:right w:val="single" w:sz="4" w:space="0" w:color="auto"/>
            </w:tcBorders>
            <w:vAlign w:val="center"/>
          </w:tcPr>
          <w:p w14:paraId="66C11EAF"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构成招标文件的其他资料</w:t>
            </w:r>
          </w:p>
        </w:tc>
        <w:tc>
          <w:tcPr>
            <w:tcW w:w="5375" w:type="dxa"/>
            <w:tcBorders>
              <w:top w:val="single" w:sz="4" w:space="0" w:color="auto"/>
              <w:left w:val="single" w:sz="4" w:space="0" w:color="auto"/>
              <w:bottom w:val="single" w:sz="4" w:space="0" w:color="auto"/>
              <w:right w:val="single" w:sz="4" w:space="0" w:color="auto"/>
            </w:tcBorders>
            <w:vAlign w:val="center"/>
          </w:tcPr>
          <w:p w14:paraId="19C3161D"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w:t>
            </w:r>
          </w:p>
        </w:tc>
      </w:tr>
      <w:tr w:rsidR="003D40CC" w:rsidRPr="00DF6A4E" w14:paraId="2710CD4E" w14:textId="77777777">
        <w:trPr>
          <w:trHeight w:val="510"/>
        </w:trPr>
        <w:tc>
          <w:tcPr>
            <w:tcW w:w="1036" w:type="dxa"/>
            <w:vMerge w:val="restart"/>
            <w:tcBorders>
              <w:top w:val="single" w:sz="4" w:space="0" w:color="auto"/>
              <w:left w:val="single" w:sz="4" w:space="0" w:color="auto"/>
              <w:right w:val="single" w:sz="4" w:space="0" w:color="auto"/>
            </w:tcBorders>
            <w:vAlign w:val="center"/>
          </w:tcPr>
          <w:p w14:paraId="257C0F3A"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2.2.1</w:t>
            </w:r>
          </w:p>
        </w:tc>
        <w:tc>
          <w:tcPr>
            <w:tcW w:w="2593" w:type="dxa"/>
            <w:vMerge w:val="restart"/>
            <w:tcBorders>
              <w:top w:val="single" w:sz="4" w:space="0" w:color="auto"/>
              <w:left w:val="single" w:sz="4" w:space="0" w:color="auto"/>
              <w:right w:val="single" w:sz="4" w:space="0" w:color="auto"/>
            </w:tcBorders>
            <w:vAlign w:val="center"/>
          </w:tcPr>
          <w:p w14:paraId="2360E855"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投标人要求澄清招标文件</w:t>
            </w:r>
          </w:p>
        </w:tc>
        <w:tc>
          <w:tcPr>
            <w:tcW w:w="5375" w:type="dxa"/>
            <w:tcBorders>
              <w:top w:val="single" w:sz="4" w:space="0" w:color="auto"/>
              <w:left w:val="single" w:sz="4" w:space="0" w:color="auto"/>
              <w:bottom w:val="single" w:sz="4" w:space="0" w:color="auto"/>
              <w:right w:val="single" w:sz="4" w:space="0" w:color="auto"/>
            </w:tcBorders>
            <w:vAlign w:val="center"/>
          </w:tcPr>
          <w:p w14:paraId="57BDCA90"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时间：递交投标文件截止之日10天前（以发出时间为准）</w:t>
            </w:r>
          </w:p>
        </w:tc>
      </w:tr>
      <w:tr w:rsidR="003D40CC" w:rsidRPr="00DF6A4E" w14:paraId="0D4DF785" w14:textId="77777777">
        <w:trPr>
          <w:trHeight w:val="510"/>
        </w:trPr>
        <w:tc>
          <w:tcPr>
            <w:tcW w:w="1036" w:type="dxa"/>
            <w:vMerge/>
            <w:tcBorders>
              <w:left w:val="single" w:sz="4" w:space="0" w:color="auto"/>
              <w:bottom w:val="single" w:sz="4" w:space="0" w:color="auto"/>
              <w:right w:val="single" w:sz="4" w:space="0" w:color="auto"/>
            </w:tcBorders>
            <w:vAlign w:val="center"/>
          </w:tcPr>
          <w:p w14:paraId="4AA0FEC1" w14:textId="77777777" w:rsidR="003D40CC" w:rsidRPr="00DF6A4E" w:rsidRDefault="003D40CC">
            <w:pPr>
              <w:spacing w:line="400" w:lineRule="exact"/>
              <w:jc w:val="center"/>
              <w:rPr>
                <w:rFonts w:asciiTheme="minorEastAsia" w:eastAsiaTheme="minorEastAsia" w:hAnsiTheme="minorEastAsia" w:cs="宋体" w:hint="eastAsia"/>
                <w:szCs w:val="21"/>
              </w:rPr>
            </w:pPr>
          </w:p>
        </w:tc>
        <w:tc>
          <w:tcPr>
            <w:tcW w:w="2593" w:type="dxa"/>
            <w:vMerge/>
            <w:tcBorders>
              <w:left w:val="single" w:sz="4" w:space="0" w:color="auto"/>
              <w:bottom w:val="single" w:sz="4" w:space="0" w:color="auto"/>
              <w:right w:val="single" w:sz="4" w:space="0" w:color="auto"/>
            </w:tcBorders>
            <w:vAlign w:val="center"/>
          </w:tcPr>
          <w:p w14:paraId="1D5A0EA7" w14:textId="77777777" w:rsidR="003D40CC" w:rsidRPr="00DF6A4E" w:rsidRDefault="003D40CC">
            <w:pPr>
              <w:spacing w:line="400" w:lineRule="exact"/>
              <w:jc w:val="center"/>
              <w:rPr>
                <w:rFonts w:asciiTheme="minorEastAsia" w:eastAsiaTheme="minorEastAsia" w:hAnsiTheme="minorEastAsia" w:cs="宋体" w:hint="eastAsia"/>
                <w:szCs w:val="21"/>
              </w:rPr>
            </w:pPr>
          </w:p>
        </w:tc>
        <w:tc>
          <w:tcPr>
            <w:tcW w:w="5375" w:type="dxa"/>
            <w:tcBorders>
              <w:top w:val="single" w:sz="4" w:space="0" w:color="auto"/>
              <w:left w:val="single" w:sz="4" w:space="0" w:color="auto"/>
              <w:bottom w:val="single" w:sz="4" w:space="0" w:color="auto"/>
              <w:right w:val="single" w:sz="4" w:space="0" w:color="auto"/>
            </w:tcBorders>
            <w:vAlign w:val="center"/>
          </w:tcPr>
          <w:p w14:paraId="22F0DCA9"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形式：使用CA数字证书登录“电子交易平台”，在“答疑澄清”菜单以书面形式将提出的问题送达招标人</w:t>
            </w:r>
          </w:p>
        </w:tc>
      </w:tr>
      <w:tr w:rsidR="003D40CC" w:rsidRPr="00DF6A4E" w14:paraId="28038FA4"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031D5EAB"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2.2.2</w:t>
            </w:r>
          </w:p>
        </w:tc>
        <w:tc>
          <w:tcPr>
            <w:tcW w:w="2593" w:type="dxa"/>
            <w:tcBorders>
              <w:top w:val="single" w:sz="4" w:space="0" w:color="auto"/>
              <w:left w:val="single" w:sz="4" w:space="0" w:color="auto"/>
              <w:bottom w:val="single" w:sz="4" w:space="0" w:color="auto"/>
              <w:right w:val="single" w:sz="4" w:space="0" w:color="auto"/>
            </w:tcBorders>
            <w:vAlign w:val="center"/>
          </w:tcPr>
          <w:p w14:paraId="18C5863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招标文件澄清发出的形式</w:t>
            </w:r>
          </w:p>
        </w:tc>
        <w:tc>
          <w:tcPr>
            <w:tcW w:w="5375" w:type="dxa"/>
            <w:tcBorders>
              <w:top w:val="single" w:sz="4" w:space="0" w:color="auto"/>
              <w:left w:val="single" w:sz="4" w:space="0" w:color="auto"/>
              <w:bottom w:val="single" w:sz="4" w:space="0" w:color="auto"/>
              <w:right w:val="single" w:sz="4" w:space="0" w:color="auto"/>
            </w:tcBorders>
            <w:vAlign w:val="center"/>
          </w:tcPr>
          <w:p w14:paraId="6CB99E87"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通过“电子交易平台”发出招标文件澄清</w:t>
            </w:r>
          </w:p>
        </w:tc>
      </w:tr>
      <w:tr w:rsidR="003D40CC" w:rsidRPr="00DF6A4E" w14:paraId="5AE5986B" w14:textId="77777777">
        <w:trPr>
          <w:trHeight w:val="510"/>
        </w:trPr>
        <w:tc>
          <w:tcPr>
            <w:tcW w:w="1036" w:type="dxa"/>
            <w:tcBorders>
              <w:top w:val="single" w:sz="4" w:space="0" w:color="auto"/>
              <w:left w:val="single" w:sz="4" w:space="0" w:color="auto"/>
              <w:right w:val="single" w:sz="4" w:space="0" w:color="auto"/>
            </w:tcBorders>
            <w:vAlign w:val="center"/>
          </w:tcPr>
          <w:p w14:paraId="2BAA3DF4"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2.2.3</w:t>
            </w:r>
          </w:p>
        </w:tc>
        <w:tc>
          <w:tcPr>
            <w:tcW w:w="2593" w:type="dxa"/>
            <w:tcBorders>
              <w:top w:val="single" w:sz="4" w:space="0" w:color="auto"/>
              <w:left w:val="single" w:sz="4" w:space="0" w:color="auto"/>
              <w:right w:val="single" w:sz="4" w:space="0" w:color="auto"/>
            </w:tcBorders>
            <w:vAlign w:val="center"/>
          </w:tcPr>
          <w:p w14:paraId="3D177609"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投标人确认收到招标文件澄清</w:t>
            </w:r>
          </w:p>
        </w:tc>
        <w:tc>
          <w:tcPr>
            <w:tcW w:w="5375" w:type="dxa"/>
            <w:tcBorders>
              <w:top w:val="single" w:sz="4" w:space="0" w:color="auto"/>
              <w:left w:val="single" w:sz="4" w:space="0" w:color="auto"/>
              <w:bottom w:val="single" w:sz="4" w:space="0" w:color="auto"/>
              <w:right w:val="single" w:sz="4" w:space="0" w:color="auto"/>
            </w:tcBorders>
            <w:vAlign w:val="center"/>
          </w:tcPr>
          <w:p w14:paraId="4817FA2E"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招标文件澄清通过“电子交易平台”发出完成即视为潜在投标人已收悉，无需回函确认。</w:t>
            </w:r>
          </w:p>
        </w:tc>
      </w:tr>
      <w:tr w:rsidR="003D40CC" w:rsidRPr="00DF6A4E" w14:paraId="7B00628D"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35151551"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2.3.1</w:t>
            </w:r>
          </w:p>
        </w:tc>
        <w:tc>
          <w:tcPr>
            <w:tcW w:w="2593" w:type="dxa"/>
            <w:tcBorders>
              <w:top w:val="single" w:sz="4" w:space="0" w:color="auto"/>
              <w:left w:val="single" w:sz="4" w:space="0" w:color="auto"/>
              <w:bottom w:val="single" w:sz="4" w:space="0" w:color="auto"/>
              <w:right w:val="single" w:sz="4" w:space="0" w:color="auto"/>
            </w:tcBorders>
            <w:vAlign w:val="center"/>
          </w:tcPr>
          <w:p w14:paraId="04DF931B"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招标文件修改发出的形式</w:t>
            </w:r>
          </w:p>
        </w:tc>
        <w:tc>
          <w:tcPr>
            <w:tcW w:w="5375" w:type="dxa"/>
            <w:tcBorders>
              <w:top w:val="single" w:sz="4" w:space="0" w:color="auto"/>
              <w:left w:val="single" w:sz="4" w:space="0" w:color="auto"/>
              <w:bottom w:val="single" w:sz="4" w:space="0" w:color="auto"/>
              <w:right w:val="single" w:sz="4" w:space="0" w:color="auto"/>
            </w:tcBorders>
            <w:vAlign w:val="center"/>
          </w:tcPr>
          <w:p w14:paraId="101B1BA6"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通过“电子交易平台”发出招标文件修改</w:t>
            </w:r>
          </w:p>
        </w:tc>
      </w:tr>
      <w:tr w:rsidR="003D40CC" w:rsidRPr="00DF6A4E" w14:paraId="0AC74FC5" w14:textId="77777777">
        <w:trPr>
          <w:trHeight w:val="510"/>
        </w:trPr>
        <w:tc>
          <w:tcPr>
            <w:tcW w:w="1036" w:type="dxa"/>
            <w:tcBorders>
              <w:top w:val="single" w:sz="4" w:space="0" w:color="auto"/>
              <w:left w:val="single" w:sz="4" w:space="0" w:color="auto"/>
              <w:right w:val="single" w:sz="4" w:space="0" w:color="auto"/>
            </w:tcBorders>
            <w:vAlign w:val="center"/>
          </w:tcPr>
          <w:p w14:paraId="58D1C4B7"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2.3.2</w:t>
            </w:r>
          </w:p>
        </w:tc>
        <w:tc>
          <w:tcPr>
            <w:tcW w:w="2593" w:type="dxa"/>
            <w:tcBorders>
              <w:top w:val="single" w:sz="4" w:space="0" w:color="auto"/>
              <w:left w:val="single" w:sz="4" w:space="0" w:color="auto"/>
              <w:right w:val="single" w:sz="4" w:space="0" w:color="auto"/>
            </w:tcBorders>
            <w:vAlign w:val="center"/>
          </w:tcPr>
          <w:p w14:paraId="0274865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投标人确认收到招标文件修改</w:t>
            </w:r>
          </w:p>
        </w:tc>
        <w:tc>
          <w:tcPr>
            <w:tcW w:w="5375" w:type="dxa"/>
            <w:tcBorders>
              <w:top w:val="single" w:sz="4" w:space="0" w:color="auto"/>
              <w:left w:val="single" w:sz="4" w:space="0" w:color="auto"/>
              <w:bottom w:val="single" w:sz="4" w:space="0" w:color="auto"/>
              <w:right w:val="single" w:sz="4" w:space="0" w:color="auto"/>
            </w:tcBorders>
            <w:vAlign w:val="center"/>
          </w:tcPr>
          <w:p w14:paraId="4B5158C5"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招标文件修改通过“电子交易平台”发出完成即视为潜在投标人已收悉，无需回函确认。</w:t>
            </w:r>
          </w:p>
        </w:tc>
      </w:tr>
      <w:tr w:rsidR="003D40CC" w:rsidRPr="00DF6A4E" w14:paraId="26EBDE1D"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1B4BE6A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3.1.1</w:t>
            </w:r>
          </w:p>
        </w:tc>
        <w:tc>
          <w:tcPr>
            <w:tcW w:w="2593" w:type="dxa"/>
            <w:tcBorders>
              <w:top w:val="single" w:sz="4" w:space="0" w:color="auto"/>
              <w:left w:val="single" w:sz="4" w:space="0" w:color="auto"/>
              <w:bottom w:val="single" w:sz="4" w:space="0" w:color="auto"/>
              <w:right w:val="single" w:sz="4" w:space="0" w:color="auto"/>
            </w:tcBorders>
            <w:vAlign w:val="center"/>
          </w:tcPr>
          <w:p w14:paraId="49DC3CFB"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投标人文件密封形式</w:t>
            </w:r>
          </w:p>
        </w:tc>
        <w:tc>
          <w:tcPr>
            <w:tcW w:w="5375" w:type="dxa"/>
            <w:tcBorders>
              <w:top w:val="single" w:sz="4" w:space="0" w:color="auto"/>
              <w:left w:val="single" w:sz="4" w:space="0" w:color="auto"/>
              <w:bottom w:val="single" w:sz="4" w:space="0" w:color="auto"/>
              <w:right w:val="single" w:sz="4" w:space="0" w:color="auto"/>
            </w:tcBorders>
          </w:tcPr>
          <w:p w14:paraId="211C3863"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w:t>
            </w:r>
            <w:r w:rsidRPr="00DF6A4E">
              <w:rPr>
                <w:rFonts w:asciiTheme="minorEastAsia" w:eastAsiaTheme="minorEastAsia" w:hAnsiTheme="minorEastAsia" w:cs="宋体"/>
                <w:szCs w:val="21"/>
              </w:rPr>
              <w:t>双信封</w:t>
            </w:r>
          </w:p>
          <w:p w14:paraId="52ABE137"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□单信封</w:t>
            </w:r>
          </w:p>
        </w:tc>
      </w:tr>
      <w:tr w:rsidR="003D40CC" w:rsidRPr="00DF6A4E" w14:paraId="32A5DDE6"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41B4BDE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3.1.1</w:t>
            </w:r>
          </w:p>
        </w:tc>
        <w:tc>
          <w:tcPr>
            <w:tcW w:w="2593" w:type="dxa"/>
            <w:tcBorders>
              <w:top w:val="single" w:sz="4" w:space="0" w:color="auto"/>
              <w:left w:val="single" w:sz="4" w:space="0" w:color="auto"/>
              <w:bottom w:val="single" w:sz="4" w:space="0" w:color="auto"/>
              <w:right w:val="single" w:sz="4" w:space="0" w:color="auto"/>
            </w:tcBorders>
            <w:vAlign w:val="center"/>
          </w:tcPr>
          <w:p w14:paraId="4DE6FA33"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构成投标文件的其他资料</w:t>
            </w:r>
          </w:p>
        </w:tc>
        <w:tc>
          <w:tcPr>
            <w:tcW w:w="5375" w:type="dxa"/>
            <w:tcBorders>
              <w:top w:val="single" w:sz="4" w:space="0" w:color="auto"/>
              <w:left w:val="single" w:sz="4" w:space="0" w:color="auto"/>
              <w:bottom w:val="single" w:sz="4" w:space="0" w:color="auto"/>
              <w:right w:val="single" w:sz="4" w:space="0" w:color="auto"/>
            </w:tcBorders>
            <w:vAlign w:val="center"/>
          </w:tcPr>
          <w:p w14:paraId="31194CD9"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hint="eastAsia"/>
                <w:szCs w:val="21"/>
              </w:rPr>
              <w:t>构成投标文件的其他材料详见“第九章 投标文件格式”。</w:t>
            </w:r>
          </w:p>
        </w:tc>
      </w:tr>
      <w:tr w:rsidR="003D40CC" w:rsidRPr="00DF6A4E" w14:paraId="04656F0C"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203E9BD2"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3.2.1</w:t>
            </w:r>
          </w:p>
        </w:tc>
        <w:tc>
          <w:tcPr>
            <w:tcW w:w="2593" w:type="dxa"/>
            <w:tcBorders>
              <w:top w:val="single" w:sz="4" w:space="0" w:color="auto"/>
              <w:left w:val="single" w:sz="4" w:space="0" w:color="auto"/>
              <w:bottom w:val="single" w:sz="4" w:space="0" w:color="auto"/>
              <w:right w:val="single" w:sz="4" w:space="0" w:color="auto"/>
            </w:tcBorders>
            <w:vAlign w:val="center"/>
          </w:tcPr>
          <w:p w14:paraId="1CEC83E9"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增值税税金的计算方法</w:t>
            </w:r>
          </w:p>
        </w:tc>
        <w:tc>
          <w:tcPr>
            <w:tcW w:w="5375" w:type="dxa"/>
            <w:tcBorders>
              <w:top w:val="single" w:sz="4" w:space="0" w:color="auto"/>
              <w:left w:val="single" w:sz="4" w:space="0" w:color="auto"/>
              <w:bottom w:val="single" w:sz="4" w:space="0" w:color="auto"/>
              <w:right w:val="single" w:sz="4" w:space="0" w:color="auto"/>
            </w:tcBorders>
            <w:vAlign w:val="center"/>
          </w:tcPr>
          <w:p w14:paraId="388D3319"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■一般计税法</w:t>
            </w:r>
          </w:p>
          <w:p w14:paraId="1BEE1B6E"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■简易计税法</w:t>
            </w:r>
          </w:p>
          <w:p w14:paraId="189EFA2B"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□扣缴计税法</w:t>
            </w:r>
          </w:p>
          <w:p w14:paraId="25F007BC" w14:textId="77777777" w:rsidR="003D40CC" w:rsidRPr="00DF6A4E" w:rsidRDefault="00912A1D">
            <w:pPr>
              <w:spacing w:line="400" w:lineRule="exact"/>
              <w:ind w:left="420" w:hangingChars="200" w:hanging="420"/>
              <w:rPr>
                <w:rFonts w:asciiTheme="minorEastAsia" w:eastAsiaTheme="minorEastAsia" w:hAnsiTheme="minorEastAsia" w:cs="宋体" w:hint="eastAsia"/>
                <w:spacing w:val="10"/>
                <w:szCs w:val="21"/>
                <w:bdr w:val="single" w:sz="4" w:space="0" w:color="auto"/>
              </w:rPr>
            </w:pPr>
            <w:r w:rsidRPr="00DF6A4E">
              <w:rPr>
                <w:rFonts w:asciiTheme="minorEastAsia" w:eastAsiaTheme="minorEastAsia" w:hAnsiTheme="minorEastAsia" w:cs="宋体" w:hint="eastAsia"/>
                <w:szCs w:val="21"/>
              </w:rPr>
              <w:t>□其他</w:t>
            </w:r>
            <w:r w:rsidRPr="00DF6A4E">
              <w:rPr>
                <w:rFonts w:asciiTheme="minorEastAsia" w:eastAsiaTheme="minorEastAsia" w:hAnsiTheme="minorEastAsia" w:cs="宋体" w:hint="eastAsia"/>
                <w:szCs w:val="21"/>
                <w:u w:val="single"/>
              </w:rPr>
              <w:t xml:space="preserve">      </w:t>
            </w:r>
            <w:r w:rsidRPr="00DF6A4E">
              <w:rPr>
                <w:rFonts w:asciiTheme="minorEastAsia" w:eastAsiaTheme="minorEastAsia" w:hAnsiTheme="minorEastAsia" w:cs="宋体" w:hint="eastAsia"/>
                <w:szCs w:val="21"/>
              </w:rPr>
              <w:t>计税法</w:t>
            </w:r>
          </w:p>
        </w:tc>
      </w:tr>
      <w:tr w:rsidR="003D40CC" w:rsidRPr="00DF6A4E" w14:paraId="4AA61861"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4261D83B"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3.2.1</w:t>
            </w:r>
          </w:p>
        </w:tc>
        <w:tc>
          <w:tcPr>
            <w:tcW w:w="2593" w:type="dxa"/>
            <w:tcBorders>
              <w:top w:val="single" w:sz="4" w:space="0" w:color="auto"/>
              <w:left w:val="single" w:sz="4" w:space="0" w:color="auto"/>
              <w:bottom w:val="single" w:sz="4" w:space="0" w:color="auto"/>
              <w:right w:val="single" w:sz="4" w:space="0" w:color="auto"/>
            </w:tcBorders>
            <w:vAlign w:val="center"/>
          </w:tcPr>
          <w:p w14:paraId="3EB1241A"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工程量清单的填写方式</w:t>
            </w:r>
          </w:p>
        </w:tc>
        <w:tc>
          <w:tcPr>
            <w:tcW w:w="5375" w:type="dxa"/>
            <w:tcBorders>
              <w:top w:val="single" w:sz="4" w:space="0" w:color="auto"/>
              <w:left w:val="single" w:sz="4" w:space="0" w:color="auto"/>
              <w:bottom w:val="single" w:sz="4" w:space="0" w:color="auto"/>
              <w:right w:val="single" w:sz="4" w:space="0" w:color="auto"/>
            </w:tcBorders>
            <w:vAlign w:val="center"/>
          </w:tcPr>
          <w:p w14:paraId="2CC2DD07" w14:textId="77777777" w:rsidR="003D40CC" w:rsidRPr="00DF6A4E" w:rsidRDefault="00912A1D">
            <w:pPr>
              <w:spacing w:line="400" w:lineRule="exact"/>
            </w:pPr>
            <w:r w:rsidRPr="00DF6A4E">
              <w:rPr>
                <w:rFonts w:asciiTheme="minorEastAsia" w:eastAsiaTheme="minorEastAsia" w:hAnsiTheme="minorEastAsia" w:cs="宋体"/>
                <w:szCs w:val="21"/>
              </w:rPr>
              <w:t>投标人按照招标人提供与最高投标限价相对应的已标价工程量清单</w:t>
            </w:r>
            <w:r w:rsidRPr="00DF6A4E">
              <w:rPr>
                <w:rFonts w:asciiTheme="minorEastAsia" w:eastAsiaTheme="minorEastAsia" w:hAnsiTheme="minorEastAsia" w:cs="宋体" w:hint="eastAsia"/>
                <w:szCs w:val="21"/>
              </w:rPr>
              <w:t>，</w:t>
            </w:r>
            <w:r w:rsidRPr="00DF6A4E">
              <w:rPr>
                <w:rFonts w:asciiTheme="minorEastAsia" w:eastAsiaTheme="minorEastAsia" w:hAnsiTheme="minorEastAsia" w:cs="宋体"/>
                <w:b/>
                <w:bCs/>
                <w:szCs w:val="21"/>
              </w:rPr>
              <w:t>本项目无需投标人提供与投标总价相对应的已标价工程量清单</w:t>
            </w:r>
            <w:r w:rsidRPr="00DF6A4E">
              <w:rPr>
                <w:rFonts w:asciiTheme="minorEastAsia" w:eastAsiaTheme="minorEastAsia" w:hAnsiTheme="minorEastAsia" w:cs="宋体"/>
                <w:szCs w:val="21"/>
              </w:rPr>
              <w:t>，下载网站： 通过</w:t>
            </w:r>
            <w:r w:rsidRPr="00DF6A4E">
              <w:rPr>
                <w:rFonts w:asciiTheme="minorEastAsia" w:eastAsiaTheme="minorEastAsia" w:hAnsiTheme="minorEastAsia" w:cs="宋体" w:hint="eastAsia"/>
                <w:szCs w:val="21"/>
              </w:rPr>
              <w:t>“</w:t>
            </w:r>
            <w:r w:rsidRPr="00DF6A4E">
              <w:rPr>
                <w:rFonts w:asciiTheme="minorEastAsia" w:eastAsiaTheme="minorEastAsia" w:hAnsiTheme="minorEastAsia" w:cs="宋体"/>
                <w:szCs w:val="21"/>
              </w:rPr>
              <w:t>电子交易平台</w:t>
            </w:r>
            <w:r w:rsidRPr="00DF6A4E">
              <w:rPr>
                <w:rFonts w:asciiTheme="minorEastAsia" w:eastAsiaTheme="minorEastAsia" w:hAnsiTheme="minorEastAsia" w:cs="宋体" w:hint="eastAsia"/>
                <w:szCs w:val="21"/>
              </w:rPr>
              <w:t>”</w:t>
            </w:r>
            <w:r w:rsidRPr="00DF6A4E">
              <w:rPr>
                <w:rFonts w:asciiTheme="minorEastAsia" w:eastAsiaTheme="minorEastAsia" w:hAnsiTheme="minorEastAsia" w:cs="宋体"/>
                <w:szCs w:val="21"/>
              </w:rPr>
              <w:t>发出</w:t>
            </w:r>
            <w:r w:rsidRPr="00DF6A4E">
              <w:rPr>
                <w:rFonts w:asciiTheme="minorEastAsia" w:eastAsiaTheme="minorEastAsia" w:hAnsiTheme="minorEastAsia" w:cs="宋体" w:hint="eastAsia"/>
                <w:szCs w:val="21"/>
              </w:rPr>
              <w:t>。</w:t>
            </w:r>
          </w:p>
        </w:tc>
      </w:tr>
      <w:tr w:rsidR="003D40CC" w:rsidRPr="00DF6A4E" w14:paraId="47FB8E74"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61021BFA"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3.2.3</w:t>
            </w:r>
          </w:p>
        </w:tc>
        <w:tc>
          <w:tcPr>
            <w:tcW w:w="2593" w:type="dxa"/>
            <w:tcBorders>
              <w:top w:val="single" w:sz="4" w:space="0" w:color="auto"/>
              <w:left w:val="single" w:sz="4" w:space="0" w:color="auto"/>
              <w:bottom w:val="single" w:sz="4" w:space="0" w:color="auto"/>
              <w:right w:val="single" w:sz="4" w:space="0" w:color="auto"/>
            </w:tcBorders>
            <w:vAlign w:val="center"/>
          </w:tcPr>
          <w:p w14:paraId="28F81E63"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报价方式</w:t>
            </w:r>
          </w:p>
        </w:tc>
        <w:tc>
          <w:tcPr>
            <w:tcW w:w="5375" w:type="dxa"/>
            <w:tcBorders>
              <w:top w:val="single" w:sz="4" w:space="0" w:color="auto"/>
              <w:left w:val="single" w:sz="4" w:space="0" w:color="auto"/>
              <w:bottom w:val="single" w:sz="4" w:space="0" w:color="auto"/>
              <w:right w:val="single" w:sz="4" w:space="0" w:color="auto"/>
            </w:tcBorders>
            <w:vAlign w:val="center"/>
          </w:tcPr>
          <w:p w14:paraId="51B28A44"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□单价</w:t>
            </w:r>
          </w:p>
          <w:p w14:paraId="496F256C" w14:textId="77777777" w:rsidR="003D40CC" w:rsidRPr="00DF6A4E" w:rsidRDefault="00912A1D">
            <w:pPr>
              <w:spacing w:line="400" w:lineRule="exact"/>
              <w:rPr>
                <w:rFonts w:asciiTheme="minorEastAsia" w:eastAsiaTheme="minorEastAsia" w:hAnsiTheme="minorEastAsia" w:cs="宋体" w:hint="eastAsia"/>
                <w:b/>
                <w:szCs w:val="21"/>
              </w:rPr>
            </w:pPr>
            <w:r w:rsidRPr="00DF6A4E">
              <w:rPr>
                <w:rFonts w:asciiTheme="minorEastAsia" w:eastAsiaTheme="minorEastAsia" w:hAnsiTheme="minorEastAsia" w:cs="宋体" w:hint="eastAsia"/>
                <w:szCs w:val="21"/>
              </w:rPr>
              <w:t>■总价，</w:t>
            </w:r>
            <w:r w:rsidRPr="00DF6A4E">
              <w:rPr>
                <w:rFonts w:asciiTheme="minorEastAsia" w:eastAsiaTheme="minorEastAsia" w:hAnsiTheme="minorEastAsia" w:cs="宋体" w:hint="eastAsia"/>
                <w:b/>
                <w:szCs w:val="21"/>
              </w:rPr>
              <w:t>投标报价精确到个位。</w:t>
            </w:r>
          </w:p>
        </w:tc>
      </w:tr>
      <w:tr w:rsidR="003D40CC" w:rsidRPr="00DF6A4E" w14:paraId="67630325"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1894D96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3.2.6</w:t>
            </w:r>
          </w:p>
        </w:tc>
        <w:tc>
          <w:tcPr>
            <w:tcW w:w="2593" w:type="dxa"/>
            <w:tcBorders>
              <w:top w:val="single" w:sz="4" w:space="0" w:color="auto"/>
              <w:left w:val="single" w:sz="4" w:space="0" w:color="auto"/>
              <w:bottom w:val="single" w:sz="4" w:space="0" w:color="auto"/>
              <w:right w:val="single" w:sz="4" w:space="0" w:color="auto"/>
            </w:tcBorders>
            <w:vAlign w:val="center"/>
          </w:tcPr>
          <w:p w14:paraId="2164EF0E"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是否接受调价函</w:t>
            </w:r>
          </w:p>
        </w:tc>
        <w:tc>
          <w:tcPr>
            <w:tcW w:w="5375" w:type="dxa"/>
            <w:tcBorders>
              <w:top w:val="single" w:sz="4" w:space="0" w:color="auto"/>
              <w:left w:val="single" w:sz="4" w:space="0" w:color="auto"/>
              <w:bottom w:val="single" w:sz="4" w:space="0" w:color="auto"/>
              <w:right w:val="single" w:sz="4" w:space="0" w:color="auto"/>
            </w:tcBorders>
            <w:vAlign w:val="center"/>
          </w:tcPr>
          <w:p w14:paraId="3833AD20"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□是</w:t>
            </w:r>
          </w:p>
          <w:p w14:paraId="31857194"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■否</w:t>
            </w:r>
          </w:p>
        </w:tc>
      </w:tr>
      <w:tr w:rsidR="003D40CC" w:rsidRPr="00DF6A4E" w14:paraId="77E22E65"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5C7C8E1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3.2.8</w:t>
            </w:r>
          </w:p>
        </w:tc>
        <w:tc>
          <w:tcPr>
            <w:tcW w:w="2593" w:type="dxa"/>
            <w:tcBorders>
              <w:top w:val="single" w:sz="4" w:space="0" w:color="auto"/>
              <w:left w:val="single" w:sz="4" w:space="0" w:color="auto"/>
              <w:bottom w:val="single" w:sz="4" w:space="0" w:color="auto"/>
              <w:right w:val="single" w:sz="4" w:space="0" w:color="auto"/>
            </w:tcBorders>
            <w:vAlign w:val="center"/>
          </w:tcPr>
          <w:p w14:paraId="3164C90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最高投标限价</w:t>
            </w:r>
          </w:p>
        </w:tc>
        <w:tc>
          <w:tcPr>
            <w:tcW w:w="5375" w:type="dxa"/>
            <w:tcBorders>
              <w:top w:val="single" w:sz="4" w:space="0" w:color="auto"/>
              <w:left w:val="single" w:sz="4" w:space="0" w:color="auto"/>
              <w:bottom w:val="single" w:sz="4" w:space="0" w:color="auto"/>
              <w:right w:val="single" w:sz="4" w:space="0" w:color="auto"/>
            </w:tcBorders>
            <w:vAlign w:val="center"/>
          </w:tcPr>
          <w:p w14:paraId="0281BB63"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□无</w:t>
            </w:r>
          </w:p>
          <w:p w14:paraId="45FE7944" w14:textId="77777777" w:rsidR="00BE1C3A" w:rsidRPr="00DF6A4E" w:rsidRDefault="00912A1D" w:rsidP="00BE1C3A">
            <w:pPr>
              <w:spacing w:line="400" w:lineRule="exact"/>
              <w:jc w:val="left"/>
              <w:rPr>
                <w:szCs w:val="21"/>
              </w:rPr>
            </w:pPr>
            <w:r w:rsidRPr="00DF6A4E">
              <w:rPr>
                <w:rFonts w:asciiTheme="minorEastAsia" w:eastAsiaTheme="minorEastAsia" w:hAnsiTheme="minorEastAsia" w:cs="宋体" w:hint="eastAsia"/>
                <w:szCs w:val="21"/>
              </w:rPr>
              <w:lastRenderedPageBreak/>
              <w:t>■有，</w:t>
            </w:r>
            <w:r w:rsidRPr="00DF6A4E">
              <w:rPr>
                <w:rFonts w:asciiTheme="minorEastAsia" w:eastAsiaTheme="minorEastAsia" w:hAnsiTheme="minorEastAsia" w:hint="eastAsia"/>
                <w:b/>
                <w:szCs w:val="21"/>
              </w:rPr>
              <w:t>最高投标限价为：</w:t>
            </w:r>
            <w:proofErr w:type="gramStart"/>
            <w:r w:rsidR="00BE1C3A" w:rsidRPr="00DF6A4E">
              <w:rPr>
                <w:rFonts w:asciiTheme="minorEastAsia" w:eastAsiaTheme="minorEastAsia" w:hAnsiTheme="minorEastAsia" w:hint="eastAsia"/>
                <w:b/>
                <w:szCs w:val="21"/>
              </w:rPr>
              <w:t>伍</w:t>
            </w:r>
            <w:r w:rsidR="00BE1C3A" w:rsidRPr="00DF6A4E">
              <w:rPr>
                <w:rFonts w:asciiTheme="minorEastAsia" w:eastAsiaTheme="minorEastAsia" w:hAnsiTheme="minorEastAsia" w:hint="eastAsia"/>
                <w:b/>
                <w:szCs w:val="21"/>
                <w:u w:val="single"/>
              </w:rPr>
              <w:t>佰叁拾肆万伍仟</w:t>
            </w:r>
            <w:proofErr w:type="gramEnd"/>
            <w:r w:rsidR="00BE1C3A" w:rsidRPr="00DF6A4E">
              <w:rPr>
                <w:rFonts w:ascii="Times New Roman" w:eastAsia="宋体" w:cs="Times New Roman" w:hint="eastAsia"/>
                <w:szCs w:val="21"/>
              </w:rPr>
              <w:t>元整，小写金额：</w:t>
            </w:r>
            <w:r w:rsidR="00BE1C3A" w:rsidRPr="00DF6A4E">
              <w:rPr>
                <w:rFonts w:asciiTheme="minorEastAsia" w:eastAsiaTheme="minorEastAsia" w:hAnsiTheme="minorEastAsia" w:hint="eastAsia"/>
                <w:b/>
                <w:szCs w:val="21"/>
                <w:u w:val="single"/>
              </w:rPr>
              <w:t>5345000.00</w:t>
            </w:r>
            <w:r w:rsidR="00BE1C3A" w:rsidRPr="00DF6A4E">
              <w:rPr>
                <w:rFonts w:ascii="Times New Roman" w:eastAsia="宋体" w:cs="Times New Roman" w:hint="eastAsia"/>
                <w:szCs w:val="21"/>
              </w:rPr>
              <w:t>元。</w:t>
            </w:r>
            <w:r w:rsidR="00BE1C3A" w:rsidRPr="00DF6A4E">
              <w:rPr>
                <w:rFonts w:hint="eastAsia"/>
                <w:sz w:val="24"/>
              </w:rPr>
              <w:t>投</w:t>
            </w:r>
            <w:r w:rsidR="00BE1C3A" w:rsidRPr="00DF6A4E">
              <w:rPr>
                <w:rFonts w:hint="eastAsia"/>
                <w:szCs w:val="21"/>
              </w:rPr>
              <w:t>标人投标报价不得超过最高投标限价，否则</w:t>
            </w:r>
            <w:proofErr w:type="gramStart"/>
            <w:r w:rsidR="00BE1C3A" w:rsidRPr="00DF6A4E">
              <w:rPr>
                <w:rFonts w:hint="eastAsia"/>
                <w:szCs w:val="21"/>
              </w:rPr>
              <w:t>按废标处理</w:t>
            </w:r>
            <w:proofErr w:type="gramEnd"/>
            <w:r w:rsidR="00BE1C3A" w:rsidRPr="00DF6A4E">
              <w:rPr>
                <w:rFonts w:hint="eastAsia"/>
                <w:szCs w:val="21"/>
              </w:rPr>
              <w:t>。</w:t>
            </w:r>
          </w:p>
          <w:p w14:paraId="4E7EF74D" w14:textId="77777777" w:rsidR="003D40CC" w:rsidRPr="00DF6A4E" w:rsidRDefault="00912A1D" w:rsidP="00BE1C3A">
            <w:pPr>
              <w:spacing w:line="400" w:lineRule="exact"/>
              <w:jc w:val="left"/>
              <w:rPr>
                <w:rFonts w:asciiTheme="minorEastAsia" w:eastAsiaTheme="minorEastAsia" w:hAnsiTheme="minorEastAsia" w:cs="宋体" w:hint="eastAsia"/>
                <w:b/>
                <w:szCs w:val="21"/>
              </w:rPr>
            </w:pPr>
            <w:r w:rsidRPr="00DF6A4E">
              <w:rPr>
                <w:rFonts w:asciiTheme="minorEastAsia" w:eastAsiaTheme="minorEastAsia" w:hAnsiTheme="minorEastAsia" w:cs="宋体" w:hint="eastAsia"/>
                <w:szCs w:val="21"/>
              </w:rPr>
              <w:t>□</w:t>
            </w:r>
            <w:r w:rsidRPr="00DF6A4E">
              <w:rPr>
                <w:rFonts w:asciiTheme="minorEastAsia" w:eastAsiaTheme="minorEastAsia" w:hAnsiTheme="minorEastAsia" w:cs="宋体"/>
                <w:szCs w:val="21"/>
              </w:rPr>
              <w:t>有，最高投标限价以</w:t>
            </w:r>
            <w:proofErr w:type="gramStart"/>
            <w:r w:rsidRPr="00DF6A4E">
              <w:rPr>
                <w:rFonts w:asciiTheme="minorEastAsia" w:eastAsiaTheme="minorEastAsia" w:hAnsiTheme="minorEastAsia" w:cs="宋体"/>
                <w:szCs w:val="21"/>
              </w:rPr>
              <w:t>补遗书</w:t>
            </w:r>
            <w:proofErr w:type="gramEnd"/>
            <w:r w:rsidRPr="00DF6A4E">
              <w:rPr>
                <w:rFonts w:asciiTheme="minorEastAsia" w:eastAsiaTheme="minorEastAsia" w:hAnsiTheme="minorEastAsia" w:cs="宋体"/>
                <w:szCs w:val="21"/>
              </w:rPr>
              <w:t>的形式通过</w:t>
            </w:r>
            <w:r w:rsidRPr="00DF6A4E">
              <w:rPr>
                <w:rFonts w:asciiTheme="minorEastAsia" w:eastAsiaTheme="minorEastAsia" w:hAnsiTheme="minorEastAsia" w:cs="宋体" w:hint="eastAsia"/>
                <w:szCs w:val="21"/>
              </w:rPr>
              <w:t>“</w:t>
            </w:r>
            <w:r w:rsidRPr="00DF6A4E">
              <w:rPr>
                <w:rFonts w:asciiTheme="minorEastAsia" w:eastAsiaTheme="minorEastAsia" w:hAnsiTheme="minorEastAsia" w:cs="宋体"/>
                <w:szCs w:val="21"/>
              </w:rPr>
              <w:t>电子交易平台</w:t>
            </w:r>
            <w:r w:rsidRPr="00DF6A4E">
              <w:rPr>
                <w:rFonts w:asciiTheme="minorEastAsia" w:eastAsiaTheme="minorEastAsia" w:hAnsiTheme="minorEastAsia" w:cs="宋体" w:hint="eastAsia"/>
                <w:szCs w:val="21"/>
              </w:rPr>
              <w:t>”</w:t>
            </w:r>
            <w:r w:rsidRPr="00DF6A4E">
              <w:rPr>
                <w:rFonts w:asciiTheme="minorEastAsia" w:eastAsiaTheme="minorEastAsia" w:hAnsiTheme="minorEastAsia" w:cs="宋体"/>
                <w:szCs w:val="21"/>
              </w:rPr>
              <w:t>发布</w:t>
            </w:r>
          </w:p>
        </w:tc>
      </w:tr>
      <w:tr w:rsidR="003D40CC" w:rsidRPr="00DF6A4E" w14:paraId="7B90F70A"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3B1AC85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3.2.9</w:t>
            </w:r>
          </w:p>
        </w:tc>
        <w:tc>
          <w:tcPr>
            <w:tcW w:w="2593" w:type="dxa"/>
            <w:tcBorders>
              <w:top w:val="single" w:sz="4" w:space="0" w:color="auto"/>
              <w:left w:val="single" w:sz="4" w:space="0" w:color="auto"/>
              <w:bottom w:val="single" w:sz="4" w:space="0" w:color="auto"/>
              <w:right w:val="single" w:sz="4" w:space="0" w:color="auto"/>
            </w:tcBorders>
            <w:vAlign w:val="center"/>
          </w:tcPr>
          <w:p w14:paraId="0D845799"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投标报价的其他要求</w:t>
            </w:r>
          </w:p>
        </w:tc>
        <w:tc>
          <w:tcPr>
            <w:tcW w:w="5375" w:type="dxa"/>
            <w:tcBorders>
              <w:top w:val="single" w:sz="4" w:space="0" w:color="auto"/>
              <w:left w:val="single" w:sz="4" w:space="0" w:color="auto"/>
              <w:bottom w:val="single" w:sz="4" w:space="0" w:color="auto"/>
              <w:right w:val="single" w:sz="4" w:space="0" w:color="auto"/>
            </w:tcBorders>
            <w:vAlign w:val="center"/>
          </w:tcPr>
          <w:p w14:paraId="29213F95"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hint="eastAsia"/>
                <w:szCs w:val="21"/>
              </w:rPr>
              <w:t>详见本项目投标人须知前附表中补充的其他内容及工程量清单编制说明</w:t>
            </w:r>
          </w:p>
        </w:tc>
      </w:tr>
      <w:tr w:rsidR="003D40CC" w:rsidRPr="00DF6A4E" w14:paraId="4533DB7E"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03623884"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3.3.1</w:t>
            </w:r>
          </w:p>
        </w:tc>
        <w:tc>
          <w:tcPr>
            <w:tcW w:w="2593" w:type="dxa"/>
            <w:tcBorders>
              <w:top w:val="single" w:sz="4" w:space="0" w:color="auto"/>
              <w:left w:val="single" w:sz="4" w:space="0" w:color="auto"/>
              <w:bottom w:val="single" w:sz="4" w:space="0" w:color="auto"/>
              <w:right w:val="single" w:sz="4" w:space="0" w:color="auto"/>
            </w:tcBorders>
            <w:vAlign w:val="center"/>
          </w:tcPr>
          <w:p w14:paraId="6A1ED96C"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投标有效期</w:t>
            </w:r>
          </w:p>
        </w:tc>
        <w:tc>
          <w:tcPr>
            <w:tcW w:w="5375" w:type="dxa"/>
            <w:tcBorders>
              <w:top w:val="single" w:sz="4" w:space="0" w:color="auto"/>
              <w:left w:val="single" w:sz="4" w:space="0" w:color="auto"/>
              <w:bottom w:val="single" w:sz="4" w:space="0" w:color="auto"/>
              <w:right w:val="single" w:sz="4" w:space="0" w:color="auto"/>
            </w:tcBorders>
            <w:vAlign w:val="center"/>
          </w:tcPr>
          <w:p w14:paraId="3C87EA4A"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自投标人提交投标文件截止之日起计算90日</w:t>
            </w:r>
          </w:p>
        </w:tc>
      </w:tr>
      <w:tr w:rsidR="003D40CC" w:rsidRPr="00DF6A4E" w14:paraId="57CF651A"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71785CF8"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3.4.1</w:t>
            </w:r>
          </w:p>
        </w:tc>
        <w:tc>
          <w:tcPr>
            <w:tcW w:w="2593" w:type="dxa"/>
            <w:tcBorders>
              <w:top w:val="single" w:sz="4" w:space="0" w:color="auto"/>
              <w:left w:val="single" w:sz="4" w:space="0" w:color="auto"/>
              <w:bottom w:val="single" w:sz="4" w:space="0" w:color="auto"/>
              <w:right w:val="single" w:sz="4" w:space="0" w:color="auto"/>
            </w:tcBorders>
            <w:vAlign w:val="center"/>
          </w:tcPr>
          <w:p w14:paraId="31937B0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投标保证金</w:t>
            </w:r>
          </w:p>
        </w:tc>
        <w:tc>
          <w:tcPr>
            <w:tcW w:w="5375" w:type="dxa"/>
            <w:tcBorders>
              <w:top w:val="single" w:sz="4" w:space="0" w:color="auto"/>
              <w:left w:val="single" w:sz="4" w:space="0" w:color="auto"/>
              <w:bottom w:val="single" w:sz="4" w:space="0" w:color="auto"/>
              <w:right w:val="single" w:sz="4" w:space="0" w:color="auto"/>
            </w:tcBorders>
            <w:vAlign w:val="center"/>
          </w:tcPr>
          <w:p w14:paraId="01E3626F" w14:textId="77777777" w:rsidR="003D40CC" w:rsidRPr="00DF6A4E" w:rsidRDefault="00912A1D">
            <w:pPr>
              <w:spacing w:line="400" w:lineRule="exact"/>
              <w:ind w:firstLineChars="200" w:firstLine="420"/>
              <w:jc w:val="left"/>
              <w:rPr>
                <w:szCs w:val="21"/>
              </w:rPr>
            </w:pPr>
            <w:r w:rsidRPr="00DF6A4E">
              <w:rPr>
                <w:rFonts w:hint="eastAsia"/>
                <w:szCs w:val="21"/>
              </w:rPr>
              <w:t>投标人应按本项规定递交投标保证金，并作为其投标文件的组成部分。投标保证金有效期应与投标有效期一致。招标人如果按本章第3.3.3项的规定延长了投标有效期，则投标保证金的有效期也相应延长。</w:t>
            </w:r>
          </w:p>
          <w:p w14:paraId="0B43FA38" w14:textId="77777777" w:rsidR="003D40CC" w:rsidRPr="00DF6A4E" w:rsidRDefault="00912A1D">
            <w:pPr>
              <w:pStyle w:val="31"/>
              <w:rPr>
                <w:rFonts w:hint="eastAsia"/>
              </w:rPr>
            </w:pPr>
            <w:r w:rsidRPr="00DF6A4E">
              <w:rPr>
                <w:rFonts w:hint="eastAsia"/>
              </w:rPr>
              <w:t>是否要求投标人递交投标保证金：</w:t>
            </w:r>
          </w:p>
          <w:p w14:paraId="49E2EB2C" w14:textId="77777777" w:rsidR="003D40CC" w:rsidRPr="00DF6A4E" w:rsidRDefault="00912A1D">
            <w:pPr>
              <w:pStyle w:val="31"/>
              <w:rPr>
                <w:rFonts w:hint="eastAsia"/>
              </w:rPr>
            </w:pPr>
            <w:r w:rsidRPr="00DF6A4E">
              <w:rPr>
                <w:rFonts w:hint="eastAsia"/>
              </w:rPr>
              <w:t>■要求：</w:t>
            </w:r>
          </w:p>
          <w:p w14:paraId="2164C3A1" w14:textId="77777777" w:rsidR="003D40CC" w:rsidRPr="00DF6A4E" w:rsidRDefault="00912A1D">
            <w:pPr>
              <w:pStyle w:val="31"/>
              <w:rPr>
                <w:rFonts w:hint="eastAsia"/>
              </w:rPr>
            </w:pPr>
            <w:r w:rsidRPr="00DF6A4E">
              <w:rPr>
                <w:rFonts w:hint="eastAsia"/>
              </w:rPr>
              <w:t>1、投标保证金的金额：</w:t>
            </w:r>
            <w:r w:rsidR="001C73A4" w:rsidRPr="00DF6A4E">
              <w:rPr>
                <w:rFonts w:hint="eastAsia"/>
              </w:rPr>
              <w:t>5</w:t>
            </w:r>
            <w:r w:rsidRPr="00DF6A4E">
              <w:rPr>
                <w:rFonts w:hint="eastAsia"/>
              </w:rPr>
              <w:t xml:space="preserve">万元 </w:t>
            </w:r>
          </w:p>
          <w:p w14:paraId="31B1BB13" w14:textId="77777777" w:rsidR="003D40CC" w:rsidRPr="00DF6A4E" w:rsidRDefault="00912A1D">
            <w:pPr>
              <w:pStyle w:val="31"/>
              <w:rPr>
                <w:rFonts w:hint="eastAsia"/>
              </w:rPr>
            </w:pPr>
            <w:r w:rsidRPr="00DF6A4E">
              <w:rPr>
                <w:rFonts w:hint="eastAsia"/>
              </w:rPr>
              <w:t>2、投标保证金的形式 ：</w:t>
            </w:r>
            <w:r w:rsidRPr="00DF6A4E">
              <w:rPr>
                <w:spacing w:val="-4"/>
                <w:u w:val="single"/>
              </w:rPr>
              <w:t>现金(电汇或转账)或保</w:t>
            </w:r>
            <w:r w:rsidRPr="00DF6A4E">
              <w:rPr>
                <w:spacing w:val="-5"/>
                <w:u w:val="single"/>
              </w:rPr>
              <w:t>函</w:t>
            </w:r>
            <w:r w:rsidRPr="00DF6A4E">
              <w:rPr>
                <w:spacing w:val="-5"/>
              </w:rPr>
              <w:t>。</w:t>
            </w:r>
          </w:p>
          <w:p w14:paraId="0A629B9A" w14:textId="77777777" w:rsidR="003D40CC" w:rsidRPr="00DF6A4E" w:rsidRDefault="00912A1D">
            <w:pPr>
              <w:pStyle w:val="31"/>
              <w:rPr>
                <w:rFonts w:hint="eastAsia"/>
              </w:rPr>
            </w:pPr>
            <w:r w:rsidRPr="00DF6A4E">
              <w:t></w:t>
            </w:r>
            <w:r w:rsidRPr="00DF6A4E">
              <w:rPr>
                <w:rFonts w:hint="eastAsia"/>
              </w:rPr>
              <w:t>（1）采用现金（银行电汇</w:t>
            </w:r>
            <w:proofErr w:type="gramStart"/>
            <w:r w:rsidRPr="00DF6A4E">
              <w:rPr>
                <w:rFonts w:hint="eastAsia"/>
              </w:rPr>
              <w:t>或网银转账</w:t>
            </w:r>
            <w:proofErr w:type="gramEnd"/>
            <w:r w:rsidRPr="00DF6A4E">
              <w:rPr>
                <w:rFonts w:hint="eastAsia"/>
              </w:rPr>
              <w:t>）形式：</w:t>
            </w:r>
          </w:p>
          <w:p w14:paraId="03F8124E" w14:textId="77777777" w:rsidR="003D40CC" w:rsidRPr="00DF6A4E" w:rsidRDefault="00912A1D">
            <w:pPr>
              <w:pStyle w:val="31"/>
              <w:rPr>
                <w:rFonts w:hint="eastAsia"/>
              </w:rPr>
            </w:pPr>
            <w:r w:rsidRPr="00DF6A4E">
              <w:rPr>
                <w:rFonts w:hint="eastAsia"/>
              </w:rPr>
              <w:t>投标保证金的递交截止时间为：投标截止时间前（以投标保证金转入招标人指定账户的时间为准）。</w:t>
            </w:r>
          </w:p>
          <w:p w14:paraId="5EE2E604" w14:textId="77777777" w:rsidR="003D40CC" w:rsidRPr="00DF6A4E" w:rsidRDefault="00912A1D">
            <w:pPr>
              <w:pStyle w:val="31"/>
              <w:rPr>
                <w:rFonts w:hint="eastAsia"/>
              </w:rPr>
            </w:pPr>
            <w:r w:rsidRPr="00DF6A4E">
              <w:rPr>
                <w:rFonts w:hint="eastAsia"/>
              </w:rPr>
              <w:t>招标人指定的开户银行及账号如下：</w:t>
            </w:r>
          </w:p>
          <w:p w14:paraId="419F23AF" w14:textId="77777777" w:rsidR="003D40CC" w:rsidRPr="00DF6A4E" w:rsidRDefault="00912A1D">
            <w:pPr>
              <w:pStyle w:val="31"/>
              <w:rPr>
                <w:rFonts w:hint="eastAsia"/>
              </w:rPr>
            </w:pPr>
            <w:r w:rsidRPr="00DF6A4E">
              <w:rPr>
                <w:rFonts w:hint="eastAsia"/>
              </w:rPr>
              <w:t>账户名称：辽宁省公共资源交易中心</w:t>
            </w:r>
          </w:p>
          <w:p w14:paraId="1128D08F" w14:textId="77777777" w:rsidR="003D40CC" w:rsidRPr="00DF6A4E" w:rsidRDefault="00912A1D">
            <w:pPr>
              <w:pStyle w:val="31"/>
              <w:rPr>
                <w:rFonts w:hint="eastAsia"/>
              </w:rPr>
            </w:pPr>
            <w:r w:rsidRPr="00DF6A4E">
              <w:rPr>
                <w:rFonts w:hint="eastAsia"/>
              </w:rPr>
              <w:t>开户银行：中国农业银行股份有限公司沈阳铁西支行</w:t>
            </w:r>
          </w:p>
          <w:p w14:paraId="65D5CB93" w14:textId="77777777" w:rsidR="003D40CC" w:rsidRPr="00DF6A4E" w:rsidRDefault="00912A1D">
            <w:pPr>
              <w:pStyle w:val="31"/>
              <w:rPr>
                <w:rFonts w:hint="eastAsia"/>
              </w:rPr>
            </w:pPr>
            <w:r w:rsidRPr="00DF6A4E">
              <w:rPr>
                <w:rFonts w:hint="eastAsia"/>
              </w:rPr>
              <w:t>账号：6232810730000540760</w:t>
            </w:r>
          </w:p>
          <w:p w14:paraId="55EFA722" w14:textId="77777777" w:rsidR="003D40CC" w:rsidRPr="00DF6A4E" w:rsidRDefault="00912A1D">
            <w:pPr>
              <w:pStyle w:val="31"/>
              <w:rPr>
                <w:rFonts w:hint="eastAsia"/>
              </w:rPr>
            </w:pPr>
            <w:r w:rsidRPr="00DF6A4E">
              <w:rPr>
                <w:rFonts w:hint="eastAsia"/>
              </w:rPr>
              <w:t>投标人将投标保证金由投标人基本账户转入指定账户，否则，视为投标保证金无效。</w:t>
            </w:r>
          </w:p>
          <w:p w14:paraId="65EBB04C" w14:textId="1F18E3D5" w:rsidR="003D40CC" w:rsidRPr="00DF6A4E" w:rsidRDefault="00912A1D">
            <w:pPr>
              <w:pStyle w:val="31"/>
              <w:rPr>
                <w:rFonts w:hint="eastAsia"/>
              </w:rPr>
            </w:pPr>
            <w:r w:rsidRPr="00DF6A4E">
              <w:rPr>
                <w:rFonts w:hint="eastAsia"/>
              </w:rPr>
              <w:t>投标保证金的汇款单位必须与投标人名称一致，且应在汇款凭证上注明本次招标项目信息（</w:t>
            </w:r>
            <w:r w:rsidR="00126F7E" w:rsidRPr="00DF6A4E">
              <w:rPr>
                <w:rFonts w:hint="eastAsia"/>
              </w:rPr>
              <w:t>2025年营口市黑大线公铁并行路段安全防护工程施工</w:t>
            </w:r>
            <w:r w:rsidRPr="00DF6A4E">
              <w:rPr>
                <w:rFonts w:hint="eastAsia"/>
              </w:rPr>
              <w:t>）。对逾期递交（以到账时间为准）或从非投标人基本账户汇出的投标保证金，视为投标保证金无效。投标人应将投标保证金汇款凭单的彩色影印件装订入投标文件内。</w:t>
            </w:r>
          </w:p>
          <w:p w14:paraId="1DD7317F" w14:textId="77777777" w:rsidR="003D40CC" w:rsidRPr="00DF6A4E" w:rsidRDefault="00912A1D">
            <w:pPr>
              <w:pStyle w:val="31"/>
              <w:rPr>
                <w:rFonts w:hint="eastAsia"/>
              </w:rPr>
            </w:pPr>
            <w:r w:rsidRPr="00DF6A4E">
              <w:rPr>
                <w:rFonts w:hint="eastAsia"/>
              </w:rPr>
              <w:t>为确保在规定时间前投标保证金能到达招标人指定账户，投标人在汇款时须充分考虑银行汇款的时间误差风</w:t>
            </w:r>
            <w:r w:rsidRPr="00DF6A4E">
              <w:rPr>
                <w:rFonts w:hint="eastAsia"/>
              </w:rPr>
              <w:lastRenderedPageBreak/>
              <w:t>险，否则所造成的后果由投标人自负。</w:t>
            </w:r>
          </w:p>
          <w:p w14:paraId="63929F77" w14:textId="77777777" w:rsidR="003D40CC" w:rsidRPr="00DF6A4E" w:rsidRDefault="00912A1D">
            <w:pPr>
              <w:pStyle w:val="31"/>
              <w:rPr>
                <w:rFonts w:hint="eastAsia"/>
              </w:rPr>
            </w:pPr>
            <w:r w:rsidRPr="00DF6A4E">
              <w:t>（2）采用保函(银行保函或电子保函)形式：</w:t>
            </w:r>
          </w:p>
          <w:p w14:paraId="0AFC7944" w14:textId="77777777" w:rsidR="003D40CC" w:rsidRPr="00DF6A4E" w:rsidRDefault="00912A1D">
            <w:pPr>
              <w:pStyle w:val="31"/>
              <w:rPr>
                <w:rFonts w:hint="eastAsia"/>
                <w:b/>
              </w:rPr>
            </w:pPr>
            <w:r w:rsidRPr="00DF6A4E">
              <w:rPr>
                <w:rFonts w:hint="eastAsia"/>
                <w:b/>
              </w:rPr>
              <w:t>采用银行保函形式：</w:t>
            </w:r>
          </w:p>
          <w:p w14:paraId="12C4E1CC" w14:textId="77777777" w:rsidR="001C73A4" w:rsidRPr="00DF6A4E" w:rsidRDefault="001C73A4" w:rsidP="001C73A4">
            <w:pPr>
              <w:pStyle w:val="31"/>
              <w:rPr>
                <w:rFonts w:hint="eastAsia"/>
                <w:b/>
              </w:rPr>
            </w:pPr>
            <w:r w:rsidRPr="00DF6A4E">
              <w:rPr>
                <w:rFonts w:hint="eastAsia"/>
                <w:b/>
              </w:rPr>
              <w:t>投标人应开具金额与投标保证金一致的保函。</w:t>
            </w:r>
          </w:p>
          <w:p w14:paraId="26171C83" w14:textId="77777777" w:rsidR="001C73A4" w:rsidRPr="00DF6A4E" w:rsidRDefault="001C73A4" w:rsidP="001C73A4">
            <w:pPr>
              <w:pStyle w:val="31"/>
              <w:ind w:firstLineChars="200" w:firstLine="420"/>
              <w:rPr>
                <w:rFonts w:hint="eastAsia"/>
              </w:rPr>
            </w:pPr>
            <w:r w:rsidRPr="00DF6A4E">
              <w:rPr>
                <w:rFonts w:hint="eastAsia"/>
              </w:rPr>
              <w:t>出具保函的银行级别：国有商业银行或股份制商业银行的支行及其以上银行用招标文件提供的格式(详见本招标文件第九章“投标文件格式”中的“投标保证金”)。若采用银行自有格式，其提交的银行保函内容不得对担保金额、担保范围、担保期限、担保内容</w:t>
            </w:r>
            <w:proofErr w:type="gramStart"/>
            <w:r w:rsidRPr="00DF6A4E">
              <w:rPr>
                <w:rFonts w:hint="eastAsia"/>
              </w:rPr>
              <w:t>作出</w:t>
            </w:r>
            <w:proofErr w:type="gramEnd"/>
            <w:r w:rsidRPr="00DF6A4E">
              <w:rPr>
                <w:rFonts w:hint="eastAsia"/>
              </w:rPr>
              <w:t>降低担保效力的实质性修改。</w:t>
            </w:r>
          </w:p>
          <w:p w14:paraId="5FAD996A" w14:textId="77777777" w:rsidR="001C73A4" w:rsidRPr="00DF6A4E" w:rsidRDefault="001C73A4" w:rsidP="001C73A4">
            <w:pPr>
              <w:pStyle w:val="31"/>
              <w:ind w:firstLineChars="200" w:firstLine="420"/>
              <w:rPr>
                <w:rFonts w:hint="eastAsia"/>
              </w:rPr>
            </w:pPr>
            <w:r w:rsidRPr="00DF6A4E">
              <w:rPr>
                <w:rFonts w:hint="eastAsia"/>
              </w:rPr>
              <w:t>银行保函彩色影印件及银行保函开具银行</w:t>
            </w:r>
            <w:proofErr w:type="gramStart"/>
            <w:r w:rsidRPr="00DF6A4E">
              <w:rPr>
                <w:rFonts w:hint="eastAsia"/>
              </w:rPr>
              <w:t>的官网网站</w:t>
            </w:r>
            <w:proofErr w:type="gramEnd"/>
            <w:r w:rsidRPr="00DF6A4E">
              <w:rPr>
                <w:rFonts w:hint="eastAsia"/>
              </w:rPr>
              <w:t>保函验真查询截图彩色影印件应附在投标文件内，银行保函原件应单独密封，在递交投标文件截止时间之前递交至 辽宁省公共资源交易中心（沈阳市皇姑区崇山中路 109 号百鸟公园东侧大楼）开标会议室。</w:t>
            </w:r>
          </w:p>
          <w:p w14:paraId="21E370D2" w14:textId="77777777" w:rsidR="003D40CC" w:rsidRPr="00DF6A4E" w:rsidRDefault="00912A1D">
            <w:pPr>
              <w:pStyle w:val="31"/>
              <w:rPr>
                <w:rFonts w:hint="eastAsia"/>
                <w:b/>
              </w:rPr>
            </w:pPr>
            <w:r w:rsidRPr="00DF6A4E">
              <w:rPr>
                <w:rFonts w:hint="eastAsia"/>
                <w:b/>
              </w:rPr>
              <w:t>采用电子保函形式：</w:t>
            </w:r>
          </w:p>
          <w:p w14:paraId="2D6BDEB0" w14:textId="77777777" w:rsidR="001C73A4" w:rsidRPr="00DF6A4E" w:rsidRDefault="001C73A4" w:rsidP="001C73A4">
            <w:pPr>
              <w:pStyle w:val="31"/>
              <w:ind w:firstLineChars="200" w:firstLine="420"/>
              <w:rPr>
                <w:rFonts w:hint="eastAsia"/>
              </w:rPr>
            </w:pPr>
            <w:r w:rsidRPr="00DF6A4E">
              <w:rPr>
                <w:rFonts w:hint="eastAsia"/>
              </w:rPr>
              <w:t>电子保函应由投标人自主选择便</w:t>
            </w:r>
            <w:proofErr w:type="gramStart"/>
            <w:r w:rsidRPr="00DF6A4E">
              <w:rPr>
                <w:rFonts w:hint="eastAsia"/>
              </w:rPr>
              <w:t>企金融</w:t>
            </w:r>
            <w:proofErr w:type="gramEnd"/>
            <w:r w:rsidRPr="00DF6A4E">
              <w:rPr>
                <w:rFonts w:hint="eastAsia"/>
              </w:rPr>
              <w:t>服务平台或金融机构出具，保函办理机构应提供电子化保函验</w:t>
            </w:r>
            <w:proofErr w:type="gramStart"/>
            <w:r w:rsidRPr="00DF6A4E">
              <w:rPr>
                <w:rFonts w:hint="eastAsia"/>
              </w:rPr>
              <w:t>真渠道</w:t>
            </w:r>
            <w:proofErr w:type="gramEnd"/>
            <w:r w:rsidRPr="00DF6A4E">
              <w:rPr>
                <w:rFonts w:hint="eastAsia"/>
              </w:rPr>
              <w:t>和保函财务费用支付信息。</w:t>
            </w:r>
          </w:p>
          <w:p w14:paraId="1E4ADAD5" w14:textId="77777777" w:rsidR="001C73A4" w:rsidRPr="00DF6A4E" w:rsidRDefault="001C73A4" w:rsidP="001C73A4">
            <w:pPr>
              <w:pStyle w:val="31"/>
              <w:rPr>
                <w:rFonts w:hint="eastAsia"/>
              </w:rPr>
            </w:pPr>
            <w:r w:rsidRPr="00DF6A4E">
              <w:rPr>
                <w:rFonts w:hint="eastAsia"/>
              </w:rPr>
              <w:t>电子保函（或电子保函申请完成系统截图）、保函验真渠道、保函财务费用支付信息彩色影印件附在投标文件内。</w:t>
            </w:r>
          </w:p>
          <w:p w14:paraId="38B9EF80" w14:textId="77777777" w:rsidR="001C73A4" w:rsidRPr="00DF6A4E" w:rsidRDefault="001C73A4" w:rsidP="001C73A4">
            <w:pPr>
              <w:pStyle w:val="31"/>
              <w:ind w:firstLineChars="200" w:firstLine="420"/>
              <w:rPr>
                <w:rFonts w:hint="eastAsia"/>
              </w:rPr>
            </w:pPr>
            <w:r w:rsidRPr="00DF6A4E">
              <w:rPr>
                <w:rFonts w:hint="eastAsia"/>
              </w:rPr>
              <w:t>评标过程中招标人、评标委员会将核实保函的有效性及真实性，投标人应配合上述工作，如发现投标人存在弄虚作假行为，其投标将被否决，且招标人将上报</w:t>
            </w:r>
            <w:proofErr w:type="gramStart"/>
            <w:r w:rsidRPr="00DF6A4E">
              <w:rPr>
                <w:rFonts w:hint="eastAsia"/>
              </w:rPr>
              <w:t>省级交通</w:t>
            </w:r>
            <w:proofErr w:type="gramEnd"/>
            <w:r w:rsidRPr="00DF6A4E">
              <w:rPr>
                <w:rFonts w:hint="eastAsia"/>
              </w:rPr>
              <w:t>运输主管部门，作为不良记录纳入公路建设市场监督管理系统。</w:t>
            </w:r>
          </w:p>
          <w:p w14:paraId="5025DE56" w14:textId="77777777" w:rsidR="003D40CC" w:rsidRPr="00DF6A4E" w:rsidRDefault="00912A1D">
            <w:pPr>
              <w:pStyle w:val="31"/>
              <w:rPr>
                <w:rFonts w:hint="eastAsia"/>
              </w:rPr>
            </w:pPr>
            <w:r w:rsidRPr="00DF6A4E">
              <w:rPr>
                <w:rFonts w:hint="eastAsia"/>
              </w:rPr>
              <w:t>□不要求：</w:t>
            </w:r>
          </w:p>
        </w:tc>
      </w:tr>
      <w:tr w:rsidR="003D40CC" w:rsidRPr="00DF6A4E" w14:paraId="59985CCE"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4A668ACF"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lastRenderedPageBreak/>
              <w:t>3.4.3</w:t>
            </w:r>
          </w:p>
        </w:tc>
        <w:tc>
          <w:tcPr>
            <w:tcW w:w="2593" w:type="dxa"/>
            <w:tcBorders>
              <w:top w:val="single" w:sz="4" w:space="0" w:color="auto"/>
              <w:left w:val="single" w:sz="4" w:space="0" w:color="auto"/>
              <w:bottom w:val="single" w:sz="4" w:space="0" w:color="auto"/>
              <w:right w:val="single" w:sz="4" w:space="0" w:color="auto"/>
            </w:tcBorders>
            <w:vAlign w:val="center"/>
          </w:tcPr>
          <w:p w14:paraId="5AE80469"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投标保证金的退还时间</w:t>
            </w:r>
          </w:p>
        </w:tc>
        <w:tc>
          <w:tcPr>
            <w:tcW w:w="5375" w:type="dxa"/>
            <w:tcBorders>
              <w:top w:val="single" w:sz="4" w:space="0" w:color="auto"/>
              <w:left w:val="single" w:sz="4" w:space="0" w:color="auto"/>
              <w:bottom w:val="single" w:sz="4" w:space="0" w:color="auto"/>
              <w:right w:val="single" w:sz="4" w:space="0" w:color="auto"/>
            </w:tcBorders>
          </w:tcPr>
          <w:p w14:paraId="11FE087D" w14:textId="77777777" w:rsidR="003D40CC" w:rsidRPr="00DF6A4E" w:rsidRDefault="00912A1D">
            <w:pPr>
              <w:pStyle w:val="31"/>
              <w:rPr>
                <w:rFonts w:hint="eastAsia"/>
              </w:rPr>
            </w:pPr>
            <w:r w:rsidRPr="00DF6A4E">
              <w:t>投标保证金由公共资源交易管理机构收取，投标保证金的退还 时间从其相关规定。</w:t>
            </w:r>
          </w:p>
        </w:tc>
      </w:tr>
      <w:tr w:rsidR="003D40CC" w:rsidRPr="00DF6A4E" w14:paraId="322B0940"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452D29EC"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3.4.3</w:t>
            </w:r>
          </w:p>
        </w:tc>
        <w:tc>
          <w:tcPr>
            <w:tcW w:w="2593" w:type="dxa"/>
            <w:tcBorders>
              <w:top w:val="single" w:sz="4" w:space="0" w:color="auto"/>
              <w:left w:val="single" w:sz="4" w:space="0" w:color="auto"/>
              <w:bottom w:val="single" w:sz="4" w:space="0" w:color="auto"/>
              <w:right w:val="single" w:sz="4" w:space="0" w:color="auto"/>
            </w:tcBorders>
            <w:vAlign w:val="center"/>
          </w:tcPr>
          <w:p w14:paraId="70AE0977"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投标保证金利息计算原则</w:t>
            </w:r>
          </w:p>
        </w:tc>
        <w:tc>
          <w:tcPr>
            <w:tcW w:w="5375" w:type="dxa"/>
            <w:tcBorders>
              <w:top w:val="single" w:sz="4" w:space="0" w:color="auto"/>
              <w:left w:val="single" w:sz="4" w:space="0" w:color="auto"/>
              <w:bottom w:val="single" w:sz="4" w:space="0" w:color="auto"/>
              <w:right w:val="single" w:sz="4" w:space="0" w:color="auto"/>
            </w:tcBorders>
            <w:vAlign w:val="center"/>
          </w:tcPr>
          <w:p w14:paraId="5FAE060D" w14:textId="77777777" w:rsidR="003D40CC" w:rsidRPr="00DF6A4E" w:rsidRDefault="00912A1D">
            <w:pPr>
              <w:pStyle w:val="31"/>
              <w:rPr>
                <w:rFonts w:hint="eastAsia"/>
              </w:rPr>
            </w:pPr>
            <w:r w:rsidRPr="00DF6A4E">
              <w:rPr>
                <w:rFonts w:hint="eastAsia"/>
              </w:rPr>
              <w:t>投标保证金由辽宁省公共资源交易中心收取，投标保证金利息计算原则从其相关规定。</w:t>
            </w:r>
          </w:p>
        </w:tc>
      </w:tr>
      <w:tr w:rsidR="003D40CC" w:rsidRPr="00DF6A4E" w14:paraId="7269BC16"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380E9EA3"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3.4.4</w:t>
            </w:r>
          </w:p>
        </w:tc>
        <w:tc>
          <w:tcPr>
            <w:tcW w:w="2593" w:type="dxa"/>
            <w:tcBorders>
              <w:top w:val="single" w:sz="4" w:space="0" w:color="auto"/>
              <w:left w:val="single" w:sz="4" w:space="0" w:color="auto"/>
              <w:bottom w:val="single" w:sz="4" w:space="0" w:color="auto"/>
              <w:right w:val="single" w:sz="4" w:space="0" w:color="auto"/>
            </w:tcBorders>
            <w:vAlign w:val="center"/>
          </w:tcPr>
          <w:p w14:paraId="23E8AA82"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其他可以不予退还投标保</w:t>
            </w:r>
            <w:r w:rsidRPr="00DF6A4E">
              <w:rPr>
                <w:rFonts w:asciiTheme="minorEastAsia" w:eastAsiaTheme="minorEastAsia" w:hAnsiTheme="minorEastAsia" w:cs="宋体" w:hint="eastAsia"/>
                <w:szCs w:val="21"/>
              </w:rPr>
              <w:lastRenderedPageBreak/>
              <w:t>证金的情形</w:t>
            </w:r>
          </w:p>
        </w:tc>
        <w:tc>
          <w:tcPr>
            <w:tcW w:w="5375" w:type="dxa"/>
            <w:tcBorders>
              <w:top w:val="single" w:sz="4" w:space="0" w:color="auto"/>
              <w:left w:val="single" w:sz="4" w:space="0" w:color="auto"/>
              <w:bottom w:val="single" w:sz="4" w:space="0" w:color="auto"/>
              <w:right w:val="single" w:sz="4" w:space="0" w:color="auto"/>
            </w:tcBorders>
            <w:vAlign w:val="center"/>
          </w:tcPr>
          <w:p w14:paraId="2FE20828" w14:textId="77777777" w:rsidR="003D40CC" w:rsidRPr="00DF6A4E" w:rsidRDefault="00912A1D">
            <w:pPr>
              <w:pStyle w:val="31"/>
              <w:rPr>
                <w:rFonts w:hint="eastAsia"/>
              </w:rPr>
            </w:pPr>
            <w:r w:rsidRPr="00DF6A4E">
              <w:lastRenderedPageBreak/>
              <w:t>有下列情形之一，投标保证金将不予退还：</w:t>
            </w:r>
          </w:p>
          <w:p w14:paraId="0D5FB296" w14:textId="77777777" w:rsidR="003D40CC" w:rsidRPr="00DF6A4E" w:rsidRDefault="00912A1D">
            <w:pPr>
              <w:pStyle w:val="31"/>
              <w:rPr>
                <w:rFonts w:hint="eastAsia"/>
              </w:rPr>
            </w:pPr>
            <w:r w:rsidRPr="00DF6A4E">
              <w:lastRenderedPageBreak/>
              <w:t>(1)投标人在规定的投标有效期内撤销或修改其投标文件；</w:t>
            </w:r>
          </w:p>
          <w:p w14:paraId="2B52E5FB" w14:textId="77777777" w:rsidR="003D40CC" w:rsidRPr="00DF6A4E" w:rsidRDefault="00912A1D">
            <w:pPr>
              <w:pStyle w:val="31"/>
              <w:rPr>
                <w:rFonts w:hint="eastAsia"/>
              </w:rPr>
            </w:pPr>
            <w:r w:rsidRPr="00DF6A4E">
              <w:t>(2)中标人在收到中标通知书后，无正当理由拒签合同协议书，中标人在签订合同时向招标人提出附加条件，或不按照招标文件要求提交履约保证金。</w:t>
            </w:r>
          </w:p>
          <w:p w14:paraId="264D9E95" w14:textId="77777777" w:rsidR="003D40CC" w:rsidRPr="00DF6A4E" w:rsidRDefault="00912A1D">
            <w:pPr>
              <w:pStyle w:val="31"/>
              <w:rPr>
                <w:rFonts w:hint="eastAsia"/>
              </w:rPr>
            </w:pPr>
            <w:r w:rsidRPr="00DF6A4E">
              <w:t>有下列情形之一，投标保证金可不</w:t>
            </w:r>
            <w:proofErr w:type="gramStart"/>
            <w:r w:rsidRPr="00DF6A4E">
              <w:t>予退</w:t>
            </w:r>
            <w:proofErr w:type="gramEnd"/>
            <w:r w:rsidRPr="00DF6A4E">
              <w:t>还：</w:t>
            </w:r>
          </w:p>
          <w:p w14:paraId="0AC99026" w14:textId="77777777" w:rsidR="003D40CC" w:rsidRPr="00DF6A4E" w:rsidRDefault="00912A1D">
            <w:pPr>
              <w:pStyle w:val="31"/>
              <w:rPr>
                <w:rFonts w:hint="eastAsia"/>
              </w:rPr>
            </w:pPr>
            <w:r w:rsidRPr="00DF6A4E">
              <w:t>(1）投标人不接受依据评标办法的规定对其投标文件中细微偏差进行澄清和补正；</w:t>
            </w:r>
          </w:p>
          <w:p w14:paraId="71ABC95C" w14:textId="77777777" w:rsidR="003D40CC" w:rsidRPr="00DF6A4E" w:rsidRDefault="00912A1D">
            <w:pPr>
              <w:pStyle w:val="31"/>
              <w:rPr>
                <w:rFonts w:hint="eastAsia"/>
              </w:rPr>
            </w:pPr>
            <w:r w:rsidRPr="00DF6A4E">
              <w:t>(2）投标人提交了虚假资料；</w:t>
            </w:r>
          </w:p>
          <w:p w14:paraId="6658BA2B" w14:textId="77777777" w:rsidR="003D40CC" w:rsidRPr="00DF6A4E" w:rsidRDefault="00912A1D">
            <w:pPr>
              <w:pStyle w:val="31"/>
              <w:rPr>
                <w:rFonts w:hint="eastAsia"/>
              </w:rPr>
            </w:pPr>
            <w:r w:rsidRPr="00DF6A4E">
              <w:t>(3）投标人有串标、围标、“挂靠 ”其他单位参与投标，贿赂评标专家或招标工作人员,以及其他违反国家招标投标管理有关规定的行为；</w:t>
            </w:r>
          </w:p>
          <w:p w14:paraId="74EAE540" w14:textId="77777777" w:rsidR="003D40CC" w:rsidRPr="00DF6A4E" w:rsidRDefault="00912A1D">
            <w:pPr>
              <w:pStyle w:val="31"/>
              <w:rPr>
                <w:rFonts w:cs="宋体" w:hint="eastAsia"/>
                <w:u w:val="single"/>
              </w:rPr>
            </w:pPr>
            <w:r w:rsidRPr="00DF6A4E">
              <w:t>(4）投标人在收到中标通知书前放弃中标候选人资格。</w:t>
            </w:r>
          </w:p>
        </w:tc>
      </w:tr>
      <w:tr w:rsidR="003D40CC" w:rsidRPr="00DF6A4E" w14:paraId="11FCAEC8"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5D61914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3.5</w:t>
            </w:r>
          </w:p>
        </w:tc>
        <w:tc>
          <w:tcPr>
            <w:tcW w:w="2593" w:type="dxa"/>
            <w:tcBorders>
              <w:top w:val="single" w:sz="4" w:space="0" w:color="auto"/>
              <w:left w:val="single" w:sz="4" w:space="0" w:color="auto"/>
              <w:bottom w:val="single" w:sz="4" w:space="0" w:color="auto"/>
              <w:right w:val="single" w:sz="4" w:space="0" w:color="auto"/>
            </w:tcBorders>
            <w:vAlign w:val="center"/>
          </w:tcPr>
          <w:p w14:paraId="031013D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资格审查资料的特殊要求</w:t>
            </w:r>
          </w:p>
        </w:tc>
        <w:tc>
          <w:tcPr>
            <w:tcW w:w="5375" w:type="dxa"/>
            <w:tcBorders>
              <w:top w:val="single" w:sz="4" w:space="0" w:color="auto"/>
              <w:left w:val="single" w:sz="4" w:space="0" w:color="auto"/>
              <w:bottom w:val="single" w:sz="4" w:space="0" w:color="auto"/>
              <w:right w:val="single" w:sz="4" w:space="0" w:color="auto"/>
            </w:tcBorders>
            <w:vAlign w:val="center"/>
          </w:tcPr>
          <w:p w14:paraId="1AD4C810" w14:textId="77777777" w:rsidR="003D40CC" w:rsidRPr="00DF6A4E" w:rsidRDefault="00912A1D">
            <w:pPr>
              <w:pStyle w:val="31"/>
              <w:rPr>
                <w:rFonts w:hint="eastAsia"/>
              </w:rPr>
            </w:pPr>
            <w:r w:rsidRPr="00DF6A4E">
              <w:rPr>
                <w:rFonts w:hint="eastAsia"/>
              </w:rPr>
              <w:t>□无</w:t>
            </w:r>
          </w:p>
          <w:p w14:paraId="700BDBD0" w14:textId="77777777" w:rsidR="003D40CC" w:rsidRPr="00DF6A4E" w:rsidRDefault="00912A1D">
            <w:pPr>
              <w:pStyle w:val="31"/>
              <w:rPr>
                <w:rFonts w:hint="eastAsia"/>
                <w:u w:val="single"/>
              </w:rPr>
            </w:pPr>
            <w:r w:rsidRPr="00DF6A4E">
              <w:rPr>
                <w:rFonts w:hint="eastAsia"/>
              </w:rPr>
              <w:t>■有，具体要求：投标文件“资格审查资料”各项表格应提供的证明材料以本附表各附录中的规定为准。</w:t>
            </w:r>
          </w:p>
        </w:tc>
      </w:tr>
      <w:tr w:rsidR="003D40CC" w:rsidRPr="00DF6A4E" w14:paraId="781359E0"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25C9D7A5"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3.5.2</w:t>
            </w:r>
          </w:p>
        </w:tc>
        <w:tc>
          <w:tcPr>
            <w:tcW w:w="2593" w:type="dxa"/>
            <w:tcBorders>
              <w:top w:val="single" w:sz="4" w:space="0" w:color="auto"/>
              <w:left w:val="single" w:sz="4" w:space="0" w:color="auto"/>
              <w:bottom w:val="single" w:sz="4" w:space="0" w:color="auto"/>
              <w:right w:val="single" w:sz="4" w:space="0" w:color="auto"/>
            </w:tcBorders>
            <w:vAlign w:val="center"/>
          </w:tcPr>
          <w:p w14:paraId="4B629621"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近年财务状况的年份要求</w:t>
            </w:r>
          </w:p>
        </w:tc>
        <w:tc>
          <w:tcPr>
            <w:tcW w:w="5375" w:type="dxa"/>
            <w:tcBorders>
              <w:top w:val="single" w:sz="4" w:space="0" w:color="auto"/>
              <w:left w:val="single" w:sz="4" w:space="0" w:color="auto"/>
              <w:bottom w:val="single" w:sz="4" w:space="0" w:color="auto"/>
              <w:right w:val="single" w:sz="4" w:space="0" w:color="auto"/>
            </w:tcBorders>
            <w:vAlign w:val="center"/>
          </w:tcPr>
          <w:p w14:paraId="20264AE1"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w:t>
            </w:r>
          </w:p>
        </w:tc>
      </w:tr>
      <w:tr w:rsidR="003D40CC" w:rsidRPr="00DF6A4E" w14:paraId="24FC10DA"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196BD2C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3.5.3</w:t>
            </w:r>
          </w:p>
        </w:tc>
        <w:tc>
          <w:tcPr>
            <w:tcW w:w="2593" w:type="dxa"/>
            <w:tcBorders>
              <w:top w:val="single" w:sz="4" w:space="0" w:color="auto"/>
              <w:left w:val="single" w:sz="4" w:space="0" w:color="auto"/>
              <w:bottom w:val="single" w:sz="4" w:space="0" w:color="auto"/>
              <w:right w:val="single" w:sz="4" w:space="0" w:color="auto"/>
            </w:tcBorders>
            <w:vAlign w:val="center"/>
          </w:tcPr>
          <w:p w14:paraId="5882AFA7"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近年完成的类似项目情况的时间要求</w:t>
            </w:r>
          </w:p>
        </w:tc>
        <w:tc>
          <w:tcPr>
            <w:tcW w:w="5375" w:type="dxa"/>
            <w:tcBorders>
              <w:top w:val="single" w:sz="4" w:space="0" w:color="auto"/>
              <w:left w:val="single" w:sz="4" w:space="0" w:color="auto"/>
              <w:bottom w:val="single" w:sz="4" w:space="0" w:color="auto"/>
              <w:right w:val="single" w:sz="4" w:space="0" w:color="auto"/>
            </w:tcBorders>
            <w:vAlign w:val="center"/>
          </w:tcPr>
          <w:p w14:paraId="289987D0" w14:textId="77777777" w:rsidR="003D40CC" w:rsidRPr="00DF6A4E" w:rsidRDefault="00912A1D">
            <w:pPr>
              <w:pStyle w:val="31"/>
              <w:rPr>
                <w:rFonts w:cs="宋体" w:hint="eastAsia"/>
              </w:rPr>
            </w:pPr>
            <w:r w:rsidRPr="00DF6A4E">
              <w:t>详见本附表附录2:资格审查条件(业绩最低要求)</w:t>
            </w:r>
          </w:p>
        </w:tc>
      </w:tr>
      <w:tr w:rsidR="003D40CC" w:rsidRPr="00DF6A4E" w14:paraId="2470C3B1"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751F505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3.6.1</w:t>
            </w:r>
          </w:p>
        </w:tc>
        <w:tc>
          <w:tcPr>
            <w:tcW w:w="2593" w:type="dxa"/>
            <w:tcBorders>
              <w:top w:val="single" w:sz="4" w:space="0" w:color="auto"/>
              <w:left w:val="single" w:sz="4" w:space="0" w:color="auto"/>
              <w:bottom w:val="single" w:sz="4" w:space="0" w:color="auto"/>
              <w:right w:val="single" w:sz="4" w:space="0" w:color="auto"/>
            </w:tcBorders>
            <w:vAlign w:val="center"/>
          </w:tcPr>
          <w:p w14:paraId="4D58F417"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是否允许递交备选投标方案</w:t>
            </w:r>
          </w:p>
        </w:tc>
        <w:tc>
          <w:tcPr>
            <w:tcW w:w="5375" w:type="dxa"/>
            <w:tcBorders>
              <w:top w:val="single" w:sz="4" w:space="0" w:color="auto"/>
              <w:left w:val="single" w:sz="4" w:space="0" w:color="auto"/>
              <w:bottom w:val="single" w:sz="4" w:space="0" w:color="auto"/>
              <w:right w:val="single" w:sz="4" w:space="0" w:color="auto"/>
            </w:tcBorders>
            <w:vAlign w:val="center"/>
          </w:tcPr>
          <w:p w14:paraId="6898E6E7" w14:textId="77777777" w:rsidR="003D40CC" w:rsidRPr="00DF6A4E" w:rsidRDefault="00912A1D">
            <w:pPr>
              <w:pStyle w:val="31"/>
              <w:rPr>
                <w:rFonts w:hint="eastAsia"/>
              </w:rPr>
            </w:pPr>
            <w:r w:rsidRPr="00DF6A4E">
              <w:rPr>
                <w:rFonts w:hint="eastAsia"/>
              </w:rPr>
              <w:t>■不允许</w:t>
            </w:r>
          </w:p>
          <w:p w14:paraId="4CDF0FDF"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□允许</w:t>
            </w:r>
          </w:p>
        </w:tc>
      </w:tr>
      <w:tr w:rsidR="003D40CC" w:rsidRPr="00DF6A4E" w14:paraId="4E2E2896"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15102370"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3.7.3</w:t>
            </w:r>
          </w:p>
        </w:tc>
        <w:tc>
          <w:tcPr>
            <w:tcW w:w="2593" w:type="dxa"/>
            <w:tcBorders>
              <w:top w:val="single" w:sz="4" w:space="0" w:color="auto"/>
              <w:left w:val="single" w:sz="4" w:space="0" w:color="auto"/>
              <w:bottom w:val="single" w:sz="4" w:space="0" w:color="auto"/>
              <w:right w:val="single" w:sz="4" w:space="0" w:color="auto"/>
            </w:tcBorders>
            <w:vAlign w:val="center"/>
          </w:tcPr>
          <w:p w14:paraId="272C33C4"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签字或盖章要求</w:t>
            </w:r>
          </w:p>
        </w:tc>
        <w:tc>
          <w:tcPr>
            <w:tcW w:w="5375" w:type="dxa"/>
            <w:tcBorders>
              <w:top w:val="single" w:sz="4" w:space="0" w:color="auto"/>
              <w:left w:val="single" w:sz="4" w:space="0" w:color="auto"/>
              <w:bottom w:val="single" w:sz="4" w:space="0" w:color="auto"/>
              <w:right w:val="single" w:sz="4" w:space="0" w:color="auto"/>
            </w:tcBorders>
            <w:vAlign w:val="center"/>
          </w:tcPr>
          <w:p w14:paraId="65CAA2E5" w14:textId="77777777" w:rsidR="003D40CC" w:rsidRPr="00DF6A4E" w:rsidRDefault="00912A1D">
            <w:pPr>
              <w:pStyle w:val="31"/>
              <w:rPr>
                <w:rFonts w:hint="eastAsia"/>
              </w:rPr>
            </w:pPr>
            <w:r w:rsidRPr="00DF6A4E">
              <w:t>投标文件格式中要求投标人盖单位章及法定代表人(或其委托代理人)签名处。除有特别规定外，均可以使用CA数字证书中的单位章及法定代表人(或其委托代理人)使用CA数字证书加盖个人电子印章或电子签名章。</w:t>
            </w:r>
          </w:p>
          <w:p w14:paraId="29D809FA" w14:textId="77777777" w:rsidR="003D40CC" w:rsidRPr="00DF6A4E" w:rsidRDefault="00912A1D">
            <w:pPr>
              <w:pStyle w:val="31"/>
              <w:rPr>
                <w:rFonts w:hint="eastAsia"/>
              </w:rPr>
            </w:pPr>
            <w:r w:rsidRPr="00DF6A4E">
              <w:t>投标文件格式中(包括但不限于投标函、法定代表人身份证明及授权委托书、承诺函、投标人告知承诺函等)明确要求投标人法定代表人或其委托代理人签字之处，必须由相关人员亲笔签名或使 用CA数字证书加盖个人电子印章或电子签名章；明确要求投标人加盖单位章之处，必须加盖单位章。</w:t>
            </w:r>
            <w:proofErr w:type="gramStart"/>
            <w:r w:rsidRPr="00DF6A4E">
              <w:t>投标函应加盖</w:t>
            </w:r>
            <w:proofErr w:type="gramEnd"/>
            <w:r w:rsidRPr="00DF6A4E">
              <w:t>投标人单位章并由投标人的法定代表人或其委托代理人亲笔签名或使用CA数字证书加盖个人电子印章或电子签名章。对投标文件的澄</w:t>
            </w:r>
            <w:r w:rsidRPr="00DF6A4E">
              <w:lastRenderedPageBreak/>
              <w:t>清和说明应加盖投标人单位章、或由投标人的法定代表人或其委托代理人亲笔签名或使用CA数字证书加盖个人电子印章或电子签名章。</w:t>
            </w:r>
          </w:p>
          <w:p w14:paraId="60038D0A" w14:textId="77777777" w:rsidR="003D40CC" w:rsidRPr="00DF6A4E" w:rsidRDefault="00912A1D">
            <w:pPr>
              <w:pStyle w:val="31"/>
              <w:rPr>
                <w:rFonts w:hint="eastAsia"/>
              </w:rPr>
            </w:pPr>
            <w:r w:rsidRPr="00DF6A4E">
              <w:t>如果投标文件由委托代理人签署，则投标人须提交授权委托书，授权委托书应按第九章“投标文件格式”的要求出具，并由法定代表人和委托代理人亲笔签名或使用CA数字证书加盖个人电子印章或电子签名章。</w:t>
            </w:r>
          </w:p>
          <w:p w14:paraId="0346B4F1" w14:textId="77777777" w:rsidR="003D40CC" w:rsidRPr="00DF6A4E" w:rsidRDefault="00912A1D">
            <w:pPr>
              <w:pStyle w:val="31"/>
              <w:rPr>
                <w:rFonts w:hint="eastAsia"/>
              </w:rPr>
            </w:pPr>
            <w:r w:rsidRPr="00DF6A4E">
              <w:t>如果由投标人的法定代表人亲自签署投标文件，则投标人须提交法定代表人身份证明，法定代表人身份证明应按第九章“投标文件格式”的要求出具，并由法定代表人亲笔签名或使用CA数字证书加盖个人电子印章或电子签名章。</w:t>
            </w:r>
          </w:p>
          <w:p w14:paraId="4A984223" w14:textId="77777777" w:rsidR="003D40CC" w:rsidRPr="00DF6A4E" w:rsidRDefault="00912A1D">
            <w:pPr>
              <w:pStyle w:val="31"/>
              <w:rPr>
                <w:rFonts w:hint="eastAsia"/>
              </w:rPr>
            </w:pPr>
            <w:r w:rsidRPr="00DF6A4E">
              <w:t>投标文件应尽量避免涂改、</w:t>
            </w:r>
            <w:proofErr w:type="gramStart"/>
            <w:r w:rsidRPr="00DF6A4E">
              <w:t>行间插字或</w:t>
            </w:r>
            <w:proofErr w:type="gramEnd"/>
            <w:r w:rsidRPr="00DF6A4E">
              <w:t>删除。如果出现上述情况，改动之处应由投标人的法定代表人或其授权的代理人签字或盖单位章。</w:t>
            </w:r>
          </w:p>
        </w:tc>
      </w:tr>
      <w:tr w:rsidR="003D40CC" w:rsidRPr="00DF6A4E" w14:paraId="39159A3F"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5BD7D43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lastRenderedPageBreak/>
              <w:t>3.7.4</w:t>
            </w:r>
          </w:p>
        </w:tc>
        <w:tc>
          <w:tcPr>
            <w:tcW w:w="2593" w:type="dxa"/>
            <w:tcBorders>
              <w:top w:val="single" w:sz="4" w:space="0" w:color="auto"/>
              <w:left w:val="single" w:sz="4" w:space="0" w:color="auto"/>
              <w:bottom w:val="single" w:sz="4" w:space="0" w:color="auto"/>
              <w:right w:val="single" w:sz="4" w:space="0" w:color="auto"/>
            </w:tcBorders>
            <w:vAlign w:val="center"/>
          </w:tcPr>
          <w:p w14:paraId="01F6088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电子投标文件份数 及其他要求</w:t>
            </w:r>
          </w:p>
        </w:tc>
        <w:tc>
          <w:tcPr>
            <w:tcW w:w="5375" w:type="dxa"/>
            <w:tcBorders>
              <w:top w:val="single" w:sz="4" w:space="0" w:color="auto"/>
              <w:left w:val="single" w:sz="4" w:space="0" w:color="auto"/>
              <w:bottom w:val="single" w:sz="4" w:space="0" w:color="auto"/>
              <w:right w:val="single" w:sz="4" w:space="0" w:color="auto"/>
            </w:tcBorders>
          </w:tcPr>
          <w:p w14:paraId="56B1A06B" w14:textId="77777777" w:rsidR="003D40CC" w:rsidRPr="00DF6A4E" w:rsidRDefault="00912A1D">
            <w:pPr>
              <w:pStyle w:val="TableText"/>
              <w:spacing w:before="175" w:line="219" w:lineRule="auto"/>
              <w:rPr>
                <w:rFonts w:hint="eastAsia"/>
                <w:sz w:val="21"/>
                <w:szCs w:val="21"/>
                <w:lang w:eastAsia="zh-CN"/>
              </w:rPr>
            </w:pPr>
            <w:r w:rsidRPr="00DF6A4E">
              <w:rPr>
                <w:spacing w:val="-1"/>
                <w:sz w:val="21"/>
                <w:szCs w:val="21"/>
                <w:lang w:eastAsia="zh-CN"/>
              </w:rPr>
              <w:t>第一个信封(商务及技术文件)：1份。</w:t>
            </w:r>
          </w:p>
          <w:p w14:paraId="77641B5C" w14:textId="77777777" w:rsidR="003D40CC" w:rsidRPr="00DF6A4E" w:rsidRDefault="00912A1D" w:rsidP="001C73A4">
            <w:pPr>
              <w:pStyle w:val="31"/>
              <w:rPr>
                <w:rFonts w:hint="eastAsia"/>
              </w:rPr>
            </w:pPr>
            <w:r w:rsidRPr="00DF6A4E">
              <w:t>第二个信封(报价文件)：1份。</w:t>
            </w:r>
          </w:p>
          <w:p w14:paraId="567A9E3E" w14:textId="77777777" w:rsidR="001C73A4" w:rsidRPr="00DF6A4E" w:rsidRDefault="001C73A4" w:rsidP="001C73A4">
            <w:pPr>
              <w:pStyle w:val="31"/>
              <w:rPr>
                <w:rFonts w:hint="eastAsia"/>
              </w:rPr>
            </w:pPr>
            <w:r w:rsidRPr="00DF6A4E">
              <w:rPr>
                <w:rFonts w:hint="eastAsia"/>
              </w:rPr>
              <w:t>根据“辽宁省公共资源交易</w:t>
            </w:r>
            <w:proofErr w:type="gramStart"/>
            <w:r w:rsidRPr="00DF6A4E">
              <w:rPr>
                <w:rFonts w:hint="eastAsia"/>
              </w:rPr>
              <w:t>一</w:t>
            </w:r>
            <w:proofErr w:type="gramEnd"/>
            <w:r w:rsidRPr="00DF6A4E">
              <w:rPr>
                <w:rFonts w:hint="eastAsia"/>
              </w:rPr>
              <w:t>张网电子化平台”及本招标文件的要求制作电子投标文件，并在招标文件规定的投标文件递交截止时间前，将电子投标文件上传至“辽宁省公共资源交易</w:t>
            </w:r>
            <w:proofErr w:type="gramStart"/>
            <w:r w:rsidRPr="00DF6A4E">
              <w:rPr>
                <w:rFonts w:hint="eastAsia"/>
              </w:rPr>
              <w:t>一</w:t>
            </w:r>
            <w:proofErr w:type="gramEnd"/>
            <w:r w:rsidRPr="00DF6A4E">
              <w:rPr>
                <w:rFonts w:hint="eastAsia"/>
              </w:rPr>
              <w:t>张网电子化平台”。</w:t>
            </w:r>
          </w:p>
        </w:tc>
      </w:tr>
      <w:tr w:rsidR="003D40CC" w:rsidRPr="00DF6A4E" w14:paraId="2AD93C13"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0CCB480B"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br w:type="page"/>
              <w:t>3.7.5</w:t>
            </w:r>
          </w:p>
        </w:tc>
        <w:tc>
          <w:tcPr>
            <w:tcW w:w="2593" w:type="dxa"/>
            <w:tcBorders>
              <w:top w:val="single" w:sz="4" w:space="0" w:color="auto"/>
              <w:left w:val="single" w:sz="4" w:space="0" w:color="auto"/>
              <w:bottom w:val="single" w:sz="4" w:space="0" w:color="auto"/>
              <w:right w:val="single" w:sz="4" w:space="0" w:color="auto"/>
            </w:tcBorders>
            <w:vAlign w:val="center"/>
          </w:tcPr>
          <w:p w14:paraId="6D9789B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投标文件份数及其他要求</w:t>
            </w:r>
          </w:p>
        </w:tc>
        <w:tc>
          <w:tcPr>
            <w:tcW w:w="5375" w:type="dxa"/>
            <w:tcBorders>
              <w:top w:val="single" w:sz="4" w:space="0" w:color="auto"/>
              <w:left w:val="single" w:sz="4" w:space="0" w:color="auto"/>
              <w:bottom w:val="single" w:sz="4" w:space="0" w:color="auto"/>
              <w:right w:val="single" w:sz="4" w:space="0" w:color="auto"/>
            </w:tcBorders>
            <w:vAlign w:val="center"/>
          </w:tcPr>
          <w:p w14:paraId="698B0267" w14:textId="77777777" w:rsidR="003D40CC" w:rsidRPr="00DF6A4E" w:rsidRDefault="00912A1D">
            <w:pPr>
              <w:spacing w:line="400" w:lineRule="exact"/>
              <w:rPr>
                <w:rFonts w:ascii="宋体" w:eastAsia="宋体" w:hAnsi="宋体" w:cs="宋体" w:hint="eastAsia"/>
                <w:szCs w:val="21"/>
              </w:rPr>
            </w:pPr>
            <w:r w:rsidRPr="00DF6A4E">
              <w:rPr>
                <w:rFonts w:asciiTheme="minorEastAsia" w:eastAsiaTheme="minorEastAsia" w:hAnsiTheme="minorEastAsia" w:cs="宋体" w:hint="eastAsia"/>
                <w:szCs w:val="21"/>
              </w:rPr>
              <w:t>本</w:t>
            </w:r>
            <w:r w:rsidRPr="00DF6A4E">
              <w:rPr>
                <w:rFonts w:ascii="宋体" w:eastAsia="宋体" w:hAnsi="宋体" w:cs="宋体" w:hint="eastAsia"/>
                <w:szCs w:val="21"/>
              </w:rPr>
              <w:t>项目采用电子招标投标形式，中标人在合同签订前再需向招标人提交资料：</w:t>
            </w:r>
          </w:p>
          <w:p w14:paraId="14E809DB"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szCs w:val="21"/>
              </w:rPr>
              <w:t>■纸质版投标文件：3套，正本1套，副本2；</w:t>
            </w:r>
          </w:p>
          <w:p w14:paraId="24CEC145" w14:textId="77777777" w:rsidR="003D40CC" w:rsidRPr="00DF6A4E" w:rsidRDefault="00912A1D">
            <w:pPr>
              <w:spacing w:line="400" w:lineRule="exact"/>
            </w:pPr>
            <w:r w:rsidRPr="00DF6A4E">
              <w:rPr>
                <w:rFonts w:ascii="宋体" w:eastAsia="宋体" w:hAnsi="宋体" w:cs="宋体" w:hint="eastAsia"/>
                <w:szCs w:val="21"/>
              </w:rPr>
              <w:t>■电子版投标文件：1套，具体要求为：</w:t>
            </w:r>
            <w:r w:rsidRPr="00DF6A4E">
              <w:rPr>
                <w:rFonts w:ascii="宋体" w:eastAsia="宋体" w:hAnsi="宋体" w:hint="eastAsia"/>
                <w:szCs w:val="21"/>
              </w:rPr>
              <w:t>存储介质为 U盘（U盘中应包括第一信封与第二信封全部内容）；U盘中存放的投标文件电子文件需采用PDF文档格式。</w:t>
            </w:r>
            <w:r w:rsidRPr="00DF6A4E">
              <w:rPr>
                <w:rFonts w:ascii="宋体" w:eastAsia="宋体" w:hAnsi="宋体"/>
                <w:szCs w:val="21"/>
              </w:rPr>
              <w:t xml:space="preserve"> </w:t>
            </w:r>
          </w:p>
        </w:tc>
      </w:tr>
      <w:tr w:rsidR="003D40CC" w:rsidRPr="00DF6A4E" w14:paraId="18A3AB19"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6AE26DBB"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3.7.6</w:t>
            </w:r>
          </w:p>
        </w:tc>
        <w:tc>
          <w:tcPr>
            <w:tcW w:w="2593" w:type="dxa"/>
            <w:tcBorders>
              <w:top w:val="single" w:sz="4" w:space="0" w:color="auto"/>
              <w:left w:val="single" w:sz="4" w:space="0" w:color="auto"/>
              <w:bottom w:val="single" w:sz="4" w:space="0" w:color="auto"/>
              <w:right w:val="single" w:sz="4" w:space="0" w:color="auto"/>
            </w:tcBorders>
            <w:vAlign w:val="center"/>
          </w:tcPr>
          <w:p w14:paraId="0B988E0E"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投标文件上</w:t>
            </w:r>
            <w:proofErr w:type="gramStart"/>
            <w:r w:rsidRPr="00DF6A4E">
              <w:rPr>
                <w:rFonts w:asciiTheme="minorEastAsia" w:eastAsiaTheme="minorEastAsia" w:hAnsiTheme="minorEastAsia" w:cs="宋体" w:hint="eastAsia"/>
                <w:szCs w:val="21"/>
              </w:rPr>
              <w:t>传要求</w:t>
            </w:r>
            <w:proofErr w:type="gramEnd"/>
          </w:p>
        </w:tc>
        <w:tc>
          <w:tcPr>
            <w:tcW w:w="5375" w:type="dxa"/>
            <w:tcBorders>
              <w:top w:val="single" w:sz="4" w:space="0" w:color="auto"/>
              <w:left w:val="single" w:sz="4" w:space="0" w:color="auto"/>
              <w:bottom w:val="single" w:sz="4" w:space="0" w:color="auto"/>
              <w:right w:val="single" w:sz="4" w:space="0" w:color="auto"/>
            </w:tcBorders>
            <w:vAlign w:val="center"/>
          </w:tcPr>
          <w:p w14:paraId="768E70F2" w14:textId="77777777" w:rsidR="003D40CC" w:rsidRPr="00DF6A4E" w:rsidRDefault="00912A1D">
            <w:pPr>
              <w:pStyle w:val="31"/>
              <w:rPr>
                <w:rFonts w:hint="eastAsia"/>
              </w:rPr>
            </w:pPr>
            <w:r w:rsidRPr="00DF6A4E">
              <w:rPr>
                <w:spacing w:val="-3"/>
              </w:rPr>
              <w:t>根据“辽宁省公共资源交易</w:t>
            </w:r>
            <w:proofErr w:type="gramStart"/>
            <w:r w:rsidRPr="00DF6A4E">
              <w:rPr>
                <w:spacing w:val="-3"/>
              </w:rPr>
              <w:t>一</w:t>
            </w:r>
            <w:proofErr w:type="gramEnd"/>
            <w:r w:rsidRPr="00DF6A4E">
              <w:rPr>
                <w:spacing w:val="-3"/>
              </w:rPr>
              <w:t>张网电子化平台”及本招标文件</w:t>
            </w:r>
            <w:r w:rsidRPr="00DF6A4E">
              <w:t>的要求制作电子投标文件，</w:t>
            </w:r>
            <w:r w:rsidRPr="00DF6A4E">
              <w:rPr>
                <w:rFonts w:hint="eastAsia"/>
              </w:rPr>
              <w:t>投标人应在规定的投标截止时间前，通过互联网适用CA数字证书登录“电子交易平台”，将加密的投标文件上传。投标人应充分考虑上传文件时的不可预见因素，未在投标截止时间前完成上传的，视为逾期送达，招标人（“电子交易平台”）</w:t>
            </w:r>
            <w:r w:rsidRPr="00DF6A4E">
              <w:rPr>
                <w:rFonts w:hint="eastAsia"/>
              </w:rPr>
              <w:lastRenderedPageBreak/>
              <w:t>将拒绝接收。</w:t>
            </w:r>
          </w:p>
          <w:p w14:paraId="518FE727" w14:textId="77777777" w:rsidR="003D40CC" w:rsidRPr="00DF6A4E" w:rsidRDefault="001C73A4">
            <w:pPr>
              <w:widowControl/>
              <w:kinsoku w:val="0"/>
              <w:autoSpaceDE w:val="0"/>
              <w:autoSpaceDN w:val="0"/>
              <w:adjustRightInd w:val="0"/>
              <w:snapToGrid w:val="0"/>
              <w:spacing w:before="159" w:line="331" w:lineRule="auto"/>
              <w:ind w:right="73" w:firstLine="439"/>
              <w:jc w:val="left"/>
              <w:textAlignment w:val="baseline"/>
              <w:rPr>
                <w:rFonts w:ascii="宋体" w:eastAsia="宋体" w:hAnsi="宋体" w:cs="宋体" w:hint="eastAsia"/>
                <w:snapToGrid w:val="0"/>
                <w:color w:val="000000"/>
                <w:kern w:val="0"/>
                <w:sz w:val="22"/>
                <w:szCs w:val="22"/>
              </w:rPr>
            </w:pPr>
            <w:r w:rsidRPr="00DF6A4E">
              <w:rPr>
                <w:rFonts w:ascii="宋体" w:eastAsia="宋体" w:hAnsi="宋体"/>
              </w:rPr>
              <w:t>如因投标人自身原因而导致投标文件无法上传或规定时间(解密时间为30分钟)内投标文件无法解密或电子评标无法正常进行的，其投标视为无效，投标人自行承担由此导致的全部责任。如因开标现场发生《第二章投标人须知正文》5.3.3项所列情况产生延 误解</w:t>
            </w:r>
            <w:proofErr w:type="gramStart"/>
            <w:r w:rsidRPr="00DF6A4E">
              <w:rPr>
                <w:rFonts w:ascii="宋体" w:eastAsia="宋体" w:hAnsi="宋体"/>
              </w:rPr>
              <w:t>密时间</w:t>
            </w:r>
            <w:proofErr w:type="gramEnd"/>
            <w:r w:rsidRPr="00DF6A4E">
              <w:rPr>
                <w:rFonts w:ascii="宋体" w:eastAsia="宋体" w:hAnsi="宋体"/>
              </w:rPr>
              <w:t>的，招标人将延长相应的解密时长，其他原因不予延长解密时间。如因开标现场发生《第二章投标人须知正文》5.3</w:t>
            </w:r>
            <w:r w:rsidRPr="00DF6A4E">
              <w:rPr>
                <w:rFonts w:ascii="宋体" w:eastAsia="宋体" w:hAnsi="宋体" w:hint="eastAsia"/>
              </w:rPr>
              <w:t>.</w:t>
            </w:r>
            <w:r w:rsidRPr="00DF6A4E">
              <w:rPr>
                <w:rFonts w:ascii="宋体" w:eastAsia="宋体" w:hAnsi="宋体"/>
              </w:rPr>
              <w:t>3项所列情况无法进行电子开标的，由招标人申请经上级监督部门同意后延期开启投标文件。</w:t>
            </w:r>
          </w:p>
        </w:tc>
      </w:tr>
      <w:tr w:rsidR="003D40CC" w:rsidRPr="00DF6A4E" w14:paraId="3896EA45"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59E78F15" w14:textId="77777777" w:rsidR="003D40CC" w:rsidRPr="00DF6A4E" w:rsidRDefault="003D40CC">
            <w:pPr>
              <w:spacing w:line="400" w:lineRule="exact"/>
              <w:jc w:val="center"/>
              <w:rPr>
                <w:rFonts w:asciiTheme="minorEastAsia" w:eastAsiaTheme="minorEastAsia" w:hAnsiTheme="minorEastAsia" w:cs="宋体" w:hint="eastAsia"/>
                <w:szCs w:val="21"/>
              </w:rPr>
            </w:pPr>
          </w:p>
          <w:p w14:paraId="236910E4"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4.1.1</w:t>
            </w:r>
          </w:p>
        </w:tc>
        <w:tc>
          <w:tcPr>
            <w:tcW w:w="2593" w:type="dxa"/>
            <w:tcBorders>
              <w:top w:val="single" w:sz="4" w:space="0" w:color="auto"/>
              <w:left w:val="single" w:sz="4" w:space="0" w:color="auto"/>
              <w:bottom w:val="single" w:sz="4" w:space="0" w:color="auto"/>
              <w:right w:val="single" w:sz="4" w:space="0" w:color="auto"/>
            </w:tcBorders>
            <w:vAlign w:val="center"/>
          </w:tcPr>
          <w:p w14:paraId="10B9C2C3"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电子投标文件的加密</w:t>
            </w:r>
          </w:p>
        </w:tc>
        <w:tc>
          <w:tcPr>
            <w:tcW w:w="5375" w:type="dxa"/>
            <w:tcBorders>
              <w:top w:val="single" w:sz="4" w:space="0" w:color="auto"/>
              <w:left w:val="single" w:sz="4" w:space="0" w:color="auto"/>
              <w:bottom w:val="single" w:sz="4" w:space="0" w:color="auto"/>
              <w:right w:val="single" w:sz="4" w:space="0" w:color="auto"/>
            </w:tcBorders>
          </w:tcPr>
          <w:p w14:paraId="417174B4" w14:textId="77777777" w:rsidR="003D40CC" w:rsidRPr="00DF6A4E" w:rsidRDefault="00912A1D">
            <w:pPr>
              <w:pStyle w:val="31"/>
              <w:rPr>
                <w:rFonts w:hint="eastAsia"/>
                <w:spacing w:val="-3"/>
              </w:rPr>
            </w:pPr>
            <w:r w:rsidRPr="00DF6A4E">
              <w:t>电子投标文件按照“辽宁省公共资源交易</w:t>
            </w:r>
            <w:proofErr w:type="gramStart"/>
            <w:r w:rsidRPr="00DF6A4E">
              <w:t>一</w:t>
            </w:r>
            <w:proofErr w:type="gramEnd"/>
            <w:r w:rsidRPr="00DF6A4E">
              <w:t>张网电子化平台”</w:t>
            </w:r>
            <w:r w:rsidRPr="00DF6A4E">
              <w:rPr>
                <w:spacing w:val="-4"/>
              </w:rPr>
              <w:t>的要求进行加密及上传。</w:t>
            </w:r>
          </w:p>
        </w:tc>
      </w:tr>
      <w:tr w:rsidR="001C73A4" w:rsidRPr="00DF6A4E" w14:paraId="36ACF3D0"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10A61A7B" w14:textId="77777777" w:rsidR="001C73A4" w:rsidRPr="00DF6A4E" w:rsidRDefault="001C73A4" w:rsidP="001C73A4">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4.1.2</w:t>
            </w:r>
          </w:p>
        </w:tc>
        <w:tc>
          <w:tcPr>
            <w:tcW w:w="2593" w:type="dxa"/>
            <w:tcBorders>
              <w:top w:val="single" w:sz="4" w:space="0" w:color="auto"/>
              <w:left w:val="single" w:sz="4" w:space="0" w:color="auto"/>
              <w:bottom w:val="single" w:sz="4" w:space="0" w:color="auto"/>
              <w:right w:val="single" w:sz="4" w:space="0" w:color="auto"/>
            </w:tcBorders>
            <w:vAlign w:val="center"/>
          </w:tcPr>
          <w:p w14:paraId="4F52AA1D" w14:textId="77777777" w:rsidR="001C73A4" w:rsidRPr="00DF6A4E" w:rsidRDefault="001C73A4" w:rsidP="00821D0E">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银行保函的密封</w:t>
            </w:r>
          </w:p>
        </w:tc>
        <w:tc>
          <w:tcPr>
            <w:tcW w:w="5375" w:type="dxa"/>
            <w:tcBorders>
              <w:top w:val="single" w:sz="4" w:space="0" w:color="auto"/>
              <w:left w:val="single" w:sz="4" w:space="0" w:color="auto"/>
              <w:bottom w:val="single" w:sz="4" w:space="0" w:color="auto"/>
              <w:right w:val="single" w:sz="4" w:space="0" w:color="auto"/>
            </w:tcBorders>
          </w:tcPr>
          <w:p w14:paraId="3154F4AD" w14:textId="77777777" w:rsidR="001C73A4" w:rsidRPr="00DF6A4E" w:rsidRDefault="001C73A4" w:rsidP="00821D0E">
            <w:pPr>
              <w:pStyle w:val="31"/>
              <w:rPr>
                <w:rFonts w:ascii="宋体" w:eastAsia="宋体" w:hAnsi="宋体" w:cs="宋体" w:hint="eastAsia"/>
                <w:snapToGrid w:val="0"/>
                <w:kern w:val="0"/>
              </w:rPr>
            </w:pPr>
            <w:r w:rsidRPr="00DF6A4E">
              <w:rPr>
                <w:rFonts w:ascii="宋体" w:eastAsia="宋体" w:hAnsi="宋体" w:cs="宋体" w:hint="eastAsia"/>
                <w:snapToGrid w:val="0"/>
                <w:kern w:val="0"/>
              </w:rPr>
              <w:t>采用银行保函形式提交投标保证金的，银行保函原件应密封在单独的封套中，单独递交。</w:t>
            </w:r>
          </w:p>
          <w:p w14:paraId="233B5808" w14:textId="77777777" w:rsidR="001C73A4" w:rsidRPr="00DF6A4E" w:rsidRDefault="001C73A4" w:rsidP="00821D0E">
            <w:pPr>
              <w:pStyle w:val="31"/>
              <w:rPr>
                <w:rFonts w:hint="eastAsia"/>
              </w:rPr>
            </w:pPr>
            <w:r w:rsidRPr="00DF6A4E">
              <w:rPr>
                <w:rFonts w:ascii="宋体" w:eastAsia="宋体" w:hAnsi="宋体" w:cs="宋体" w:hint="eastAsia"/>
                <w:snapToGrid w:val="0"/>
                <w:kern w:val="0"/>
              </w:rPr>
              <w:t>封套上均应加贴封条，封套的封口处均应加盖投标人单位章或由投标人的法定代表人或其委托代理人签字。</w:t>
            </w:r>
          </w:p>
        </w:tc>
      </w:tr>
      <w:tr w:rsidR="001C73A4" w:rsidRPr="00DF6A4E" w14:paraId="6F22EC1D"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2412424A" w14:textId="77777777" w:rsidR="001C73A4" w:rsidRPr="00DF6A4E" w:rsidRDefault="001C73A4" w:rsidP="001C73A4">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4.1.</w:t>
            </w:r>
            <w:r w:rsidRPr="00DF6A4E">
              <w:rPr>
                <w:rFonts w:asciiTheme="minorEastAsia" w:eastAsiaTheme="minorEastAsia" w:hAnsiTheme="minorEastAsia" w:cs="宋体" w:hint="eastAsia"/>
                <w:szCs w:val="21"/>
              </w:rPr>
              <w:t>3</w:t>
            </w:r>
          </w:p>
        </w:tc>
        <w:tc>
          <w:tcPr>
            <w:tcW w:w="2593" w:type="dxa"/>
            <w:tcBorders>
              <w:top w:val="single" w:sz="4" w:space="0" w:color="auto"/>
              <w:left w:val="single" w:sz="4" w:space="0" w:color="auto"/>
              <w:bottom w:val="single" w:sz="4" w:space="0" w:color="auto"/>
              <w:right w:val="single" w:sz="4" w:space="0" w:color="auto"/>
            </w:tcBorders>
            <w:vAlign w:val="center"/>
          </w:tcPr>
          <w:p w14:paraId="6B85CE8C" w14:textId="77777777" w:rsidR="001C73A4" w:rsidRPr="00DF6A4E" w:rsidRDefault="001C73A4" w:rsidP="00821D0E">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银行保函封套上</w:t>
            </w:r>
          </w:p>
          <w:p w14:paraId="0751BD82" w14:textId="77777777" w:rsidR="001C73A4" w:rsidRPr="00DF6A4E" w:rsidRDefault="001C73A4" w:rsidP="00821D0E">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应载明的信息</w:t>
            </w:r>
          </w:p>
        </w:tc>
        <w:tc>
          <w:tcPr>
            <w:tcW w:w="5375" w:type="dxa"/>
            <w:tcBorders>
              <w:top w:val="single" w:sz="4" w:space="0" w:color="auto"/>
              <w:left w:val="single" w:sz="4" w:space="0" w:color="auto"/>
              <w:bottom w:val="single" w:sz="4" w:space="0" w:color="auto"/>
              <w:right w:val="single" w:sz="4" w:space="0" w:color="auto"/>
            </w:tcBorders>
          </w:tcPr>
          <w:p w14:paraId="65DFE663" w14:textId="77777777" w:rsidR="001C73A4" w:rsidRPr="00DF6A4E" w:rsidRDefault="001C73A4" w:rsidP="00821D0E">
            <w:pPr>
              <w:pStyle w:val="31"/>
              <w:rPr>
                <w:rFonts w:ascii="宋体" w:eastAsia="宋体" w:hAnsi="宋体" w:cs="宋体" w:hint="eastAsia"/>
                <w:snapToGrid w:val="0"/>
                <w:kern w:val="0"/>
              </w:rPr>
            </w:pPr>
            <w:r w:rsidRPr="00DF6A4E">
              <w:rPr>
                <w:rFonts w:ascii="宋体" w:eastAsia="宋体" w:hAnsi="宋体" w:cs="宋体" w:hint="eastAsia"/>
                <w:snapToGrid w:val="0"/>
                <w:kern w:val="0"/>
              </w:rPr>
              <w:t>银行保函（如有）封套：</w:t>
            </w:r>
          </w:p>
          <w:p w14:paraId="59964CB7" w14:textId="77777777" w:rsidR="001C73A4" w:rsidRPr="00DF6A4E" w:rsidRDefault="001C73A4" w:rsidP="00821D0E">
            <w:pPr>
              <w:pStyle w:val="31"/>
              <w:rPr>
                <w:rFonts w:ascii="宋体" w:eastAsia="宋体" w:hAnsi="宋体" w:cs="宋体" w:hint="eastAsia"/>
                <w:snapToGrid w:val="0"/>
                <w:kern w:val="0"/>
              </w:rPr>
            </w:pPr>
            <w:r w:rsidRPr="00DF6A4E">
              <w:rPr>
                <w:rFonts w:ascii="宋体" w:eastAsia="宋体" w:hAnsi="宋体" w:cs="宋体" w:hint="eastAsia"/>
                <w:snapToGrid w:val="0"/>
                <w:kern w:val="0"/>
              </w:rPr>
              <w:t>招标人名称：</w:t>
            </w:r>
          </w:p>
          <w:p w14:paraId="7609DFC5" w14:textId="77777777" w:rsidR="001C73A4" w:rsidRPr="00DF6A4E" w:rsidRDefault="001C73A4" w:rsidP="00821D0E">
            <w:pPr>
              <w:pStyle w:val="31"/>
              <w:rPr>
                <w:rFonts w:ascii="宋体" w:eastAsia="宋体" w:hAnsi="宋体" w:cs="宋体" w:hint="eastAsia"/>
                <w:snapToGrid w:val="0"/>
                <w:kern w:val="0"/>
              </w:rPr>
            </w:pPr>
            <w:r w:rsidRPr="00DF6A4E">
              <w:rPr>
                <w:rFonts w:ascii="宋体" w:eastAsia="宋体" w:hAnsi="宋体" w:cs="宋体" w:hint="eastAsia"/>
                <w:snapToGrid w:val="0"/>
                <w:kern w:val="0"/>
              </w:rPr>
              <w:t>招标人地址：</w:t>
            </w:r>
          </w:p>
          <w:p w14:paraId="73DA79DB" w14:textId="77777777" w:rsidR="001C73A4" w:rsidRPr="00DF6A4E" w:rsidRDefault="001C73A4" w:rsidP="00821D0E">
            <w:pPr>
              <w:pStyle w:val="31"/>
              <w:rPr>
                <w:rFonts w:ascii="宋体" w:eastAsia="宋体" w:hAnsi="宋体" w:cs="宋体" w:hint="eastAsia"/>
                <w:snapToGrid w:val="0"/>
                <w:kern w:val="0"/>
              </w:rPr>
            </w:pPr>
            <w:r w:rsidRPr="00DF6A4E">
              <w:rPr>
                <w:rFonts w:ascii="宋体" w:eastAsia="宋体" w:hAnsi="宋体" w:cs="宋体" w:hint="eastAsia"/>
                <w:snapToGrid w:val="0"/>
                <w:kern w:val="0"/>
              </w:rPr>
              <w:t>（项目名称）招标投标保证金（银行保函原件）</w:t>
            </w:r>
          </w:p>
          <w:p w14:paraId="1F81B8FA" w14:textId="77777777" w:rsidR="001C73A4" w:rsidRPr="00DF6A4E" w:rsidRDefault="001C73A4" w:rsidP="00821D0E">
            <w:pPr>
              <w:pStyle w:val="31"/>
              <w:rPr>
                <w:rFonts w:ascii="宋体" w:eastAsia="宋体" w:hAnsi="宋体" w:cs="宋体" w:hint="eastAsia"/>
                <w:snapToGrid w:val="0"/>
                <w:kern w:val="0"/>
              </w:rPr>
            </w:pPr>
            <w:r w:rsidRPr="00DF6A4E">
              <w:rPr>
                <w:rFonts w:ascii="宋体" w:eastAsia="宋体" w:hAnsi="宋体" w:cs="宋体" w:hint="eastAsia"/>
                <w:snapToGrid w:val="0"/>
                <w:kern w:val="0"/>
              </w:rPr>
              <w:t>招标项目编号：</w:t>
            </w:r>
          </w:p>
          <w:p w14:paraId="4EA21062" w14:textId="77777777" w:rsidR="001C73A4" w:rsidRPr="00DF6A4E" w:rsidRDefault="001C73A4" w:rsidP="00821D0E">
            <w:pPr>
              <w:pStyle w:val="31"/>
              <w:rPr>
                <w:rFonts w:ascii="宋体" w:eastAsia="宋体" w:hAnsi="宋体" w:cs="宋体" w:hint="eastAsia"/>
                <w:snapToGrid w:val="0"/>
                <w:kern w:val="0"/>
              </w:rPr>
            </w:pPr>
            <w:r w:rsidRPr="00DF6A4E">
              <w:rPr>
                <w:rFonts w:ascii="宋体" w:eastAsia="宋体" w:hAnsi="宋体" w:cs="宋体" w:hint="eastAsia"/>
                <w:snapToGrid w:val="0"/>
                <w:kern w:val="0"/>
              </w:rPr>
              <w:t>投标人名称（盖章）：</w:t>
            </w:r>
          </w:p>
          <w:p w14:paraId="3A5B56F8" w14:textId="77777777" w:rsidR="001C73A4" w:rsidRPr="00DF6A4E" w:rsidRDefault="001C73A4" w:rsidP="00821D0E">
            <w:pPr>
              <w:pStyle w:val="31"/>
              <w:rPr>
                <w:rFonts w:ascii="宋体" w:eastAsia="宋体" w:hAnsi="宋体" w:cs="宋体" w:hint="eastAsia"/>
                <w:snapToGrid w:val="0"/>
                <w:kern w:val="0"/>
              </w:rPr>
            </w:pPr>
            <w:r w:rsidRPr="00DF6A4E">
              <w:rPr>
                <w:rFonts w:ascii="宋体" w:eastAsia="宋体" w:hAnsi="宋体" w:cs="宋体" w:hint="eastAsia"/>
                <w:snapToGrid w:val="0"/>
                <w:kern w:val="0"/>
              </w:rPr>
              <w:t>投标人地址：</w:t>
            </w:r>
          </w:p>
          <w:p w14:paraId="5D2439FD" w14:textId="77777777" w:rsidR="001C73A4" w:rsidRPr="00DF6A4E" w:rsidRDefault="001C73A4" w:rsidP="00821D0E">
            <w:pPr>
              <w:pStyle w:val="31"/>
              <w:rPr>
                <w:rFonts w:ascii="宋体" w:eastAsia="宋体" w:hAnsi="宋体" w:cs="宋体" w:hint="eastAsia"/>
                <w:snapToGrid w:val="0"/>
                <w:kern w:val="0"/>
              </w:rPr>
            </w:pPr>
            <w:r w:rsidRPr="00DF6A4E">
              <w:rPr>
                <w:rFonts w:ascii="宋体" w:eastAsia="宋体" w:hAnsi="宋体" w:cs="宋体" w:hint="eastAsia"/>
                <w:snapToGrid w:val="0"/>
                <w:kern w:val="0"/>
              </w:rPr>
              <w:t>投标人联系人：</w:t>
            </w:r>
          </w:p>
          <w:p w14:paraId="51D18D34" w14:textId="77777777" w:rsidR="001C73A4" w:rsidRPr="00DF6A4E" w:rsidRDefault="001C73A4" w:rsidP="00821D0E">
            <w:pPr>
              <w:pStyle w:val="31"/>
              <w:rPr>
                <w:rFonts w:ascii="宋体" w:eastAsia="宋体" w:hAnsi="宋体" w:cs="宋体" w:hint="eastAsia"/>
                <w:snapToGrid w:val="0"/>
                <w:kern w:val="0"/>
              </w:rPr>
            </w:pPr>
            <w:r w:rsidRPr="00DF6A4E">
              <w:rPr>
                <w:rFonts w:ascii="宋体" w:eastAsia="宋体" w:hAnsi="宋体" w:cs="宋体" w:hint="eastAsia"/>
                <w:snapToGrid w:val="0"/>
                <w:kern w:val="0"/>
              </w:rPr>
              <w:t>投标人联系电话：</w:t>
            </w:r>
          </w:p>
        </w:tc>
      </w:tr>
      <w:tr w:rsidR="003D40CC" w:rsidRPr="00DF6A4E" w14:paraId="6D5B6BE6"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29C907C7" w14:textId="77777777" w:rsidR="003D40CC" w:rsidRPr="00DF6A4E" w:rsidRDefault="003D40CC">
            <w:pPr>
              <w:spacing w:line="400" w:lineRule="exact"/>
              <w:jc w:val="center"/>
              <w:rPr>
                <w:rFonts w:asciiTheme="minorEastAsia" w:eastAsiaTheme="minorEastAsia" w:hAnsiTheme="minorEastAsia" w:cs="宋体" w:hint="eastAsia"/>
                <w:szCs w:val="21"/>
              </w:rPr>
            </w:pPr>
          </w:p>
          <w:p w14:paraId="203C1EDC"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4.2.2</w:t>
            </w:r>
          </w:p>
        </w:tc>
        <w:tc>
          <w:tcPr>
            <w:tcW w:w="2593" w:type="dxa"/>
            <w:tcBorders>
              <w:top w:val="single" w:sz="4" w:space="0" w:color="auto"/>
              <w:left w:val="single" w:sz="4" w:space="0" w:color="auto"/>
              <w:bottom w:val="single" w:sz="4" w:space="0" w:color="auto"/>
              <w:right w:val="single" w:sz="4" w:space="0" w:color="auto"/>
            </w:tcBorders>
            <w:vAlign w:val="center"/>
          </w:tcPr>
          <w:p w14:paraId="3D788EED" w14:textId="77777777" w:rsidR="003D40CC" w:rsidRPr="00DF6A4E" w:rsidRDefault="003D40CC">
            <w:pPr>
              <w:spacing w:line="400" w:lineRule="exact"/>
              <w:jc w:val="center"/>
              <w:rPr>
                <w:rFonts w:asciiTheme="minorEastAsia" w:eastAsiaTheme="minorEastAsia" w:hAnsiTheme="minorEastAsia" w:cs="宋体" w:hint="eastAsia"/>
                <w:szCs w:val="21"/>
              </w:rPr>
            </w:pPr>
          </w:p>
          <w:p w14:paraId="550FEBFE"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电子投标文件</w:t>
            </w:r>
            <w:proofErr w:type="gramStart"/>
            <w:r w:rsidRPr="00DF6A4E">
              <w:rPr>
                <w:rFonts w:asciiTheme="minorEastAsia" w:eastAsiaTheme="minorEastAsia" w:hAnsiTheme="minorEastAsia" w:cs="宋体"/>
                <w:szCs w:val="21"/>
              </w:rPr>
              <w:t>上传要</w:t>
            </w:r>
            <w:proofErr w:type="gramEnd"/>
            <w:r w:rsidRPr="00DF6A4E">
              <w:rPr>
                <w:rFonts w:asciiTheme="minorEastAsia" w:eastAsiaTheme="minorEastAsia" w:hAnsiTheme="minorEastAsia" w:cs="宋体"/>
                <w:szCs w:val="21"/>
              </w:rPr>
              <w:t xml:space="preserve"> 求</w:t>
            </w:r>
          </w:p>
        </w:tc>
        <w:tc>
          <w:tcPr>
            <w:tcW w:w="5375" w:type="dxa"/>
            <w:tcBorders>
              <w:top w:val="single" w:sz="4" w:space="0" w:color="auto"/>
              <w:left w:val="single" w:sz="4" w:space="0" w:color="auto"/>
              <w:bottom w:val="single" w:sz="4" w:space="0" w:color="auto"/>
              <w:right w:val="single" w:sz="4" w:space="0" w:color="auto"/>
            </w:tcBorders>
          </w:tcPr>
          <w:p w14:paraId="5EDD5D91" w14:textId="77777777" w:rsidR="003D40CC" w:rsidRPr="00DF6A4E" w:rsidRDefault="00912A1D">
            <w:pPr>
              <w:pStyle w:val="TableText"/>
              <w:spacing w:before="140" w:line="340" w:lineRule="auto"/>
              <w:ind w:right="2" w:firstLine="430"/>
              <w:rPr>
                <w:rFonts w:hint="eastAsia"/>
                <w:sz w:val="22"/>
                <w:szCs w:val="22"/>
                <w:lang w:eastAsia="zh-CN"/>
              </w:rPr>
            </w:pPr>
            <w:r w:rsidRPr="00DF6A4E">
              <w:rPr>
                <w:sz w:val="22"/>
                <w:szCs w:val="22"/>
                <w:lang w:eastAsia="zh-CN"/>
              </w:rPr>
              <w:t>投标人应在规定的投标截止时间前，通过互联网使用CA数</w:t>
            </w:r>
            <w:r w:rsidRPr="00DF6A4E">
              <w:rPr>
                <w:spacing w:val="-1"/>
                <w:sz w:val="22"/>
                <w:szCs w:val="22"/>
                <w:lang w:eastAsia="zh-CN"/>
              </w:rPr>
              <w:t>字证书登入"电子交易平台"将加密的投标文件上传。投标人应</w:t>
            </w:r>
            <w:r w:rsidRPr="00DF6A4E">
              <w:rPr>
                <w:spacing w:val="-2"/>
                <w:sz w:val="22"/>
                <w:szCs w:val="22"/>
                <w:lang w:eastAsia="zh-CN"/>
              </w:rPr>
              <w:t>充分考虑上传文件时的不可预见因素，未在投标截止时间前完成</w:t>
            </w:r>
            <w:r w:rsidRPr="00DF6A4E">
              <w:rPr>
                <w:spacing w:val="-1"/>
                <w:sz w:val="22"/>
                <w:szCs w:val="22"/>
                <w:lang w:eastAsia="zh-CN"/>
              </w:rPr>
              <w:t>上传的，视为逾期送达，招标人("电子交易平台")将拒绝接收。</w:t>
            </w:r>
          </w:p>
        </w:tc>
      </w:tr>
      <w:tr w:rsidR="003D40CC" w:rsidRPr="00DF6A4E" w14:paraId="1AA146A7" w14:textId="77777777">
        <w:trPr>
          <w:trHeight w:val="961"/>
        </w:trPr>
        <w:tc>
          <w:tcPr>
            <w:tcW w:w="1036" w:type="dxa"/>
            <w:tcBorders>
              <w:top w:val="single" w:sz="4" w:space="0" w:color="auto"/>
              <w:left w:val="single" w:sz="4" w:space="0" w:color="auto"/>
              <w:bottom w:val="single" w:sz="4" w:space="0" w:color="auto"/>
              <w:right w:val="single" w:sz="4" w:space="0" w:color="auto"/>
            </w:tcBorders>
            <w:vAlign w:val="center"/>
          </w:tcPr>
          <w:p w14:paraId="674749CB"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4.2</w:t>
            </w:r>
            <w:r w:rsidRPr="00DF6A4E">
              <w:rPr>
                <w:rFonts w:asciiTheme="minorEastAsia" w:eastAsiaTheme="minorEastAsia" w:hAnsiTheme="minorEastAsia" w:cs="宋体" w:hint="eastAsia"/>
                <w:szCs w:val="21"/>
              </w:rPr>
              <w:t>.</w:t>
            </w:r>
            <w:r w:rsidRPr="00DF6A4E">
              <w:rPr>
                <w:rFonts w:asciiTheme="minorEastAsia" w:eastAsiaTheme="minorEastAsia" w:hAnsiTheme="minorEastAsia" w:cs="宋体"/>
                <w:szCs w:val="21"/>
              </w:rPr>
              <w:t>3</w:t>
            </w:r>
          </w:p>
        </w:tc>
        <w:tc>
          <w:tcPr>
            <w:tcW w:w="2593" w:type="dxa"/>
            <w:tcBorders>
              <w:top w:val="single" w:sz="4" w:space="0" w:color="auto"/>
              <w:left w:val="single" w:sz="4" w:space="0" w:color="auto"/>
              <w:bottom w:val="single" w:sz="4" w:space="0" w:color="auto"/>
              <w:right w:val="single" w:sz="4" w:space="0" w:color="auto"/>
            </w:tcBorders>
            <w:vAlign w:val="center"/>
          </w:tcPr>
          <w:p w14:paraId="34E6D8AC"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是否退还投标文件</w:t>
            </w:r>
          </w:p>
        </w:tc>
        <w:tc>
          <w:tcPr>
            <w:tcW w:w="5375" w:type="dxa"/>
            <w:tcBorders>
              <w:top w:val="single" w:sz="4" w:space="0" w:color="auto"/>
              <w:left w:val="single" w:sz="4" w:space="0" w:color="auto"/>
              <w:bottom w:val="single" w:sz="4" w:space="0" w:color="auto"/>
              <w:right w:val="single" w:sz="4" w:space="0" w:color="auto"/>
            </w:tcBorders>
          </w:tcPr>
          <w:p w14:paraId="171315DB" w14:textId="77777777" w:rsidR="003D40CC" w:rsidRPr="00DF6A4E" w:rsidRDefault="00912A1D">
            <w:pPr>
              <w:pStyle w:val="31"/>
              <w:rPr>
                <w:rFonts w:hint="eastAsia"/>
              </w:rPr>
            </w:pPr>
            <w:r w:rsidRPr="00DF6A4E">
              <w:rPr>
                <w:rFonts w:ascii="MS Gothic" w:eastAsia="MS Gothic" w:hAnsi="MS Gothic" w:cs="MS Gothic"/>
              </w:rPr>
              <w:t>☑</w:t>
            </w:r>
            <w:r w:rsidRPr="00DF6A4E">
              <w:t>否：招标文件中有特殊说明的除外。</w:t>
            </w:r>
          </w:p>
          <w:p w14:paraId="523A1E17" w14:textId="77777777" w:rsidR="003D40CC" w:rsidRPr="00DF6A4E" w:rsidRDefault="00912A1D">
            <w:pPr>
              <w:pStyle w:val="31"/>
              <w:rPr>
                <w:rFonts w:hint="eastAsia"/>
                <w:spacing w:val="-3"/>
              </w:rPr>
            </w:pPr>
            <w:r w:rsidRPr="00DF6A4E">
              <w:t>口是</w:t>
            </w:r>
          </w:p>
        </w:tc>
      </w:tr>
      <w:tr w:rsidR="003D40CC" w:rsidRPr="00DF6A4E" w14:paraId="2C3894C1"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38203688"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5.1</w:t>
            </w:r>
          </w:p>
        </w:tc>
        <w:tc>
          <w:tcPr>
            <w:tcW w:w="2593" w:type="dxa"/>
            <w:tcBorders>
              <w:top w:val="single" w:sz="4" w:space="0" w:color="auto"/>
              <w:left w:val="single" w:sz="4" w:space="0" w:color="auto"/>
              <w:bottom w:val="single" w:sz="4" w:space="0" w:color="auto"/>
              <w:right w:val="single" w:sz="4" w:space="0" w:color="auto"/>
            </w:tcBorders>
            <w:vAlign w:val="center"/>
          </w:tcPr>
          <w:p w14:paraId="46D8CC48"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开标时间和地点</w:t>
            </w:r>
          </w:p>
        </w:tc>
        <w:tc>
          <w:tcPr>
            <w:tcW w:w="5375" w:type="dxa"/>
            <w:tcBorders>
              <w:top w:val="single" w:sz="4" w:space="0" w:color="auto"/>
              <w:left w:val="single" w:sz="4" w:space="0" w:color="auto"/>
              <w:bottom w:val="single" w:sz="4" w:space="0" w:color="auto"/>
              <w:right w:val="single" w:sz="4" w:space="0" w:color="auto"/>
            </w:tcBorders>
            <w:vAlign w:val="center"/>
          </w:tcPr>
          <w:p w14:paraId="0621CDF0"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投标文件第一个信封（商务及技术文件）开标时间：同投标截止时间</w:t>
            </w:r>
          </w:p>
          <w:p w14:paraId="59E61341"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投标文件第二个信封（报价文件）开标时间：另行通知（如需）</w:t>
            </w:r>
          </w:p>
          <w:p w14:paraId="6A7D7EC0" w14:textId="77777777" w:rsidR="003D40CC" w:rsidRPr="00DF6A4E" w:rsidRDefault="00912A1D">
            <w:pPr>
              <w:spacing w:line="400" w:lineRule="exact"/>
              <w:rPr>
                <w:rFonts w:asciiTheme="minorEastAsia" w:eastAsiaTheme="minorEastAsia" w:hAnsiTheme="minorEastAsia" w:cs="宋体" w:hint="eastAsia"/>
                <w:b/>
                <w:szCs w:val="21"/>
              </w:rPr>
            </w:pPr>
            <w:r w:rsidRPr="00DF6A4E">
              <w:rPr>
                <w:rFonts w:asciiTheme="minorEastAsia" w:eastAsiaTheme="minorEastAsia" w:hAnsiTheme="minorEastAsia" w:cs="宋体" w:hint="eastAsia"/>
                <w:b/>
                <w:szCs w:val="21"/>
              </w:rPr>
              <w:t>地点：在规定的时间内，投标人在不见面开标大厅自行解密。</w:t>
            </w:r>
          </w:p>
          <w:p w14:paraId="6B74794B"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开标系统：</w:t>
            </w:r>
          </w:p>
          <w:p w14:paraId="6E5E2183"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 xml:space="preserve">https://www.lnsggzy.com/BidOpeningHall/bidhall/dqliaoning/login      </w:t>
            </w:r>
            <w:r w:rsidRPr="00DF6A4E">
              <w:rPr>
                <w:rFonts w:asciiTheme="minorEastAsia" w:eastAsiaTheme="minorEastAsia" w:hAnsiTheme="minorEastAsia" w:cs="宋体" w:hint="eastAsia"/>
                <w:szCs w:val="21"/>
              </w:rPr>
              <w:t xml:space="preserve">            </w:t>
            </w:r>
          </w:p>
        </w:tc>
      </w:tr>
      <w:tr w:rsidR="003D40CC" w:rsidRPr="00DF6A4E" w14:paraId="63E5702E"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11AF74D3"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5.2.1</w:t>
            </w:r>
          </w:p>
        </w:tc>
        <w:tc>
          <w:tcPr>
            <w:tcW w:w="2593" w:type="dxa"/>
            <w:tcBorders>
              <w:top w:val="single" w:sz="4" w:space="0" w:color="auto"/>
              <w:left w:val="single" w:sz="4" w:space="0" w:color="auto"/>
              <w:bottom w:val="single" w:sz="4" w:space="0" w:color="auto"/>
              <w:right w:val="single" w:sz="4" w:space="0" w:color="auto"/>
            </w:tcBorders>
            <w:vAlign w:val="center"/>
          </w:tcPr>
          <w:p w14:paraId="13218BC9"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第一个信封（商务及技术文件）开标程序</w:t>
            </w:r>
          </w:p>
        </w:tc>
        <w:tc>
          <w:tcPr>
            <w:tcW w:w="5375" w:type="dxa"/>
            <w:tcBorders>
              <w:top w:val="single" w:sz="4" w:space="0" w:color="auto"/>
              <w:left w:val="single" w:sz="4" w:space="0" w:color="auto"/>
              <w:bottom w:val="single" w:sz="4" w:space="0" w:color="auto"/>
              <w:right w:val="single" w:sz="4" w:space="0" w:color="auto"/>
            </w:tcBorders>
            <w:vAlign w:val="center"/>
          </w:tcPr>
          <w:p w14:paraId="08FC5C4A"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(1)宣布开标纪律；</w:t>
            </w:r>
          </w:p>
          <w:p w14:paraId="546D342F" w14:textId="77777777" w:rsidR="003D40CC" w:rsidRPr="00DF6A4E" w:rsidRDefault="00912A1D">
            <w:pPr>
              <w:spacing w:line="400" w:lineRule="exact"/>
              <w:ind w:right="85"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(2)公布在投标截止时间前递交投标文件的投标人数量、投 标人名称，并确认投标人是否派人到场；</w:t>
            </w:r>
          </w:p>
          <w:p w14:paraId="7C77DCD7"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(3)宣布开标人、唱标人、记录人、监督人等有关人员姓名；</w:t>
            </w:r>
          </w:p>
          <w:p w14:paraId="1D602848"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(4)投标人代表通过互联网使用CA数字证书登录"电子交易平台"在30分钟内解密加密的投标文件第一个信封(商务及技术文件)。投标人必须在规定解密时间内完成投标文件解密，若出 现在规定时间内未完成解密的情况，视为投标文件无效；</w:t>
            </w:r>
          </w:p>
          <w:p w14:paraId="0CF61585"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(5)导入并读取所有解密成功的投标文件第一个信封(商务及技术文件)的内容；</w:t>
            </w:r>
          </w:p>
          <w:p w14:paraId="57A44E1B"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(6)公布标段名称、投标人名称及其他内容，并记录在案；</w:t>
            </w:r>
          </w:p>
          <w:p w14:paraId="555543E4" w14:textId="77777777" w:rsidR="003D40CC" w:rsidRPr="00DF6A4E" w:rsidRDefault="00912A1D">
            <w:pPr>
              <w:spacing w:line="400" w:lineRule="exact"/>
              <w:ind w:right="82"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(7)投标人代表对开标记录进行确认，投标人代表对开标结果有异议的应在规定时间内通过“不见面开标大厅"或"现场”提出，否则视为无异议；</w:t>
            </w:r>
          </w:p>
          <w:p w14:paraId="431A52C0"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(8)第一个信封开标会结束。</w:t>
            </w:r>
          </w:p>
        </w:tc>
      </w:tr>
      <w:tr w:rsidR="003D40CC" w:rsidRPr="00DF6A4E" w14:paraId="3F590375"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740D8C25"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5.2.1</w:t>
            </w:r>
          </w:p>
        </w:tc>
        <w:tc>
          <w:tcPr>
            <w:tcW w:w="2593" w:type="dxa"/>
            <w:tcBorders>
              <w:top w:val="single" w:sz="4" w:space="0" w:color="auto"/>
              <w:left w:val="single" w:sz="4" w:space="0" w:color="auto"/>
              <w:bottom w:val="single" w:sz="4" w:space="0" w:color="auto"/>
              <w:right w:val="single" w:sz="4" w:space="0" w:color="auto"/>
            </w:tcBorders>
            <w:vAlign w:val="center"/>
          </w:tcPr>
          <w:p w14:paraId="46C655D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投标人参与详细评审的具体标段号的随机确定程序</w:t>
            </w:r>
          </w:p>
        </w:tc>
        <w:tc>
          <w:tcPr>
            <w:tcW w:w="5375" w:type="dxa"/>
            <w:tcBorders>
              <w:top w:val="single" w:sz="4" w:space="0" w:color="auto"/>
              <w:left w:val="single" w:sz="4" w:space="0" w:color="auto"/>
              <w:bottom w:val="single" w:sz="4" w:space="0" w:color="auto"/>
              <w:right w:val="single" w:sz="4" w:space="0" w:color="auto"/>
            </w:tcBorders>
            <w:vAlign w:val="center"/>
          </w:tcPr>
          <w:p w14:paraId="41D6D578"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□适用，在第一个信封开标现场随机确定投标标段：</w:t>
            </w:r>
            <w:r w:rsidRPr="00DF6A4E">
              <w:rPr>
                <w:rFonts w:asciiTheme="minorEastAsia" w:eastAsiaTheme="minorEastAsia" w:hAnsiTheme="minorEastAsia" w:cs="宋体" w:hint="eastAsia"/>
                <w:szCs w:val="21"/>
                <w:u w:val="single"/>
              </w:rPr>
              <w:t xml:space="preserve">    </w:t>
            </w:r>
          </w:p>
          <w:p w14:paraId="69C82C51"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■不适用</w:t>
            </w:r>
          </w:p>
        </w:tc>
      </w:tr>
      <w:tr w:rsidR="003D40CC" w:rsidRPr="00DF6A4E" w14:paraId="3B9B0388"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54E665C9"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5.2.3</w:t>
            </w:r>
          </w:p>
        </w:tc>
        <w:tc>
          <w:tcPr>
            <w:tcW w:w="2593" w:type="dxa"/>
            <w:tcBorders>
              <w:top w:val="single" w:sz="4" w:space="0" w:color="auto"/>
              <w:left w:val="single" w:sz="4" w:space="0" w:color="auto"/>
              <w:bottom w:val="single" w:sz="4" w:space="0" w:color="auto"/>
              <w:right w:val="single" w:sz="4" w:space="0" w:color="auto"/>
            </w:tcBorders>
            <w:vAlign w:val="center"/>
          </w:tcPr>
          <w:p w14:paraId="25DBB86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第二个信封（报价文件）开标程序</w:t>
            </w:r>
          </w:p>
        </w:tc>
        <w:tc>
          <w:tcPr>
            <w:tcW w:w="5375" w:type="dxa"/>
            <w:tcBorders>
              <w:top w:val="single" w:sz="4" w:space="0" w:color="auto"/>
              <w:left w:val="single" w:sz="4" w:space="0" w:color="auto"/>
              <w:bottom w:val="single" w:sz="4" w:space="0" w:color="auto"/>
              <w:right w:val="single" w:sz="4" w:space="0" w:color="auto"/>
            </w:tcBorders>
            <w:vAlign w:val="center"/>
          </w:tcPr>
          <w:p w14:paraId="793DD580"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(1)宣布开标纪律；</w:t>
            </w:r>
          </w:p>
          <w:p w14:paraId="54349565"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(2)宣布开标人、唱标人、记录人、监督人等有关人员姓名；</w:t>
            </w:r>
          </w:p>
          <w:p w14:paraId="00543450"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 xml:space="preserve">(3)在监督人的监督下，宣布通过投标文件第一个信封(商 </w:t>
            </w:r>
            <w:proofErr w:type="gramStart"/>
            <w:r w:rsidRPr="00DF6A4E">
              <w:rPr>
                <w:rFonts w:asciiTheme="minorEastAsia" w:eastAsiaTheme="minorEastAsia" w:hAnsiTheme="minorEastAsia" w:cs="宋体"/>
                <w:spacing w:val="-6"/>
                <w:szCs w:val="21"/>
              </w:rPr>
              <w:t>务</w:t>
            </w:r>
            <w:proofErr w:type="gramEnd"/>
            <w:r w:rsidRPr="00DF6A4E">
              <w:rPr>
                <w:rFonts w:asciiTheme="minorEastAsia" w:eastAsiaTheme="minorEastAsia" w:hAnsiTheme="minorEastAsia" w:cs="宋体"/>
                <w:spacing w:val="-6"/>
                <w:szCs w:val="21"/>
              </w:rPr>
              <w:t>及技术文件)评审的投标人名单；</w:t>
            </w:r>
          </w:p>
          <w:p w14:paraId="396794C4"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hint="eastAsia"/>
                <w:spacing w:val="-6"/>
                <w:szCs w:val="21"/>
              </w:rPr>
              <w:lastRenderedPageBreak/>
              <w:t>(4)开标现场随机抽取确定评标价平均值（B）计算方法（计算方法详见“第三章 评标办法”），并随机抽取确定相关计算参数：</w:t>
            </w:r>
          </w:p>
          <w:p w14:paraId="55C2E36B"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hint="eastAsia"/>
                <w:spacing w:val="-6"/>
                <w:szCs w:val="21"/>
              </w:rPr>
              <w:t>1）如抽取结果为评标价平均值（B）计算方法2，随机抽取确定Q1、Q2;</w:t>
            </w:r>
          </w:p>
          <w:p w14:paraId="309B5B49"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hint="eastAsia"/>
                <w:spacing w:val="-6"/>
                <w:szCs w:val="21"/>
              </w:rPr>
              <w:t>2）如抽取结果为评标价平均值（B）计算方法3，随机抽取确定Q1、Q2、R;</w:t>
            </w:r>
          </w:p>
          <w:p w14:paraId="5309CA13"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hint="eastAsia"/>
                <w:spacing w:val="-6"/>
                <w:szCs w:val="21"/>
              </w:rPr>
              <w:t>3）随机抽取确定评标基准价计算系数K1、K2、Z。</w:t>
            </w:r>
          </w:p>
          <w:p w14:paraId="399A0A7A"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w:t>
            </w:r>
            <w:r w:rsidRPr="00DF6A4E">
              <w:rPr>
                <w:rFonts w:asciiTheme="minorEastAsia" w:eastAsiaTheme="minorEastAsia" w:hAnsiTheme="minorEastAsia" w:cs="宋体" w:hint="eastAsia"/>
                <w:spacing w:val="-6"/>
                <w:szCs w:val="21"/>
              </w:rPr>
              <w:t>5</w:t>
            </w:r>
            <w:r w:rsidRPr="00DF6A4E">
              <w:rPr>
                <w:rFonts w:asciiTheme="minorEastAsia" w:eastAsiaTheme="minorEastAsia" w:hAnsiTheme="minorEastAsia" w:cs="宋体"/>
                <w:spacing w:val="-6"/>
                <w:szCs w:val="21"/>
              </w:rPr>
              <w:t>)通过投标文件第一个信封(商务及技术文件)评审的投标人代表通过互联网使用CA数字证书登录"电子交易平台"在30分钟内解密加密的投标文件第二个信封(报价文件)。未通过投标文件第一信封评审的投标文件第二信封(报价文件)将不进入到解密环节 ；</w:t>
            </w:r>
          </w:p>
          <w:p w14:paraId="6590C069"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w:t>
            </w:r>
            <w:r w:rsidRPr="00DF6A4E">
              <w:rPr>
                <w:rFonts w:asciiTheme="minorEastAsia" w:eastAsiaTheme="minorEastAsia" w:hAnsiTheme="minorEastAsia" w:cs="宋体" w:hint="eastAsia"/>
                <w:spacing w:val="-6"/>
                <w:szCs w:val="21"/>
              </w:rPr>
              <w:t>6</w:t>
            </w:r>
            <w:r w:rsidRPr="00DF6A4E">
              <w:rPr>
                <w:rFonts w:asciiTheme="minorEastAsia" w:eastAsiaTheme="minorEastAsia" w:hAnsiTheme="minorEastAsia" w:cs="宋体"/>
                <w:spacing w:val="-6"/>
                <w:szCs w:val="21"/>
              </w:rPr>
              <w:t>)导入并读取所有解密成功的投标文件第二个信封(报价 文件)的内容；</w:t>
            </w:r>
          </w:p>
          <w:p w14:paraId="7D327107"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w:t>
            </w:r>
            <w:r w:rsidRPr="00DF6A4E">
              <w:rPr>
                <w:rFonts w:asciiTheme="minorEastAsia" w:eastAsiaTheme="minorEastAsia" w:hAnsiTheme="minorEastAsia" w:cs="宋体" w:hint="eastAsia"/>
                <w:spacing w:val="-6"/>
                <w:szCs w:val="21"/>
              </w:rPr>
              <w:t>7</w:t>
            </w:r>
            <w:r w:rsidRPr="00DF6A4E">
              <w:rPr>
                <w:rFonts w:asciiTheme="minorEastAsia" w:eastAsiaTheme="minorEastAsia" w:hAnsiTheme="minorEastAsia" w:cs="宋体"/>
                <w:spacing w:val="-6"/>
                <w:szCs w:val="21"/>
              </w:rPr>
              <w:t>)公布标段名称、投标人名称、投标报价及其他内容，并记录在案；</w:t>
            </w:r>
          </w:p>
          <w:p w14:paraId="13272789"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w:t>
            </w:r>
            <w:r w:rsidRPr="00DF6A4E">
              <w:rPr>
                <w:rFonts w:asciiTheme="minorEastAsia" w:eastAsiaTheme="minorEastAsia" w:hAnsiTheme="minorEastAsia" w:cs="宋体" w:hint="eastAsia"/>
                <w:spacing w:val="-6"/>
                <w:szCs w:val="21"/>
              </w:rPr>
              <w:t>8</w:t>
            </w:r>
            <w:r w:rsidRPr="00DF6A4E">
              <w:rPr>
                <w:rFonts w:asciiTheme="minorEastAsia" w:eastAsiaTheme="minorEastAsia" w:hAnsiTheme="minorEastAsia" w:cs="宋体"/>
                <w:spacing w:val="-6"/>
                <w:szCs w:val="21"/>
              </w:rPr>
              <w:t>)投标人代表对开标记录进行确认，投标人代表对开标结  果有异议的应在规定时间内通过“不见面开标大厅”或“现场” 提出，否则视为无异议；</w:t>
            </w:r>
          </w:p>
          <w:p w14:paraId="60246E56" w14:textId="77777777" w:rsidR="003D40CC" w:rsidRPr="00DF6A4E" w:rsidRDefault="00912A1D">
            <w:pPr>
              <w:spacing w:line="400" w:lineRule="exact"/>
              <w:ind w:firstLineChars="200" w:firstLine="396"/>
              <w:rPr>
                <w:rFonts w:asciiTheme="minorEastAsia" w:eastAsiaTheme="minorEastAsia" w:hAnsiTheme="minorEastAsia" w:cs="宋体" w:hint="eastAsia"/>
                <w:spacing w:val="-6"/>
                <w:szCs w:val="21"/>
              </w:rPr>
            </w:pPr>
            <w:r w:rsidRPr="00DF6A4E">
              <w:rPr>
                <w:rFonts w:asciiTheme="minorEastAsia" w:eastAsiaTheme="minorEastAsia" w:hAnsiTheme="minorEastAsia" w:cs="宋体"/>
                <w:spacing w:val="-6"/>
                <w:szCs w:val="21"/>
              </w:rPr>
              <w:t>(</w:t>
            </w:r>
            <w:r w:rsidRPr="00DF6A4E">
              <w:rPr>
                <w:rFonts w:asciiTheme="minorEastAsia" w:eastAsiaTheme="minorEastAsia" w:hAnsiTheme="minorEastAsia" w:cs="宋体" w:hint="eastAsia"/>
                <w:spacing w:val="-6"/>
                <w:szCs w:val="21"/>
              </w:rPr>
              <w:t>9</w:t>
            </w:r>
            <w:r w:rsidRPr="00DF6A4E">
              <w:rPr>
                <w:rFonts w:asciiTheme="minorEastAsia" w:eastAsiaTheme="minorEastAsia" w:hAnsiTheme="minorEastAsia" w:cs="宋体"/>
                <w:spacing w:val="-6"/>
                <w:szCs w:val="21"/>
              </w:rPr>
              <w:t>)第二个信封开标会结束。</w:t>
            </w:r>
          </w:p>
          <w:p w14:paraId="70A9C297" w14:textId="77777777" w:rsidR="003D40CC" w:rsidRPr="00DF6A4E" w:rsidRDefault="00912A1D">
            <w:pPr>
              <w:spacing w:line="400" w:lineRule="exact"/>
              <w:ind w:firstLineChars="200" w:firstLine="396"/>
              <w:rPr>
                <w:rFonts w:asciiTheme="minorEastAsia" w:eastAsiaTheme="minorEastAsia" w:hAnsiTheme="minorEastAsia" w:cs="宋体" w:hint="eastAsia"/>
                <w:szCs w:val="21"/>
              </w:rPr>
            </w:pPr>
            <w:r w:rsidRPr="00DF6A4E">
              <w:rPr>
                <w:rFonts w:asciiTheme="minorEastAsia" w:eastAsiaTheme="minorEastAsia" w:hAnsiTheme="minorEastAsia" w:cs="宋体"/>
                <w:spacing w:val="-6"/>
                <w:szCs w:val="21"/>
              </w:rPr>
              <w:t>投标人必须在规定解密时间内完成投标文件的远程解密。若 出现在规定时间未成功解密的情况，视为未递交投标文件。投标 人应确保在“电子交易平台”中(如有登记界面)的联系方式正确、清晰可辨且开评标期间全程保持畅通。如投标人在规定的时间未解密文件或投标人电话未接通或投标人所留联系方式不正确，均视为自动放弃，按未递交处理。</w:t>
            </w:r>
          </w:p>
        </w:tc>
      </w:tr>
      <w:tr w:rsidR="003D40CC" w:rsidRPr="00DF6A4E" w14:paraId="6037CCA3"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44E348CE"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6.1.1</w:t>
            </w:r>
          </w:p>
        </w:tc>
        <w:tc>
          <w:tcPr>
            <w:tcW w:w="2593" w:type="dxa"/>
            <w:tcBorders>
              <w:top w:val="single" w:sz="4" w:space="0" w:color="auto"/>
              <w:left w:val="single" w:sz="4" w:space="0" w:color="auto"/>
              <w:bottom w:val="single" w:sz="4" w:space="0" w:color="auto"/>
              <w:right w:val="single" w:sz="4" w:space="0" w:color="auto"/>
            </w:tcBorders>
            <w:vAlign w:val="center"/>
          </w:tcPr>
          <w:p w14:paraId="5E6CDCDA"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评标委员会的组建</w:t>
            </w:r>
          </w:p>
        </w:tc>
        <w:tc>
          <w:tcPr>
            <w:tcW w:w="5375" w:type="dxa"/>
            <w:tcBorders>
              <w:top w:val="single" w:sz="4" w:space="0" w:color="auto"/>
              <w:left w:val="single" w:sz="4" w:space="0" w:color="auto"/>
              <w:bottom w:val="single" w:sz="4" w:space="0" w:color="auto"/>
              <w:right w:val="single" w:sz="4" w:space="0" w:color="auto"/>
            </w:tcBorders>
            <w:vAlign w:val="center"/>
          </w:tcPr>
          <w:p w14:paraId="1161851E"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评标委员会构成：5人，其中招标人代表0人，专家5人；</w:t>
            </w:r>
          </w:p>
          <w:p w14:paraId="653C9548" w14:textId="77777777" w:rsidR="003D40CC" w:rsidRPr="00DF6A4E" w:rsidRDefault="00912A1D">
            <w:pPr>
              <w:spacing w:line="400" w:lineRule="exact"/>
              <w:rPr>
                <w:rFonts w:asciiTheme="minorEastAsia" w:eastAsiaTheme="minorEastAsia" w:hAnsiTheme="minorEastAsia" w:cs="宋体" w:hint="eastAsia"/>
                <w:spacing w:val="-8"/>
                <w:szCs w:val="21"/>
              </w:rPr>
            </w:pPr>
            <w:r w:rsidRPr="00DF6A4E">
              <w:rPr>
                <w:rFonts w:asciiTheme="minorEastAsia" w:eastAsiaTheme="minorEastAsia" w:hAnsiTheme="minorEastAsia" w:cs="宋体" w:hint="eastAsia"/>
                <w:spacing w:val="-8"/>
                <w:szCs w:val="21"/>
              </w:rPr>
              <w:t>评标专家确定方式：</w:t>
            </w:r>
            <w:r w:rsidRPr="00DF6A4E">
              <w:rPr>
                <w:rFonts w:asciiTheme="minorEastAsia" w:eastAsiaTheme="minorEastAsia" w:hAnsiTheme="minorEastAsia" w:hint="eastAsia"/>
                <w:spacing w:val="-8"/>
                <w:szCs w:val="21"/>
              </w:rPr>
              <w:t>依法从辽宁省综合评标专家库中随机抽取</w:t>
            </w:r>
          </w:p>
        </w:tc>
      </w:tr>
      <w:tr w:rsidR="003D40CC" w:rsidRPr="00DF6A4E" w14:paraId="49948BAB"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57B26F1E"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6.3.2</w:t>
            </w:r>
          </w:p>
        </w:tc>
        <w:tc>
          <w:tcPr>
            <w:tcW w:w="2593" w:type="dxa"/>
            <w:tcBorders>
              <w:top w:val="single" w:sz="4" w:space="0" w:color="auto"/>
              <w:left w:val="single" w:sz="4" w:space="0" w:color="auto"/>
              <w:bottom w:val="single" w:sz="4" w:space="0" w:color="auto"/>
              <w:right w:val="single" w:sz="4" w:space="0" w:color="auto"/>
            </w:tcBorders>
            <w:vAlign w:val="center"/>
          </w:tcPr>
          <w:p w14:paraId="735DACEF"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评标委员会推荐中标候选人的人数</w:t>
            </w:r>
          </w:p>
        </w:tc>
        <w:tc>
          <w:tcPr>
            <w:tcW w:w="5375" w:type="dxa"/>
            <w:tcBorders>
              <w:top w:val="single" w:sz="4" w:space="0" w:color="auto"/>
              <w:left w:val="single" w:sz="4" w:space="0" w:color="auto"/>
              <w:bottom w:val="single" w:sz="4" w:space="0" w:color="auto"/>
              <w:right w:val="single" w:sz="4" w:space="0" w:color="auto"/>
            </w:tcBorders>
            <w:vAlign w:val="center"/>
          </w:tcPr>
          <w:p w14:paraId="6BC04143" w14:textId="77777777" w:rsidR="003D40CC" w:rsidRPr="00DF6A4E" w:rsidRDefault="00912A1D">
            <w:pPr>
              <w:spacing w:line="400" w:lineRule="exact"/>
              <w:rPr>
                <w:rFonts w:asciiTheme="minorEastAsia" w:eastAsiaTheme="minorEastAsia" w:hAnsiTheme="minorEastAsia" w:cs="宋体" w:hint="eastAsia"/>
                <w:spacing w:val="10"/>
                <w:szCs w:val="21"/>
                <w:bdr w:val="single" w:sz="4" w:space="0" w:color="auto"/>
              </w:rPr>
            </w:pPr>
            <w:r w:rsidRPr="00DF6A4E">
              <w:rPr>
                <w:rFonts w:asciiTheme="minorEastAsia" w:eastAsiaTheme="minorEastAsia" w:hAnsiTheme="minorEastAsia" w:cstheme="minorEastAsia" w:hint="eastAsia"/>
                <w:szCs w:val="21"/>
              </w:rPr>
              <w:t>1</w:t>
            </w:r>
            <w:r w:rsidRPr="00DF6A4E">
              <w:rPr>
                <w:rFonts w:asciiTheme="minorEastAsia" w:eastAsiaTheme="minorEastAsia" w:hAnsiTheme="minorEastAsia" w:cs="宋体" w:hint="eastAsia"/>
                <w:szCs w:val="21"/>
              </w:rPr>
              <w:t>～</w:t>
            </w:r>
            <w:r w:rsidRPr="00DF6A4E">
              <w:rPr>
                <w:rFonts w:asciiTheme="minorEastAsia" w:eastAsiaTheme="minorEastAsia" w:hAnsiTheme="minorEastAsia" w:cstheme="minorEastAsia" w:hint="eastAsia"/>
                <w:szCs w:val="21"/>
              </w:rPr>
              <w:t>3名</w:t>
            </w:r>
          </w:p>
        </w:tc>
      </w:tr>
      <w:tr w:rsidR="003D40CC" w:rsidRPr="00DF6A4E" w14:paraId="75CFDA6B"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62BF015A"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7.1</w:t>
            </w:r>
          </w:p>
        </w:tc>
        <w:tc>
          <w:tcPr>
            <w:tcW w:w="2593" w:type="dxa"/>
            <w:tcBorders>
              <w:top w:val="single" w:sz="4" w:space="0" w:color="auto"/>
              <w:left w:val="single" w:sz="4" w:space="0" w:color="auto"/>
              <w:bottom w:val="single" w:sz="4" w:space="0" w:color="auto"/>
              <w:right w:val="single" w:sz="4" w:space="0" w:color="auto"/>
            </w:tcBorders>
            <w:vAlign w:val="center"/>
          </w:tcPr>
          <w:p w14:paraId="54A3B88E"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中标候选人公示媒介及</w:t>
            </w:r>
          </w:p>
          <w:p w14:paraId="27EBF7C7"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期限</w:t>
            </w:r>
          </w:p>
        </w:tc>
        <w:tc>
          <w:tcPr>
            <w:tcW w:w="5375" w:type="dxa"/>
            <w:tcBorders>
              <w:top w:val="single" w:sz="4" w:space="0" w:color="auto"/>
              <w:left w:val="single" w:sz="4" w:space="0" w:color="auto"/>
              <w:bottom w:val="single" w:sz="4" w:space="0" w:color="auto"/>
              <w:right w:val="single" w:sz="4" w:space="0" w:color="auto"/>
            </w:tcBorders>
            <w:vAlign w:val="center"/>
          </w:tcPr>
          <w:p w14:paraId="228D5F1E"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公示媒介：</w:t>
            </w:r>
            <w:proofErr w:type="gramStart"/>
            <w:r w:rsidRPr="00DF6A4E">
              <w:rPr>
                <w:rFonts w:asciiTheme="minorEastAsia" w:eastAsiaTheme="minorEastAsia" w:hAnsiTheme="minorEastAsia" w:hint="eastAsia"/>
                <w:szCs w:val="21"/>
              </w:rPr>
              <w:t>同发布</w:t>
            </w:r>
            <w:proofErr w:type="gramEnd"/>
            <w:r w:rsidRPr="00DF6A4E">
              <w:rPr>
                <w:rFonts w:asciiTheme="minorEastAsia" w:eastAsiaTheme="minorEastAsia" w:hAnsiTheme="minorEastAsia" w:hint="eastAsia"/>
                <w:szCs w:val="21"/>
              </w:rPr>
              <w:t>招标公告媒介</w:t>
            </w:r>
          </w:p>
          <w:p w14:paraId="2486C2DD"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公示期限：不少于3日</w:t>
            </w:r>
          </w:p>
          <w:p w14:paraId="60EE5E44"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公示的其他内容：</w:t>
            </w:r>
          </w:p>
          <w:p w14:paraId="33A34992"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■第一个信封和第二个信封开标记录</w:t>
            </w:r>
          </w:p>
          <w:p w14:paraId="1A4A2AFA"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■详细评审的评标委员会成员打分</w:t>
            </w:r>
          </w:p>
          <w:p w14:paraId="2A5F707E"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■受理异议和投诉的联系方式</w:t>
            </w:r>
          </w:p>
          <w:p w14:paraId="2A6B6A0A"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如发现投标人存在弄虚作假行为，招标人将取消其中标候选人资格，并上报</w:t>
            </w:r>
            <w:proofErr w:type="gramStart"/>
            <w:r w:rsidRPr="00DF6A4E">
              <w:rPr>
                <w:rFonts w:asciiTheme="minorEastAsia" w:eastAsiaTheme="minorEastAsia" w:hAnsiTheme="minorEastAsia" w:cs="宋体" w:hint="eastAsia"/>
                <w:szCs w:val="21"/>
              </w:rPr>
              <w:t>省级交通</w:t>
            </w:r>
            <w:proofErr w:type="gramEnd"/>
            <w:r w:rsidRPr="00DF6A4E">
              <w:rPr>
                <w:rFonts w:asciiTheme="minorEastAsia" w:eastAsiaTheme="minorEastAsia" w:hAnsiTheme="minorEastAsia" w:cs="宋体" w:hint="eastAsia"/>
                <w:szCs w:val="21"/>
              </w:rPr>
              <w:t>主管部门，作为不良记录纳入公路建设市场信用信息管理系统。</w:t>
            </w:r>
          </w:p>
        </w:tc>
      </w:tr>
      <w:tr w:rsidR="003D40CC" w:rsidRPr="00DF6A4E" w14:paraId="039D5757"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41FB4471"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7.4</w:t>
            </w:r>
          </w:p>
        </w:tc>
        <w:tc>
          <w:tcPr>
            <w:tcW w:w="2593" w:type="dxa"/>
            <w:tcBorders>
              <w:top w:val="single" w:sz="4" w:space="0" w:color="auto"/>
              <w:left w:val="single" w:sz="4" w:space="0" w:color="auto"/>
              <w:bottom w:val="single" w:sz="4" w:space="0" w:color="auto"/>
              <w:right w:val="single" w:sz="4" w:space="0" w:color="auto"/>
            </w:tcBorders>
            <w:vAlign w:val="center"/>
          </w:tcPr>
          <w:p w14:paraId="5F7D6968"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是否授权评标委员会确定中标人</w:t>
            </w:r>
          </w:p>
        </w:tc>
        <w:tc>
          <w:tcPr>
            <w:tcW w:w="5375" w:type="dxa"/>
            <w:tcBorders>
              <w:top w:val="single" w:sz="4" w:space="0" w:color="auto"/>
              <w:left w:val="single" w:sz="4" w:space="0" w:color="auto"/>
              <w:bottom w:val="single" w:sz="4" w:space="0" w:color="auto"/>
              <w:right w:val="single" w:sz="4" w:space="0" w:color="auto"/>
            </w:tcBorders>
            <w:vAlign w:val="center"/>
          </w:tcPr>
          <w:p w14:paraId="6941AA1F"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□是</w:t>
            </w:r>
          </w:p>
          <w:p w14:paraId="17286452" w14:textId="77777777" w:rsidR="003D40CC" w:rsidRPr="00DF6A4E" w:rsidRDefault="00912A1D">
            <w:pPr>
              <w:snapToGrid w:val="0"/>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■否</w:t>
            </w:r>
          </w:p>
        </w:tc>
      </w:tr>
      <w:tr w:rsidR="003D40CC" w:rsidRPr="00DF6A4E" w14:paraId="26414C62"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462C44E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7.5</w:t>
            </w:r>
          </w:p>
        </w:tc>
        <w:tc>
          <w:tcPr>
            <w:tcW w:w="2593" w:type="dxa"/>
            <w:tcBorders>
              <w:top w:val="single" w:sz="4" w:space="0" w:color="auto"/>
              <w:left w:val="single" w:sz="4" w:space="0" w:color="auto"/>
              <w:bottom w:val="single" w:sz="4" w:space="0" w:color="auto"/>
              <w:right w:val="single" w:sz="4" w:space="0" w:color="auto"/>
            </w:tcBorders>
            <w:vAlign w:val="center"/>
          </w:tcPr>
          <w:p w14:paraId="2B5C1069"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中标通知书和中标结果通知发出的形式</w:t>
            </w:r>
          </w:p>
        </w:tc>
        <w:tc>
          <w:tcPr>
            <w:tcW w:w="5375" w:type="dxa"/>
            <w:tcBorders>
              <w:top w:val="single" w:sz="4" w:space="0" w:color="auto"/>
              <w:left w:val="single" w:sz="4" w:space="0" w:color="auto"/>
              <w:bottom w:val="single" w:sz="4" w:space="0" w:color="auto"/>
              <w:right w:val="single" w:sz="4" w:space="0" w:color="auto"/>
            </w:tcBorders>
            <w:vAlign w:val="center"/>
          </w:tcPr>
          <w:p w14:paraId="05EE525B"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■书面形式</w:t>
            </w:r>
          </w:p>
          <w:p w14:paraId="22DA281B"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□电子形式：通过“电子交易平台”以数据电文形式发出</w:t>
            </w:r>
          </w:p>
        </w:tc>
      </w:tr>
      <w:tr w:rsidR="003D40CC" w:rsidRPr="00DF6A4E" w14:paraId="6FEC5539"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321C046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7.6</w:t>
            </w:r>
          </w:p>
        </w:tc>
        <w:tc>
          <w:tcPr>
            <w:tcW w:w="2593" w:type="dxa"/>
            <w:tcBorders>
              <w:top w:val="single" w:sz="4" w:space="0" w:color="auto"/>
              <w:left w:val="single" w:sz="4" w:space="0" w:color="auto"/>
              <w:bottom w:val="single" w:sz="4" w:space="0" w:color="auto"/>
              <w:right w:val="single" w:sz="4" w:space="0" w:color="auto"/>
            </w:tcBorders>
            <w:vAlign w:val="center"/>
          </w:tcPr>
          <w:p w14:paraId="77E18AC1"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中标结果公告媒介及期限</w:t>
            </w:r>
          </w:p>
        </w:tc>
        <w:tc>
          <w:tcPr>
            <w:tcW w:w="5375" w:type="dxa"/>
            <w:tcBorders>
              <w:top w:val="single" w:sz="4" w:space="0" w:color="auto"/>
              <w:left w:val="single" w:sz="4" w:space="0" w:color="auto"/>
              <w:bottom w:val="single" w:sz="4" w:space="0" w:color="auto"/>
              <w:right w:val="single" w:sz="4" w:space="0" w:color="auto"/>
            </w:tcBorders>
            <w:vAlign w:val="center"/>
          </w:tcPr>
          <w:p w14:paraId="2294F5D1"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公告媒介：</w:t>
            </w:r>
            <w:proofErr w:type="gramStart"/>
            <w:r w:rsidRPr="00DF6A4E">
              <w:rPr>
                <w:rFonts w:asciiTheme="minorEastAsia" w:eastAsiaTheme="minorEastAsia" w:hAnsiTheme="minorEastAsia" w:hint="eastAsia"/>
                <w:szCs w:val="21"/>
              </w:rPr>
              <w:t>同发布</w:t>
            </w:r>
            <w:proofErr w:type="gramEnd"/>
            <w:r w:rsidRPr="00DF6A4E">
              <w:rPr>
                <w:rFonts w:asciiTheme="minorEastAsia" w:eastAsiaTheme="minorEastAsia" w:hAnsiTheme="minorEastAsia" w:hint="eastAsia"/>
                <w:szCs w:val="21"/>
              </w:rPr>
              <w:t>招标公告媒介</w:t>
            </w:r>
          </w:p>
          <w:p w14:paraId="47A71563"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公告期限：不少于3日</w:t>
            </w:r>
          </w:p>
        </w:tc>
      </w:tr>
      <w:tr w:rsidR="003D40CC" w:rsidRPr="00DF6A4E" w14:paraId="57F5FC13"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588E58E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7.7.1</w:t>
            </w:r>
          </w:p>
        </w:tc>
        <w:tc>
          <w:tcPr>
            <w:tcW w:w="2593" w:type="dxa"/>
            <w:tcBorders>
              <w:top w:val="single" w:sz="4" w:space="0" w:color="auto"/>
              <w:left w:val="single" w:sz="4" w:space="0" w:color="auto"/>
              <w:bottom w:val="single" w:sz="4" w:space="0" w:color="auto"/>
              <w:right w:val="single" w:sz="4" w:space="0" w:color="auto"/>
            </w:tcBorders>
            <w:vAlign w:val="center"/>
          </w:tcPr>
          <w:p w14:paraId="67F47C3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履约保证金</w:t>
            </w:r>
          </w:p>
        </w:tc>
        <w:tc>
          <w:tcPr>
            <w:tcW w:w="5375" w:type="dxa"/>
            <w:tcBorders>
              <w:top w:val="single" w:sz="4" w:space="0" w:color="auto"/>
              <w:left w:val="single" w:sz="4" w:space="0" w:color="auto"/>
              <w:bottom w:val="single" w:sz="4" w:space="0" w:color="auto"/>
              <w:right w:val="single" w:sz="4" w:space="0" w:color="auto"/>
            </w:tcBorders>
            <w:vAlign w:val="center"/>
          </w:tcPr>
          <w:p w14:paraId="294F1B76" w14:textId="77777777" w:rsidR="003D40CC" w:rsidRPr="00DF6A4E" w:rsidRDefault="00912A1D">
            <w:pPr>
              <w:widowControl/>
              <w:kinsoku w:val="0"/>
              <w:autoSpaceDE w:val="0"/>
              <w:autoSpaceDN w:val="0"/>
              <w:adjustRightInd w:val="0"/>
              <w:snapToGrid w:val="0"/>
              <w:spacing w:before="143" w:line="220" w:lineRule="auto"/>
              <w:jc w:val="left"/>
              <w:textAlignment w:val="baseline"/>
              <w:rPr>
                <w:rFonts w:ascii="宋体" w:eastAsia="宋体" w:hAnsi="宋体" w:cs="宋体" w:hint="eastAsia"/>
                <w:snapToGrid w:val="0"/>
                <w:color w:val="000000"/>
                <w:kern w:val="0"/>
                <w:szCs w:val="21"/>
              </w:rPr>
            </w:pPr>
            <w:r w:rsidRPr="00DF6A4E">
              <w:rPr>
                <w:rFonts w:ascii="宋体" w:eastAsia="宋体" w:hAnsi="宋体" w:cs="宋体"/>
                <w:snapToGrid w:val="0"/>
                <w:color w:val="000000"/>
                <w:kern w:val="0"/>
                <w:szCs w:val="21"/>
              </w:rPr>
              <w:t>是否要求中标人提交履约保证金：</w:t>
            </w:r>
          </w:p>
          <w:p w14:paraId="5ADD358A" w14:textId="77777777" w:rsidR="003D40CC" w:rsidRPr="00DF6A4E" w:rsidRDefault="001C73A4">
            <w:pPr>
              <w:widowControl/>
              <w:kinsoku w:val="0"/>
              <w:autoSpaceDE w:val="0"/>
              <w:autoSpaceDN w:val="0"/>
              <w:adjustRightInd w:val="0"/>
              <w:snapToGrid w:val="0"/>
              <w:spacing w:before="136" w:line="329" w:lineRule="auto"/>
              <w:jc w:val="left"/>
              <w:textAlignment w:val="baseline"/>
              <w:rPr>
                <w:rFonts w:ascii="宋体" w:eastAsia="宋体" w:hAnsi="宋体" w:cs="宋体" w:hint="eastAsia"/>
                <w:snapToGrid w:val="0"/>
                <w:color w:val="000000"/>
                <w:kern w:val="0"/>
                <w:szCs w:val="21"/>
              </w:rPr>
            </w:pPr>
            <w:r w:rsidRPr="00DF6A4E">
              <w:rPr>
                <w:rFonts w:asciiTheme="minorEastAsia" w:eastAsiaTheme="minorEastAsia" w:hAnsiTheme="minorEastAsia" w:cs="宋体" w:hint="eastAsia"/>
                <w:szCs w:val="21"/>
              </w:rPr>
              <w:t>■</w:t>
            </w:r>
            <w:r w:rsidR="00912A1D" w:rsidRPr="00DF6A4E">
              <w:rPr>
                <w:rFonts w:ascii="宋体" w:eastAsia="宋体" w:hAnsi="宋体" w:cs="宋体"/>
                <w:snapToGrid w:val="0"/>
                <w:color w:val="000000"/>
                <w:spacing w:val="-2"/>
                <w:kern w:val="0"/>
                <w:szCs w:val="21"/>
              </w:rPr>
              <w:t>要求，履约保证金的形式：由中标人自主</w:t>
            </w:r>
            <w:r w:rsidR="00912A1D" w:rsidRPr="00DF6A4E">
              <w:rPr>
                <w:rFonts w:ascii="宋体" w:eastAsia="宋体" w:hAnsi="宋体" w:cs="宋体"/>
                <w:snapToGrid w:val="0"/>
                <w:color w:val="000000"/>
                <w:spacing w:val="-2"/>
                <w:kern w:val="0"/>
                <w:szCs w:val="21"/>
                <w:u w:val="single"/>
              </w:rPr>
              <w:t>选</w:t>
            </w:r>
            <w:r w:rsidR="00912A1D" w:rsidRPr="00DF6A4E">
              <w:rPr>
                <w:rFonts w:ascii="宋体" w:eastAsia="宋体" w:hAnsi="宋体" w:cs="宋体"/>
                <w:snapToGrid w:val="0"/>
                <w:color w:val="000000"/>
                <w:spacing w:val="-2"/>
                <w:kern w:val="0"/>
                <w:szCs w:val="21"/>
              </w:rPr>
              <w:t>择</w:t>
            </w:r>
            <w:r w:rsidR="00912A1D" w:rsidRPr="00DF6A4E">
              <w:rPr>
                <w:rFonts w:ascii="宋体" w:eastAsia="宋体" w:hAnsi="宋体" w:cs="宋体"/>
                <w:snapToGrid w:val="0"/>
                <w:color w:val="000000"/>
                <w:spacing w:val="-2"/>
                <w:kern w:val="0"/>
                <w:szCs w:val="21"/>
                <w:u w:val="single"/>
              </w:rPr>
              <w:t>电子保函或银行</w:t>
            </w:r>
            <w:r w:rsidR="00912A1D" w:rsidRPr="00DF6A4E">
              <w:rPr>
                <w:rFonts w:ascii="宋体" w:eastAsia="宋体" w:hAnsi="宋体" w:cs="宋体"/>
                <w:snapToGrid w:val="0"/>
                <w:color w:val="000000"/>
                <w:kern w:val="0"/>
                <w:szCs w:val="21"/>
              </w:rPr>
              <w:t xml:space="preserve"> </w:t>
            </w:r>
            <w:r w:rsidR="00912A1D" w:rsidRPr="00DF6A4E">
              <w:rPr>
                <w:rFonts w:ascii="宋体" w:eastAsia="宋体" w:hAnsi="宋体" w:cs="宋体"/>
                <w:snapToGrid w:val="0"/>
                <w:color w:val="000000"/>
                <w:spacing w:val="-1"/>
                <w:kern w:val="0"/>
                <w:szCs w:val="21"/>
                <w:u w:val="single"/>
              </w:rPr>
              <w:t>保函或现金、支票等</w:t>
            </w:r>
            <w:r w:rsidR="00912A1D" w:rsidRPr="00DF6A4E">
              <w:rPr>
                <w:rFonts w:ascii="宋体" w:eastAsia="宋体" w:hAnsi="宋体" w:cs="宋体"/>
                <w:snapToGrid w:val="0"/>
                <w:color w:val="000000"/>
                <w:spacing w:val="-1"/>
                <w:kern w:val="0"/>
                <w:szCs w:val="21"/>
              </w:rPr>
              <w:t>招标人可接受的支付形式</w:t>
            </w:r>
            <w:r w:rsidR="00912A1D" w:rsidRPr="00DF6A4E">
              <w:rPr>
                <w:rFonts w:ascii="宋体" w:eastAsia="宋体" w:hAnsi="宋体" w:cs="宋体" w:hint="eastAsia"/>
                <w:snapToGrid w:val="0"/>
                <w:color w:val="000000"/>
                <w:spacing w:val="-1"/>
                <w:kern w:val="0"/>
                <w:szCs w:val="21"/>
              </w:rPr>
              <w:t>。</w:t>
            </w:r>
          </w:p>
          <w:p w14:paraId="735BC765" w14:textId="77777777" w:rsidR="003D40CC" w:rsidRPr="00DF6A4E" w:rsidRDefault="00912A1D">
            <w:pPr>
              <w:widowControl/>
              <w:kinsoku w:val="0"/>
              <w:autoSpaceDE w:val="0"/>
              <w:autoSpaceDN w:val="0"/>
              <w:adjustRightInd w:val="0"/>
              <w:snapToGrid w:val="0"/>
              <w:spacing w:before="15" w:line="336" w:lineRule="auto"/>
              <w:jc w:val="left"/>
              <w:textAlignment w:val="baseline"/>
              <w:rPr>
                <w:rFonts w:ascii="宋体" w:eastAsia="宋体" w:hAnsi="宋体" w:cs="宋体" w:hint="eastAsia"/>
                <w:snapToGrid w:val="0"/>
                <w:color w:val="000000"/>
                <w:kern w:val="0"/>
                <w:szCs w:val="21"/>
              </w:rPr>
            </w:pPr>
            <w:r w:rsidRPr="00DF6A4E">
              <w:rPr>
                <w:rFonts w:ascii="宋体" w:eastAsia="宋体" w:hAnsi="宋体" w:cs="宋体"/>
                <w:snapToGrid w:val="0"/>
                <w:color w:val="000000"/>
                <w:spacing w:val="-2"/>
                <w:kern w:val="0"/>
                <w:szCs w:val="21"/>
              </w:rPr>
              <w:t>履约保证金的金额：如投标人在</w:t>
            </w:r>
            <w:r w:rsidRPr="00DF6A4E">
              <w:rPr>
                <w:rFonts w:ascii="宋体" w:eastAsia="宋体" w:hAnsi="宋体" w:cs="宋体" w:hint="eastAsia"/>
                <w:snapToGrid w:val="0"/>
                <w:color w:val="000000"/>
                <w:spacing w:val="-2"/>
                <w:kern w:val="0"/>
                <w:szCs w:val="21"/>
              </w:rPr>
              <w:t>上一年度</w:t>
            </w:r>
            <w:r w:rsidRPr="00DF6A4E">
              <w:rPr>
                <w:rFonts w:ascii="宋体" w:eastAsia="宋体" w:hAnsi="宋体" w:cs="宋体"/>
                <w:snapToGrid w:val="0"/>
                <w:color w:val="000000"/>
                <w:spacing w:val="-2"/>
                <w:kern w:val="0"/>
                <w:szCs w:val="21"/>
              </w:rPr>
              <w:t>辽宁省公路工程施工企</w:t>
            </w:r>
            <w:r w:rsidRPr="00DF6A4E">
              <w:rPr>
                <w:rFonts w:ascii="宋体" w:eastAsia="宋体" w:hAnsi="宋体" w:cs="宋体"/>
                <w:snapToGrid w:val="0"/>
                <w:color w:val="000000"/>
                <w:spacing w:val="1"/>
                <w:kern w:val="0"/>
                <w:szCs w:val="21"/>
              </w:rPr>
              <w:t>业信用评价中被评定为</w:t>
            </w:r>
            <w:r w:rsidRPr="00DF6A4E">
              <w:rPr>
                <w:rFonts w:ascii="宋体" w:eastAsia="宋体" w:hAnsi="宋体" w:cs="宋体"/>
                <w:snapToGrid w:val="0"/>
                <w:color w:val="000000"/>
                <w:kern w:val="0"/>
                <w:szCs w:val="21"/>
              </w:rPr>
              <w:t>AA</w:t>
            </w:r>
            <w:r w:rsidRPr="00DF6A4E">
              <w:rPr>
                <w:rFonts w:ascii="宋体" w:eastAsia="宋体" w:hAnsi="宋体" w:cs="宋体"/>
                <w:snapToGrid w:val="0"/>
                <w:color w:val="000000"/>
                <w:spacing w:val="1"/>
                <w:kern w:val="0"/>
                <w:szCs w:val="21"/>
              </w:rPr>
              <w:t>,履约保证金金额为1.5%签约合同价，</w:t>
            </w:r>
            <w:r w:rsidRPr="00DF6A4E">
              <w:rPr>
                <w:rFonts w:ascii="宋体" w:eastAsia="宋体" w:hAnsi="宋体" w:cs="宋体"/>
                <w:snapToGrid w:val="0"/>
                <w:color w:val="000000"/>
                <w:spacing w:val="-1"/>
                <w:kern w:val="0"/>
                <w:szCs w:val="21"/>
              </w:rPr>
              <w:t>其他情况，则履约保证金金额为3%签约合同价。</w:t>
            </w:r>
          </w:p>
          <w:p w14:paraId="22FD6CD9" w14:textId="77777777" w:rsidR="003D40CC" w:rsidRPr="00DF6A4E" w:rsidRDefault="00912A1D">
            <w:pPr>
              <w:widowControl/>
              <w:kinsoku w:val="0"/>
              <w:autoSpaceDE w:val="0"/>
              <w:autoSpaceDN w:val="0"/>
              <w:adjustRightInd w:val="0"/>
              <w:snapToGrid w:val="0"/>
              <w:spacing w:before="18" w:line="332" w:lineRule="auto"/>
              <w:ind w:firstLine="9"/>
              <w:jc w:val="left"/>
              <w:textAlignment w:val="baseline"/>
              <w:rPr>
                <w:rFonts w:ascii="宋体" w:eastAsia="宋体" w:hAnsi="宋体" w:cs="宋体" w:hint="eastAsia"/>
                <w:snapToGrid w:val="0"/>
                <w:color w:val="000000"/>
                <w:kern w:val="0"/>
                <w:szCs w:val="21"/>
              </w:rPr>
            </w:pPr>
            <w:r w:rsidRPr="00DF6A4E">
              <w:rPr>
                <w:rFonts w:ascii="宋体" w:eastAsia="宋体" w:hAnsi="宋体" w:cs="宋体"/>
                <w:snapToGrid w:val="0"/>
                <w:color w:val="000000"/>
                <w:spacing w:val="-3"/>
                <w:kern w:val="0"/>
                <w:szCs w:val="21"/>
              </w:rPr>
              <w:t>采用银行保函时，出具保函的银行级别</w:t>
            </w:r>
            <w:r w:rsidRPr="00DF6A4E">
              <w:rPr>
                <w:rFonts w:ascii="宋体" w:eastAsia="宋体" w:hAnsi="宋体" w:cs="宋体"/>
                <w:snapToGrid w:val="0"/>
                <w:color w:val="000000"/>
                <w:spacing w:val="-3"/>
                <w:kern w:val="0"/>
                <w:szCs w:val="21"/>
                <w:u w:val="single"/>
              </w:rPr>
              <w:t>：国有商业银行或股份制</w:t>
            </w:r>
            <w:r w:rsidRPr="00DF6A4E">
              <w:rPr>
                <w:rFonts w:ascii="宋体" w:eastAsia="宋体" w:hAnsi="宋体" w:cs="宋体"/>
                <w:snapToGrid w:val="0"/>
                <w:color w:val="000000"/>
                <w:kern w:val="0"/>
                <w:szCs w:val="21"/>
                <w:u w:val="single"/>
              </w:rPr>
              <w:t>商业银行的支行及其以上银行</w:t>
            </w:r>
          </w:p>
          <w:p w14:paraId="6F457DBF" w14:textId="77777777" w:rsidR="003D40CC" w:rsidRPr="00DF6A4E" w:rsidRDefault="00912A1D">
            <w:pPr>
              <w:spacing w:line="400" w:lineRule="exact"/>
              <w:rPr>
                <w:rFonts w:asciiTheme="minorEastAsia" w:eastAsiaTheme="minorEastAsia" w:hAnsiTheme="minorEastAsia" w:cs="宋体" w:hint="eastAsia"/>
                <w:szCs w:val="21"/>
              </w:rPr>
            </w:pPr>
            <w:proofErr w:type="spellStart"/>
            <w:r w:rsidRPr="00DF6A4E">
              <w:rPr>
                <w:rFonts w:ascii="Arial" w:eastAsia="Arial" w:hAnsi="Arial" w:cs="Arial"/>
                <w:snapToGrid w:val="0"/>
                <w:color w:val="000000"/>
                <w:spacing w:val="2"/>
                <w:kern w:val="0"/>
                <w:szCs w:val="21"/>
                <w:lang w:eastAsia="en-US"/>
              </w:rPr>
              <w:t>口不要求</w:t>
            </w:r>
            <w:proofErr w:type="spellEnd"/>
          </w:p>
        </w:tc>
      </w:tr>
      <w:tr w:rsidR="003D40CC" w:rsidRPr="00DF6A4E" w14:paraId="11FADE64"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12D45021"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8.5.1</w:t>
            </w:r>
          </w:p>
        </w:tc>
        <w:tc>
          <w:tcPr>
            <w:tcW w:w="2593" w:type="dxa"/>
            <w:tcBorders>
              <w:top w:val="single" w:sz="4" w:space="0" w:color="auto"/>
              <w:left w:val="single" w:sz="4" w:space="0" w:color="auto"/>
              <w:bottom w:val="single" w:sz="4" w:space="0" w:color="auto"/>
              <w:right w:val="single" w:sz="4" w:space="0" w:color="auto"/>
            </w:tcBorders>
            <w:vAlign w:val="center"/>
          </w:tcPr>
          <w:p w14:paraId="7612B2B0"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监督部门</w:t>
            </w:r>
          </w:p>
        </w:tc>
        <w:tc>
          <w:tcPr>
            <w:tcW w:w="5375" w:type="dxa"/>
            <w:tcBorders>
              <w:top w:val="single" w:sz="4" w:space="0" w:color="auto"/>
              <w:left w:val="single" w:sz="4" w:space="0" w:color="auto"/>
              <w:bottom w:val="single" w:sz="4" w:space="0" w:color="auto"/>
              <w:right w:val="single" w:sz="4" w:space="0" w:color="auto"/>
            </w:tcBorders>
            <w:vAlign w:val="center"/>
          </w:tcPr>
          <w:p w14:paraId="465E0CB0" w14:textId="77777777" w:rsidR="003D40CC" w:rsidRPr="00DF6A4E" w:rsidRDefault="00912A1D">
            <w:pPr>
              <w:pStyle w:val="31"/>
              <w:rPr>
                <w:rFonts w:hint="eastAsia"/>
              </w:rPr>
            </w:pPr>
            <w:r w:rsidRPr="00DF6A4E">
              <w:t>监督部门：营口市交通运输局</w:t>
            </w:r>
          </w:p>
          <w:p w14:paraId="2119946E" w14:textId="77777777" w:rsidR="003D40CC" w:rsidRPr="00DF6A4E" w:rsidRDefault="00912A1D">
            <w:pPr>
              <w:pStyle w:val="31"/>
              <w:rPr>
                <w:rFonts w:hint="eastAsia"/>
              </w:rPr>
            </w:pPr>
            <w:r w:rsidRPr="00DF6A4E">
              <w:t>地   址：营口市金牛山大街东79号</w:t>
            </w:r>
          </w:p>
          <w:p w14:paraId="6D60074A" w14:textId="77777777" w:rsidR="003D40CC" w:rsidRPr="00DF6A4E" w:rsidRDefault="00912A1D">
            <w:pPr>
              <w:pStyle w:val="31"/>
              <w:rPr>
                <w:rFonts w:hint="eastAsia"/>
              </w:rPr>
            </w:pPr>
            <w:r w:rsidRPr="00DF6A4E">
              <w:t>联系人：</w:t>
            </w:r>
            <w:r w:rsidRPr="00DF6A4E">
              <w:rPr>
                <w:rFonts w:hint="eastAsia"/>
              </w:rPr>
              <w:t>王</w:t>
            </w:r>
            <w:r w:rsidRPr="00DF6A4E">
              <w:t>女士</w:t>
            </w:r>
          </w:p>
          <w:p w14:paraId="18049F17" w14:textId="77777777" w:rsidR="003D40CC" w:rsidRPr="00DF6A4E" w:rsidRDefault="00912A1D">
            <w:pPr>
              <w:pStyle w:val="31"/>
              <w:rPr>
                <w:rFonts w:hint="eastAsia"/>
              </w:rPr>
            </w:pPr>
            <w:r w:rsidRPr="00DF6A4E">
              <w:t>电   话：0417-2833794</w:t>
            </w:r>
          </w:p>
          <w:p w14:paraId="0457FCEA" w14:textId="77777777" w:rsidR="003D40CC" w:rsidRPr="00DF6A4E" w:rsidRDefault="00912A1D">
            <w:pPr>
              <w:pStyle w:val="31"/>
              <w:rPr>
                <w:rFonts w:hint="eastAsia"/>
              </w:rPr>
            </w:pPr>
            <w:r w:rsidRPr="00DF6A4E">
              <w:rPr>
                <w:rFonts w:hint="eastAsia"/>
              </w:rPr>
              <w:t>补充：</w:t>
            </w:r>
          </w:p>
          <w:p w14:paraId="3E8E6264" w14:textId="77777777" w:rsidR="003D40CC" w:rsidRPr="00DF6A4E" w:rsidRDefault="00912A1D">
            <w:pPr>
              <w:pStyle w:val="31"/>
              <w:rPr>
                <w:rFonts w:hint="eastAsia"/>
              </w:rPr>
            </w:pPr>
            <w:r w:rsidRPr="00DF6A4E">
              <w:rPr>
                <w:rFonts w:hint="eastAsia"/>
              </w:rPr>
              <w:t>行政监督部门按照《招标投标法实施条例》《工程建设项目招标投标活动投诉处理办法》（2013年3月国家发展改革委第23号令修改）、《关于建立健全招标投标领域优化营商环境长效机制的通知》（</w:t>
            </w:r>
            <w:proofErr w:type="gramStart"/>
            <w:r w:rsidRPr="00DF6A4E">
              <w:rPr>
                <w:rFonts w:hint="eastAsia"/>
              </w:rPr>
              <w:t>发改法规</w:t>
            </w:r>
            <w:proofErr w:type="gramEnd"/>
            <w:r w:rsidRPr="00DF6A4E">
              <w:rPr>
                <w:rFonts w:hint="eastAsia"/>
              </w:rPr>
              <w:t>〔2021〕240号）、交通运输部《公路工程建设项目招标投标管</w:t>
            </w:r>
            <w:r w:rsidRPr="00DF6A4E">
              <w:rPr>
                <w:rFonts w:hint="eastAsia"/>
              </w:rPr>
              <w:lastRenderedPageBreak/>
              <w:t>理办法》等相关规定，接受针对公示内容的投诉。投诉材料要求、投诉受理条件及查处按照上述规定执行。</w:t>
            </w:r>
          </w:p>
          <w:p w14:paraId="776177CF" w14:textId="77777777" w:rsidR="003D40CC" w:rsidRPr="00DF6A4E" w:rsidRDefault="00912A1D">
            <w:pPr>
              <w:pStyle w:val="31"/>
              <w:rPr>
                <w:rFonts w:hint="eastAsia"/>
              </w:rPr>
            </w:pPr>
            <w:r w:rsidRPr="00DF6A4E">
              <w:rPr>
                <w:rFonts w:hint="eastAsia"/>
              </w:rPr>
              <w:t>（1）如果投标人或其他利害关系人就招标文件、开标及评标结果等事项投诉的，应当按法律、法规有关异议的规定先向招标人提出异议，对招标人的答复不满意或招标人未答复的，可向有关行政监督部门投诉，异议的答复期间不计算在规定的10日期限内。</w:t>
            </w:r>
          </w:p>
          <w:p w14:paraId="713E2619" w14:textId="77777777" w:rsidR="003D40CC" w:rsidRPr="00DF6A4E" w:rsidRDefault="00912A1D">
            <w:pPr>
              <w:pStyle w:val="31"/>
              <w:rPr>
                <w:rFonts w:hint="eastAsia"/>
              </w:rPr>
            </w:pPr>
            <w:r w:rsidRPr="00DF6A4E">
              <w:rPr>
                <w:rFonts w:hint="eastAsia"/>
              </w:rPr>
              <w:t>（2）对于按法律法规规定需要先提出异议的投诉，行政监督部门在受理投诉时另要求投诉人递交提出异议的证明文件，已向其他有关行政监督部门投诉的，应当一并说明。未按规定提出异议或者未提交已提出异议的证明文件的投诉，不予受理。</w:t>
            </w:r>
          </w:p>
          <w:p w14:paraId="78488E7B" w14:textId="77777777" w:rsidR="003D40CC" w:rsidRPr="00DF6A4E" w:rsidRDefault="00912A1D">
            <w:pPr>
              <w:pStyle w:val="31"/>
              <w:rPr>
                <w:rFonts w:hint="eastAsia"/>
              </w:rPr>
            </w:pPr>
            <w:r w:rsidRPr="00DF6A4E">
              <w:rPr>
                <w:rFonts w:hint="eastAsia"/>
              </w:rPr>
              <w:t>（3）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14:paraId="128EF933" w14:textId="77777777" w:rsidR="003D40CC" w:rsidRPr="00DF6A4E" w:rsidRDefault="00912A1D">
            <w:pPr>
              <w:pStyle w:val="31"/>
              <w:rPr>
                <w:rFonts w:hint="eastAsia"/>
              </w:rPr>
            </w:pPr>
            <w:r w:rsidRPr="00DF6A4E">
              <w:rPr>
                <w:rFonts w:hint="eastAsia"/>
              </w:rPr>
              <w:t>（4）行政监督部门对投诉事项</w:t>
            </w:r>
            <w:proofErr w:type="gramStart"/>
            <w:r w:rsidRPr="00DF6A4E">
              <w:rPr>
                <w:rFonts w:hint="eastAsia"/>
              </w:rPr>
              <w:t>作出</w:t>
            </w:r>
            <w:proofErr w:type="gramEnd"/>
            <w:r w:rsidRPr="00DF6A4E">
              <w:rPr>
                <w:rFonts w:hint="eastAsia"/>
              </w:rPr>
              <w:t>的处理决定，在对该项目具有招标监督职责的部门网站上进行公告，包括投诉的事由、调查结果、处理决定、处罚依据以及处罚意见等内容。</w:t>
            </w:r>
          </w:p>
        </w:tc>
      </w:tr>
      <w:tr w:rsidR="003D40CC" w:rsidRPr="00DF6A4E" w14:paraId="05A8364C" w14:textId="77777777">
        <w:trPr>
          <w:trHeight w:val="510"/>
        </w:trPr>
        <w:tc>
          <w:tcPr>
            <w:tcW w:w="9004" w:type="dxa"/>
            <w:gridSpan w:val="3"/>
            <w:tcBorders>
              <w:top w:val="single" w:sz="4" w:space="0" w:color="auto"/>
              <w:left w:val="single" w:sz="4" w:space="0" w:color="auto"/>
              <w:bottom w:val="single" w:sz="4" w:space="0" w:color="auto"/>
              <w:right w:val="single" w:sz="4" w:space="0" w:color="auto"/>
            </w:tcBorders>
            <w:vAlign w:val="center"/>
          </w:tcPr>
          <w:p w14:paraId="60325308" w14:textId="77777777" w:rsidR="003D40CC" w:rsidRPr="00DF6A4E" w:rsidRDefault="00912A1D">
            <w:pPr>
              <w:spacing w:line="400" w:lineRule="exact"/>
              <w:rPr>
                <w:rFonts w:asciiTheme="minorEastAsia" w:eastAsiaTheme="minorEastAsia" w:hAnsiTheme="minorEastAsia" w:cs="宋体" w:hint="eastAsia"/>
                <w:b/>
                <w:szCs w:val="21"/>
              </w:rPr>
            </w:pPr>
            <w:r w:rsidRPr="00DF6A4E">
              <w:rPr>
                <w:rFonts w:asciiTheme="minorEastAsia" w:eastAsiaTheme="minorEastAsia" w:hAnsiTheme="minorEastAsia" w:cs="宋体" w:hint="eastAsia"/>
                <w:b/>
                <w:szCs w:val="21"/>
              </w:rPr>
              <w:lastRenderedPageBreak/>
              <w:t>需要补充的其他内容</w:t>
            </w:r>
          </w:p>
        </w:tc>
      </w:tr>
      <w:tr w:rsidR="003D40CC" w:rsidRPr="00DF6A4E" w14:paraId="73C91682"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2137B3AA"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1.11</w:t>
            </w:r>
          </w:p>
        </w:tc>
        <w:tc>
          <w:tcPr>
            <w:tcW w:w="2593" w:type="dxa"/>
            <w:tcBorders>
              <w:top w:val="single" w:sz="4" w:space="0" w:color="auto"/>
              <w:left w:val="single" w:sz="4" w:space="0" w:color="auto"/>
              <w:bottom w:val="single" w:sz="4" w:space="0" w:color="auto"/>
              <w:right w:val="single" w:sz="4" w:space="0" w:color="auto"/>
            </w:tcBorders>
            <w:vAlign w:val="center"/>
          </w:tcPr>
          <w:p w14:paraId="70F4411E"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分包</w:t>
            </w:r>
          </w:p>
        </w:tc>
        <w:tc>
          <w:tcPr>
            <w:tcW w:w="5375" w:type="dxa"/>
            <w:tcBorders>
              <w:top w:val="single" w:sz="4" w:space="0" w:color="auto"/>
              <w:left w:val="single" w:sz="4" w:space="0" w:color="auto"/>
              <w:bottom w:val="single" w:sz="4" w:space="0" w:color="auto"/>
              <w:right w:val="single" w:sz="4" w:space="0" w:color="auto"/>
            </w:tcBorders>
            <w:vAlign w:val="center"/>
          </w:tcPr>
          <w:p w14:paraId="65731D39"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第1.11项补充：</w:t>
            </w:r>
          </w:p>
          <w:p w14:paraId="0C350155"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1.11.1分包包括施工分包和劳务合作</w:t>
            </w:r>
          </w:p>
          <w:p w14:paraId="6880C363"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施工分包是指：承包人将其所承包工程中的部分单位工程、分部工程或者分项工程发包 给其他专业施工企业，整体结算，由分包人自行编制施工方案和组织完成全部施工作业并能 独立控制分包工程质量、施工进度、生产安全等的施工活动。施工分包人是指：从承包人处 分包部分单位工程、分部工程或者分项工程的专业施工企业。</w:t>
            </w:r>
          </w:p>
          <w:p w14:paraId="2ED49EEF"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劳务合作是指：除施工分包以外，承包人(分包人)与他人合作完成的其他以劳务活动为主，由劳务企业提</w:t>
            </w:r>
            <w:r w:rsidRPr="00DF6A4E">
              <w:rPr>
                <w:rFonts w:asciiTheme="minorEastAsia" w:eastAsiaTheme="minorEastAsia" w:hAnsiTheme="minorEastAsia"/>
                <w:szCs w:val="21"/>
              </w:rPr>
              <w:lastRenderedPageBreak/>
              <w:t>供劳务作业人员及所需机具(不限制规模),由承包人(分包人)负责施工方案编制和组织实施并统一控制工程质量、施工进度、主要材料采购、生产安全等的施工活动。</w:t>
            </w:r>
          </w:p>
          <w:p w14:paraId="2DE1F4DE"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1.11.2施工分包</w:t>
            </w:r>
          </w:p>
          <w:p w14:paraId="507BAB69"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投标人拟在中标后将中标项目的部分非主体、非关键性工作进行施工分包的，应符合以下规定：</w:t>
            </w:r>
          </w:p>
          <w:p w14:paraId="336BAEEA" w14:textId="77777777" w:rsidR="003D40CC" w:rsidRPr="00DF6A4E" w:rsidRDefault="00912A1D">
            <w:pPr>
              <w:pStyle w:val="aff1"/>
              <w:numPr>
                <w:ilvl w:val="0"/>
                <w:numId w:val="2"/>
              </w:numPr>
              <w:spacing w:line="400" w:lineRule="exact"/>
              <w:ind w:left="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分包内容要求</w:t>
            </w:r>
          </w:p>
          <w:p w14:paraId="452223B2" w14:textId="45A87098"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允许施工分包的工程范围仅限于"主体和关键性工作"以外的工程。"主体和关键性工作</w:t>
            </w:r>
            <w:proofErr w:type="gramStart"/>
            <w:r w:rsidRPr="00DF6A4E">
              <w:rPr>
                <w:rFonts w:asciiTheme="minorEastAsia" w:eastAsiaTheme="minorEastAsia" w:hAnsiTheme="minorEastAsia"/>
                <w:szCs w:val="21"/>
              </w:rPr>
              <w:t>”</w:t>
            </w:r>
            <w:proofErr w:type="gramEnd"/>
            <w:r w:rsidRPr="00DF6A4E">
              <w:rPr>
                <w:rFonts w:asciiTheme="minorEastAsia" w:eastAsiaTheme="minorEastAsia" w:hAnsiTheme="minorEastAsia"/>
                <w:szCs w:val="21"/>
              </w:rPr>
              <w:t>包括：《公路工程施工分包负面清单(2024年版)》(交办公路〔2024)6号〕中列明的“主体和关键性工作”,以及招标人指定的“主体和关键性工作”:</w:t>
            </w:r>
            <w:r w:rsidRPr="00DF6A4E">
              <w:rPr>
                <w:rFonts w:ascii="宋体" w:eastAsia="宋体" w:hAnsi="宋体" w:cs="宋体" w:hint="eastAsia"/>
                <w:szCs w:val="21"/>
              </w:rPr>
              <w:t xml:space="preserve"> </w:t>
            </w:r>
            <w:r w:rsidR="00E95E5B" w:rsidRPr="00DF6A4E">
              <w:rPr>
                <w:rFonts w:ascii="宋体" w:eastAsia="宋体" w:hAnsi="宋体" w:cs="宋体" w:hint="eastAsia"/>
                <w:szCs w:val="21"/>
                <w:u w:val="single"/>
              </w:rPr>
              <w:t>钢护栏安装</w:t>
            </w:r>
            <w:r w:rsidRPr="00DF6A4E">
              <w:rPr>
                <w:rFonts w:ascii="宋体" w:eastAsia="宋体" w:hAnsi="宋体" w:cs="宋体" w:hint="eastAsia"/>
                <w:szCs w:val="21"/>
                <w:u w:val="single"/>
              </w:rPr>
              <w:t>工程</w:t>
            </w:r>
            <w:r w:rsidRPr="00DF6A4E">
              <w:rPr>
                <w:rFonts w:asciiTheme="minorEastAsia" w:eastAsiaTheme="minorEastAsia" w:hAnsiTheme="minorEastAsia"/>
                <w:szCs w:val="21"/>
              </w:rPr>
              <w:t>。</w:t>
            </w:r>
          </w:p>
          <w:p w14:paraId="49C03197"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(2)接受施工分包的第三人资格要求</w:t>
            </w:r>
          </w:p>
          <w:p w14:paraId="6D3B4418"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a.具有经依法登记的法人资格；</w:t>
            </w:r>
          </w:p>
          <w:p w14:paraId="15B04F8C"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b.具有从事类似工程经验的管理与技术人员；</w:t>
            </w:r>
          </w:p>
          <w:p w14:paraId="27E86708"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c.具有(自有或租赁)分包工程所需的施工设备和辅助设施；</w:t>
            </w:r>
          </w:p>
          <w:p w14:paraId="19C56817" w14:textId="77777777" w:rsidR="003D40CC" w:rsidRPr="00DF6A4E" w:rsidRDefault="00912A1D">
            <w:pPr>
              <w:spacing w:line="400" w:lineRule="exact"/>
              <w:ind w:right="53"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d.单位工程设有资质要求的，单位工程及所含分部工程、分项工程的分包人应当具备国家规定的相应专业承包资质条件；其他单位工程及所含分部工程、分项工程的分包人应当具备的条件由发包人在接收到承包人的分包申请后，在不违反法律法规等相关规定的前提下， 根据工程实际情况确定。</w:t>
            </w:r>
          </w:p>
          <w:p w14:paraId="4536E716"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(3)施工分包的实施要求</w:t>
            </w:r>
          </w:p>
          <w:p w14:paraId="664C21B0" w14:textId="77777777" w:rsidR="003D40CC" w:rsidRPr="00DF6A4E" w:rsidRDefault="00912A1D">
            <w:pPr>
              <w:spacing w:line="400" w:lineRule="exact"/>
              <w:ind w:right="73"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投标人中标后的分包应满足合同条款第4.3款的相关要求。中标人如有分包计划，应在拟分包工程开工前向发包人提出分包申请，分包计划应经发包人书面同意。承包人应向监理人提交施工分包人的资格能力证明材料，经监理人审查并报发包人书面批准同意后，方可将相应工程分包给该施工分包人。中标人应在分包工程实施前，将经监理人审查同意后的分包合同内容报发包人书面同意，分包合同未经发包人书面同意的分包工程</w:t>
            </w:r>
            <w:r w:rsidRPr="00DF6A4E">
              <w:rPr>
                <w:rFonts w:asciiTheme="minorEastAsia" w:eastAsiaTheme="minorEastAsia" w:hAnsiTheme="minorEastAsia"/>
                <w:szCs w:val="21"/>
              </w:rPr>
              <w:lastRenderedPageBreak/>
              <w:t>不得开工，由此造成的工期延误、经济损失均由承包人承担。同时，对于情节严重的，发包人将其违约行为上报</w:t>
            </w:r>
            <w:proofErr w:type="gramStart"/>
            <w:r w:rsidRPr="00DF6A4E">
              <w:rPr>
                <w:rFonts w:asciiTheme="minorEastAsia" w:eastAsiaTheme="minorEastAsia" w:hAnsiTheme="minorEastAsia"/>
                <w:szCs w:val="21"/>
              </w:rPr>
              <w:t>省级交通</w:t>
            </w:r>
            <w:proofErr w:type="gramEnd"/>
            <w:r w:rsidRPr="00DF6A4E">
              <w:rPr>
                <w:rFonts w:asciiTheme="minorEastAsia" w:eastAsiaTheme="minorEastAsia" w:hAnsiTheme="minorEastAsia"/>
                <w:szCs w:val="21"/>
              </w:rPr>
              <w:t>主管部门，作为不良记录纳入公路建设市场监督管理系统。</w:t>
            </w:r>
          </w:p>
          <w:p w14:paraId="11B54FF5"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1.11.3中标人严禁将承包的公路工程进行转包或违法分包。中标人可依法进行劳务合作，但禁止以劳务合作的名义进行施工分包。中标人应就分包项目向招标人负责，接受分包的人就分包项目承担连带责任。施工分包人不得将承接的分包工程再进行施工分包和转包，但可将劳务作业分包给具有施工劳务资质的劳务合作单位。</w:t>
            </w:r>
          </w:p>
        </w:tc>
      </w:tr>
      <w:tr w:rsidR="003D40CC" w:rsidRPr="00DF6A4E" w14:paraId="067F0D0A"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04717563" w14:textId="77777777" w:rsidR="003D40CC" w:rsidRPr="00DF6A4E" w:rsidRDefault="00912A1D">
            <w:pPr>
              <w:spacing w:line="400" w:lineRule="exact"/>
              <w:jc w:val="center"/>
              <w:rPr>
                <w:rFonts w:asciiTheme="minorEastAsia" w:eastAsiaTheme="minorEastAsia" w:hAnsiTheme="minorEastAsia" w:hint="eastAsia"/>
                <w:szCs w:val="21"/>
              </w:rPr>
            </w:pPr>
            <w:r w:rsidRPr="00DF6A4E">
              <w:rPr>
                <w:rFonts w:asciiTheme="minorEastAsia" w:eastAsiaTheme="minorEastAsia" w:hAnsiTheme="minorEastAsia" w:hint="eastAsia"/>
                <w:szCs w:val="21"/>
              </w:rPr>
              <w:lastRenderedPageBreak/>
              <w:t>3.2</w:t>
            </w:r>
          </w:p>
        </w:tc>
        <w:tc>
          <w:tcPr>
            <w:tcW w:w="2593" w:type="dxa"/>
            <w:tcBorders>
              <w:top w:val="single" w:sz="4" w:space="0" w:color="auto"/>
              <w:left w:val="single" w:sz="4" w:space="0" w:color="auto"/>
              <w:bottom w:val="single" w:sz="4" w:space="0" w:color="auto"/>
              <w:right w:val="single" w:sz="4" w:space="0" w:color="auto"/>
            </w:tcBorders>
            <w:vAlign w:val="center"/>
          </w:tcPr>
          <w:p w14:paraId="0FB109B2" w14:textId="77777777" w:rsidR="003D40CC" w:rsidRPr="00DF6A4E" w:rsidRDefault="00912A1D">
            <w:pPr>
              <w:spacing w:line="400" w:lineRule="exact"/>
              <w:jc w:val="center"/>
              <w:rPr>
                <w:rFonts w:asciiTheme="minorEastAsia" w:eastAsiaTheme="minorEastAsia" w:hAnsiTheme="minorEastAsia" w:hint="eastAsia"/>
                <w:szCs w:val="21"/>
              </w:rPr>
            </w:pPr>
            <w:r w:rsidRPr="00DF6A4E">
              <w:rPr>
                <w:rFonts w:asciiTheme="minorEastAsia" w:eastAsiaTheme="minorEastAsia" w:hAnsiTheme="minorEastAsia" w:hint="eastAsia"/>
                <w:szCs w:val="21"/>
              </w:rPr>
              <w:t>投标报价</w:t>
            </w:r>
          </w:p>
        </w:tc>
        <w:tc>
          <w:tcPr>
            <w:tcW w:w="5375" w:type="dxa"/>
            <w:tcBorders>
              <w:top w:val="single" w:sz="4" w:space="0" w:color="auto"/>
              <w:left w:val="single" w:sz="4" w:space="0" w:color="auto"/>
              <w:bottom w:val="single" w:sz="4" w:space="0" w:color="auto"/>
              <w:right w:val="single" w:sz="4" w:space="0" w:color="auto"/>
            </w:tcBorders>
            <w:vAlign w:val="center"/>
          </w:tcPr>
          <w:p w14:paraId="15CDA405"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第3.2.3项补充：</w:t>
            </w:r>
          </w:p>
          <w:p w14:paraId="0D1A09B1"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 xml:space="preserve">投标人应根据《公路水运工程安全生产监督管理办法》(交通运输部令2017年第25号) 以及《关于印发&lt;企业安全生产费用提取和使用管理办法&gt;的通知》(财资(2022)136号)  的规定，在投标总价中计入安全生产费用，安全生产费用以固定金额形式计入工程量清单第 100章中，投标人在投标报价时不得对该固定金额进行调整。如投标人须在此基础上增加安 全生产费用以满足项目施工需要，则投标人应在本项目工程量清单其它相关子目的单价或总 </w:t>
            </w:r>
            <w:proofErr w:type="gramStart"/>
            <w:r w:rsidRPr="00DF6A4E">
              <w:rPr>
                <w:rFonts w:asciiTheme="minorEastAsia" w:eastAsiaTheme="minorEastAsia" w:hAnsiTheme="minorEastAsia"/>
                <w:szCs w:val="21"/>
              </w:rPr>
              <w:t>额价中</w:t>
            </w:r>
            <w:proofErr w:type="gramEnd"/>
            <w:r w:rsidRPr="00DF6A4E">
              <w:rPr>
                <w:rFonts w:asciiTheme="minorEastAsia" w:eastAsiaTheme="minorEastAsia" w:hAnsiTheme="minorEastAsia"/>
                <w:szCs w:val="21"/>
              </w:rPr>
              <w:t>予以考虑，发包人不再单独支付。</w:t>
            </w:r>
          </w:p>
          <w:p w14:paraId="3AF295C8"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 xml:space="preserve"> (1)依据《辽宁省交通运输事业发展中心关于加强普通干线公路养护项目施工合同清单单价管理若干规定的通知》（</w:t>
            </w:r>
            <w:proofErr w:type="gramStart"/>
            <w:r w:rsidRPr="00DF6A4E">
              <w:rPr>
                <w:rFonts w:asciiTheme="minorEastAsia" w:eastAsiaTheme="minorEastAsia" w:hAnsiTheme="minorEastAsia" w:hint="eastAsia"/>
                <w:szCs w:val="21"/>
              </w:rPr>
              <w:t>辽交发展</w:t>
            </w:r>
            <w:proofErr w:type="gramEnd"/>
            <w:r w:rsidRPr="00DF6A4E">
              <w:rPr>
                <w:rFonts w:asciiTheme="minorEastAsia" w:eastAsiaTheme="minorEastAsia" w:hAnsiTheme="minorEastAsia" w:hint="eastAsia"/>
                <w:szCs w:val="21"/>
              </w:rPr>
              <w:t>工程</w:t>
            </w:r>
            <w:proofErr w:type="gramStart"/>
            <w:r w:rsidRPr="00DF6A4E">
              <w:rPr>
                <w:rFonts w:asciiTheme="minorEastAsia" w:eastAsiaTheme="minorEastAsia" w:hAnsiTheme="minorEastAsia" w:hint="eastAsia"/>
                <w:szCs w:val="21"/>
              </w:rPr>
              <w:t>〔</w:t>
            </w:r>
            <w:proofErr w:type="gramEnd"/>
            <w:r w:rsidRPr="00DF6A4E">
              <w:rPr>
                <w:rFonts w:asciiTheme="minorEastAsia" w:eastAsiaTheme="minorEastAsia" w:hAnsiTheme="minorEastAsia" w:hint="eastAsia"/>
                <w:szCs w:val="21"/>
              </w:rPr>
              <w:t>2024]209号）规定：本项目招标，由代建单位（招标人）发布招标控制价N以及提供M（各清单子目的具体价格），投标人投标只填报投标总价(X)，并相对于招标控制价形成投标系数Y=[(X-A)/(N-A)],A为安全生产费、沥青暂估价款等不可变动价款。投标人的各清单子目(安全生产费、沥青暂估价款等不可变动的子目除外)单项报价Z直接由M*Y确定，无需投标人另行逐项填报。养护项目施工合同价格采用总价方式，中标人的已标价工程量清单将作为履约过程期</w:t>
            </w:r>
            <w:r w:rsidRPr="00DF6A4E">
              <w:rPr>
                <w:rFonts w:asciiTheme="minorEastAsia" w:eastAsiaTheme="minorEastAsia" w:hAnsiTheme="minorEastAsia" w:hint="eastAsia"/>
                <w:szCs w:val="21"/>
              </w:rPr>
              <w:lastRenderedPageBreak/>
              <w:t>中计量支付的参考，并作为确定变更工作单价的依据。</w:t>
            </w:r>
          </w:p>
          <w:p w14:paraId="0768E244"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2）合同谈判时，根据投标系数（Y）计算出来的各子目单价保留两位小数（第三位小数四舍五入），合价保留到个位（小数部分四舍五入），以各子目单价计算出来的合计金额与中标人的投标文件报价不符时，以投标文件报价为准，细微调整个别子目单价。</w:t>
            </w:r>
          </w:p>
          <w:p w14:paraId="5DBCFE8D"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（3）投标报价保留到元。</w:t>
            </w:r>
          </w:p>
          <w:p w14:paraId="367E5BBD"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3.2.8项细化：</w:t>
            </w:r>
          </w:p>
          <w:p w14:paraId="28922672" w14:textId="77777777" w:rsidR="003D40CC" w:rsidRPr="00DF6A4E" w:rsidRDefault="00912A1D">
            <w:pPr>
              <w:spacing w:line="400" w:lineRule="exact"/>
              <w:ind w:firstLineChars="200" w:firstLine="420"/>
              <w:jc w:val="left"/>
              <w:rPr>
                <w:rFonts w:asciiTheme="majorEastAsia" w:eastAsiaTheme="majorEastAsia" w:hAnsiTheme="majorEastAsia" w:hint="eastAsia"/>
                <w:szCs w:val="21"/>
              </w:rPr>
            </w:pPr>
            <w:r w:rsidRPr="00DF6A4E">
              <w:rPr>
                <w:rFonts w:asciiTheme="majorEastAsia" w:eastAsiaTheme="majorEastAsia" w:hAnsiTheme="majorEastAsia" w:hint="eastAsia"/>
                <w:szCs w:val="21"/>
              </w:rPr>
              <w:t>3.2.8项细化：</w:t>
            </w:r>
          </w:p>
          <w:p w14:paraId="09D9B384" w14:textId="77777777" w:rsidR="0014446C" w:rsidRPr="00DF6A4E" w:rsidRDefault="00912A1D" w:rsidP="0014446C">
            <w:pPr>
              <w:spacing w:line="400" w:lineRule="exact"/>
              <w:ind w:firstLineChars="200" w:firstLine="400"/>
              <w:jc w:val="left"/>
              <w:rPr>
                <w:rFonts w:asciiTheme="majorEastAsia" w:eastAsiaTheme="majorEastAsia" w:hAnsiTheme="majorEastAsia" w:hint="eastAsia"/>
                <w:b/>
                <w:bCs/>
                <w:spacing w:val="-8"/>
                <w:sz w:val="22"/>
                <w:szCs w:val="22"/>
              </w:rPr>
            </w:pPr>
            <w:r w:rsidRPr="00DF6A4E">
              <w:rPr>
                <w:rFonts w:asciiTheme="majorEastAsia" w:eastAsiaTheme="majorEastAsia" w:hAnsiTheme="majorEastAsia"/>
                <w:spacing w:val="-10"/>
                <w:sz w:val="22"/>
                <w:szCs w:val="22"/>
              </w:rPr>
              <w:t>本工程招标采用限价招标，招标人设有最高投标限价(N)。</w:t>
            </w:r>
            <w:r w:rsidRPr="00DF6A4E">
              <w:rPr>
                <w:rFonts w:asciiTheme="majorEastAsia" w:eastAsiaTheme="majorEastAsia" w:hAnsiTheme="majorEastAsia"/>
                <w:b/>
                <w:bCs/>
                <w:spacing w:val="-10"/>
                <w:sz w:val="22"/>
                <w:szCs w:val="22"/>
              </w:rPr>
              <w:t>投标人的投标报价(X)不得超</w:t>
            </w:r>
            <w:r w:rsidRPr="00DF6A4E">
              <w:rPr>
                <w:rFonts w:asciiTheme="majorEastAsia" w:eastAsiaTheme="majorEastAsia" w:hAnsiTheme="majorEastAsia"/>
                <w:spacing w:val="12"/>
                <w:sz w:val="22"/>
                <w:szCs w:val="22"/>
              </w:rPr>
              <w:t xml:space="preserve"> </w:t>
            </w:r>
            <w:r w:rsidRPr="00DF6A4E">
              <w:rPr>
                <w:rFonts w:asciiTheme="majorEastAsia" w:eastAsiaTheme="majorEastAsia" w:hAnsiTheme="majorEastAsia"/>
                <w:b/>
                <w:bCs/>
                <w:spacing w:val="-8"/>
                <w:sz w:val="22"/>
                <w:szCs w:val="22"/>
              </w:rPr>
              <w:t>过最高投标限价(N),否则评标委员会将否决其投标</w:t>
            </w:r>
            <w:r w:rsidR="0014446C" w:rsidRPr="00DF6A4E">
              <w:rPr>
                <w:rFonts w:asciiTheme="majorEastAsia" w:eastAsiaTheme="majorEastAsia" w:hAnsiTheme="majorEastAsia" w:hint="eastAsia"/>
                <w:b/>
                <w:bCs/>
                <w:spacing w:val="-8"/>
                <w:sz w:val="22"/>
                <w:szCs w:val="22"/>
              </w:rPr>
              <w:t>。</w:t>
            </w:r>
          </w:p>
          <w:p w14:paraId="7FC88918" w14:textId="77777777" w:rsidR="003D40CC" w:rsidRPr="00DF6A4E" w:rsidRDefault="00912A1D" w:rsidP="0014446C">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第3.2.9项投标报价的其他要求：</w:t>
            </w:r>
          </w:p>
          <w:p w14:paraId="4B405C1F"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第3.29.1项投标人在填报投标总报价时，应充分考虑以下工作内容所产生的一切费用，招标人在支付合同价款时，将视为该部分费用已含入工程量清单各支付子目的单价或</w:t>
            </w:r>
            <w:proofErr w:type="gramStart"/>
            <w:r w:rsidRPr="00DF6A4E">
              <w:rPr>
                <w:rFonts w:asciiTheme="minorEastAsia" w:eastAsiaTheme="minorEastAsia" w:hAnsiTheme="minorEastAsia"/>
                <w:szCs w:val="21"/>
              </w:rPr>
              <w:t>总额价</w:t>
            </w:r>
            <w:proofErr w:type="gramEnd"/>
            <w:r w:rsidRPr="00DF6A4E">
              <w:rPr>
                <w:rFonts w:asciiTheme="minorEastAsia" w:eastAsiaTheme="minorEastAsia" w:hAnsiTheme="minorEastAsia"/>
                <w:szCs w:val="21"/>
              </w:rPr>
              <w:t>中，不再另行支付：</w:t>
            </w:r>
          </w:p>
          <w:p w14:paraId="7F1AFB95" w14:textId="77777777" w:rsidR="003D40CC" w:rsidRPr="00DF6A4E" w:rsidRDefault="00912A1D">
            <w:pPr>
              <w:spacing w:line="400" w:lineRule="exact"/>
              <w:ind w:firstLineChars="200" w:firstLine="420"/>
              <w:jc w:val="left"/>
              <w:rPr>
                <w:rFonts w:ascii="宋体" w:eastAsia="宋体" w:hAnsi="宋体" w:cs="宋体" w:hint="eastAsia"/>
                <w:snapToGrid w:val="0"/>
                <w:color w:val="000000"/>
                <w:kern w:val="0"/>
                <w:szCs w:val="21"/>
              </w:rPr>
            </w:pPr>
            <w:r w:rsidRPr="00DF6A4E">
              <w:rPr>
                <w:rFonts w:asciiTheme="minorEastAsia" w:eastAsiaTheme="minorEastAsia" w:hAnsiTheme="minorEastAsia"/>
                <w:szCs w:val="21"/>
              </w:rPr>
              <w:t>(1)施工用电和水应由投标人自行调查解决，所需费用均应已含入工程量清单各支付 子目的单价或</w:t>
            </w:r>
            <w:proofErr w:type="gramStart"/>
            <w:r w:rsidRPr="00DF6A4E">
              <w:rPr>
                <w:rFonts w:asciiTheme="minorEastAsia" w:eastAsiaTheme="minorEastAsia" w:hAnsiTheme="minorEastAsia"/>
                <w:szCs w:val="21"/>
              </w:rPr>
              <w:t>总额价</w:t>
            </w:r>
            <w:proofErr w:type="gramEnd"/>
            <w:r w:rsidRPr="00DF6A4E">
              <w:rPr>
                <w:rFonts w:asciiTheme="minorEastAsia" w:eastAsiaTheme="minorEastAsia" w:hAnsiTheme="minorEastAsia"/>
                <w:szCs w:val="21"/>
              </w:rPr>
              <w:t>中</w:t>
            </w:r>
            <w:r w:rsidRPr="00DF6A4E">
              <w:rPr>
                <w:rFonts w:ascii="宋体" w:eastAsia="宋体" w:hAnsi="宋体" w:cs="宋体"/>
                <w:snapToGrid w:val="0"/>
                <w:color w:val="000000"/>
                <w:spacing w:val="-2"/>
                <w:kern w:val="0"/>
                <w:szCs w:val="21"/>
              </w:rPr>
              <w:t>，</w:t>
            </w:r>
            <w:r w:rsidRPr="00DF6A4E">
              <w:rPr>
                <w:rFonts w:ascii="宋体" w:eastAsia="宋体" w:hAnsi="宋体" w:cs="宋体"/>
                <w:b/>
                <w:bCs/>
                <w:snapToGrid w:val="0"/>
                <w:color w:val="000000"/>
                <w:spacing w:val="-2"/>
                <w:kern w:val="0"/>
                <w:szCs w:val="21"/>
              </w:rPr>
              <w:t>并计入签约合同价，招标人将</w:t>
            </w:r>
            <w:proofErr w:type="gramStart"/>
            <w:r w:rsidRPr="00DF6A4E">
              <w:rPr>
                <w:rFonts w:ascii="宋体" w:eastAsia="宋体" w:hAnsi="宋体" w:cs="宋体"/>
                <w:b/>
                <w:bCs/>
                <w:snapToGrid w:val="0"/>
                <w:color w:val="000000"/>
                <w:spacing w:val="-2"/>
                <w:kern w:val="0"/>
                <w:szCs w:val="21"/>
              </w:rPr>
              <w:t>不</w:t>
            </w:r>
            <w:proofErr w:type="gramEnd"/>
            <w:r w:rsidRPr="00DF6A4E">
              <w:rPr>
                <w:rFonts w:ascii="宋体" w:eastAsia="宋体" w:hAnsi="宋体" w:cs="宋体"/>
                <w:b/>
                <w:bCs/>
                <w:snapToGrid w:val="0"/>
                <w:color w:val="000000"/>
                <w:spacing w:val="-2"/>
                <w:kern w:val="0"/>
                <w:szCs w:val="21"/>
              </w:rPr>
              <w:t>另行支付。</w:t>
            </w:r>
          </w:p>
          <w:p w14:paraId="493279AA"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(2)中标人应根据工程实际情况确定临时占地最长使用期限，临时占地的租地费用由 投标人在投标阶段综合考虑并计入相关清单子目报价中，</w:t>
            </w:r>
            <w:r w:rsidRPr="00DF6A4E">
              <w:rPr>
                <w:rFonts w:asciiTheme="minorEastAsia" w:eastAsiaTheme="minorEastAsia" w:hAnsiTheme="minorEastAsia"/>
                <w:b/>
                <w:szCs w:val="21"/>
              </w:rPr>
              <w:t>招标人将</w:t>
            </w:r>
            <w:proofErr w:type="gramStart"/>
            <w:r w:rsidRPr="00DF6A4E">
              <w:rPr>
                <w:rFonts w:asciiTheme="minorEastAsia" w:eastAsiaTheme="minorEastAsia" w:hAnsiTheme="minorEastAsia"/>
                <w:b/>
                <w:szCs w:val="21"/>
              </w:rPr>
              <w:t>不</w:t>
            </w:r>
            <w:proofErr w:type="gramEnd"/>
            <w:r w:rsidRPr="00DF6A4E">
              <w:rPr>
                <w:rFonts w:asciiTheme="minorEastAsia" w:eastAsiaTheme="minorEastAsia" w:hAnsiTheme="minorEastAsia"/>
                <w:b/>
                <w:szCs w:val="21"/>
              </w:rPr>
              <w:t>另行支付。</w:t>
            </w:r>
          </w:p>
          <w:p w14:paraId="30725663" w14:textId="77777777" w:rsidR="003D40CC" w:rsidRPr="00DF6A4E" w:rsidRDefault="00912A1D">
            <w:pPr>
              <w:spacing w:line="400" w:lineRule="exact"/>
              <w:ind w:firstLineChars="200" w:firstLine="420"/>
              <w:jc w:val="left"/>
              <w:rPr>
                <w:rFonts w:ascii="宋体" w:eastAsia="宋体" w:hAnsi="宋体" w:cs="宋体" w:hint="eastAsia"/>
                <w:snapToGrid w:val="0"/>
                <w:color w:val="000000"/>
                <w:kern w:val="0"/>
                <w:szCs w:val="21"/>
              </w:rPr>
            </w:pPr>
            <w:r w:rsidRPr="00DF6A4E">
              <w:rPr>
                <w:rFonts w:asciiTheme="minorEastAsia" w:eastAsiaTheme="minorEastAsia" w:hAnsiTheme="minorEastAsia"/>
                <w:szCs w:val="21"/>
              </w:rPr>
              <w:t>(3)投标人的投标报价中应含各类保险费，投保的范围与</w:t>
            </w:r>
            <w:r w:rsidRPr="00DF6A4E">
              <w:rPr>
                <w:rFonts w:ascii="宋体" w:eastAsia="宋体" w:hAnsi="宋体" w:cs="宋体"/>
                <w:snapToGrid w:val="0"/>
                <w:color w:val="000000"/>
                <w:spacing w:val="-4"/>
                <w:kern w:val="0"/>
                <w:szCs w:val="21"/>
              </w:rPr>
              <w:t>条件和保险费率等规定详见</w:t>
            </w:r>
          </w:p>
          <w:p w14:paraId="2D68CF76"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szCs w:val="21"/>
              </w:rPr>
              <w:t>第四章“项目专用合同条款数据表”第20.1款、第20.4款、第20.5款。各类保险费均应已含入工程量清单各支付子目的单价中，</w:t>
            </w:r>
            <w:r w:rsidRPr="00DF6A4E">
              <w:rPr>
                <w:rFonts w:ascii="宋体" w:eastAsia="宋体" w:hAnsi="宋体" w:cs="宋体" w:hint="eastAsia"/>
                <w:b/>
                <w:bCs/>
                <w:snapToGrid w:val="0"/>
                <w:color w:val="000000"/>
                <w:spacing w:val="-1"/>
                <w:kern w:val="0"/>
                <w:szCs w:val="21"/>
              </w:rPr>
              <w:t>并计入签约合</w:t>
            </w:r>
            <w:r w:rsidRPr="00DF6A4E">
              <w:rPr>
                <w:rFonts w:ascii="宋体" w:eastAsia="宋体" w:hAnsi="宋体" w:cs="宋体" w:hint="eastAsia"/>
                <w:b/>
                <w:bCs/>
                <w:snapToGrid w:val="0"/>
                <w:color w:val="000000"/>
                <w:spacing w:val="-2"/>
                <w:kern w:val="0"/>
                <w:szCs w:val="21"/>
              </w:rPr>
              <w:t>同价，招标人将</w:t>
            </w:r>
            <w:proofErr w:type="gramStart"/>
            <w:r w:rsidRPr="00DF6A4E">
              <w:rPr>
                <w:rFonts w:ascii="宋体" w:eastAsia="宋体" w:hAnsi="宋体" w:cs="宋体" w:hint="eastAsia"/>
                <w:b/>
                <w:bCs/>
                <w:snapToGrid w:val="0"/>
                <w:color w:val="000000"/>
                <w:spacing w:val="-2"/>
                <w:kern w:val="0"/>
                <w:szCs w:val="21"/>
              </w:rPr>
              <w:t>不</w:t>
            </w:r>
            <w:proofErr w:type="gramEnd"/>
            <w:r w:rsidRPr="00DF6A4E">
              <w:rPr>
                <w:rFonts w:ascii="宋体" w:eastAsia="宋体" w:hAnsi="宋体" w:cs="宋体" w:hint="eastAsia"/>
                <w:b/>
                <w:bCs/>
                <w:snapToGrid w:val="0"/>
                <w:color w:val="000000"/>
                <w:spacing w:val="-2"/>
                <w:kern w:val="0"/>
                <w:szCs w:val="21"/>
              </w:rPr>
              <w:t>另行支付。</w:t>
            </w:r>
          </w:p>
          <w:p w14:paraId="28EB9DE3" w14:textId="77777777" w:rsidR="003D40CC" w:rsidRPr="00DF6A4E" w:rsidRDefault="00912A1D">
            <w:pPr>
              <w:widowControl/>
              <w:kinsoku w:val="0"/>
              <w:autoSpaceDE w:val="0"/>
              <w:autoSpaceDN w:val="0"/>
              <w:adjustRightInd w:val="0"/>
              <w:snapToGrid w:val="0"/>
              <w:spacing w:line="400" w:lineRule="exact"/>
              <w:ind w:left="71" w:firstLine="269"/>
              <w:jc w:val="left"/>
              <w:textAlignment w:val="baseline"/>
              <w:rPr>
                <w:rFonts w:asciiTheme="minorEastAsia" w:eastAsiaTheme="minorEastAsia" w:hAnsiTheme="minorEastAsia" w:hint="eastAsia"/>
                <w:szCs w:val="21"/>
              </w:rPr>
            </w:pPr>
            <w:r w:rsidRPr="00DF6A4E">
              <w:rPr>
                <w:rFonts w:asciiTheme="minorEastAsia" w:eastAsiaTheme="minorEastAsia" w:hAnsiTheme="minorEastAsia"/>
                <w:szCs w:val="21"/>
              </w:rPr>
              <w:t>(4)投标人的投标价应包括投标人完成本招标项目施工、缺陷修复工作的全部费用。 投标人应依据相应的工程量计算规则和定额等计价依据计算报价。</w:t>
            </w:r>
          </w:p>
          <w:p w14:paraId="7214D3E5" w14:textId="77777777" w:rsidR="003D40CC" w:rsidRPr="00DF6A4E" w:rsidRDefault="00912A1D">
            <w:pPr>
              <w:widowControl/>
              <w:kinsoku w:val="0"/>
              <w:autoSpaceDE w:val="0"/>
              <w:autoSpaceDN w:val="0"/>
              <w:adjustRightInd w:val="0"/>
              <w:snapToGrid w:val="0"/>
              <w:spacing w:line="400" w:lineRule="exact"/>
              <w:ind w:left="11" w:firstLine="329"/>
              <w:jc w:val="left"/>
              <w:textAlignment w:val="baseline"/>
              <w:rPr>
                <w:rFonts w:asciiTheme="minorEastAsia" w:eastAsiaTheme="minorEastAsia" w:hAnsiTheme="minorEastAsia" w:hint="eastAsia"/>
                <w:szCs w:val="21"/>
              </w:rPr>
            </w:pPr>
            <w:r w:rsidRPr="00DF6A4E">
              <w:rPr>
                <w:rFonts w:asciiTheme="minorEastAsia" w:eastAsiaTheme="minorEastAsia" w:hAnsiTheme="minorEastAsia"/>
                <w:szCs w:val="21"/>
              </w:rPr>
              <w:lastRenderedPageBreak/>
              <w:t>(5)投标人应自行踏勘现场以充分了解工地位置、情况、道路、储存空间、装卸限制及任何其他足以影响投标报价的情况，任何因忽视或误解工地情况而导致的索赔或工期延长申请将不被批准。</w:t>
            </w:r>
          </w:p>
          <w:p w14:paraId="2411EE81" w14:textId="77777777" w:rsidR="003D40CC" w:rsidRPr="00DF6A4E" w:rsidRDefault="00912A1D">
            <w:pPr>
              <w:spacing w:line="400" w:lineRule="exact"/>
              <w:ind w:left="94" w:right="27" w:firstLine="329"/>
              <w:rPr>
                <w:rFonts w:ascii="宋体" w:eastAsia="宋体" w:hAnsi="宋体" w:cs="宋体" w:hint="eastAsia"/>
                <w:snapToGrid w:val="0"/>
                <w:color w:val="000000"/>
                <w:kern w:val="0"/>
                <w:szCs w:val="21"/>
              </w:rPr>
            </w:pPr>
            <w:r w:rsidRPr="00DF6A4E">
              <w:rPr>
                <w:rFonts w:asciiTheme="minorEastAsia" w:eastAsiaTheme="minorEastAsia" w:hAnsiTheme="minorEastAsia"/>
                <w:szCs w:val="21"/>
              </w:rPr>
              <w:t>(6)施工期间承包人必须严格执行国家、地方政府有关施工安全管理方面的法律、法规及规章制度，同时严格执行发包人制订的本项目安全生产管理方面的规章制度、安全检查程序及施工安全管理要求，所需费用均已含入工程量清单各支付子目的单价或</w:t>
            </w:r>
            <w:proofErr w:type="gramStart"/>
            <w:r w:rsidRPr="00DF6A4E">
              <w:rPr>
                <w:rFonts w:asciiTheme="minorEastAsia" w:eastAsiaTheme="minorEastAsia" w:hAnsiTheme="minorEastAsia"/>
                <w:szCs w:val="21"/>
              </w:rPr>
              <w:t>总额价</w:t>
            </w:r>
            <w:proofErr w:type="gramEnd"/>
            <w:r w:rsidRPr="00DF6A4E">
              <w:rPr>
                <w:rFonts w:asciiTheme="minorEastAsia" w:eastAsiaTheme="minorEastAsia" w:hAnsiTheme="minorEastAsia"/>
                <w:szCs w:val="21"/>
              </w:rPr>
              <w:t>中</w:t>
            </w:r>
            <w:r w:rsidRPr="00DF6A4E">
              <w:rPr>
                <w:rFonts w:ascii="宋体" w:eastAsia="宋体" w:hAnsi="宋体" w:cs="宋体"/>
                <w:b/>
                <w:bCs/>
                <w:snapToGrid w:val="0"/>
                <w:color w:val="000000"/>
                <w:spacing w:val="-9"/>
                <w:kern w:val="0"/>
                <w:szCs w:val="21"/>
              </w:rPr>
              <w:t>，并</w:t>
            </w:r>
            <w:r w:rsidRPr="00DF6A4E">
              <w:rPr>
                <w:rFonts w:ascii="宋体" w:eastAsia="宋体" w:hAnsi="宋体" w:cs="宋体"/>
                <w:b/>
                <w:bCs/>
                <w:snapToGrid w:val="0"/>
                <w:color w:val="000000"/>
                <w:spacing w:val="-3"/>
                <w:kern w:val="0"/>
                <w:szCs w:val="21"/>
              </w:rPr>
              <w:t>计入签约合同价，招标人将</w:t>
            </w:r>
            <w:proofErr w:type="gramStart"/>
            <w:r w:rsidRPr="00DF6A4E">
              <w:rPr>
                <w:rFonts w:ascii="宋体" w:eastAsia="宋体" w:hAnsi="宋体" w:cs="宋体"/>
                <w:b/>
                <w:bCs/>
                <w:snapToGrid w:val="0"/>
                <w:color w:val="000000"/>
                <w:spacing w:val="-3"/>
                <w:kern w:val="0"/>
                <w:szCs w:val="21"/>
              </w:rPr>
              <w:t>不</w:t>
            </w:r>
            <w:proofErr w:type="gramEnd"/>
            <w:r w:rsidRPr="00DF6A4E">
              <w:rPr>
                <w:rFonts w:ascii="宋体" w:eastAsia="宋体" w:hAnsi="宋体" w:cs="宋体"/>
                <w:b/>
                <w:bCs/>
                <w:snapToGrid w:val="0"/>
                <w:color w:val="000000"/>
                <w:spacing w:val="-3"/>
                <w:kern w:val="0"/>
                <w:szCs w:val="21"/>
              </w:rPr>
              <w:t>另行支付。</w:t>
            </w:r>
          </w:p>
          <w:p w14:paraId="5EF79D82" w14:textId="77777777" w:rsidR="003D40CC" w:rsidRPr="00DF6A4E" w:rsidRDefault="00912A1D">
            <w:pPr>
              <w:widowControl/>
              <w:kinsoku w:val="0"/>
              <w:autoSpaceDE w:val="0"/>
              <w:autoSpaceDN w:val="0"/>
              <w:adjustRightInd w:val="0"/>
              <w:snapToGrid w:val="0"/>
              <w:spacing w:line="400" w:lineRule="exact"/>
              <w:ind w:left="101" w:firstLine="329"/>
              <w:jc w:val="left"/>
              <w:textAlignment w:val="baseline"/>
              <w:rPr>
                <w:rFonts w:ascii="宋体" w:eastAsia="宋体" w:hAnsi="宋体" w:cs="宋体" w:hint="eastAsia"/>
                <w:snapToGrid w:val="0"/>
                <w:color w:val="000000"/>
                <w:kern w:val="0"/>
                <w:szCs w:val="21"/>
              </w:rPr>
            </w:pPr>
            <w:r w:rsidRPr="00DF6A4E">
              <w:rPr>
                <w:rFonts w:asciiTheme="minorEastAsia" w:eastAsiaTheme="minorEastAsia" w:hAnsiTheme="minorEastAsia"/>
                <w:szCs w:val="21"/>
              </w:rPr>
              <w:t>(7)投标人应充分考虑采购满足招标人要求的材料所需的一切费用，所需费用均应已 含入工程量清单各支付子目的单价或</w:t>
            </w:r>
            <w:proofErr w:type="gramStart"/>
            <w:r w:rsidRPr="00DF6A4E">
              <w:rPr>
                <w:rFonts w:asciiTheme="minorEastAsia" w:eastAsiaTheme="minorEastAsia" w:hAnsiTheme="minorEastAsia"/>
                <w:szCs w:val="21"/>
              </w:rPr>
              <w:t>总额价</w:t>
            </w:r>
            <w:proofErr w:type="gramEnd"/>
            <w:r w:rsidRPr="00DF6A4E">
              <w:rPr>
                <w:rFonts w:asciiTheme="minorEastAsia" w:eastAsiaTheme="minorEastAsia" w:hAnsiTheme="minorEastAsia"/>
                <w:szCs w:val="21"/>
              </w:rPr>
              <w:t>中</w:t>
            </w:r>
            <w:r w:rsidRPr="00DF6A4E">
              <w:rPr>
                <w:rFonts w:ascii="宋体" w:eastAsia="宋体" w:hAnsi="宋体" w:cs="宋体"/>
                <w:b/>
                <w:bCs/>
                <w:snapToGrid w:val="0"/>
                <w:color w:val="000000"/>
                <w:spacing w:val="-9"/>
                <w:kern w:val="0"/>
                <w:szCs w:val="21"/>
              </w:rPr>
              <w:t>，并计入签约合同价，招标人将</w:t>
            </w:r>
            <w:proofErr w:type="gramStart"/>
            <w:r w:rsidRPr="00DF6A4E">
              <w:rPr>
                <w:rFonts w:ascii="宋体" w:eastAsia="宋体" w:hAnsi="宋体" w:cs="宋体"/>
                <w:b/>
                <w:bCs/>
                <w:snapToGrid w:val="0"/>
                <w:color w:val="000000"/>
                <w:spacing w:val="-9"/>
                <w:kern w:val="0"/>
                <w:szCs w:val="21"/>
              </w:rPr>
              <w:t>不</w:t>
            </w:r>
            <w:proofErr w:type="gramEnd"/>
            <w:r w:rsidRPr="00DF6A4E">
              <w:rPr>
                <w:rFonts w:ascii="宋体" w:eastAsia="宋体" w:hAnsi="宋体" w:cs="宋体"/>
                <w:b/>
                <w:bCs/>
                <w:snapToGrid w:val="0"/>
                <w:color w:val="000000"/>
                <w:spacing w:val="-9"/>
                <w:kern w:val="0"/>
                <w:szCs w:val="21"/>
              </w:rPr>
              <w:t>另行支付。</w:t>
            </w:r>
          </w:p>
          <w:p w14:paraId="5C626B7A" w14:textId="77777777" w:rsidR="003D40CC" w:rsidRPr="00DF6A4E" w:rsidRDefault="00912A1D">
            <w:pPr>
              <w:widowControl/>
              <w:kinsoku w:val="0"/>
              <w:autoSpaceDE w:val="0"/>
              <w:autoSpaceDN w:val="0"/>
              <w:adjustRightInd w:val="0"/>
              <w:snapToGrid w:val="0"/>
              <w:spacing w:line="400" w:lineRule="exact"/>
              <w:ind w:left="101" w:firstLine="329"/>
              <w:jc w:val="left"/>
              <w:textAlignment w:val="baseline"/>
              <w:rPr>
                <w:rFonts w:ascii="宋体" w:eastAsia="宋体" w:hAnsi="宋体" w:cs="宋体" w:hint="eastAsia"/>
                <w:snapToGrid w:val="0"/>
                <w:color w:val="000000"/>
                <w:kern w:val="0"/>
                <w:szCs w:val="21"/>
              </w:rPr>
            </w:pPr>
            <w:r w:rsidRPr="00DF6A4E">
              <w:rPr>
                <w:rFonts w:ascii="宋体" w:eastAsia="宋体" w:hAnsi="宋体" w:cs="宋体"/>
                <w:snapToGrid w:val="0"/>
                <w:color w:val="000000"/>
                <w:spacing w:val="-3"/>
                <w:kern w:val="0"/>
                <w:szCs w:val="21"/>
              </w:rPr>
              <w:t>(8)</w:t>
            </w:r>
            <w:r w:rsidRPr="00DF6A4E">
              <w:rPr>
                <w:rFonts w:ascii="宋体" w:eastAsia="宋体" w:hAnsi="宋体" w:cs="宋体"/>
                <w:snapToGrid w:val="0"/>
                <w:color w:val="000000"/>
                <w:spacing w:val="-60"/>
                <w:kern w:val="0"/>
                <w:szCs w:val="21"/>
              </w:rPr>
              <w:t xml:space="preserve"> </w:t>
            </w:r>
            <w:r w:rsidRPr="00DF6A4E">
              <w:rPr>
                <w:rFonts w:ascii="宋体" w:eastAsia="宋体" w:hAnsi="宋体" w:cs="宋体"/>
                <w:b/>
                <w:bCs/>
                <w:snapToGrid w:val="0"/>
                <w:color w:val="000000"/>
                <w:spacing w:val="-3"/>
                <w:kern w:val="0"/>
                <w:szCs w:val="21"/>
              </w:rPr>
              <w:t>投标人应充分考虑将本项目旧钢护栏、旧标志标牌等</w:t>
            </w:r>
            <w:r w:rsidRPr="00DF6A4E">
              <w:rPr>
                <w:rFonts w:ascii="宋体" w:eastAsia="宋体" w:hAnsi="宋体" w:cs="宋体"/>
                <w:b/>
                <w:bCs/>
                <w:snapToGrid w:val="0"/>
                <w:color w:val="000000"/>
                <w:spacing w:val="-4"/>
                <w:kern w:val="0"/>
                <w:szCs w:val="21"/>
              </w:rPr>
              <w:t>原有设施(如有)运送到招</w:t>
            </w:r>
            <w:r w:rsidRPr="00DF6A4E">
              <w:rPr>
                <w:rFonts w:ascii="宋体" w:eastAsia="宋体" w:hAnsi="宋体" w:cs="宋体"/>
                <w:b/>
                <w:bCs/>
                <w:snapToGrid w:val="0"/>
                <w:color w:val="000000"/>
                <w:spacing w:val="-10"/>
                <w:kern w:val="0"/>
                <w:szCs w:val="21"/>
              </w:rPr>
              <w:t>标人指定地点以及对已有的里程碑、百米桩进行维护所需的一切费用，上述材料及设施归招标人所有，所需运输费用均已含入工程量清单各支付子目的单价或</w:t>
            </w:r>
            <w:proofErr w:type="gramStart"/>
            <w:r w:rsidRPr="00DF6A4E">
              <w:rPr>
                <w:rFonts w:ascii="宋体" w:eastAsia="宋体" w:hAnsi="宋体" w:cs="宋体"/>
                <w:b/>
                <w:bCs/>
                <w:snapToGrid w:val="0"/>
                <w:color w:val="000000"/>
                <w:spacing w:val="-10"/>
                <w:kern w:val="0"/>
                <w:szCs w:val="21"/>
              </w:rPr>
              <w:t>总额价</w:t>
            </w:r>
            <w:proofErr w:type="gramEnd"/>
            <w:r w:rsidRPr="00DF6A4E">
              <w:rPr>
                <w:rFonts w:ascii="宋体" w:eastAsia="宋体" w:hAnsi="宋体" w:cs="宋体"/>
                <w:b/>
                <w:bCs/>
                <w:snapToGrid w:val="0"/>
                <w:color w:val="000000"/>
                <w:spacing w:val="-10"/>
                <w:kern w:val="0"/>
                <w:szCs w:val="21"/>
              </w:rPr>
              <w:t>中，并</w:t>
            </w:r>
            <w:r w:rsidRPr="00DF6A4E">
              <w:rPr>
                <w:rFonts w:ascii="宋体" w:eastAsia="宋体" w:hAnsi="宋体" w:cs="宋体"/>
                <w:b/>
                <w:bCs/>
                <w:snapToGrid w:val="0"/>
                <w:color w:val="000000"/>
                <w:spacing w:val="-11"/>
                <w:kern w:val="0"/>
                <w:szCs w:val="21"/>
              </w:rPr>
              <w:t>计入签约合</w:t>
            </w:r>
            <w:r w:rsidRPr="00DF6A4E">
              <w:rPr>
                <w:rFonts w:ascii="宋体" w:eastAsia="宋体" w:hAnsi="宋体" w:cs="宋体"/>
                <w:b/>
                <w:bCs/>
                <w:snapToGrid w:val="0"/>
                <w:color w:val="000000"/>
                <w:spacing w:val="-3"/>
                <w:kern w:val="0"/>
                <w:szCs w:val="21"/>
              </w:rPr>
              <w:t>同价，招标人将</w:t>
            </w:r>
            <w:proofErr w:type="gramStart"/>
            <w:r w:rsidRPr="00DF6A4E">
              <w:rPr>
                <w:rFonts w:ascii="宋体" w:eastAsia="宋体" w:hAnsi="宋体" w:cs="宋体"/>
                <w:b/>
                <w:bCs/>
                <w:snapToGrid w:val="0"/>
                <w:color w:val="000000"/>
                <w:spacing w:val="-3"/>
                <w:kern w:val="0"/>
                <w:szCs w:val="21"/>
              </w:rPr>
              <w:t>不</w:t>
            </w:r>
            <w:proofErr w:type="gramEnd"/>
            <w:r w:rsidRPr="00DF6A4E">
              <w:rPr>
                <w:rFonts w:ascii="宋体" w:eastAsia="宋体" w:hAnsi="宋体" w:cs="宋体"/>
                <w:b/>
                <w:bCs/>
                <w:snapToGrid w:val="0"/>
                <w:color w:val="000000"/>
                <w:spacing w:val="-3"/>
                <w:kern w:val="0"/>
                <w:szCs w:val="21"/>
              </w:rPr>
              <w:t>另行支付。投标人在投标报价时无需单独考虑该部分费用。</w:t>
            </w:r>
          </w:p>
          <w:p w14:paraId="46C20CB3" w14:textId="77777777" w:rsidR="003D40CC" w:rsidRPr="00DF6A4E" w:rsidRDefault="00912A1D">
            <w:pPr>
              <w:widowControl/>
              <w:kinsoku w:val="0"/>
              <w:autoSpaceDE w:val="0"/>
              <w:autoSpaceDN w:val="0"/>
              <w:adjustRightInd w:val="0"/>
              <w:snapToGrid w:val="0"/>
              <w:spacing w:line="400" w:lineRule="exact"/>
              <w:ind w:left="84" w:firstLine="329"/>
              <w:jc w:val="left"/>
              <w:textAlignment w:val="baseline"/>
              <w:rPr>
                <w:rFonts w:ascii="宋体" w:eastAsia="宋体" w:hAnsi="宋体" w:cs="宋体" w:hint="eastAsia"/>
                <w:snapToGrid w:val="0"/>
                <w:color w:val="000000"/>
                <w:kern w:val="0"/>
                <w:szCs w:val="21"/>
              </w:rPr>
            </w:pPr>
            <w:r w:rsidRPr="00DF6A4E">
              <w:rPr>
                <w:rFonts w:asciiTheme="minorEastAsia" w:eastAsiaTheme="minorEastAsia" w:hAnsiTheme="minorEastAsia"/>
                <w:szCs w:val="21"/>
              </w:rPr>
              <w:t>(9)投标人应充分考虑本项目施工过程中为保证道路通行所采取的各项必要措施，所需费用均已含入工程量清单各支付子目的单价或</w:t>
            </w:r>
            <w:proofErr w:type="gramStart"/>
            <w:r w:rsidRPr="00DF6A4E">
              <w:rPr>
                <w:rFonts w:asciiTheme="minorEastAsia" w:eastAsiaTheme="minorEastAsia" w:hAnsiTheme="minorEastAsia"/>
                <w:szCs w:val="21"/>
              </w:rPr>
              <w:t>总额价</w:t>
            </w:r>
            <w:proofErr w:type="gramEnd"/>
            <w:r w:rsidRPr="00DF6A4E">
              <w:rPr>
                <w:rFonts w:asciiTheme="minorEastAsia" w:eastAsiaTheme="minorEastAsia" w:hAnsiTheme="minorEastAsia"/>
                <w:szCs w:val="21"/>
              </w:rPr>
              <w:t>中，</w:t>
            </w:r>
            <w:r w:rsidRPr="00DF6A4E">
              <w:rPr>
                <w:rFonts w:ascii="宋体" w:eastAsia="宋体" w:hAnsi="宋体" w:cs="宋体"/>
                <w:b/>
                <w:bCs/>
                <w:snapToGrid w:val="0"/>
                <w:color w:val="000000"/>
                <w:spacing w:val="-9"/>
                <w:kern w:val="0"/>
                <w:szCs w:val="21"/>
              </w:rPr>
              <w:t>并计入签约合同价，招标人将</w:t>
            </w:r>
            <w:proofErr w:type="gramStart"/>
            <w:r w:rsidRPr="00DF6A4E">
              <w:rPr>
                <w:rFonts w:ascii="宋体" w:eastAsia="宋体" w:hAnsi="宋体" w:cs="宋体"/>
                <w:b/>
                <w:bCs/>
                <w:snapToGrid w:val="0"/>
                <w:color w:val="000000"/>
                <w:spacing w:val="-9"/>
                <w:kern w:val="0"/>
                <w:szCs w:val="21"/>
              </w:rPr>
              <w:t>不</w:t>
            </w:r>
            <w:proofErr w:type="gramEnd"/>
            <w:r w:rsidRPr="00DF6A4E">
              <w:rPr>
                <w:rFonts w:ascii="宋体" w:eastAsia="宋体" w:hAnsi="宋体" w:cs="宋体"/>
                <w:b/>
                <w:bCs/>
                <w:snapToGrid w:val="0"/>
                <w:color w:val="000000"/>
                <w:spacing w:val="-4"/>
                <w:kern w:val="0"/>
                <w:szCs w:val="21"/>
              </w:rPr>
              <w:t>另行支付。</w:t>
            </w:r>
          </w:p>
          <w:p w14:paraId="1D6DFFA7" w14:textId="77777777" w:rsidR="003D40CC" w:rsidRPr="00DF6A4E" w:rsidRDefault="00912A1D">
            <w:pPr>
              <w:widowControl/>
              <w:kinsoku w:val="0"/>
              <w:autoSpaceDE w:val="0"/>
              <w:autoSpaceDN w:val="0"/>
              <w:adjustRightInd w:val="0"/>
              <w:snapToGrid w:val="0"/>
              <w:spacing w:line="400" w:lineRule="exact"/>
              <w:ind w:left="91" w:firstLine="329"/>
              <w:jc w:val="left"/>
              <w:textAlignment w:val="baseline"/>
              <w:rPr>
                <w:rFonts w:ascii="宋体" w:eastAsia="宋体" w:hAnsi="宋体" w:cs="宋体" w:hint="eastAsia"/>
                <w:snapToGrid w:val="0"/>
                <w:color w:val="000000"/>
                <w:kern w:val="0"/>
                <w:szCs w:val="21"/>
              </w:rPr>
            </w:pPr>
            <w:r w:rsidRPr="00DF6A4E">
              <w:rPr>
                <w:rFonts w:asciiTheme="minorEastAsia" w:eastAsiaTheme="minorEastAsia" w:hAnsiTheme="minorEastAsia"/>
                <w:szCs w:val="21"/>
              </w:rPr>
              <w:t>(10)投标人应充分考虑不间断施工所需的生产生活相关费用，所需费用均已含</w:t>
            </w:r>
            <w:proofErr w:type="gramStart"/>
            <w:r w:rsidRPr="00DF6A4E">
              <w:rPr>
                <w:rFonts w:asciiTheme="minorEastAsia" w:eastAsiaTheme="minorEastAsia" w:hAnsiTheme="minorEastAsia"/>
                <w:szCs w:val="21"/>
              </w:rPr>
              <w:t>入工程</w:t>
            </w:r>
            <w:proofErr w:type="gramEnd"/>
            <w:r w:rsidRPr="00DF6A4E">
              <w:rPr>
                <w:rFonts w:asciiTheme="minorEastAsia" w:eastAsiaTheme="minorEastAsia" w:hAnsiTheme="minorEastAsia"/>
                <w:szCs w:val="21"/>
              </w:rPr>
              <w:t xml:space="preserve"> 量清单各支付子目的单价或</w:t>
            </w:r>
            <w:proofErr w:type="gramStart"/>
            <w:r w:rsidRPr="00DF6A4E">
              <w:rPr>
                <w:rFonts w:asciiTheme="minorEastAsia" w:eastAsiaTheme="minorEastAsia" w:hAnsiTheme="minorEastAsia"/>
                <w:szCs w:val="21"/>
              </w:rPr>
              <w:t>总额价</w:t>
            </w:r>
            <w:proofErr w:type="gramEnd"/>
            <w:r w:rsidRPr="00DF6A4E">
              <w:rPr>
                <w:rFonts w:asciiTheme="minorEastAsia" w:eastAsiaTheme="minorEastAsia" w:hAnsiTheme="minorEastAsia"/>
                <w:szCs w:val="21"/>
              </w:rPr>
              <w:t>中</w:t>
            </w:r>
            <w:r w:rsidRPr="00DF6A4E">
              <w:rPr>
                <w:rFonts w:ascii="宋体" w:eastAsia="宋体" w:hAnsi="宋体" w:cs="宋体"/>
                <w:b/>
                <w:bCs/>
                <w:snapToGrid w:val="0"/>
                <w:color w:val="000000"/>
                <w:spacing w:val="-1"/>
                <w:kern w:val="0"/>
                <w:szCs w:val="21"/>
              </w:rPr>
              <w:t>，并计</w:t>
            </w:r>
            <w:r w:rsidRPr="00DF6A4E">
              <w:rPr>
                <w:rFonts w:ascii="宋体" w:eastAsia="宋体" w:hAnsi="宋体" w:cs="宋体"/>
                <w:b/>
                <w:bCs/>
                <w:snapToGrid w:val="0"/>
                <w:color w:val="000000"/>
                <w:spacing w:val="-2"/>
                <w:kern w:val="0"/>
                <w:szCs w:val="21"/>
              </w:rPr>
              <w:t>入签约合同价，招标人将</w:t>
            </w:r>
            <w:proofErr w:type="gramStart"/>
            <w:r w:rsidRPr="00DF6A4E">
              <w:rPr>
                <w:rFonts w:ascii="宋体" w:eastAsia="宋体" w:hAnsi="宋体" w:cs="宋体"/>
                <w:b/>
                <w:bCs/>
                <w:snapToGrid w:val="0"/>
                <w:color w:val="000000"/>
                <w:spacing w:val="-2"/>
                <w:kern w:val="0"/>
                <w:szCs w:val="21"/>
              </w:rPr>
              <w:t>不</w:t>
            </w:r>
            <w:proofErr w:type="gramEnd"/>
            <w:r w:rsidRPr="00DF6A4E">
              <w:rPr>
                <w:rFonts w:ascii="宋体" w:eastAsia="宋体" w:hAnsi="宋体" w:cs="宋体"/>
                <w:b/>
                <w:bCs/>
                <w:snapToGrid w:val="0"/>
                <w:color w:val="000000"/>
                <w:spacing w:val="-2"/>
                <w:kern w:val="0"/>
                <w:szCs w:val="21"/>
              </w:rPr>
              <w:t>另行支付。</w:t>
            </w:r>
          </w:p>
          <w:p w14:paraId="1FF56E3B" w14:textId="77777777" w:rsidR="003D40CC" w:rsidRPr="00DF6A4E" w:rsidRDefault="00912A1D">
            <w:pPr>
              <w:widowControl/>
              <w:kinsoku w:val="0"/>
              <w:autoSpaceDE w:val="0"/>
              <w:autoSpaceDN w:val="0"/>
              <w:adjustRightInd w:val="0"/>
              <w:snapToGrid w:val="0"/>
              <w:spacing w:line="400" w:lineRule="exact"/>
              <w:ind w:left="91" w:right="2" w:firstLine="249"/>
              <w:jc w:val="left"/>
              <w:textAlignment w:val="baseline"/>
              <w:rPr>
                <w:rFonts w:ascii="宋体" w:eastAsia="宋体" w:hAnsi="宋体" w:cs="宋体" w:hint="eastAsia"/>
                <w:snapToGrid w:val="0"/>
                <w:color w:val="000000"/>
                <w:kern w:val="0"/>
                <w:szCs w:val="21"/>
              </w:rPr>
            </w:pPr>
            <w:r w:rsidRPr="00DF6A4E">
              <w:rPr>
                <w:rFonts w:asciiTheme="minorEastAsia" w:eastAsiaTheme="minorEastAsia" w:hAnsiTheme="minorEastAsia"/>
                <w:szCs w:val="21"/>
              </w:rPr>
              <w:t>(11)本项目承包人的临时用地选址应由投标人自行调查解决，各投标人应对临时用地 位置和面积合理设置施工所需的生产生活设施，所需费用均已含入工程量</w:t>
            </w:r>
            <w:r w:rsidRPr="00DF6A4E">
              <w:rPr>
                <w:rFonts w:asciiTheme="minorEastAsia" w:eastAsiaTheme="minorEastAsia" w:hAnsiTheme="minorEastAsia"/>
                <w:szCs w:val="21"/>
              </w:rPr>
              <w:lastRenderedPageBreak/>
              <w:t>清单各支付子目的 单价或</w:t>
            </w:r>
            <w:proofErr w:type="gramStart"/>
            <w:r w:rsidRPr="00DF6A4E">
              <w:rPr>
                <w:rFonts w:asciiTheme="minorEastAsia" w:eastAsiaTheme="minorEastAsia" w:hAnsiTheme="minorEastAsia"/>
                <w:szCs w:val="21"/>
              </w:rPr>
              <w:t>总额价</w:t>
            </w:r>
            <w:proofErr w:type="gramEnd"/>
            <w:r w:rsidRPr="00DF6A4E">
              <w:rPr>
                <w:rFonts w:asciiTheme="minorEastAsia" w:eastAsiaTheme="minorEastAsia" w:hAnsiTheme="minorEastAsia"/>
                <w:szCs w:val="21"/>
              </w:rPr>
              <w:t>中，</w:t>
            </w:r>
            <w:r w:rsidRPr="00DF6A4E">
              <w:rPr>
                <w:rFonts w:ascii="宋体" w:eastAsia="宋体" w:hAnsi="宋体" w:cs="宋体"/>
                <w:b/>
                <w:bCs/>
                <w:snapToGrid w:val="0"/>
                <w:color w:val="000000"/>
                <w:spacing w:val="-2"/>
                <w:kern w:val="0"/>
                <w:szCs w:val="21"/>
              </w:rPr>
              <w:t>并计入签约合同价，招标人将</w:t>
            </w:r>
            <w:proofErr w:type="gramStart"/>
            <w:r w:rsidRPr="00DF6A4E">
              <w:rPr>
                <w:rFonts w:ascii="宋体" w:eastAsia="宋体" w:hAnsi="宋体" w:cs="宋体"/>
                <w:b/>
                <w:bCs/>
                <w:snapToGrid w:val="0"/>
                <w:color w:val="000000"/>
                <w:spacing w:val="-2"/>
                <w:kern w:val="0"/>
                <w:szCs w:val="21"/>
              </w:rPr>
              <w:t>不</w:t>
            </w:r>
            <w:proofErr w:type="gramEnd"/>
            <w:r w:rsidRPr="00DF6A4E">
              <w:rPr>
                <w:rFonts w:ascii="宋体" w:eastAsia="宋体" w:hAnsi="宋体" w:cs="宋体"/>
                <w:b/>
                <w:bCs/>
                <w:snapToGrid w:val="0"/>
                <w:color w:val="000000"/>
                <w:spacing w:val="-2"/>
                <w:kern w:val="0"/>
                <w:szCs w:val="21"/>
              </w:rPr>
              <w:t>另行支付。</w:t>
            </w:r>
          </w:p>
          <w:p w14:paraId="259288A1" w14:textId="77777777" w:rsidR="003D40CC" w:rsidRPr="00DF6A4E" w:rsidRDefault="00912A1D">
            <w:pPr>
              <w:widowControl/>
              <w:kinsoku w:val="0"/>
              <w:autoSpaceDE w:val="0"/>
              <w:autoSpaceDN w:val="0"/>
              <w:adjustRightInd w:val="0"/>
              <w:snapToGrid w:val="0"/>
              <w:spacing w:line="400" w:lineRule="exact"/>
              <w:ind w:left="74" w:right="2" w:firstLine="249"/>
              <w:jc w:val="left"/>
              <w:textAlignment w:val="baseline"/>
              <w:rPr>
                <w:rFonts w:ascii="宋体" w:eastAsia="宋体" w:hAnsi="宋体" w:cs="宋体" w:hint="eastAsia"/>
                <w:snapToGrid w:val="0"/>
                <w:color w:val="000000"/>
                <w:kern w:val="0"/>
                <w:szCs w:val="21"/>
              </w:rPr>
            </w:pPr>
            <w:r w:rsidRPr="00DF6A4E">
              <w:rPr>
                <w:rFonts w:asciiTheme="minorEastAsia" w:eastAsiaTheme="minorEastAsia" w:hAnsiTheme="minorEastAsia"/>
                <w:szCs w:val="21"/>
              </w:rPr>
              <w:t>(12)投标人应充分考虑本项目施工可能与其他工程等发生的干扰与交叉，并将因此带 来的费用含入工程量清单各支付子目的单价或</w:t>
            </w:r>
            <w:proofErr w:type="gramStart"/>
            <w:r w:rsidRPr="00DF6A4E">
              <w:rPr>
                <w:rFonts w:asciiTheme="minorEastAsia" w:eastAsiaTheme="minorEastAsia" w:hAnsiTheme="minorEastAsia"/>
                <w:szCs w:val="21"/>
              </w:rPr>
              <w:t>总额价</w:t>
            </w:r>
            <w:proofErr w:type="gramEnd"/>
            <w:r w:rsidRPr="00DF6A4E">
              <w:rPr>
                <w:rFonts w:asciiTheme="minorEastAsia" w:eastAsiaTheme="minorEastAsia" w:hAnsiTheme="minorEastAsia"/>
                <w:szCs w:val="21"/>
              </w:rPr>
              <w:t>中</w:t>
            </w:r>
            <w:r w:rsidRPr="00DF6A4E">
              <w:rPr>
                <w:rFonts w:ascii="宋体" w:eastAsia="宋体" w:hAnsi="宋体" w:cs="宋体"/>
                <w:b/>
                <w:bCs/>
                <w:snapToGrid w:val="0"/>
                <w:color w:val="000000"/>
                <w:spacing w:val="-8"/>
                <w:kern w:val="0"/>
                <w:szCs w:val="21"/>
              </w:rPr>
              <w:t>，并计入签</w:t>
            </w:r>
            <w:r w:rsidRPr="00DF6A4E">
              <w:rPr>
                <w:rFonts w:ascii="宋体" w:eastAsia="宋体" w:hAnsi="宋体" w:cs="宋体"/>
                <w:b/>
                <w:bCs/>
                <w:snapToGrid w:val="0"/>
                <w:color w:val="000000"/>
                <w:spacing w:val="-9"/>
                <w:kern w:val="0"/>
                <w:szCs w:val="21"/>
              </w:rPr>
              <w:t>约合同价，招标人将</w:t>
            </w:r>
            <w:proofErr w:type="gramStart"/>
            <w:r w:rsidRPr="00DF6A4E">
              <w:rPr>
                <w:rFonts w:ascii="宋体" w:eastAsia="宋体" w:hAnsi="宋体" w:cs="宋体"/>
                <w:b/>
                <w:bCs/>
                <w:snapToGrid w:val="0"/>
                <w:color w:val="000000"/>
                <w:spacing w:val="-9"/>
                <w:kern w:val="0"/>
                <w:szCs w:val="21"/>
              </w:rPr>
              <w:t>不</w:t>
            </w:r>
            <w:proofErr w:type="gramEnd"/>
            <w:r w:rsidRPr="00DF6A4E">
              <w:rPr>
                <w:rFonts w:ascii="宋体" w:eastAsia="宋体" w:hAnsi="宋体" w:cs="宋体"/>
                <w:b/>
                <w:bCs/>
                <w:snapToGrid w:val="0"/>
                <w:color w:val="000000"/>
                <w:spacing w:val="-9"/>
                <w:kern w:val="0"/>
                <w:szCs w:val="21"/>
              </w:rPr>
              <w:t>另</w:t>
            </w:r>
            <w:r w:rsidRPr="00DF6A4E">
              <w:rPr>
                <w:rFonts w:ascii="宋体" w:eastAsia="宋体" w:hAnsi="宋体" w:cs="宋体"/>
                <w:b/>
                <w:bCs/>
                <w:snapToGrid w:val="0"/>
                <w:color w:val="000000"/>
                <w:spacing w:val="-4"/>
                <w:kern w:val="0"/>
                <w:szCs w:val="21"/>
              </w:rPr>
              <w:t>行支付。</w:t>
            </w:r>
          </w:p>
          <w:p w14:paraId="01904F00" w14:textId="77777777" w:rsidR="003D40CC" w:rsidRPr="00DF6A4E" w:rsidRDefault="00912A1D">
            <w:pPr>
              <w:widowControl/>
              <w:kinsoku w:val="0"/>
              <w:autoSpaceDE w:val="0"/>
              <w:autoSpaceDN w:val="0"/>
              <w:adjustRightInd w:val="0"/>
              <w:snapToGrid w:val="0"/>
              <w:spacing w:line="400" w:lineRule="exact"/>
              <w:ind w:left="74" w:firstLine="249"/>
              <w:jc w:val="left"/>
              <w:textAlignment w:val="baseline"/>
              <w:rPr>
                <w:rFonts w:ascii="宋体" w:eastAsia="宋体" w:hAnsi="宋体" w:cs="宋体" w:hint="eastAsia"/>
                <w:snapToGrid w:val="0"/>
                <w:color w:val="000000"/>
                <w:kern w:val="0"/>
                <w:szCs w:val="21"/>
              </w:rPr>
            </w:pPr>
            <w:r w:rsidRPr="00DF6A4E">
              <w:rPr>
                <w:rFonts w:asciiTheme="minorEastAsia" w:eastAsiaTheme="minorEastAsia" w:hAnsiTheme="minorEastAsia"/>
                <w:szCs w:val="21"/>
              </w:rPr>
              <w:t>(1</w:t>
            </w:r>
            <w:r w:rsidRPr="00DF6A4E">
              <w:rPr>
                <w:rFonts w:asciiTheme="minorEastAsia" w:eastAsiaTheme="minorEastAsia" w:hAnsiTheme="minorEastAsia" w:hint="eastAsia"/>
                <w:szCs w:val="21"/>
              </w:rPr>
              <w:t>3</w:t>
            </w:r>
            <w:r w:rsidRPr="00DF6A4E">
              <w:rPr>
                <w:rFonts w:asciiTheme="minorEastAsia" w:eastAsiaTheme="minorEastAsia" w:hAnsiTheme="minorEastAsia"/>
                <w:szCs w:val="21"/>
              </w:rPr>
              <w:t>)拆除后的钢护栏由中标人负责送至招标人指定的最近的养护公司，所需的一切费用均已含入工程量清单各支付子目的单价或</w:t>
            </w:r>
            <w:proofErr w:type="gramStart"/>
            <w:r w:rsidRPr="00DF6A4E">
              <w:rPr>
                <w:rFonts w:asciiTheme="minorEastAsia" w:eastAsiaTheme="minorEastAsia" w:hAnsiTheme="minorEastAsia"/>
                <w:szCs w:val="21"/>
              </w:rPr>
              <w:t>总额价</w:t>
            </w:r>
            <w:proofErr w:type="gramEnd"/>
            <w:r w:rsidRPr="00DF6A4E">
              <w:rPr>
                <w:rFonts w:asciiTheme="minorEastAsia" w:eastAsiaTheme="minorEastAsia" w:hAnsiTheme="minorEastAsia"/>
                <w:szCs w:val="21"/>
              </w:rPr>
              <w:t>中，</w:t>
            </w:r>
            <w:r w:rsidRPr="00DF6A4E">
              <w:rPr>
                <w:rFonts w:ascii="宋体" w:eastAsia="宋体" w:hAnsi="宋体" w:cs="宋体"/>
                <w:b/>
                <w:bCs/>
                <w:snapToGrid w:val="0"/>
                <w:color w:val="000000"/>
                <w:spacing w:val="-8"/>
                <w:kern w:val="0"/>
                <w:szCs w:val="21"/>
              </w:rPr>
              <w:t>并</w:t>
            </w:r>
            <w:r w:rsidRPr="00DF6A4E">
              <w:rPr>
                <w:rFonts w:ascii="宋体" w:eastAsia="宋体" w:hAnsi="宋体" w:cs="宋体"/>
                <w:b/>
                <w:bCs/>
                <w:snapToGrid w:val="0"/>
                <w:color w:val="000000"/>
                <w:spacing w:val="-9"/>
                <w:kern w:val="0"/>
                <w:szCs w:val="21"/>
              </w:rPr>
              <w:t>计入签约合同价，招标人将</w:t>
            </w:r>
            <w:proofErr w:type="gramStart"/>
            <w:r w:rsidRPr="00DF6A4E">
              <w:rPr>
                <w:rFonts w:ascii="宋体" w:eastAsia="宋体" w:hAnsi="宋体" w:cs="宋体"/>
                <w:b/>
                <w:bCs/>
                <w:snapToGrid w:val="0"/>
                <w:color w:val="000000"/>
                <w:spacing w:val="-9"/>
                <w:kern w:val="0"/>
                <w:szCs w:val="21"/>
              </w:rPr>
              <w:t>不</w:t>
            </w:r>
            <w:proofErr w:type="gramEnd"/>
            <w:r w:rsidRPr="00DF6A4E">
              <w:rPr>
                <w:rFonts w:ascii="宋体" w:eastAsia="宋体" w:hAnsi="宋体" w:cs="宋体"/>
                <w:b/>
                <w:bCs/>
                <w:snapToGrid w:val="0"/>
                <w:color w:val="000000"/>
                <w:spacing w:val="-9"/>
                <w:kern w:val="0"/>
                <w:szCs w:val="21"/>
              </w:rPr>
              <w:t>另行</w:t>
            </w:r>
            <w:r w:rsidRPr="00DF6A4E">
              <w:rPr>
                <w:rFonts w:ascii="宋体" w:eastAsia="宋体" w:hAnsi="宋体" w:cs="宋体"/>
                <w:b/>
                <w:bCs/>
                <w:snapToGrid w:val="0"/>
                <w:color w:val="000000"/>
                <w:spacing w:val="-4"/>
                <w:kern w:val="0"/>
                <w:szCs w:val="21"/>
              </w:rPr>
              <w:t>支付。</w:t>
            </w:r>
          </w:p>
          <w:p w14:paraId="1833638E" w14:textId="77777777" w:rsidR="003D40CC" w:rsidRPr="00DF6A4E" w:rsidRDefault="00912A1D" w:rsidP="0014446C">
            <w:pPr>
              <w:widowControl/>
              <w:kinsoku w:val="0"/>
              <w:autoSpaceDE w:val="0"/>
              <w:autoSpaceDN w:val="0"/>
              <w:adjustRightInd w:val="0"/>
              <w:snapToGrid w:val="0"/>
              <w:spacing w:line="400" w:lineRule="exact"/>
              <w:ind w:left="74" w:firstLine="249"/>
              <w:jc w:val="left"/>
              <w:textAlignment w:val="baseline"/>
              <w:rPr>
                <w:rFonts w:asciiTheme="minorEastAsia" w:eastAsiaTheme="minorEastAsia" w:hAnsiTheme="minorEastAsia" w:hint="eastAsia"/>
                <w:szCs w:val="21"/>
              </w:rPr>
            </w:pPr>
            <w:r w:rsidRPr="00DF6A4E">
              <w:rPr>
                <w:rFonts w:ascii="宋体" w:eastAsia="宋体" w:hAnsi="宋体" w:cs="宋体"/>
                <w:b/>
                <w:bCs/>
                <w:snapToGrid w:val="0"/>
                <w:color w:val="000000"/>
                <w:spacing w:val="-9"/>
                <w:kern w:val="0"/>
                <w:szCs w:val="21"/>
              </w:rPr>
              <w:t>(1</w:t>
            </w:r>
            <w:r w:rsidRPr="00DF6A4E">
              <w:rPr>
                <w:rFonts w:ascii="宋体" w:eastAsia="宋体" w:hAnsi="宋体" w:cs="宋体" w:hint="eastAsia"/>
                <w:b/>
                <w:bCs/>
                <w:snapToGrid w:val="0"/>
                <w:color w:val="000000"/>
                <w:spacing w:val="-9"/>
                <w:kern w:val="0"/>
                <w:szCs w:val="21"/>
              </w:rPr>
              <w:t>4</w:t>
            </w:r>
            <w:r w:rsidRPr="00DF6A4E">
              <w:rPr>
                <w:rFonts w:ascii="宋体" w:eastAsia="宋体" w:hAnsi="宋体" w:cs="宋体"/>
                <w:b/>
                <w:bCs/>
                <w:snapToGrid w:val="0"/>
                <w:color w:val="000000"/>
                <w:spacing w:val="-9"/>
                <w:kern w:val="0"/>
                <w:szCs w:val="21"/>
              </w:rPr>
              <w:t>)除招标文件另有规定外，根据国家和辽宁省有关的法律、法规的规定，以投标人作为征收对象的所有税费，包括因国家实行营业税改增值税征收税费而引起的费用的变化， 均包含在投标人的工程量清单各子目的综合单价中，并计入签约合同价，招标人</w:t>
            </w:r>
            <w:proofErr w:type="gramStart"/>
            <w:r w:rsidRPr="00DF6A4E">
              <w:rPr>
                <w:rFonts w:ascii="宋体" w:eastAsia="宋体" w:hAnsi="宋体" w:cs="宋体"/>
                <w:b/>
                <w:bCs/>
                <w:snapToGrid w:val="0"/>
                <w:color w:val="000000"/>
                <w:spacing w:val="-9"/>
                <w:kern w:val="0"/>
                <w:szCs w:val="21"/>
              </w:rPr>
              <w:t>不</w:t>
            </w:r>
            <w:proofErr w:type="gramEnd"/>
            <w:r w:rsidRPr="00DF6A4E">
              <w:rPr>
                <w:rFonts w:ascii="宋体" w:eastAsia="宋体" w:hAnsi="宋体" w:cs="宋体"/>
                <w:b/>
                <w:bCs/>
                <w:snapToGrid w:val="0"/>
                <w:color w:val="000000"/>
                <w:spacing w:val="-9"/>
                <w:kern w:val="0"/>
                <w:szCs w:val="21"/>
              </w:rPr>
              <w:t>另行支付 (增加或扣减),中标人按照国家相关税收法律、法规出具各支付款项的增值税专用(或普通)发票。</w:t>
            </w:r>
          </w:p>
        </w:tc>
      </w:tr>
      <w:tr w:rsidR="003D40CC" w:rsidRPr="00DF6A4E" w14:paraId="31E83C39"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5323FE6D" w14:textId="77777777" w:rsidR="003D40CC" w:rsidRPr="00DF6A4E" w:rsidRDefault="00912A1D">
            <w:pPr>
              <w:spacing w:line="400" w:lineRule="exact"/>
              <w:jc w:val="center"/>
              <w:rPr>
                <w:rFonts w:asciiTheme="minorEastAsia" w:eastAsiaTheme="minorEastAsia" w:hAnsiTheme="minorEastAsia" w:hint="eastAsia"/>
                <w:szCs w:val="21"/>
              </w:rPr>
            </w:pPr>
            <w:r w:rsidRPr="00DF6A4E">
              <w:rPr>
                <w:rFonts w:asciiTheme="minorEastAsia" w:eastAsiaTheme="minorEastAsia" w:hAnsiTheme="minorEastAsia" w:hint="eastAsia"/>
                <w:szCs w:val="21"/>
              </w:rPr>
              <w:lastRenderedPageBreak/>
              <w:t>3.7</w:t>
            </w:r>
          </w:p>
        </w:tc>
        <w:tc>
          <w:tcPr>
            <w:tcW w:w="2593" w:type="dxa"/>
            <w:tcBorders>
              <w:top w:val="single" w:sz="4" w:space="0" w:color="auto"/>
              <w:left w:val="single" w:sz="4" w:space="0" w:color="auto"/>
              <w:bottom w:val="single" w:sz="4" w:space="0" w:color="auto"/>
              <w:right w:val="single" w:sz="4" w:space="0" w:color="auto"/>
            </w:tcBorders>
            <w:vAlign w:val="center"/>
          </w:tcPr>
          <w:p w14:paraId="26E4903A"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投标文件的编制</w:t>
            </w:r>
          </w:p>
        </w:tc>
        <w:tc>
          <w:tcPr>
            <w:tcW w:w="5375" w:type="dxa"/>
            <w:tcBorders>
              <w:top w:val="single" w:sz="4" w:space="0" w:color="auto"/>
              <w:left w:val="single" w:sz="4" w:space="0" w:color="auto"/>
              <w:bottom w:val="single" w:sz="4" w:space="0" w:color="auto"/>
              <w:right w:val="single" w:sz="4" w:space="0" w:color="auto"/>
            </w:tcBorders>
            <w:vAlign w:val="center"/>
          </w:tcPr>
          <w:p w14:paraId="297DBD2A"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本款补充第3.7.6项：</w:t>
            </w:r>
          </w:p>
          <w:p w14:paraId="57CEC1A8"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3.7.6投标文件第一个信封（商务及技术文件）不应出现有关投标报价的内容。</w:t>
            </w:r>
          </w:p>
        </w:tc>
      </w:tr>
      <w:tr w:rsidR="003D40CC" w:rsidRPr="00DF6A4E" w14:paraId="184E3959"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355B29A7"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5.2</w:t>
            </w:r>
          </w:p>
        </w:tc>
        <w:tc>
          <w:tcPr>
            <w:tcW w:w="2593" w:type="dxa"/>
            <w:tcBorders>
              <w:top w:val="single" w:sz="4" w:space="0" w:color="auto"/>
              <w:left w:val="single" w:sz="4" w:space="0" w:color="auto"/>
              <w:bottom w:val="single" w:sz="4" w:space="0" w:color="auto"/>
              <w:right w:val="single" w:sz="4" w:space="0" w:color="auto"/>
            </w:tcBorders>
            <w:vAlign w:val="center"/>
          </w:tcPr>
          <w:p w14:paraId="0559C86F"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开标程序</w:t>
            </w:r>
          </w:p>
        </w:tc>
        <w:tc>
          <w:tcPr>
            <w:tcW w:w="5375" w:type="dxa"/>
            <w:tcBorders>
              <w:top w:val="single" w:sz="4" w:space="0" w:color="auto"/>
              <w:left w:val="single" w:sz="4" w:space="0" w:color="auto"/>
              <w:bottom w:val="single" w:sz="4" w:space="0" w:color="auto"/>
              <w:right w:val="single" w:sz="4" w:space="0" w:color="auto"/>
            </w:tcBorders>
            <w:vAlign w:val="center"/>
          </w:tcPr>
          <w:p w14:paraId="606AF8DA" w14:textId="77777777" w:rsidR="003D40CC" w:rsidRPr="00DF6A4E" w:rsidRDefault="00912A1D">
            <w:pPr>
              <w:spacing w:line="38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第 5.2.4 项补充（适用于合理低价）：</w:t>
            </w:r>
          </w:p>
          <w:p w14:paraId="02D9BBAF" w14:textId="77777777" w:rsidR="003D40CC" w:rsidRPr="00DF6A4E" w:rsidRDefault="00912A1D">
            <w:pPr>
              <w:spacing w:line="38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在投标文件第二个信封（报价文件）开标现场，招标人将按第三章“评标办法”规定的原则计算并宣布评标基准价。若招标人发现投标文件出现以下任</w:t>
            </w:r>
            <w:proofErr w:type="gramStart"/>
            <w:r w:rsidRPr="00DF6A4E">
              <w:rPr>
                <w:rFonts w:asciiTheme="minorEastAsia" w:eastAsiaTheme="minorEastAsia" w:hAnsiTheme="minorEastAsia" w:hint="eastAsia"/>
                <w:szCs w:val="21"/>
              </w:rPr>
              <w:t>一</w:t>
            </w:r>
            <w:proofErr w:type="gramEnd"/>
            <w:r w:rsidRPr="00DF6A4E">
              <w:rPr>
                <w:rFonts w:asciiTheme="minorEastAsia" w:eastAsiaTheme="minorEastAsia" w:hAnsiTheme="minorEastAsia" w:hint="eastAsia"/>
                <w:szCs w:val="21"/>
              </w:rPr>
              <w:t>情况，其投标报价将不再参加评标基准价的计算：</w:t>
            </w:r>
          </w:p>
          <w:p w14:paraId="7601DF0B" w14:textId="77777777" w:rsidR="003D40CC" w:rsidRPr="00DF6A4E" w:rsidRDefault="00912A1D">
            <w:pPr>
              <w:spacing w:line="380" w:lineRule="exact"/>
              <w:ind w:firstLineChars="161" w:firstLine="338"/>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（1）未按要求在投标函上填写投标总价；</w:t>
            </w:r>
          </w:p>
          <w:p w14:paraId="40D6AB39" w14:textId="77777777" w:rsidR="003D40CC" w:rsidRPr="00DF6A4E" w:rsidRDefault="00912A1D">
            <w:pPr>
              <w:spacing w:line="380" w:lineRule="exact"/>
              <w:ind w:firstLineChars="161" w:firstLine="338"/>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（2）投标报价超出招标人公布的最高限价，或低于招标人公布的最高投标限价的90%；</w:t>
            </w:r>
          </w:p>
          <w:p w14:paraId="06738ECA" w14:textId="77777777" w:rsidR="003D40CC" w:rsidRPr="00DF6A4E" w:rsidRDefault="00912A1D">
            <w:pPr>
              <w:spacing w:line="380" w:lineRule="exact"/>
              <w:ind w:firstLineChars="161" w:firstLine="338"/>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（3）无法确定投标报价具体数值；</w:t>
            </w:r>
          </w:p>
          <w:p w14:paraId="1A399023" w14:textId="77777777" w:rsidR="003D40CC" w:rsidRPr="00DF6A4E" w:rsidRDefault="00912A1D">
            <w:pPr>
              <w:spacing w:line="380" w:lineRule="exact"/>
              <w:ind w:firstLineChars="161" w:firstLine="338"/>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（4）电子投标文件中投标函上填写的标段号与电子化交易平台中所投标段不一致（</w:t>
            </w:r>
            <w:proofErr w:type="gramStart"/>
            <w:r w:rsidRPr="00DF6A4E">
              <w:rPr>
                <w:rFonts w:asciiTheme="minorEastAsia" w:eastAsiaTheme="minorEastAsia" w:hAnsiTheme="minorEastAsia" w:hint="eastAsia"/>
                <w:szCs w:val="21"/>
              </w:rPr>
              <w:t>如分标段</w:t>
            </w:r>
            <w:proofErr w:type="gramEnd"/>
            <w:r w:rsidRPr="00DF6A4E">
              <w:rPr>
                <w:rFonts w:asciiTheme="minorEastAsia" w:eastAsiaTheme="minorEastAsia" w:hAnsiTheme="minorEastAsia" w:hint="eastAsia"/>
                <w:szCs w:val="21"/>
              </w:rPr>
              <w:t>）；</w:t>
            </w:r>
          </w:p>
          <w:p w14:paraId="2D5B3D66" w14:textId="77777777" w:rsidR="003D40CC" w:rsidRPr="00DF6A4E" w:rsidRDefault="00912A1D">
            <w:pPr>
              <w:pStyle w:val="a8"/>
              <w:spacing w:line="380" w:lineRule="exact"/>
              <w:ind w:firstLineChars="161" w:firstLine="338"/>
              <w:rPr>
                <w:rFonts w:hint="eastAsia"/>
              </w:rPr>
            </w:pPr>
            <w:r w:rsidRPr="00DF6A4E">
              <w:rPr>
                <w:rFonts w:hint="eastAsia"/>
              </w:rPr>
              <w:t>（5）投标函中的投标报价大写金额与投标文件工程量清单中的投标报价金额不一致</w:t>
            </w:r>
            <w:r w:rsidRPr="00DF6A4E">
              <w:rPr>
                <w:rFonts w:cs="Malgun Gothic Semilight" w:hint="eastAsia"/>
              </w:rPr>
              <w:t>。</w:t>
            </w:r>
          </w:p>
          <w:p w14:paraId="204F2BC0" w14:textId="77777777" w:rsidR="003D40CC" w:rsidRPr="00DF6A4E" w:rsidRDefault="00912A1D">
            <w:pPr>
              <w:spacing w:line="380" w:lineRule="exact"/>
              <w:ind w:firstLineChars="161" w:firstLine="338"/>
              <w:jc w:val="left"/>
              <w:rPr>
                <w:rFonts w:asciiTheme="minorEastAsia" w:eastAsiaTheme="minorEastAsia" w:hAnsiTheme="minorEastAsia" w:cs="宋体" w:hint="eastAsia"/>
                <w:szCs w:val="21"/>
              </w:rPr>
            </w:pPr>
            <w:r w:rsidRPr="00DF6A4E">
              <w:rPr>
                <w:rFonts w:asciiTheme="minorEastAsia" w:eastAsiaTheme="minorEastAsia" w:hAnsiTheme="minorEastAsia" w:hint="eastAsia"/>
                <w:szCs w:val="21"/>
              </w:rPr>
              <w:t>投标文件存在以上1～5任</w:t>
            </w:r>
            <w:proofErr w:type="gramStart"/>
            <w:r w:rsidRPr="00DF6A4E">
              <w:rPr>
                <w:rFonts w:asciiTheme="minorEastAsia" w:eastAsiaTheme="minorEastAsia" w:hAnsiTheme="minorEastAsia" w:hint="eastAsia"/>
                <w:szCs w:val="21"/>
              </w:rPr>
              <w:t>一</w:t>
            </w:r>
            <w:proofErr w:type="gramEnd"/>
            <w:r w:rsidRPr="00DF6A4E">
              <w:rPr>
                <w:rFonts w:asciiTheme="minorEastAsia" w:eastAsiaTheme="minorEastAsia" w:hAnsiTheme="minorEastAsia" w:hint="eastAsia"/>
                <w:szCs w:val="21"/>
              </w:rPr>
              <w:t>情况，但招标人在第二</w:t>
            </w:r>
            <w:r w:rsidRPr="00DF6A4E">
              <w:rPr>
                <w:rFonts w:asciiTheme="minorEastAsia" w:eastAsiaTheme="minorEastAsia" w:hAnsiTheme="minorEastAsia" w:hint="eastAsia"/>
                <w:szCs w:val="21"/>
              </w:rPr>
              <w:lastRenderedPageBreak/>
              <w:t>个信封（报价文件）开标现场未发现的，视为计算过程中基础数据取用错误，由评标委员会在评标</w:t>
            </w:r>
            <w:proofErr w:type="gramStart"/>
            <w:r w:rsidRPr="00DF6A4E">
              <w:rPr>
                <w:rFonts w:asciiTheme="minorEastAsia" w:eastAsiaTheme="minorEastAsia" w:hAnsiTheme="minorEastAsia" w:hint="eastAsia"/>
                <w:szCs w:val="21"/>
              </w:rPr>
              <w:t>过程中予修正</w:t>
            </w:r>
            <w:proofErr w:type="gramEnd"/>
            <w:r w:rsidRPr="00DF6A4E">
              <w:rPr>
                <w:rFonts w:asciiTheme="minorEastAsia" w:eastAsiaTheme="minorEastAsia" w:hAnsiTheme="minorEastAsia" w:hint="eastAsia"/>
                <w:szCs w:val="21"/>
              </w:rPr>
              <w:t>。投标文件未出现以上1～5情况的，均参加评标价平均值的计算。</w:t>
            </w:r>
          </w:p>
        </w:tc>
      </w:tr>
      <w:tr w:rsidR="003D40CC" w:rsidRPr="00DF6A4E" w14:paraId="741FA333"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0BFAC195"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7.8</w:t>
            </w:r>
          </w:p>
        </w:tc>
        <w:tc>
          <w:tcPr>
            <w:tcW w:w="2593" w:type="dxa"/>
            <w:tcBorders>
              <w:top w:val="single" w:sz="4" w:space="0" w:color="auto"/>
              <w:left w:val="single" w:sz="4" w:space="0" w:color="auto"/>
              <w:bottom w:val="single" w:sz="4" w:space="0" w:color="auto"/>
              <w:right w:val="single" w:sz="4" w:space="0" w:color="auto"/>
            </w:tcBorders>
            <w:vAlign w:val="center"/>
          </w:tcPr>
          <w:p w14:paraId="2DE13816"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签订合同</w:t>
            </w:r>
          </w:p>
        </w:tc>
        <w:tc>
          <w:tcPr>
            <w:tcW w:w="5375" w:type="dxa"/>
            <w:tcBorders>
              <w:top w:val="single" w:sz="4" w:space="0" w:color="auto"/>
              <w:left w:val="single" w:sz="4" w:space="0" w:color="auto"/>
              <w:bottom w:val="single" w:sz="4" w:space="0" w:color="auto"/>
              <w:right w:val="single" w:sz="4" w:space="0" w:color="auto"/>
            </w:tcBorders>
            <w:vAlign w:val="center"/>
          </w:tcPr>
          <w:p w14:paraId="34317E5B"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补充7.8.6项</w:t>
            </w:r>
          </w:p>
          <w:p w14:paraId="69C94525"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7.8.6人员、设备履约要求</w:t>
            </w:r>
          </w:p>
          <w:p w14:paraId="696E7F58"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中标人在收到中标通知书后，应及时向招标人报送满足要求的其他管理人员、主要机械及试验测量设备的详细资料（详见合同附件格式《附件四 其他主要管理和技术人员最低要求》，《附件五 主要机械设备和试验检测设备最低要求》），如中标人报送的人员或机械设备不满足招标文件要求，招标人有权取消其中标资格。</w:t>
            </w:r>
          </w:p>
          <w:p w14:paraId="4F184A2E"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中标人进场时，如果所提供的人员、设备低于投标阶段以及中标后合同谈判阶段所承诺的人员或机械设备最低标准，即被认为未按合同文件规定履约，发包人将有权与中标人解除合同，另行安排其他单位进行施工。</w:t>
            </w:r>
          </w:p>
          <w:p w14:paraId="71E2A02C"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补充第7.8.7项：</w:t>
            </w:r>
          </w:p>
          <w:p w14:paraId="1E27B38B"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7.8.7 如果根据投标人须知第 3.5.3 项（适用于已进行资格预审的）、第3.5.11 项（适用于未进行资格预审的）规定，招标人取消了中标人的中标资格，招标人将以《中华人民共和国招标投标法》、《中华人民共和国招标投标法实施条例》为依据，参照《公路工程建设项目招标投标管理办法》重新组织招标；如果根据投标人须知第 7.7.2 项或第 7.8.1 项规定，招标人取消了中标人的中标资格，招标人可将合同授予下一个中标候选人，或者以《中华人民共和国招标投标法》、《中华人民共和国招标投标法实施条例》为依据，参照《公路工程建设项目招标投标管理办法》重新组织招标。</w:t>
            </w:r>
          </w:p>
        </w:tc>
      </w:tr>
      <w:tr w:rsidR="003D40CC" w:rsidRPr="00DF6A4E" w14:paraId="3BC464C6"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7CC4D535"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9</w:t>
            </w:r>
          </w:p>
        </w:tc>
        <w:tc>
          <w:tcPr>
            <w:tcW w:w="7968" w:type="dxa"/>
            <w:gridSpan w:val="2"/>
            <w:tcBorders>
              <w:top w:val="single" w:sz="4" w:space="0" w:color="auto"/>
              <w:left w:val="single" w:sz="4" w:space="0" w:color="auto"/>
              <w:bottom w:val="single" w:sz="4" w:space="0" w:color="auto"/>
              <w:right w:val="single" w:sz="4" w:space="0" w:color="auto"/>
            </w:tcBorders>
            <w:vAlign w:val="center"/>
          </w:tcPr>
          <w:p w14:paraId="263451DC" w14:textId="77777777" w:rsidR="0014446C" w:rsidRPr="00DF6A4E" w:rsidRDefault="0014446C" w:rsidP="0014446C">
            <w:pPr>
              <w:widowControl/>
              <w:kinsoku w:val="0"/>
              <w:autoSpaceDE w:val="0"/>
              <w:autoSpaceDN w:val="0"/>
              <w:adjustRightInd w:val="0"/>
              <w:snapToGrid w:val="0"/>
              <w:spacing w:line="400" w:lineRule="exact"/>
              <w:ind w:left="510"/>
              <w:jc w:val="left"/>
              <w:textAlignment w:val="baseline"/>
              <w:rPr>
                <w:rFonts w:ascii="宋体" w:eastAsia="宋体" w:hAnsi="宋体" w:cs="宋体" w:hint="eastAsia"/>
                <w:snapToGrid w:val="0"/>
                <w:kern w:val="0"/>
                <w:szCs w:val="21"/>
              </w:rPr>
            </w:pPr>
            <w:r w:rsidRPr="00DF6A4E">
              <w:rPr>
                <w:rFonts w:ascii="宋体" w:eastAsia="宋体" w:hAnsi="宋体" w:cs="宋体"/>
                <w:snapToGrid w:val="0"/>
                <w:kern w:val="0"/>
                <w:szCs w:val="21"/>
              </w:rPr>
              <w:t>9.1本项目采用电子招标投标。</w:t>
            </w:r>
          </w:p>
          <w:p w14:paraId="40352549" w14:textId="77777777" w:rsidR="0014446C" w:rsidRPr="00DF6A4E" w:rsidRDefault="0014446C" w:rsidP="0014446C">
            <w:pPr>
              <w:spacing w:line="400" w:lineRule="exact"/>
              <w:ind w:left="101" w:right="73" w:firstLine="444"/>
              <w:rPr>
                <w:rFonts w:ascii="宋体" w:eastAsia="宋体" w:hAnsi="宋体" w:cs="宋体" w:hint="eastAsia"/>
                <w:snapToGrid w:val="0"/>
                <w:kern w:val="0"/>
                <w:szCs w:val="21"/>
              </w:rPr>
            </w:pPr>
            <w:r w:rsidRPr="00DF6A4E">
              <w:rPr>
                <w:rFonts w:ascii="宋体" w:eastAsia="宋体" w:hAnsi="宋体" w:cs="宋体"/>
                <w:snapToGrid w:val="0"/>
                <w:spacing w:val="-2"/>
                <w:kern w:val="0"/>
                <w:szCs w:val="21"/>
              </w:rPr>
              <w:t>9.2投标</w:t>
            </w:r>
            <w:r w:rsidRPr="00DF6A4E">
              <w:rPr>
                <w:rFonts w:ascii="Arial" w:eastAsia="Arial" w:hAnsi="Arial" w:cs="Arial"/>
                <w:snapToGrid w:val="0"/>
                <w:spacing w:val="1"/>
                <w:kern w:val="0"/>
                <w:szCs w:val="21"/>
              </w:rPr>
              <w:t>人应在"辽宁省公共资源交易平台交通工程</w:t>
            </w:r>
            <w:r w:rsidRPr="00DF6A4E">
              <w:rPr>
                <w:rFonts w:ascii="Arial" w:eastAsia="Arial" w:hAnsi="Arial" w:cs="Arial"/>
                <w:snapToGrid w:val="0"/>
                <w:kern w:val="0"/>
                <w:szCs w:val="21"/>
              </w:rPr>
              <w:t>交易系统主体信息库"中建立信用</w:t>
            </w:r>
            <w:r w:rsidRPr="00DF6A4E">
              <w:rPr>
                <w:rFonts w:ascii="宋体" w:eastAsia="宋体" w:hAnsi="宋体" w:cs="宋体"/>
                <w:snapToGrid w:val="0"/>
                <w:spacing w:val="-5"/>
                <w:kern w:val="0"/>
                <w:szCs w:val="21"/>
              </w:rPr>
              <w:t>信息档案，并对在系统中所填报内容的真实性、准确性和完整性负责。投标人需要在"辽宁</w:t>
            </w:r>
            <w:r w:rsidRPr="00DF6A4E">
              <w:rPr>
                <w:rFonts w:ascii="宋体" w:eastAsia="宋体" w:hAnsi="宋体" w:cs="宋体"/>
                <w:snapToGrid w:val="0"/>
                <w:spacing w:val="-8"/>
                <w:kern w:val="0"/>
                <w:szCs w:val="21"/>
              </w:rPr>
              <w:t>省公共资源交易平台交通工程交易系统主体信息库</w:t>
            </w:r>
            <w:proofErr w:type="gramStart"/>
            <w:r w:rsidRPr="00DF6A4E">
              <w:rPr>
                <w:rFonts w:ascii="宋体" w:eastAsia="宋体" w:hAnsi="宋体" w:cs="宋体"/>
                <w:snapToGrid w:val="0"/>
                <w:spacing w:val="-8"/>
                <w:kern w:val="0"/>
                <w:szCs w:val="21"/>
              </w:rPr>
              <w:t>”</w:t>
            </w:r>
            <w:proofErr w:type="gramEnd"/>
            <w:r w:rsidRPr="00DF6A4E">
              <w:rPr>
                <w:rFonts w:ascii="宋体" w:eastAsia="宋体" w:hAnsi="宋体" w:cs="宋体"/>
                <w:snapToGrid w:val="0"/>
                <w:spacing w:val="-8"/>
                <w:kern w:val="0"/>
                <w:szCs w:val="21"/>
              </w:rPr>
              <w:t>中备案或更新的内容，应在投标文件递</w:t>
            </w:r>
            <w:r w:rsidRPr="00DF6A4E">
              <w:rPr>
                <w:rFonts w:ascii="宋体" w:eastAsia="宋体" w:hAnsi="宋体" w:cs="宋体"/>
                <w:snapToGrid w:val="0"/>
                <w:spacing w:val="-4"/>
                <w:kern w:val="0"/>
                <w:szCs w:val="21"/>
              </w:rPr>
              <w:t>交截止时间之前完成备案或更新，未录入、更新</w:t>
            </w:r>
            <w:r w:rsidRPr="00DF6A4E">
              <w:rPr>
                <w:rFonts w:ascii="宋体" w:eastAsia="宋体" w:hAnsi="宋体" w:cs="宋体"/>
                <w:snapToGrid w:val="0"/>
                <w:spacing w:val="-5"/>
                <w:kern w:val="0"/>
                <w:szCs w:val="21"/>
              </w:rPr>
              <w:t>至"辽宁省公共资源交易</w:t>
            </w:r>
            <w:r w:rsidRPr="00DF6A4E">
              <w:rPr>
                <w:rFonts w:ascii="宋体" w:eastAsia="宋体" w:hAnsi="宋体" w:cs="宋体"/>
                <w:snapToGrid w:val="0"/>
                <w:spacing w:val="-5"/>
                <w:kern w:val="0"/>
                <w:szCs w:val="21"/>
              </w:rPr>
              <w:lastRenderedPageBreak/>
              <w:t>平台交通工程交易</w:t>
            </w:r>
            <w:r w:rsidRPr="00DF6A4E">
              <w:rPr>
                <w:rFonts w:ascii="宋体" w:eastAsia="宋体" w:hAnsi="宋体" w:cs="宋体"/>
                <w:snapToGrid w:val="0"/>
                <w:spacing w:val="-1"/>
                <w:kern w:val="0"/>
                <w:szCs w:val="21"/>
              </w:rPr>
              <w:t>系统主体信息库"的信息数据，均不予认可。</w:t>
            </w:r>
          </w:p>
          <w:p w14:paraId="51E43C7B" w14:textId="77777777" w:rsidR="0014446C" w:rsidRPr="00DF6A4E" w:rsidRDefault="0014446C" w:rsidP="0014446C">
            <w:pPr>
              <w:widowControl/>
              <w:kinsoku w:val="0"/>
              <w:autoSpaceDE w:val="0"/>
              <w:autoSpaceDN w:val="0"/>
              <w:adjustRightInd w:val="0"/>
              <w:snapToGrid w:val="0"/>
              <w:spacing w:line="400" w:lineRule="exact"/>
              <w:ind w:left="91" w:right="72" w:firstLine="450"/>
              <w:jc w:val="left"/>
              <w:textAlignment w:val="baseline"/>
              <w:rPr>
                <w:rFonts w:ascii="宋体" w:eastAsia="宋体" w:hAnsi="宋体" w:cs="宋体" w:hint="eastAsia"/>
                <w:snapToGrid w:val="0"/>
                <w:kern w:val="0"/>
                <w:szCs w:val="21"/>
              </w:rPr>
            </w:pPr>
            <w:r w:rsidRPr="00DF6A4E">
              <w:rPr>
                <w:rFonts w:ascii="宋体" w:eastAsia="宋体" w:hAnsi="宋体" w:cs="宋体"/>
                <w:snapToGrid w:val="0"/>
                <w:spacing w:val="-2"/>
                <w:kern w:val="0"/>
                <w:szCs w:val="21"/>
              </w:rPr>
              <w:t>9.3电子投标文件中的"投标人基本情况表、近年完成的类似项目情况表、投标人的信</w:t>
            </w:r>
            <w:r w:rsidRPr="00DF6A4E">
              <w:rPr>
                <w:rFonts w:ascii="宋体" w:eastAsia="宋体" w:hAnsi="宋体" w:cs="宋体"/>
                <w:snapToGrid w:val="0"/>
                <w:spacing w:val="-7"/>
                <w:kern w:val="0"/>
                <w:szCs w:val="21"/>
              </w:rPr>
              <w:t>誉情况表、拟委任的项目经理和项目总工资历表</w:t>
            </w:r>
            <w:proofErr w:type="gramStart"/>
            <w:r w:rsidRPr="00DF6A4E">
              <w:rPr>
                <w:rFonts w:ascii="宋体" w:eastAsia="宋体" w:hAnsi="宋体" w:cs="宋体"/>
                <w:snapToGrid w:val="0"/>
                <w:spacing w:val="-7"/>
                <w:kern w:val="0"/>
                <w:szCs w:val="21"/>
              </w:rPr>
              <w:t>”</w:t>
            </w:r>
            <w:proofErr w:type="gramEnd"/>
            <w:r w:rsidRPr="00DF6A4E">
              <w:rPr>
                <w:rFonts w:ascii="宋体" w:eastAsia="宋体" w:hAnsi="宋体" w:cs="宋体"/>
                <w:snapToGrid w:val="0"/>
                <w:spacing w:val="-7"/>
                <w:kern w:val="0"/>
                <w:szCs w:val="21"/>
              </w:rPr>
              <w:t>等资格审查资料</w:t>
            </w:r>
            <w:r w:rsidRPr="00DF6A4E">
              <w:rPr>
                <w:rFonts w:ascii="宋体" w:eastAsia="宋体" w:hAnsi="宋体" w:cs="宋体"/>
                <w:snapToGrid w:val="0"/>
                <w:spacing w:val="-8"/>
                <w:kern w:val="0"/>
                <w:szCs w:val="21"/>
              </w:rPr>
              <w:t>各项表格，均</w:t>
            </w:r>
            <w:r w:rsidRPr="00DF6A4E">
              <w:rPr>
                <w:rFonts w:ascii="宋体" w:eastAsia="宋体" w:hAnsi="宋体" w:cs="宋体"/>
                <w:snapToGrid w:val="0"/>
                <w:spacing w:val="-8"/>
                <w:kern w:val="0"/>
                <w:szCs w:val="21"/>
                <w:u w:val="single"/>
              </w:rPr>
              <w:t>应通</w:t>
            </w:r>
            <w:r w:rsidRPr="00DF6A4E">
              <w:rPr>
                <w:rFonts w:ascii="宋体" w:eastAsia="宋体" w:hAnsi="宋体" w:cs="宋体"/>
                <w:snapToGrid w:val="0"/>
                <w:spacing w:val="-8"/>
                <w:kern w:val="0"/>
                <w:szCs w:val="21"/>
              </w:rPr>
              <w:t>过电子</w:t>
            </w:r>
            <w:r w:rsidRPr="00DF6A4E">
              <w:rPr>
                <w:rFonts w:ascii="宋体" w:eastAsia="宋体" w:hAnsi="宋体" w:cs="宋体"/>
                <w:snapToGrid w:val="0"/>
                <w:spacing w:val="-7"/>
                <w:kern w:val="0"/>
                <w:szCs w:val="21"/>
              </w:rPr>
              <w:t>投标文件制作系统生成。表格后的附件材料，除有特殊说明外，</w:t>
            </w:r>
            <w:r w:rsidRPr="00DF6A4E">
              <w:rPr>
                <w:rFonts w:ascii="宋体" w:eastAsia="宋体" w:hAnsi="宋体" w:cs="宋体"/>
                <w:snapToGrid w:val="0"/>
                <w:spacing w:val="-8"/>
                <w:kern w:val="0"/>
                <w:szCs w:val="21"/>
              </w:rPr>
              <w:t>应从“电子交易平台”主体</w:t>
            </w:r>
            <w:r w:rsidRPr="00DF6A4E">
              <w:rPr>
                <w:rFonts w:ascii="宋体" w:eastAsia="宋体" w:hAnsi="宋体" w:cs="宋体"/>
                <w:snapToGrid w:val="0"/>
                <w:spacing w:val="-7"/>
                <w:kern w:val="0"/>
                <w:szCs w:val="21"/>
              </w:rPr>
              <w:t>信息库中选择并进行超链接，且应能体现资格评审(或详细评审)中对资质、业绩、人员等的要求，否则评标委员会将视其资料完整情况决定是否通过资格评审(或参与详细评审)。除招标文件中另有规定外，招标人不再接受投标人在电子投标文件制作系统另行提交的相关证明</w:t>
            </w:r>
            <w:r w:rsidRPr="00DF6A4E">
              <w:rPr>
                <w:rFonts w:ascii="宋体" w:eastAsia="宋体" w:hAnsi="宋体" w:cs="宋体"/>
                <w:snapToGrid w:val="0"/>
                <w:kern w:val="0"/>
                <w:szCs w:val="21"/>
              </w:rPr>
              <w:t>材料作为替代或补充。</w:t>
            </w:r>
          </w:p>
          <w:p w14:paraId="3BF12828" w14:textId="77777777" w:rsidR="0014446C" w:rsidRPr="00DF6A4E" w:rsidRDefault="0014446C" w:rsidP="0014446C">
            <w:pPr>
              <w:widowControl/>
              <w:kinsoku w:val="0"/>
              <w:autoSpaceDE w:val="0"/>
              <w:autoSpaceDN w:val="0"/>
              <w:adjustRightInd w:val="0"/>
              <w:snapToGrid w:val="0"/>
              <w:spacing w:line="400" w:lineRule="exact"/>
              <w:ind w:left="91" w:right="79" w:firstLine="450"/>
              <w:jc w:val="left"/>
              <w:textAlignment w:val="baseline"/>
              <w:rPr>
                <w:rFonts w:ascii="宋体" w:eastAsia="宋体" w:hAnsi="宋体" w:cs="宋体" w:hint="eastAsia"/>
                <w:snapToGrid w:val="0"/>
                <w:kern w:val="0"/>
                <w:szCs w:val="21"/>
              </w:rPr>
            </w:pPr>
            <w:r w:rsidRPr="00DF6A4E">
              <w:rPr>
                <w:rFonts w:ascii="宋体" w:eastAsia="宋体" w:hAnsi="宋体" w:cs="宋体"/>
                <w:snapToGrid w:val="0"/>
                <w:spacing w:val="-5"/>
                <w:kern w:val="0"/>
                <w:szCs w:val="21"/>
              </w:rPr>
              <w:t>9.4由于通过辽宁省公共资源交易平台制作电子招标文件时，投标文</w:t>
            </w:r>
            <w:r w:rsidRPr="00DF6A4E">
              <w:rPr>
                <w:rFonts w:ascii="宋体" w:eastAsia="宋体" w:hAnsi="宋体" w:cs="宋体"/>
                <w:snapToGrid w:val="0"/>
                <w:spacing w:val="-6"/>
                <w:kern w:val="0"/>
                <w:szCs w:val="21"/>
              </w:rPr>
              <w:t>件格式中的“投标</w:t>
            </w:r>
            <w:r w:rsidRPr="00DF6A4E">
              <w:rPr>
                <w:rFonts w:ascii="宋体" w:eastAsia="宋体" w:hAnsi="宋体" w:cs="宋体"/>
                <w:snapToGrid w:val="0"/>
                <w:spacing w:val="-7"/>
                <w:kern w:val="0"/>
                <w:szCs w:val="21"/>
              </w:rPr>
              <w:t>函附录”为固定格式且无法修改，投标人在填写“投标函附录”的</w:t>
            </w:r>
            <w:r w:rsidRPr="00DF6A4E">
              <w:rPr>
                <w:rFonts w:ascii="宋体" w:eastAsia="宋体" w:hAnsi="宋体" w:cs="宋体"/>
                <w:snapToGrid w:val="0"/>
                <w:spacing w:val="-8"/>
                <w:kern w:val="0"/>
                <w:szCs w:val="21"/>
              </w:rPr>
              <w:t>空格时，为避免填写错误</w:t>
            </w:r>
            <w:r w:rsidRPr="00DF6A4E">
              <w:rPr>
                <w:rFonts w:ascii="宋体" w:eastAsia="宋体" w:hAnsi="宋体" w:cs="宋体"/>
                <w:snapToGrid w:val="0"/>
                <w:spacing w:val="-4"/>
                <w:kern w:val="0"/>
                <w:szCs w:val="21"/>
              </w:rPr>
              <w:t>而被否决投标，可在该页的所有必填空格中填写"按招标</w:t>
            </w:r>
            <w:r w:rsidRPr="00DF6A4E">
              <w:rPr>
                <w:rFonts w:ascii="宋体" w:eastAsia="宋体" w:hAnsi="宋体" w:cs="宋体"/>
                <w:snapToGrid w:val="0"/>
                <w:spacing w:val="-5"/>
                <w:kern w:val="0"/>
                <w:szCs w:val="21"/>
              </w:rPr>
              <w:t>文件第四章</w:t>
            </w:r>
            <w:proofErr w:type="gramStart"/>
            <w:r w:rsidRPr="00DF6A4E">
              <w:rPr>
                <w:rFonts w:ascii="宋体" w:eastAsia="宋体" w:hAnsi="宋体" w:cs="宋体"/>
                <w:snapToGrid w:val="0"/>
                <w:spacing w:val="-5"/>
                <w:kern w:val="0"/>
                <w:szCs w:val="21"/>
              </w:rPr>
              <w:t>中项目</w:t>
            </w:r>
            <w:proofErr w:type="gramEnd"/>
            <w:r w:rsidRPr="00DF6A4E">
              <w:rPr>
                <w:rFonts w:ascii="宋体" w:eastAsia="宋体" w:hAnsi="宋体" w:cs="宋体"/>
                <w:snapToGrid w:val="0"/>
                <w:spacing w:val="-5"/>
                <w:kern w:val="0"/>
                <w:szCs w:val="21"/>
              </w:rPr>
              <w:t>专用合同条款的</w:t>
            </w:r>
            <w:r w:rsidRPr="00DF6A4E">
              <w:rPr>
                <w:rFonts w:ascii="宋体" w:eastAsia="宋体" w:hAnsi="宋体" w:cs="宋体"/>
                <w:snapToGrid w:val="0"/>
                <w:kern w:val="0"/>
                <w:szCs w:val="21"/>
              </w:rPr>
              <w:t>相关规定执行</w:t>
            </w:r>
            <w:proofErr w:type="gramStart"/>
            <w:r w:rsidRPr="00DF6A4E">
              <w:rPr>
                <w:rFonts w:ascii="宋体" w:eastAsia="宋体" w:hAnsi="宋体" w:cs="宋体"/>
                <w:snapToGrid w:val="0"/>
                <w:kern w:val="0"/>
                <w:szCs w:val="21"/>
              </w:rPr>
              <w:t>”</w:t>
            </w:r>
            <w:proofErr w:type="gramEnd"/>
            <w:r w:rsidRPr="00DF6A4E">
              <w:rPr>
                <w:rFonts w:ascii="宋体" w:eastAsia="宋体" w:hAnsi="宋体" w:cs="宋体"/>
                <w:snapToGrid w:val="0"/>
                <w:kern w:val="0"/>
                <w:szCs w:val="21"/>
              </w:rPr>
              <w:t>。</w:t>
            </w:r>
          </w:p>
          <w:p w14:paraId="2D9E4878" w14:textId="77777777" w:rsidR="0014446C" w:rsidRPr="00DF6A4E" w:rsidRDefault="0014446C" w:rsidP="0014446C">
            <w:pPr>
              <w:widowControl/>
              <w:kinsoku w:val="0"/>
              <w:autoSpaceDE w:val="0"/>
              <w:autoSpaceDN w:val="0"/>
              <w:adjustRightInd w:val="0"/>
              <w:snapToGrid w:val="0"/>
              <w:spacing w:line="400" w:lineRule="exact"/>
              <w:ind w:left="81" w:right="74" w:firstLine="449"/>
              <w:jc w:val="left"/>
              <w:textAlignment w:val="baseline"/>
              <w:rPr>
                <w:rFonts w:ascii="宋体" w:eastAsia="宋体" w:hAnsi="宋体" w:cs="宋体" w:hint="eastAsia"/>
                <w:snapToGrid w:val="0"/>
                <w:kern w:val="0"/>
                <w:szCs w:val="21"/>
              </w:rPr>
            </w:pPr>
            <w:r w:rsidRPr="00DF6A4E">
              <w:rPr>
                <w:rFonts w:ascii="宋体" w:eastAsia="宋体" w:hAnsi="宋体" w:cs="宋体"/>
                <w:snapToGrid w:val="0"/>
                <w:spacing w:val="-2"/>
                <w:kern w:val="0"/>
                <w:szCs w:val="21"/>
              </w:rPr>
              <w:t>9.5由于通过辽宁省公共资源交易平台制作电子招标文件时，投标文件格式中的"银行</w:t>
            </w:r>
            <w:r w:rsidRPr="00DF6A4E">
              <w:rPr>
                <w:rFonts w:ascii="宋体" w:eastAsia="宋体" w:hAnsi="宋体" w:cs="宋体"/>
                <w:snapToGrid w:val="0"/>
                <w:spacing w:val="-7"/>
                <w:kern w:val="0"/>
                <w:szCs w:val="21"/>
              </w:rPr>
              <w:t>信贷证明</w:t>
            </w:r>
            <w:proofErr w:type="gramStart"/>
            <w:r w:rsidRPr="00DF6A4E">
              <w:rPr>
                <w:rFonts w:ascii="宋体" w:eastAsia="宋体" w:hAnsi="宋体" w:cs="宋体"/>
                <w:snapToGrid w:val="0"/>
                <w:spacing w:val="-7"/>
                <w:kern w:val="0"/>
                <w:szCs w:val="21"/>
              </w:rPr>
              <w:t>”</w:t>
            </w:r>
            <w:proofErr w:type="gramEnd"/>
            <w:r w:rsidRPr="00DF6A4E">
              <w:rPr>
                <w:rFonts w:ascii="宋体" w:eastAsia="宋体" w:hAnsi="宋体" w:cs="宋体"/>
                <w:snapToGrid w:val="0"/>
                <w:spacing w:val="-7"/>
                <w:kern w:val="0"/>
                <w:szCs w:val="21"/>
              </w:rPr>
              <w:t>、“合同用款估算表”为必选项，本次招标无需投标人填报上述必选项资料，因此投标人无需制作上述材料或上传空白材料即可，上述必选项资料不作为本次招标的评审依</w:t>
            </w:r>
            <w:r w:rsidRPr="00DF6A4E">
              <w:rPr>
                <w:rFonts w:ascii="宋体" w:eastAsia="宋体" w:hAnsi="宋体" w:cs="宋体"/>
                <w:snapToGrid w:val="0"/>
                <w:spacing w:val="-1"/>
                <w:kern w:val="0"/>
                <w:szCs w:val="21"/>
              </w:rPr>
              <w:t>据。</w:t>
            </w:r>
          </w:p>
          <w:p w14:paraId="2C4EF771" w14:textId="77777777" w:rsidR="0014446C" w:rsidRPr="00DF6A4E" w:rsidRDefault="0014446C" w:rsidP="0014446C">
            <w:pPr>
              <w:widowControl/>
              <w:kinsoku w:val="0"/>
              <w:autoSpaceDE w:val="0"/>
              <w:autoSpaceDN w:val="0"/>
              <w:adjustRightInd w:val="0"/>
              <w:snapToGrid w:val="0"/>
              <w:spacing w:line="400" w:lineRule="exact"/>
              <w:ind w:left="171" w:firstLine="354"/>
              <w:jc w:val="left"/>
              <w:textAlignment w:val="baseline"/>
              <w:rPr>
                <w:rFonts w:ascii="宋体" w:eastAsia="宋体" w:hAnsi="宋体" w:cs="宋体" w:hint="eastAsia"/>
                <w:snapToGrid w:val="0"/>
                <w:kern w:val="0"/>
                <w:szCs w:val="21"/>
              </w:rPr>
            </w:pPr>
            <w:r w:rsidRPr="00DF6A4E">
              <w:rPr>
                <w:rFonts w:ascii="宋体" w:eastAsia="宋体" w:hAnsi="宋体" w:cs="宋体"/>
                <w:snapToGrid w:val="0"/>
                <w:spacing w:val="-9"/>
                <w:kern w:val="0"/>
                <w:szCs w:val="21"/>
              </w:rPr>
              <w:t>9.6投标人在第二个信封(报价文件)投标函“暂估价：</w:t>
            </w:r>
            <w:r w:rsidRPr="00DF6A4E">
              <w:rPr>
                <w:rFonts w:ascii="宋体" w:eastAsia="宋体" w:hAnsi="宋体" w:cs="宋体"/>
                <w:snapToGrid w:val="0"/>
                <w:spacing w:val="-9"/>
                <w:kern w:val="0"/>
                <w:szCs w:val="21"/>
                <w:u w:val="single"/>
              </w:rPr>
              <w:t xml:space="preserve">  </w:t>
            </w:r>
            <w:r w:rsidRPr="00DF6A4E">
              <w:rPr>
                <w:rFonts w:ascii="宋体" w:eastAsia="宋体" w:hAnsi="宋体" w:cs="宋体"/>
                <w:snapToGrid w:val="0"/>
                <w:spacing w:val="-9"/>
                <w:kern w:val="0"/>
                <w:szCs w:val="21"/>
              </w:rPr>
              <w:t>(元)”、“暂列金额：</w:t>
            </w:r>
            <w:r w:rsidRPr="00DF6A4E">
              <w:rPr>
                <w:rFonts w:ascii="宋体" w:eastAsia="宋体" w:hAnsi="宋体" w:cs="宋体"/>
                <w:snapToGrid w:val="0"/>
                <w:spacing w:val="-9"/>
                <w:kern w:val="0"/>
                <w:szCs w:val="21"/>
                <w:u w:val="single"/>
              </w:rPr>
              <w:t xml:space="preserve"> </w:t>
            </w:r>
            <w:r w:rsidRPr="00DF6A4E">
              <w:rPr>
                <w:rFonts w:ascii="宋体" w:eastAsia="宋体" w:hAnsi="宋体" w:cs="宋体"/>
                <w:snapToGrid w:val="0"/>
                <w:spacing w:val="-10"/>
                <w:kern w:val="0"/>
                <w:szCs w:val="21"/>
                <w:u w:val="single"/>
              </w:rPr>
              <w:t xml:space="preserve">  </w:t>
            </w:r>
            <w:r w:rsidRPr="00DF6A4E">
              <w:rPr>
                <w:rFonts w:ascii="宋体" w:eastAsia="宋体" w:hAnsi="宋体" w:cs="宋体"/>
                <w:snapToGrid w:val="0"/>
                <w:spacing w:val="-10"/>
                <w:kern w:val="0"/>
                <w:szCs w:val="21"/>
              </w:rPr>
              <w:t>(元)”</w:t>
            </w:r>
            <w:r w:rsidRPr="00DF6A4E">
              <w:rPr>
                <w:rFonts w:ascii="宋体" w:eastAsia="宋体" w:hAnsi="宋体" w:cs="宋体"/>
                <w:snapToGrid w:val="0"/>
                <w:kern w:val="0"/>
                <w:szCs w:val="21"/>
              </w:rPr>
              <w:t xml:space="preserve"> </w:t>
            </w:r>
            <w:r w:rsidRPr="00DF6A4E">
              <w:rPr>
                <w:rFonts w:ascii="宋体" w:eastAsia="宋体" w:hAnsi="宋体" w:cs="宋体"/>
                <w:snapToGrid w:val="0"/>
                <w:spacing w:val="-3"/>
                <w:kern w:val="0"/>
                <w:szCs w:val="21"/>
              </w:rPr>
              <w:t>空格</w:t>
            </w:r>
            <w:proofErr w:type="gramStart"/>
            <w:r w:rsidRPr="00DF6A4E">
              <w:rPr>
                <w:rFonts w:ascii="宋体" w:eastAsia="宋体" w:hAnsi="宋体" w:cs="宋体"/>
                <w:snapToGrid w:val="0"/>
                <w:spacing w:val="-3"/>
                <w:kern w:val="0"/>
                <w:szCs w:val="21"/>
              </w:rPr>
              <w:t>中可均填写</w:t>
            </w:r>
            <w:proofErr w:type="gramEnd"/>
            <w:r w:rsidRPr="00DF6A4E">
              <w:rPr>
                <w:rFonts w:ascii="宋体" w:eastAsia="宋体" w:hAnsi="宋体" w:cs="宋体"/>
                <w:snapToGrid w:val="0"/>
                <w:spacing w:val="-3"/>
                <w:kern w:val="0"/>
                <w:szCs w:val="21"/>
              </w:rPr>
              <w:t>数</w:t>
            </w:r>
            <w:r w:rsidRPr="00DF6A4E">
              <w:rPr>
                <w:rFonts w:ascii="宋体" w:eastAsia="宋体" w:hAnsi="宋体" w:cs="宋体"/>
                <w:snapToGrid w:val="0"/>
                <w:spacing w:val="-3"/>
                <w:kern w:val="0"/>
                <w:szCs w:val="21"/>
                <w:u w:val="single"/>
              </w:rPr>
              <w:t>值0 ,该空格数值不作为本次招标的评审依据。本项目的</w:t>
            </w:r>
            <w:r w:rsidRPr="00DF6A4E">
              <w:rPr>
                <w:rFonts w:ascii="宋体" w:eastAsia="宋体" w:hAnsi="宋体" w:cs="宋体"/>
                <w:snapToGrid w:val="0"/>
                <w:spacing w:val="-4"/>
                <w:kern w:val="0"/>
                <w:szCs w:val="21"/>
                <w:u w:val="single"/>
              </w:rPr>
              <w:t>暂估价、暂</w:t>
            </w:r>
            <w:r w:rsidRPr="00DF6A4E">
              <w:rPr>
                <w:rFonts w:ascii="宋体" w:eastAsia="宋体" w:hAnsi="宋体" w:cs="宋体"/>
                <w:snapToGrid w:val="0"/>
                <w:kern w:val="0"/>
                <w:szCs w:val="21"/>
                <w:u w:val="single"/>
              </w:rPr>
              <w:t>列金额具体额度以“招标人提供与最高投标限价相对应的已标价工程量清单”为</w:t>
            </w:r>
            <w:r w:rsidRPr="00DF6A4E">
              <w:rPr>
                <w:rFonts w:ascii="宋体" w:eastAsia="宋体" w:hAnsi="宋体" w:cs="宋体"/>
                <w:snapToGrid w:val="0"/>
                <w:spacing w:val="-1"/>
                <w:kern w:val="0"/>
                <w:szCs w:val="21"/>
                <w:u w:val="single"/>
              </w:rPr>
              <w:t>准。</w:t>
            </w:r>
            <w:r w:rsidRPr="00DF6A4E">
              <w:rPr>
                <w:rFonts w:ascii="宋体" w:eastAsia="宋体" w:hAnsi="宋体" w:cs="宋体"/>
                <w:snapToGrid w:val="0"/>
                <w:kern w:val="0"/>
                <w:szCs w:val="21"/>
                <w:u w:val="single"/>
              </w:rPr>
              <w:t xml:space="preserve"> </w:t>
            </w:r>
          </w:p>
          <w:p w14:paraId="6C776757" w14:textId="77777777" w:rsidR="003D40CC" w:rsidRPr="00DF6A4E" w:rsidRDefault="0014446C" w:rsidP="0014446C">
            <w:pPr>
              <w:spacing w:line="400" w:lineRule="exact"/>
              <w:ind w:firstLineChars="200" w:firstLine="384"/>
              <w:rPr>
                <w:rFonts w:asciiTheme="minorEastAsia" w:eastAsiaTheme="minorEastAsia" w:hAnsiTheme="minorEastAsia" w:cs="宋体" w:hint="eastAsia"/>
                <w:szCs w:val="21"/>
              </w:rPr>
            </w:pPr>
            <w:r w:rsidRPr="00DF6A4E">
              <w:rPr>
                <w:rFonts w:ascii="宋体" w:eastAsia="宋体" w:hAnsi="宋体" w:cs="宋体"/>
                <w:snapToGrid w:val="0"/>
                <w:spacing w:val="-9"/>
                <w:kern w:val="0"/>
                <w:szCs w:val="21"/>
              </w:rPr>
              <w:t>9.7</w:t>
            </w:r>
            <w:r w:rsidRPr="00DF6A4E">
              <w:rPr>
                <w:rFonts w:ascii="宋体" w:eastAsia="宋体" w:hAnsi="宋体" w:cs="宋体"/>
                <w:b/>
                <w:bCs/>
                <w:snapToGrid w:val="0"/>
                <w:spacing w:val="-9"/>
                <w:kern w:val="0"/>
                <w:szCs w:val="21"/>
              </w:rPr>
              <w:t>本次招</w:t>
            </w:r>
            <w:r w:rsidRPr="00DF6A4E">
              <w:rPr>
                <w:rFonts w:ascii="Arial" w:eastAsia="Arial" w:hAnsi="Arial" w:cs="Arial"/>
                <w:b/>
                <w:bCs/>
                <w:snapToGrid w:val="0"/>
                <w:spacing w:val="-5"/>
                <w:kern w:val="0"/>
                <w:szCs w:val="21"/>
              </w:rPr>
              <w:t>标不要求投标人填报“已标价工程量清单”</w:t>
            </w:r>
            <w:r w:rsidRPr="00DF6A4E">
              <w:rPr>
                <w:rFonts w:asciiTheme="minorEastAsia" w:eastAsiaTheme="minorEastAsia" w:hAnsiTheme="minorEastAsia" w:cs="Arial" w:hint="eastAsia"/>
                <w:snapToGrid w:val="0"/>
                <w:spacing w:val="-5"/>
                <w:kern w:val="0"/>
                <w:szCs w:val="21"/>
              </w:rPr>
              <w:t>，</w:t>
            </w:r>
            <w:r w:rsidRPr="00DF6A4E">
              <w:rPr>
                <w:rFonts w:ascii="Arial" w:eastAsia="Arial" w:hAnsi="Arial" w:cs="Arial"/>
                <w:snapToGrid w:val="0"/>
                <w:spacing w:val="-5"/>
                <w:kern w:val="0"/>
                <w:szCs w:val="21"/>
              </w:rPr>
              <w:t>但由于在电子招标文</w:t>
            </w:r>
            <w:r w:rsidRPr="00DF6A4E">
              <w:rPr>
                <w:rFonts w:ascii="Arial" w:eastAsia="Arial" w:hAnsi="Arial" w:cs="Arial"/>
                <w:snapToGrid w:val="0"/>
                <w:spacing w:val="-6"/>
                <w:kern w:val="0"/>
                <w:szCs w:val="21"/>
              </w:rPr>
              <w:t>件系统中，</w:t>
            </w:r>
            <w:r w:rsidRPr="00DF6A4E">
              <w:rPr>
                <w:rFonts w:ascii="Arial" w:eastAsia="Arial" w:hAnsi="Arial" w:cs="Arial"/>
                <w:snapToGrid w:val="0"/>
                <w:kern w:val="0"/>
                <w:szCs w:val="21"/>
              </w:rPr>
              <w:t xml:space="preserve"> </w:t>
            </w:r>
            <w:r w:rsidRPr="00DF6A4E">
              <w:rPr>
                <w:rFonts w:ascii="Arial" w:eastAsia="Arial" w:hAnsi="Arial" w:cs="Arial"/>
                <w:snapToGrid w:val="0"/>
                <w:spacing w:val="-10"/>
                <w:kern w:val="0"/>
                <w:szCs w:val="21"/>
              </w:rPr>
              <w:t>投标文件格式中的“已标价工程量清单”为</w:t>
            </w:r>
            <w:r w:rsidRPr="00DF6A4E">
              <w:rPr>
                <w:rFonts w:ascii="Arial" w:eastAsia="Arial" w:hAnsi="Arial" w:cs="Arial"/>
                <w:snapToGrid w:val="0"/>
                <w:spacing w:val="-11"/>
                <w:kern w:val="0"/>
                <w:szCs w:val="21"/>
              </w:rPr>
              <w:t>必选项且为系统固定格式，如不填写系统中的“已</w:t>
            </w:r>
            <w:r w:rsidRPr="00DF6A4E">
              <w:rPr>
                <w:rFonts w:ascii="Arial" w:eastAsia="Arial" w:hAnsi="Arial" w:cs="Arial"/>
                <w:snapToGrid w:val="0"/>
                <w:spacing w:val="-1"/>
                <w:kern w:val="0"/>
                <w:szCs w:val="21"/>
              </w:rPr>
              <w:t>标价工程量清单”,则无法在“投标函”中生成“投标总报价”,因此，投标人需根据系统要求自行填报"已标价工程量清单"以使得电子系统中的“投标函”显示数值为投标人对本</w:t>
            </w:r>
            <w:r w:rsidRPr="00DF6A4E">
              <w:rPr>
                <w:rFonts w:ascii="Arial" w:eastAsia="Arial" w:hAnsi="Arial" w:cs="Arial"/>
                <w:snapToGrid w:val="0"/>
                <w:spacing w:val="-3"/>
                <w:kern w:val="0"/>
                <w:szCs w:val="21"/>
              </w:rPr>
              <w:t>项目的实际“投标总报价”,投标人根据系统要求自行填报的“已标价工程量清单”不作为</w:t>
            </w:r>
            <w:r w:rsidRPr="00DF6A4E">
              <w:rPr>
                <w:rFonts w:ascii="Arial" w:eastAsia="Arial" w:hAnsi="Arial" w:cs="Arial"/>
                <w:snapToGrid w:val="0"/>
                <w:spacing w:val="9"/>
                <w:kern w:val="0"/>
                <w:szCs w:val="21"/>
              </w:rPr>
              <w:t>本次招标的评审依据。</w:t>
            </w:r>
          </w:p>
        </w:tc>
      </w:tr>
      <w:tr w:rsidR="003D40CC" w:rsidRPr="00DF6A4E" w14:paraId="0DEF15E7"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785AD69E"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10.</w:t>
            </w:r>
            <w:r w:rsidRPr="00DF6A4E">
              <w:rPr>
                <w:rFonts w:asciiTheme="minorEastAsia" w:eastAsiaTheme="minorEastAsia" w:hAnsiTheme="minorEastAsia" w:cs="宋体"/>
                <w:szCs w:val="21"/>
              </w:rPr>
              <w:t>1</w:t>
            </w:r>
          </w:p>
        </w:tc>
        <w:tc>
          <w:tcPr>
            <w:tcW w:w="7968" w:type="dxa"/>
            <w:gridSpan w:val="2"/>
            <w:tcBorders>
              <w:top w:val="single" w:sz="4" w:space="0" w:color="auto"/>
              <w:left w:val="single" w:sz="4" w:space="0" w:color="auto"/>
              <w:bottom w:val="single" w:sz="4" w:space="0" w:color="auto"/>
              <w:right w:val="single" w:sz="4" w:space="0" w:color="auto"/>
            </w:tcBorders>
            <w:vAlign w:val="center"/>
          </w:tcPr>
          <w:p w14:paraId="4FE871AB" w14:textId="77777777" w:rsidR="003D40CC" w:rsidRPr="00DF6A4E" w:rsidRDefault="00912A1D">
            <w:pPr>
              <w:spacing w:line="380" w:lineRule="exact"/>
              <w:jc w:val="left"/>
              <w:rPr>
                <w:rFonts w:asciiTheme="minorEastAsia" w:eastAsiaTheme="minorEastAsia" w:hAnsiTheme="minorEastAsia" w:hint="eastAsia"/>
                <w:szCs w:val="21"/>
              </w:rPr>
            </w:pPr>
            <w:r w:rsidRPr="00DF6A4E">
              <w:rPr>
                <w:rFonts w:asciiTheme="minorEastAsia" w:eastAsiaTheme="minorEastAsia" w:hAnsiTheme="minorEastAsia" w:hint="eastAsia"/>
                <w:szCs w:val="21"/>
              </w:rPr>
              <w:t>补充第10.</w:t>
            </w:r>
            <w:r w:rsidRPr="00DF6A4E">
              <w:rPr>
                <w:rFonts w:asciiTheme="minorEastAsia" w:eastAsiaTheme="minorEastAsia" w:hAnsiTheme="minorEastAsia"/>
                <w:szCs w:val="21"/>
              </w:rPr>
              <w:t>1</w:t>
            </w:r>
            <w:r w:rsidRPr="00DF6A4E">
              <w:rPr>
                <w:rFonts w:asciiTheme="minorEastAsia" w:eastAsiaTheme="minorEastAsia" w:hAnsiTheme="minorEastAsia" w:hint="eastAsia"/>
                <w:szCs w:val="21"/>
              </w:rPr>
              <w:t>款</w:t>
            </w:r>
          </w:p>
          <w:p w14:paraId="235D9A25" w14:textId="77777777" w:rsidR="003D40CC" w:rsidRPr="00DF6A4E" w:rsidRDefault="00912A1D">
            <w:pPr>
              <w:spacing w:line="380" w:lineRule="exact"/>
              <w:jc w:val="lef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存在下列情形之一的，招标人重新招标：</w:t>
            </w:r>
          </w:p>
          <w:p w14:paraId="58EF3BEE" w14:textId="77777777" w:rsidR="003D40CC" w:rsidRPr="00DF6A4E" w:rsidRDefault="00912A1D">
            <w:pPr>
              <w:spacing w:line="380" w:lineRule="exact"/>
              <w:jc w:val="lef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(1)获取招标文件的潜在投标人少于3个的；</w:t>
            </w:r>
          </w:p>
          <w:p w14:paraId="6CDB0608" w14:textId="77777777" w:rsidR="003D40CC" w:rsidRPr="00DF6A4E" w:rsidRDefault="00912A1D">
            <w:pPr>
              <w:spacing w:line="380" w:lineRule="exact"/>
              <w:jc w:val="lef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(2)投标截止时间止，递交投标文件或投标保证金的投标人少于3个的；</w:t>
            </w:r>
          </w:p>
          <w:p w14:paraId="29834251" w14:textId="77777777" w:rsidR="003D40CC" w:rsidRPr="00DF6A4E" w:rsidRDefault="00912A1D">
            <w:pPr>
              <w:spacing w:line="380" w:lineRule="exact"/>
              <w:jc w:val="lef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(3)经评标委员会评审后否决所有投标的；</w:t>
            </w:r>
          </w:p>
          <w:p w14:paraId="2B93D600" w14:textId="77777777" w:rsidR="003D40CC" w:rsidRPr="00DF6A4E" w:rsidRDefault="00912A1D">
            <w:pPr>
              <w:spacing w:line="380" w:lineRule="exact"/>
              <w:jc w:val="lef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(4)经评标委员会评审后未推荐中标候选人的；</w:t>
            </w:r>
          </w:p>
          <w:p w14:paraId="618576CB" w14:textId="77777777" w:rsidR="003D40CC" w:rsidRPr="00DF6A4E" w:rsidRDefault="00912A1D">
            <w:pPr>
              <w:spacing w:line="380" w:lineRule="exact"/>
              <w:jc w:val="lef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(5)中标候选人均未与招标人签订合同的；</w:t>
            </w:r>
          </w:p>
          <w:p w14:paraId="582B3DCF" w14:textId="77777777" w:rsidR="003D40CC" w:rsidRPr="00DF6A4E" w:rsidRDefault="00912A1D">
            <w:pPr>
              <w:spacing w:line="400" w:lineRule="exact"/>
              <w:jc w:val="left"/>
              <w:rPr>
                <w:rFonts w:asciiTheme="minorEastAsia" w:eastAsiaTheme="minorEastAsia" w:hAnsiTheme="minorEastAsia" w:hint="eastAsia"/>
                <w:szCs w:val="21"/>
              </w:rPr>
            </w:pPr>
            <w:r w:rsidRPr="00DF6A4E">
              <w:rPr>
                <w:rFonts w:asciiTheme="minorEastAsia" w:eastAsiaTheme="minorEastAsia" w:hAnsiTheme="minorEastAsia" w:cs="宋体"/>
                <w:szCs w:val="21"/>
              </w:rPr>
              <w:lastRenderedPageBreak/>
              <w:t>(6)法律规定的其他情形。</w:t>
            </w:r>
          </w:p>
        </w:tc>
      </w:tr>
      <w:tr w:rsidR="003D40CC" w:rsidRPr="00DF6A4E" w14:paraId="204017F5" w14:textId="77777777">
        <w:trPr>
          <w:trHeight w:val="510"/>
        </w:trPr>
        <w:tc>
          <w:tcPr>
            <w:tcW w:w="1036" w:type="dxa"/>
            <w:tcBorders>
              <w:top w:val="single" w:sz="4" w:space="0" w:color="auto"/>
              <w:left w:val="single" w:sz="4" w:space="0" w:color="auto"/>
              <w:bottom w:val="single" w:sz="4" w:space="0" w:color="auto"/>
              <w:right w:val="single" w:sz="4" w:space="0" w:color="auto"/>
            </w:tcBorders>
          </w:tcPr>
          <w:p w14:paraId="28280162" w14:textId="77777777" w:rsidR="003D40CC" w:rsidRPr="00DF6A4E" w:rsidRDefault="003D40CC">
            <w:pPr>
              <w:spacing w:line="380" w:lineRule="exact"/>
              <w:ind w:firstLineChars="200" w:firstLine="420"/>
              <w:jc w:val="left"/>
              <w:rPr>
                <w:rFonts w:asciiTheme="minorEastAsia" w:eastAsiaTheme="minorEastAsia" w:hAnsiTheme="minorEastAsia" w:cs="宋体" w:hint="eastAsia"/>
                <w:szCs w:val="21"/>
              </w:rPr>
            </w:pPr>
          </w:p>
          <w:p w14:paraId="21C9C480" w14:textId="77777777" w:rsidR="003D40CC" w:rsidRPr="00DF6A4E" w:rsidRDefault="00912A1D">
            <w:pPr>
              <w:spacing w:line="380" w:lineRule="exact"/>
              <w:ind w:firstLineChars="100" w:firstLine="210"/>
              <w:jc w:val="lef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10.2</w:t>
            </w:r>
          </w:p>
        </w:tc>
        <w:tc>
          <w:tcPr>
            <w:tcW w:w="7968" w:type="dxa"/>
            <w:gridSpan w:val="2"/>
            <w:tcBorders>
              <w:top w:val="single" w:sz="4" w:space="0" w:color="auto"/>
              <w:left w:val="single" w:sz="4" w:space="0" w:color="auto"/>
              <w:bottom w:val="single" w:sz="4" w:space="0" w:color="auto"/>
              <w:right w:val="single" w:sz="4" w:space="0" w:color="auto"/>
            </w:tcBorders>
          </w:tcPr>
          <w:p w14:paraId="5484294E" w14:textId="77777777" w:rsidR="003D40CC" w:rsidRPr="00DF6A4E" w:rsidRDefault="00912A1D" w:rsidP="00912A1D">
            <w:pPr>
              <w:pStyle w:val="TableText"/>
              <w:spacing w:before="150" w:line="380" w:lineRule="exact"/>
              <w:ind w:leftChars="-19" w:hangingChars="19" w:hanging="40"/>
              <w:rPr>
                <w:rFonts w:asciiTheme="minorEastAsia" w:eastAsiaTheme="minorEastAsia" w:hAnsiTheme="minorEastAsia" w:hint="eastAsia"/>
                <w:snapToGrid/>
                <w:color w:val="auto"/>
                <w:kern w:val="2"/>
                <w:sz w:val="21"/>
                <w:szCs w:val="21"/>
                <w:lang w:eastAsia="zh-CN"/>
              </w:rPr>
            </w:pPr>
            <w:r w:rsidRPr="00DF6A4E">
              <w:rPr>
                <w:rFonts w:asciiTheme="minorEastAsia" w:eastAsiaTheme="minorEastAsia" w:hAnsiTheme="minorEastAsia"/>
                <w:snapToGrid/>
                <w:color w:val="auto"/>
                <w:kern w:val="2"/>
                <w:sz w:val="21"/>
                <w:szCs w:val="21"/>
                <w:lang w:eastAsia="zh-CN"/>
              </w:rPr>
              <w:t>补充第10.2款：</w:t>
            </w:r>
          </w:p>
          <w:p w14:paraId="6D318820" w14:textId="77777777" w:rsidR="003D40CC" w:rsidRPr="00DF6A4E" w:rsidRDefault="00912A1D">
            <w:pPr>
              <w:spacing w:line="380" w:lineRule="exact"/>
              <w:ind w:firstLineChars="200" w:firstLine="420"/>
              <w:jc w:val="lef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构成本招标文件各个组成部分的文件，未经招标人书面同意，投标人不得擅自复印和用于非本招标项目所需的其他目的。</w:t>
            </w:r>
          </w:p>
        </w:tc>
      </w:tr>
      <w:tr w:rsidR="003D40CC" w:rsidRPr="00DF6A4E" w14:paraId="47976179" w14:textId="77777777">
        <w:trPr>
          <w:trHeight w:val="510"/>
        </w:trPr>
        <w:tc>
          <w:tcPr>
            <w:tcW w:w="1036" w:type="dxa"/>
            <w:tcBorders>
              <w:top w:val="single" w:sz="4" w:space="0" w:color="auto"/>
              <w:left w:val="single" w:sz="4" w:space="0" w:color="auto"/>
              <w:bottom w:val="single" w:sz="4" w:space="0" w:color="auto"/>
              <w:right w:val="single" w:sz="4" w:space="0" w:color="auto"/>
            </w:tcBorders>
          </w:tcPr>
          <w:p w14:paraId="55E3CDDF" w14:textId="77777777" w:rsidR="003D40CC" w:rsidRPr="00DF6A4E" w:rsidRDefault="003D40CC">
            <w:pPr>
              <w:spacing w:line="380" w:lineRule="exact"/>
              <w:ind w:firstLineChars="200" w:firstLine="420"/>
              <w:jc w:val="left"/>
              <w:rPr>
                <w:rFonts w:asciiTheme="minorEastAsia" w:eastAsiaTheme="minorEastAsia" w:hAnsiTheme="minorEastAsia" w:cs="宋体" w:hint="eastAsia"/>
                <w:szCs w:val="21"/>
              </w:rPr>
            </w:pPr>
          </w:p>
          <w:p w14:paraId="1F5DC2E0" w14:textId="77777777" w:rsidR="003D40CC" w:rsidRPr="00DF6A4E" w:rsidRDefault="003D40CC">
            <w:pPr>
              <w:spacing w:line="380" w:lineRule="exact"/>
              <w:ind w:firstLineChars="200" w:firstLine="420"/>
              <w:jc w:val="left"/>
              <w:rPr>
                <w:rFonts w:asciiTheme="minorEastAsia" w:eastAsiaTheme="minorEastAsia" w:hAnsiTheme="minorEastAsia" w:cs="宋体" w:hint="eastAsia"/>
                <w:szCs w:val="21"/>
              </w:rPr>
            </w:pPr>
          </w:p>
          <w:p w14:paraId="6B09BD33" w14:textId="77777777" w:rsidR="003D40CC" w:rsidRPr="00DF6A4E" w:rsidRDefault="00912A1D">
            <w:pPr>
              <w:spacing w:line="380" w:lineRule="exact"/>
              <w:ind w:firstLineChars="100" w:firstLine="210"/>
              <w:jc w:val="lef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10.3</w:t>
            </w:r>
          </w:p>
        </w:tc>
        <w:tc>
          <w:tcPr>
            <w:tcW w:w="7968" w:type="dxa"/>
            <w:gridSpan w:val="2"/>
            <w:tcBorders>
              <w:top w:val="single" w:sz="4" w:space="0" w:color="auto"/>
              <w:left w:val="single" w:sz="4" w:space="0" w:color="auto"/>
              <w:bottom w:val="single" w:sz="4" w:space="0" w:color="auto"/>
              <w:right w:val="single" w:sz="4" w:space="0" w:color="auto"/>
            </w:tcBorders>
          </w:tcPr>
          <w:p w14:paraId="6FAC45B6" w14:textId="77777777" w:rsidR="003D40CC" w:rsidRPr="00DF6A4E" w:rsidRDefault="00912A1D" w:rsidP="00912A1D">
            <w:pPr>
              <w:pStyle w:val="TableText"/>
              <w:spacing w:line="400" w:lineRule="exact"/>
              <w:ind w:leftChars="-19" w:hangingChars="19" w:hanging="40"/>
              <w:rPr>
                <w:rFonts w:asciiTheme="minorEastAsia" w:eastAsiaTheme="minorEastAsia" w:hAnsiTheme="minorEastAsia" w:hint="eastAsia"/>
                <w:snapToGrid/>
                <w:color w:val="auto"/>
                <w:kern w:val="2"/>
                <w:sz w:val="21"/>
                <w:szCs w:val="21"/>
                <w:lang w:eastAsia="zh-CN"/>
              </w:rPr>
            </w:pPr>
            <w:r w:rsidRPr="00DF6A4E">
              <w:rPr>
                <w:rFonts w:asciiTheme="minorEastAsia" w:eastAsiaTheme="minorEastAsia" w:hAnsiTheme="minorEastAsia"/>
                <w:snapToGrid/>
                <w:color w:val="auto"/>
                <w:kern w:val="2"/>
                <w:sz w:val="21"/>
                <w:szCs w:val="21"/>
                <w:lang w:eastAsia="zh-CN"/>
              </w:rPr>
              <w:t>补充第10.3款：</w:t>
            </w:r>
          </w:p>
          <w:p w14:paraId="3EFB3E72" w14:textId="77777777" w:rsidR="003D40CC" w:rsidRPr="00DF6A4E" w:rsidRDefault="00912A1D">
            <w:pPr>
              <w:pStyle w:val="TableText"/>
              <w:spacing w:line="400" w:lineRule="exact"/>
              <w:ind w:firstLineChars="182" w:firstLine="382"/>
              <w:rPr>
                <w:rFonts w:asciiTheme="minorEastAsia" w:eastAsiaTheme="minorEastAsia" w:hAnsiTheme="minorEastAsia" w:hint="eastAsia"/>
                <w:szCs w:val="21"/>
                <w:lang w:eastAsia="zh-CN"/>
              </w:rPr>
            </w:pPr>
            <w:r w:rsidRPr="00DF6A4E">
              <w:rPr>
                <w:rFonts w:asciiTheme="minorEastAsia" w:eastAsiaTheme="minorEastAsia" w:hAnsiTheme="minorEastAsia"/>
                <w:snapToGrid/>
                <w:color w:val="auto"/>
                <w:kern w:val="2"/>
                <w:sz w:val="21"/>
                <w:szCs w:val="21"/>
                <w:lang w:eastAsia="zh-CN"/>
              </w:rPr>
              <w:t>构成招标文件组成部分的第二章、第四章～第八章中出现的措辞</w:t>
            </w:r>
            <w:proofErr w:type="gramStart"/>
            <w:r w:rsidRPr="00DF6A4E">
              <w:rPr>
                <w:rFonts w:asciiTheme="minorEastAsia" w:eastAsiaTheme="minorEastAsia" w:hAnsiTheme="minorEastAsia"/>
                <w:snapToGrid/>
                <w:color w:val="auto"/>
                <w:kern w:val="2"/>
                <w:sz w:val="21"/>
                <w:szCs w:val="21"/>
                <w:lang w:eastAsia="zh-CN"/>
              </w:rPr>
              <w:t>“</w:t>
            </w:r>
            <w:proofErr w:type="gramEnd"/>
            <w:r w:rsidRPr="00DF6A4E">
              <w:rPr>
                <w:rFonts w:asciiTheme="minorEastAsia" w:eastAsiaTheme="minorEastAsia" w:hAnsiTheme="minorEastAsia"/>
                <w:snapToGrid/>
                <w:color w:val="auto"/>
                <w:kern w:val="2"/>
                <w:sz w:val="21"/>
                <w:szCs w:val="21"/>
                <w:lang w:eastAsia="zh-CN"/>
              </w:rPr>
              <w:t>发包人"和“承包人”,在招标投标阶段应当分别按“招标人”和“投标人(或中标人)”进行理解；构成招标文件组成部分的第二章中出现的措辞</w:t>
            </w:r>
            <w:proofErr w:type="gramStart"/>
            <w:r w:rsidRPr="00DF6A4E">
              <w:rPr>
                <w:rFonts w:asciiTheme="minorEastAsia" w:eastAsiaTheme="minorEastAsia" w:hAnsiTheme="minorEastAsia"/>
                <w:snapToGrid/>
                <w:color w:val="auto"/>
                <w:kern w:val="2"/>
                <w:sz w:val="21"/>
                <w:szCs w:val="21"/>
                <w:lang w:eastAsia="zh-CN"/>
              </w:rPr>
              <w:t>“</w:t>
            </w:r>
            <w:proofErr w:type="gramEnd"/>
            <w:r w:rsidRPr="00DF6A4E">
              <w:rPr>
                <w:rFonts w:asciiTheme="minorEastAsia" w:eastAsiaTheme="minorEastAsia" w:hAnsiTheme="minorEastAsia"/>
                <w:snapToGrid/>
                <w:color w:val="auto"/>
                <w:kern w:val="2"/>
                <w:sz w:val="21"/>
                <w:szCs w:val="21"/>
                <w:lang w:eastAsia="zh-CN"/>
              </w:rPr>
              <w:t>招标人"和“投标人(或中标人)”,且与合同文件相关的条款，在合同履约阶段应当分别按"发包人"和"承包人"进行理解。</w:t>
            </w:r>
          </w:p>
        </w:tc>
      </w:tr>
      <w:tr w:rsidR="003D40CC" w:rsidRPr="00DF6A4E" w14:paraId="0DEA165A"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1583326E" w14:textId="77777777" w:rsidR="003D40CC" w:rsidRPr="00DF6A4E" w:rsidRDefault="00912A1D">
            <w:pPr>
              <w:spacing w:line="38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10.</w:t>
            </w:r>
            <w:r w:rsidRPr="00DF6A4E">
              <w:rPr>
                <w:rFonts w:asciiTheme="minorEastAsia" w:eastAsiaTheme="minorEastAsia" w:hAnsiTheme="minorEastAsia" w:cs="宋体"/>
                <w:szCs w:val="21"/>
              </w:rPr>
              <w:t>4</w:t>
            </w:r>
          </w:p>
        </w:tc>
        <w:tc>
          <w:tcPr>
            <w:tcW w:w="7968" w:type="dxa"/>
            <w:gridSpan w:val="2"/>
            <w:tcBorders>
              <w:top w:val="single" w:sz="4" w:space="0" w:color="auto"/>
              <w:left w:val="single" w:sz="4" w:space="0" w:color="auto"/>
              <w:bottom w:val="single" w:sz="4" w:space="0" w:color="auto"/>
              <w:right w:val="single" w:sz="4" w:space="0" w:color="auto"/>
            </w:tcBorders>
            <w:vAlign w:val="center"/>
          </w:tcPr>
          <w:p w14:paraId="653266C6"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补充第10.</w:t>
            </w:r>
            <w:r w:rsidRPr="00DF6A4E">
              <w:rPr>
                <w:rFonts w:asciiTheme="minorEastAsia" w:eastAsiaTheme="minorEastAsia" w:hAnsiTheme="minorEastAsia" w:cs="宋体"/>
                <w:szCs w:val="21"/>
              </w:rPr>
              <w:t>4</w:t>
            </w:r>
            <w:r w:rsidRPr="00DF6A4E">
              <w:rPr>
                <w:rFonts w:asciiTheme="minorEastAsia" w:eastAsiaTheme="minorEastAsia" w:hAnsiTheme="minorEastAsia" w:cs="宋体" w:hint="eastAsia"/>
                <w:szCs w:val="21"/>
              </w:rPr>
              <w:t>款：</w:t>
            </w:r>
          </w:p>
          <w:p w14:paraId="599D9857" w14:textId="77777777" w:rsidR="003D40CC" w:rsidRPr="00DF6A4E" w:rsidRDefault="00912A1D">
            <w:pPr>
              <w:spacing w:line="40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cs="宋体" w:hint="eastAsia"/>
                <w:szCs w:val="21"/>
              </w:rPr>
              <w:t>构成本招标文件的各个组成文件应互为解释，互为说明；如有不明确或不一致，构成合同文件组成内容的，以合同文件约定内容为准，且以合同协议书约定的合同优先顺序解释；除招标文件中有特别规定外，仅适用于招标投标阶段的规定，按招标公告、投标人须知、评标办法、投标文件格式的先后顺序解释；同</w:t>
            </w:r>
            <w:proofErr w:type="gramStart"/>
            <w:r w:rsidRPr="00DF6A4E">
              <w:rPr>
                <w:rFonts w:asciiTheme="minorEastAsia" w:eastAsiaTheme="minorEastAsia" w:hAnsiTheme="minorEastAsia" w:cs="宋体" w:hint="eastAsia"/>
                <w:szCs w:val="21"/>
              </w:rPr>
              <w:t>一组成</w:t>
            </w:r>
            <w:proofErr w:type="gramEnd"/>
            <w:r w:rsidRPr="00DF6A4E">
              <w:rPr>
                <w:rFonts w:asciiTheme="minorEastAsia" w:eastAsiaTheme="minorEastAsia" w:hAnsiTheme="minorEastAsia" w:cs="宋体" w:hint="eastAsia"/>
                <w:szCs w:val="21"/>
              </w:rPr>
              <w:t>文件中就同一事项的规定或约定不一致的，以编制顺序在后者为准；同</w:t>
            </w:r>
            <w:proofErr w:type="gramStart"/>
            <w:r w:rsidRPr="00DF6A4E">
              <w:rPr>
                <w:rFonts w:asciiTheme="minorEastAsia" w:eastAsiaTheme="minorEastAsia" w:hAnsiTheme="minorEastAsia" w:cs="宋体" w:hint="eastAsia"/>
                <w:szCs w:val="21"/>
              </w:rPr>
              <w:t>一组成</w:t>
            </w:r>
            <w:proofErr w:type="gramEnd"/>
            <w:r w:rsidRPr="00DF6A4E">
              <w:rPr>
                <w:rFonts w:asciiTheme="minorEastAsia" w:eastAsiaTheme="minorEastAsia" w:hAnsiTheme="minorEastAsia" w:cs="宋体" w:hint="eastAsia"/>
                <w:szCs w:val="21"/>
              </w:rPr>
              <w:t>文件不同版本之间有不一致的，以形成时间在后者为准。按本款前述规定仍不能形成结论的，由招标人负责解释。</w:t>
            </w:r>
          </w:p>
        </w:tc>
      </w:tr>
      <w:tr w:rsidR="003D40CC" w:rsidRPr="00DF6A4E" w14:paraId="42065FAE"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68683EE1" w14:textId="77777777" w:rsidR="003D40CC" w:rsidRPr="00DF6A4E" w:rsidRDefault="00912A1D">
            <w:pPr>
              <w:spacing w:line="38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10.</w:t>
            </w:r>
            <w:r w:rsidRPr="00DF6A4E">
              <w:rPr>
                <w:rFonts w:asciiTheme="minorEastAsia" w:eastAsiaTheme="minorEastAsia" w:hAnsiTheme="minorEastAsia" w:cs="宋体"/>
                <w:szCs w:val="21"/>
              </w:rPr>
              <w:t>5</w:t>
            </w:r>
          </w:p>
        </w:tc>
        <w:tc>
          <w:tcPr>
            <w:tcW w:w="7968" w:type="dxa"/>
            <w:gridSpan w:val="2"/>
            <w:tcBorders>
              <w:top w:val="single" w:sz="4" w:space="0" w:color="auto"/>
              <w:left w:val="single" w:sz="4" w:space="0" w:color="auto"/>
              <w:bottom w:val="single" w:sz="4" w:space="0" w:color="auto"/>
              <w:right w:val="single" w:sz="4" w:space="0" w:color="auto"/>
            </w:tcBorders>
            <w:vAlign w:val="center"/>
          </w:tcPr>
          <w:p w14:paraId="024122D2" w14:textId="77777777" w:rsidR="003D40CC" w:rsidRPr="00DF6A4E" w:rsidRDefault="00912A1D">
            <w:pPr>
              <w:spacing w:line="38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补充第10.</w:t>
            </w:r>
            <w:r w:rsidRPr="00DF6A4E">
              <w:rPr>
                <w:rFonts w:asciiTheme="minorEastAsia" w:eastAsiaTheme="minorEastAsia" w:hAnsiTheme="minorEastAsia" w:cs="宋体"/>
                <w:szCs w:val="21"/>
              </w:rPr>
              <w:t>5</w:t>
            </w:r>
            <w:r w:rsidRPr="00DF6A4E">
              <w:rPr>
                <w:rFonts w:asciiTheme="minorEastAsia" w:eastAsiaTheme="minorEastAsia" w:hAnsiTheme="minorEastAsia" w:cs="宋体" w:hint="eastAsia"/>
                <w:szCs w:val="21"/>
              </w:rPr>
              <w:t>款：</w:t>
            </w:r>
          </w:p>
          <w:p w14:paraId="17E1870B" w14:textId="77777777" w:rsidR="003D40CC" w:rsidRPr="00DF6A4E" w:rsidRDefault="00912A1D">
            <w:pPr>
              <w:spacing w:line="380" w:lineRule="exact"/>
              <w:ind w:firstLineChars="200" w:firstLine="420"/>
              <w:jc w:val="left"/>
              <w:rPr>
                <w:rFonts w:asciiTheme="minorEastAsia" w:eastAsiaTheme="minorEastAsia" w:hAnsiTheme="minorEastAsia" w:hint="eastAsia"/>
                <w:szCs w:val="21"/>
              </w:rPr>
            </w:pPr>
            <w:r w:rsidRPr="00DF6A4E">
              <w:rPr>
                <w:rFonts w:asciiTheme="minorEastAsia" w:eastAsiaTheme="minorEastAsia" w:hAnsiTheme="minorEastAsia" w:cs="宋体" w:hint="eastAsia"/>
                <w:szCs w:val="21"/>
              </w:rPr>
              <w:t>农民工工资支付按《保障农民工工资支付条例》（国务院令第724号）、《工程建设领域农民工工资专用账户管理暂行办法》（</w:t>
            </w:r>
            <w:proofErr w:type="gramStart"/>
            <w:r w:rsidRPr="00DF6A4E">
              <w:rPr>
                <w:rFonts w:asciiTheme="minorEastAsia" w:eastAsiaTheme="minorEastAsia" w:hAnsiTheme="minorEastAsia" w:cs="宋体" w:hint="eastAsia"/>
                <w:szCs w:val="21"/>
              </w:rPr>
              <w:t>人社部</w:t>
            </w:r>
            <w:proofErr w:type="gramEnd"/>
            <w:r w:rsidRPr="00DF6A4E">
              <w:rPr>
                <w:rFonts w:asciiTheme="minorEastAsia" w:eastAsiaTheme="minorEastAsia" w:hAnsiTheme="minorEastAsia" w:cs="宋体" w:hint="eastAsia"/>
                <w:szCs w:val="21"/>
              </w:rPr>
              <w:t>发〔2021〕53号）《工程建设领域农民工工资保证金规定》（</w:t>
            </w:r>
            <w:proofErr w:type="gramStart"/>
            <w:r w:rsidRPr="00DF6A4E">
              <w:rPr>
                <w:rFonts w:asciiTheme="minorEastAsia" w:eastAsiaTheme="minorEastAsia" w:hAnsiTheme="minorEastAsia" w:cs="宋体" w:hint="eastAsia"/>
                <w:szCs w:val="21"/>
              </w:rPr>
              <w:t>人社部</w:t>
            </w:r>
            <w:proofErr w:type="gramEnd"/>
            <w:r w:rsidRPr="00DF6A4E">
              <w:rPr>
                <w:rFonts w:asciiTheme="minorEastAsia" w:eastAsiaTheme="minorEastAsia" w:hAnsiTheme="minorEastAsia" w:cs="宋体" w:hint="eastAsia"/>
                <w:szCs w:val="21"/>
              </w:rPr>
              <w:t>发〔2021〕65号）等国家、项目所在省、市相关主管部门规定执行。承包人必须在工程所在地银行开具农民工工资专用账户，并与发包人、银行共同签订《农民工工资资金监管协议》，接受发包人和银行对农民工工资资金监管。</w:t>
            </w:r>
          </w:p>
        </w:tc>
      </w:tr>
      <w:tr w:rsidR="003D40CC" w:rsidRPr="00DF6A4E" w14:paraId="0B9F614C" w14:textId="77777777">
        <w:trPr>
          <w:trHeight w:val="510"/>
        </w:trPr>
        <w:tc>
          <w:tcPr>
            <w:tcW w:w="1036" w:type="dxa"/>
            <w:tcBorders>
              <w:top w:val="single" w:sz="4" w:space="0" w:color="auto"/>
              <w:left w:val="single" w:sz="4" w:space="0" w:color="auto"/>
              <w:bottom w:val="single" w:sz="4" w:space="0" w:color="auto"/>
              <w:right w:val="single" w:sz="4" w:space="0" w:color="auto"/>
            </w:tcBorders>
          </w:tcPr>
          <w:p w14:paraId="099166EA" w14:textId="77777777" w:rsidR="003D40CC" w:rsidRPr="00DF6A4E" w:rsidRDefault="003D40CC">
            <w:pPr>
              <w:spacing w:line="380" w:lineRule="exact"/>
              <w:jc w:val="center"/>
              <w:rPr>
                <w:rFonts w:asciiTheme="minorEastAsia" w:eastAsiaTheme="minorEastAsia" w:hAnsiTheme="minorEastAsia" w:cs="宋体" w:hint="eastAsia"/>
                <w:szCs w:val="21"/>
              </w:rPr>
            </w:pPr>
          </w:p>
          <w:p w14:paraId="2A25C42D" w14:textId="77777777" w:rsidR="003D40CC" w:rsidRPr="00DF6A4E" w:rsidRDefault="00912A1D">
            <w:pPr>
              <w:spacing w:line="38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10.6</w:t>
            </w:r>
          </w:p>
        </w:tc>
        <w:tc>
          <w:tcPr>
            <w:tcW w:w="7968" w:type="dxa"/>
            <w:gridSpan w:val="2"/>
            <w:tcBorders>
              <w:top w:val="single" w:sz="4" w:space="0" w:color="auto"/>
              <w:left w:val="single" w:sz="4" w:space="0" w:color="auto"/>
              <w:bottom w:val="single" w:sz="4" w:space="0" w:color="auto"/>
              <w:right w:val="single" w:sz="4" w:space="0" w:color="auto"/>
            </w:tcBorders>
          </w:tcPr>
          <w:p w14:paraId="05E3A96C" w14:textId="77777777" w:rsidR="003D40CC" w:rsidRPr="00DF6A4E" w:rsidRDefault="00912A1D">
            <w:pPr>
              <w:spacing w:line="380" w:lineRule="exact"/>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补充第10.6款：</w:t>
            </w:r>
          </w:p>
          <w:p w14:paraId="09E75B1F" w14:textId="77777777" w:rsidR="003D40CC" w:rsidRPr="00DF6A4E" w:rsidRDefault="00912A1D">
            <w:pPr>
              <w:spacing w:line="380" w:lineRule="exact"/>
              <w:ind w:firstLineChars="200" w:firstLine="420"/>
              <w:rPr>
                <w:rFonts w:asciiTheme="minorEastAsia" w:eastAsiaTheme="minorEastAsia" w:hAnsiTheme="minorEastAsia" w:cs="宋体" w:hint="eastAsia"/>
                <w:szCs w:val="21"/>
              </w:rPr>
            </w:pPr>
            <w:r w:rsidRPr="00DF6A4E">
              <w:rPr>
                <w:rFonts w:asciiTheme="minorEastAsia" w:eastAsiaTheme="minorEastAsia" w:hAnsiTheme="minorEastAsia" w:cs="宋体"/>
                <w:szCs w:val="21"/>
              </w:rPr>
              <w:t>招标代理服务费：投标人在投标报价时无需考虑该部分费用，本项目招标代理服务费由出资人支付。</w:t>
            </w:r>
          </w:p>
        </w:tc>
      </w:tr>
      <w:tr w:rsidR="003D40CC" w:rsidRPr="00DF6A4E" w14:paraId="49B88AA8"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7C645A73"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10.</w:t>
            </w:r>
            <w:r w:rsidRPr="00DF6A4E">
              <w:rPr>
                <w:rFonts w:asciiTheme="minorEastAsia" w:eastAsiaTheme="minorEastAsia" w:hAnsiTheme="minorEastAsia" w:cs="宋体"/>
                <w:szCs w:val="21"/>
              </w:rPr>
              <w:t>7</w:t>
            </w:r>
          </w:p>
        </w:tc>
        <w:tc>
          <w:tcPr>
            <w:tcW w:w="7968" w:type="dxa"/>
            <w:gridSpan w:val="2"/>
            <w:tcBorders>
              <w:top w:val="single" w:sz="4" w:space="0" w:color="auto"/>
              <w:left w:val="single" w:sz="4" w:space="0" w:color="auto"/>
              <w:bottom w:val="single" w:sz="4" w:space="0" w:color="auto"/>
              <w:right w:val="single" w:sz="4" w:space="0" w:color="auto"/>
            </w:tcBorders>
            <w:vAlign w:val="center"/>
          </w:tcPr>
          <w:p w14:paraId="30EEF6AC" w14:textId="77777777" w:rsidR="003D40CC" w:rsidRPr="00DF6A4E" w:rsidRDefault="00912A1D">
            <w:pPr>
              <w:spacing w:line="380" w:lineRule="exact"/>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补充10.</w:t>
            </w:r>
            <w:r w:rsidRPr="00DF6A4E">
              <w:rPr>
                <w:rFonts w:asciiTheme="minorEastAsia" w:eastAsiaTheme="minorEastAsia" w:hAnsiTheme="minorEastAsia" w:cs="宋体"/>
                <w:szCs w:val="21"/>
              </w:rPr>
              <w:t>7</w:t>
            </w:r>
            <w:r w:rsidRPr="00DF6A4E">
              <w:rPr>
                <w:rFonts w:asciiTheme="minorEastAsia" w:eastAsiaTheme="minorEastAsia" w:hAnsiTheme="minorEastAsia" w:cs="宋体" w:hint="eastAsia"/>
                <w:szCs w:val="21"/>
              </w:rPr>
              <w:t>条款：</w:t>
            </w:r>
          </w:p>
          <w:p w14:paraId="5A79F8ED" w14:textId="77777777" w:rsidR="003D40CC" w:rsidRPr="00DF6A4E" w:rsidRDefault="00912A1D">
            <w:pPr>
              <w:spacing w:line="380" w:lineRule="exact"/>
              <w:ind w:firstLineChars="200" w:firstLine="420"/>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投标人是否在国家企业信用信息公示系统（http://www.gsxt.gov.cn/）中被列入严重违法失信企业名单、在“信用中国”网站（www.creditchina.gov.cn）</w:t>
            </w:r>
            <w:r w:rsidRPr="00DF6A4E">
              <w:rPr>
                <w:rFonts w:asciiTheme="minorEastAsia" w:eastAsiaTheme="minorEastAsia" w:hAnsiTheme="minorEastAsia" w:cs="宋体"/>
                <w:szCs w:val="21"/>
              </w:rPr>
              <w:t>或“中国执行信息公开网” (</w:t>
            </w:r>
            <w:hyperlink r:id="rId21" w:history="1">
              <w:r w:rsidRPr="00DF6A4E">
                <w:rPr>
                  <w:rFonts w:asciiTheme="minorEastAsia" w:eastAsiaTheme="minorEastAsia" w:hAnsiTheme="minorEastAsia" w:cs="宋体"/>
                  <w:szCs w:val="21"/>
                </w:rPr>
                <w:t>http://zxgk.court.gov.cn</w:t>
              </w:r>
            </w:hyperlink>
            <w:r w:rsidRPr="00DF6A4E">
              <w:rPr>
                <w:rFonts w:asciiTheme="minorEastAsia" w:eastAsiaTheme="minorEastAsia" w:hAnsiTheme="minorEastAsia" w:cs="宋体"/>
                <w:szCs w:val="21"/>
              </w:rPr>
              <w:t>)中被列入失信被执行人名单</w:t>
            </w:r>
            <w:r w:rsidRPr="00DF6A4E">
              <w:rPr>
                <w:rFonts w:asciiTheme="minorEastAsia" w:eastAsiaTheme="minorEastAsia" w:hAnsiTheme="minorEastAsia" w:cs="宋体" w:hint="eastAsia"/>
                <w:szCs w:val="21"/>
              </w:rPr>
              <w:t>情况查询：</w:t>
            </w:r>
          </w:p>
          <w:p w14:paraId="144F9123" w14:textId="77777777" w:rsidR="003D40CC" w:rsidRPr="00DF6A4E" w:rsidRDefault="00912A1D">
            <w:pPr>
              <w:spacing w:line="380" w:lineRule="exact"/>
              <w:ind w:firstLineChars="200" w:firstLine="420"/>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（1）投标人附在投标文件中信用信息查询时间：发布公告之日起至递交投标文件截止时间止；</w:t>
            </w:r>
          </w:p>
          <w:p w14:paraId="4B7FBAEA" w14:textId="77777777" w:rsidR="003D40CC" w:rsidRPr="00DF6A4E" w:rsidRDefault="00912A1D">
            <w:pPr>
              <w:spacing w:line="380" w:lineRule="exact"/>
              <w:ind w:firstLineChars="200" w:firstLine="420"/>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2）信用信息复核查询时间:招标代理机构将在递交投标文件截止时间之后至评标委员会资格审查结束前，对投标人的信用信息进行网上查询，并将查询结果提供给评标委员会复核，与投标文件信息不一致时，以复核结果为准；</w:t>
            </w:r>
          </w:p>
          <w:p w14:paraId="7E327C9E" w14:textId="77777777" w:rsidR="003D40CC" w:rsidRPr="00DF6A4E" w:rsidRDefault="00912A1D">
            <w:pPr>
              <w:spacing w:line="380" w:lineRule="exact"/>
              <w:ind w:firstLineChars="200" w:firstLine="420"/>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（3）信用信息查询记录和证据留存的具体方式：信用信息查询记录将以网站截图打印稿形式与其他采购文件一并保存。</w:t>
            </w:r>
          </w:p>
          <w:p w14:paraId="71E3C2E4" w14:textId="77777777" w:rsidR="003D40CC" w:rsidRPr="00DF6A4E" w:rsidRDefault="00912A1D">
            <w:pPr>
              <w:spacing w:line="380" w:lineRule="exact"/>
              <w:ind w:firstLineChars="200" w:firstLine="420"/>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（4）在本招标文件规定的复核查询时间之后，网站信息发生的任何变更均不再作为评标依据，投标人自行提供的与网站信息不一致的其他证明材料亦不作为资格审查依据。</w:t>
            </w:r>
          </w:p>
        </w:tc>
      </w:tr>
      <w:tr w:rsidR="003D40CC" w:rsidRPr="00DF6A4E" w14:paraId="3985028B"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47AC232D"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lastRenderedPageBreak/>
              <w:t>10.</w:t>
            </w:r>
            <w:r w:rsidRPr="00DF6A4E">
              <w:rPr>
                <w:rFonts w:asciiTheme="minorEastAsia" w:eastAsiaTheme="minorEastAsia" w:hAnsiTheme="minorEastAsia" w:cs="宋体"/>
                <w:szCs w:val="21"/>
              </w:rPr>
              <w:t>8</w:t>
            </w:r>
          </w:p>
        </w:tc>
        <w:tc>
          <w:tcPr>
            <w:tcW w:w="7968" w:type="dxa"/>
            <w:gridSpan w:val="2"/>
            <w:tcBorders>
              <w:top w:val="single" w:sz="4" w:space="0" w:color="auto"/>
              <w:left w:val="single" w:sz="4" w:space="0" w:color="auto"/>
              <w:bottom w:val="single" w:sz="4" w:space="0" w:color="auto"/>
              <w:right w:val="single" w:sz="4" w:space="0" w:color="auto"/>
            </w:tcBorders>
            <w:vAlign w:val="center"/>
          </w:tcPr>
          <w:p w14:paraId="31CE4E83" w14:textId="77777777" w:rsidR="003D40CC" w:rsidRPr="00DF6A4E" w:rsidRDefault="00912A1D">
            <w:pPr>
              <w:spacing w:line="400" w:lineRule="exact"/>
              <w:rPr>
                <w:rFonts w:ascii="Times New Roman" w:eastAsia="宋体" w:cs="Times New Roman"/>
              </w:rPr>
            </w:pPr>
            <w:r w:rsidRPr="00DF6A4E">
              <w:rPr>
                <w:rFonts w:ascii="Times New Roman" w:eastAsia="宋体" w:cs="Times New Roman" w:hint="eastAsia"/>
              </w:rPr>
              <w:t>补充第</w:t>
            </w:r>
            <w:r w:rsidRPr="00DF6A4E">
              <w:rPr>
                <w:rFonts w:ascii="Times New Roman" w:eastAsia="宋体" w:cs="Times New Roman" w:hint="eastAsia"/>
              </w:rPr>
              <w:t xml:space="preserve"> 10.</w:t>
            </w:r>
            <w:r w:rsidRPr="00DF6A4E">
              <w:rPr>
                <w:rFonts w:ascii="Times New Roman" w:eastAsia="宋体" w:cs="Times New Roman"/>
              </w:rPr>
              <w:t>8</w:t>
            </w:r>
            <w:r w:rsidRPr="00DF6A4E">
              <w:rPr>
                <w:rFonts w:ascii="Times New Roman" w:eastAsia="宋体" w:cs="Times New Roman" w:hint="eastAsia"/>
              </w:rPr>
              <w:t>款：</w:t>
            </w:r>
          </w:p>
          <w:p w14:paraId="52A6D746" w14:textId="77777777" w:rsidR="003D40CC" w:rsidRPr="00DF6A4E" w:rsidRDefault="00912A1D">
            <w:pPr>
              <w:spacing w:line="400" w:lineRule="exact"/>
              <w:ind w:firstLineChars="200" w:firstLine="420"/>
              <w:rPr>
                <w:rFonts w:ascii="宋体" w:eastAsia="宋体" w:cs="Times New Roman"/>
                <w:kern w:val="0"/>
                <w:szCs w:val="20"/>
              </w:rPr>
            </w:pPr>
            <w:r w:rsidRPr="00DF6A4E">
              <w:rPr>
                <w:rFonts w:ascii="宋体" w:eastAsia="宋体" w:cs="Times New Roman" w:hint="eastAsia"/>
                <w:kern w:val="0"/>
                <w:szCs w:val="20"/>
              </w:rPr>
              <w:t>1.招标文件中提到的时间除有特别说明外，均指北京时间。</w:t>
            </w:r>
          </w:p>
          <w:p w14:paraId="659D708B" w14:textId="77777777" w:rsidR="003D40CC" w:rsidRPr="00DF6A4E" w:rsidRDefault="00912A1D">
            <w:pPr>
              <w:spacing w:line="400" w:lineRule="exact"/>
              <w:ind w:firstLineChars="200" w:firstLine="420"/>
              <w:rPr>
                <w:rFonts w:ascii="宋体" w:eastAsia="宋体" w:cs="Times New Roman"/>
                <w:kern w:val="0"/>
                <w:szCs w:val="20"/>
              </w:rPr>
            </w:pPr>
            <w:r w:rsidRPr="00DF6A4E">
              <w:rPr>
                <w:rFonts w:ascii="宋体" w:eastAsia="宋体" w:cs="Times New Roman" w:hint="eastAsia"/>
                <w:kern w:val="0"/>
                <w:szCs w:val="20"/>
              </w:rPr>
              <w:t>2.招标文件中提到的货币单位除有特别说明外，均指人民币元。</w:t>
            </w:r>
          </w:p>
          <w:p w14:paraId="63F375B6" w14:textId="77777777" w:rsidR="003D40CC" w:rsidRPr="00DF6A4E" w:rsidRDefault="00912A1D">
            <w:pPr>
              <w:spacing w:line="400" w:lineRule="exact"/>
              <w:ind w:firstLineChars="200" w:firstLine="420"/>
              <w:rPr>
                <w:rFonts w:ascii="宋体" w:eastAsia="宋体" w:cs="Times New Roman"/>
                <w:kern w:val="0"/>
                <w:szCs w:val="20"/>
              </w:rPr>
            </w:pPr>
            <w:r w:rsidRPr="00DF6A4E">
              <w:rPr>
                <w:rFonts w:ascii="宋体" w:eastAsia="宋体" w:cs="Times New Roman" w:hint="eastAsia"/>
                <w:kern w:val="0"/>
                <w:szCs w:val="20"/>
              </w:rPr>
              <w:t>3.招标文件中提到的“交通运输部”指原交通部和(或)交通运输部、“住房和城乡建设部”指原建设部和(或)住房和城乡建设部。</w:t>
            </w:r>
          </w:p>
          <w:p w14:paraId="0DF7B291" w14:textId="77777777" w:rsidR="003D40CC" w:rsidRPr="00DF6A4E" w:rsidRDefault="00912A1D">
            <w:pPr>
              <w:adjustRightInd w:val="0"/>
              <w:snapToGrid w:val="0"/>
              <w:spacing w:line="400" w:lineRule="exact"/>
              <w:ind w:firstLineChars="200" w:firstLine="420"/>
              <w:rPr>
                <w:rFonts w:ascii="Times New Roman" w:eastAsia="宋体" w:cs="Times New Roman"/>
              </w:rPr>
            </w:pPr>
            <w:r w:rsidRPr="00DF6A4E">
              <w:rPr>
                <w:rFonts w:ascii="Times New Roman" w:eastAsia="宋体" w:cs="Times New Roman" w:hint="eastAsia"/>
              </w:rPr>
              <w:t>4.</w:t>
            </w:r>
            <w:r w:rsidRPr="00DF6A4E">
              <w:rPr>
                <w:rFonts w:ascii="Times New Roman" w:eastAsia="宋体" w:cs="Times New Roman" w:hint="eastAsia"/>
              </w:rPr>
              <w:t>招标文件中要求投标人提供的各类证照复印件均指彩色扫描件或彩色复印件，其他资料的复印件可为黑白扫描件或黑白复印件。</w:t>
            </w:r>
          </w:p>
          <w:p w14:paraId="728A2A48" w14:textId="77777777" w:rsidR="003D40CC" w:rsidRPr="00DF6A4E" w:rsidRDefault="00912A1D">
            <w:pPr>
              <w:spacing w:line="400" w:lineRule="exact"/>
              <w:ind w:firstLineChars="200" w:firstLine="420"/>
              <w:rPr>
                <w:rFonts w:asciiTheme="minorEastAsia" w:eastAsiaTheme="minorEastAsia" w:hAnsiTheme="minorEastAsia" w:cs="宋体" w:hint="eastAsia"/>
                <w:szCs w:val="21"/>
              </w:rPr>
            </w:pPr>
            <w:r w:rsidRPr="00DF6A4E">
              <w:rPr>
                <w:rFonts w:ascii="Times New Roman" w:eastAsia="宋体" w:cs="Times New Roman" w:hint="eastAsia"/>
              </w:rPr>
              <w:t>5.</w:t>
            </w:r>
            <w:r w:rsidRPr="00DF6A4E">
              <w:rPr>
                <w:rFonts w:asciiTheme="majorEastAsia" w:eastAsiaTheme="majorEastAsia" w:hAnsiTheme="majorEastAsia" w:cs="Times New Roman" w:hint="eastAsia"/>
                <w:b/>
                <w:bCs/>
                <w:szCs w:val="21"/>
              </w:rPr>
              <w:t>本项目交（竣）工验收均指工程验收。</w:t>
            </w:r>
          </w:p>
        </w:tc>
      </w:tr>
      <w:tr w:rsidR="003D40CC" w:rsidRPr="00DF6A4E" w14:paraId="131E3479"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3EBF6809" w14:textId="77777777" w:rsidR="003D40CC" w:rsidRPr="00DF6A4E" w:rsidRDefault="00912A1D">
            <w:pPr>
              <w:spacing w:line="400" w:lineRule="exact"/>
              <w:jc w:val="center"/>
              <w:rPr>
                <w:rFonts w:asciiTheme="minorEastAsia" w:eastAsiaTheme="minorEastAsia" w:hAnsiTheme="minorEastAsia" w:cs="宋体" w:hint="eastAsia"/>
                <w:szCs w:val="21"/>
              </w:rPr>
            </w:pPr>
            <w:r w:rsidRPr="00DF6A4E">
              <w:rPr>
                <w:rFonts w:asciiTheme="minorEastAsia" w:eastAsiaTheme="minorEastAsia" w:hAnsiTheme="minorEastAsia" w:hint="eastAsia"/>
                <w:szCs w:val="21"/>
              </w:rPr>
              <w:t>10</w:t>
            </w:r>
            <w:r w:rsidRPr="00DF6A4E">
              <w:rPr>
                <w:rFonts w:asciiTheme="minorEastAsia" w:eastAsiaTheme="minorEastAsia" w:hAnsiTheme="minorEastAsia"/>
                <w:szCs w:val="21"/>
              </w:rPr>
              <w:t>.9</w:t>
            </w:r>
          </w:p>
        </w:tc>
        <w:tc>
          <w:tcPr>
            <w:tcW w:w="7968" w:type="dxa"/>
            <w:gridSpan w:val="2"/>
            <w:tcBorders>
              <w:top w:val="single" w:sz="4" w:space="0" w:color="auto"/>
              <w:left w:val="single" w:sz="4" w:space="0" w:color="auto"/>
              <w:bottom w:val="single" w:sz="4" w:space="0" w:color="auto"/>
              <w:right w:val="single" w:sz="4" w:space="0" w:color="auto"/>
            </w:tcBorders>
            <w:vAlign w:val="center"/>
          </w:tcPr>
          <w:p w14:paraId="5006FD6E" w14:textId="77777777" w:rsidR="003D40CC" w:rsidRPr="00DF6A4E" w:rsidRDefault="00912A1D">
            <w:pPr>
              <w:spacing w:line="400" w:lineRule="exact"/>
              <w:rPr>
                <w:rFonts w:asciiTheme="minorEastAsia" w:eastAsiaTheme="minorEastAsia" w:hAnsiTheme="minorEastAsia" w:cs="宋体" w:hint="eastAsia"/>
                <w:szCs w:val="21"/>
              </w:rPr>
            </w:pPr>
            <w:r w:rsidRPr="00DF6A4E">
              <w:rPr>
                <w:rFonts w:ascii="Times New Roman" w:eastAsia="宋体" w:cs="Times New Roman" w:hint="eastAsia"/>
              </w:rPr>
              <w:t>补充第</w:t>
            </w:r>
            <w:r w:rsidRPr="00DF6A4E">
              <w:rPr>
                <w:rFonts w:ascii="Times New Roman" w:eastAsia="宋体" w:cs="Times New Roman" w:hint="eastAsia"/>
              </w:rPr>
              <w:t xml:space="preserve"> 10.</w:t>
            </w:r>
            <w:r w:rsidRPr="00DF6A4E">
              <w:rPr>
                <w:rFonts w:ascii="Times New Roman" w:eastAsia="宋体" w:cs="Times New Roman"/>
              </w:rPr>
              <w:t>9</w:t>
            </w:r>
            <w:r w:rsidRPr="00DF6A4E">
              <w:rPr>
                <w:rFonts w:ascii="Times New Roman" w:eastAsia="宋体" w:cs="Times New Roman" w:hint="eastAsia"/>
              </w:rPr>
              <w:t>款：</w:t>
            </w:r>
          </w:p>
          <w:p w14:paraId="37354ED6" w14:textId="77777777" w:rsidR="003D40CC" w:rsidRPr="00DF6A4E" w:rsidRDefault="00912A1D">
            <w:pPr>
              <w:spacing w:line="400" w:lineRule="exact"/>
              <w:ind w:firstLine="482"/>
              <w:rPr>
                <w:rFonts w:ascii="Times New Roman" w:eastAsia="宋体" w:cs="Times New Roman"/>
              </w:rPr>
            </w:pPr>
            <w:r w:rsidRPr="00DF6A4E">
              <w:rPr>
                <w:rFonts w:asciiTheme="minorEastAsia" w:eastAsiaTheme="minorEastAsia" w:hAnsiTheme="minorEastAsia" w:cs="宋体" w:hint="eastAsia"/>
                <w:szCs w:val="21"/>
              </w:rPr>
              <w:t>由于近期辽宁省将同期实施多个普通国省干线公路养护工程项目，如各潜在投标人同时获得多个项目的中标资格，需考虑项目主要人员的拟任安排，不同项目的任一主要人员应互不相同、互不重复，投标人中标后，如招标人发现有相同、重复情况此中标人只能获得</w:t>
            </w:r>
            <w:r w:rsidRPr="00DF6A4E">
              <w:rPr>
                <w:rFonts w:asciiTheme="minorEastAsia" w:eastAsiaTheme="minorEastAsia" w:hAnsiTheme="minorEastAsia" w:cs="宋体"/>
                <w:szCs w:val="21"/>
              </w:rPr>
              <w:t>1个项目的中标资格。</w:t>
            </w:r>
          </w:p>
        </w:tc>
      </w:tr>
      <w:tr w:rsidR="003D40CC" w:rsidRPr="00DF6A4E" w14:paraId="25BB0B3C" w14:textId="77777777">
        <w:trPr>
          <w:trHeight w:val="510"/>
        </w:trPr>
        <w:tc>
          <w:tcPr>
            <w:tcW w:w="1036" w:type="dxa"/>
            <w:tcBorders>
              <w:top w:val="single" w:sz="4" w:space="0" w:color="auto"/>
              <w:left w:val="single" w:sz="4" w:space="0" w:color="auto"/>
              <w:bottom w:val="single" w:sz="4" w:space="0" w:color="auto"/>
              <w:right w:val="single" w:sz="4" w:space="0" w:color="auto"/>
            </w:tcBorders>
            <w:vAlign w:val="center"/>
          </w:tcPr>
          <w:p w14:paraId="08CFB970" w14:textId="77777777" w:rsidR="003D40CC" w:rsidRPr="00DF6A4E" w:rsidRDefault="00912A1D">
            <w:pPr>
              <w:spacing w:line="400" w:lineRule="exact"/>
              <w:jc w:val="center"/>
              <w:rPr>
                <w:rFonts w:asciiTheme="minorEastAsia" w:eastAsiaTheme="minorEastAsia" w:hAnsiTheme="minorEastAsia" w:hint="eastAsia"/>
                <w:szCs w:val="21"/>
              </w:rPr>
            </w:pPr>
            <w:r w:rsidRPr="00DF6A4E">
              <w:rPr>
                <w:rFonts w:asciiTheme="minorEastAsia" w:eastAsiaTheme="minorEastAsia" w:hAnsiTheme="minorEastAsia" w:hint="eastAsia"/>
                <w:szCs w:val="21"/>
              </w:rPr>
              <w:t>10.1</w:t>
            </w:r>
            <w:r w:rsidRPr="00DF6A4E">
              <w:rPr>
                <w:rFonts w:asciiTheme="minorEastAsia" w:eastAsiaTheme="minorEastAsia" w:hAnsiTheme="minorEastAsia"/>
                <w:szCs w:val="21"/>
              </w:rPr>
              <w:t>0</w:t>
            </w:r>
          </w:p>
        </w:tc>
        <w:tc>
          <w:tcPr>
            <w:tcW w:w="7968" w:type="dxa"/>
            <w:gridSpan w:val="2"/>
            <w:tcBorders>
              <w:top w:val="single" w:sz="4" w:space="0" w:color="auto"/>
              <w:left w:val="single" w:sz="4" w:space="0" w:color="auto"/>
              <w:bottom w:val="single" w:sz="4" w:space="0" w:color="auto"/>
              <w:right w:val="single" w:sz="4" w:space="0" w:color="auto"/>
            </w:tcBorders>
            <w:vAlign w:val="center"/>
          </w:tcPr>
          <w:p w14:paraId="2409A900" w14:textId="77777777" w:rsidR="003D40CC" w:rsidRPr="00DF6A4E" w:rsidRDefault="00912A1D">
            <w:pPr>
              <w:spacing w:line="400" w:lineRule="exact"/>
              <w:ind w:left="105" w:rightChars="50" w:right="105" w:hangingChars="50" w:hanging="105"/>
              <w:rPr>
                <w:rFonts w:ascii="宋体" w:eastAsia="宋体" w:hAnsi="宋体" w:cs="宋体" w:hint="eastAsia"/>
                <w:szCs w:val="21"/>
              </w:rPr>
            </w:pPr>
            <w:r w:rsidRPr="00DF6A4E">
              <w:rPr>
                <w:rFonts w:ascii="Times New Roman" w:eastAsia="宋体" w:cs="Times New Roman" w:hint="eastAsia"/>
              </w:rPr>
              <w:t>补充第</w:t>
            </w:r>
            <w:r w:rsidRPr="00DF6A4E">
              <w:rPr>
                <w:rFonts w:ascii="Times New Roman" w:eastAsia="宋体" w:cs="Times New Roman" w:hint="eastAsia"/>
              </w:rPr>
              <w:t xml:space="preserve"> 10.</w:t>
            </w:r>
            <w:r w:rsidRPr="00DF6A4E">
              <w:rPr>
                <w:rFonts w:ascii="Times New Roman" w:eastAsia="宋体" w:cs="Times New Roman"/>
              </w:rPr>
              <w:t>10</w:t>
            </w:r>
            <w:r w:rsidRPr="00DF6A4E">
              <w:rPr>
                <w:rFonts w:ascii="Times New Roman" w:eastAsia="宋体" w:cs="Times New Roman" w:hint="eastAsia"/>
              </w:rPr>
              <w:t>款：</w:t>
            </w:r>
          </w:p>
          <w:p w14:paraId="21A51807"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履约监督</w:t>
            </w:r>
          </w:p>
          <w:p w14:paraId="559792C4"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(1)中标单位应按照《辽宁省公路工程施工现场主要人员履约监督管理办法》（辽交公路规〔2025〕3号）中具体规定，做好要本单位施工现场主要人员履约管理工作，按项目管理要求真实、合</w:t>
            </w:r>
            <w:proofErr w:type="gramStart"/>
            <w:r w:rsidRPr="00DF6A4E">
              <w:rPr>
                <w:rFonts w:ascii="宋体" w:eastAsia="宋体" w:hAnsi="宋体" w:cs="宋体" w:hint="eastAsia"/>
                <w:szCs w:val="21"/>
              </w:rPr>
              <w:t>规</w:t>
            </w:r>
            <w:proofErr w:type="gramEnd"/>
            <w:r w:rsidRPr="00DF6A4E">
              <w:rPr>
                <w:rFonts w:ascii="宋体" w:eastAsia="宋体" w:hAnsi="宋体" w:cs="宋体" w:hint="eastAsia"/>
                <w:szCs w:val="21"/>
              </w:rPr>
              <w:t>、准确、及时在“辽宁省公路工程施工现场主要人员履约监管平台”（以下简称“监管平台”）录入本单位及人员身份、职称、执业资格、职务、人脸识别图像等信息。</w:t>
            </w:r>
          </w:p>
          <w:p w14:paraId="32E65B52"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(2)履约考核管理的主要人员包括：（总承包单位和分包单位）的项目经理、总工、生产副经理、副总工、质量管理负责人、专职安全生产管理人员。在建项目的主要人员均在“辽宁省交通工程主体信息库”中设为锁定状态，未按规定办理变更前，不得作为新项目投标人员参与投标。</w:t>
            </w:r>
          </w:p>
          <w:p w14:paraId="4A4A24C4"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lastRenderedPageBreak/>
              <w:t>(3)履约监督管理方式为：被考核人员在工程施工期间，每天通过监管平台手机终端，利用“人脸识别 + 电子围栏”进行现场履约电子打卡考勤1次，不得同时在不同的项目和单位进行履约考核。</w:t>
            </w:r>
          </w:p>
          <w:p w14:paraId="19715417"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(4)项目中标后至合同签订前，施工单位项目经理和总工应与投标文件承诺到位人员保持一致，不得在合同谈判阶段进行变更。</w:t>
            </w:r>
          </w:p>
          <w:p w14:paraId="2BB3A483" w14:textId="77777777" w:rsidR="003D40CC" w:rsidRPr="00DF6A4E" w:rsidRDefault="00912A1D">
            <w:pPr>
              <w:spacing w:line="400" w:lineRule="exact"/>
              <w:ind w:firstLine="482"/>
              <w:rPr>
                <w:rFonts w:asciiTheme="minorEastAsia" w:eastAsiaTheme="minorEastAsia" w:hAnsiTheme="minorEastAsia" w:cs="宋体" w:hint="eastAsia"/>
                <w:szCs w:val="21"/>
              </w:rPr>
            </w:pPr>
            <w:r w:rsidRPr="00DF6A4E">
              <w:rPr>
                <w:rFonts w:ascii="宋体" w:eastAsia="宋体" w:hAnsi="宋体" w:cs="宋体" w:hint="eastAsia"/>
                <w:szCs w:val="21"/>
              </w:rPr>
              <w:t>（5）人员履约年度考核不合格的，除给予通报和按照合同约定追究违约责任外，还将依据信用评价管理规定予以扣分。</w:t>
            </w:r>
          </w:p>
        </w:tc>
      </w:tr>
      <w:tr w:rsidR="003D40CC" w:rsidRPr="00DF6A4E" w14:paraId="3F436315" w14:textId="77777777">
        <w:trPr>
          <w:trHeight w:val="510"/>
        </w:trPr>
        <w:tc>
          <w:tcPr>
            <w:tcW w:w="1036" w:type="dxa"/>
            <w:tcBorders>
              <w:top w:val="single" w:sz="4" w:space="0" w:color="auto"/>
              <w:left w:val="single" w:sz="4" w:space="0" w:color="auto"/>
              <w:bottom w:val="single" w:sz="4" w:space="0" w:color="auto"/>
              <w:right w:val="single" w:sz="4" w:space="0" w:color="auto"/>
            </w:tcBorders>
          </w:tcPr>
          <w:p w14:paraId="13AAC7E1" w14:textId="77777777" w:rsidR="003D40CC" w:rsidRPr="00DF6A4E" w:rsidRDefault="003D40CC">
            <w:pPr>
              <w:spacing w:line="409" w:lineRule="auto"/>
            </w:pPr>
          </w:p>
          <w:p w14:paraId="19C2B65E" w14:textId="77777777" w:rsidR="003D40CC" w:rsidRPr="00DF6A4E" w:rsidRDefault="00912A1D">
            <w:pPr>
              <w:spacing w:line="400" w:lineRule="exact"/>
              <w:jc w:val="center"/>
              <w:rPr>
                <w:rFonts w:asciiTheme="minorEastAsia" w:eastAsiaTheme="minorEastAsia" w:hAnsiTheme="minorEastAsia" w:hint="eastAsia"/>
                <w:szCs w:val="21"/>
              </w:rPr>
            </w:pPr>
            <w:r w:rsidRPr="00DF6A4E">
              <w:rPr>
                <w:rFonts w:asciiTheme="minorEastAsia" w:eastAsiaTheme="minorEastAsia" w:hAnsiTheme="minorEastAsia"/>
                <w:szCs w:val="21"/>
              </w:rPr>
              <w:t>10.11</w:t>
            </w:r>
          </w:p>
        </w:tc>
        <w:tc>
          <w:tcPr>
            <w:tcW w:w="7968" w:type="dxa"/>
            <w:gridSpan w:val="2"/>
            <w:tcBorders>
              <w:top w:val="single" w:sz="4" w:space="0" w:color="auto"/>
              <w:left w:val="single" w:sz="4" w:space="0" w:color="auto"/>
              <w:bottom w:val="single" w:sz="4" w:space="0" w:color="auto"/>
              <w:right w:val="single" w:sz="4" w:space="0" w:color="auto"/>
            </w:tcBorders>
          </w:tcPr>
          <w:p w14:paraId="5DDAED64" w14:textId="77777777" w:rsidR="003D40CC" w:rsidRPr="00DF6A4E" w:rsidRDefault="00912A1D">
            <w:pPr>
              <w:pStyle w:val="TableText"/>
              <w:spacing w:before="82" w:line="219" w:lineRule="auto"/>
              <w:ind w:left="71"/>
              <w:rPr>
                <w:rFonts w:hint="eastAsia"/>
                <w:sz w:val="22"/>
                <w:szCs w:val="22"/>
                <w:lang w:eastAsia="zh-CN"/>
              </w:rPr>
            </w:pPr>
            <w:r w:rsidRPr="00DF6A4E">
              <w:rPr>
                <w:spacing w:val="-1"/>
                <w:sz w:val="22"/>
                <w:szCs w:val="22"/>
                <w:lang w:eastAsia="zh-CN"/>
              </w:rPr>
              <w:t>补充第10.</w:t>
            </w:r>
            <w:r w:rsidRPr="00DF6A4E">
              <w:rPr>
                <w:color w:val="0051A2"/>
                <w:spacing w:val="-1"/>
                <w:sz w:val="22"/>
                <w:szCs w:val="22"/>
                <w:lang w:eastAsia="zh-CN"/>
              </w:rPr>
              <w:t>11款：</w:t>
            </w:r>
          </w:p>
          <w:p w14:paraId="32D20CD7" w14:textId="77777777" w:rsidR="003D40CC" w:rsidRPr="00DF6A4E" w:rsidRDefault="00912A1D">
            <w:pPr>
              <w:spacing w:line="380" w:lineRule="exact"/>
              <w:ind w:firstLineChars="200" w:firstLine="422"/>
              <w:rPr>
                <w:rFonts w:ascii="宋体" w:eastAsia="宋体" w:hAnsi="宋体" w:cs="宋体" w:hint="eastAsia"/>
                <w:szCs w:val="21"/>
              </w:rPr>
            </w:pPr>
            <w:r w:rsidRPr="00DF6A4E">
              <w:rPr>
                <w:rFonts w:asciiTheme="minorEastAsia" w:eastAsiaTheme="minorEastAsia" w:hAnsiTheme="minorEastAsia" w:cs="宋体"/>
                <w:b/>
                <w:szCs w:val="21"/>
              </w:rPr>
              <w:t>本项目建设资金由施工方在项目所在地开立专项资金账户，与业主方(甲方)共管，确保项目资金专款专用</w:t>
            </w:r>
            <w:proofErr w:type="gramStart"/>
            <w:r w:rsidRPr="00DF6A4E">
              <w:rPr>
                <w:rFonts w:asciiTheme="minorEastAsia" w:eastAsiaTheme="minorEastAsia" w:hAnsiTheme="minorEastAsia" w:cs="宋体"/>
                <w:b/>
                <w:szCs w:val="21"/>
              </w:rPr>
              <w:t>”</w:t>
            </w:r>
            <w:proofErr w:type="gramEnd"/>
            <w:r w:rsidRPr="00DF6A4E">
              <w:rPr>
                <w:rFonts w:asciiTheme="minorEastAsia" w:eastAsiaTheme="minorEastAsia" w:hAnsiTheme="minorEastAsia" w:cs="宋体"/>
                <w:b/>
                <w:szCs w:val="21"/>
              </w:rPr>
              <w:t>。</w:t>
            </w:r>
          </w:p>
        </w:tc>
      </w:tr>
    </w:tbl>
    <w:p w14:paraId="1E16909D"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94" w:name="_Toc194231043"/>
      <w:bookmarkStart w:id="95" w:name="_Toc55808558"/>
      <w:bookmarkStart w:id="96" w:name="_Toc54603656"/>
      <w:bookmarkStart w:id="97" w:name="_Toc55786874"/>
      <w:bookmarkStart w:id="98" w:name="_Toc125518256"/>
      <w:bookmarkStart w:id="99" w:name="_Toc54603980"/>
      <w:bookmarkStart w:id="100" w:name="_Toc54603811"/>
      <w:bookmarkStart w:id="101" w:name="_Toc55808597"/>
      <w:r w:rsidRPr="00DF6A4E">
        <w:rPr>
          <w:rFonts w:ascii="宋体" w:eastAsia="宋体"/>
          <w:sz w:val="24"/>
        </w:rPr>
        <w:br w:type="page"/>
      </w:r>
      <w:bookmarkStart w:id="102" w:name="_Toc243296445"/>
      <w:bookmarkStart w:id="103" w:name="_Toc127230138"/>
      <w:bookmarkStart w:id="104" w:name="_Toc507911864"/>
      <w:bookmarkStart w:id="105" w:name="_Toc206153531"/>
      <w:r w:rsidRPr="00DF6A4E">
        <w:rPr>
          <w:rFonts w:ascii="宋体" w:eastAsia="宋体" w:hint="eastAsia"/>
          <w:sz w:val="28"/>
          <w:szCs w:val="28"/>
        </w:rPr>
        <w:lastRenderedPageBreak/>
        <w:t>附录1  资格审查</w:t>
      </w:r>
      <w:bookmarkEnd w:id="94"/>
      <w:bookmarkEnd w:id="95"/>
      <w:bookmarkEnd w:id="96"/>
      <w:bookmarkEnd w:id="97"/>
      <w:bookmarkEnd w:id="98"/>
      <w:bookmarkEnd w:id="99"/>
      <w:bookmarkEnd w:id="100"/>
      <w:bookmarkEnd w:id="101"/>
      <w:r w:rsidRPr="00DF6A4E">
        <w:rPr>
          <w:rFonts w:ascii="宋体" w:eastAsia="宋体" w:hint="eastAsia"/>
          <w:sz w:val="28"/>
          <w:szCs w:val="28"/>
        </w:rPr>
        <w:t>条件（资质最低要求）</w:t>
      </w:r>
      <w:bookmarkEnd w:id="102"/>
      <w:bookmarkEnd w:id="103"/>
      <w:bookmarkEnd w:id="104"/>
      <w:bookmarkEnd w:id="105"/>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9008"/>
      </w:tblGrid>
      <w:tr w:rsidR="003D40CC" w:rsidRPr="00DF6A4E" w14:paraId="1084EE69" w14:textId="77777777">
        <w:trPr>
          <w:trHeight w:val="624"/>
          <w:jc w:val="center"/>
        </w:trPr>
        <w:tc>
          <w:tcPr>
            <w:tcW w:w="9008" w:type="dxa"/>
            <w:tcBorders>
              <w:tl2br w:val="nil"/>
              <w:tr2bl w:val="nil"/>
            </w:tcBorders>
            <w:vAlign w:val="center"/>
          </w:tcPr>
          <w:p w14:paraId="62B68E7B" w14:textId="77777777" w:rsidR="003D40CC" w:rsidRPr="00DF6A4E" w:rsidRDefault="00912A1D">
            <w:pPr>
              <w:spacing w:line="400" w:lineRule="exact"/>
              <w:jc w:val="center"/>
              <w:rPr>
                <w:rFonts w:ascii="宋体" w:eastAsia="宋体"/>
                <w:b/>
                <w:szCs w:val="21"/>
              </w:rPr>
            </w:pPr>
            <w:r w:rsidRPr="00DF6A4E">
              <w:rPr>
                <w:rFonts w:ascii="宋体" w:eastAsia="宋体" w:hint="eastAsia"/>
                <w:b/>
                <w:szCs w:val="21"/>
              </w:rPr>
              <w:t>施工企业资质等级要求</w:t>
            </w:r>
          </w:p>
        </w:tc>
      </w:tr>
      <w:tr w:rsidR="003D40CC" w:rsidRPr="00DF6A4E" w14:paraId="33483E53" w14:textId="77777777">
        <w:trPr>
          <w:trHeight w:val="1664"/>
          <w:jc w:val="center"/>
        </w:trPr>
        <w:tc>
          <w:tcPr>
            <w:tcW w:w="9008" w:type="dxa"/>
            <w:tcBorders>
              <w:tl2br w:val="nil"/>
              <w:tr2bl w:val="nil"/>
            </w:tcBorders>
            <w:vAlign w:val="center"/>
          </w:tcPr>
          <w:p w14:paraId="56BAF0EF" w14:textId="77777777" w:rsidR="001E76C9" w:rsidRPr="00DF6A4E" w:rsidRDefault="001E76C9" w:rsidP="00D45890">
            <w:pPr>
              <w:wordWrap w:val="0"/>
              <w:spacing w:line="360" w:lineRule="auto"/>
              <w:rPr>
                <w:rFonts w:ascii="宋体" w:eastAsia="宋体" w:hAnsi="宋体" w:cs="Times New Roman" w:hint="eastAsia"/>
                <w:szCs w:val="21"/>
              </w:rPr>
            </w:pPr>
            <w:r w:rsidRPr="00DF6A4E">
              <w:rPr>
                <w:rFonts w:ascii="宋体" w:eastAsia="宋体" w:hAnsi="宋体" w:cs="Times New Roman" w:hint="eastAsia"/>
                <w:szCs w:val="21"/>
              </w:rPr>
              <w:t>（1）</w:t>
            </w:r>
            <w:bookmarkStart w:id="106" w:name="OLE_LINK48"/>
            <w:bookmarkStart w:id="107" w:name="OLE_LINK50"/>
            <w:r w:rsidRPr="00DF6A4E">
              <w:rPr>
                <w:rFonts w:ascii="宋体" w:eastAsia="宋体" w:hAnsi="宋体" w:cs="Times New Roman" w:hint="eastAsia"/>
                <w:szCs w:val="21"/>
              </w:rPr>
              <w:t>投标人必须具有国内独立法人资格，并持有行政主管部门颁发且有效的企业法人营业执照</w:t>
            </w:r>
            <w:bookmarkEnd w:id="106"/>
            <w:bookmarkEnd w:id="107"/>
            <w:r w:rsidRPr="00DF6A4E">
              <w:rPr>
                <w:rFonts w:ascii="宋体" w:eastAsia="宋体" w:hAnsi="宋体" w:cs="Times New Roman" w:hint="eastAsia"/>
                <w:szCs w:val="21"/>
              </w:rPr>
              <w:t>；</w:t>
            </w:r>
          </w:p>
          <w:p w14:paraId="5CB9E2E7" w14:textId="77777777" w:rsidR="001E76C9" w:rsidRPr="00DF6A4E" w:rsidRDefault="001E76C9" w:rsidP="00D45890">
            <w:pPr>
              <w:wordWrap w:val="0"/>
              <w:spacing w:line="360" w:lineRule="auto"/>
              <w:rPr>
                <w:rFonts w:ascii="宋体" w:eastAsia="宋体" w:hAnsi="宋体" w:cs="Times New Roman" w:hint="eastAsia"/>
                <w:szCs w:val="21"/>
              </w:rPr>
            </w:pPr>
            <w:r w:rsidRPr="00DF6A4E">
              <w:rPr>
                <w:rFonts w:ascii="宋体" w:eastAsia="宋体" w:hAnsi="宋体" w:cs="Times New Roman" w:hint="eastAsia"/>
                <w:szCs w:val="21"/>
              </w:rPr>
              <w:t>（2）</w:t>
            </w:r>
            <w:bookmarkStart w:id="108" w:name="OLE_LINK71"/>
            <w:bookmarkStart w:id="109" w:name="OLE_LINK70"/>
            <w:r w:rsidRPr="00DF6A4E">
              <w:rPr>
                <w:rFonts w:ascii="宋体" w:eastAsia="宋体" w:hAnsi="宋体" w:cs="宋体" w:hint="eastAsia"/>
                <w:szCs w:val="21"/>
              </w:rPr>
              <w:t>投标人资质</w:t>
            </w:r>
            <w:r w:rsidRPr="00DF6A4E">
              <w:rPr>
                <w:rFonts w:ascii="宋体" w:eastAsia="宋体" w:hAnsi="宋体" w:cs="Times New Roman" w:hint="eastAsia"/>
                <w:szCs w:val="21"/>
              </w:rPr>
              <w:t>具有</w:t>
            </w:r>
            <w:proofErr w:type="gramStart"/>
            <w:r w:rsidRPr="00DF6A4E">
              <w:rPr>
                <w:rFonts w:ascii="宋体" w:eastAsia="宋体" w:hAnsi="宋体" w:cs="Times New Roman" w:hint="eastAsia"/>
                <w:szCs w:val="21"/>
              </w:rPr>
              <w:t>省级交通</w:t>
            </w:r>
            <w:proofErr w:type="gramEnd"/>
            <w:r w:rsidRPr="00DF6A4E">
              <w:rPr>
                <w:rFonts w:ascii="宋体" w:eastAsia="宋体" w:hAnsi="宋体" w:cs="Times New Roman" w:hint="eastAsia"/>
                <w:szCs w:val="21"/>
              </w:rPr>
              <w:t>运输主管部门颁发且有效的交通安全设施养护资质</w:t>
            </w:r>
            <w:bookmarkEnd w:id="108"/>
            <w:bookmarkEnd w:id="109"/>
            <w:r w:rsidRPr="00DF6A4E">
              <w:rPr>
                <w:rFonts w:ascii="宋体" w:eastAsia="宋体" w:hAnsi="宋体" w:cs="Times New Roman" w:hint="eastAsia"/>
                <w:szCs w:val="21"/>
              </w:rPr>
              <w:t>；</w:t>
            </w:r>
          </w:p>
          <w:p w14:paraId="6242AF34" w14:textId="77777777" w:rsidR="003D40CC" w:rsidRPr="00DF6A4E" w:rsidRDefault="001E76C9" w:rsidP="00D45890">
            <w:pPr>
              <w:wordWrap w:val="0"/>
              <w:spacing w:line="360" w:lineRule="auto"/>
              <w:rPr>
                <w:rFonts w:ascii="宋体" w:eastAsia="宋体" w:hAnsi="宋体" w:cs="宋体" w:hint="eastAsia"/>
                <w:sz w:val="24"/>
              </w:rPr>
            </w:pPr>
            <w:r w:rsidRPr="00DF6A4E">
              <w:rPr>
                <w:rFonts w:ascii="宋体" w:eastAsia="宋体" w:hAnsi="宋体" w:cs="Times New Roman" w:hint="eastAsia"/>
                <w:szCs w:val="21"/>
              </w:rPr>
              <w:t>（3）投标人应具有建设行政主管部门颁发的有效安全生产许可证。</w:t>
            </w:r>
          </w:p>
        </w:tc>
      </w:tr>
      <w:tr w:rsidR="003D40CC" w:rsidRPr="00DF6A4E" w14:paraId="0DAC4AC9" w14:textId="77777777" w:rsidTr="001E76C9">
        <w:trPr>
          <w:trHeight w:val="6829"/>
          <w:jc w:val="center"/>
        </w:trPr>
        <w:tc>
          <w:tcPr>
            <w:tcW w:w="9008" w:type="dxa"/>
            <w:tcBorders>
              <w:tl2br w:val="nil"/>
              <w:tr2bl w:val="nil"/>
            </w:tcBorders>
            <w:vAlign w:val="center"/>
          </w:tcPr>
          <w:p w14:paraId="758BC739" w14:textId="77777777" w:rsidR="003D40CC" w:rsidRPr="00DF6A4E" w:rsidRDefault="00912A1D">
            <w:pPr>
              <w:spacing w:line="400" w:lineRule="exact"/>
              <w:jc w:val="left"/>
              <w:rPr>
                <w:rFonts w:ascii="宋体" w:eastAsia="宋体"/>
                <w:sz w:val="18"/>
                <w:szCs w:val="18"/>
              </w:rPr>
            </w:pPr>
            <w:r w:rsidRPr="00DF6A4E">
              <w:rPr>
                <w:rFonts w:ascii="宋体" w:eastAsia="宋体"/>
                <w:sz w:val="18"/>
                <w:szCs w:val="18"/>
              </w:rPr>
              <w:t>注：1.投标人应在</w:t>
            </w:r>
            <w:r w:rsidRPr="00DF6A4E">
              <w:rPr>
                <w:rFonts w:ascii="宋体" w:eastAsia="宋体"/>
                <w:sz w:val="18"/>
                <w:szCs w:val="18"/>
              </w:rPr>
              <w:t>“</w:t>
            </w:r>
            <w:r w:rsidRPr="00DF6A4E">
              <w:rPr>
                <w:rFonts w:ascii="宋体" w:eastAsia="宋体"/>
                <w:sz w:val="18"/>
                <w:szCs w:val="18"/>
              </w:rPr>
              <w:t>辽宁省公共资源交易平台交通工程交易系统主体信息库</w:t>
            </w:r>
            <w:r w:rsidRPr="00DF6A4E">
              <w:rPr>
                <w:rFonts w:ascii="宋体" w:eastAsia="宋体"/>
                <w:sz w:val="18"/>
                <w:szCs w:val="18"/>
              </w:rPr>
              <w:t>”</w:t>
            </w:r>
            <w:r w:rsidRPr="00DF6A4E">
              <w:rPr>
                <w:rFonts w:ascii="宋体" w:eastAsia="宋体"/>
                <w:sz w:val="18"/>
                <w:szCs w:val="18"/>
              </w:rPr>
              <w:t>中建立信用信息档案，通过电子投标文件制作系统生成</w:t>
            </w:r>
            <w:r w:rsidRPr="00DF6A4E">
              <w:rPr>
                <w:rFonts w:ascii="宋体" w:eastAsia="宋体"/>
                <w:sz w:val="18"/>
                <w:szCs w:val="18"/>
              </w:rPr>
              <w:t>“</w:t>
            </w:r>
            <w:r w:rsidRPr="00DF6A4E">
              <w:rPr>
                <w:rFonts w:ascii="宋体" w:eastAsia="宋体"/>
                <w:sz w:val="18"/>
                <w:szCs w:val="18"/>
              </w:rPr>
              <w:t>投标人基本情况表</w:t>
            </w:r>
            <w:r w:rsidRPr="00DF6A4E">
              <w:rPr>
                <w:rFonts w:ascii="宋体" w:eastAsia="宋体"/>
                <w:sz w:val="18"/>
                <w:szCs w:val="18"/>
              </w:rPr>
              <w:t>”</w:t>
            </w:r>
            <w:r w:rsidRPr="00DF6A4E">
              <w:rPr>
                <w:rFonts w:ascii="宋体" w:eastAsia="宋体"/>
                <w:sz w:val="18"/>
                <w:szCs w:val="18"/>
              </w:rPr>
              <w:t>,投标人应提供已录入主体信息库并通过审查的</w:t>
            </w:r>
            <w:r w:rsidRPr="00DF6A4E">
              <w:rPr>
                <w:rFonts w:ascii="宋体" w:eastAsia="宋体"/>
                <w:sz w:val="18"/>
                <w:szCs w:val="18"/>
              </w:rPr>
              <w:t>“</w:t>
            </w:r>
            <w:r w:rsidRPr="00DF6A4E">
              <w:rPr>
                <w:rFonts w:ascii="宋体" w:eastAsia="宋体"/>
                <w:sz w:val="18"/>
                <w:szCs w:val="18"/>
              </w:rPr>
              <w:t>企业法人营业执照(电子证照)、安全生产许可证、企业资质等级证书、银行基本账户证明材料</w:t>
            </w:r>
            <w:r w:rsidRPr="00DF6A4E">
              <w:rPr>
                <w:rFonts w:ascii="宋体" w:eastAsia="宋体"/>
                <w:sz w:val="18"/>
                <w:szCs w:val="18"/>
              </w:rPr>
              <w:t>”</w:t>
            </w:r>
            <w:r w:rsidRPr="00DF6A4E">
              <w:rPr>
                <w:rFonts w:ascii="宋体" w:eastAsia="宋体"/>
                <w:sz w:val="18"/>
                <w:szCs w:val="18"/>
              </w:rPr>
              <w:t>等资料，上述资料应从主体信息库中选择并在投标文件中形成超链接。</w:t>
            </w:r>
          </w:p>
          <w:p w14:paraId="0E66C414" w14:textId="77777777" w:rsidR="003D40CC" w:rsidRPr="00DF6A4E" w:rsidRDefault="00912A1D">
            <w:pPr>
              <w:spacing w:line="400" w:lineRule="exact"/>
              <w:jc w:val="left"/>
              <w:rPr>
                <w:rFonts w:ascii="宋体" w:eastAsia="宋体"/>
                <w:sz w:val="18"/>
                <w:szCs w:val="18"/>
              </w:rPr>
            </w:pPr>
            <w:r w:rsidRPr="00DF6A4E">
              <w:rPr>
                <w:rFonts w:ascii="宋体" w:eastAsia="宋体"/>
                <w:sz w:val="18"/>
                <w:szCs w:val="18"/>
              </w:rPr>
              <w:t>2.投标人应在第一个信封其他材料</w:t>
            </w:r>
            <w:r w:rsidRPr="00DF6A4E">
              <w:rPr>
                <w:rFonts w:ascii="宋体" w:eastAsia="宋体"/>
                <w:sz w:val="18"/>
                <w:szCs w:val="18"/>
              </w:rPr>
              <w:t>“</w:t>
            </w:r>
            <w:r w:rsidRPr="00DF6A4E">
              <w:rPr>
                <w:rFonts w:ascii="宋体" w:eastAsia="宋体"/>
                <w:sz w:val="18"/>
                <w:szCs w:val="18"/>
              </w:rPr>
              <w:t>(三)其他须补充的资格审查资料</w:t>
            </w:r>
            <w:r w:rsidRPr="00DF6A4E">
              <w:rPr>
                <w:rFonts w:ascii="宋体" w:eastAsia="宋体"/>
                <w:sz w:val="18"/>
                <w:szCs w:val="18"/>
              </w:rPr>
              <w:t>”</w:t>
            </w:r>
            <w:r w:rsidRPr="00DF6A4E">
              <w:rPr>
                <w:rFonts w:ascii="宋体" w:eastAsia="宋体"/>
                <w:sz w:val="18"/>
                <w:szCs w:val="18"/>
              </w:rPr>
              <w:t>中提供：投标人在</w:t>
            </w:r>
            <w:r w:rsidRPr="00DF6A4E">
              <w:rPr>
                <w:rFonts w:ascii="宋体" w:eastAsia="宋体"/>
                <w:sz w:val="18"/>
                <w:szCs w:val="18"/>
              </w:rPr>
              <w:t>“</w:t>
            </w:r>
            <w:r w:rsidRPr="00DF6A4E">
              <w:rPr>
                <w:rFonts w:ascii="宋体" w:eastAsia="宋体"/>
                <w:sz w:val="18"/>
                <w:szCs w:val="18"/>
              </w:rPr>
              <w:t>国家企业信用信息公示系统</w:t>
            </w:r>
            <w:r w:rsidRPr="00DF6A4E">
              <w:rPr>
                <w:rFonts w:ascii="宋体" w:eastAsia="宋体"/>
                <w:sz w:val="18"/>
                <w:szCs w:val="18"/>
              </w:rPr>
              <w:t>”</w:t>
            </w:r>
            <w:r w:rsidRPr="00DF6A4E">
              <w:rPr>
                <w:rFonts w:ascii="宋体" w:eastAsia="宋体"/>
                <w:sz w:val="18"/>
                <w:szCs w:val="18"/>
              </w:rPr>
              <w:t>网站中</w:t>
            </w:r>
            <w:r w:rsidRPr="00DF6A4E">
              <w:rPr>
                <w:rFonts w:ascii="宋体" w:eastAsia="宋体"/>
                <w:sz w:val="18"/>
                <w:szCs w:val="18"/>
              </w:rPr>
              <w:t>“</w:t>
            </w:r>
            <w:r w:rsidRPr="00DF6A4E">
              <w:rPr>
                <w:rFonts w:ascii="宋体" w:eastAsia="宋体"/>
                <w:sz w:val="18"/>
                <w:szCs w:val="18"/>
              </w:rPr>
              <w:t>基础信息(体现营业执照信息、股东人及出资信息)</w:t>
            </w:r>
            <w:r w:rsidRPr="00DF6A4E">
              <w:rPr>
                <w:rFonts w:ascii="宋体" w:eastAsia="宋体"/>
                <w:sz w:val="18"/>
                <w:szCs w:val="18"/>
              </w:rPr>
              <w:t>”</w:t>
            </w:r>
            <w:r w:rsidRPr="00DF6A4E">
              <w:rPr>
                <w:rFonts w:ascii="宋体" w:eastAsia="宋体"/>
                <w:sz w:val="18"/>
                <w:szCs w:val="18"/>
              </w:rPr>
              <w:t>的查询结果网页截图彩色影印件；根据《关于发布公路工程从业企业资质名录的通知》(</w:t>
            </w:r>
            <w:proofErr w:type="gramStart"/>
            <w:r w:rsidRPr="00DF6A4E">
              <w:rPr>
                <w:rFonts w:ascii="宋体" w:eastAsia="宋体"/>
                <w:sz w:val="18"/>
                <w:szCs w:val="18"/>
              </w:rPr>
              <w:t>厅公路字</w:t>
            </w:r>
            <w:proofErr w:type="gramEnd"/>
            <w:r w:rsidRPr="00DF6A4E">
              <w:rPr>
                <w:rFonts w:ascii="宋体" w:eastAsia="宋体"/>
                <w:sz w:val="18"/>
                <w:szCs w:val="18"/>
              </w:rPr>
              <w:t>(2011)114号)要求，投标人如为应通过名录对其资质条件进行审核的公路施工企业，则须提供其在交通运输部</w:t>
            </w:r>
            <w:r w:rsidRPr="00DF6A4E">
              <w:rPr>
                <w:rFonts w:ascii="宋体" w:eastAsia="宋体"/>
                <w:sz w:val="18"/>
                <w:szCs w:val="18"/>
              </w:rPr>
              <w:t>“</w:t>
            </w:r>
            <w:r w:rsidRPr="00DF6A4E">
              <w:rPr>
                <w:rFonts w:ascii="宋体" w:eastAsia="宋体"/>
                <w:sz w:val="18"/>
                <w:szCs w:val="18"/>
              </w:rPr>
              <w:t>全国公路建设市场监督管理系统</w:t>
            </w:r>
            <w:r w:rsidRPr="00DF6A4E">
              <w:rPr>
                <w:rFonts w:ascii="宋体" w:eastAsia="宋体"/>
                <w:sz w:val="18"/>
                <w:szCs w:val="18"/>
              </w:rPr>
              <w:t>”</w:t>
            </w:r>
            <w:r w:rsidRPr="00DF6A4E">
              <w:rPr>
                <w:rFonts w:ascii="宋体" w:eastAsia="宋体"/>
                <w:sz w:val="18"/>
                <w:szCs w:val="18"/>
              </w:rPr>
              <w:t>公路工程施工资质企业名录中的网页截图彩色影印件。</w:t>
            </w:r>
          </w:p>
          <w:p w14:paraId="177CFC2C" w14:textId="77777777" w:rsidR="003D40CC" w:rsidRPr="00DF6A4E" w:rsidRDefault="00912A1D">
            <w:pPr>
              <w:spacing w:line="400" w:lineRule="exact"/>
              <w:jc w:val="left"/>
              <w:rPr>
                <w:rFonts w:ascii="宋体" w:eastAsia="宋体"/>
                <w:sz w:val="18"/>
                <w:szCs w:val="18"/>
              </w:rPr>
            </w:pPr>
            <w:r w:rsidRPr="00DF6A4E">
              <w:rPr>
                <w:rFonts w:ascii="宋体" w:eastAsia="宋体"/>
                <w:sz w:val="18"/>
                <w:szCs w:val="18"/>
              </w:rPr>
              <w:t>3.投标人应仔细检查电子投标文件制作系统生成的资格审查资料各项表格中的信息及相关主体信息库超链接附件资料的完整性，且应能体现资格评审(或详细评审)中对资质、业绩、人员等各项指标的要求，否则评标委员会将视其资料完整情况决定是否通过初步评审(或是否参与详细评审)。除招标文件中另有规定外，招标人不再接受投标人在电子投标文件制作系统单独提交的相关证明材料作为替代或补充。</w:t>
            </w:r>
          </w:p>
          <w:p w14:paraId="30E2F3B6" w14:textId="77777777" w:rsidR="003D40CC" w:rsidRPr="00DF6A4E" w:rsidRDefault="00912A1D" w:rsidP="00307E3C">
            <w:pPr>
              <w:spacing w:line="400" w:lineRule="exact"/>
              <w:ind w:firstLineChars="200" w:firstLine="360"/>
            </w:pPr>
            <w:r w:rsidRPr="00DF6A4E">
              <w:rPr>
                <w:rFonts w:ascii="宋体" w:eastAsia="宋体"/>
                <w:sz w:val="18"/>
                <w:szCs w:val="18"/>
              </w:rPr>
              <w:t>4.对于法人发生重组或变更的投标人应在第一个信封其他材料</w:t>
            </w:r>
            <w:r w:rsidRPr="00DF6A4E">
              <w:rPr>
                <w:rFonts w:ascii="宋体" w:eastAsia="宋体"/>
                <w:sz w:val="18"/>
                <w:szCs w:val="18"/>
              </w:rPr>
              <w:t>“</w:t>
            </w:r>
            <w:r w:rsidRPr="00DF6A4E">
              <w:rPr>
                <w:rFonts w:ascii="宋体" w:eastAsia="宋体"/>
                <w:sz w:val="18"/>
                <w:szCs w:val="18"/>
              </w:rPr>
              <w:t>(三)其他须补充的资格审查资料</w:t>
            </w:r>
            <w:r w:rsidRPr="00DF6A4E">
              <w:rPr>
                <w:rFonts w:ascii="宋体" w:eastAsia="宋体"/>
                <w:sz w:val="18"/>
                <w:szCs w:val="18"/>
              </w:rPr>
              <w:t>”</w:t>
            </w:r>
            <w:r w:rsidRPr="00DF6A4E">
              <w:rPr>
                <w:rFonts w:ascii="宋体" w:eastAsia="宋体"/>
                <w:sz w:val="18"/>
                <w:szCs w:val="18"/>
              </w:rPr>
              <w:t>中提供：法人重组或变更</w:t>
            </w:r>
            <w:proofErr w:type="gramStart"/>
            <w:r w:rsidRPr="00DF6A4E">
              <w:rPr>
                <w:rFonts w:ascii="宋体" w:eastAsia="宋体"/>
                <w:sz w:val="18"/>
                <w:szCs w:val="18"/>
              </w:rPr>
              <w:t>时相关</w:t>
            </w:r>
            <w:proofErr w:type="gramEnd"/>
            <w:r w:rsidRPr="00DF6A4E">
              <w:rPr>
                <w:rFonts w:ascii="宋体" w:eastAsia="宋体"/>
                <w:sz w:val="18"/>
                <w:szCs w:val="18"/>
              </w:rPr>
              <w:t>部门的合法批件、变更时的企业法人营业执照等相关证明材料彩色影印件来证明其所附(资质、企业业绩、主要人员等)资格审查资料中的相关证书、业绩(如有)等的继承性。</w:t>
            </w:r>
          </w:p>
        </w:tc>
      </w:tr>
    </w:tbl>
    <w:p w14:paraId="25BDC74E" w14:textId="77777777" w:rsidR="003D40CC" w:rsidRPr="00DF6A4E" w:rsidRDefault="003D40CC">
      <w:pPr>
        <w:spacing w:line="360" w:lineRule="auto"/>
        <w:jc w:val="center"/>
        <w:rPr>
          <w:rFonts w:ascii="宋体" w:eastAsia="宋体"/>
          <w:sz w:val="28"/>
          <w:szCs w:val="28"/>
        </w:rPr>
      </w:pPr>
      <w:bookmarkStart w:id="110" w:name="_Toc127230140"/>
      <w:bookmarkStart w:id="111" w:name="_Toc507911866"/>
      <w:bookmarkStart w:id="112" w:name="_Toc243296447"/>
      <w:bookmarkStart w:id="113" w:name="_Toc507911868"/>
      <w:bookmarkStart w:id="114" w:name="_Toc243296449"/>
    </w:p>
    <w:p w14:paraId="7C93BD58" w14:textId="77777777" w:rsidR="003D40CC" w:rsidRPr="00DF6A4E" w:rsidRDefault="003D40CC">
      <w:pPr>
        <w:spacing w:line="360" w:lineRule="auto"/>
        <w:jc w:val="center"/>
        <w:rPr>
          <w:rFonts w:ascii="宋体" w:eastAsia="宋体"/>
          <w:sz w:val="28"/>
          <w:szCs w:val="28"/>
        </w:rPr>
      </w:pPr>
    </w:p>
    <w:p w14:paraId="4AD3DA25" w14:textId="77777777" w:rsidR="003D40CC" w:rsidRPr="00DF6A4E" w:rsidRDefault="003D40CC">
      <w:pPr>
        <w:spacing w:line="360" w:lineRule="auto"/>
        <w:jc w:val="center"/>
        <w:rPr>
          <w:rFonts w:ascii="宋体" w:eastAsia="宋体"/>
          <w:sz w:val="28"/>
          <w:szCs w:val="28"/>
        </w:rPr>
      </w:pPr>
    </w:p>
    <w:p w14:paraId="3C649CFA" w14:textId="77777777" w:rsidR="003D40CC" w:rsidRPr="00DF6A4E" w:rsidRDefault="003D40CC">
      <w:pPr>
        <w:spacing w:line="360" w:lineRule="auto"/>
        <w:jc w:val="center"/>
        <w:rPr>
          <w:rFonts w:ascii="宋体" w:eastAsia="宋体"/>
          <w:sz w:val="28"/>
          <w:szCs w:val="28"/>
        </w:rPr>
      </w:pPr>
    </w:p>
    <w:p w14:paraId="7AE6ECFF" w14:textId="77777777" w:rsidR="003D40CC" w:rsidRPr="00DF6A4E" w:rsidRDefault="003D40CC">
      <w:pPr>
        <w:spacing w:line="360" w:lineRule="auto"/>
        <w:jc w:val="center"/>
        <w:rPr>
          <w:rFonts w:ascii="宋体" w:eastAsia="宋体"/>
          <w:sz w:val="28"/>
          <w:szCs w:val="28"/>
        </w:rPr>
      </w:pPr>
    </w:p>
    <w:p w14:paraId="081EEC19" w14:textId="77777777" w:rsidR="003D40CC" w:rsidRPr="00DF6A4E" w:rsidRDefault="003D40CC">
      <w:pPr>
        <w:spacing w:line="360" w:lineRule="auto"/>
        <w:jc w:val="center"/>
        <w:rPr>
          <w:rFonts w:ascii="宋体" w:eastAsia="宋体"/>
          <w:sz w:val="28"/>
          <w:szCs w:val="28"/>
        </w:rPr>
      </w:pPr>
    </w:p>
    <w:p w14:paraId="25543F7E" w14:textId="77777777" w:rsidR="003D40CC" w:rsidRPr="00DF6A4E" w:rsidRDefault="003D40CC">
      <w:pPr>
        <w:spacing w:line="360" w:lineRule="auto"/>
        <w:jc w:val="center"/>
        <w:rPr>
          <w:rFonts w:ascii="宋体" w:eastAsia="宋体"/>
          <w:sz w:val="28"/>
          <w:szCs w:val="28"/>
        </w:rPr>
      </w:pPr>
    </w:p>
    <w:p w14:paraId="2C149865"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115" w:name="_Toc206153532"/>
      <w:r w:rsidRPr="00DF6A4E">
        <w:rPr>
          <w:rFonts w:ascii="宋体" w:eastAsia="宋体" w:hint="eastAsia"/>
          <w:sz w:val="28"/>
          <w:szCs w:val="28"/>
        </w:rPr>
        <w:lastRenderedPageBreak/>
        <w:t>附录2  资格审查条件（业绩最低要求）</w:t>
      </w:r>
      <w:bookmarkEnd w:id="110"/>
      <w:bookmarkEnd w:id="111"/>
      <w:bookmarkEnd w:id="112"/>
      <w:bookmarkEnd w:id="115"/>
    </w:p>
    <w:tbl>
      <w:tblPr>
        <w:tblW w:w="0" w:type="auto"/>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8897"/>
      </w:tblGrid>
      <w:tr w:rsidR="003D40CC" w:rsidRPr="00DF6A4E" w14:paraId="526DAA38" w14:textId="77777777">
        <w:trPr>
          <w:cantSplit/>
          <w:trHeight w:val="442"/>
          <w:jc w:val="center"/>
        </w:trPr>
        <w:tc>
          <w:tcPr>
            <w:tcW w:w="8897" w:type="dxa"/>
            <w:tcBorders>
              <w:tl2br w:val="nil"/>
              <w:tr2bl w:val="nil"/>
            </w:tcBorders>
            <w:vAlign w:val="center"/>
          </w:tcPr>
          <w:p w14:paraId="2D272971"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业绩要求</w:t>
            </w:r>
          </w:p>
        </w:tc>
      </w:tr>
      <w:tr w:rsidR="003D40CC" w:rsidRPr="00DF6A4E" w14:paraId="1CF52440" w14:textId="77777777">
        <w:trPr>
          <w:cantSplit/>
          <w:trHeight w:val="2292"/>
          <w:jc w:val="center"/>
        </w:trPr>
        <w:tc>
          <w:tcPr>
            <w:tcW w:w="8897" w:type="dxa"/>
            <w:tcBorders>
              <w:tl2br w:val="nil"/>
              <w:tr2bl w:val="nil"/>
            </w:tcBorders>
            <w:vAlign w:val="center"/>
          </w:tcPr>
          <w:p w14:paraId="5427FBD6" w14:textId="0EEB7343" w:rsidR="003D40CC" w:rsidRPr="00DF6A4E" w:rsidRDefault="006F2A7F" w:rsidP="00E95E5B">
            <w:pPr>
              <w:pStyle w:val="TableText"/>
              <w:spacing w:line="360" w:lineRule="auto"/>
              <w:ind w:left="108" w:firstLine="437"/>
              <w:rPr>
                <w:rFonts w:hint="eastAsia"/>
                <w:color w:val="auto"/>
                <w:spacing w:val="2"/>
                <w:sz w:val="21"/>
                <w:szCs w:val="21"/>
                <w:lang w:eastAsia="zh-CN"/>
              </w:rPr>
            </w:pPr>
            <w:r w:rsidRPr="00DF6A4E">
              <w:rPr>
                <w:rFonts w:hint="eastAsia"/>
                <w:color w:val="auto"/>
                <w:spacing w:val="4"/>
                <w:sz w:val="21"/>
                <w:szCs w:val="21"/>
                <w:lang w:eastAsia="zh-CN"/>
              </w:rPr>
              <w:t>近5年(指交工验收时间为2020年1月1日至投标文件递交截止日)内，完成过1个新建(或改建，或改扩建)二级及以上等级公路土建工程(包含钢护栏安装内容)的施工(工程验收评定为合格或以上等级) 或者完成过1个的新建(或改建，或改扩建)二级及以上等级公路交通安全设施工程(包含钢护栏安装内容)的施工(工程验收评定为合格或以上等级)或者完成过1个的二级及以上等级公路养护工程(包含钢护栏安装内容)的施工(工程验收评定为合格或以上等级)。</w:t>
            </w:r>
          </w:p>
        </w:tc>
      </w:tr>
      <w:tr w:rsidR="003D40CC" w:rsidRPr="00DF6A4E" w14:paraId="023B000E" w14:textId="77777777">
        <w:trPr>
          <w:cantSplit/>
          <w:trHeight w:val="7512"/>
          <w:jc w:val="center"/>
        </w:trPr>
        <w:tc>
          <w:tcPr>
            <w:tcW w:w="8897" w:type="dxa"/>
            <w:tcBorders>
              <w:tl2br w:val="nil"/>
              <w:tr2bl w:val="nil"/>
            </w:tcBorders>
            <w:vAlign w:val="center"/>
          </w:tcPr>
          <w:p w14:paraId="037C671F" w14:textId="77777777" w:rsidR="003D40CC" w:rsidRPr="00DF6A4E" w:rsidRDefault="00912A1D">
            <w:pPr>
              <w:spacing w:line="400" w:lineRule="exact"/>
              <w:ind w:firstLineChars="200" w:firstLine="360"/>
              <w:rPr>
                <w:rFonts w:ascii="宋体" w:eastAsia="宋体" w:hAnsi="宋体" w:cs="宋体" w:hint="eastAsia"/>
                <w:sz w:val="18"/>
                <w:szCs w:val="18"/>
              </w:rPr>
            </w:pPr>
            <w:r w:rsidRPr="00DF6A4E">
              <w:rPr>
                <w:rFonts w:ascii="宋体" w:eastAsia="宋体" w:hAnsi="宋体" w:cs="宋体" w:hint="eastAsia"/>
                <w:sz w:val="18"/>
                <w:szCs w:val="18"/>
              </w:rPr>
              <w:t>注：1.证明材料应体现企业业绩的考核指标（交竣（工）年份、项目类型、合同内容、合同金额、合同规模等）。证明材料中的信息无法证实企业业绩的考核指标，则该项目业绩在评审时不予认定：</w:t>
            </w:r>
          </w:p>
          <w:p w14:paraId="568CC8C2" w14:textId="77777777" w:rsidR="003D40CC" w:rsidRPr="00DF6A4E" w:rsidRDefault="00912A1D">
            <w:pPr>
              <w:spacing w:line="400" w:lineRule="exact"/>
              <w:ind w:firstLineChars="200" w:firstLine="360"/>
              <w:rPr>
                <w:rFonts w:ascii="宋体" w:eastAsia="宋体" w:hAnsi="宋体" w:cs="宋体" w:hint="eastAsia"/>
                <w:sz w:val="18"/>
                <w:szCs w:val="18"/>
              </w:rPr>
            </w:pPr>
            <w:r w:rsidRPr="00DF6A4E">
              <w:rPr>
                <w:rFonts w:ascii="宋体" w:eastAsia="宋体" w:hAnsi="宋体" w:cs="宋体" w:hint="eastAsia"/>
                <w:sz w:val="18"/>
                <w:szCs w:val="18"/>
              </w:rPr>
              <w:t>2.企业业绩应从“辽宁省公共资源交易平台主体交易库”中选取后关联至投标文件中，作为企业业绩的证明材料。</w:t>
            </w:r>
          </w:p>
          <w:p w14:paraId="71FE92AA" w14:textId="77777777" w:rsidR="003D40CC" w:rsidRPr="00DF6A4E" w:rsidRDefault="00912A1D">
            <w:pPr>
              <w:spacing w:line="400" w:lineRule="exact"/>
              <w:ind w:firstLineChars="200" w:firstLine="360"/>
              <w:rPr>
                <w:rFonts w:ascii="宋体" w:eastAsia="宋体" w:hAnsi="宋体" w:cs="宋体" w:hint="eastAsia"/>
                <w:sz w:val="18"/>
                <w:szCs w:val="18"/>
              </w:rPr>
            </w:pPr>
            <w:r w:rsidRPr="00DF6A4E">
              <w:rPr>
                <w:rFonts w:ascii="宋体" w:eastAsia="宋体" w:hAnsi="宋体" w:cs="宋体" w:hint="eastAsia"/>
                <w:sz w:val="18"/>
                <w:szCs w:val="18"/>
              </w:rPr>
              <w:t>投标人应在“辽宁省公共资源交易</w:t>
            </w:r>
            <w:proofErr w:type="gramStart"/>
            <w:r w:rsidRPr="00DF6A4E">
              <w:rPr>
                <w:rFonts w:ascii="宋体" w:eastAsia="宋体" w:hAnsi="宋体" w:cs="宋体" w:hint="eastAsia"/>
                <w:sz w:val="18"/>
                <w:szCs w:val="18"/>
              </w:rPr>
              <w:t>一</w:t>
            </w:r>
            <w:proofErr w:type="gramEnd"/>
            <w:r w:rsidRPr="00DF6A4E">
              <w:rPr>
                <w:rFonts w:ascii="宋体" w:eastAsia="宋体" w:hAnsi="宋体" w:cs="宋体" w:hint="eastAsia"/>
                <w:sz w:val="18"/>
                <w:szCs w:val="18"/>
              </w:rPr>
              <w:t>张网电子化平台”会员诚信库中选择并进行超链接。</w:t>
            </w:r>
            <w:proofErr w:type="gramStart"/>
            <w:r w:rsidRPr="00DF6A4E">
              <w:rPr>
                <w:rFonts w:ascii="宋体" w:eastAsia="宋体" w:hAnsi="宋体" w:cs="宋体" w:hint="eastAsia"/>
                <w:sz w:val="18"/>
                <w:szCs w:val="18"/>
              </w:rPr>
              <w:t>“</w:t>
            </w:r>
            <w:proofErr w:type="gramEnd"/>
            <w:r w:rsidRPr="00DF6A4E">
              <w:rPr>
                <w:rFonts w:ascii="宋体" w:eastAsia="宋体" w:hAnsi="宋体" w:cs="宋体" w:hint="eastAsia"/>
                <w:sz w:val="18"/>
                <w:szCs w:val="18"/>
              </w:rPr>
              <w:t>投标人应在“辽宁省公共资源交易</w:t>
            </w:r>
            <w:proofErr w:type="gramStart"/>
            <w:r w:rsidRPr="00DF6A4E">
              <w:rPr>
                <w:rFonts w:ascii="宋体" w:eastAsia="宋体" w:hAnsi="宋体" w:cs="宋体" w:hint="eastAsia"/>
                <w:sz w:val="18"/>
                <w:szCs w:val="18"/>
              </w:rPr>
              <w:t>一</w:t>
            </w:r>
            <w:proofErr w:type="gramEnd"/>
            <w:r w:rsidRPr="00DF6A4E">
              <w:rPr>
                <w:rFonts w:ascii="宋体" w:eastAsia="宋体" w:hAnsi="宋体" w:cs="宋体" w:hint="eastAsia"/>
                <w:sz w:val="18"/>
                <w:szCs w:val="18"/>
              </w:rPr>
              <w:t>张网电子化平台”中建立信用信息档案，并对在系统中所填报内容的真实性、准确性和完整性负责。投标人需要在“辽宁省公共资源交易</w:t>
            </w:r>
            <w:proofErr w:type="gramStart"/>
            <w:r w:rsidRPr="00DF6A4E">
              <w:rPr>
                <w:rFonts w:ascii="宋体" w:eastAsia="宋体" w:hAnsi="宋体" w:cs="宋体" w:hint="eastAsia"/>
                <w:sz w:val="18"/>
                <w:szCs w:val="18"/>
              </w:rPr>
              <w:t>一</w:t>
            </w:r>
            <w:proofErr w:type="gramEnd"/>
            <w:r w:rsidRPr="00DF6A4E">
              <w:rPr>
                <w:rFonts w:ascii="宋体" w:eastAsia="宋体" w:hAnsi="宋体" w:cs="宋体" w:hint="eastAsia"/>
                <w:sz w:val="18"/>
                <w:szCs w:val="18"/>
              </w:rPr>
              <w:t>张网电子化平台”中备案或更新的内容，应在投标文件递交截止时间之前完成备案或更新，未录入、更新至“辽宁省公共资源交易</w:t>
            </w:r>
            <w:proofErr w:type="gramStart"/>
            <w:r w:rsidRPr="00DF6A4E">
              <w:rPr>
                <w:rFonts w:ascii="宋体" w:eastAsia="宋体" w:hAnsi="宋体" w:cs="宋体" w:hint="eastAsia"/>
                <w:sz w:val="18"/>
                <w:szCs w:val="18"/>
              </w:rPr>
              <w:t>一</w:t>
            </w:r>
            <w:proofErr w:type="gramEnd"/>
            <w:r w:rsidRPr="00DF6A4E">
              <w:rPr>
                <w:rFonts w:ascii="宋体" w:eastAsia="宋体" w:hAnsi="宋体" w:cs="宋体" w:hint="eastAsia"/>
                <w:sz w:val="18"/>
                <w:szCs w:val="18"/>
              </w:rPr>
              <w:t>张网电子化平台”的信息数据或已录入、更新至“辽宁省公共资源交易</w:t>
            </w:r>
            <w:proofErr w:type="gramStart"/>
            <w:r w:rsidRPr="00DF6A4E">
              <w:rPr>
                <w:rFonts w:ascii="宋体" w:eastAsia="宋体" w:hAnsi="宋体" w:cs="宋体" w:hint="eastAsia"/>
                <w:sz w:val="18"/>
                <w:szCs w:val="18"/>
              </w:rPr>
              <w:t>一</w:t>
            </w:r>
            <w:proofErr w:type="gramEnd"/>
            <w:r w:rsidRPr="00DF6A4E">
              <w:rPr>
                <w:rFonts w:ascii="宋体" w:eastAsia="宋体" w:hAnsi="宋体" w:cs="宋体" w:hint="eastAsia"/>
                <w:sz w:val="18"/>
                <w:szCs w:val="18"/>
              </w:rPr>
              <w:t>张网电子化平台”中但“投标文件”中未填报的内容，均不予认可，投标文件中证明资料的“原件扫描件”应从“电子交易平台”会员诚信库中选择并进行超链接，除投标人须知前附表另有规定外招标人不再接受投标人提交相关证明原件作为替代或补充。</w:t>
            </w:r>
          </w:p>
          <w:p w14:paraId="4E4D7BF1" w14:textId="77777777" w:rsidR="003D40CC" w:rsidRPr="00DF6A4E" w:rsidRDefault="00912A1D">
            <w:pPr>
              <w:spacing w:line="400" w:lineRule="exact"/>
              <w:ind w:firstLineChars="200" w:firstLine="360"/>
              <w:rPr>
                <w:rFonts w:ascii="宋体" w:eastAsia="宋体" w:hAnsi="宋体" w:cs="宋体" w:hint="eastAsia"/>
                <w:sz w:val="18"/>
                <w:szCs w:val="18"/>
              </w:rPr>
            </w:pPr>
            <w:r w:rsidRPr="00DF6A4E">
              <w:rPr>
                <w:rFonts w:ascii="宋体" w:eastAsia="宋体" w:hAnsi="宋体" w:cs="宋体" w:hint="eastAsia"/>
                <w:sz w:val="18"/>
                <w:szCs w:val="18"/>
              </w:rPr>
              <w:t>3、关于业绩的说明：</w:t>
            </w:r>
          </w:p>
          <w:p w14:paraId="0D98B3E1" w14:textId="77777777" w:rsidR="003D40CC" w:rsidRPr="00DF6A4E" w:rsidRDefault="00912A1D">
            <w:pPr>
              <w:spacing w:line="400" w:lineRule="exact"/>
              <w:ind w:firstLineChars="200" w:firstLine="360"/>
              <w:rPr>
                <w:rFonts w:ascii="宋体" w:eastAsia="宋体" w:hAnsi="宋体" w:cs="宋体" w:hint="eastAsia"/>
                <w:color w:val="0000FF"/>
                <w:sz w:val="18"/>
                <w:szCs w:val="18"/>
              </w:rPr>
            </w:pPr>
            <w:r w:rsidRPr="00DF6A4E">
              <w:rPr>
                <w:rFonts w:ascii="宋体" w:eastAsia="宋体" w:hAnsi="宋体" w:cs="宋体" w:hint="eastAsia"/>
                <w:sz w:val="18"/>
                <w:szCs w:val="18"/>
              </w:rPr>
              <w:t>（1）以上合同金额是指在“辽宁省公共资源交易</w:t>
            </w:r>
            <w:proofErr w:type="gramStart"/>
            <w:r w:rsidRPr="00DF6A4E">
              <w:rPr>
                <w:rFonts w:ascii="宋体" w:eastAsia="宋体" w:hAnsi="宋体" w:cs="宋体" w:hint="eastAsia"/>
                <w:sz w:val="18"/>
                <w:szCs w:val="18"/>
              </w:rPr>
              <w:t>一</w:t>
            </w:r>
            <w:proofErr w:type="gramEnd"/>
            <w:r w:rsidRPr="00DF6A4E">
              <w:rPr>
                <w:rFonts w:ascii="宋体" w:eastAsia="宋体" w:hAnsi="宋体" w:cs="宋体" w:hint="eastAsia"/>
                <w:sz w:val="18"/>
                <w:szCs w:val="18"/>
              </w:rPr>
              <w:t>张网电子化平台”中载明的金额</w:t>
            </w:r>
            <w:r w:rsidRPr="00DF6A4E">
              <w:rPr>
                <w:rFonts w:ascii="宋体" w:eastAsia="宋体" w:hAnsi="宋体" w:cs="宋体" w:hint="eastAsia"/>
                <w:color w:val="0000FF"/>
                <w:sz w:val="18"/>
                <w:szCs w:val="18"/>
              </w:rPr>
              <w:t>。</w:t>
            </w:r>
          </w:p>
          <w:p w14:paraId="363984B9" w14:textId="77777777" w:rsidR="003D40CC" w:rsidRPr="00DF6A4E" w:rsidRDefault="00912A1D">
            <w:pPr>
              <w:spacing w:line="400" w:lineRule="exact"/>
              <w:ind w:firstLineChars="200" w:firstLine="360"/>
              <w:jc w:val="left"/>
              <w:rPr>
                <w:rFonts w:ascii="宋体" w:eastAsia="宋体" w:hAnsi="宋体" w:cs="宋体" w:hint="eastAsia"/>
                <w:sz w:val="18"/>
                <w:szCs w:val="18"/>
              </w:rPr>
            </w:pPr>
            <w:r w:rsidRPr="00DF6A4E">
              <w:rPr>
                <w:rFonts w:ascii="宋体" w:eastAsia="宋体" w:hAnsi="宋体" w:cs="宋体" w:hint="eastAsia"/>
                <w:sz w:val="18"/>
                <w:szCs w:val="18"/>
              </w:rPr>
              <w:t>（2）企业业绩应在“辽宁省公共资源交易平台交通工程交易系统主体信息库”中录入并通过审核。</w:t>
            </w:r>
          </w:p>
          <w:p w14:paraId="57A579B5" w14:textId="77777777" w:rsidR="003D40CC" w:rsidRPr="00DF6A4E" w:rsidRDefault="00912A1D">
            <w:pPr>
              <w:spacing w:line="400" w:lineRule="exact"/>
              <w:ind w:firstLineChars="200" w:firstLine="360"/>
              <w:rPr>
                <w:rFonts w:asciiTheme="minorEastAsia" w:eastAsiaTheme="minorEastAsia" w:hAnsiTheme="minorEastAsia" w:hint="eastAsia"/>
                <w:szCs w:val="21"/>
              </w:rPr>
            </w:pPr>
            <w:r w:rsidRPr="00DF6A4E">
              <w:rPr>
                <w:rFonts w:ascii="宋体" w:eastAsia="宋体" w:hAnsi="宋体" w:cs="宋体" w:hint="eastAsia"/>
                <w:sz w:val="18"/>
                <w:szCs w:val="18"/>
              </w:rPr>
              <w:t>4、如近年来，投标人(联合体投标时的联合体各方)法人机构发生变更或重组或法人名称变更时，应提供相关部门的合法批件或其他相关证明材料来证明其所附业绩的继承性。</w:t>
            </w:r>
          </w:p>
        </w:tc>
      </w:tr>
    </w:tbl>
    <w:p w14:paraId="2C7DD0C2" w14:textId="77777777" w:rsidR="003D40CC" w:rsidRPr="00DF6A4E" w:rsidRDefault="00912A1D">
      <w:pPr>
        <w:rPr>
          <w:rFonts w:ascii="宋体" w:eastAsia="宋体"/>
        </w:rPr>
      </w:pPr>
      <w:bookmarkStart w:id="116" w:name="_Toc507911867"/>
      <w:bookmarkStart w:id="117" w:name="_Toc243296448"/>
      <w:r w:rsidRPr="00DF6A4E">
        <w:rPr>
          <w:rFonts w:ascii="宋体" w:eastAsia="宋体"/>
        </w:rPr>
        <w:br w:type="page"/>
      </w:r>
    </w:p>
    <w:p w14:paraId="71BE7ABE"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118" w:name="_Toc127230142"/>
      <w:bookmarkStart w:id="119" w:name="_Toc206153533"/>
      <w:bookmarkEnd w:id="116"/>
      <w:bookmarkEnd w:id="117"/>
      <w:r w:rsidRPr="00DF6A4E">
        <w:rPr>
          <w:rFonts w:ascii="宋体" w:eastAsia="宋体" w:hint="eastAsia"/>
          <w:sz w:val="28"/>
          <w:szCs w:val="28"/>
        </w:rPr>
        <w:lastRenderedPageBreak/>
        <w:t xml:space="preserve">附录3  </w:t>
      </w:r>
      <w:bookmarkEnd w:id="113"/>
      <w:bookmarkEnd w:id="114"/>
      <w:bookmarkEnd w:id="118"/>
      <w:r w:rsidRPr="00DF6A4E">
        <w:rPr>
          <w:rFonts w:ascii="宋体" w:eastAsia="宋体"/>
          <w:sz w:val="28"/>
          <w:szCs w:val="28"/>
        </w:rPr>
        <w:t>资格审查条件(信誉最低要求)</w:t>
      </w:r>
      <w:bookmarkEnd w:id="119"/>
    </w:p>
    <w:p w14:paraId="3377BAD1" w14:textId="77777777" w:rsidR="003D40CC" w:rsidRPr="00DF6A4E" w:rsidRDefault="003D40CC"/>
    <w:tbl>
      <w:tblPr>
        <w:tblStyle w:val="TableNormal"/>
        <w:tblW w:w="8931"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931"/>
      </w:tblGrid>
      <w:tr w:rsidR="00D45890" w:rsidRPr="00DF6A4E" w14:paraId="1BF6595C" w14:textId="77777777" w:rsidTr="00F121BC">
        <w:trPr>
          <w:trHeight w:val="434"/>
          <w:jc w:val="center"/>
        </w:trPr>
        <w:tc>
          <w:tcPr>
            <w:tcW w:w="8931" w:type="dxa"/>
          </w:tcPr>
          <w:p w14:paraId="1346BE11" w14:textId="77777777" w:rsidR="00D45890" w:rsidRPr="00DF6A4E" w:rsidRDefault="00D45890" w:rsidP="00F121BC">
            <w:pPr>
              <w:pStyle w:val="TableText"/>
              <w:spacing w:before="152" w:line="219" w:lineRule="auto"/>
              <w:ind w:left="4345" w:firstLine="412"/>
              <w:rPr>
                <w:rFonts w:hint="eastAsia"/>
                <w:color w:val="auto"/>
                <w:sz w:val="21"/>
                <w:szCs w:val="21"/>
              </w:rPr>
            </w:pPr>
            <w:proofErr w:type="spellStart"/>
            <w:r w:rsidRPr="00DF6A4E">
              <w:rPr>
                <w:color w:val="auto"/>
                <w:spacing w:val="-2"/>
                <w:sz w:val="21"/>
                <w:szCs w:val="21"/>
              </w:rPr>
              <w:t>信誉要求</w:t>
            </w:r>
            <w:proofErr w:type="spellEnd"/>
          </w:p>
        </w:tc>
      </w:tr>
      <w:tr w:rsidR="00D45890" w:rsidRPr="00DF6A4E" w14:paraId="4FF59040" w14:textId="77777777" w:rsidTr="00F121BC">
        <w:trPr>
          <w:trHeight w:val="3584"/>
          <w:jc w:val="center"/>
        </w:trPr>
        <w:tc>
          <w:tcPr>
            <w:tcW w:w="8931" w:type="dxa"/>
          </w:tcPr>
          <w:p w14:paraId="54CEE753" w14:textId="77777777" w:rsidR="00D45890" w:rsidRPr="00DF6A4E" w:rsidRDefault="00D45890" w:rsidP="00F121BC">
            <w:pPr>
              <w:pStyle w:val="TableText"/>
              <w:spacing w:before="119" w:line="219" w:lineRule="auto"/>
              <w:ind w:left="105" w:firstLine="420"/>
              <w:rPr>
                <w:rFonts w:hint="eastAsia"/>
                <w:color w:val="auto"/>
                <w:sz w:val="21"/>
                <w:szCs w:val="21"/>
                <w:lang w:eastAsia="zh-CN"/>
              </w:rPr>
            </w:pPr>
            <w:r w:rsidRPr="00DF6A4E">
              <w:rPr>
                <w:color w:val="auto"/>
                <w:sz w:val="21"/>
                <w:szCs w:val="21"/>
                <w:lang w:eastAsia="zh-CN"/>
              </w:rPr>
              <w:t>投标人存在下列不良状况或不良信用记录的，不</w:t>
            </w:r>
            <w:r w:rsidRPr="00DF6A4E">
              <w:rPr>
                <w:color w:val="auto"/>
                <w:spacing w:val="-1"/>
                <w:sz w:val="21"/>
                <w:szCs w:val="21"/>
                <w:lang w:eastAsia="zh-CN"/>
              </w:rPr>
              <w:t>得参加投标：</w:t>
            </w:r>
          </w:p>
          <w:p w14:paraId="208D513E" w14:textId="77777777" w:rsidR="00D45890" w:rsidRPr="00DF6A4E" w:rsidRDefault="00D45890" w:rsidP="00F121BC">
            <w:pPr>
              <w:pStyle w:val="TableText"/>
              <w:spacing w:before="170" w:line="219" w:lineRule="auto"/>
              <w:ind w:left="105" w:firstLine="428"/>
              <w:rPr>
                <w:rFonts w:hint="eastAsia"/>
                <w:color w:val="auto"/>
                <w:sz w:val="21"/>
                <w:szCs w:val="21"/>
                <w:lang w:eastAsia="zh-CN"/>
              </w:rPr>
            </w:pPr>
            <w:r w:rsidRPr="00DF6A4E">
              <w:rPr>
                <w:color w:val="auto"/>
                <w:spacing w:val="2"/>
                <w:sz w:val="21"/>
                <w:szCs w:val="21"/>
                <w:lang w:eastAsia="zh-CN"/>
              </w:rPr>
              <w:t>(1)被省级及以上交通运输主管部门取消招标项目所在地的投标资格且处于有效期内的；</w:t>
            </w:r>
          </w:p>
          <w:p w14:paraId="68727530" w14:textId="77777777" w:rsidR="00D45890" w:rsidRPr="00DF6A4E" w:rsidRDefault="00D45890" w:rsidP="00F121BC">
            <w:pPr>
              <w:pStyle w:val="TableText"/>
              <w:spacing w:before="139" w:line="219" w:lineRule="auto"/>
              <w:ind w:left="105" w:firstLine="436"/>
              <w:rPr>
                <w:rFonts w:hint="eastAsia"/>
                <w:color w:val="auto"/>
                <w:sz w:val="21"/>
                <w:szCs w:val="21"/>
                <w:lang w:eastAsia="zh-CN"/>
              </w:rPr>
            </w:pPr>
            <w:r w:rsidRPr="00DF6A4E">
              <w:rPr>
                <w:color w:val="auto"/>
                <w:spacing w:val="4"/>
                <w:sz w:val="21"/>
                <w:szCs w:val="21"/>
                <w:lang w:eastAsia="zh-CN"/>
              </w:rPr>
              <w:t>(2)被责令停业的，暂扣或吊销执照，或吊销</w:t>
            </w:r>
            <w:r w:rsidRPr="00DF6A4E">
              <w:rPr>
                <w:color w:val="auto"/>
                <w:spacing w:val="3"/>
                <w:sz w:val="21"/>
                <w:szCs w:val="21"/>
                <w:lang w:eastAsia="zh-CN"/>
              </w:rPr>
              <w:t>资质证书；</w:t>
            </w:r>
          </w:p>
          <w:p w14:paraId="0A069F16" w14:textId="77777777" w:rsidR="00D45890" w:rsidRPr="00DF6A4E" w:rsidRDefault="00D45890" w:rsidP="00F121BC">
            <w:pPr>
              <w:pStyle w:val="TableText"/>
              <w:spacing w:before="160" w:line="218" w:lineRule="auto"/>
              <w:ind w:left="105" w:firstLine="432"/>
              <w:rPr>
                <w:rFonts w:hint="eastAsia"/>
                <w:color w:val="auto"/>
                <w:sz w:val="21"/>
                <w:szCs w:val="21"/>
                <w:lang w:eastAsia="zh-CN"/>
              </w:rPr>
            </w:pPr>
            <w:r w:rsidRPr="00DF6A4E">
              <w:rPr>
                <w:color w:val="auto"/>
                <w:spacing w:val="3"/>
                <w:sz w:val="21"/>
                <w:szCs w:val="21"/>
                <w:lang w:eastAsia="zh-CN"/>
              </w:rPr>
              <w:t>(3)进入清算程序，或被宣告破产，或其他丧失履约能力的情形；</w:t>
            </w:r>
          </w:p>
          <w:p w14:paraId="3B11D101" w14:textId="77777777" w:rsidR="00D45890" w:rsidRPr="00DF6A4E" w:rsidRDefault="00D45890" w:rsidP="00F121BC">
            <w:pPr>
              <w:pStyle w:val="TableText"/>
              <w:spacing w:before="137" w:line="214" w:lineRule="auto"/>
              <w:ind w:left="105" w:firstLine="432"/>
              <w:rPr>
                <w:rFonts w:hint="eastAsia"/>
                <w:color w:val="auto"/>
                <w:sz w:val="21"/>
                <w:szCs w:val="21"/>
              </w:rPr>
            </w:pPr>
            <w:r w:rsidRPr="00DF6A4E">
              <w:rPr>
                <w:color w:val="auto"/>
                <w:spacing w:val="3"/>
                <w:sz w:val="21"/>
                <w:szCs w:val="21"/>
              </w:rPr>
              <w:t>(</w:t>
            </w:r>
            <w:proofErr w:type="gramStart"/>
            <w:r w:rsidRPr="00DF6A4E">
              <w:rPr>
                <w:color w:val="auto"/>
                <w:spacing w:val="3"/>
                <w:sz w:val="21"/>
                <w:szCs w:val="21"/>
              </w:rPr>
              <w:t>4)</w:t>
            </w:r>
            <w:proofErr w:type="spellStart"/>
            <w:r w:rsidRPr="00DF6A4E">
              <w:rPr>
                <w:color w:val="auto"/>
                <w:spacing w:val="3"/>
                <w:sz w:val="21"/>
                <w:szCs w:val="21"/>
              </w:rPr>
              <w:t>在国家企业信用信息公示系统</w:t>
            </w:r>
            <w:proofErr w:type="spellEnd"/>
            <w:proofErr w:type="gramEnd"/>
            <w:r w:rsidRPr="00DF6A4E">
              <w:rPr>
                <w:color w:val="auto"/>
                <w:spacing w:val="3"/>
                <w:sz w:val="21"/>
                <w:szCs w:val="21"/>
              </w:rPr>
              <w:t>(</w:t>
            </w:r>
            <w:hyperlink r:id="rId22" w:history="1">
              <w:r w:rsidRPr="00DF6A4E">
                <w:rPr>
                  <w:color w:val="auto"/>
                  <w:sz w:val="21"/>
                  <w:szCs w:val="21"/>
                </w:rPr>
                <w:t>http</w:t>
              </w:r>
              <w:r w:rsidRPr="00DF6A4E">
                <w:rPr>
                  <w:color w:val="auto"/>
                  <w:spacing w:val="3"/>
                  <w:sz w:val="21"/>
                  <w:szCs w:val="21"/>
                </w:rPr>
                <w:t>://</w:t>
              </w:r>
              <w:r w:rsidRPr="00DF6A4E">
                <w:rPr>
                  <w:color w:val="auto"/>
                  <w:sz w:val="21"/>
                  <w:szCs w:val="21"/>
                </w:rPr>
                <w:t>www</w:t>
              </w:r>
              <w:r w:rsidRPr="00DF6A4E">
                <w:rPr>
                  <w:color w:val="auto"/>
                  <w:spacing w:val="3"/>
                  <w:sz w:val="21"/>
                  <w:szCs w:val="21"/>
                </w:rPr>
                <w:t>.</w:t>
              </w:r>
              <w:r w:rsidRPr="00DF6A4E">
                <w:rPr>
                  <w:color w:val="auto"/>
                  <w:sz w:val="21"/>
                  <w:szCs w:val="21"/>
                </w:rPr>
                <w:t>gsxt</w:t>
              </w:r>
              <w:r w:rsidRPr="00DF6A4E">
                <w:rPr>
                  <w:color w:val="auto"/>
                  <w:spacing w:val="3"/>
                  <w:sz w:val="21"/>
                  <w:szCs w:val="21"/>
                </w:rPr>
                <w:t>.</w:t>
              </w:r>
              <w:r w:rsidRPr="00DF6A4E">
                <w:rPr>
                  <w:color w:val="auto"/>
                  <w:sz w:val="21"/>
                  <w:szCs w:val="21"/>
                </w:rPr>
                <w:t>gov</w:t>
              </w:r>
              <w:r w:rsidRPr="00DF6A4E">
                <w:rPr>
                  <w:color w:val="auto"/>
                  <w:spacing w:val="3"/>
                  <w:sz w:val="21"/>
                  <w:szCs w:val="21"/>
                </w:rPr>
                <w:t>.</w:t>
              </w:r>
              <w:r w:rsidRPr="00DF6A4E">
                <w:rPr>
                  <w:color w:val="auto"/>
                  <w:sz w:val="21"/>
                  <w:szCs w:val="21"/>
                </w:rPr>
                <w:t>cn</w:t>
              </w:r>
              <w:r w:rsidRPr="00DF6A4E">
                <w:rPr>
                  <w:color w:val="auto"/>
                  <w:spacing w:val="2"/>
                  <w:sz w:val="21"/>
                  <w:szCs w:val="21"/>
                </w:rPr>
                <w:t>/</w:t>
              </w:r>
            </w:hyperlink>
            <w:r w:rsidRPr="00DF6A4E">
              <w:rPr>
                <w:color w:val="auto"/>
                <w:spacing w:val="2"/>
                <w:sz w:val="21"/>
                <w:szCs w:val="21"/>
              </w:rPr>
              <w:t>)</w:t>
            </w:r>
            <w:proofErr w:type="spellStart"/>
            <w:r w:rsidRPr="00DF6A4E">
              <w:rPr>
                <w:color w:val="auto"/>
                <w:spacing w:val="2"/>
                <w:sz w:val="21"/>
                <w:szCs w:val="21"/>
              </w:rPr>
              <w:t>中被列入严重违法失信企业名单</w:t>
            </w:r>
            <w:proofErr w:type="spellEnd"/>
            <w:r w:rsidRPr="00DF6A4E">
              <w:rPr>
                <w:color w:val="auto"/>
                <w:spacing w:val="2"/>
                <w:sz w:val="21"/>
                <w:szCs w:val="21"/>
              </w:rPr>
              <w:t>；</w:t>
            </w:r>
          </w:p>
          <w:p w14:paraId="358BEE2D" w14:textId="77777777" w:rsidR="00D45890" w:rsidRPr="00DF6A4E" w:rsidRDefault="00D45890" w:rsidP="00F121BC">
            <w:pPr>
              <w:pStyle w:val="TableText"/>
              <w:spacing w:before="148" w:line="291" w:lineRule="auto"/>
              <w:ind w:left="105" w:firstLine="444"/>
              <w:rPr>
                <w:rFonts w:hint="eastAsia"/>
                <w:color w:val="auto"/>
                <w:sz w:val="21"/>
                <w:szCs w:val="21"/>
                <w:lang w:eastAsia="zh-CN"/>
              </w:rPr>
            </w:pPr>
            <w:r w:rsidRPr="00DF6A4E">
              <w:rPr>
                <w:color w:val="auto"/>
                <w:spacing w:val="6"/>
                <w:sz w:val="21"/>
                <w:szCs w:val="21"/>
                <w:lang w:eastAsia="zh-CN"/>
              </w:rPr>
              <w:t>(5)在"信用中国"网站(</w:t>
            </w:r>
            <w:hyperlink r:id="rId23" w:history="1">
              <w:r w:rsidRPr="00DF6A4E">
                <w:rPr>
                  <w:color w:val="auto"/>
                  <w:sz w:val="21"/>
                  <w:szCs w:val="21"/>
                  <w:lang w:eastAsia="zh-CN"/>
                </w:rPr>
                <w:t>https</w:t>
              </w:r>
              <w:r w:rsidRPr="00DF6A4E">
                <w:rPr>
                  <w:color w:val="auto"/>
                  <w:spacing w:val="6"/>
                  <w:sz w:val="21"/>
                  <w:szCs w:val="21"/>
                  <w:lang w:eastAsia="zh-CN"/>
                </w:rPr>
                <w:t>://</w:t>
              </w:r>
              <w:r w:rsidRPr="00DF6A4E">
                <w:rPr>
                  <w:color w:val="auto"/>
                  <w:sz w:val="21"/>
                  <w:szCs w:val="21"/>
                  <w:lang w:eastAsia="zh-CN"/>
                </w:rPr>
                <w:t>www</w:t>
              </w:r>
              <w:r w:rsidRPr="00DF6A4E">
                <w:rPr>
                  <w:color w:val="auto"/>
                  <w:spacing w:val="6"/>
                  <w:sz w:val="21"/>
                  <w:szCs w:val="21"/>
                  <w:lang w:eastAsia="zh-CN"/>
                </w:rPr>
                <w:t>.</w:t>
              </w:r>
              <w:r w:rsidRPr="00DF6A4E">
                <w:rPr>
                  <w:color w:val="auto"/>
                  <w:sz w:val="21"/>
                  <w:szCs w:val="21"/>
                  <w:lang w:eastAsia="zh-CN"/>
                </w:rPr>
                <w:t>creditchina</w:t>
              </w:r>
              <w:r w:rsidRPr="00DF6A4E">
                <w:rPr>
                  <w:color w:val="auto"/>
                  <w:spacing w:val="6"/>
                  <w:sz w:val="21"/>
                  <w:szCs w:val="21"/>
                  <w:lang w:eastAsia="zh-CN"/>
                </w:rPr>
                <w:t>.</w:t>
              </w:r>
              <w:r w:rsidRPr="00DF6A4E">
                <w:rPr>
                  <w:color w:val="auto"/>
                  <w:sz w:val="21"/>
                  <w:szCs w:val="21"/>
                  <w:lang w:eastAsia="zh-CN"/>
                </w:rPr>
                <w:t>gov</w:t>
              </w:r>
              <w:r w:rsidRPr="00DF6A4E">
                <w:rPr>
                  <w:color w:val="auto"/>
                  <w:spacing w:val="6"/>
                  <w:sz w:val="21"/>
                  <w:szCs w:val="21"/>
                  <w:lang w:eastAsia="zh-CN"/>
                </w:rPr>
                <w:t>.</w:t>
              </w:r>
              <w:r w:rsidRPr="00DF6A4E">
                <w:rPr>
                  <w:color w:val="auto"/>
                  <w:sz w:val="21"/>
                  <w:szCs w:val="21"/>
                  <w:lang w:eastAsia="zh-CN"/>
                </w:rPr>
                <w:t>cn</w:t>
              </w:r>
            </w:hyperlink>
            <w:r w:rsidRPr="00DF6A4E">
              <w:rPr>
                <w:color w:val="auto"/>
                <w:spacing w:val="6"/>
                <w:sz w:val="21"/>
                <w:szCs w:val="21"/>
                <w:lang w:eastAsia="zh-CN"/>
              </w:rPr>
              <w:t>)或“中国执行信息公开网”</w:t>
            </w:r>
            <w:r w:rsidRPr="00DF6A4E">
              <w:rPr>
                <w:color w:val="auto"/>
                <w:spacing w:val="8"/>
                <w:sz w:val="21"/>
                <w:szCs w:val="21"/>
                <w:lang w:eastAsia="zh-CN"/>
              </w:rPr>
              <w:t xml:space="preserve"> </w:t>
            </w:r>
            <w:r w:rsidRPr="00DF6A4E">
              <w:rPr>
                <w:color w:val="auto"/>
                <w:spacing w:val="4"/>
                <w:sz w:val="21"/>
                <w:szCs w:val="21"/>
                <w:lang w:eastAsia="zh-CN"/>
              </w:rPr>
              <w:t>(</w:t>
            </w:r>
            <w:hyperlink r:id="rId24" w:history="1">
              <w:r w:rsidRPr="00DF6A4E">
                <w:rPr>
                  <w:color w:val="auto"/>
                  <w:sz w:val="21"/>
                  <w:szCs w:val="21"/>
                  <w:lang w:eastAsia="zh-CN"/>
                </w:rPr>
                <w:t>http</w:t>
              </w:r>
              <w:r w:rsidRPr="00DF6A4E">
                <w:rPr>
                  <w:color w:val="auto"/>
                  <w:spacing w:val="4"/>
                  <w:sz w:val="21"/>
                  <w:szCs w:val="21"/>
                  <w:lang w:eastAsia="zh-CN"/>
                </w:rPr>
                <w:t>://</w:t>
              </w:r>
              <w:r w:rsidRPr="00DF6A4E">
                <w:rPr>
                  <w:color w:val="auto"/>
                  <w:sz w:val="21"/>
                  <w:szCs w:val="21"/>
                  <w:lang w:eastAsia="zh-CN"/>
                </w:rPr>
                <w:t>zxgk</w:t>
              </w:r>
              <w:r w:rsidRPr="00DF6A4E">
                <w:rPr>
                  <w:color w:val="auto"/>
                  <w:spacing w:val="4"/>
                  <w:sz w:val="21"/>
                  <w:szCs w:val="21"/>
                  <w:lang w:eastAsia="zh-CN"/>
                </w:rPr>
                <w:t>.</w:t>
              </w:r>
              <w:r w:rsidRPr="00DF6A4E">
                <w:rPr>
                  <w:color w:val="auto"/>
                  <w:sz w:val="21"/>
                  <w:szCs w:val="21"/>
                  <w:lang w:eastAsia="zh-CN"/>
                </w:rPr>
                <w:t>court</w:t>
              </w:r>
              <w:r w:rsidRPr="00DF6A4E">
                <w:rPr>
                  <w:color w:val="auto"/>
                  <w:spacing w:val="4"/>
                  <w:sz w:val="21"/>
                  <w:szCs w:val="21"/>
                  <w:lang w:eastAsia="zh-CN"/>
                </w:rPr>
                <w:t xml:space="preserve"> </w:t>
              </w:r>
              <w:r w:rsidRPr="00DF6A4E">
                <w:rPr>
                  <w:color w:val="auto"/>
                  <w:sz w:val="21"/>
                  <w:szCs w:val="21"/>
                  <w:lang w:eastAsia="zh-CN"/>
                </w:rPr>
                <w:t>gov</w:t>
              </w:r>
              <w:r w:rsidRPr="00DF6A4E">
                <w:rPr>
                  <w:color w:val="auto"/>
                  <w:spacing w:val="4"/>
                  <w:sz w:val="21"/>
                  <w:szCs w:val="21"/>
                  <w:lang w:eastAsia="zh-CN"/>
                </w:rPr>
                <w:t>.</w:t>
              </w:r>
              <w:r w:rsidRPr="00DF6A4E">
                <w:rPr>
                  <w:color w:val="auto"/>
                  <w:sz w:val="21"/>
                  <w:szCs w:val="21"/>
                  <w:lang w:eastAsia="zh-CN"/>
                </w:rPr>
                <w:t>cn</w:t>
              </w:r>
            </w:hyperlink>
            <w:r w:rsidRPr="00DF6A4E">
              <w:rPr>
                <w:color w:val="auto"/>
                <w:spacing w:val="4"/>
                <w:sz w:val="21"/>
                <w:szCs w:val="21"/>
                <w:lang w:eastAsia="zh-CN"/>
              </w:rPr>
              <w:t>)中被列入失信被执行人名单的；</w:t>
            </w:r>
          </w:p>
          <w:p w14:paraId="543D13E1" w14:textId="77777777" w:rsidR="00D45890" w:rsidRPr="00DF6A4E" w:rsidRDefault="00D45890" w:rsidP="00F121BC">
            <w:pPr>
              <w:pStyle w:val="TableText"/>
              <w:spacing w:before="162" w:line="219" w:lineRule="auto"/>
              <w:ind w:left="105" w:firstLine="432"/>
              <w:rPr>
                <w:rFonts w:hint="eastAsia"/>
                <w:color w:val="auto"/>
                <w:sz w:val="21"/>
                <w:szCs w:val="21"/>
                <w:lang w:eastAsia="zh-CN"/>
              </w:rPr>
            </w:pPr>
            <w:r w:rsidRPr="00DF6A4E">
              <w:rPr>
                <w:color w:val="auto"/>
                <w:spacing w:val="3"/>
                <w:sz w:val="21"/>
                <w:szCs w:val="21"/>
                <w:lang w:eastAsia="zh-CN"/>
              </w:rPr>
              <w:t>(6)投标人或其法定代表人、拟委任的项目经理在近三年</w:t>
            </w:r>
            <w:r w:rsidRPr="00DF6A4E">
              <w:rPr>
                <w:color w:val="auto"/>
                <w:spacing w:val="2"/>
                <w:sz w:val="21"/>
                <w:szCs w:val="21"/>
                <w:lang w:eastAsia="zh-CN"/>
              </w:rPr>
              <w:t>内有行贿犯罪行为的；</w:t>
            </w:r>
          </w:p>
          <w:p w14:paraId="46308F48" w14:textId="77777777" w:rsidR="00D45890" w:rsidRPr="00DF6A4E" w:rsidRDefault="00D45890" w:rsidP="00F121BC">
            <w:pPr>
              <w:pStyle w:val="TableText"/>
              <w:spacing w:before="142" w:line="215" w:lineRule="auto"/>
              <w:ind w:left="105" w:firstLine="416"/>
              <w:rPr>
                <w:rFonts w:hint="eastAsia"/>
                <w:color w:val="auto"/>
                <w:sz w:val="21"/>
                <w:szCs w:val="21"/>
                <w:lang w:eastAsia="zh-CN"/>
              </w:rPr>
            </w:pPr>
            <w:r w:rsidRPr="00DF6A4E">
              <w:rPr>
                <w:color w:val="auto"/>
                <w:spacing w:val="-1"/>
                <w:sz w:val="21"/>
                <w:szCs w:val="21"/>
                <w:lang w:eastAsia="zh-CN"/>
              </w:rPr>
              <w:t>(7)法律法规规定的其他情形。</w:t>
            </w:r>
          </w:p>
        </w:tc>
      </w:tr>
      <w:tr w:rsidR="00D45890" w:rsidRPr="00DF6A4E" w14:paraId="4CA223EE" w14:textId="77777777" w:rsidTr="00F121BC">
        <w:trPr>
          <w:trHeight w:val="3254"/>
          <w:jc w:val="center"/>
        </w:trPr>
        <w:tc>
          <w:tcPr>
            <w:tcW w:w="8931" w:type="dxa"/>
          </w:tcPr>
          <w:p w14:paraId="1AABD1F3" w14:textId="77777777" w:rsidR="00D45890" w:rsidRPr="00DF6A4E" w:rsidRDefault="00D45890" w:rsidP="00F121BC">
            <w:pPr>
              <w:pStyle w:val="TableText"/>
              <w:spacing w:line="400" w:lineRule="exact"/>
              <w:ind w:left="96" w:right="62" w:firstLine="363"/>
              <w:jc w:val="both"/>
              <w:rPr>
                <w:rFonts w:hint="eastAsia"/>
                <w:color w:val="auto"/>
                <w:sz w:val="18"/>
                <w:szCs w:val="18"/>
                <w:lang w:eastAsia="zh-CN"/>
              </w:rPr>
            </w:pPr>
            <w:bookmarkStart w:id="120" w:name="OLE_LINK20"/>
            <w:bookmarkStart w:id="121" w:name="OLE_LINK23"/>
            <w:r w:rsidRPr="00DF6A4E">
              <w:rPr>
                <w:color w:val="auto"/>
                <w:sz w:val="18"/>
                <w:szCs w:val="18"/>
                <w:lang w:eastAsia="zh-CN"/>
              </w:rPr>
              <w:t>注：1.“投标人的信誉情况表”后应附：①投标人在“国家企业信用信息公示系统” 网站中未被列入严重违法失信企业名单的网页截图彩色影印件；②投标人在“信用中国” 网站或“中国执行信息公开网”中未被列入失信被执行人名单的网页截图彩色影印件；</w:t>
            </w:r>
            <w:r w:rsidRPr="00DF6A4E">
              <w:rPr>
                <w:rFonts w:hint="eastAsia"/>
                <w:color w:val="auto"/>
                <w:sz w:val="18"/>
                <w:szCs w:val="18"/>
                <w:lang w:eastAsia="zh-CN"/>
              </w:rPr>
              <w:t>③投标人2024年度在省级及以上交通运输主管部门发布的施工企业信用评价结果(以最新公布为准，公示期除外)的网页截图彩色影印件(如有)</w:t>
            </w:r>
            <w:r w:rsidRPr="00DF6A4E">
              <w:rPr>
                <w:color w:val="auto"/>
                <w:sz w:val="18"/>
                <w:szCs w:val="18"/>
                <w:lang w:eastAsia="zh-CN"/>
              </w:rPr>
              <w:t>。</w:t>
            </w:r>
            <w:r w:rsidRPr="00DF6A4E">
              <w:rPr>
                <w:rFonts w:hint="eastAsia"/>
                <w:color w:val="auto"/>
                <w:sz w:val="18"/>
                <w:szCs w:val="18"/>
                <w:lang w:eastAsia="zh-CN"/>
              </w:rPr>
              <w:t>④</w:t>
            </w:r>
            <w:r w:rsidRPr="00DF6A4E">
              <w:rPr>
                <w:color w:val="auto"/>
                <w:sz w:val="18"/>
                <w:szCs w:val="18"/>
                <w:lang w:eastAsia="zh-CN"/>
              </w:rPr>
              <w:t>近三年内(指2022年1月1日至投标文件递交截止日)投标人及其法定代表人、拟委任的项目经</w:t>
            </w:r>
            <w:r w:rsidRPr="00DF6A4E">
              <w:rPr>
                <w:rFonts w:hint="eastAsia"/>
                <w:color w:val="auto"/>
                <w:sz w:val="18"/>
                <w:szCs w:val="18"/>
                <w:lang w:eastAsia="zh-CN"/>
              </w:rPr>
              <w:t>均无行贿犯罪行为证明（行贿犯罪行为的认定以投标人出具的无行贿犯罪承诺书原件为准，</w:t>
            </w:r>
            <w:r w:rsidRPr="00DF6A4E">
              <w:rPr>
                <w:color w:val="auto"/>
                <w:sz w:val="18"/>
                <w:szCs w:val="18"/>
                <w:lang w:eastAsia="zh-CN"/>
              </w:rPr>
              <w:t>在电子投标文件制作系统使用CA数字证书的签章件视为原件，格式详见招标文件第九章“投标文件格式”</w:t>
            </w:r>
            <w:r w:rsidRPr="00DF6A4E">
              <w:rPr>
                <w:rFonts w:hint="eastAsia"/>
                <w:color w:val="auto"/>
                <w:sz w:val="18"/>
                <w:szCs w:val="18"/>
                <w:lang w:eastAsia="zh-CN"/>
              </w:rPr>
              <w:t>）。</w:t>
            </w:r>
            <w:bookmarkEnd w:id="120"/>
            <w:bookmarkEnd w:id="121"/>
          </w:p>
        </w:tc>
      </w:tr>
    </w:tbl>
    <w:p w14:paraId="03493456" w14:textId="77777777" w:rsidR="003D40CC" w:rsidRPr="00DF6A4E" w:rsidRDefault="003D40CC"/>
    <w:p w14:paraId="2A6976AC" w14:textId="77777777" w:rsidR="003D40CC" w:rsidRPr="00DF6A4E" w:rsidRDefault="003D40CC"/>
    <w:p w14:paraId="2AFA7D81" w14:textId="77777777" w:rsidR="003D40CC" w:rsidRPr="00DF6A4E" w:rsidRDefault="003D40CC"/>
    <w:p w14:paraId="66AD803F" w14:textId="77777777" w:rsidR="003D40CC" w:rsidRPr="00DF6A4E" w:rsidRDefault="003D40CC"/>
    <w:p w14:paraId="291DEE8B" w14:textId="77777777" w:rsidR="003D40CC" w:rsidRPr="00DF6A4E" w:rsidRDefault="003D40CC"/>
    <w:p w14:paraId="7C55156C" w14:textId="77777777" w:rsidR="003D40CC" w:rsidRPr="00DF6A4E" w:rsidRDefault="003D40CC"/>
    <w:p w14:paraId="6723C2A6" w14:textId="77777777" w:rsidR="003D40CC" w:rsidRPr="00DF6A4E" w:rsidRDefault="003D40CC"/>
    <w:p w14:paraId="61EF423A" w14:textId="77777777" w:rsidR="003D40CC" w:rsidRPr="00DF6A4E" w:rsidRDefault="003D40CC"/>
    <w:p w14:paraId="32CCA8CD" w14:textId="77777777" w:rsidR="003D40CC" w:rsidRPr="00DF6A4E" w:rsidRDefault="003D40CC"/>
    <w:p w14:paraId="7074925E" w14:textId="77777777" w:rsidR="003D40CC" w:rsidRPr="00DF6A4E" w:rsidRDefault="003D40CC"/>
    <w:p w14:paraId="43200E71" w14:textId="77777777" w:rsidR="003D40CC" w:rsidRPr="00DF6A4E" w:rsidRDefault="003D40CC"/>
    <w:p w14:paraId="3FD6ED47" w14:textId="77777777" w:rsidR="003D40CC" w:rsidRPr="00DF6A4E" w:rsidRDefault="003D40CC"/>
    <w:p w14:paraId="335989AC" w14:textId="77777777" w:rsidR="003D40CC" w:rsidRPr="00DF6A4E" w:rsidRDefault="003D40CC"/>
    <w:p w14:paraId="0D034CE6" w14:textId="77777777" w:rsidR="003D40CC" w:rsidRPr="00DF6A4E" w:rsidRDefault="003D40CC"/>
    <w:p w14:paraId="52A9DCFC" w14:textId="77777777" w:rsidR="003D40CC" w:rsidRPr="00DF6A4E" w:rsidRDefault="003D40CC"/>
    <w:p w14:paraId="598F89AF"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122" w:name="_Toc206153534"/>
      <w:r w:rsidRPr="00DF6A4E">
        <w:rPr>
          <w:rFonts w:ascii="宋体" w:eastAsia="宋体" w:hint="eastAsia"/>
          <w:sz w:val="28"/>
          <w:szCs w:val="28"/>
        </w:rPr>
        <w:t>附录</w:t>
      </w:r>
      <w:r w:rsidRPr="00DF6A4E">
        <w:rPr>
          <w:rFonts w:ascii="宋体" w:eastAsia="宋体"/>
          <w:sz w:val="28"/>
          <w:szCs w:val="28"/>
        </w:rPr>
        <w:t>4</w:t>
      </w:r>
      <w:r w:rsidRPr="00DF6A4E">
        <w:rPr>
          <w:rFonts w:ascii="宋体" w:eastAsia="宋体" w:hint="eastAsia"/>
          <w:sz w:val="28"/>
          <w:szCs w:val="28"/>
        </w:rPr>
        <w:t xml:space="preserve">  资格审查条件（主要人员最低要求）</w:t>
      </w:r>
      <w:bookmarkEnd w:id="122"/>
    </w:p>
    <w:tbl>
      <w:tblPr>
        <w:tblW w:w="897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5"/>
        <w:gridCol w:w="866"/>
        <w:gridCol w:w="4957"/>
        <w:gridCol w:w="1883"/>
      </w:tblGrid>
      <w:tr w:rsidR="003D40CC" w:rsidRPr="00DF6A4E" w14:paraId="444C4F2C" w14:textId="77777777">
        <w:trPr>
          <w:trHeight w:val="563"/>
        </w:trPr>
        <w:tc>
          <w:tcPr>
            <w:tcW w:w="1265" w:type="dxa"/>
            <w:tcBorders>
              <w:tl2br w:val="nil"/>
              <w:tr2bl w:val="nil"/>
            </w:tcBorders>
            <w:vAlign w:val="center"/>
          </w:tcPr>
          <w:p w14:paraId="72A1EC1E"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人员</w:t>
            </w:r>
          </w:p>
        </w:tc>
        <w:tc>
          <w:tcPr>
            <w:tcW w:w="866" w:type="dxa"/>
            <w:tcBorders>
              <w:tl2br w:val="nil"/>
              <w:tr2bl w:val="nil"/>
            </w:tcBorders>
            <w:vAlign w:val="center"/>
          </w:tcPr>
          <w:p w14:paraId="48EC2A2B"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数量</w:t>
            </w:r>
          </w:p>
        </w:tc>
        <w:tc>
          <w:tcPr>
            <w:tcW w:w="4957" w:type="dxa"/>
            <w:tcBorders>
              <w:tl2br w:val="nil"/>
              <w:tr2bl w:val="nil"/>
            </w:tcBorders>
            <w:vAlign w:val="center"/>
          </w:tcPr>
          <w:p w14:paraId="271A836C"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资格要求</w:t>
            </w:r>
          </w:p>
        </w:tc>
        <w:tc>
          <w:tcPr>
            <w:tcW w:w="1883" w:type="dxa"/>
            <w:tcBorders>
              <w:tl2br w:val="nil"/>
              <w:tr2bl w:val="nil"/>
            </w:tcBorders>
            <w:vAlign w:val="center"/>
          </w:tcPr>
          <w:p w14:paraId="3F308ADE"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在岗要求</w:t>
            </w:r>
          </w:p>
        </w:tc>
      </w:tr>
      <w:tr w:rsidR="003D40CC" w:rsidRPr="00DF6A4E" w14:paraId="37986F97" w14:textId="77777777">
        <w:trPr>
          <w:trHeight w:val="1839"/>
        </w:trPr>
        <w:tc>
          <w:tcPr>
            <w:tcW w:w="1265" w:type="dxa"/>
            <w:tcBorders>
              <w:tl2br w:val="nil"/>
              <w:tr2bl w:val="nil"/>
            </w:tcBorders>
            <w:vAlign w:val="center"/>
          </w:tcPr>
          <w:p w14:paraId="3E8633BC"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项目</w:t>
            </w:r>
          </w:p>
          <w:p w14:paraId="3D7B8A97"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经理</w:t>
            </w:r>
          </w:p>
        </w:tc>
        <w:tc>
          <w:tcPr>
            <w:tcW w:w="866" w:type="dxa"/>
            <w:tcBorders>
              <w:tl2br w:val="nil"/>
              <w:tr2bl w:val="nil"/>
            </w:tcBorders>
            <w:vAlign w:val="center"/>
          </w:tcPr>
          <w:p w14:paraId="47808DC9" w14:textId="77777777" w:rsidR="003D40CC" w:rsidRPr="00DF6A4E" w:rsidRDefault="00912A1D">
            <w:pPr>
              <w:spacing w:line="360" w:lineRule="exact"/>
              <w:jc w:val="center"/>
              <w:rPr>
                <w:rFonts w:ascii="宋体" w:eastAsia="宋体"/>
                <w:szCs w:val="21"/>
              </w:rPr>
            </w:pPr>
            <w:r w:rsidRPr="00DF6A4E">
              <w:rPr>
                <w:rFonts w:ascii="宋体" w:eastAsia="宋体" w:hint="eastAsia"/>
                <w:szCs w:val="21"/>
              </w:rPr>
              <w:t>1名</w:t>
            </w:r>
          </w:p>
        </w:tc>
        <w:tc>
          <w:tcPr>
            <w:tcW w:w="4957" w:type="dxa"/>
            <w:tcBorders>
              <w:tl2br w:val="nil"/>
              <w:tr2bl w:val="nil"/>
            </w:tcBorders>
            <w:vAlign w:val="center"/>
          </w:tcPr>
          <w:p w14:paraId="29CC2413" w14:textId="77777777" w:rsidR="00307E3C" w:rsidRPr="00DF6A4E" w:rsidRDefault="00307E3C" w:rsidP="00307E3C">
            <w:pPr>
              <w:wordWrap w:val="0"/>
              <w:spacing w:line="360" w:lineRule="auto"/>
              <w:ind w:firstLineChars="200" w:firstLine="420"/>
              <w:rPr>
                <w:rFonts w:ascii="Times New Roman" w:eastAsia="宋体" w:cs="Times New Roman"/>
                <w:szCs w:val="21"/>
              </w:rPr>
            </w:pPr>
            <w:r w:rsidRPr="00DF6A4E">
              <w:rPr>
                <w:rFonts w:ascii="Times New Roman" w:eastAsia="宋体" w:cs="Times New Roman" w:hint="eastAsia"/>
                <w:szCs w:val="21"/>
              </w:rPr>
              <w:t>具有公路工程专业二级及以上</w:t>
            </w:r>
            <w:r w:rsidRPr="00DF6A4E">
              <w:rPr>
                <w:rFonts w:ascii="Times New Roman" w:eastAsia="宋体" w:cs="Times New Roman"/>
                <w:szCs w:val="21"/>
              </w:rPr>
              <w:t>注</w:t>
            </w:r>
            <w:r w:rsidRPr="00DF6A4E">
              <w:rPr>
                <w:rFonts w:ascii="Times New Roman" w:eastAsia="宋体" w:cs="Times New Roman" w:hint="eastAsia"/>
                <w:szCs w:val="21"/>
              </w:rPr>
              <w:t>册建造师证书且证书目前必须注册在投标人单位，同时具有交通运输部或</w:t>
            </w:r>
            <w:proofErr w:type="gramStart"/>
            <w:r w:rsidRPr="00DF6A4E">
              <w:rPr>
                <w:rFonts w:ascii="Times New Roman" w:eastAsia="宋体" w:cs="Times New Roman" w:hint="eastAsia"/>
                <w:szCs w:val="21"/>
              </w:rPr>
              <w:t>省级交通</w:t>
            </w:r>
            <w:proofErr w:type="gramEnd"/>
            <w:r w:rsidRPr="00DF6A4E">
              <w:rPr>
                <w:rFonts w:ascii="Times New Roman" w:eastAsia="宋体" w:cs="Times New Roman" w:hint="eastAsia"/>
                <w:szCs w:val="21"/>
              </w:rPr>
              <w:t>运输主管部门颁发的安全生产考核“Ｂ类”合格证书并在有效期内且证书目前必须注册在投标人单位。</w:t>
            </w:r>
          </w:p>
          <w:p w14:paraId="1790AE64" w14:textId="443CE170" w:rsidR="003D40CC" w:rsidRPr="00DF6A4E" w:rsidRDefault="006F2A7F" w:rsidP="00307E3C">
            <w:pPr>
              <w:wordWrap w:val="0"/>
              <w:spacing w:line="360" w:lineRule="auto"/>
              <w:ind w:firstLineChars="200" w:firstLine="436"/>
              <w:rPr>
                <w:rFonts w:ascii="宋体" w:eastAsia="宋体"/>
                <w:szCs w:val="21"/>
              </w:rPr>
            </w:pPr>
            <w:bookmarkStart w:id="123" w:name="OLE_LINK15"/>
            <w:r w:rsidRPr="00DF6A4E">
              <w:rPr>
                <w:rFonts w:ascii="宋体" w:eastAsia="宋体" w:cs="宋体" w:hint="eastAsia"/>
                <w:spacing w:val="4"/>
                <w:szCs w:val="21"/>
              </w:rPr>
              <w:t>近5年(指交工验收时间为2020年1月1日至投标文件递交截止日)内，完成过1个新建(或改建，或改扩建)二级及以上等级公路土建工程(包含钢护栏安装内容)的施工(工程验收评定为合格或以上等级) 或者完成过1个的新建(或改建，或改扩建)二级及以上等级公路交通安全设施工程(包含钢护栏安装内容)的施工(工程验收评定为合格或以上等级)或者完成过1个的二级及以上等级公路养护工程(包含钢护栏安装内容)的施工(工程验收评定为合格或以上等级)</w:t>
            </w:r>
            <w:r w:rsidR="0010442D" w:rsidRPr="00DF6A4E">
              <w:rPr>
                <w:rFonts w:ascii="宋体" w:eastAsia="宋体" w:cs="宋体" w:hint="eastAsia"/>
                <w:spacing w:val="4"/>
                <w:szCs w:val="21"/>
              </w:rPr>
              <w:t>的项目经理或项目副经理。</w:t>
            </w:r>
            <w:bookmarkEnd w:id="123"/>
          </w:p>
        </w:tc>
        <w:tc>
          <w:tcPr>
            <w:tcW w:w="1883" w:type="dxa"/>
            <w:vMerge w:val="restart"/>
            <w:tcBorders>
              <w:tl2br w:val="nil"/>
              <w:tr2bl w:val="nil"/>
            </w:tcBorders>
            <w:vAlign w:val="center"/>
          </w:tcPr>
          <w:p w14:paraId="247F02BA" w14:textId="77777777" w:rsidR="003D40CC" w:rsidRPr="00DF6A4E" w:rsidRDefault="00912A1D">
            <w:pPr>
              <w:spacing w:line="400" w:lineRule="exact"/>
              <w:rPr>
                <w:rFonts w:ascii="宋体" w:eastAsia="宋体"/>
                <w:szCs w:val="21"/>
              </w:rPr>
            </w:pPr>
            <w:r w:rsidRPr="00DF6A4E">
              <w:rPr>
                <w:rFonts w:ascii="宋体" w:eastAsia="宋体" w:hint="eastAsia"/>
                <w:szCs w:val="21"/>
              </w:rPr>
              <w:t>无在岗项目（指目前未在其他项目上任职，或虽在其他项目上任职但本项目中标后能够从该项目撤离）</w:t>
            </w:r>
          </w:p>
        </w:tc>
      </w:tr>
      <w:tr w:rsidR="003D40CC" w:rsidRPr="00DF6A4E" w14:paraId="13B15EAF" w14:textId="77777777">
        <w:trPr>
          <w:trHeight w:val="1257"/>
        </w:trPr>
        <w:tc>
          <w:tcPr>
            <w:tcW w:w="1265" w:type="dxa"/>
            <w:tcBorders>
              <w:tl2br w:val="nil"/>
              <w:tr2bl w:val="nil"/>
            </w:tcBorders>
            <w:vAlign w:val="center"/>
          </w:tcPr>
          <w:p w14:paraId="6DFDBB69"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项目</w:t>
            </w:r>
          </w:p>
          <w:p w14:paraId="3A0B96E4"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总工</w:t>
            </w:r>
          </w:p>
        </w:tc>
        <w:tc>
          <w:tcPr>
            <w:tcW w:w="866" w:type="dxa"/>
            <w:tcBorders>
              <w:tl2br w:val="nil"/>
              <w:tr2bl w:val="nil"/>
            </w:tcBorders>
            <w:vAlign w:val="center"/>
          </w:tcPr>
          <w:p w14:paraId="69A88A75" w14:textId="77777777" w:rsidR="003D40CC" w:rsidRPr="00DF6A4E" w:rsidRDefault="00912A1D">
            <w:pPr>
              <w:spacing w:line="360" w:lineRule="exact"/>
              <w:jc w:val="center"/>
              <w:rPr>
                <w:rFonts w:ascii="宋体" w:eastAsia="宋体"/>
                <w:szCs w:val="21"/>
              </w:rPr>
            </w:pPr>
            <w:r w:rsidRPr="00DF6A4E">
              <w:rPr>
                <w:rFonts w:ascii="宋体" w:eastAsia="宋体" w:hint="eastAsia"/>
                <w:szCs w:val="21"/>
              </w:rPr>
              <w:t>1名</w:t>
            </w:r>
          </w:p>
        </w:tc>
        <w:tc>
          <w:tcPr>
            <w:tcW w:w="4957" w:type="dxa"/>
            <w:tcBorders>
              <w:tl2br w:val="nil"/>
              <w:tr2bl w:val="nil"/>
            </w:tcBorders>
            <w:vAlign w:val="center"/>
          </w:tcPr>
          <w:p w14:paraId="01D49E59" w14:textId="77777777" w:rsidR="00307E3C" w:rsidRPr="00DF6A4E" w:rsidRDefault="00307E3C" w:rsidP="00307E3C">
            <w:pPr>
              <w:wordWrap w:val="0"/>
              <w:spacing w:line="360" w:lineRule="auto"/>
              <w:ind w:firstLineChars="200" w:firstLine="420"/>
              <w:rPr>
                <w:rFonts w:ascii="Times New Roman" w:eastAsia="宋体" w:cs="Times New Roman"/>
                <w:szCs w:val="21"/>
              </w:rPr>
            </w:pPr>
            <w:r w:rsidRPr="00DF6A4E">
              <w:rPr>
                <w:rFonts w:ascii="Times New Roman" w:eastAsia="宋体" w:cs="Times New Roman" w:hint="eastAsia"/>
                <w:szCs w:val="21"/>
              </w:rPr>
              <w:t>具有公路工程相关专业中级及以上技术职称。</w:t>
            </w:r>
          </w:p>
          <w:p w14:paraId="54CB68C3" w14:textId="0FF27FB6" w:rsidR="003D40CC" w:rsidRPr="00DF6A4E" w:rsidRDefault="006F2A7F" w:rsidP="00307E3C">
            <w:pPr>
              <w:wordWrap w:val="0"/>
              <w:spacing w:line="360" w:lineRule="auto"/>
              <w:ind w:firstLineChars="200" w:firstLine="436"/>
              <w:rPr>
                <w:rFonts w:ascii="宋体" w:eastAsia="宋体"/>
                <w:szCs w:val="21"/>
              </w:rPr>
            </w:pPr>
            <w:r w:rsidRPr="00DF6A4E">
              <w:rPr>
                <w:rFonts w:ascii="宋体" w:eastAsia="宋体" w:cs="宋体" w:hint="eastAsia"/>
                <w:spacing w:val="4"/>
                <w:szCs w:val="21"/>
              </w:rPr>
              <w:t>近5年(指交工验收时间为2020年1月1日至投标文件递交截止日)内，完成过1个新建(或改建，或改扩建)二级及以上等级公路土建工程(包含钢护栏安装内容)的施工(工程验收评定为合格或以上等级) 或者完成过1个的新建(或改建，或改扩建)二级及以上等级公路交通安全设施工程(包含钢护栏安装内容)的施工(工程验收评定为合格或以上等级)或者完成过1个的二级及以上等级公路养护工程(包含钢护栏安装内容)的施工(工程验收评定为合格或以上等级)</w:t>
            </w:r>
            <w:r w:rsidR="0010442D" w:rsidRPr="00DF6A4E">
              <w:rPr>
                <w:rFonts w:ascii="宋体" w:eastAsia="宋体" w:cs="宋体" w:hint="eastAsia"/>
                <w:spacing w:val="4"/>
                <w:szCs w:val="21"/>
              </w:rPr>
              <w:t>的项目总工或项目副总工。</w:t>
            </w:r>
          </w:p>
        </w:tc>
        <w:tc>
          <w:tcPr>
            <w:tcW w:w="1883" w:type="dxa"/>
            <w:vMerge/>
            <w:tcBorders>
              <w:tl2br w:val="nil"/>
              <w:tr2bl w:val="nil"/>
            </w:tcBorders>
            <w:vAlign w:val="center"/>
          </w:tcPr>
          <w:p w14:paraId="1A7EF608" w14:textId="77777777" w:rsidR="003D40CC" w:rsidRPr="00DF6A4E" w:rsidRDefault="003D40CC"/>
        </w:tc>
      </w:tr>
      <w:tr w:rsidR="003D40CC" w:rsidRPr="00DF6A4E" w14:paraId="1DE94E78" w14:textId="77777777" w:rsidTr="008A6791">
        <w:trPr>
          <w:trHeight w:val="13598"/>
        </w:trPr>
        <w:tc>
          <w:tcPr>
            <w:tcW w:w="8971" w:type="dxa"/>
            <w:gridSpan w:val="4"/>
            <w:tcBorders>
              <w:tl2br w:val="nil"/>
              <w:tr2bl w:val="nil"/>
            </w:tcBorders>
            <w:vAlign w:val="center"/>
          </w:tcPr>
          <w:p w14:paraId="168A27E2" w14:textId="77777777" w:rsidR="00D45890" w:rsidRPr="00DF6A4E" w:rsidRDefault="00D45890" w:rsidP="00D45890">
            <w:pPr>
              <w:spacing w:line="360" w:lineRule="exact"/>
              <w:ind w:firstLineChars="151" w:firstLine="272"/>
              <w:jc w:val="left"/>
              <w:rPr>
                <w:rFonts w:ascii="宋体" w:eastAsia="宋体"/>
                <w:sz w:val="18"/>
                <w:szCs w:val="18"/>
              </w:rPr>
            </w:pPr>
            <w:r w:rsidRPr="00DF6A4E">
              <w:rPr>
                <w:rFonts w:ascii="宋体" w:eastAsia="宋体"/>
                <w:sz w:val="18"/>
                <w:szCs w:val="18"/>
              </w:rPr>
              <w:lastRenderedPageBreak/>
              <w:t>注：1投标人应在</w:t>
            </w:r>
            <w:r w:rsidRPr="00DF6A4E">
              <w:rPr>
                <w:rFonts w:ascii="宋体" w:eastAsia="宋体"/>
                <w:sz w:val="18"/>
                <w:szCs w:val="18"/>
              </w:rPr>
              <w:t>“</w:t>
            </w:r>
            <w:r w:rsidRPr="00DF6A4E">
              <w:rPr>
                <w:rFonts w:ascii="宋体" w:eastAsia="宋体"/>
                <w:sz w:val="18"/>
                <w:szCs w:val="18"/>
              </w:rPr>
              <w:t>辽宁省公共资源交易平台交通工程交易系统主体信息库</w:t>
            </w:r>
            <w:r w:rsidRPr="00DF6A4E">
              <w:rPr>
                <w:rFonts w:ascii="宋体" w:eastAsia="宋体"/>
                <w:sz w:val="18"/>
                <w:szCs w:val="18"/>
              </w:rPr>
              <w:t>”</w:t>
            </w:r>
            <w:r w:rsidRPr="00DF6A4E">
              <w:rPr>
                <w:rFonts w:ascii="宋体" w:eastAsia="宋体"/>
                <w:sz w:val="18"/>
                <w:szCs w:val="18"/>
              </w:rPr>
              <w:t>中建立信用信息档案，通过电子投标文件制作系统生成，</w:t>
            </w:r>
            <w:r w:rsidRPr="00DF6A4E">
              <w:rPr>
                <w:rFonts w:ascii="宋体" w:eastAsia="宋体"/>
                <w:sz w:val="18"/>
                <w:szCs w:val="18"/>
              </w:rPr>
              <w:t>“</w:t>
            </w:r>
            <w:r w:rsidRPr="00DF6A4E">
              <w:rPr>
                <w:rFonts w:ascii="宋体" w:eastAsia="宋体"/>
                <w:sz w:val="18"/>
                <w:szCs w:val="18"/>
              </w:rPr>
              <w:t>拟委任的项目经理和项目总工资历表</w:t>
            </w:r>
            <w:r w:rsidRPr="00DF6A4E">
              <w:rPr>
                <w:rFonts w:ascii="宋体" w:eastAsia="宋体"/>
                <w:sz w:val="18"/>
                <w:szCs w:val="18"/>
              </w:rPr>
              <w:t>”</w:t>
            </w:r>
            <w:r w:rsidRPr="00DF6A4E">
              <w:rPr>
                <w:rFonts w:ascii="宋体" w:eastAsia="宋体"/>
                <w:sz w:val="18"/>
                <w:szCs w:val="18"/>
              </w:rPr>
              <w:t>,投标人应根据资格审查条件</w:t>
            </w:r>
            <w:r w:rsidRPr="00DF6A4E">
              <w:rPr>
                <w:rFonts w:ascii="宋体" w:eastAsia="宋体" w:hint="eastAsia"/>
                <w:sz w:val="18"/>
                <w:szCs w:val="18"/>
              </w:rPr>
              <w:t>提</w:t>
            </w:r>
            <w:r w:rsidRPr="00DF6A4E">
              <w:rPr>
                <w:rFonts w:ascii="宋体" w:eastAsia="宋体"/>
                <w:sz w:val="18"/>
                <w:szCs w:val="18"/>
              </w:rPr>
              <w:t>供已录入主体信息库并通过审核的主要人员资格审查资料【身份证、职称证书、建造师证书、安全生产考核合格证书、有社保部门印章的缴费截止时间在投标截止时间所在月份前3个月以内任一个月的社保缴费明细(应体现人员的姓名、身份证号(或社保号)、单位名称、参保时间)等】,上述资料应从主体信息库中选择并在投标文件中形成超链接。</w:t>
            </w:r>
          </w:p>
          <w:p w14:paraId="4D28C771" w14:textId="77777777" w:rsidR="00D45890" w:rsidRPr="00DF6A4E" w:rsidRDefault="00D45890" w:rsidP="00D45890">
            <w:pPr>
              <w:spacing w:line="360" w:lineRule="exact"/>
              <w:ind w:firstLineChars="151" w:firstLine="272"/>
              <w:jc w:val="left"/>
              <w:rPr>
                <w:rFonts w:ascii="宋体" w:eastAsia="宋体"/>
                <w:sz w:val="18"/>
                <w:szCs w:val="18"/>
              </w:rPr>
            </w:pPr>
            <w:r w:rsidRPr="00DF6A4E">
              <w:rPr>
                <w:rFonts w:ascii="宋体" w:eastAsia="宋体"/>
                <w:sz w:val="18"/>
                <w:szCs w:val="18"/>
              </w:rPr>
              <w:t>2.当主要人员个人业绩为在投标人单位任职期间个人业绩时，必须在</w:t>
            </w:r>
            <w:r w:rsidRPr="00DF6A4E">
              <w:rPr>
                <w:rFonts w:ascii="宋体" w:eastAsia="宋体"/>
                <w:sz w:val="18"/>
                <w:szCs w:val="18"/>
              </w:rPr>
              <w:t>“</w:t>
            </w:r>
            <w:r w:rsidRPr="00DF6A4E">
              <w:rPr>
                <w:rFonts w:ascii="宋体" w:eastAsia="宋体"/>
                <w:sz w:val="18"/>
                <w:szCs w:val="18"/>
              </w:rPr>
              <w:t>拟委任的项目经理和项目总工资历表</w:t>
            </w:r>
            <w:r w:rsidRPr="00DF6A4E">
              <w:rPr>
                <w:rFonts w:ascii="宋体" w:eastAsia="宋体"/>
                <w:sz w:val="18"/>
                <w:szCs w:val="18"/>
              </w:rPr>
              <w:t>”</w:t>
            </w:r>
            <w:r w:rsidRPr="00DF6A4E">
              <w:rPr>
                <w:rFonts w:ascii="宋体" w:eastAsia="宋体"/>
                <w:sz w:val="18"/>
                <w:szCs w:val="18"/>
              </w:rPr>
              <w:t>的</w:t>
            </w:r>
            <w:r w:rsidRPr="00DF6A4E">
              <w:rPr>
                <w:rFonts w:ascii="宋体" w:eastAsia="宋体"/>
                <w:sz w:val="18"/>
                <w:szCs w:val="18"/>
              </w:rPr>
              <w:t>“</w:t>
            </w:r>
            <w:r w:rsidRPr="00DF6A4E">
              <w:rPr>
                <w:rFonts w:ascii="宋体" w:eastAsia="宋体"/>
                <w:sz w:val="18"/>
                <w:szCs w:val="18"/>
              </w:rPr>
              <w:t>参加过的类似工程项目名称</w:t>
            </w:r>
            <w:r w:rsidRPr="00DF6A4E">
              <w:rPr>
                <w:rFonts w:ascii="宋体" w:eastAsia="宋体"/>
                <w:sz w:val="18"/>
                <w:szCs w:val="18"/>
              </w:rPr>
              <w:t>”</w:t>
            </w:r>
            <w:r w:rsidRPr="00DF6A4E">
              <w:rPr>
                <w:rFonts w:ascii="宋体" w:eastAsia="宋体"/>
                <w:sz w:val="18"/>
                <w:szCs w:val="18"/>
              </w:rPr>
              <w:t>中填报，投标人应提供已录入主体信息库并通过审核的</w:t>
            </w:r>
            <w:r w:rsidRPr="00DF6A4E">
              <w:rPr>
                <w:rFonts w:ascii="宋体" w:eastAsia="宋体"/>
                <w:sz w:val="18"/>
                <w:szCs w:val="18"/>
              </w:rPr>
              <w:t>“</w:t>
            </w:r>
            <w:r w:rsidRPr="00DF6A4E">
              <w:rPr>
                <w:rFonts w:ascii="宋体" w:eastAsia="宋体"/>
                <w:sz w:val="18"/>
                <w:szCs w:val="18"/>
              </w:rPr>
              <w:t>业绩证明材料</w:t>
            </w:r>
            <w:r w:rsidRPr="00DF6A4E">
              <w:rPr>
                <w:rFonts w:ascii="宋体" w:eastAsia="宋体"/>
                <w:sz w:val="18"/>
                <w:szCs w:val="18"/>
              </w:rPr>
              <w:t>”</w:t>
            </w:r>
            <w:r w:rsidRPr="00DF6A4E">
              <w:rPr>
                <w:rFonts w:ascii="宋体" w:eastAsia="宋体"/>
                <w:sz w:val="18"/>
                <w:szCs w:val="18"/>
              </w:rPr>
              <w:t>且</w:t>
            </w:r>
            <w:proofErr w:type="gramStart"/>
            <w:r w:rsidRPr="00DF6A4E">
              <w:rPr>
                <w:rFonts w:ascii="宋体" w:eastAsia="宋体"/>
                <w:sz w:val="18"/>
                <w:szCs w:val="18"/>
              </w:rPr>
              <w:t>须体现</w:t>
            </w:r>
            <w:proofErr w:type="gramEnd"/>
            <w:r w:rsidRPr="00DF6A4E">
              <w:rPr>
                <w:rFonts w:ascii="宋体" w:eastAsia="宋体"/>
                <w:sz w:val="18"/>
                <w:szCs w:val="18"/>
              </w:rPr>
              <w:t xml:space="preserve">任职时段、人员姓名、合同额、工程内容等业绩评审指标， </w:t>
            </w:r>
            <w:r w:rsidRPr="00DF6A4E">
              <w:rPr>
                <w:rFonts w:ascii="宋体" w:eastAsia="宋体"/>
                <w:sz w:val="18"/>
                <w:szCs w:val="18"/>
              </w:rPr>
              <w:t>“</w:t>
            </w:r>
            <w:r w:rsidRPr="00DF6A4E">
              <w:rPr>
                <w:rFonts w:ascii="宋体" w:eastAsia="宋体"/>
                <w:sz w:val="18"/>
                <w:szCs w:val="18"/>
              </w:rPr>
              <w:t>业绩证明材料</w:t>
            </w:r>
            <w:r w:rsidRPr="00DF6A4E">
              <w:rPr>
                <w:rFonts w:ascii="宋体" w:eastAsia="宋体"/>
                <w:sz w:val="18"/>
                <w:szCs w:val="18"/>
              </w:rPr>
              <w:t>”</w:t>
            </w:r>
            <w:r w:rsidRPr="00DF6A4E">
              <w:rPr>
                <w:rFonts w:ascii="宋体" w:eastAsia="宋体"/>
                <w:sz w:val="18"/>
                <w:szCs w:val="18"/>
              </w:rPr>
              <w:t>应从主体信息库中选择并在投标文件中形成超链接。</w:t>
            </w:r>
          </w:p>
          <w:p w14:paraId="307818B0" w14:textId="77777777" w:rsidR="00D45890" w:rsidRPr="00DF6A4E" w:rsidRDefault="00D45890" w:rsidP="00D45890">
            <w:pPr>
              <w:spacing w:line="360" w:lineRule="exact"/>
              <w:ind w:right="252" w:firstLineChars="151" w:firstLine="272"/>
              <w:jc w:val="left"/>
              <w:rPr>
                <w:rFonts w:ascii="宋体" w:eastAsia="宋体"/>
                <w:sz w:val="18"/>
                <w:szCs w:val="18"/>
              </w:rPr>
            </w:pPr>
            <w:r w:rsidRPr="00DF6A4E">
              <w:rPr>
                <w:rFonts w:ascii="宋体" w:eastAsia="宋体"/>
                <w:sz w:val="18"/>
                <w:szCs w:val="18"/>
              </w:rPr>
              <w:t>3.当主要人员个人业绩为在非投标人单位任职期间个人业绩时，必须在第一个信封(商务及技术文件)</w:t>
            </w:r>
            <w:r w:rsidRPr="00DF6A4E">
              <w:rPr>
                <w:rFonts w:ascii="宋体" w:eastAsia="宋体"/>
                <w:sz w:val="18"/>
                <w:szCs w:val="18"/>
              </w:rPr>
              <w:t>“</w:t>
            </w:r>
            <w:r w:rsidRPr="00DF6A4E">
              <w:rPr>
                <w:rFonts w:ascii="宋体" w:eastAsia="宋体"/>
                <w:sz w:val="18"/>
                <w:szCs w:val="18"/>
              </w:rPr>
              <w:t>投标人须知前附表中规定的其他材料</w:t>
            </w:r>
            <w:r w:rsidRPr="00DF6A4E">
              <w:rPr>
                <w:rFonts w:ascii="宋体" w:eastAsia="宋体"/>
                <w:sz w:val="18"/>
                <w:szCs w:val="18"/>
              </w:rPr>
              <w:t>”“</w:t>
            </w:r>
            <w:r w:rsidRPr="00DF6A4E">
              <w:rPr>
                <w:rFonts w:ascii="宋体" w:eastAsia="宋体"/>
                <w:sz w:val="18"/>
                <w:szCs w:val="18"/>
              </w:rPr>
              <w:t>(三)其他须补充的资格审查资料</w:t>
            </w:r>
            <w:r w:rsidRPr="00DF6A4E">
              <w:rPr>
                <w:rFonts w:ascii="宋体" w:eastAsia="宋体"/>
                <w:sz w:val="18"/>
                <w:szCs w:val="18"/>
              </w:rPr>
              <w:t>”</w:t>
            </w:r>
            <w:r w:rsidRPr="00DF6A4E">
              <w:rPr>
                <w:rFonts w:ascii="宋体" w:eastAsia="宋体"/>
                <w:sz w:val="18"/>
                <w:szCs w:val="18"/>
              </w:rPr>
              <w:t>,中提供满足下述要求的业绩证明材料：</w:t>
            </w:r>
          </w:p>
          <w:p w14:paraId="0A57DB3A" w14:textId="77777777" w:rsidR="00D45890" w:rsidRPr="00DF6A4E" w:rsidRDefault="00D45890" w:rsidP="00D45890">
            <w:pPr>
              <w:spacing w:line="360" w:lineRule="exact"/>
              <w:ind w:firstLineChars="151" w:firstLine="272"/>
              <w:jc w:val="left"/>
              <w:rPr>
                <w:rFonts w:ascii="宋体" w:eastAsia="宋体"/>
                <w:sz w:val="18"/>
                <w:szCs w:val="18"/>
              </w:rPr>
            </w:pPr>
            <w:r w:rsidRPr="00DF6A4E">
              <w:rPr>
                <w:rFonts w:ascii="宋体" w:eastAsia="宋体"/>
                <w:sz w:val="18"/>
                <w:szCs w:val="18"/>
              </w:rPr>
              <w:t>(1) 如</w:t>
            </w:r>
            <w:proofErr w:type="gramStart"/>
            <w:r w:rsidRPr="00DF6A4E">
              <w:rPr>
                <w:rFonts w:ascii="宋体" w:eastAsia="宋体"/>
                <w:sz w:val="18"/>
                <w:szCs w:val="18"/>
              </w:rPr>
              <w:t>该业绩</w:t>
            </w:r>
            <w:proofErr w:type="gramEnd"/>
            <w:r w:rsidRPr="00DF6A4E">
              <w:rPr>
                <w:rFonts w:ascii="宋体" w:eastAsia="宋体"/>
                <w:sz w:val="18"/>
                <w:szCs w:val="18"/>
              </w:rPr>
              <w:t>所属单位是列入交通运输部主办的</w:t>
            </w:r>
            <w:r w:rsidRPr="00DF6A4E">
              <w:rPr>
                <w:rFonts w:ascii="宋体" w:eastAsia="宋体"/>
                <w:sz w:val="18"/>
                <w:szCs w:val="18"/>
              </w:rPr>
              <w:t>“</w:t>
            </w:r>
            <w:r w:rsidRPr="00DF6A4E">
              <w:rPr>
                <w:rFonts w:ascii="宋体" w:eastAsia="宋体"/>
                <w:sz w:val="18"/>
                <w:szCs w:val="18"/>
              </w:rPr>
              <w:t>全国公路建设市场监督管理系统</w:t>
            </w:r>
            <w:r w:rsidRPr="00DF6A4E">
              <w:rPr>
                <w:rFonts w:ascii="宋体" w:eastAsia="宋体"/>
                <w:sz w:val="18"/>
                <w:szCs w:val="18"/>
              </w:rPr>
              <w:t>”</w:t>
            </w:r>
            <w:r w:rsidRPr="00DF6A4E">
              <w:rPr>
                <w:rFonts w:ascii="宋体" w:eastAsia="宋体"/>
                <w:sz w:val="18"/>
                <w:szCs w:val="18"/>
              </w:rPr>
              <w:t>中的从业单位，则投标人填报的主要人员个人业绩应是已列入省级及以上交通运输主管部门主办的</w:t>
            </w:r>
            <w:r w:rsidRPr="00DF6A4E">
              <w:rPr>
                <w:rFonts w:ascii="宋体" w:eastAsia="宋体"/>
                <w:sz w:val="18"/>
                <w:szCs w:val="18"/>
              </w:rPr>
              <w:t>“</w:t>
            </w:r>
            <w:r w:rsidRPr="00DF6A4E">
              <w:rPr>
                <w:rFonts w:ascii="宋体" w:eastAsia="宋体"/>
                <w:sz w:val="18"/>
                <w:szCs w:val="18"/>
              </w:rPr>
              <w:t>公路建设市场监督管理系统</w:t>
            </w:r>
            <w:r w:rsidRPr="00DF6A4E">
              <w:rPr>
                <w:rFonts w:ascii="宋体" w:eastAsia="宋体"/>
                <w:sz w:val="18"/>
                <w:szCs w:val="18"/>
              </w:rPr>
              <w:t>”</w:t>
            </w:r>
            <w:r w:rsidRPr="00DF6A4E">
              <w:rPr>
                <w:rFonts w:ascii="宋体" w:eastAsia="宋体"/>
                <w:sz w:val="18"/>
                <w:szCs w:val="18"/>
              </w:rPr>
              <w:t>并公开的业绩，且应提供在</w:t>
            </w:r>
            <w:r w:rsidRPr="00DF6A4E">
              <w:rPr>
                <w:rFonts w:ascii="宋体" w:eastAsia="宋体"/>
                <w:sz w:val="18"/>
                <w:szCs w:val="18"/>
              </w:rPr>
              <w:t>“</w:t>
            </w:r>
            <w:r w:rsidRPr="00DF6A4E">
              <w:rPr>
                <w:rFonts w:ascii="宋体" w:eastAsia="宋体"/>
                <w:sz w:val="18"/>
                <w:szCs w:val="18"/>
              </w:rPr>
              <w:t>公路建设市场监督管理系统</w:t>
            </w:r>
            <w:r w:rsidRPr="00DF6A4E">
              <w:rPr>
                <w:rFonts w:ascii="宋体" w:eastAsia="宋体"/>
                <w:sz w:val="18"/>
                <w:szCs w:val="18"/>
              </w:rPr>
              <w:t>”</w:t>
            </w:r>
            <w:r w:rsidRPr="00DF6A4E">
              <w:rPr>
                <w:rFonts w:ascii="宋体" w:eastAsia="宋体"/>
                <w:sz w:val="18"/>
                <w:szCs w:val="18"/>
              </w:rPr>
              <w:t>中查询到的相关项目网页截图彩色彩印件，即包括主要人员个人业绩的评审指标(姓名、职务、任职时段、项目类型、合同内容、合同金额，合同规模等，下同)在内的项目详细信息网页截图彩色影印件。除网页截图彩色影印件外，其余业绩材料体现的但系统网站中未载明的信息在评审时均不予认定。如投标人未提供相关项目网页截图彩色影印件或相关项目网页</w:t>
            </w:r>
            <w:proofErr w:type="gramStart"/>
            <w:r w:rsidRPr="00DF6A4E">
              <w:rPr>
                <w:rFonts w:ascii="宋体" w:eastAsia="宋体"/>
                <w:sz w:val="18"/>
                <w:szCs w:val="18"/>
              </w:rPr>
              <w:t>截</w:t>
            </w:r>
            <w:proofErr w:type="gramEnd"/>
            <w:r w:rsidRPr="00DF6A4E">
              <w:rPr>
                <w:rFonts w:ascii="宋体" w:eastAsia="宋体"/>
                <w:sz w:val="18"/>
                <w:szCs w:val="18"/>
              </w:rPr>
              <w:t>图中的信息无法证实个人业绩的评审指标，则该项目业绩在评审时不予认定。</w:t>
            </w:r>
          </w:p>
          <w:p w14:paraId="6781F7E4" w14:textId="4D5DE2D3" w:rsidR="00D45890" w:rsidRPr="00DF6A4E" w:rsidRDefault="00D45890" w:rsidP="00D45890">
            <w:pPr>
              <w:spacing w:line="360" w:lineRule="exact"/>
              <w:ind w:right="22" w:firstLineChars="151" w:firstLine="272"/>
              <w:jc w:val="left"/>
              <w:rPr>
                <w:rFonts w:ascii="宋体" w:eastAsia="宋体"/>
                <w:sz w:val="18"/>
                <w:szCs w:val="18"/>
              </w:rPr>
            </w:pPr>
            <w:r w:rsidRPr="00DF6A4E">
              <w:rPr>
                <w:rFonts w:ascii="宋体" w:eastAsia="宋体"/>
                <w:sz w:val="18"/>
                <w:szCs w:val="18"/>
              </w:rPr>
              <w:t xml:space="preserve"> (2) 如</w:t>
            </w:r>
            <w:proofErr w:type="gramStart"/>
            <w:r w:rsidRPr="00DF6A4E">
              <w:rPr>
                <w:rFonts w:ascii="宋体" w:eastAsia="宋体"/>
                <w:sz w:val="18"/>
                <w:szCs w:val="18"/>
              </w:rPr>
              <w:t>该业绩</w:t>
            </w:r>
            <w:proofErr w:type="gramEnd"/>
            <w:r w:rsidRPr="00DF6A4E">
              <w:rPr>
                <w:rFonts w:ascii="宋体" w:eastAsia="宋体"/>
                <w:sz w:val="18"/>
                <w:szCs w:val="18"/>
              </w:rPr>
              <w:t>所属单位未列入交通运输部主办的</w:t>
            </w:r>
            <w:r w:rsidRPr="00DF6A4E">
              <w:rPr>
                <w:rFonts w:ascii="宋体" w:eastAsia="宋体"/>
                <w:sz w:val="18"/>
                <w:szCs w:val="18"/>
              </w:rPr>
              <w:t>“</w:t>
            </w:r>
            <w:r w:rsidRPr="00DF6A4E">
              <w:rPr>
                <w:rFonts w:ascii="宋体" w:eastAsia="宋体"/>
                <w:sz w:val="18"/>
                <w:szCs w:val="18"/>
              </w:rPr>
              <w:t xml:space="preserve">全国公路建设市场监督管理系统 </w:t>
            </w:r>
            <w:r w:rsidRPr="00DF6A4E">
              <w:rPr>
                <w:rFonts w:ascii="宋体" w:eastAsia="宋体"/>
                <w:sz w:val="18"/>
                <w:szCs w:val="18"/>
              </w:rPr>
              <w:t>”</w:t>
            </w:r>
            <w:r w:rsidRPr="00DF6A4E">
              <w:rPr>
                <w:rFonts w:ascii="宋体" w:eastAsia="宋体"/>
                <w:sz w:val="18"/>
                <w:szCs w:val="18"/>
              </w:rPr>
              <w:t>,则主要人员个人业绩及其评审指标以个人业绩证明材料(个人业绩证明材料是指：中标通知书或合同协议书或工程验收证书或项目业主&lt;或项目所在地交通运</w:t>
            </w:r>
            <w:r w:rsidR="000749E8">
              <w:rPr>
                <w:rFonts w:ascii="宋体" w:eastAsia="宋体" w:hint="eastAsia"/>
                <w:sz w:val="18"/>
                <w:szCs w:val="18"/>
              </w:rPr>
              <w:t>输</w:t>
            </w:r>
            <w:r w:rsidRPr="00DF6A4E">
              <w:rPr>
                <w:rFonts w:ascii="宋体" w:eastAsia="宋体"/>
                <w:sz w:val="18"/>
                <w:szCs w:val="18"/>
              </w:rPr>
              <w:t>主管部门&gt;开具的加盖公章的履约证明)中载明的信息为准，且应提供个人业绩证明材料的彩色影印件。</w:t>
            </w:r>
          </w:p>
          <w:p w14:paraId="000FCC09" w14:textId="77777777" w:rsidR="00D45890" w:rsidRPr="00DF6A4E" w:rsidRDefault="00D45890" w:rsidP="00D45890">
            <w:pPr>
              <w:spacing w:line="360" w:lineRule="exact"/>
              <w:ind w:right="167" w:firstLineChars="151" w:firstLine="272"/>
              <w:jc w:val="left"/>
              <w:rPr>
                <w:rFonts w:ascii="宋体" w:eastAsia="宋体"/>
                <w:sz w:val="18"/>
                <w:szCs w:val="18"/>
              </w:rPr>
            </w:pPr>
            <w:r w:rsidRPr="00DF6A4E">
              <w:rPr>
                <w:rFonts w:ascii="宋体" w:eastAsia="宋体"/>
                <w:sz w:val="18"/>
                <w:szCs w:val="18"/>
              </w:rPr>
              <w:t>如投标人未按要求提供个人业绩证明材料或个人业绩证明材料中的信息无法证实个人业绩的评审指标，则该项目业绩在评审时不予认定。</w:t>
            </w:r>
          </w:p>
          <w:p w14:paraId="79131F73" w14:textId="77777777" w:rsidR="00D45890" w:rsidRPr="00DF6A4E" w:rsidRDefault="00D45890" w:rsidP="00D45890">
            <w:pPr>
              <w:spacing w:line="360" w:lineRule="exact"/>
              <w:ind w:right="115" w:firstLineChars="151" w:firstLine="272"/>
              <w:jc w:val="left"/>
              <w:rPr>
                <w:rFonts w:ascii="宋体" w:eastAsia="宋体"/>
                <w:sz w:val="18"/>
                <w:szCs w:val="18"/>
              </w:rPr>
            </w:pPr>
            <w:r w:rsidRPr="00DF6A4E">
              <w:rPr>
                <w:rFonts w:ascii="宋体" w:eastAsia="宋体"/>
                <w:sz w:val="18"/>
                <w:szCs w:val="18"/>
              </w:rPr>
              <w:t>4 .投标人应仔细检查电子投标文件制作系统生成的资格审查资料各项表格中的信息及相关主体信息库超链接附件资料的完整性，且应能体现资格评审(或详细评审)中对资质、业绩、人员等各项指标的要求，否则评标委员会将视其资料完整情况决定是否通过初步评审(或是否参与详细评审)。除招标文件中另有规定外， 招标人不再接受投标人在电子投标文件制作系统单独提交的相关证明材料作为替代或补充 。</w:t>
            </w:r>
          </w:p>
          <w:p w14:paraId="6DAA8918" w14:textId="77777777" w:rsidR="00D45890" w:rsidRPr="00DF6A4E" w:rsidRDefault="00D45890" w:rsidP="00D45890">
            <w:pPr>
              <w:spacing w:line="360" w:lineRule="exact"/>
              <w:ind w:right="164" w:firstLineChars="151" w:firstLine="272"/>
              <w:jc w:val="left"/>
              <w:rPr>
                <w:rFonts w:ascii="宋体" w:eastAsia="宋体"/>
                <w:sz w:val="18"/>
                <w:szCs w:val="18"/>
              </w:rPr>
            </w:pPr>
            <w:r w:rsidRPr="00DF6A4E">
              <w:rPr>
                <w:rFonts w:ascii="宋体" w:eastAsia="宋体"/>
                <w:sz w:val="18"/>
                <w:szCs w:val="18"/>
              </w:rPr>
              <w:t>5 .本项目招标过程中，招标人、评标委员会将通过交通运输主管部门官方网站对投标人所提供的主要人员在非投标人单位任职期间的个人业绩进行查询，如查询结果与投标人自行填报的不符而使得主要人员个人业绩不符合招标文件规定的，则对应业绩将不予认定。</w:t>
            </w:r>
          </w:p>
          <w:p w14:paraId="425A512F" w14:textId="3FA44972" w:rsidR="003D40CC" w:rsidRPr="00DF6A4E" w:rsidRDefault="00D45890" w:rsidP="008A6791">
            <w:pPr>
              <w:spacing w:line="360" w:lineRule="exact"/>
              <w:ind w:right="164" w:firstLineChars="151" w:firstLine="272"/>
              <w:jc w:val="left"/>
              <w:rPr>
                <w:rFonts w:ascii="宋体" w:eastAsia="宋体"/>
                <w:sz w:val="18"/>
                <w:szCs w:val="18"/>
              </w:rPr>
            </w:pPr>
            <w:r w:rsidRPr="00DF6A4E">
              <w:rPr>
                <w:rFonts w:ascii="宋体" w:eastAsia="宋体" w:hint="eastAsia"/>
                <w:sz w:val="18"/>
                <w:szCs w:val="18"/>
              </w:rPr>
              <w:t>6.</w:t>
            </w:r>
            <w:r w:rsidR="008A6791" w:rsidRPr="00DF6A4E">
              <w:rPr>
                <w:rFonts w:ascii="宋体" w:eastAsia="宋体" w:hint="eastAsia"/>
                <w:sz w:val="18"/>
                <w:szCs w:val="18"/>
              </w:rPr>
              <w:t xml:space="preserve"> 主要人员在岗要求须为无在岗项目（指目前未在其他项目上任职，或虽在其他项目上任职但本项目中标后能够从该项目撤离）。如投标人对主要人员“虽在其他项目上任职但本项目中标后能够从该项目撤离”的承诺不能履行，招标人将取消其中标资格。招标人将按照相关规定严肃处理，包括但不限于扣留投标保证金，按照辽宁省信用评价规定定为D级等。</w:t>
            </w:r>
          </w:p>
        </w:tc>
      </w:tr>
    </w:tbl>
    <w:p w14:paraId="1A7415A2" w14:textId="77777777" w:rsidR="003D40CC" w:rsidRPr="00DF6A4E" w:rsidRDefault="00912A1D">
      <w:pPr>
        <w:spacing w:line="360" w:lineRule="auto"/>
        <w:rPr>
          <w:rFonts w:ascii="宋体" w:eastAsia="宋体"/>
          <w:sz w:val="28"/>
          <w:szCs w:val="28"/>
        </w:rPr>
      </w:pPr>
      <w:bookmarkStart w:id="124" w:name="_Toc507911869"/>
      <w:bookmarkStart w:id="125" w:name="_Toc243214098"/>
      <w:bookmarkStart w:id="126" w:name="_Toc243296452"/>
      <w:r w:rsidRPr="00DF6A4E">
        <w:rPr>
          <w:rFonts w:ascii="宋体" w:eastAsia="宋体"/>
          <w:sz w:val="24"/>
        </w:rPr>
        <w:br w:type="page"/>
      </w:r>
      <w:bookmarkStart w:id="127" w:name="_Toc32159"/>
      <w:bookmarkStart w:id="128" w:name="_Toc13614"/>
      <w:bookmarkStart w:id="129" w:name="_Toc234832870"/>
      <w:bookmarkEnd w:id="124"/>
      <w:bookmarkEnd w:id="125"/>
      <w:bookmarkEnd w:id="126"/>
      <w:r w:rsidRPr="00DF6A4E">
        <w:rPr>
          <w:rFonts w:ascii="宋体" w:eastAsia="宋体" w:hint="eastAsia"/>
          <w:sz w:val="28"/>
          <w:szCs w:val="28"/>
        </w:rPr>
        <w:lastRenderedPageBreak/>
        <w:t>1. 总则</w:t>
      </w:r>
      <w:bookmarkEnd w:id="127"/>
      <w:bookmarkEnd w:id="128"/>
      <w:bookmarkEnd w:id="129"/>
    </w:p>
    <w:p w14:paraId="726E98A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30" w:name="_Toc17948"/>
      <w:bookmarkStart w:id="131" w:name="_Toc20240"/>
      <w:bookmarkStart w:id="132" w:name="_Toc234832871"/>
      <w:r w:rsidRPr="00DF6A4E">
        <w:rPr>
          <w:rFonts w:asciiTheme="minorEastAsia" w:eastAsiaTheme="minorEastAsia" w:hAnsiTheme="minorEastAsia" w:cstheme="minorEastAsia" w:hint="eastAsia"/>
          <w:sz w:val="24"/>
          <w:szCs w:val="24"/>
        </w:rPr>
        <w:t>1.1 项目概况</w:t>
      </w:r>
      <w:bookmarkEnd w:id="130"/>
      <w:bookmarkEnd w:id="131"/>
      <w:bookmarkEnd w:id="132"/>
    </w:p>
    <w:p w14:paraId="17E23BD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 根据《中华人民共和国招标投标法》《中华人民共和国招标投标法实施条例》《公路工程建设项目招标投标管理办法》等有关法律、法规和规章的规定，本招标项目已具备招标条件，现对本标段施工进行招标。</w:t>
      </w:r>
    </w:p>
    <w:p w14:paraId="5D1EA1E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 本招标项目招标人：见投标人须知前附表。</w:t>
      </w:r>
    </w:p>
    <w:p w14:paraId="7B365CA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 本标段招标代理机构：见投标人须知前附表。</w:t>
      </w:r>
    </w:p>
    <w:p w14:paraId="6F8E74C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1.1.4 本招标项目名称：见投标人须知前附表。</w:t>
      </w:r>
    </w:p>
    <w:p w14:paraId="4722A99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1.1.5 本标段建设地点：见投标人须知前附表。</w:t>
      </w:r>
    </w:p>
    <w:p w14:paraId="17D1FC9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33" w:name="_Toc31230"/>
      <w:bookmarkStart w:id="134" w:name="_Toc22508"/>
      <w:bookmarkStart w:id="135" w:name="_Toc234832872"/>
      <w:r w:rsidRPr="00DF6A4E">
        <w:rPr>
          <w:rFonts w:asciiTheme="minorEastAsia" w:eastAsiaTheme="minorEastAsia" w:hAnsiTheme="minorEastAsia" w:cstheme="minorEastAsia" w:hint="eastAsia"/>
          <w:sz w:val="24"/>
          <w:szCs w:val="24"/>
        </w:rPr>
        <w:t>1.2 招标项目的资金来源和落实情况</w:t>
      </w:r>
      <w:bookmarkEnd w:id="133"/>
      <w:bookmarkEnd w:id="134"/>
      <w:bookmarkEnd w:id="135"/>
      <w:r w:rsidRPr="00DF6A4E">
        <w:rPr>
          <w:rFonts w:asciiTheme="minorEastAsia" w:eastAsiaTheme="minorEastAsia" w:hAnsiTheme="minorEastAsia" w:cstheme="minorEastAsia" w:hint="eastAsia"/>
          <w:sz w:val="24"/>
          <w:szCs w:val="24"/>
        </w:rPr>
        <w:t xml:space="preserve"> </w:t>
      </w:r>
    </w:p>
    <w:p w14:paraId="6DD355A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1.2.1 资金来源及比例：见投标人须知前附表。</w:t>
      </w:r>
    </w:p>
    <w:p w14:paraId="5F893DE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1.2.2 资金落实情况：见投标人须知前附表。</w:t>
      </w:r>
    </w:p>
    <w:p w14:paraId="2F19CD12"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36" w:name="_Toc234832873"/>
      <w:bookmarkStart w:id="137" w:name="_Toc10840"/>
      <w:bookmarkStart w:id="138" w:name="_Toc27112"/>
      <w:r w:rsidRPr="00DF6A4E">
        <w:rPr>
          <w:rFonts w:asciiTheme="minorEastAsia" w:eastAsiaTheme="minorEastAsia" w:hAnsiTheme="minorEastAsia" w:cstheme="minorEastAsia" w:hint="eastAsia"/>
          <w:sz w:val="24"/>
          <w:szCs w:val="24"/>
        </w:rPr>
        <w:t>1.3 招标范围、计划工期、质量要求</w:t>
      </w:r>
      <w:bookmarkEnd w:id="136"/>
      <w:r w:rsidRPr="00DF6A4E">
        <w:rPr>
          <w:rFonts w:asciiTheme="minorEastAsia" w:eastAsiaTheme="minorEastAsia" w:hAnsiTheme="minorEastAsia" w:cstheme="minorEastAsia" w:hint="eastAsia"/>
          <w:sz w:val="24"/>
          <w:szCs w:val="24"/>
        </w:rPr>
        <w:t>和安全目标</w:t>
      </w:r>
      <w:bookmarkEnd w:id="137"/>
      <w:bookmarkEnd w:id="138"/>
    </w:p>
    <w:p w14:paraId="0BDCFDD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1.3.1 招标范围：见投标人须知前附表。</w:t>
      </w:r>
    </w:p>
    <w:p w14:paraId="3801D8F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 本标段的计划工期：见投标人须知前附表。</w:t>
      </w:r>
    </w:p>
    <w:p w14:paraId="39ED9C1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1.3.3 本标段的质量要求：见投标人须知前附表。</w:t>
      </w:r>
    </w:p>
    <w:p w14:paraId="6B897A0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1.3.4 本标段的安全目标：见投标人须知前附表。</w:t>
      </w:r>
    </w:p>
    <w:p w14:paraId="141AC1A0"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39" w:name="_Toc32367"/>
      <w:bookmarkStart w:id="140" w:name="_Toc30907"/>
      <w:bookmarkStart w:id="141" w:name="_Toc234832875"/>
      <w:r w:rsidRPr="00DF6A4E">
        <w:rPr>
          <w:rFonts w:asciiTheme="minorEastAsia" w:eastAsiaTheme="minorEastAsia" w:hAnsiTheme="minorEastAsia" w:cstheme="minorEastAsia" w:hint="eastAsia"/>
          <w:sz w:val="24"/>
          <w:szCs w:val="24"/>
        </w:rPr>
        <w:t>1.4 投标人资格要求</w:t>
      </w:r>
      <w:bookmarkEnd w:id="139"/>
      <w:bookmarkEnd w:id="140"/>
      <w:bookmarkEnd w:id="141"/>
    </w:p>
    <w:p w14:paraId="6182C66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1.4.1 投标人应具备承担本标段施工的资质条件、能力和信誉。</w:t>
      </w:r>
    </w:p>
    <w:p w14:paraId="71024ED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（1）资质要求：见投标人须知前附表；</w:t>
      </w:r>
    </w:p>
    <w:p w14:paraId="009827E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（2）财务要求：见投标人须知前附表；</w:t>
      </w:r>
    </w:p>
    <w:p w14:paraId="683FF55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（3）业绩要求：见投标人须知前附表；</w:t>
      </w:r>
    </w:p>
    <w:p w14:paraId="78B36FA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（4）信誉要求：见投标人须知前附表；</w:t>
      </w:r>
    </w:p>
    <w:p w14:paraId="16CE702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（5）项目经理和项目总工资格：见投标人须知前附表；</w:t>
      </w:r>
    </w:p>
    <w:p w14:paraId="08B2050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（6）其他要求：见投标人须知前附表。</w:t>
      </w:r>
    </w:p>
    <w:p w14:paraId="30789EF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需要提交的相关证明材料见本章第3.5款的规定。</w:t>
      </w:r>
    </w:p>
    <w:p w14:paraId="1E780C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1.4.2 投标人须知前附表规定接受联合体投标的，联合体除应符合本章第1.4.1项和投标人须知前附表的要求外，还应遵守以下规定：</w:t>
      </w:r>
    </w:p>
    <w:p w14:paraId="7E856ED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（1）联合体各方应按招标文件提供的格式签订联合体协议书，明确联合体牵头人和各方权利义务，并承诺就中标项目向招标人承担连带责任；</w:t>
      </w:r>
    </w:p>
    <w:p w14:paraId="5FFAC34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（2）由同一专业的单位组成的联合体，按照资质等级较低的单位确定资质等级；</w:t>
      </w:r>
    </w:p>
    <w:p w14:paraId="3221DD5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（3）联合体各方不得再以自己名义单独或参加其他联合体在同一标段中投标；</w:t>
      </w:r>
    </w:p>
    <w:p w14:paraId="58356A6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1440182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（5）尽管委任了联合体牵头人，但联合体各成员在投标、签订合同与履行合同过程中，仍负有连带的和各自的法律责任。</w:t>
      </w:r>
    </w:p>
    <w:p w14:paraId="79EAAFF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1.4.3 投标人（包括联合体各成员）不得与本标段相关单位存在下列关联关系：</w:t>
      </w:r>
    </w:p>
    <w:p w14:paraId="3B6D418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（1）为招标人不具有独立法人资格的附属机构（单位）；</w:t>
      </w:r>
    </w:p>
    <w:p w14:paraId="6977340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（2）与招标人存在利害关系且可能影响招标公正性；</w:t>
      </w:r>
    </w:p>
    <w:p w14:paraId="1D12D60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（3）与本标段的其他投标人同为一个单位负责人；</w:t>
      </w:r>
    </w:p>
    <w:p w14:paraId="76AA290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（4）与本标段的其他投标人存在控股、管理关系；</w:t>
      </w:r>
    </w:p>
    <w:p w14:paraId="78F3F05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（5）为本标段前期准备提供设计或咨询服务的法人或其任何附属机构（单位）；</w:t>
      </w:r>
    </w:p>
    <w:p w14:paraId="41591A4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（6）为本标段的监理人；</w:t>
      </w:r>
    </w:p>
    <w:p w14:paraId="1252887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（7）为本标段的代建人；</w:t>
      </w:r>
    </w:p>
    <w:p w14:paraId="034AE3B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（8）为本标段的招标代理机构；</w:t>
      </w:r>
    </w:p>
    <w:p w14:paraId="6B0E1E0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（9）与本标段的监理人或代建人或招标代理机构同为一个法定代表人；</w:t>
      </w:r>
    </w:p>
    <w:p w14:paraId="17A2976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（10）与本标段的监理人或代建人或招标代理机构存在控股或参股关系；</w:t>
      </w:r>
    </w:p>
    <w:p w14:paraId="53976F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（11）法律法规或投标人须知前附表规定的其他情形。</w:t>
      </w:r>
    </w:p>
    <w:p w14:paraId="73A8474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1.4.4 投标人（包括联合体各成员）不得存在下列不良状况或不良信用记录：</w:t>
      </w:r>
    </w:p>
    <w:p w14:paraId="19C3B07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（1）被省级及以上交通运输主管部门取消招标项目所在地的投标资格且处于有效期内；</w:t>
      </w:r>
    </w:p>
    <w:p w14:paraId="03564D5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（2）被责令停业，暂扣或吊销执照，或吊销资质证书；</w:t>
      </w:r>
    </w:p>
    <w:p w14:paraId="20E25A6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（3）进入清算程序，或被宣告破产，或其他丧失履约能力的情形；</w:t>
      </w:r>
    </w:p>
    <w:p w14:paraId="26B2D9B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（4）在国家企业信用信息公示系统（http://www.gsxt.gov.cn/）中被列入严重违法失信企业名单；</w:t>
      </w:r>
    </w:p>
    <w:p w14:paraId="36561E9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（5）在“信用中国”网站（http://www.creditchina.gov.cn/）中被列入失信被执行人名单；</w:t>
      </w:r>
    </w:p>
    <w:p w14:paraId="20E03EA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（6）投标人或其法定代表人、拟委任的项目经理在近三年内有行贿犯罪行为的；</w:t>
      </w:r>
    </w:p>
    <w:p w14:paraId="55D1590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（7）法律法规或投标人须知前附表规定的其他情形。</w:t>
      </w:r>
    </w:p>
    <w:p w14:paraId="5B52184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1.4.5 投标人（包括联合体各成员）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r w:rsidRPr="00DF6A4E">
        <w:rPr>
          <w:rStyle w:val="afc"/>
          <w:rFonts w:ascii="宋体" w:eastAsia="宋体" w:hAnsi="宋体" w:cs="宋体" w:hint="eastAsia"/>
          <w:sz w:val="24"/>
        </w:rPr>
        <w:footnoteReference w:id="2"/>
      </w:r>
      <w:r w:rsidRPr="00DF6A4E">
        <w:rPr>
          <w:rFonts w:ascii="宋体" w:eastAsia="宋体" w:hAnsi="宋体" w:cs="宋体" w:hint="eastAsia"/>
          <w:sz w:val="24"/>
        </w:rPr>
        <w:t>。</w:t>
      </w:r>
    </w:p>
    <w:p w14:paraId="7779F30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42" w:name="_Toc14149"/>
      <w:bookmarkStart w:id="143" w:name="_Toc234832876"/>
      <w:bookmarkStart w:id="144" w:name="_Toc24187"/>
      <w:r w:rsidRPr="00DF6A4E">
        <w:rPr>
          <w:rFonts w:asciiTheme="minorEastAsia" w:eastAsiaTheme="minorEastAsia" w:hAnsiTheme="minorEastAsia" w:cstheme="minorEastAsia" w:hint="eastAsia"/>
          <w:sz w:val="24"/>
          <w:szCs w:val="24"/>
        </w:rPr>
        <w:t>1.5 费用承担</w:t>
      </w:r>
      <w:bookmarkEnd w:id="142"/>
      <w:bookmarkEnd w:id="143"/>
      <w:bookmarkEnd w:id="144"/>
    </w:p>
    <w:p w14:paraId="1C6CEC7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投标人准备和参加投标活动发生的费用自理。</w:t>
      </w:r>
    </w:p>
    <w:p w14:paraId="19B98A5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45" w:name="_Toc11460"/>
      <w:bookmarkStart w:id="146" w:name="_Toc234832877"/>
      <w:bookmarkStart w:id="147" w:name="_Toc26593"/>
      <w:r w:rsidRPr="00DF6A4E">
        <w:rPr>
          <w:rFonts w:asciiTheme="minorEastAsia" w:eastAsiaTheme="minorEastAsia" w:hAnsiTheme="minorEastAsia" w:cstheme="minorEastAsia" w:hint="eastAsia"/>
          <w:sz w:val="24"/>
          <w:szCs w:val="24"/>
        </w:rPr>
        <w:t>1.6 保密</w:t>
      </w:r>
      <w:bookmarkEnd w:id="145"/>
      <w:bookmarkEnd w:id="146"/>
      <w:bookmarkEnd w:id="147"/>
    </w:p>
    <w:p w14:paraId="7DFD335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参与招标投标活动的各方应对招标文件和投标文件中的商业和技术等秘密保密，否则应承担相应的法律责任。</w:t>
      </w:r>
    </w:p>
    <w:p w14:paraId="75A8C8CE"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48" w:name="_Toc5479"/>
      <w:bookmarkStart w:id="149" w:name="_Toc24766"/>
      <w:bookmarkStart w:id="150" w:name="_Toc234832878"/>
      <w:r w:rsidRPr="00DF6A4E">
        <w:rPr>
          <w:rFonts w:asciiTheme="minorEastAsia" w:eastAsiaTheme="minorEastAsia" w:hAnsiTheme="minorEastAsia" w:cstheme="minorEastAsia" w:hint="eastAsia"/>
          <w:sz w:val="24"/>
          <w:szCs w:val="24"/>
        </w:rPr>
        <w:t>1.7 语言文字</w:t>
      </w:r>
      <w:bookmarkEnd w:id="148"/>
      <w:bookmarkEnd w:id="149"/>
      <w:bookmarkEnd w:id="150"/>
    </w:p>
    <w:p w14:paraId="672C8C6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招标投标文件使用的语言文字为中文。专用术语使用外文的，应附有中文注释。</w:t>
      </w:r>
    </w:p>
    <w:p w14:paraId="33145312"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51" w:name="_Toc7349"/>
      <w:bookmarkStart w:id="152" w:name="_Toc20479"/>
      <w:bookmarkStart w:id="153" w:name="_Toc234832879"/>
      <w:r w:rsidRPr="00DF6A4E">
        <w:rPr>
          <w:rFonts w:asciiTheme="minorEastAsia" w:eastAsiaTheme="minorEastAsia" w:hAnsiTheme="minorEastAsia" w:cstheme="minorEastAsia" w:hint="eastAsia"/>
          <w:sz w:val="24"/>
          <w:szCs w:val="24"/>
        </w:rPr>
        <w:t>1.8 计量单位</w:t>
      </w:r>
      <w:bookmarkEnd w:id="151"/>
      <w:bookmarkEnd w:id="152"/>
      <w:bookmarkEnd w:id="153"/>
    </w:p>
    <w:p w14:paraId="2DC39DB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所有计量均采用中华人民共和国法定计量单位。</w:t>
      </w:r>
    </w:p>
    <w:p w14:paraId="4486A74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54" w:name="_Toc11612"/>
      <w:bookmarkStart w:id="155" w:name="_Toc27044"/>
      <w:bookmarkStart w:id="156" w:name="_Toc234832880"/>
      <w:r w:rsidRPr="00DF6A4E">
        <w:rPr>
          <w:rFonts w:asciiTheme="minorEastAsia" w:eastAsiaTheme="minorEastAsia" w:hAnsiTheme="minorEastAsia" w:cstheme="minorEastAsia" w:hint="eastAsia"/>
          <w:sz w:val="24"/>
          <w:szCs w:val="24"/>
        </w:rPr>
        <w:t>1.9 踏勘现场</w:t>
      </w:r>
      <w:bookmarkEnd w:id="154"/>
      <w:bookmarkEnd w:id="155"/>
      <w:bookmarkEnd w:id="156"/>
    </w:p>
    <w:p w14:paraId="7CCC76A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14:paraId="4AEFF9E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1.9.2 投标人踏勘现场发生的费用自理。</w:t>
      </w:r>
    </w:p>
    <w:p w14:paraId="7352A65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1.9.3 除招标人的原因外，投标人自行负责在踏勘现场中所发生的人员伤亡和财产损失。</w:t>
      </w:r>
    </w:p>
    <w:p w14:paraId="44C399B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1.9.4 招标人在踏勘现场中介绍的工程场地和相关的周边环境情况，供投标人在编制投标文件时参考，招标人不对投标人据此</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的判断和决策负责。</w:t>
      </w:r>
    </w:p>
    <w:p w14:paraId="1EECDA1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1.9.5 招标人提供的本合同工程的水文、地质、气象和料场分布、取土场、弃土</w:t>
      </w:r>
      <w:proofErr w:type="gramStart"/>
      <w:r w:rsidRPr="00DF6A4E">
        <w:rPr>
          <w:rFonts w:ascii="宋体" w:eastAsia="宋体" w:hAnsi="宋体" w:cs="宋体" w:hint="eastAsia"/>
          <w:sz w:val="24"/>
        </w:rPr>
        <w:t>场位置</w:t>
      </w:r>
      <w:proofErr w:type="gramEnd"/>
      <w:r w:rsidRPr="00DF6A4E">
        <w:rPr>
          <w:rFonts w:ascii="宋体" w:eastAsia="宋体" w:hAnsi="宋体" w:cs="宋体" w:hint="eastAsia"/>
          <w:sz w:val="24"/>
        </w:rPr>
        <w:t>等参考资料，并不构成合同文件的组成部分，投标人应对自己就上述资料的解释、推论和应用负责，招标人不对投标人据此</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的判断和决策承担任何责任。</w:t>
      </w:r>
    </w:p>
    <w:p w14:paraId="7F78AC8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57" w:name="_Toc234832881"/>
      <w:bookmarkStart w:id="158" w:name="_Toc17701"/>
      <w:bookmarkStart w:id="159" w:name="_Toc2989"/>
      <w:r w:rsidRPr="00DF6A4E">
        <w:rPr>
          <w:rFonts w:asciiTheme="minorEastAsia" w:eastAsiaTheme="minorEastAsia" w:hAnsiTheme="minorEastAsia" w:cstheme="minorEastAsia" w:hint="eastAsia"/>
          <w:sz w:val="24"/>
          <w:szCs w:val="24"/>
        </w:rPr>
        <w:t>1.10 投标预备会</w:t>
      </w:r>
      <w:bookmarkEnd w:id="157"/>
      <w:bookmarkEnd w:id="158"/>
      <w:bookmarkEnd w:id="159"/>
    </w:p>
    <w:p w14:paraId="537FAC0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1.10.1 第一章“招标公告”规定召开投标预备会的，招标人按规定的时间和地</w:t>
      </w:r>
      <w:r w:rsidRPr="00DF6A4E">
        <w:rPr>
          <w:rFonts w:ascii="宋体" w:eastAsia="宋体" w:hAnsi="宋体" w:cs="宋体" w:hint="eastAsia"/>
          <w:sz w:val="24"/>
        </w:rPr>
        <w:lastRenderedPageBreak/>
        <w:t>点召开投标预备会，澄清投标人提出的问题。</w:t>
      </w:r>
    </w:p>
    <w:p w14:paraId="63F6910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1.10.2 投标人应按投标人须知前附表规定的时间和形式将提出的问题送达招标人，以便招标人在会议期间澄清。</w:t>
      </w:r>
    </w:p>
    <w:p w14:paraId="0526C49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1.10.3 投标预备会后，招标人将对投标人所提问题的澄清，以本章第2.2款规定的形式通知所有获取招标文件的投标人。该澄清内容为招标文件的组成部分。</w:t>
      </w:r>
    </w:p>
    <w:p w14:paraId="3B51734F"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60" w:name="_Toc10304"/>
      <w:bookmarkStart w:id="161" w:name="_Toc10517"/>
      <w:bookmarkStart w:id="162" w:name="_Toc234832882"/>
      <w:r w:rsidRPr="00DF6A4E">
        <w:rPr>
          <w:rFonts w:asciiTheme="minorEastAsia" w:eastAsiaTheme="minorEastAsia" w:hAnsiTheme="minorEastAsia" w:cstheme="minorEastAsia" w:hint="eastAsia"/>
          <w:sz w:val="24"/>
          <w:szCs w:val="24"/>
        </w:rPr>
        <w:t>1.11 分包</w:t>
      </w:r>
      <w:bookmarkEnd w:id="160"/>
      <w:bookmarkEnd w:id="161"/>
      <w:bookmarkEnd w:id="162"/>
    </w:p>
    <w:p w14:paraId="3EC160F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1.11.1 投标人拟在中标后将中标项目的部分非主体、非关键性工作进行分包的，应符合以下规定：</w:t>
      </w:r>
    </w:p>
    <w:p w14:paraId="1BB281B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（1）分包内容要求：允许分包的工程范围仅限于非关键性工程或适合专业化队伍施工的专项工程。招标人允许分包或不允许分包的专项工程（如有）应在投标人须知前附表中载明。</w:t>
      </w:r>
    </w:p>
    <w:p w14:paraId="2A27C92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（2）接受分包的第三人资格要求：分包人的资格能力应与其分包工程的标准和规模相适应，且具备投标人须知前附表中规定的资格条件。</w:t>
      </w:r>
    </w:p>
    <w:p w14:paraId="535C144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（3）其他要求：投标人如有分包计划，应按第九章“投标文件格式”的要求填写“拟分包项目情况表”，</w:t>
      </w:r>
      <w:proofErr w:type="gramStart"/>
      <w:r w:rsidRPr="00DF6A4E">
        <w:rPr>
          <w:rFonts w:ascii="宋体" w:eastAsia="宋体" w:hAnsi="宋体" w:cs="宋体" w:hint="eastAsia"/>
          <w:sz w:val="24"/>
        </w:rPr>
        <w:t>明确拟</w:t>
      </w:r>
      <w:proofErr w:type="gramEnd"/>
      <w:r w:rsidRPr="00DF6A4E">
        <w:rPr>
          <w:rFonts w:ascii="宋体" w:eastAsia="宋体" w:hAnsi="宋体" w:cs="宋体" w:hint="eastAsia"/>
          <w:sz w:val="24"/>
        </w:rPr>
        <w:t>分包的工程及规模，且投标人中标后的分包应满足合同条款第4.3款的相关要求。</w:t>
      </w:r>
    </w:p>
    <w:p w14:paraId="0E82324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1.11.2 中标人不得向他人转让中标项目，接受分包的人不得再次分包。中标人应就分包项目向招标人负责，接受分包的人就分包项目承担连带责任。</w:t>
      </w:r>
    </w:p>
    <w:p w14:paraId="33D04CED"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63" w:name="_Toc234832883"/>
      <w:bookmarkStart w:id="164" w:name="_Toc10366"/>
      <w:bookmarkStart w:id="165" w:name="_Toc5378"/>
      <w:r w:rsidRPr="00DF6A4E">
        <w:rPr>
          <w:rFonts w:asciiTheme="minorEastAsia" w:eastAsiaTheme="minorEastAsia" w:hAnsiTheme="minorEastAsia" w:cstheme="minorEastAsia" w:hint="eastAsia"/>
          <w:sz w:val="24"/>
          <w:szCs w:val="24"/>
        </w:rPr>
        <w:t xml:space="preserve">1.12 </w:t>
      </w:r>
      <w:bookmarkEnd w:id="163"/>
      <w:r w:rsidRPr="00DF6A4E">
        <w:rPr>
          <w:rFonts w:asciiTheme="minorEastAsia" w:eastAsiaTheme="minorEastAsia" w:hAnsiTheme="minorEastAsia" w:cstheme="minorEastAsia" w:hint="eastAsia"/>
          <w:sz w:val="24"/>
          <w:szCs w:val="24"/>
        </w:rPr>
        <w:t>响应和偏差</w:t>
      </w:r>
      <w:bookmarkEnd w:id="164"/>
      <w:bookmarkEnd w:id="165"/>
    </w:p>
    <w:p w14:paraId="5923E63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1.12.1 投标文件偏离招标文件某些要求，视为投标文件存在偏差。偏差包括重大偏差和细微偏差。</w:t>
      </w:r>
    </w:p>
    <w:p w14:paraId="51443F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1.12.2 投标文件应对招标文件的实质性要求和条件</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满足性或更有利于招标人的响应，否则，视为投标文件存在重大偏差，投标人的投标将被否决。</w:t>
      </w:r>
    </w:p>
    <w:p w14:paraId="4253311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投标文件存在第三章“评标办法”中所列任</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否决投标情形的，均属于存在重大偏差。</w:t>
      </w:r>
    </w:p>
    <w:p w14:paraId="0C8E37F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1.12.3 投标文件中的下列偏差为细微偏差：</w:t>
      </w:r>
    </w:p>
    <w:p w14:paraId="4705A99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在按照第三章“评标办法”的规定对投标价进行算术性错误修正及其他错误修正后，最终投标报价未超过最高投标限价（如有）的情况下，出现第三章“评标办法”规定的算术性错误和投标报价的其他错误；</w:t>
      </w:r>
    </w:p>
    <w:p w14:paraId="3F47DBC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（2）施工组织设计（含关键工程技术方案）和项目管理机构不够完善；</w:t>
      </w:r>
    </w:p>
    <w:p w14:paraId="42C808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（3）投标文件页码不连续、个别文字有遗漏错误等不影响投标文件实质性内容的偏差。</w:t>
      </w:r>
    </w:p>
    <w:p w14:paraId="0EEA175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1.12.4 评标委员会对投标文件中的细微偏差按如下规定处理：</w:t>
      </w:r>
    </w:p>
    <w:p w14:paraId="458D5F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（1）对于本章第1.12.3项（1）目所述的细微偏差，按照第三章“评标办法”的规定予以修正并要求投标人进行澄清；</w:t>
      </w:r>
    </w:p>
    <w:p w14:paraId="5B96CDD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43632DA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（3）对于本章第1.12.3项（3）目所述的细微偏差，可要求投标人对细微偏差进行澄清。</w:t>
      </w:r>
    </w:p>
    <w:p w14:paraId="4EDB789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1.12.5 投标人应根据招标文件的要求提供施工组织设计等内容以对招标文件</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响应。</w:t>
      </w:r>
    </w:p>
    <w:p w14:paraId="54AE5501" w14:textId="77777777" w:rsidR="003D40CC" w:rsidRPr="00DF6A4E" w:rsidRDefault="00912A1D">
      <w:pPr>
        <w:pStyle w:val="3"/>
        <w:spacing w:beforeLines="50" w:before="120" w:afterLines="50" w:after="120" w:line="360" w:lineRule="auto"/>
        <w:rPr>
          <w:rFonts w:ascii="宋体" w:eastAsia="宋体"/>
          <w:sz w:val="28"/>
          <w:szCs w:val="28"/>
        </w:rPr>
      </w:pPr>
      <w:bookmarkStart w:id="166" w:name="_Toc28741"/>
      <w:bookmarkStart w:id="167" w:name="_Toc22719"/>
      <w:bookmarkStart w:id="168" w:name="_Toc234832884"/>
      <w:bookmarkStart w:id="169" w:name="_Toc206153535"/>
      <w:r w:rsidRPr="00DF6A4E">
        <w:rPr>
          <w:rFonts w:ascii="宋体" w:eastAsia="宋体" w:hint="eastAsia"/>
          <w:sz w:val="28"/>
          <w:szCs w:val="28"/>
        </w:rPr>
        <w:t>2. 招标文件</w:t>
      </w:r>
      <w:bookmarkEnd w:id="166"/>
      <w:bookmarkEnd w:id="167"/>
      <w:bookmarkEnd w:id="168"/>
      <w:bookmarkEnd w:id="169"/>
    </w:p>
    <w:p w14:paraId="3EFFF5E2"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70" w:name="_Toc12252"/>
      <w:bookmarkStart w:id="171" w:name="_Toc234832885"/>
      <w:bookmarkStart w:id="172" w:name="_Toc15149"/>
      <w:r w:rsidRPr="00DF6A4E">
        <w:rPr>
          <w:rFonts w:asciiTheme="minorEastAsia" w:eastAsiaTheme="minorEastAsia" w:hAnsiTheme="minorEastAsia" w:cstheme="minorEastAsia" w:hint="eastAsia"/>
          <w:sz w:val="24"/>
          <w:szCs w:val="24"/>
        </w:rPr>
        <w:t>2.1 招标文件的组成</w:t>
      </w:r>
      <w:bookmarkEnd w:id="170"/>
      <w:bookmarkEnd w:id="171"/>
      <w:bookmarkEnd w:id="172"/>
    </w:p>
    <w:p w14:paraId="7C88B5D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本招标文件包括：</w:t>
      </w:r>
    </w:p>
    <w:p w14:paraId="23B5EC8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（1）招标公告；</w:t>
      </w:r>
    </w:p>
    <w:p w14:paraId="153FB9A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（2）投标人须知；</w:t>
      </w:r>
    </w:p>
    <w:p w14:paraId="48C227D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（3）评标办法；</w:t>
      </w:r>
    </w:p>
    <w:p w14:paraId="5B802E3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（4）合同条款及格式；</w:t>
      </w:r>
    </w:p>
    <w:p w14:paraId="5F79C12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（5）工程量清单；</w:t>
      </w:r>
    </w:p>
    <w:p w14:paraId="5CF3F8D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（6）图纸；</w:t>
      </w:r>
    </w:p>
    <w:p w14:paraId="169D493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（7）技术规范；</w:t>
      </w:r>
    </w:p>
    <w:p w14:paraId="2B0F5E7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（8）工程量清单计量规则；</w:t>
      </w:r>
    </w:p>
    <w:p w14:paraId="07A6A7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（9）投标文件格式；</w:t>
      </w:r>
    </w:p>
    <w:p w14:paraId="1F7F8D3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（10）投标人须知前附表规定的其他资料。</w:t>
      </w:r>
    </w:p>
    <w:p w14:paraId="7B59E7A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根据本章第1.10款、第2.2款和第2.3款对招标文件所作的澄清、修改，构成招标文件的组成部分。</w:t>
      </w:r>
    </w:p>
    <w:p w14:paraId="4318B5A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当招标文件、招标文件的澄清或修改等在同一内容的表述上不一致时，以最后发</w:t>
      </w:r>
      <w:r w:rsidRPr="00DF6A4E">
        <w:rPr>
          <w:rFonts w:ascii="宋体" w:eastAsia="宋体" w:hAnsi="宋体" w:cs="宋体" w:hint="eastAsia"/>
          <w:sz w:val="24"/>
        </w:rPr>
        <w:lastRenderedPageBreak/>
        <w:t>出的书面文件为准。</w:t>
      </w:r>
    </w:p>
    <w:p w14:paraId="25FCB1BD"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73" w:name="_Toc32354"/>
      <w:bookmarkStart w:id="174" w:name="_Toc234832886"/>
      <w:bookmarkStart w:id="175" w:name="_Toc6916"/>
      <w:r w:rsidRPr="00DF6A4E">
        <w:rPr>
          <w:rFonts w:asciiTheme="minorEastAsia" w:eastAsiaTheme="minorEastAsia" w:hAnsiTheme="minorEastAsia" w:cstheme="minorEastAsia" w:hint="eastAsia"/>
          <w:sz w:val="24"/>
          <w:szCs w:val="24"/>
        </w:rPr>
        <w:t>2.2 招标文件的澄清</w:t>
      </w:r>
      <w:bookmarkEnd w:id="173"/>
      <w:bookmarkEnd w:id="174"/>
      <w:bookmarkEnd w:id="175"/>
    </w:p>
    <w:p w14:paraId="6A3B67B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407B3D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2.2.2 招标文件的澄清以投标人须知前附表规定的形式发给所有获取招标文件的投标人，但不指明澄清问题的来源。澄清发出的时间距本章第4.2.1项规定的投标截止时间不足15日，且澄清内容可能影响投标文件编制的，将相应延长投标截止时间。</w:t>
      </w:r>
    </w:p>
    <w:p w14:paraId="368A6A4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2.2.3 投标人应按照投标人须知前附表要求及时收悉澄清内容。投标人应注意及时浏览网上发出的澄清，因投标人自身原因未及时获知澄清内容而导致的任何后果将由投标人自行承担。</w:t>
      </w:r>
    </w:p>
    <w:p w14:paraId="771C5B0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2.2.4 除非招标人认为确有必要答复，否则，招标人有权拒绝回复投标人在本章第2.2.1项规定的时间后提出的任何澄清要求。</w:t>
      </w:r>
    </w:p>
    <w:p w14:paraId="15DD9DC0"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76" w:name="_Toc20407"/>
      <w:bookmarkStart w:id="177" w:name="_Toc234832887"/>
      <w:bookmarkStart w:id="178" w:name="_Toc23288"/>
      <w:r w:rsidRPr="00DF6A4E">
        <w:rPr>
          <w:rFonts w:asciiTheme="minorEastAsia" w:eastAsiaTheme="minorEastAsia" w:hAnsiTheme="minorEastAsia" w:cstheme="minorEastAsia" w:hint="eastAsia"/>
          <w:sz w:val="24"/>
          <w:szCs w:val="24"/>
        </w:rPr>
        <w:t>2.3 招标文件的修改</w:t>
      </w:r>
      <w:bookmarkEnd w:id="176"/>
      <w:bookmarkEnd w:id="177"/>
      <w:bookmarkEnd w:id="178"/>
    </w:p>
    <w:p w14:paraId="71F97FD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2.3.1 招标人以投标人须知前附表规定的形式修改招标文件，并通知所有已获取招标文件的投标人。修改招标文件的时间距本章第4.2.1项规定的投标截止时间不足15日，且修改内容可能影响投标文件编制的，将相应延长投标截止时间。</w:t>
      </w:r>
    </w:p>
    <w:p w14:paraId="0BA9C0E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2.3.2 投标人应按照投标人须知前附表要求及时收悉修改内容。投标人应注意及时浏览网上发出的修改，因投标人自身原因未及时获知修改内容而导致的任何后果将由投标人自行承担。</w:t>
      </w:r>
    </w:p>
    <w:p w14:paraId="0A59621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79" w:name="_Toc13132"/>
      <w:bookmarkStart w:id="180" w:name="_Toc24962"/>
      <w:r w:rsidRPr="00DF6A4E">
        <w:rPr>
          <w:rFonts w:asciiTheme="minorEastAsia" w:eastAsiaTheme="minorEastAsia" w:hAnsiTheme="minorEastAsia" w:cstheme="minorEastAsia" w:hint="eastAsia"/>
          <w:sz w:val="24"/>
          <w:szCs w:val="24"/>
        </w:rPr>
        <w:t>2.4 招标文件的异议</w:t>
      </w:r>
      <w:bookmarkEnd w:id="179"/>
      <w:bookmarkEnd w:id="180"/>
    </w:p>
    <w:p w14:paraId="2213CFF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投标人或其他利害关系人对招标文件有异议的，应在投标截止时间10日前以书面形式提出。招标人将在收到异议之日起3日内</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答复；</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答复前，将暂停招标投标活动。提出异议与</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答复均应通过“电子交易平台”在“异议与答复”菜单中完成。</w:t>
      </w:r>
    </w:p>
    <w:p w14:paraId="6D1EDE05" w14:textId="77777777" w:rsidR="003D40CC" w:rsidRPr="00DF6A4E" w:rsidRDefault="00912A1D">
      <w:pPr>
        <w:pStyle w:val="3"/>
        <w:spacing w:beforeLines="50" w:before="120" w:afterLines="50" w:after="120" w:line="360" w:lineRule="auto"/>
        <w:rPr>
          <w:rFonts w:ascii="宋体" w:eastAsia="宋体"/>
          <w:sz w:val="28"/>
          <w:szCs w:val="28"/>
        </w:rPr>
      </w:pPr>
      <w:bookmarkStart w:id="181" w:name="_Toc5874"/>
      <w:bookmarkStart w:id="182" w:name="_Toc3122"/>
      <w:bookmarkStart w:id="183" w:name="_Toc234832888"/>
      <w:bookmarkStart w:id="184" w:name="_Toc206153536"/>
      <w:r w:rsidRPr="00DF6A4E">
        <w:rPr>
          <w:rFonts w:ascii="宋体" w:eastAsia="宋体" w:hint="eastAsia"/>
          <w:sz w:val="28"/>
          <w:szCs w:val="28"/>
        </w:rPr>
        <w:t>3. 投标文件</w:t>
      </w:r>
      <w:bookmarkEnd w:id="181"/>
      <w:bookmarkEnd w:id="182"/>
      <w:bookmarkEnd w:id="183"/>
      <w:bookmarkEnd w:id="184"/>
    </w:p>
    <w:p w14:paraId="5438601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85" w:name="_Toc234832889"/>
      <w:bookmarkStart w:id="186" w:name="_Toc22437"/>
      <w:bookmarkStart w:id="187" w:name="_Toc18046"/>
      <w:r w:rsidRPr="00DF6A4E">
        <w:rPr>
          <w:rFonts w:asciiTheme="minorEastAsia" w:eastAsiaTheme="minorEastAsia" w:hAnsiTheme="minorEastAsia" w:cstheme="minorEastAsia" w:hint="eastAsia"/>
          <w:sz w:val="24"/>
          <w:szCs w:val="24"/>
        </w:rPr>
        <w:t>3.1</w:t>
      </w:r>
      <w:r w:rsidRPr="00DF6A4E">
        <w:rPr>
          <w:rFonts w:asciiTheme="minorEastAsia" w:eastAsiaTheme="minorEastAsia" w:hAnsiTheme="minorEastAsia" w:cstheme="minorEastAsia" w:hint="eastAsia"/>
          <w:sz w:val="24"/>
          <w:szCs w:val="24"/>
        </w:rPr>
        <w:tab/>
        <w:t>投标文件的组成</w:t>
      </w:r>
      <w:bookmarkEnd w:id="185"/>
      <w:bookmarkEnd w:id="186"/>
      <w:bookmarkEnd w:id="187"/>
    </w:p>
    <w:p w14:paraId="11CB89B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3.1.1 投标文件应采用双信封形式，包括下列内容：</w:t>
      </w:r>
    </w:p>
    <w:p w14:paraId="486EAA7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第一个信封（商务及技术文件）：</w:t>
      </w:r>
    </w:p>
    <w:p w14:paraId="588D61A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（1）投标函及投标函附录；</w:t>
      </w:r>
    </w:p>
    <w:p w14:paraId="42E925A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（2）授权委托书或法定代表人身份证明；</w:t>
      </w:r>
    </w:p>
    <w:p w14:paraId="05556E0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（3）联合体协议书；</w:t>
      </w:r>
    </w:p>
    <w:p w14:paraId="396AC2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（4）投标保证金；</w:t>
      </w:r>
    </w:p>
    <w:p w14:paraId="4FB5B9E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（5）施工组织设计；</w:t>
      </w:r>
    </w:p>
    <w:p w14:paraId="09A93B8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（6）项目管理机构；</w:t>
      </w:r>
    </w:p>
    <w:p w14:paraId="3C5E038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（7）拟分包项目情况表；</w:t>
      </w:r>
    </w:p>
    <w:p w14:paraId="7DBB6A6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（8）资格审查资料； </w:t>
      </w:r>
    </w:p>
    <w:p w14:paraId="19EDC90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（9）投标人须知前附表规定的其他资料。</w:t>
      </w:r>
    </w:p>
    <w:p w14:paraId="5245389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第二个信封（报价文件）：</w:t>
      </w:r>
    </w:p>
    <w:p w14:paraId="449954D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（1）调价函及调价后的工程量清单（如有）；</w:t>
      </w:r>
    </w:p>
    <w:p w14:paraId="4958C7B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（2）投标函；</w:t>
      </w:r>
    </w:p>
    <w:p w14:paraId="6DF1E0B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（3）已标价工程量清单；</w:t>
      </w:r>
    </w:p>
    <w:p w14:paraId="7346994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（4）合同用款估算表。</w:t>
      </w:r>
    </w:p>
    <w:p w14:paraId="7673400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投标人在评标过程中</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的符合法律法规和招标文件规定的澄清确认，构成投标文件的组成部分。</w:t>
      </w:r>
    </w:p>
    <w:p w14:paraId="3E6C943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3.1.2 投标人须知前附表规定不接受联合体投标的，或投标人没有组成联合体的，投标文件不包括本章第3.1.1（3）目所指的联合体协议书。</w:t>
      </w:r>
    </w:p>
    <w:p w14:paraId="667F51C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3.1.3 投标人须知前附表未要求提交投标保证金的，投标文件不包括本章第3.1.1（4）目所指的投标保证金。</w:t>
      </w:r>
    </w:p>
    <w:p w14:paraId="3D704D6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88" w:name="_Toc16243"/>
      <w:bookmarkStart w:id="189" w:name="_Toc234832890"/>
      <w:bookmarkStart w:id="190" w:name="_Toc22349"/>
      <w:r w:rsidRPr="00DF6A4E">
        <w:rPr>
          <w:rFonts w:asciiTheme="minorEastAsia" w:eastAsiaTheme="minorEastAsia" w:hAnsiTheme="minorEastAsia" w:cstheme="minorEastAsia" w:hint="eastAsia"/>
          <w:sz w:val="24"/>
          <w:szCs w:val="24"/>
        </w:rPr>
        <w:t>3.2 投标报价</w:t>
      </w:r>
      <w:bookmarkEnd w:id="188"/>
      <w:bookmarkEnd w:id="189"/>
      <w:bookmarkEnd w:id="190"/>
      <w:r w:rsidRPr="00DF6A4E">
        <w:rPr>
          <w:rFonts w:asciiTheme="minorEastAsia" w:eastAsiaTheme="minorEastAsia" w:hAnsiTheme="minorEastAsia" w:cstheme="minorEastAsia" w:hint="eastAsia"/>
          <w:sz w:val="24"/>
          <w:szCs w:val="24"/>
        </w:rPr>
        <w:t xml:space="preserve"> </w:t>
      </w:r>
    </w:p>
    <w:p w14:paraId="18563EA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3.2.1 投标报价应包括国家规定的增值税税金，除投标人须知前附表另有规定外，增值税税金按一般计税方法计算。投标人应按第九章“投标文件格式”的要求在投标函中进行报价并填写工程量清单相应表格。</w:t>
      </w:r>
    </w:p>
    <w:p w14:paraId="3FAEB5D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工程量清单的填写</w:t>
      </w:r>
      <w:proofErr w:type="gramStart"/>
      <w:r w:rsidRPr="00DF6A4E">
        <w:rPr>
          <w:rFonts w:ascii="宋体" w:eastAsia="宋体" w:hAnsi="宋体" w:cs="宋体" w:hint="eastAsia"/>
          <w:sz w:val="24"/>
        </w:rPr>
        <w:t>分下列</w:t>
      </w:r>
      <w:proofErr w:type="gramEnd"/>
      <w:r w:rsidRPr="00DF6A4E">
        <w:rPr>
          <w:rFonts w:ascii="宋体" w:eastAsia="宋体" w:hAnsi="宋体" w:cs="宋体" w:hint="eastAsia"/>
          <w:sz w:val="24"/>
        </w:rPr>
        <w:t>两种方式。投标人应按投标人须知前附表规定的方式填写工程量清单。</w:t>
      </w:r>
    </w:p>
    <w:p w14:paraId="2C8371F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本项目招标采用工程量固化清单，招标人在发布招标文件的同时将工程量固化清单电子文件上传至投标人须知前附表载明的网站供投标人自行下载。投标人填写工程量清单中各子目的单价及总额价，即可完成投标工程量清单的编制，确定投</w:t>
      </w:r>
      <w:r w:rsidRPr="00DF6A4E">
        <w:rPr>
          <w:rFonts w:ascii="宋体" w:eastAsia="宋体" w:hAnsi="宋体" w:cs="宋体" w:hint="eastAsia"/>
          <w:sz w:val="24"/>
        </w:rPr>
        <w:lastRenderedPageBreak/>
        <w:t>标报价，并打印出投标工程量清单，编入投标文件。投标人未在工程量清单中填入单价或</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的工程子目，将被认为其已包含在工程量清单其他子目的单价和</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中，招标人将不予支付。</w:t>
      </w:r>
    </w:p>
    <w:p w14:paraId="49B70D2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严禁投标人修改工程量固化清单电子文件中的数据、格式及运算定义。</w:t>
      </w:r>
    </w:p>
    <w:p w14:paraId="0E8092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投标人根据招标人提供的工程量固化清单电子文件填报完成并打印的投标工程量清单中的投标报价和投标</w:t>
      </w:r>
      <w:proofErr w:type="gramStart"/>
      <w:r w:rsidRPr="00DF6A4E">
        <w:rPr>
          <w:rFonts w:ascii="宋体" w:eastAsia="宋体" w:hAnsi="宋体" w:cs="宋体" w:hint="eastAsia"/>
          <w:sz w:val="24"/>
        </w:rPr>
        <w:t>函大写金额</w:t>
      </w:r>
      <w:proofErr w:type="gramEnd"/>
      <w:r w:rsidRPr="00DF6A4E">
        <w:rPr>
          <w:rFonts w:ascii="宋体" w:eastAsia="宋体" w:hAnsi="宋体" w:cs="宋体" w:hint="eastAsia"/>
          <w:sz w:val="24"/>
        </w:rPr>
        <w:t>报价应一致，如果报价金额出现差异，其投标将被否决。</w:t>
      </w:r>
    </w:p>
    <w:p w14:paraId="758F389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14:paraId="127B194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3.2.2 投标人应充分了解本项目的总体情况以及影响投标报价的其他要素。</w:t>
      </w:r>
    </w:p>
    <w:p w14:paraId="17858E9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3.2.3 本项目的报价方式见投标人须知前附表。投标人在投标截止时间前修改投标函中的投标总报价，应同时修改投标文件“已标价工程量清单”中的相应报价。此修改须符合本章第4.3款的有关要求。</w:t>
      </w:r>
    </w:p>
    <w:p w14:paraId="79BBE98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3.2.4 投标人如果发现工程量清单中的数量与图纸中数量不一致时，应立即通知招标人核查，除非招标人以书面方式予以更正，否则，应以工程量清单中列出的数量为准。</w:t>
      </w:r>
    </w:p>
    <w:p w14:paraId="38F9F1F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3.2.5 投标人应根据《公路水运工程安全生产监督管理办法》，在投标总价中计入安全生产费用，安全生产费用应符合合同条款第9.2.5项的规定。工程量清单第100章内列有上述安全生产费的支付子目，由投标人按招标文件的规定填写总额价。</w:t>
      </w:r>
    </w:p>
    <w:p w14:paraId="67C4BDE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3.2.6 除投标人须知前附表另有规定外，招标人不接受调价函。若招标人接受调价函，则应在招标文件中给出调价函的格式。投标人若有调价函则应遵循如下规定：</w:t>
      </w:r>
    </w:p>
    <w:p w14:paraId="01B5A4E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（1）调价</w:t>
      </w:r>
      <w:proofErr w:type="gramStart"/>
      <w:r w:rsidRPr="00DF6A4E">
        <w:rPr>
          <w:rFonts w:ascii="宋体" w:eastAsia="宋体" w:hAnsi="宋体" w:cs="宋体" w:hint="eastAsia"/>
          <w:sz w:val="24"/>
        </w:rPr>
        <w:t>函必须</w:t>
      </w:r>
      <w:proofErr w:type="gramEnd"/>
      <w:r w:rsidRPr="00DF6A4E">
        <w:rPr>
          <w:rFonts w:ascii="宋体" w:eastAsia="宋体" w:hAnsi="宋体" w:cs="宋体" w:hint="eastAsia"/>
          <w:sz w:val="24"/>
        </w:rPr>
        <w:t>采用招标文件规定的格式；</w:t>
      </w:r>
      <w:proofErr w:type="gramStart"/>
      <w:r w:rsidRPr="00DF6A4E">
        <w:rPr>
          <w:rFonts w:ascii="宋体" w:eastAsia="宋体" w:hAnsi="宋体" w:cs="宋体" w:hint="eastAsia"/>
          <w:sz w:val="24"/>
        </w:rPr>
        <w:t>调价函应说明</w:t>
      </w:r>
      <w:proofErr w:type="gramEnd"/>
      <w:r w:rsidRPr="00DF6A4E">
        <w:rPr>
          <w:rFonts w:ascii="宋体" w:eastAsia="宋体" w:hAnsi="宋体" w:cs="宋体" w:hint="eastAsia"/>
          <w:sz w:val="24"/>
        </w:rPr>
        <w:t>调价后的最终报价，并以最终报价为准，而且投标人只能有一次调价的机会；</w:t>
      </w:r>
    </w:p>
    <w:p w14:paraId="3083F9E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（2）工程量清单中招标人指定的报价不允许调价； </w:t>
      </w:r>
    </w:p>
    <w:p w14:paraId="5217C1E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（3）调价</w:t>
      </w:r>
      <w:proofErr w:type="gramStart"/>
      <w:r w:rsidRPr="00DF6A4E">
        <w:rPr>
          <w:rFonts w:ascii="宋体" w:eastAsia="宋体" w:hAnsi="宋体" w:cs="宋体" w:hint="eastAsia"/>
          <w:sz w:val="24"/>
        </w:rPr>
        <w:t>函必须</w:t>
      </w:r>
      <w:proofErr w:type="gramEnd"/>
      <w:r w:rsidRPr="00DF6A4E">
        <w:rPr>
          <w:rFonts w:ascii="宋体" w:eastAsia="宋体" w:hAnsi="宋体" w:cs="宋体" w:hint="eastAsia"/>
          <w:sz w:val="24"/>
        </w:rPr>
        <w:t>附有调价后的工程量清单；调价</w:t>
      </w:r>
      <w:proofErr w:type="gramStart"/>
      <w:r w:rsidRPr="00DF6A4E">
        <w:rPr>
          <w:rFonts w:ascii="宋体" w:eastAsia="宋体" w:hAnsi="宋体" w:cs="宋体" w:hint="eastAsia"/>
          <w:sz w:val="24"/>
        </w:rPr>
        <w:t>函必须</w:t>
      </w:r>
      <w:proofErr w:type="gramEnd"/>
      <w:r w:rsidRPr="00DF6A4E">
        <w:rPr>
          <w:rFonts w:ascii="宋体" w:eastAsia="宋体" w:hAnsi="宋体" w:cs="宋体" w:hint="eastAsia"/>
          <w:sz w:val="24"/>
        </w:rPr>
        <w:t>放置在投标文件首页，与投标文件一起提交。</w:t>
      </w:r>
    </w:p>
    <w:p w14:paraId="7477A73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若投标人未提交调价后的工程量清单，或调价函未装在投标文件首页，调价函均视为无效，仍以原报价作为最终报价。若投标人提交的调价函多于一个，或对不允许</w:t>
      </w:r>
      <w:r w:rsidRPr="00DF6A4E">
        <w:rPr>
          <w:rFonts w:ascii="宋体" w:eastAsia="宋体" w:hAnsi="宋体" w:cs="宋体" w:hint="eastAsia"/>
          <w:sz w:val="24"/>
        </w:rPr>
        <w:lastRenderedPageBreak/>
        <w:t>调价的内容进行了调价，或</w:t>
      </w:r>
      <w:proofErr w:type="gramStart"/>
      <w:r w:rsidRPr="00DF6A4E">
        <w:rPr>
          <w:rFonts w:ascii="宋体" w:eastAsia="宋体" w:hAnsi="宋体" w:cs="宋体" w:hint="eastAsia"/>
          <w:sz w:val="24"/>
        </w:rPr>
        <w:t>调价函有附加</w:t>
      </w:r>
      <w:proofErr w:type="gramEnd"/>
      <w:r w:rsidRPr="00DF6A4E">
        <w:rPr>
          <w:rFonts w:ascii="宋体" w:eastAsia="宋体" w:hAnsi="宋体" w:cs="宋体" w:hint="eastAsia"/>
          <w:sz w:val="24"/>
        </w:rPr>
        <w:t>条件，其投标将被否决。</w:t>
      </w:r>
    </w:p>
    <w:p w14:paraId="2D56EE6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（4）若招标人接受调价函，投标人调价后的工程量清单和有效调价函的大写金额报价应保持一致，如果报价金额出现差异，则以有效调价函的大写金额报价为准。</w:t>
      </w:r>
    </w:p>
    <w:p w14:paraId="7B05B8C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3.2.7 在合同实施期间，投标人填写的单价、合价和</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258E29F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3.2.8 招标人设有最高投标限价的，投标人的投标报价不得超过最高投标限价，最高投标限价在投标</w:t>
      </w:r>
      <w:bookmarkStart w:id="191" w:name="_Toc384308225"/>
      <w:bookmarkStart w:id="192" w:name="_Toc352691488"/>
      <w:bookmarkStart w:id="193" w:name="_Toc10429"/>
      <w:bookmarkStart w:id="194" w:name="_Toc144974512"/>
      <w:bookmarkStart w:id="195" w:name="_Toc369531531"/>
      <w:bookmarkStart w:id="196" w:name="_Toc247513968"/>
      <w:bookmarkStart w:id="197" w:name="_Toc247527569"/>
      <w:bookmarkStart w:id="198" w:name="_Toc152042320"/>
      <w:bookmarkStart w:id="199" w:name="_Toc300834965"/>
      <w:bookmarkStart w:id="200" w:name="_Toc361508600"/>
      <w:bookmarkStart w:id="201" w:name="_Toc152045544"/>
      <w:r w:rsidRPr="00DF6A4E">
        <w:rPr>
          <w:rFonts w:ascii="宋体" w:eastAsia="宋体" w:hAnsi="宋体" w:cs="宋体" w:hint="eastAsia"/>
          <w:sz w:val="24"/>
        </w:rPr>
        <w:t>人须知前附表中载明。</w:t>
      </w:r>
      <w:bookmarkEnd w:id="191"/>
      <w:bookmarkEnd w:id="192"/>
      <w:bookmarkEnd w:id="193"/>
      <w:bookmarkEnd w:id="194"/>
      <w:bookmarkEnd w:id="195"/>
      <w:bookmarkEnd w:id="196"/>
      <w:bookmarkEnd w:id="197"/>
      <w:bookmarkEnd w:id="198"/>
      <w:bookmarkEnd w:id="199"/>
      <w:bookmarkEnd w:id="200"/>
      <w:bookmarkEnd w:id="201"/>
    </w:p>
    <w:p w14:paraId="59EDD99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3.2.9 投标报价的</w:t>
      </w:r>
      <w:proofErr w:type="gramStart"/>
      <w:r w:rsidRPr="00DF6A4E">
        <w:rPr>
          <w:rFonts w:ascii="宋体" w:eastAsia="宋体" w:hAnsi="宋体" w:cs="宋体" w:hint="eastAsia"/>
          <w:sz w:val="24"/>
        </w:rPr>
        <w:t>其他要</w:t>
      </w:r>
      <w:proofErr w:type="gramEnd"/>
      <w:r w:rsidRPr="00DF6A4E">
        <w:rPr>
          <w:rFonts w:ascii="宋体" w:eastAsia="宋体" w:hAnsi="宋体" w:cs="宋体" w:hint="eastAsia"/>
          <w:sz w:val="24"/>
        </w:rPr>
        <w:t>求见投标人须知前附表。</w:t>
      </w:r>
    </w:p>
    <w:p w14:paraId="14C1CB1B"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02" w:name="_Toc31161"/>
      <w:bookmarkStart w:id="203" w:name="_Toc234832891"/>
      <w:bookmarkStart w:id="204" w:name="_Toc25479"/>
      <w:r w:rsidRPr="00DF6A4E">
        <w:rPr>
          <w:rFonts w:asciiTheme="minorEastAsia" w:eastAsiaTheme="minorEastAsia" w:hAnsiTheme="minorEastAsia" w:cstheme="minorEastAsia" w:hint="eastAsia"/>
          <w:sz w:val="24"/>
          <w:szCs w:val="24"/>
        </w:rPr>
        <w:t>3.3</w:t>
      </w:r>
      <w:r w:rsidRPr="00DF6A4E">
        <w:rPr>
          <w:rFonts w:asciiTheme="minorEastAsia" w:eastAsiaTheme="minorEastAsia" w:hAnsiTheme="minorEastAsia" w:cstheme="minorEastAsia" w:hint="eastAsia"/>
          <w:sz w:val="24"/>
          <w:szCs w:val="24"/>
        </w:rPr>
        <w:tab/>
        <w:t>投标有效期</w:t>
      </w:r>
      <w:bookmarkEnd w:id="202"/>
      <w:bookmarkEnd w:id="203"/>
      <w:bookmarkEnd w:id="204"/>
    </w:p>
    <w:p w14:paraId="69997C5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3.3.1 除投标人须知前附表另有规定外，投标有效期为90日。</w:t>
      </w:r>
    </w:p>
    <w:p w14:paraId="4043CB8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3.3.2 在投标有效期内，投标人撤销投标文件的，应承担招标文件和法律规定的责任。</w:t>
      </w:r>
    </w:p>
    <w:p w14:paraId="03E4D80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7D4095C0"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05" w:name="_Toc14943"/>
      <w:bookmarkStart w:id="206" w:name="_Toc30463"/>
      <w:bookmarkStart w:id="207" w:name="_Toc234832892"/>
      <w:r w:rsidRPr="00DF6A4E">
        <w:rPr>
          <w:rFonts w:asciiTheme="minorEastAsia" w:eastAsiaTheme="minorEastAsia" w:hAnsiTheme="minorEastAsia" w:cstheme="minorEastAsia" w:hint="eastAsia"/>
          <w:sz w:val="24"/>
          <w:szCs w:val="24"/>
        </w:rPr>
        <w:t>3.4</w:t>
      </w:r>
      <w:r w:rsidRPr="00DF6A4E">
        <w:rPr>
          <w:rFonts w:asciiTheme="minorEastAsia" w:eastAsiaTheme="minorEastAsia" w:hAnsiTheme="minorEastAsia" w:cstheme="minorEastAsia" w:hint="eastAsia"/>
          <w:sz w:val="24"/>
          <w:szCs w:val="24"/>
        </w:rPr>
        <w:tab/>
        <w:t xml:space="preserve"> 投标保证金</w:t>
      </w:r>
      <w:bookmarkEnd w:id="205"/>
      <w:bookmarkEnd w:id="206"/>
      <w:bookmarkEnd w:id="207"/>
    </w:p>
    <w:p w14:paraId="31BDE7B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3.4.1 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14:paraId="5D6EAF1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投标保证金应采用现金、支票、银行保函或招标人在投标人须知前附表规定的其他形式。</w:t>
      </w:r>
    </w:p>
    <w:p w14:paraId="7A40093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（1）若采用现金或支票，投标人应在递交投标文件截止时间之前，将投标保证金由投标人的基本账户转入招标人指定账户，否则视为投标保证金无效。招标人指定的开户银行及账号见投标人须知前附表。</w:t>
      </w:r>
    </w:p>
    <w:p w14:paraId="05AEEA4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（2）若采用银行保函，则应由符合投标人须知前附表规定级别的银行开具，并采用招标文件提供的格式。银行保函原件扫描件装订在投标文件内。</w:t>
      </w:r>
    </w:p>
    <w:p w14:paraId="225EC1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无论采取何种形式的投标保证金，投标保证金有效期均应与投标有效期一致。招标人如果按本章第3.3.3项的规定延长了投标有效期，则投标保证金的有效期也相应延长。</w:t>
      </w:r>
    </w:p>
    <w:p w14:paraId="2840493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3.4.2 投标人不按本章第3.4.1项要求提交投标保证金的，评标委员会将否决其投标。</w:t>
      </w:r>
    </w:p>
    <w:p w14:paraId="4545046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14:paraId="03C73D0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利息计算原则见投标人须知前附表。</w:t>
      </w:r>
    </w:p>
    <w:p w14:paraId="0D7C622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3.4.4 有下列情形之一的，投标保证金将不予退还：</w:t>
      </w:r>
    </w:p>
    <w:p w14:paraId="77CE1F4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（1）投标人在投标有效期内撤销投标文件；</w:t>
      </w:r>
    </w:p>
    <w:p w14:paraId="3992A79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（2）中标人在收到中标通知书后，无正当理由不与招标人订立合同，在签订合同时向招标人提出附加条件，或不按照招标文件要求提交履约保证金；</w:t>
      </w:r>
    </w:p>
    <w:p w14:paraId="4A34C3C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（3）发生投标人须知前附表规定的其他可以不予退还投标保证金的情形。</w:t>
      </w:r>
    </w:p>
    <w:p w14:paraId="65481E7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08" w:name="_Toc234832894"/>
      <w:bookmarkStart w:id="209" w:name="_Toc18156"/>
      <w:bookmarkStart w:id="210" w:name="_Toc19802"/>
      <w:r w:rsidRPr="00DF6A4E">
        <w:rPr>
          <w:rFonts w:asciiTheme="minorEastAsia" w:eastAsiaTheme="minorEastAsia" w:hAnsiTheme="minorEastAsia" w:cstheme="minorEastAsia" w:hint="eastAsia"/>
          <w:sz w:val="24"/>
          <w:szCs w:val="24"/>
        </w:rPr>
        <w:t>3.5</w:t>
      </w:r>
      <w:r w:rsidRPr="00DF6A4E">
        <w:rPr>
          <w:rFonts w:asciiTheme="minorEastAsia" w:eastAsiaTheme="minorEastAsia" w:hAnsiTheme="minorEastAsia" w:cstheme="minorEastAsia" w:hint="eastAsia"/>
          <w:sz w:val="24"/>
          <w:szCs w:val="24"/>
        </w:rPr>
        <w:tab/>
        <w:t xml:space="preserve"> 资格审查资料</w:t>
      </w:r>
      <w:bookmarkEnd w:id="208"/>
      <w:bookmarkEnd w:id="209"/>
      <w:bookmarkEnd w:id="210"/>
    </w:p>
    <w:p w14:paraId="1AC554E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除投标人须知前附表另有规定外，投标人应按下列规定提供资格审查资料，以证明其满足本章第1.4款规定的资质、财务、业绩、信誉等要求。</w:t>
      </w:r>
    </w:p>
    <w:p w14:paraId="1F5813E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投标人应在“辽宁省公共资源交易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张网电子化平台”中建立信用信息档案，并对在系统中所填报内容的真实性、准确性和完整性负责。投标人需要在“辽宁省公共资源交易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原件扫描件”应从“电子交易平台”会员诚信库中选择并进行超链接，除投标人须知前附表另有规定外招标人不再接受投标人提交相关证明原件作为替代或补充。</w:t>
      </w:r>
    </w:p>
    <w:p w14:paraId="1100CF9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3.5.1 “投标人基本情况表”应附企业法人营业执照、施工资质证书、安全生产许可证、基本账户开户许可证或基本存款账户开户信息单的“原件扫描件”，投标人</w:t>
      </w:r>
      <w:r w:rsidRPr="00DF6A4E">
        <w:rPr>
          <w:rFonts w:ascii="宋体" w:eastAsia="宋体" w:hAnsi="宋体" w:cs="宋体" w:hint="eastAsia"/>
          <w:sz w:val="24"/>
        </w:rPr>
        <w:lastRenderedPageBreak/>
        <w:t>在交通运输部“全国公路建设市场监督管理系统”公路工程施工资质企业名录中的网页截图，以及投标人在国家企业信用信息公示系统中基础信息（体现股东及出资详细信息）的网页截图扫描件。</w:t>
      </w:r>
    </w:p>
    <w:p w14:paraId="6729076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企业法人营业执照、施工资质证书、安全生产许可证、基本账户开户许可证或基本存款账户开户信息单的“原件扫描件”应提供全本（证书封面、封底、空白页除外），应包括投标人名称、投标人其他相关信息、颁发机构名称、投标人信息变更情况等关键页在内。</w:t>
      </w:r>
    </w:p>
    <w:p w14:paraId="2C0D1C8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3.5.2 “财务状况表”</w:t>
      </w:r>
      <w:proofErr w:type="gramStart"/>
      <w:r w:rsidRPr="00DF6A4E">
        <w:rPr>
          <w:rFonts w:ascii="宋体" w:eastAsia="宋体" w:hAnsi="宋体" w:cs="宋体" w:hint="eastAsia"/>
          <w:sz w:val="24"/>
        </w:rPr>
        <w:t>应附经会计师</w:t>
      </w:r>
      <w:proofErr w:type="gramEnd"/>
      <w:r w:rsidRPr="00DF6A4E">
        <w:rPr>
          <w:rFonts w:ascii="宋体" w:eastAsia="宋体" w:hAnsi="宋体" w:cs="宋体" w:hint="eastAsia"/>
          <w:sz w:val="24"/>
        </w:rPr>
        <w:t>事务所或审计机构审计的财务会计报表，包括资产负债表、现金流量表、利润表和财务情况说明书的“原件扫描件”，具体年份要求见投标人须知前附表。投标人的成立时间少于投标人须知前附表规定年份的，应提供成立以来的财务状况表。</w:t>
      </w:r>
    </w:p>
    <w:p w14:paraId="0E0C76C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3.5.3 “近年完成的类似项目”具体时间要求见投标人须知前附表。</w:t>
      </w:r>
    </w:p>
    <w:p w14:paraId="0F34B2C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投标人应在“辽宁省公共资源交易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张网电子化平台”会员诚信库中选择并进行超链接。</w:t>
      </w:r>
      <w:proofErr w:type="gramStart"/>
      <w:r w:rsidRPr="00DF6A4E">
        <w:rPr>
          <w:rFonts w:ascii="宋体" w:eastAsia="宋体" w:hAnsi="宋体" w:cs="宋体" w:hint="eastAsia"/>
          <w:sz w:val="24"/>
        </w:rPr>
        <w:t>“</w:t>
      </w:r>
      <w:proofErr w:type="gramEnd"/>
      <w:r w:rsidRPr="00DF6A4E">
        <w:rPr>
          <w:rFonts w:ascii="宋体" w:eastAsia="宋体" w:hAnsi="宋体" w:cs="宋体" w:hint="eastAsia"/>
          <w:sz w:val="24"/>
        </w:rPr>
        <w:t>投标人应在“辽宁省公共资源交易一张网电子化平台”中建立信用信息档案，并对在系统中所填报内容的真实性、准确性和完整性负责。投标人需要在“辽宁省公共资源交易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原件扫描件”应从“电子交易平台”会员诚信库中选择并进行超链接，除投标人须知前附表另有规定外招标人不再接受投标人提交相关证明原件作为替代或补充。</w:t>
      </w:r>
    </w:p>
    <w:p w14:paraId="73BBBFB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3.5.4 投标人的信誉情况表</w:t>
      </w:r>
      <w:proofErr w:type="gramStart"/>
      <w:r w:rsidRPr="00DF6A4E">
        <w:rPr>
          <w:rFonts w:ascii="宋体" w:eastAsia="宋体" w:hAnsi="宋体" w:cs="宋体" w:hint="eastAsia"/>
          <w:sz w:val="24"/>
        </w:rPr>
        <w:t>”</w:t>
      </w:r>
      <w:proofErr w:type="gramEnd"/>
      <w:r w:rsidRPr="00DF6A4E">
        <w:rPr>
          <w:rFonts w:ascii="宋体" w:eastAsia="宋体" w:hAnsi="宋体" w:cs="宋体" w:hint="eastAsia"/>
          <w:sz w:val="24"/>
        </w:rPr>
        <w:t>应附投标人在国家企业信用信息公示系统中未被列入严重违法失信企业名单、在“信用中国”网站中未被列入失信被执行人名单的网页截图原件扫描件，以及近三年内（以投标截止日期为截止日、往前推算3个年度）投标人单位、个人（指法定代表人、拟投入的项目经理）均无行贿犯罪行为的书面承诺（格式详见招标文件第九章）原件。</w:t>
      </w:r>
    </w:p>
    <w:p w14:paraId="04B651C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3.5.5 “拟委任的项目经理和项目总工资历表”应</w:t>
      </w:r>
      <w:proofErr w:type="gramStart"/>
      <w:r w:rsidRPr="00DF6A4E">
        <w:rPr>
          <w:rFonts w:ascii="宋体" w:eastAsia="宋体" w:hAnsi="宋体" w:cs="宋体" w:hint="eastAsia"/>
          <w:sz w:val="24"/>
        </w:rPr>
        <w:t>附项目</w:t>
      </w:r>
      <w:proofErr w:type="gramEnd"/>
      <w:r w:rsidRPr="00DF6A4E">
        <w:rPr>
          <w:rFonts w:ascii="宋体" w:eastAsia="宋体" w:hAnsi="宋体" w:cs="宋体" w:hint="eastAsia"/>
          <w:sz w:val="24"/>
        </w:rPr>
        <w:t>经理和项目总工的身份证、职称资格证书以及资格审查条件所要求的其他相关证书（如建造</w:t>
      </w:r>
      <w:proofErr w:type="gramStart"/>
      <w:r w:rsidRPr="00DF6A4E">
        <w:rPr>
          <w:rFonts w:ascii="宋体" w:eastAsia="宋体" w:hAnsi="宋体" w:cs="宋体" w:hint="eastAsia"/>
          <w:sz w:val="24"/>
        </w:rPr>
        <w:t>师注册</w:t>
      </w:r>
      <w:proofErr w:type="gramEnd"/>
      <w:r w:rsidRPr="00DF6A4E">
        <w:rPr>
          <w:rFonts w:ascii="宋体" w:eastAsia="宋体" w:hAnsi="宋体" w:cs="宋体" w:hint="eastAsia"/>
          <w:sz w:val="24"/>
        </w:rPr>
        <w:t>证书、安全生产考核合格证书等）的原件扫描件，建造</w:t>
      </w:r>
      <w:proofErr w:type="gramStart"/>
      <w:r w:rsidRPr="00DF6A4E">
        <w:rPr>
          <w:rFonts w:ascii="宋体" w:eastAsia="宋体" w:hAnsi="宋体" w:cs="宋体" w:hint="eastAsia"/>
          <w:sz w:val="24"/>
        </w:rPr>
        <w:t>师注册</w:t>
      </w:r>
      <w:proofErr w:type="gramEnd"/>
      <w:r w:rsidRPr="00DF6A4E">
        <w:rPr>
          <w:rFonts w:ascii="宋体" w:eastAsia="宋体" w:hAnsi="宋体" w:cs="宋体" w:hint="eastAsia"/>
          <w:sz w:val="24"/>
        </w:rPr>
        <w:t>证书、安全生产考核合格证书在政府相关部门网站上公开信息的网页截图，以及投标人所属社保机构出具的拟委</w:t>
      </w:r>
      <w:r w:rsidRPr="00DF6A4E">
        <w:rPr>
          <w:rFonts w:ascii="宋体" w:eastAsia="宋体" w:hAnsi="宋体" w:cs="宋体" w:hint="eastAsia"/>
          <w:sz w:val="24"/>
        </w:rPr>
        <w:lastRenderedPageBreak/>
        <w:t>任的项目经理和项目总工的社保缴费证明或其他能够证明拟委任的项目经理和项目总工参加社保的有效证明材料原件扫描件。</w:t>
      </w:r>
    </w:p>
    <w:p w14:paraId="616D179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投标人应在“辽宁省公共资源交易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张网电子化平台”会员诚信库中选择并进行超链接。</w:t>
      </w:r>
      <w:proofErr w:type="gramStart"/>
      <w:r w:rsidRPr="00DF6A4E">
        <w:rPr>
          <w:rFonts w:ascii="宋体" w:eastAsia="宋体" w:hAnsi="宋体" w:cs="宋体" w:hint="eastAsia"/>
          <w:sz w:val="24"/>
        </w:rPr>
        <w:t>“</w:t>
      </w:r>
      <w:proofErr w:type="gramEnd"/>
      <w:r w:rsidRPr="00DF6A4E">
        <w:rPr>
          <w:rFonts w:ascii="宋体" w:eastAsia="宋体" w:hAnsi="宋体" w:cs="宋体" w:hint="eastAsia"/>
          <w:sz w:val="24"/>
        </w:rPr>
        <w:t>投标人应在“辽宁省公共资源交易一张网电子化平台”中建立信用信息档案，并对在系统中所填报内容的真实性、准确性和完整性负责。投标人需要在“辽宁省公共资源交易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原件扫描件”应从“电子交易平台”会员诚信库中选择并进行超链接，除投标人须知前附表另有规定外招标人不再接受投标人提交相关证明原件作为替代或补充。</w:t>
      </w:r>
    </w:p>
    <w:p w14:paraId="312EC7D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如项目经理或项目总工目前仍在其他项目上任职，则投标人应提供承诺上述人员能够从该项目撤离的书面承诺。</w:t>
      </w:r>
    </w:p>
    <w:p w14:paraId="6AB5174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3.5.6 “拟委任的其他管理和技术人员汇总表”（如有）应填报满足投标人须知前附表附录规定的其他人员的相关信息。“拟委任的其他管理和技术人员资历表”（如有）中相关人员应附身份证、职称资格证书以及资格审查条件所要求的其他相关证书的原件扫描件，相关业绩证明材料原件扫描件，以及投标人所属社保机构出具的社保缴费证明或其他能够证明其参加社保的有效证明材料原件扫描件。</w:t>
      </w:r>
    </w:p>
    <w:p w14:paraId="404A39D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投标人应在“辽宁省公共资源交易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张网电子化平台”会员诚信库中选择并进行超链接。</w:t>
      </w:r>
      <w:proofErr w:type="gramStart"/>
      <w:r w:rsidRPr="00DF6A4E">
        <w:rPr>
          <w:rFonts w:ascii="宋体" w:eastAsia="宋体" w:hAnsi="宋体" w:cs="宋体" w:hint="eastAsia"/>
          <w:sz w:val="24"/>
        </w:rPr>
        <w:t>“</w:t>
      </w:r>
      <w:proofErr w:type="gramEnd"/>
      <w:r w:rsidRPr="00DF6A4E">
        <w:rPr>
          <w:rFonts w:ascii="宋体" w:eastAsia="宋体" w:hAnsi="宋体" w:cs="宋体" w:hint="eastAsia"/>
          <w:sz w:val="24"/>
        </w:rPr>
        <w:t>投标人应在“辽宁省公共资源交易一张网电子化平台”中建立信用信息档案，并对在系统中所填报内容的真实性、准确性和完整性负责。投标人需要在“辽宁省公共资源交易</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原件扫描件”应从“电子交易平台”会员诚信库中选择并进行超链接，除投标人须知前附表另有规定外招标人不再接受投标人提交相关证明原件作为替代或补充。</w:t>
      </w:r>
    </w:p>
    <w:p w14:paraId="7A9A829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3.5.7 “拟投入本标段的主要施工机械表”“拟配备本标段的主要材料试验、测量、质检仪器设备表”（如有）应填报满足投标人须知前附表附录规定的机械设备和试验检测设备。</w:t>
      </w:r>
    </w:p>
    <w:p w14:paraId="148FBFC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3.5.8 投标人须知前附表规定接受联合体投标的，本章第3.5.1项至第3.5.7项规定的表格和资料应包括联合体各方相关情况。</w:t>
      </w:r>
    </w:p>
    <w:p w14:paraId="69BC294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3.5.9 除合同条款约定的特殊情形外，投标人在投标文件中填报的项目经理和项目总工不允许更换。</w:t>
      </w:r>
    </w:p>
    <w:p w14:paraId="728769C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3.5.10 投标人应根据本单位实际情况及时完成相关信息的申报、录入和动态更新，并对相关信息的真实性、完整性和准确性负责。</w:t>
      </w:r>
    </w:p>
    <w:p w14:paraId="4FF2800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3.5.11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w:t>
      </w:r>
      <w:proofErr w:type="gramStart"/>
      <w:r w:rsidRPr="00DF6A4E">
        <w:rPr>
          <w:rFonts w:ascii="宋体" w:eastAsia="宋体" w:hAnsi="宋体" w:cs="宋体" w:hint="eastAsia"/>
          <w:sz w:val="24"/>
        </w:rPr>
        <w:t>省级交通</w:t>
      </w:r>
      <w:proofErr w:type="gramEnd"/>
      <w:r w:rsidRPr="00DF6A4E">
        <w:rPr>
          <w:rFonts w:ascii="宋体" w:eastAsia="宋体" w:hAnsi="宋体" w:cs="宋体" w:hint="eastAsia"/>
          <w:sz w:val="24"/>
        </w:rPr>
        <w:t>运输主管部门，作为不良记录纳入公路建设市场信用信息管理系统。</w:t>
      </w:r>
    </w:p>
    <w:p w14:paraId="2525E94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11" w:name="_Toc28562"/>
      <w:bookmarkStart w:id="212" w:name="_Toc234832895"/>
      <w:bookmarkStart w:id="213" w:name="_Toc23512"/>
      <w:r w:rsidRPr="00DF6A4E">
        <w:rPr>
          <w:rFonts w:asciiTheme="minorEastAsia" w:eastAsiaTheme="minorEastAsia" w:hAnsiTheme="minorEastAsia" w:cstheme="minorEastAsia" w:hint="eastAsia"/>
          <w:sz w:val="24"/>
          <w:szCs w:val="24"/>
        </w:rPr>
        <w:t>3.6 备选投标方案</w:t>
      </w:r>
      <w:bookmarkEnd w:id="211"/>
      <w:bookmarkEnd w:id="212"/>
      <w:bookmarkEnd w:id="213"/>
    </w:p>
    <w:p w14:paraId="3A72274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3.6.1 除投标人须知前附表规定允许外，投标人不得递交备选投标方案，否则其投标将被否决。</w:t>
      </w:r>
    </w:p>
    <w:p w14:paraId="4858846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06DC98E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3.6.3 投标人提供两个或两个以上投标报价，或在投标文件中提供一个报价，但同时提供两个或两个以上</w:t>
      </w:r>
      <w:bookmarkStart w:id="214" w:name="_Toc152042326"/>
      <w:bookmarkStart w:id="215" w:name="_Toc384308232"/>
      <w:bookmarkStart w:id="216" w:name="_Toc247513974"/>
      <w:bookmarkStart w:id="217" w:name="_Toc300834971"/>
      <w:bookmarkStart w:id="218" w:name="_Toc369531538"/>
      <w:bookmarkStart w:id="219" w:name="_Toc29902"/>
      <w:bookmarkStart w:id="220" w:name="_Toc144974518"/>
      <w:bookmarkStart w:id="221" w:name="_Toc361508607"/>
      <w:bookmarkStart w:id="222" w:name="_Toc247527575"/>
      <w:bookmarkStart w:id="223" w:name="_Toc152045550"/>
      <w:bookmarkStart w:id="224" w:name="_Toc352691495"/>
      <w:r w:rsidRPr="00DF6A4E">
        <w:rPr>
          <w:rFonts w:ascii="宋体" w:eastAsia="宋体" w:hAnsi="宋体" w:cs="宋体" w:hint="eastAsia"/>
          <w:sz w:val="24"/>
        </w:rPr>
        <w:t>施工组织设计的</w:t>
      </w:r>
      <w:bookmarkEnd w:id="214"/>
      <w:bookmarkEnd w:id="215"/>
      <w:bookmarkEnd w:id="216"/>
      <w:bookmarkEnd w:id="217"/>
      <w:bookmarkEnd w:id="218"/>
      <w:bookmarkEnd w:id="219"/>
      <w:bookmarkEnd w:id="220"/>
      <w:bookmarkEnd w:id="221"/>
      <w:bookmarkEnd w:id="222"/>
      <w:bookmarkEnd w:id="223"/>
      <w:bookmarkEnd w:id="224"/>
      <w:r w:rsidRPr="00DF6A4E">
        <w:rPr>
          <w:rFonts w:ascii="宋体" w:eastAsia="宋体" w:hAnsi="宋体" w:cs="宋体" w:hint="eastAsia"/>
          <w:sz w:val="24"/>
        </w:rPr>
        <w:t>，视为提供备选方案。</w:t>
      </w:r>
    </w:p>
    <w:p w14:paraId="57E2607B"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25" w:name="_Toc10660"/>
      <w:bookmarkStart w:id="226" w:name="_Toc25586"/>
      <w:bookmarkStart w:id="227" w:name="_Toc234832896"/>
      <w:r w:rsidRPr="00DF6A4E">
        <w:rPr>
          <w:rFonts w:asciiTheme="minorEastAsia" w:eastAsiaTheme="minorEastAsia" w:hAnsiTheme="minorEastAsia" w:cstheme="minorEastAsia" w:hint="eastAsia"/>
          <w:sz w:val="24"/>
          <w:szCs w:val="24"/>
        </w:rPr>
        <w:t>3.7 投标文件的编制</w:t>
      </w:r>
      <w:bookmarkEnd w:id="225"/>
      <w:bookmarkEnd w:id="226"/>
      <w:bookmarkEnd w:id="227"/>
    </w:p>
    <w:p w14:paraId="229C3FF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3.7.1 投标文件应按第九章“投标文件格式”进行编写，如有必要，可以增加附页，作为投标文件的组成部分。其中，投标函附录在满足招标文件实质性要求的基础上，可以提出比招标文件要求更有利于招标人的承诺。</w:t>
      </w:r>
    </w:p>
    <w:p w14:paraId="5F4F25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3.7.2 投标文件应对招标文件有关工期、投标有效期、质量要求、安全目标、技术标准和要求、招标范围等实质性内容</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响应。</w:t>
      </w:r>
    </w:p>
    <w:p w14:paraId="7A6CC3D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3.7.3 投标文件的制作应满足以下规定：</w:t>
      </w:r>
    </w:p>
    <w:p w14:paraId="39A2C5A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（1）投标文件由投标人使用“电子交易平台”自带的“投标文件制作工具”制作生成。</w:t>
      </w:r>
    </w:p>
    <w:p w14:paraId="3486A0A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（2）投标人在编制投标文件时应建立分级目录，并按照标签提示导入相关内容。</w:t>
      </w:r>
    </w:p>
    <w:p w14:paraId="2BCE8EA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（3）投标文件中证明资料的“原件扫描件”，应从“电子交易平台”会员诚信库中选择并进行超链接，未标示“原件扫描件”的证明资料均应直接制作生成。</w:t>
      </w:r>
    </w:p>
    <w:p w14:paraId="2E43379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（4）投标文件中的已标价报价清单数据文件应与招标人提供的报价清单数据文件格式一致。</w:t>
      </w:r>
    </w:p>
    <w:p w14:paraId="63B797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（5）第九章“投标文件格式”中要求盖单位章和（或）签字的地方，投标人均应使用CA 数字证书加盖投标人的单位电子印章和（或）法定代表人（或委托代理人）的个人电子印章或电子签名章。联合体投标的，投标文件由联合体牵头人按上述规定加盖联合体牵头人单位电子印章和（或）法定代表人（或委托代理人）的个人电子印章或电子签名章。</w:t>
      </w:r>
    </w:p>
    <w:p w14:paraId="153D1EC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（6）投标文件制作完成后，投标人应使用CA 数字证书对投标文件进行文件加密，形成加密的投标文件。</w:t>
      </w:r>
    </w:p>
    <w:p w14:paraId="64D2F1D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（7）投标文件制作的具体方法详见“投标文件制作工具”中的“操作指南”。</w:t>
      </w:r>
    </w:p>
    <w:p w14:paraId="0B93AEE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3.7.4 因投标人自身原因而导致投标文件无法导入“电子交易平台”电子开标、评标系统，该投标视为无效投标，投标人自行承担由此导致的全部责任。</w:t>
      </w:r>
    </w:p>
    <w:p w14:paraId="3BA899F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3.7.5 投标文件份数及其他要求：见投标人须知前附表。</w:t>
      </w:r>
    </w:p>
    <w:p w14:paraId="4E26B93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3.7.6 投标文件上传的要求：见投标人须知前附表。</w:t>
      </w:r>
    </w:p>
    <w:p w14:paraId="3E9B9CAA" w14:textId="77777777" w:rsidR="003D40CC" w:rsidRPr="00DF6A4E" w:rsidRDefault="00912A1D">
      <w:pPr>
        <w:pStyle w:val="3"/>
        <w:spacing w:beforeLines="50" w:before="120" w:afterLines="50" w:after="120" w:line="360" w:lineRule="auto"/>
        <w:rPr>
          <w:rFonts w:ascii="宋体" w:eastAsia="宋体"/>
          <w:sz w:val="28"/>
          <w:szCs w:val="28"/>
        </w:rPr>
      </w:pPr>
      <w:bookmarkStart w:id="228" w:name="_Toc234832897"/>
      <w:bookmarkStart w:id="229" w:name="_Toc17066"/>
      <w:bookmarkStart w:id="230" w:name="_Toc14392"/>
      <w:bookmarkStart w:id="231" w:name="_Toc206153537"/>
      <w:r w:rsidRPr="00DF6A4E">
        <w:rPr>
          <w:rFonts w:ascii="宋体" w:eastAsia="宋体" w:hint="eastAsia"/>
          <w:sz w:val="28"/>
          <w:szCs w:val="28"/>
        </w:rPr>
        <w:t>4. 投标</w:t>
      </w:r>
      <w:bookmarkEnd w:id="228"/>
      <w:bookmarkEnd w:id="229"/>
      <w:bookmarkEnd w:id="230"/>
      <w:bookmarkEnd w:id="231"/>
      <w:r w:rsidRPr="00DF6A4E">
        <w:rPr>
          <w:rFonts w:ascii="宋体" w:eastAsia="宋体" w:hint="eastAsia"/>
          <w:sz w:val="28"/>
          <w:szCs w:val="28"/>
        </w:rPr>
        <w:tab/>
      </w:r>
    </w:p>
    <w:p w14:paraId="72D5F60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32" w:name="_Toc29208"/>
      <w:bookmarkStart w:id="233" w:name="_Toc2664"/>
      <w:bookmarkStart w:id="234" w:name="_Toc26001"/>
      <w:r w:rsidRPr="00DF6A4E">
        <w:rPr>
          <w:rFonts w:asciiTheme="minorEastAsia" w:eastAsiaTheme="minorEastAsia" w:hAnsiTheme="minorEastAsia" w:cstheme="minorEastAsia" w:hint="eastAsia"/>
          <w:sz w:val="24"/>
          <w:szCs w:val="24"/>
        </w:rPr>
        <w:t>4.1 投标文件的密封和标记</w:t>
      </w:r>
      <w:bookmarkEnd w:id="232"/>
      <w:bookmarkEnd w:id="233"/>
      <w:bookmarkEnd w:id="234"/>
    </w:p>
    <w:p w14:paraId="154B72C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投标文件应按照本章第3.7.3项要求制作并加密，未按要求加密的投标文件，招标人（“电子交易平台”）将拒绝接收并提示。</w:t>
      </w:r>
    </w:p>
    <w:p w14:paraId="0A803F2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35" w:name="_Toc10211"/>
      <w:bookmarkStart w:id="236" w:name="_Toc26071"/>
      <w:bookmarkStart w:id="237" w:name="_Toc27407"/>
      <w:r w:rsidRPr="00DF6A4E">
        <w:rPr>
          <w:rFonts w:asciiTheme="minorEastAsia" w:eastAsiaTheme="minorEastAsia" w:hAnsiTheme="minorEastAsia" w:cstheme="minorEastAsia" w:hint="eastAsia"/>
          <w:sz w:val="24"/>
          <w:szCs w:val="24"/>
        </w:rPr>
        <w:t>4.2 投标文件的递交</w:t>
      </w:r>
      <w:bookmarkEnd w:id="235"/>
      <w:bookmarkEnd w:id="236"/>
      <w:bookmarkEnd w:id="237"/>
    </w:p>
    <w:p w14:paraId="7503675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4.2.1 投标人应在第一章“招标公告”规定的投标截止时间前，通过互联网使用CA数字证书登录“电子交易平台”，将加密的投标文件上传。投标人应充分考虑上传文件时的不可预见因素，未在投标截止时间前完成上传的，视为逾期送达，招标人（“电子交易平台”）将拒绝接收。</w:t>
      </w:r>
    </w:p>
    <w:p w14:paraId="1EA1AE2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4.2.2 根据本章第4.1款的规定，投标人递交的投标文件，只要出现应当拒收的情形，其投标文件予以拒收。</w:t>
      </w:r>
    </w:p>
    <w:p w14:paraId="3BA31E1B"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38" w:name="_Toc16651"/>
      <w:bookmarkStart w:id="239" w:name="_Toc27731"/>
      <w:bookmarkStart w:id="240" w:name="_Toc31061"/>
      <w:r w:rsidRPr="00DF6A4E">
        <w:rPr>
          <w:rFonts w:asciiTheme="minorEastAsia" w:eastAsiaTheme="minorEastAsia" w:hAnsiTheme="minorEastAsia" w:cstheme="minorEastAsia" w:hint="eastAsia"/>
          <w:sz w:val="24"/>
          <w:szCs w:val="24"/>
        </w:rPr>
        <w:t>4.3 投标文件的修改与撤回</w:t>
      </w:r>
      <w:bookmarkEnd w:id="238"/>
      <w:bookmarkEnd w:id="239"/>
      <w:bookmarkEnd w:id="240"/>
    </w:p>
    <w:p w14:paraId="7BC6C90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4.3.1 在本章第4.2.1项规定的投标截止时间前，投标人可以修改或撤回已递</w:t>
      </w:r>
      <w:r w:rsidRPr="00DF6A4E">
        <w:rPr>
          <w:rFonts w:ascii="宋体" w:eastAsia="宋体" w:hAnsi="宋体" w:cs="宋体" w:hint="eastAsia"/>
          <w:sz w:val="24"/>
        </w:rPr>
        <w:lastRenderedPageBreak/>
        <w:t>交的投标文件。投标人对加密的投标文件进行撤回的，应在“电子交易平台”直接进行撤回操作；投标人对加密的投标文件进行修改的，应在投标截止时间前完成上传。</w:t>
      </w:r>
    </w:p>
    <w:p w14:paraId="141AD58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4.3.2 投标人修改投标文件的，应使用“投标文件制作工具”制作成完整的投标文件，并按照本章第3条、第4条规定进行编制、加密和递交。对采用网上递交的加密的投标文件，以投标截止时间前最后完成上传的文件为准。</w:t>
      </w:r>
    </w:p>
    <w:p w14:paraId="647D861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4.3.3 投标人撤回投标文件的，招标人自收到投标人书面撤回通知之日起5日内退还已收取的投标保证金。</w:t>
      </w:r>
    </w:p>
    <w:p w14:paraId="3E8ECE9E" w14:textId="77777777" w:rsidR="003D40CC" w:rsidRPr="00DF6A4E" w:rsidRDefault="00912A1D">
      <w:pPr>
        <w:pStyle w:val="3"/>
        <w:spacing w:beforeLines="50" w:before="120" w:afterLines="50" w:after="120" w:line="360" w:lineRule="auto"/>
        <w:rPr>
          <w:rFonts w:ascii="宋体" w:eastAsia="宋体"/>
          <w:sz w:val="28"/>
          <w:szCs w:val="28"/>
        </w:rPr>
      </w:pPr>
      <w:bookmarkStart w:id="241" w:name="_Toc234832901"/>
      <w:bookmarkStart w:id="242" w:name="_Toc17465"/>
      <w:bookmarkStart w:id="243" w:name="_Toc29100"/>
      <w:bookmarkStart w:id="244" w:name="_Toc206153538"/>
      <w:r w:rsidRPr="00DF6A4E">
        <w:rPr>
          <w:rFonts w:ascii="宋体" w:eastAsia="宋体" w:hint="eastAsia"/>
          <w:sz w:val="28"/>
          <w:szCs w:val="28"/>
        </w:rPr>
        <w:t>5. 开标</w:t>
      </w:r>
      <w:bookmarkEnd w:id="241"/>
      <w:bookmarkEnd w:id="242"/>
      <w:bookmarkEnd w:id="243"/>
      <w:bookmarkEnd w:id="244"/>
    </w:p>
    <w:p w14:paraId="0799533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45" w:name="_Toc2275"/>
      <w:bookmarkStart w:id="246" w:name="_Toc22056"/>
      <w:bookmarkStart w:id="247" w:name="_Toc234832902"/>
      <w:r w:rsidRPr="00DF6A4E">
        <w:rPr>
          <w:rFonts w:asciiTheme="minorEastAsia" w:eastAsiaTheme="minorEastAsia" w:hAnsiTheme="minorEastAsia" w:cstheme="minorEastAsia" w:hint="eastAsia"/>
          <w:sz w:val="24"/>
          <w:szCs w:val="24"/>
        </w:rPr>
        <w:t>5.1 开标时间和地点</w:t>
      </w:r>
      <w:bookmarkEnd w:id="245"/>
      <w:bookmarkEnd w:id="246"/>
    </w:p>
    <w:p w14:paraId="2019902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5.1.1 招标人在投标人须知前附表规定的投标截止时间(开标时间)和地点在“电子交易平台”上公开进行第一个信封（商务及技术文件）开标，所有投标人均应当准时在线参加开标。</w:t>
      </w:r>
    </w:p>
    <w:p w14:paraId="0FBC5D6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招标人还将在投标人须知前附表规定的时间和地点对投标文件第二个信封（报价文件）在“电子交易平台”进行公开开标，并邀请所有投标人代表准时参加。</w:t>
      </w:r>
    </w:p>
    <w:p w14:paraId="4858BA9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投标人代表应按时参加第一个信封（商务及技术文件）及第二个信封（报价文件）开标会。投标人若未派法定代表人或委托代理人参加第一个信封（商务及技术文件）开标的，其投标将被否决。</w:t>
      </w:r>
    </w:p>
    <w:p w14:paraId="0EFC3D0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5.1.2 投标人应当在能够保证设施设备可靠、互联网畅通的任意地点，通过互联网在线参加开标，并实时在线关注招标人的操作情况。</w:t>
      </w:r>
    </w:p>
    <w:p w14:paraId="7DBF0D0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48" w:name="_Toc30591"/>
      <w:bookmarkStart w:id="249" w:name="_Toc17800"/>
      <w:bookmarkEnd w:id="247"/>
      <w:r w:rsidRPr="00DF6A4E">
        <w:rPr>
          <w:rFonts w:asciiTheme="minorEastAsia" w:eastAsiaTheme="minorEastAsia" w:hAnsiTheme="minorEastAsia" w:cstheme="minorEastAsia" w:hint="eastAsia"/>
          <w:sz w:val="24"/>
          <w:szCs w:val="24"/>
        </w:rPr>
        <w:t>5.2</w:t>
      </w:r>
      <w:r w:rsidRPr="00DF6A4E">
        <w:rPr>
          <w:rFonts w:asciiTheme="minorEastAsia" w:eastAsiaTheme="minorEastAsia" w:hAnsiTheme="minorEastAsia" w:cstheme="minorEastAsia" w:hint="eastAsia"/>
          <w:sz w:val="24"/>
          <w:szCs w:val="24"/>
        </w:rPr>
        <w:tab/>
        <w:t>开标程序</w:t>
      </w:r>
      <w:bookmarkEnd w:id="248"/>
      <w:bookmarkEnd w:id="249"/>
    </w:p>
    <w:p w14:paraId="25631E8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5.2.1 主持人按下列程序对投标文件第一个信封（商务及技术文件）进行开标：</w:t>
      </w:r>
    </w:p>
    <w:p w14:paraId="669622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（1）宣布开标纪律；</w:t>
      </w:r>
    </w:p>
    <w:p w14:paraId="28C176C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（2）公布在投标截止时间前递交至“电子交易平台”投标文件的投标人数量；</w:t>
      </w:r>
    </w:p>
    <w:p w14:paraId="20F575A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（3）宣布开标人等有关人员姓名；</w:t>
      </w:r>
    </w:p>
    <w:p w14:paraId="03AF293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（4）投标人代表通过互联网使用CA数字证书登录“电子交易平台”在投标人须知前附表规定的时间内解密加密的投标文件第一个信封（商务及技术文件）；</w:t>
      </w:r>
    </w:p>
    <w:p w14:paraId="71CDCB0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（5）招标人对未成功解密的投标文件进行退回并按本章第5.3款进行补救处理；</w:t>
      </w:r>
    </w:p>
    <w:p w14:paraId="7EF2720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（6）导入并读取所有解密成功的投标文件第一个信封（商务及技术文件）的内容；</w:t>
      </w:r>
    </w:p>
    <w:p w14:paraId="360E6B0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（7）公布标段名称、投标人名称、投标保证金的递交情况、交货期及其他内容，并记录在案；</w:t>
      </w:r>
    </w:p>
    <w:p w14:paraId="622C29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（8）投标人代表对开标记录进行确认。投标人代表对开标结果有异议的应在规定时间内通过“不见面开标大厅”提出，否则视为无异议；</w:t>
      </w:r>
    </w:p>
    <w:p w14:paraId="53421F4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（9）开标结束。</w:t>
      </w:r>
    </w:p>
    <w:p w14:paraId="2AB6843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5.2.2 投标文件第二个信封（报价文件）在投标文件第一个信封（商务及技术文件）完成评审前，“电子交易平台”的开标评标系统将不进行读取。</w:t>
      </w:r>
    </w:p>
    <w:p w14:paraId="36FC00C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5.2.3 招标人将按照本章第5.1款规定的时间和地点对投标文件第二个信封（报价文件）进行开标。主持人按下列程序进行开标：</w:t>
      </w:r>
    </w:p>
    <w:p w14:paraId="7CB6023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（1）宣布开标纪律；</w:t>
      </w:r>
    </w:p>
    <w:p w14:paraId="6D7F0B5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（2）当众宣布通过投标文件第一个信封（商务及技术文件）评审的投标人名单；</w:t>
      </w:r>
    </w:p>
    <w:p w14:paraId="3DE2ADB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（3）宣布开标人等有关人员姓名；</w:t>
      </w:r>
    </w:p>
    <w:p w14:paraId="3C2E5C3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（4）通过投标文件第一个信封（商务及技术文件）评审的投标人代表通过互联网使用CA数字证书登录“电子交易平台”在投标人须知前附表规定的时间内解密加密的投标文件第二个信封（报价文件）；</w:t>
      </w:r>
    </w:p>
    <w:p w14:paraId="59942F3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（5）招标人对未成功解密的投标文件进行退回并按本章第5.3款进行补救处理；</w:t>
      </w:r>
    </w:p>
    <w:p w14:paraId="24E492F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（6）导入并读取所有通过投标文件第一个信封（商务及技术文件）评审的解密成功的投标文件第二个信封（报价文件）的内容；</w:t>
      </w:r>
    </w:p>
    <w:p w14:paraId="6FE7183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（7）公布标段名称、投标人名称、投标报价及其他内容，并记录在案； </w:t>
      </w:r>
    </w:p>
    <w:p w14:paraId="0F9829C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（8）通过“开标系统”随机抽取评标基准价计算方法、评标基准价系数（如有）；</w:t>
      </w:r>
    </w:p>
    <w:p w14:paraId="5B879B9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（9）投标人代表对开标记录进行确认。投标人代表对开标结果有异议的应在规定时间内通过“不见面开标大厅”提出，否则视为无异议；</w:t>
      </w:r>
    </w:p>
    <w:p w14:paraId="7C6A04E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（10）开标结束。</w:t>
      </w:r>
    </w:p>
    <w:p w14:paraId="0A4B834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5.2.4 若采用合理低价法或综合评分法，在投标文件第二个信封（报价文件）开标现场，招标人将按第三章“评标办法”规定的原则计算并宣布评标基准价。若招标人发现投标文件出现以下任</w:t>
      </w:r>
      <w:proofErr w:type="gramStart"/>
      <w:r w:rsidRPr="00DF6A4E">
        <w:rPr>
          <w:rFonts w:ascii="宋体" w:eastAsia="宋体" w:hAnsi="宋体" w:cs="宋体" w:hint="eastAsia"/>
          <w:sz w:val="24"/>
        </w:rPr>
        <w:t>一</w:t>
      </w:r>
      <w:proofErr w:type="gramEnd"/>
      <w:r w:rsidRPr="00DF6A4E">
        <w:rPr>
          <w:rFonts w:ascii="宋体" w:eastAsia="宋体" w:hAnsi="宋体" w:cs="宋体" w:hint="eastAsia"/>
          <w:sz w:val="24"/>
        </w:rPr>
        <w:t>情况，其投标报价将不再参加评标基准价的计算：</w:t>
      </w:r>
    </w:p>
    <w:p w14:paraId="0DF77DB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（1）未在投标函上填写投标总价；</w:t>
      </w:r>
    </w:p>
    <w:p w14:paraId="6A9F20F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（2）投标报价或调价函中的报价超出招标人公布的最高投标限价（如有）；</w:t>
      </w:r>
    </w:p>
    <w:p w14:paraId="75C14A4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（3）投标报价或调价函中报价的大写金额无法确定具体数值；</w:t>
      </w:r>
    </w:p>
    <w:p w14:paraId="134B3A6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（4）投标函上填写的标段号与上传的对应</w:t>
      </w:r>
      <w:proofErr w:type="gramStart"/>
      <w:r w:rsidRPr="00DF6A4E">
        <w:rPr>
          <w:rFonts w:ascii="宋体" w:eastAsia="宋体" w:hAnsi="宋体" w:cs="宋体" w:hint="eastAsia"/>
          <w:sz w:val="24"/>
        </w:rPr>
        <w:t>项目标</w:t>
      </w:r>
      <w:proofErr w:type="gramEnd"/>
      <w:r w:rsidRPr="00DF6A4E">
        <w:rPr>
          <w:rFonts w:ascii="宋体" w:eastAsia="宋体" w:hAnsi="宋体" w:cs="宋体" w:hint="eastAsia"/>
          <w:sz w:val="24"/>
        </w:rPr>
        <w:t>段号不一致。</w:t>
      </w:r>
    </w:p>
    <w:p w14:paraId="480BFBF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0ECD692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5.2.5 在投标文件第一个信封（商务及技术文件）或第二个信封（报价文件）开标过程中，若开标现场宣读的内容与投标文件不符，投标人有权在开标现场提出疑问，经招标人当场核查确认之后，可重新宣读其投标文件。若投标人现场未提出疑问，则认为投标人已确认开标现场宣读的内容。</w:t>
      </w:r>
    </w:p>
    <w:p w14:paraId="7947C8C4"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50" w:name="_Toc24866"/>
      <w:bookmarkStart w:id="251" w:name="_Toc20686"/>
      <w:r w:rsidRPr="00DF6A4E">
        <w:rPr>
          <w:rFonts w:asciiTheme="minorEastAsia" w:eastAsiaTheme="minorEastAsia" w:hAnsiTheme="minorEastAsia" w:cstheme="minorEastAsia" w:hint="eastAsia"/>
          <w:sz w:val="24"/>
          <w:szCs w:val="24"/>
        </w:rPr>
        <w:t>5.3 开标补救措施</w:t>
      </w:r>
      <w:bookmarkEnd w:id="250"/>
      <w:bookmarkEnd w:id="251"/>
    </w:p>
    <w:p w14:paraId="51EE11F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5.3.1 开标过程中因本章第5.3.2项、第5.3.3项所列原因，导致系统无法正常运行，将按投标人须知前附表的规定采取补救措施。</w:t>
      </w:r>
    </w:p>
    <w:p w14:paraId="3534403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5.3.2 因“电子交易平台”系统故障导致投标人无法正常上传加密的投标文件，投标人应打印并递交电子交易平台自动生成的上</w:t>
      </w:r>
      <w:proofErr w:type="gramStart"/>
      <w:r w:rsidRPr="00DF6A4E">
        <w:rPr>
          <w:rFonts w:ascii="宋体" w:eastAsia="宋体" w:hAnsi="宋体" w:cs="宋体" w:hint="eastAsia"/>
          <w:sz w:val="24"/>
        </w:rPr>
        <w:t>传失败</w:t>
      </w:r>
      <w:proofErr w:type="gramEnd"/>
      <w:r w:rsidRPr="00DF6A4E">
        <w:rPr>
          <w:rFonts w:ascii="宋体" w:eastAsia="宋体" w:hAnsi="宋体" w:cs="宋体" w:hint="eastAsia"/>
          <w:sz w:val="24"/>
        </w:rPr>
        <w:t>的异常记录单。</w:t>
      </w:r>
    </w:p>
    <w:p w14:paraId="3090781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5.3.3 当出现以下情况时，应对未开标的中止电子开标，并在恢复正常后及时安排时间开标：</w:t>
      </w:r>
    </w:p>
    <w:p w14:paraId="315CCD3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（1）系统服务器发生故障，无法访问或无法使用系统；</w:t>
      </w:r>
    </w:p>
    <w:p w14:paraId="5039D1A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（2）系统的软件或数据库出现错误，不能进行正常操作；</w:t>
      </w:r>
    </w:p>
    <w:p w14:paraId="552C0A1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（3）系统发现有安全漏洞，有潜在的泄密危险；</w:t>
      </w:r>
    </w:p>
    <w:p w14:paraId="158C172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（4）出现断电事故且短时间内无法恢复供电；</w:t>
      </w:r>
    </w:p>
    <w:p w14:paraId="3A621F1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（5）其他无法保证招投标过程正常进行的情形。</w:t>
      </w:r>
    </w:p>
    <w:p w14:paraId="614FBE5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5.3.4 采取补救措施时，必须对原有资料及信息</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妥善保密处理。</w:t>
      </w:r>
    </w:p>
    <w:p w14:paraId="4B45517D"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52" w:name="_Toc20631"/>
      <w:bookmarkStart w:id="253" w:name="_Toc1196"/>
      <w:r w:rsidRPr="00DF6A4E">
        <w:rPr>
          <w:rFonts w:asciiTheme="minorEastAsia" w:eastAsiaTheme="minorEastAsia" w:hAnsiTheme="minorEastAsia" w:cstheme="minorEastAsia" w:hint="eastAsia"/>
          <w:sz w:val="24"/>
          <w:szCs w:val="24"/>
        </w:rPr>
        <w:t>5.4</w:t>
      </w:r>
      <w:r w:rsidRPr="00DF6A4E">
        <w:rPr>
          <w:rFonts w:asciiTheme="minorEastAsia" w:eastAsiaTheme="minorEastAsia" w:hAnsiTheme="minorEastAsia" w:cstheme="minorEastAsia" w:hint="eastAsia"/>
          <w:sz w:val="24"/>
          <w:szCs w:val="24"/>
        </w:rPr>
        <w:tab/>
        <w:t xml:space="preserve"> 开标异议</w:t>
      </w:r>
      <w:bookmarkEnd w:id="252"/>
      <w:bookmarkEnd w:id="253"/>
    </w:p>
    <w:p w14:paraId="3D54125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投标人对开标有异议的，应在开标现场通过“不见面开标大厅”提出，招标人当场</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答复，并制作记录。</w:t>
      </w:r>
    </w:p>
    <w:p w14:paraId="5D51271E" w14:textId="77777777" w:rsidR="003D40CC" w:rsidRPr="00DF6A4E" w:rsidRDefault="00912A1D">
      <w:pPr>
        <w:pStyle w:val="3"/>
        <w:spacing w:beforeLines="50" w:before="120" w:afterLines="50" w:after="120" w:line="360" w:lineRule="auto"/>
        <w:rPr>
          <w:rFonts w:ascii="宋体" w:eastAsia="宋体"/>
          <w:sz w:val="28"/>
          <w:szCs w:val="28"/>
        </w:rPr>
      </w:pPr>
      <w:bookmarkStart w:id="254" w:name="_Toc23586"/>
      <w:bookmarkStart w:id="255" w:name="_Toc32026"/>
      <w:bookmarkStart w:id="256" w:name="_Toc234832906"/>
      <w:bookmarkStart w:id="257" w:name="_Toc206153539"/>
      <w:r w:rsidRPr="00DF6A4E">
        <w:rPr>
          <w:rFonts w:ascii="宋体" w:eastAsia="宋体" w:hint="eastAsia"/>
          <w:sz w:val="28"/>
          <w:szCs w:val="28"/>
        </w:rPr>
        <w:t>6. 评标</w:t>
      </w:r>
      <w:bookmarkEnd w:id="254"/>
      <w:bookmarkEnd w:id="255"/>
      <w:bookmarkEnd w:id="256"/>
      <w:bookmarkEnd w:id="257"/>
    </w:p>
    <w:p w14:paraId="0D567F9F"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58" w:name="_Toc9530"/>
      <w:bookmarkStart w:id="259" w:name="_Toc475"/>
      <w:bookmarkStart w:id="260" w:name="_Toc234832907"/>
      <w:r w:rsidRPr="00DF6A4E">
        <w:rPr>
          <w:rFonts w:asciiTheme="minorEastAsia" w:eastAsiaTheme="minorEastAsia" w:hAnsiTheme="minorEastAsia" w:cstheme="minorEastAsia" w:hint="eastAsia"/>
          <w:sz w:val="24"/>
          <w:szCs w:val="24"/>
        </w:rPr>
        <w:t>6.1</w:t>
      </w:r>
      <w:r w:rsidRPr="00DF6A4E">
        <w:rPr>
          <w:rFonts w:asciiTheme="minorEastAsia" w:eastAsiaTheme="minorEastAsia" w:hAnsiTheme="minorEastAsia" w:cstheme="minorEastAsia" w:hint="eastAsia"/>
          <w:sz w:val="24"/>
          <w:szCs w:val="24"/>
        </w:rPr>
        <w:tab/>
        <w:t xml:space="preserve"> 评标委员会</w:t>
      </w:r>
      <w:bookmarkEnd w:id="258"/>
      <w:bookmarkEnd w:id="259"/>
      <w:bookmarkEnd w:id="260"/>
    </w:p>
    <w:p w14:paraId="4A6AA27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7E6C54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6.1.2 评标委员会成员有下列情形之一的，应主动提出回避：</w:t>
      </w:r>
    </w:p>
    <w:p w14:paraId="6B2B3B2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（1）为负责招标项目监督管理的交通运输主管部门的工作人员；</w:t>
      </w:r>
    </w:p>
    <w:p w14:paraId="7488A1C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（2）与投标人法定代表人或其委托代理人有近亲属关系；</w:t>
      </w:r>
    </w:p>
    <w:p w14:paraId="38B3371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（3）为投标人的工作人员或退休人员；</w:t>
      </w:r>
    </w:p>
    <w:p w14:paraId="4E54770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（4）与投标人有其他利害关系，可能影响评标活动公正性；</w:t>
      </w:r>
    </w:p>
    <w:p w14:paraId="1967C21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（5）在与招标投标有关的活动中有过违法违规行为、曾受过行政处罚或刑事处罚。</w:t>
      </w:r>
    </w:p>
    <w:p w14:paraId="3C8E48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6.1.3 评标过程中，评标委员会成员有回避事由、擅离职守或因健康等原因不能继续评标的，招标人有权更换。被更换的评标委员会成员</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的评审结论无效，由更换后的评标委员会成员重新进行评审。</w:t>
      </w:r>
    </w:p>
    <w:p w14:paraId="398E5C4B"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61" w:name="_Toc234832908"/>
      <w:bookmarkStart w:id="262" w:name="_Toc9194"/>
      <w:bookmarkStart w:id="263" w:name="_Toc8569"/>
      <w:r w:rsidRPr="00DF6A4E">
        <w:rPr>
          <w:rFonts w:asciiTheme="minorEastAsia" w:eastAsiaTheme="minorEastAsia" w:hAnsiTheme="minorEastAsia" w:cstheme="minorEastAsia" w:hint="eastAsia"/>
          <w:sz w:val="24"/>
          <w:szCs w:val="24"/>
        </w:rPr>
        <w:t>6.2 评标原则</w:t>
      </w:r>
      <w:bookmarkEnd w:id="261"/>
      <w:bookmarkEnd w:id="262"/>
      <w:bookmarkEnd w:id="263"/>
    </w:p>
    <w:p w14:paraId="2577757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评标活动遵循公平、公正、科学和择优的原则。</w:t>
      </w:r>
    </w:p>
    <w:p w14:paraId="72E18C3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64" w:name="_Toc32567"/>
      <w:bookmarkStart w:id="265" w:name="_Toc5211"/>
      <w:bookmarkStart w:id="266" w:name="_Toc234832909"/>
      <w:r w:rsidRPr="00DF6A4E">
        <w:rPr>
          <w:rFonts w:asciiTheme="minorEastAsia" w:eastAsiaTheme="minorEastAsia" w:hAnsiTheme="minorEastAsia" w:cstheme="minorEastAsia" w:hint="eastAsia"/>
          <w:sz w:val="24"/>
          <w:szCs w:val="24"/>
        </w:rPr>
        <w:t>6.3 评标</w:t>
      </w:r>
      <w:bookmarkEnd w:id="264"/>
      <w:bookmarkEnd w:id="265"/>
      <w:bookmarkEnd w:id="266"/>
    </w:p>
    <w:p w14:paraId="51CC6F0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6.3.1 评标委员会按照第三章“评标办法”规定的方法、评审因素、标准和程序对投标文件进行评审。第三章“评标办法”没有规定的方法、评审因素和标准，不作为评标依据。</w:t>
      </w:r>
    </w:p>
    <w:p w14:paraId="2ACCF63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6.3.2评标及补救措施</w:t>
      </w:r>
    </w:p>
    <w:p w14:paraId="140DF06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评标委员会按照本章第6.3.1项的规定在电子评标系统上开展评审工作。如果评标过程中出现异常情况，导致无法继续评审工作的，可暂停评标，对原有资料及信息</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妥善保密处理，</w:t>
      </w:r>
      <w:proofErr w:type="gramStart"/>
      <w:r w:rsidRPr="00DF6A4E">
        <w:rPr>
          <w:rFonts w:ascii="宋体" w:eastAsia="宋体" w:hAnsi="宋体" w:cs="宋体" w:hint="eastAsia"/>
          <w:sz w:val="24"/>
        </w:rPr>
        <w:t>待电子</w:t>
      </w:r>
      <w:proofErr w:type="gramEnd"/>
      <w:r w:rsidRPr="00DF6A4E">
        <w:rPr>
          <w:rFonts w:ascii="宋体" w:eastAsia="宋体" w:hAnsi="宋体" w:cs="宋体" w:hint="eastAsia"/>
          <w:sz w:val="24"/>
        </w:rPr>
        <w:t>评标系统恢复正常之后，应重新组织评审。</w:t>
      </w:r>
    </w:p>
    <w:p w14:paraId="75CB514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评标完成后，评标委员会应当向招标人提交书面评标报告和中标候选人名单。评标委员会推荐中标</w:t>
      </w:r>
      <w:bookmarkStart w:id="267" w:name="_Toc152045558"/>
      <w:bookmarkStart w:id="268" w:name="_Toc152042334"/>
      <w:bookmarkStart w:id="269" w:name="_Toc384308240"/>
      <w:bookmarkStart w:id="270" w:name="_Toc144974526"/>
      <w:bookmarkStart w:id="271" w:name="_Toc247527583"/>
      <w:bookmarkStart w:id="272" w:name="_Toc361508615"/>
      <w:bookmarkStart w:id="273" w:name="_Toc352691502"/>
      <w:bookmarkStart w:id="274" w:name="_Toc247513982"/>
      <w:bookmarkStart w:id="275" w:name="_Toc12259"/>
      <w:bookmarkStart w:id="276" w:name="_Toc300834979"/>
      <w:bookmarkStart w:id="277" w:name="_Toc369531546"/>
      <w:r w:rsidRPr="00DF6A4E">
        <w:rPr>
          <w:rFonts w:ascii="宋体" w:eastAsia="宋体" w:hAnsi="宋体" w:cs="宋体" w:hint="eastAsia"/>
          <w:sz w:val="24"/>
        </w:rPr>
        <w:t>候选人的人数见投标人须知前附</w:t>
      </w:r>
      <w:bookmarkEnd w:id="267"/>
      <w:bookmarkEnd w:id="268"/>
      <w:bookmarkEnd w:id="269"/>
      <w:bookmarkEnd w:id="270"/>
      <w:bookmarkEnd w:id="271"/>
      <w:bookmarkEnd w:id="272"/>
      <w:bookmarkEnd w:id="273"/>
      <w:bookmarkEnd w:id="274"/>
      <w:bookmarkEnd w:id="275"/>
      <w:bookmarkEnd w:id="276"/>
      <w:bookmarkEnd w:id="277"/>
      <w:r w:rsidRPr="00DF6A4E">
        <w:rPr>
          <w:rFonts w:ascii="宋体" w:eastAsia="宋体" w:hAnsi="宋体" w:cs="宋体" w:hint="eastAsia"/>
          <w:sz w:val="24"/>
        </w:rPr>
        <w:t>表。</w:t>
      </w:r>
    </w:p>
    <w:p w14:paraId="13FA697D" w14:textId="77777777" w:rsidR="003D40CC" w:rsidRPr="00DF6A4E" w:rsidRDefault="00912A1D">
      <w:pPr>
        <w:pStyle w:val="3"/>
        <w:spacing w:beforeLines="50" w:before="120" w:afterLines="50" w:after="120" w:line="360" w:lineRule="auto"/>
        <w:rPr>
          <w:rFonts w:ascii="宋体" w:eastAsia="宋体"/>
          <w:sz w:val="28"/>
          <w:szCs w:val="28"/>
        </w:rPr>
      </w:pPr>
      <w:bookmarkStart w:id="278" w:name="_Toc29075"/>
      <w:bookmarkStart w:id="279" w:name="_Toc234832910"/>
      <w:bookmarkStart w:id="280" w:name="_Toc31304"/>
      <w:bookmarkStart w:id="281" w:name="_Toc206153540"/>
      <w:r w:rsidRPr="00DF6A4E">
        <w:rPr>
          <w:rFonts w:ascii="宋体" w:eastAsia="宋体" w:hint="eastAsia"/>
          <w:sz w:val="28"/>
          <w:szCs w:val="28"/>
        </w:rPr>
        <w:t>7. 合同授予</w:t>
      </w:r>
      <w:bookmarkEnd w:id="278"/>
      <w:bookmarkEnd w:id="279"/>
      <w:bookmarkEnd w:id="280"/>
      <w:bookmarkEnd w:id="281"/>
    </w:p>
    <w:p w14:paraId="08AD9F94"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82" w:name="_Toc29612"/>
      <w:bookmarkStart w:id="283" w:name="_Toc27764"/>
      <w:bookmarkStart w:id="284" w:name="_Toc234832911"/>
      <w:r w:rsidRPr="00DF6A4E">
        <w:rPr>
          <w:rFonts w:asciiTheme="minorEastAsia" w:eastAsiaTheme="minorEastAsia" w:hAnsiTheme="minorEastAsia" w:cstheme="minorEastAsia" w:hint="eastAsia"/>
          <w:sz w:val="24"/>
          <w:szCs w:val="24"/>
        </w:rPr>
        <w:t>7.1 中标候选人公示</w:t>
      </w:r>
      <w:bookmarkEnd w:id="282"/>
      <w:bookmarkEnd w:id="283"/>
    </w:p>
    <w:p w14:paraId="07CFA8F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招标人在收到评标报告之日起3日内，按照投标人须知前附表规定的公示媒介和期限公示中标候选人，公示期不得少于3日，公示内容包括：</w:t>
      </w:r>
    </w:p>
    <w:p w14:paraId="4491C80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（1）中标候选人排序、名称、投标报价，对工程质量要求、安全目标和工期的响应情况；</w:t>
      </w:r>
    </w:p>
    <w:p w14:paraId="27B456A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（2）中标候选人在投标文件中承诺的项目经理和项目总工姓名、个人业绩、相关证书名称和编号；</w:t>
      </w:r>
    </w:p>
    <w:p w14:paraId="4C6D9D9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（3）中标候选人在投标文件中填报的项目业绩；</w:t>
      </w:r>
    </w:p>
    <w:p w14:paraId="2443579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（4）被否决投标的投标人名称、否决依据和原因；</w:t>
      </w:r>
    </w:p>
    <w:p w14:paraId="4683018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（5）提出异议的渠道和方式；</w:t>
      </w:r>
    </w:p>
    <w:p w14:paraId="2ADDBC0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（6）投标人须知前附表规定公示的其他内容。</w:t>
      </w:r>
    </w:p>
    <w:p w14:paraId="178356A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85" w:name="_Toc28677"/>
      <w:bookmarkStart w:id="286" w:name="_Toc19205"/>
      <w:r w:rsidRPr="00DF6A4E">
        <w:rPr>
          <w:rFonts w:asciiTheme="minorEastAsia" w:eastAsiaTheme="minorEastAsia" w:hAnsiTheme="minorEastAsia" w:cstheme="minorEastAsia" w:hint="eastAsia"/>
          <w:sz w:val="24"/>
          <w:szCs w:val="24"/>
        </w:rPr>
        <w:t>7.2 评标结果异议</w:t>
      </w:r>
      <w:bookmarkEnd w:id="285"/>
      <w:bookmarkEnd w:id="286"/>
    </w:p>
    <w:p w14:paraId="249FECA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投标人或其他利害关系人对依法必须进行招标的项目的评标结果有异议的，应在中标候选人公示期间提出。招标人将在收到异议之日起3日内</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答复；</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答复前，将暂停招标投标活动。提出异议与</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答复均应通过“电子交易平台”在“异议与答复”菜单以书面形式进行。</w:t>
      </w:r>
    </w:p>
    <w:p w14:paraId="2647A8E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87" w:name="_Toc27970"/>
      <w:bookmarkStart w:id="288" w:name="_Toc2167"/>
      <w:r w:rsidRPr="00DF6A4E">
        <w:rPr>
          <w:rFonts w:asciiTheme="minorEastAsia" w:eastAsiaTheme="minorEastAsia" w:hAnsiTheme="minorEastAsia" w:cstheme="minorEastAsia" w:hint="eastAsia"/>
          <w:sz w:val="24"/>
          <w:szCs w:val="24"/>
        </w:rPr>
        <w:t>7.3 中标候选人履约能力审查</w:t>
      </w:r>
      <w:bookmarkEnd w:id="287"/>
      <w:bookmarkEnd w:id="288"/>
    </w:p>
    <w:p w14:paraId="262769A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14:paraId="510D0D4C"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89" w:name="_Toc5726"/>
      <w:bookmarkStart w:id="290" w:name="_Toc29996"/>
      <w:r w:rsidRPr="00DF6A4E">
        <w:rPr>
          <w:rFonts w:asciiTheme="minorEastAsia" w:eastAsiaTheme="minorEastAsia" w:hAnsiTheme="minorEastAsia" w:cstheme="minorEastAsia" w:hint="eastAsia"/>
          <w:sz w:val="24"/>
          <w:szCs w:val="24"/>
        </w:rPr>
        <w:t>7.4 定标</w:t>
      </w:r>
      <w:bookmarkEnd w:id="284"/>
      <w:bookmarkEnd w:id="289"/>
      <w:bookmarkEnd w:id="290"/>
    </w:p>
    <w:p w14:paraId="7CC4107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按照投标人须知前附表的规定，招标人或招标人授权的评标委员会依法确定中标人。</w:t>
      </w:r>
    </w:p>
    <w:p w14:paraId="08B7DE94"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91" w:name="_Toc234832912"/>
      <w:bookmarkStart w:id="292" w:name="_Toc22586"/>
      <w:bookmarkStart w:id="293" w:name="_Toc10213"/>
      <w:r w:rsidRPr="00DF6A4E">
        <w:rPr>
          <w:rFonts w:asciiTheme="minorEastAsia" w:eastAsiaTheme="minorEastAsia" w:hAnsiTheme="minorEastAsia" w:cstheme="minorEastAsia" w:hint="eastAsia"/>
          <w:sz w:val="24"/>
          <w:szCs w:val="24"/>
        </w:rPr>
        <w:t>7.5 中标通知</w:t>
      </w:r>
      <w:bookmarkEnd w:id="291"/>
      <w:bookmarkEnd w:id="292"/>
      <w:bookmarkEnd w:id="293"/>
    </w:p>
    <w:p w14:paraId="10E27C4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在本章第3.3款规定的投标有效期内，招标人应通过投标人须知前附表规定的形式向中标人发出中标通知书，同时将中标结果通知未中标的投标人。</w:t>
      </w:r>
    </w:p>
    <w:p w14:paraId="5BC77A1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94" w:name="_Toc16073"/>
      <w:bookmarkStart w:id="295" w:name="_Toc10913"/>
      <w:r w:rsidRPr="00DF6A4E">
        <w:rPr>
          <w:rFonts w:asciiTheme="minorEastAsia" w:eastAsiaTheme="minorEastAsia" w:hAnsiTheme="minorEastAsia" w:cstheme="minorEastAsia" w:hint="eastAsia"/>
          <w:sz w:val="24"/>
          <w:szCs w:val="24"/>
        </w:rPr>
        <w:t>7.6 中标结果公告</w:t>
      </w:r>
      <w:bookmarkEnd w:id="294"/>
      <w:bookmarkEnd w:id="295"/>
    </w:p>
    <w:p w14:paraId="0EA31E8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招标人在确定中标人之日起3日内，按照投标人须知前附表规定的公告媒介和期限公告中标结果，公告期不得少于3日。公告内容包括中标人名称、中标价。</w:t>
      </w:r>
    </w:p>
    <w:p w14:paraId="22D6923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96" w:name="_Toc234832913"/>
      <w:bookmarkStart w:id="297" w:name="_Toc24614"/>
      <w:bookmarkStart w:id="298" w:name="_Toc15593"/>
      <w:r w:rsidRPr="00DF6A4E">
        <w:rPr>
          <w:rFonts w:asciiTheme="minorEastAsia" w:eastAsiaTheme="minorEastAsia" w:hAnsiTheme="minorEastAsia" w:cstheme="minorEastAsia" w:hint="eastAsia"/>
          <w:sz w:val="24"/>
          <w:szCs w:val="24"/>
        </w:rPr>
        <w:t>7.7 履约</w:t>
      </w:r>
      <w:bookmarkEnd w:id="296"/>
      <w:r w:rsidRPr="00DF6A4E">
        <w:rPr>
          <w:rFonts w:asciiTheme="minorEastAsia" w:eastAsiaTheme="minorEastAsia" w:hAnsiTheme="minorEastAsia" w:cstheme="minorEastAsia" w:hint="eastAsia"/>
          <w:sz w:val="24"/>
          <w:szCs w:val="24"/>
        </w:rPr>
        <w:t>保证金</w:t>
      </w:r>
      <w:bookmarkEnd w:id="297"/>
      <w:bookmarkEnd w:id="298"/>
    </w:p>
    <w:p w14:paraId="1CB3D67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3A3689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采用银行保函时，应由符合投标人须知前附表规定级别的银行开具，所需的费用由中标人承担，中标人应保证银行保函有效。</w:t>
      </w:r>
    </w:p>
    <w:p w14:paraId="593506C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7.7.2 中标人不能按本章第7.7.1项要求提交履约保证金的，视为放弃中标，</w:t>
      </w:r>
      <w:r w:rsidRPr="00DF6A4E">
        <w:rPr>
          <w:rFonts w:ascii="宋体" w:eastAsia="宋体" w:hAnsi="宋体" w:cs="宋体" w:hint="eastAsia"/>
          <w:sz w:val="24"/>
        </w:rPr>
        <w:lastRenderedPageBreak/>
        <w:t>其投标保证金不予退还，给招标人造成的损失超过投标保证金数额的，中标人还应对超过部分予以赔偿。</w:t>
      </w:r>
    </w:p>
    <w:p w14:paraId="6250C8B8"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299" w:name="_Toc12449"/>
      <w:bookmarkStart w:id="300" w:name="_Toc13580"/>
      <w:bookmarkStart w:id="301" w:name="_Toc234832914"/>
      <w:r w:rsidRPr="00DF6A4E">
        <w:rPr>
          <w:rFonts w:asciiTheme="minorEastAsia" w:eastAsiaTheme="minorEastAsia" w:hAnsiTheme="minorEastAsia" w:cstheme="minorEastAsia" w:hint="eastAsia"/>
          <w:sz w:val="24"/>
          <w:szCs w:val="24"/>
        </w:rPr>
        <w:t>7.8 签订合同</w:t>
      </w:r>
      <w:bookmarkEnd w:id="299"/>
      <w:bookmarkEnd w:id="300"/>
      <w:bookmarkEnd w:id="301"/>
    </w:p>
    <w:p w14:paraId="503113E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14:paraId="05D6908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7.8.2 发出中标通知书后，招标人无正当理由拒签合同，或在签订合同时向中标人提出附加条件的，招标人向中标人退还投标保证金；给中标人造成损失的，还应赔偿损失。</w:t>
      </w:r>
    </w:p>
    <w:p w14:paraId="1373DA5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7.8.3 签约合同价的确定原则如下：</w:t>
      </w:r>
    </w:p>
    <w:p w14:paraId="5E8D38F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（1）按照评标办法规定对投标报价进行修正后，若修正后的最终投标报价小于开标时的投标</w:t>
      </w:r>
      <w:proofErr w:type="gramStart"/>
      <w:r w:rsidRPr="00DF6A4E">
        <w:rPr>
          <w:rFonts w:ascii="宋体" w:eastAsia="宋体" w:hAnsi="宋体" w:cs="宋体" w:hint="eastAsia"/>
          <w:sz w:val="24"/>
        </w:rPr>
        <w:t>函大写金额</w:t>
      </w:r>
      <w:proofErr w:type="gramEnd"/>
      <w:r w:rsidRPr="00DF6A4E">
        <w:rPr>
          <w:rFonts w:ascii="宋体" w:eastAsia="宋体" w:hAnsi="宋体" w:cs="宋体" w:hint="eastAsia"/>
          <w:sz w:val="24"/>
        </w:rPr>
        <w:t>报价，则签订合同时以修正后的最终投标报价为准；</w:t>
      </w:r>
    </w:p>
    <w:p w14:paraId="6AD030E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（2）按照评标办法规定对投标报价进行修正后，若修正后的最终投标报价大于开标时的投标</w:t>
      </w:r>
      <w:proofErr w:type="gramStart"/>
      <w:r w:rsidRPr="00DF6A4E">
        <w:rPr>
          <w:rFonts w:ascii="宋体" w:eastAsia="宋体" w:hAnsi="宋体" w:cs="宋体" w:hint="eastAsia"/>
          <w:sz w:val="24"/>
        </w:rPr>
        <w:t>函大写金额</w:t>
      </w:r>
      <w:proofErr w:type="gramEnd"/>
      <w:r w:rsidRPr="00DF6A4E">
        <w:rPr>
          <w:rFonts w:ascii="宋体" w:eastAsia="宋体" w:hAnsi="宋体" w:cs="宋体" w:hint="eastAsia"/>
          <w:sz w:val="24"/>
        </w:rPr>
        <w:t>报价，则签订合同时以开标时的投标</w:t>
      </w:r>
      <w:proofErr w:type="gramStart"/>
      <w:r w:rsidRPr="00DF6A4E">
        <w:rPr>
          <w:rFonts w:ascii="宋体" w:eastAsia="宋体" w:hAnsi="宋体" w:cs="宋体" w:hint="eastAsia"/>
          <w:sz w:val="24"/>
        </w:rPr>
        <w:t>函大写金额</w:t>
      </w:r>
      <w:proofErr w:type="gramEnd"/>
      <w:r w:rsidRPr="00DF6A4E">
        <w:rPr>
          <w:rFonts w:ascii="宋体" w:eastAsia="宋体" w:hAnsi="宋体" w:cs="宋体" w:hint="eastAsia"/>
          <w:sz w:val="24"/>
        </w:rPr>
        <w:t>报价为准，同时按比例修正相应子目的单价或合价。</w:t>
      </w:r>
    </w:p>
    <w:p w14:paraId="4FF001F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7.8.4 联合体中标的，联合体各方应共同与招标人签订合同，就中标项目向招标人承担连带责任。</w:t>
      </w:r>
    </w:p>
    <w:p w14:paraId="4587BBC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7.8.5 招标人和中标人在签订合同协议书的同时，须按照本招标文件规定的格式和要求签订廉政合同及安全生产合同，明确双方在廉政建设和安全生产方面的权利和义务以及应承担的违约责任。</w:t>
      </w:r>
    </w:p>
    <w:p w14:paraId="033C1F89" w14:textId="77777777" w:rsidR="003D40CC" w:rsidRPr="00DF6A4E" w:rsidRDefault="00912A1D">
      <w:pPr>
        <w:pStyle w:val="3"/>
        <w:spacing w:beforeLines="50" w:before="120" w:afterLines="50" w:after="120" w:line="360" w:lineRule="auto"/>
        <w:rPr>
          <w:rFonts w:ascii="宋体" w:eastAsia="宋体"/>
          <w:sz w:val="28"/>
          <w:szCs w:val="28"/>
        </w:rPr>
      </w:pPr>
      <w:bookmarkStart w:id="302" w:name="_Toc7521"/>
      <w:bookmarkStart w:id="303" w:name="_Toc11626"/>
      <w:bookmarkStart w:id="304" w:name="_Toc234832918"/>
      <w:bookmarkStart w:id="305" w:name="_Toc206153541"/>
      <w:r w:rsidRPr="00DF6A4E">
        <w:rPr>
          <w:rFonts w:ascii="宋体" w:eastAsia="宋体" w:hint="eastAsia"/>
          <w:sz w:val="28"/>
          <w:szCs w:val="28"/>
        </w:rPr>
        <w:t>8. 纪律和监督</w:t>
      </w:r>
      <w:bookmarkEnd w:id="302"/>
      <w:bookmarkEnd w:id="303"/>
      <w:bookmarkEnd w:id="304"/>
      <w:bookmarkEnd w:id="305"/>
    </w:p>
    <w:p w14:paraId="3492748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306" w:name="_Toc2195"/>
      <w:bookmarkStart w:id="307" w:name="_Toc6427"/>
      <w:bookmarkStart w:id="308" w:name="_Toc234832919"/>
      <w:r w:rsidRPr="00DF6A4E">
        <w:rPr>
          <w:rFonts w:asciiTheme="minorEastAsia" w:eastAsiaTheme="minorEastAsia" w:hAnsiTheme="minorEastAsia" w:cstheme="minorEastAsia" w:hint="eastAsia"/>
          <w:sz w:val="24"/>
          <w:szCs w:val="24"/>
        </w:rPr>
        <w:t>8.1 对招标人的纪律要求</w:t>
      </w:r>
      <w:bookmarkEnd w:id="306"/>
      <w:bookmarkEnd w:id="307"/>
      <w:bookmarkEnd w:id="308"/>
    </w:p>
    <w:p w14:paraId="718C595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招标人不得泄露招标投标活动中应保密的情况和资料，不得与投标人串通损害国家利益、社会公共利益或他人合法权益。</w:t>
      </w:r>
    </w:p>
    <w:p w14:paraId="304D808F"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309" w:name="_Toc28155"/>
      <w:bookmarkStart w:id="310" w:name="_Toc21233"/>
      <w:bookmarkStart w:id="311" w:name="_Toc234832920"/>
      <w:r w:rsidRPr="00DF6A4E">
        <w:rPr>
          <w:rFonts w:asciiTheme="minorEastAsia" w:eastAsiaTheme="minorEastAsia" w:hAnsiTheme="minorEastAsia" w:cstheme="minorEastAsia" w:hint="eastAsia"/>
          <w:sz w:val="24"/>
          <w:szCs w:val="24"/>
        </w:rPr>
        <w:t>8.2 对投标人的纪律要求</w:t>
      </w:r>
      <w:bookmarkEnd w:id="309"/>
      <w:bookmarkEnd w:id="310"/>
      <w:bookmarkEnd w:id="311"/>
    </w:p>
    <w:p w14:paraId="2849A8E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投标人不得相互串通投标或与招标人串通投标，不得向招标人或评标委员会成员行贿谋取中标，不得以他人名义投标或以其他方式弄虚作假骗取中标；投标人不得</w:t>
      </w:r>
      <w:r w:rsidRPr="00DF6A4E">
        <w:rPr>
          <w:rFonts w:ascii="宋体" w:eastAsia="宋体" w:hAnsi="宋体" w:cs="宋体" w:hint="eastAsia"/>
          <w:sz w:val="24"/>
        </w:rPr>
        <w:lastRenderedPageBreak/>
        <w:t>以任何方式干扰、影响评标工作。</w:t>
      </w:r>
    </w:p>
    <w:p w14:paraId="2CE2175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312" w:name="_Toc22216"/>
      <w:bookmarkStart w:id="313" w:name="_Toc234832921"/>
      <w:bookmarkStart w:id="314" w:name="_Toc31953"/>
      <w:r w:rsidRPr="00DF6A4E">
        <w:rPr>
          <w:rFonts w:asciiTheme="minorEastAsia" w:eastAsiaTheme="minorEastAsia" w:hAnsiTheme="minorEastAsia" w:cstheme="minorEastAsia" w:hint="eastAsia"/>
          <w:sz w:val="24"/>
          <w:szCs w:val="24"/>
        </w:rPr>
        <w:t>8.3 对评标委员会成员的纪律要求</w:t>
      </w:r>
      <w:bookmarkEnd w:id="312"/>
      <w:bookmarkEnd w:id="313"/>
      <w:bookmarkEnd w:id="314"/>
    </w:p>
    <w:p w14:paraId="78A6218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1860DF02"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315" w:name="_Toc234832922"/>
      <w:bookmarkStart w:id="316" w:name="_Toc6211"/>
      <w:bookmarkStart w:id="317" w:name="_Toc7612"/>
      <w:r w:rsidRPr="00DF6A4E">
        <w:rPr>
          <w:rFonts w:asciiTheme="minorEastAsia" w:eastAsiaTheme="minorEastAsia" w:hAnsiTheme="minorEastAsia" w:cstheme="minorEastAsia" w:hint="eastAsia"/>
          <w:sz w:val="24"/>
          <w:szCs w:val="24"/>
        </w:rPr>
        <w:t>8.4 对与评标活动有关的工作人员的纪律要求</w:t>
      </w:r>
      <w:bookmarkEnd w:id="315"/>
      <w:bookmarkEnd w:id="316"/>
      <w:bookmarkEnd w:id="317"/>
    </w:p>
    <w:p w14:paraId="5758149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691A958F"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318" w:name="_Toc19294"/>
      <w:bookmarkStart w:id="319" w:name="_Toc234832923"/>
      <w:bookmarkStart w:id="320" w:name="_Toc12616"/>
      <w:r w:rsidRPr="00DF6A4E">
        <w:rPr>
          <w:rFonts w:asciiTheme="minorEastAsia" w:eastAsiaTheme="minorEastAsia" w:hAnsiTheme="minorEastAsia" w:cstheme="minorEastAsia" w:hint="eastAsia"/>
          <w:sz w:val="24"/>
          <w:szCs w:val="24"/>
        </w:rPr>
        <w:t>8.5 投诉</w:t>
      </w:r>
      <w:bookmarkEnd w:id="318"/>
      <w:bookmarkEnd w:id="319"/>
      <w:bookmarkEnd w:id="320"/>
    </w:p>
    <w:p w14:paraId="3BE86B5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8.5.1 投标人或其他利害关系人认为招标投标活动不符合法律、行政法规规定的，可以自知道或应当知道之日起10日内向有关行政监督部门投诉。投诉应有明确的请求和必要的证明材料。</w:t>
      </w:r>
    </w:p>
    <w:p w14:paraId="5E6A9AA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监督部门的联系方式见投标人须知前附表。</w:t>
      </w:r>
    </w:p>
    <w:p w14:paraId="3ABC05C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8.5.2 投标人或其他利害关系人对招标文件、开标和评标结果提出投诉的，应按照本章第2.4款、第5.3款和第7.2款的规定先向招标人提出异议。异议答复期间</w:t>
      </w:r>
      <w:bookmarkStart w:id="321" w:name="_Toc247513994"/>
      <w:bookmarkStart w:id="322" w:name="_Toc152042346"/>
      <w:bookmarkStart w:id="323" w:name="_Toc247527595"/>
      <w:bookmarkStart w:id="324" w:name="_Toc144974538"/>
      <w:bookmarkStart w:id="325" w:name="_Toc361508630"/>
      <w:bookmarkStart w:id="326" w:name="_Toc152045570"/>
      <w:bookmarkStart w:id="327" w:name="_Toc300834993"/>
      <w:bookmarkStart w:id="328" w:name="_Toc352691517"/>
      <w:bookmarkStart w:id="329" w:name="_Toc384308255"/>
      <w:bookmarkStart w:id="330" w:name="_Toc369531561"/>
      <w:bookmarkStart w:id="331" w:name="_Toc12776"/>
      <w:r w:rsidRPr="00DF6A4E">
        <w:rPr>
          <w:rFonts w:ascii="宋体" w:eastAsia="宋体" w:hAnsi="宋体" w:cs="宋体" w:hint="eastAsia"/>
          <w:sz w:val="24"/>
        </w:rPr>
        <w:t>不计算在第8.5.</w:t>
      </w:r>
      <w:bookmarkEnd w:id="321"/>
      <w:bookmarkEnd w:id="322"/>
      <w:bookmarkEnd w:id="323"/>
      <w:bookmarkEnd w:id="324"/>
      <w:bookmarkEnd w:id="325"/>
      <w:bookmarkEnd w:id="326"/>
      <w:bookmarkEnd w:id="327"/>
      <w:bookmarkEnd w:id="328"/>
      <w:bookmarkEnd w:id="329"/>
      <w:bookmarkEnd w:id="330"/>
      <w:bookmarkEnd w:id="331"/>
      <w:r w:rsidRPr="00DF6A4E">
        <w:rPr>
          <w:rFonts w:ascii="宋体" w:eastAsia="宋体" w:hAnsi="宋体" w:cs="宋体" w:hint="eastAsia"/>
          <w:sz w:val="24"/>
        </w:rPr>
        <w:t>1项规定的期限内。</w:t>
      </w:r>
    </w:p>
    <w:p w14:paraId="5A35BE70" w14:textId="77777777" w:rsidR="003D40CC" w:rsidRPr="00DF6A4E" w:rsidRDefault="00912A1D">
      <w:pPr>
        <w:pStyle w:val="3"/>
        <w:spacing w:beforeLines="50" w:before="120" w:afterLines="50" w:after="120" w:line="360" w:lineRule="auto"/>
        <w:rPr>
          <w:rFonts w:ascii="宋体" w:eastAsia="宋体"/>
          <w:sz w:val="28"/>
          <w:szCs w:val="28"/>
        </w:rPr>
      </w:pPr>
      <w:bookmarkStart w:id="332" w:name="_Toc234832924"/>
      <w:bookmarkStart w:id="333" w:name="_Toc24044"/>
      <w:bookmarkStart w:id="334" w:name="_Toc18903"/>
      <w:bookmarkStart w:id="335" w:name="_Toc206153542"/>
      <w:r w:rsidRPr="00DF6A4E">
        <w:rPr>
          <w:rFonts w:ascii="宋体" w:eastAsia="宋体" w:hint="eastAsia"/>
          <w:sz w:val="28"/>
          <w:szCs w:val="28"/>
        </w:rPr>
        <w:t>9. 需要补充的其他内容</w:t>
      </w:r>
      <w:bookmarkEnd w:id="332"/>
      <w:bookmarkEnd w:id="333"/>
      <w:bookmarkEnd w:id="334"/>
      <w:bookmarkEnd w:id="335"/>
    </w:p>
    <w:p w14:paraId="5AD7BC2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需要补充的其他内容：见投标人须知前附表。</w:t>
      </w:r>
    </w:p>
    <w:p w14:paraId="215A32D5" w14:textId="77777777" w:rsidR="003D40CC" w:rsidRPr="00DF6A4E" w:rsidRDefault="00912A1D">
      <w:pPr>
        <w:widowControl/>
        <w:jc w:val="left"/>
        <w:rPr>
          <w:rFonts w:ascii="宋体" w:eastAsia="宋体" w:hAnsi="宋体" w:cs="宋体" w:hint="eastAsia"/>
          <w:sz w:val="24"/>
        </w:rPr>
      </w:pPr>
      <w:r w:rsidRPr="00DF6A4E">
        <w:rPr>
          <w:rFonts w:ascii="宋体" w:eastAsia="宋体" w:hAnsi="宋体" w:cs="宋体"/>
          <w:sz w:val="24"/>
        </w:rPr>
        <w:br w:type="page"/>
      </w:r>
    </w:p>
    <w:p w14:paraId="1C5CE93A" w14:textId="77777777" w:rsidR="003D40CC" w:rsidRPr="00DF6A4E" w:rsidRDefault="00912A1D">
      <w:pPr>
        <w:pStyle w:val="3"/>
        <w:spacing w:before="0" w:after="0" w:line="360" w:lineRule="auto"/>
        <w:rPr>
          <w:rFonts w:ascii="宋体" w:eastAsia="宋体"/>
          <w:sz w:val="24"/>
          <w:szCs w:val="24"/>
        </w:rPr>
      </w:pPr>
      <w:bookmarkStart w:id="336" w:name="_Toc206153543"/>
      <w:bookmarkStart w:id="337" w:name="_Toc19391"/>
      <w:bookmarkStart w:id="338" w:name="_Toc916"/>
      <w:bookmarkStart w:id="339" w:name="_Toc234832925"/>
      <w:r w:rsidRPr="00DF6A4E">
        <w:rPr>
          <w:rFonts w:ascii="宋体" w:eastAsia="宋体"/>
          <w:sz w:val="24"/>
          <w:szCs w:val="24"/>
        </w:rPr>
        <w:lastRenderedPageBreak/>
        <w:t>附件一 开标记录表</w:t>
      </w:r>
      <w:bookmarkEnd w:id="336"/>
      <w:r w:rsidRPr="00DF6A4E">
        <w:rPr>
          <w:rFonts w:ascii="宋体" w:eastAsia="宋体"/>
          <w:sz w:val="24"/>
          <w:szCs w:val="24"/>
        </w:rPr>
        <w:t xml:space="preserve"> </w:t>
      </w:r>
      <w:bookmarkEnd w:id="337"/>
      <w:bookmarkEnd w:id="338"/>
      <w:bookmarkEnd w:id="339"/>
    </w:p>
    <w:p w14:paraId="336C135D" w14:textId="77777777" w:rsidR="003D40CC" w:rsidRPr="00DF6A4E" w:rsidRDefault="003D40CC">
      <w:pPr>
        <w:spacing w:beforeLines="50" w:before="120" w:afterLines="50" w:after="120" w:line="360" w:lineRule="auto"/>
        <w:jc w:val="center"/>
        <w:rPr>
          <w:rFonts w:asciiTheme="minorEastAsia" w:eastAsiaTheme="minorEastAsia" w:hAnsiTheme="minorEastAsia" w:cstheme="minorEastAsia" w:hint="eastAsia"/>
          <w:b/>
          <w:bCs/>
          <w:sz w:val="24"/>
        </w:rPr>
      </w:pPr>
      <w:bookmarkStart w:id="340" w:name="_Toc11154"/>
      <w:bookmarkStart w:id="341" w:name="_Toc16381"/>
    </w:p>
    <w:p w14:paraId="542FA097" w14:textId="77777777" w:rsidR="003D40CC" w:rsidRPr="00DF6A4E" w:rsidRDefault="00912A1D">
      <w:pPr>
        <w:spacing w:beforeLines="50" w:before="120" w:afterLines="50" w:after="120" w:line="360" w:lineRule="auto"/>
        <w:jc w:val="center"/>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以电子交易平台生成格式为准。</w:t>
      </w:r>
      <w:bookmarkEnd w:id="340"/>
      <w:bookmarkEnd w:id="341"/>
    </w:p>
    <w:p w14:paraId="42309779" w14:textId="77777777" w:rsidR="003D40CC" w:rsidRPr="00DF6A4E" w:rsidRDefault="003D40CC">
      <w:pPr>
        <w:widowControl/>
        <w:jc w:val="left"/>
        <w:rPr>
          <w:rFonts w:ascii="Times New Roman" w:cs="Times New Roman"/>
          <w:szCs w:val="21"/>
        </w:rPr>
        <w:sectPr w:rsidR="003D40CC" w:rsidRPr="00DF6A4E">
          <w:headerReference w:type="even" r:id="rId25"/>
          <w:headerReference w:type="default" r:id="rId26"/>
          <w:footerReference w:type="even" r:id="rId27"/>
          <w:footnotePr>
            <w:numFmt w:val="decimalEnclosedCircleChinese"/>
            <w:numRestart w:val="eachPage"/>
          </w:footnotePr>
          <w:pgSz w:w="11905" w:h="16838"/>
          <w:pgMar w:top="1417" w:right="1587" w:bottom="1417" w:left="1588" w:header="850" w:footer="992" w:gutter="0"/>
          <w:cols w:space="0"/>
          <w:docGrid w:linePitch="312"/>
        </w:sectPr>
      </w:pPr>
    </w:p>
    <w:p w14:paraId="5D2FD5E5" w14:textId="77777777" w:rsidR="003D40CC" w:rsidRPr="00DF6A4E" w:rsidRDefault="00912A1D">
      <w:pPr>
        <w:pStyle w:val="3"/>
        <w:spacing w:before="0" w:after="0" w:line="360" w:lineRule="auto"/>
        <w:rPr>
          <w:rFonts w:ascii="宋体" w:eastAsia="宋体"/>
          <w:sz w:val="24"/>
          <w:szCs w:val="24"/>
        </w:rPr>
      </w:pPr>
      <w:bookmarkStart w:id="342" w:name="_Toc3403"/>
      <w:bookmarkStart w:id="343" w:name="_Toc234832926"/>
      <w:bookmarkStart w:id="344" w:name="_Toc21927"/>
      <w:bookmarkStart w:id="345" w:name="_Toc206153544"/>
      <w:r w:rsidRPr="00DF6A4E">
        <w:rPr>
          <w:rFonts w:ascii="宋体" w:eastAsia="宋体"/>
          <w:sz w:val="24"/>
          <w:szCs w:val="24"/>
        </w:rPr>
        <w:lastRenderedPageBreak/>
        <w:t>附件二 问题澄清通知</w:t>
      </w:r>
      <w:bookmarkEnd w:id="342"/>
      <w:bookmarkEnd w:id="343"/>
      <w:bookmarkEnd w:id="344"/>
      <w:bookmarkEnd w:id="345"/>
    </w:p>
    <w:p w14:paraId="0F2DA356" w14:textId="77777777" w:rsidR="003D40CC" w:rsidRPr="00DF6A4E" w:rsidRDefault="00912A1D">
      <w:pPr>
        <w:wordWrap w:val="0"/>
        <w:spacing w:beforeLines="50" w:before="120" w:afterLines="50" w:after="120" w:line="360" w:lineRule="auto"/>
        <w:jc w:val="center"/>
        <w:rPr>
          <w:rFonts w:ascii="宋体" w:eastAsia="宋体" w:hAnsi="宋体" w:cs="宋体" w:hint="eastAsia"/>
          <w:b/>
          <w:bCs/>
          <w:sz w:val="28"/>
          <w:szCs w:val="28"/>
        </w:rPr>
      </w:pPr>
      <w:r w:rsidRPr="00DF6A4E">
        <w:rPr>
          <w:rFonts w:ascii="宋体" w:eastAsia="宋体" w:hAnsi="宋体" w:cs="宋体" w:hint="eastAsia"/>
          <w:b/>
          <w:bCs/>
          <w:sz w:val="28"/>
          <w:szCs w:val="28"/>
        </w:rPr>
        <w:t>问题澄清通知</w:t>
      </w:r>
    </w:p>
    <w:p w14:paraId="64DFD85B" w14:textId="77777777" w:rsidR="003D40CC" w:rsidRPr="00DF6A4E" w:rsidRDefault="00912A1D">
      <w:pPr>
        <w:wordWrap w:val="0"/>
        <w:spacing w:line="360" w:lineRule="auto"/>
        <w:jc w:val="center"/>
        <w:rPr>
          <w:rFonts w:ascii="宋体" w:eastAsia="宋体" w:hAnsi="宋体" w:cs="宋体" w:hint="eastAsia"/>
          <w:sz w:val="24"/>
        </w:rPr>
      </w:pPr>
      <w:r w:rsidRPr="00DF6A4E">
        <w:rPr>
          <w:rFonts w:ascii="宋体" w:eastAsia="宋体" w:hAnsi="宋体" w:cs="宋体" w:hint="eastAsia"/>
          <w:sz w:val="24"/>
        </w:rPr>
        <w:t>（编号：</w:t>
      </w:r>
      <w:r w:rsidRPr="00DF6A4E">
        <w:rPr>
          <w:rFonts w:ascii="宋体" w:eastAsia="宋体" w:hAnsi="宋体" w:cs="宋体" w:hint="eastAsia"/>
          <w:sz w:val="24"/>
          <w:u w:val="single"/>
        </w:rPr>
        <w:t xml:space="preserve">               </w:t>
      </w:r>
      <w:r w:rsidRPr="00DF6A4E">
        <w:rPr>
          <w:rFonts w:ascii="宋体" w:eastAsia="宋体" w:hAnsi="宋体" w:cs="宋体" w:hint="eastAsia"/>
          <w:sz w:val="24"/>
        </w:rPr>
        <w:t>）</w:t>
      </w:r>
    </w:p>
    <w:p w14:paraId="7A7C0B26" w14:textId="77777777" w:rsidR="003D40CC" w:rsidRPr="00DF6A4E" w:rsidRDefault="003D40CC">
      <w:pPr>
        <w:wordWrap w:val="0"/>
        <w:spacing w:line="360" w:lineRule="auto"/>
        <w:rPr>
          <w:rFonts w:ascii="宋体" w:eastAsia="宋体" w:hAnsi="宋体" w:cs="宋体" w:hint="eastAsia"/>
          <w:sz w:val="24"/>
        </w:rPr>
      </w:pPr>
    </w:p>
    <w:p w14:paraId="03C4A6D2"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（投标人名称）：</w:t>
      </w:r>
    </w:p>
    <w:p w14:paraId="2A407D10" w14:textId="77777777" w:rsidR="003D40CC" w:rsidRPr="00DF6A4E" w:rsidRDefault="003D40CC">
      <w:pPr>
        <w:wordWrap w:val="0"/>
        <w:spacing w:line="360" w:lineRule="auto"/>
        <w:rPr>
          <w:rFonts w:ascii="宋体" w:eastAsia="宋体" w:hAnsi="宋体" w:cs="宋体" w:hint="eastAsia"/>
          <w:sz w:val="24"/>
        </w:rPr>
      </w:pPr>
    </w:p>
    <w:p w14:paraId="070AA030"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 xml:space="preserve">　　  </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 （项目名称）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标段施工招标的评标委员会，对你方的投标文件进行了仔细的审查，现需你方对下列问题以书面形式予以澄清或说明：</w:t>
      </w:r>
    </w:p>
    <w:p w14:paraId="3DB00EF4"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w:t>
      </w:r>
    </w:p>
    <w:p w14:paraId="263A855A"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w:t>
      </w:r>
    </w:p>
    <w:p w14:paraId="2E1A97F3"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 ......   </w:t>
      </w:r>
    </w:p>
    <w:p w14:paraId="4D441F57"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 xml:space="preserve">　　请将上述问题的澄清或说明于</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时</w:t>
      </w:r>
      <w:r w:rsidRPr="00DF6A4E">
        <w:rPr>
          <w:rFonts w:ascii="宋体" w:eastAsia="宋体" w:hAnsi="宋体" w:cs="宋体" w:hint="eastAsia"/>
          <w:sz w:val="24"/>
          <w:u w:val="single"/>
        </w:rPr>
        <w:t xml:space="preserve">   </w:t>
      </w:r>
      <w:r w:rsidRPr="00DF6A4E">
        <w:rPr>
          <w:rFonts w:ascii="宋体" w:eastAsia="宋体" w:hAnsi="宋体" w:cs="宋体" w:hint="eastAsia"/>
          <w:sz w:val="24"/>
        </w:rPr>
        <w:t>分前递交至</w:t>
      </w:r>
      <w:r w:rsidRPr="00DF6A4E">
        <w:rPr>
          <w:rFonts w:ascii="宋体" w:eastAsia="宋体" w:hAnsi="宋体" w:cs="宋体" w:hint="eastAsia"/>
          <w:sz w:val="24"/>
          <w:u w:val="single"/>
        </w:rPr>
        <w:t xml:space="preserve">      </w:t>
      </w:r>
      <w:r w:rsidRPr="00DF6A4E">
        <w:rPr>
          <w:rFonts w:ascii="宋体" w:eastAsia="宋体" w:hAnsi="宋体" w:cs="宋体" w:hint="eastAsia"/>
          <w:sz w:val="24"/>
        </w:rPr>
        <w:t>（详细地址）或传真至</w:t>
      </w:r>
      <w:r w:rsidRPr="00DF6A4E">
        <w:rPr>
          <w:rFonts w:ascii="宋体" w:eastAsia="宋体" w:hAnsi="宋体" w:cs="宋体" w:hint="eastAsia"/>
          <w:sz w:val="24"/>
          <w:u w:val="single"/>
        </w:rPr>
        <w:t xml:space="preserve">       </w:t>
      </w:r>
      <w:r w:rsidRPr="00DF6A4E">
        <w:rPr>
          <w:rFonts w:ascii="宋体" w:eastAsia="宋体" w:hAnsi="宋体" w:cs="宋体" w:hint="eastAsia"/>
          <w:sz w:val="24"/>
        </w:rPr>
        <w:t>（传真号码）或发送至</w:t>
      </w:r>
      <w:r w:rsidRPr="00DF6A4E">
        <w:rPr>
          <w:rFonts w:ascii="宋体" w:eastAsia="宋体" w:hAnsi="宋体" w:cs="宋体" w:hint="eastAsia"/>
          <w:sz w:val="24"/>
          <w:u w:val="single"/>
        </w:rPr>
        <w:t xml:space="preserve">       </w:t>
      </w:r>
      <w:r w:rsidRPr="00DF6A4E">
        <w:rPr>
          <w:rFonts w:ascii="宋体" w:eastAsia="宋体" w:hAnsi="宋体" w:cs="宋体" w:hint="eastAsia"/>
          <w:sz w:val="24"/>
        </w:rPr>
        <w:t>（邮箱地址）或通过“电子招标交易平台”上传。采用传真或邮件方式的，应在</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时</w:t>
      </w:r>
      <w:r w:rsidRPr="00DF6A4E">
        <w:rPr>
          <w:rFonts w:ascii="宋体" w:eastAsia="宋体" w:hAnsi="宋体" w:cs="宋体" w:hint="eastAsia"/>
          <w:sz w:val="24"/>
          <w:u w:val="single"/>
        </w:rPr>
        <w:t xml:space="preserve">   </w:t>
      </w:r>
      <w:r w:rsidRPr="00DF6A4E">
        <w:rPr>
          <w:rFonts w:ascii="宋体" w:eastAsia="宋体" w:hAnsi="宋体" w:cs="宋体" w:hint="eastAsia"/>
          <w:sz w:val="24"/>
        </w:rPr>
        <w:t>分前将原件递交至</w:t>
      </w:r>
      <w:r w:rsidRPr="00DF6A4E">
        <w:rPr>
          <w:rFonts w:ascii="宋体" w:eastAsia="宋体" w:hAnsi="宋体" w:cs="宋体" w:hint="eastAsia"/>
          <w:sz w:val="24"/>
          <w:u w:val="single"/>
        </w:rPr>
        <w:t xml:space="preserve">        </w:t>
      </w:r>
      <w:r w:rsidRPr="00DF6A4E">
        <w:rPr>
          <w:rFonts w:ascii="宋体" w:eastAsia="宋体" w:hAnsi="宋体" w:cs="宋体" w:hint="eastAsia"/>
          <w:sz w:val="24"/>
        </w:rPr>
        <w:t>（详细地址）。</w:t>
      </w:r>
    </w:p>
    <w:p w14:paraId="4973332F" w14:textId="77777777" w:rsidR="003D40CC" w:rsidRPr="00DF6A4E" w:rsidRDefault="003D40CC">
      <w:pPr>
        <w:wordWrap w:val="0"/>
        <w:spacing w:line="360" w:lineRule="auto"/>
        <w:rPr>
          <w:rFonts w:ascii="宋体" w:eastAsia="宋体" w:hAnsi="宋体" w:cs="宋体" w:hint="eastAsia"/>
          <w:sz w:val="24"/>
        </w:rPr>
      </w:pPr>
    </w:p>
    <w:p w14:paraId="637F5F19" w14:textId="77777777" w:rsidR="003D40CC" w:rsidRPr="00DF6A4E" w:rsidRDefault="003D40CC">
      <w:pPr>
        <w:wordWrap w:val="0"/>
        <w:spacing w:line="360" w:lineRule="auto"/>
        <w:rPr>
          <w:rFonts w:ascii="宋体" w:eastAsia="宋体" w:hAnsi="宋体" w:cs="宋体" w:hint="eastAsia"/>
          <w:sz w:val="24"/>
        </w:rPr>
      </w:pPr>
    </w:p>
    <w:p w14:paraId="287037CC" w14:textId="77777777" w:rsidR="003D40CC" w:rsidRPr="00DF6A4E" w:rsidRDefault="003D40CC">
      <w:pPr>
        <w:wordWrap w:val="0"/>
        <w:spacing w:line="360" w:lineRule="auto"/>
        <w:rPr>
          <w:rFonts w:ascii="宋体" w:eastAsia="宋体" w:hAnsi="宋体" w:cs="宋体" w:hint="eastAsia"/>
          <w:sz w:val="24"/>
        </w:rPr>
      </w:pPr>
    </w:p>
    <w:p w14:paraId="74194E4B" w14:textId="77777777" w:rsidR="003D40CC" w:rsidRPr="00DF6A4E" w:rsidRDefault="003D40CC">
      <w:pPr>
        <w:wordWrap w:val="0"/>
        <w:spacing w:line="360" w:lineRule="auto"/>
        <w:rPr>
          <w:rFonts w:ascii="宋体" w:eastAsia="宋体" w:hAnsi="宋体" w:cs="宋体" w:hint="eastAsia"/>
          <w:sz w:val="24"/>
        </w:rPr>
      </w:pPr>
    </w:p>
    <w:p w14:paraId="09DD9480" w14:textId="77777777" w:rsidR="003D40CC" w:rsidRPr="00DF6A4E" w:rsidRDefault="00912A1D">
      <w:pPr>
        <w:wordWrap w:val="0"/>
        <w:spacing w:line="360" w:lineRule="auto"/>
        <w:jc w:val="right"/>
        <w:rPr>
          <w:rFonts w:ascii="宋体" w:eastAsia="宋体" w:hAnsi="宋体" w:cs="宋体" w:hint="eastAsia"/>
          <w:sz w:val="24"/>
          <w:u w:val="single"/>
        </w:rPr>
      </w:pPr>
      <w:r w:rsidRPr="00DF6A4E">
        <w:rPr>
          <w:rFonts w:ascii="宋体" w:eastAsia="宋体" w:hAnsi="宋体" w:cs="宋体" w:hint="eastAsia"/>
          <w:sz w:val="24"/>
        </w:rPr>
        <w:t>评标委员会授权的招标人或招标代理机构：</w:t>
      </w:r>
      <w:r w:rsidRPr="00DF6A4E">
        <w:rPr>
          <w:rFonts w:ascii="宋体" w:eastAsia="宋体" w:hAnsi="宋体" w:cs="宋体" w:hint="eastAsia"/>
          <w:sz w:val="24"/>
          <w:u w:val="single"/>
        </w:rPr>
        <w:t xml:space="preserve">        </w:t>
      </w:r>
      <w:r w:rsidRPr="00DF6A4E">
        <w:rPr>
          <w:rFonts w:ascii="宋体" w:eastAsia="宋体" w:hAnsi="宋体" w:cs="宋体" w:hint="eastAsia"/>
          <w:sz w:val="24"/>
        </w:rPr>
        <w:t>（签字或盖单位章）</w:t>
      </w:r>
    </w:p>
    <w:p w14:paraId="1496B2B7"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 xml:space="preserve">                                                </w:t>
      </w:r>
    </w:p>
    <w:p w14:paraId="7452E381" w14:textId="77777777" w:rsidR="003D40CC" w:rsidRPr="00DF6A4E" w:rsidRDefault="00912A1D">
      <w:pPr>
        <w:wordWrap w:val="0"/>
        <w:spacing w:line="360" w:lineRule="auto"/>
        <w:jc w:val="center"/>
        <w:rPr>
          <w:rFonts w:ascii="宋体" w:eastAsia="宋体" w:hAnsi="宋体" w:cs="宋体" w:hint="eastAsia"/>
          <w:sz w:val="24"/>
        </w:rPr>
      </w:pPr>
      <w:r w:rsidRPr="00DF6A4E">
        <w:rPr>
          <w:rFonts w:ascii="宋体" w:eastAsia="宋体" w:hAnsi="宋体" w:cs="宋体" w:hint="eastAsia"/>
          <w:sz w:val="24"/>
        </w:rPr>
        <w:t xml:space="preserve">                                     </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p>
    <w:p w14:paraId="2AEEC194" w14:textId="77777777" w:rsidR="003D40CC" w:rsidRPr="00DF6A4E" w:rsidRDefault="00912A1D">
      <w:pPr>
        <w:pStyle w:val="3"/>
        <w:spacing w:before="0" w:after="0" w:line="360" w:lineRule="auto"/>
        <w:rPr>
          <w:rFonts w:ascii="宋体" w:eastAsia="宋体"/>
          <w:sz w:val="24"/>
          <w:szCs w:val="24"/>
        </w:rPr>
      </w:pPr>
      <w:r w:rsidRPr="00DF6A4E">
        <w:rPr>
          <w:rFonts w:ascii="Times New Roman" w:cs="Times New Roman"/>
          <w:sz w:val="24"/>
        </w:rPr>
        <w:br w:type="page"/>
      </w:r>
      <w:bookmarkStart w:id="346" w:name="_Toc27250"/>
      <w:bookmarkStart w:id="347" w:name="_Toc234832927"/>
      <w:bookmarkStart w:id="348" w:name="_Toc6756"/>
      <w:bookmarkStart w:id="349" w:name="_Toc206153545"/>
      <w:r w:rsidRPr="00DF6A4E">
        <w:rPr>
          <w:rFonts w:ascii="宋体" w:eastAsia="宋体"/>
          <w:sz w:val="24"/>
          <w:szCs w:val="24"/>
        </w:rPr>
        <w:lastRenderedPageBreak/>
        <w:t>附件三 问题的澄清</w:t>
      </w:r>
      <w:bookmarkEnd w:id="346"/>
      <w:bookmarkEnd w:id="347"/>
      <w:bookmarkEnd w:id="348"/>
      <w:bookmarkEnd w:id="349"/>
    </w:p>
    <w:p w14:paraId="24850C08" w14:textId="77777777" w:rsidR="003D40CC" w:rsidRPr="00DF6A4E" w:rsidRDefault="00912A1D">
      <w:pPr>
        <w:wordWrap w:val="0"/>
        <w:spacing w:beforeLines="50" w:before="120" w:afterLines="50" w:after="120" w:line="360" w:lineRule="auto"/>
        <w:jc w:val="center"/>
        <w:rPr>
          <w:rFonts w:ascii="宋体" w:eastAsia="宋体" w:hAnsi="宋体" w:cs="宋体" w:hint="eastAsia"/>
          <w:b/>
          <w:bCs/>
          <w:sz w:val="28"/>
          <w:szCs w:val="28"/>
        </w:rPr>
      </w:pPr>
      <w:r w:rsidRPr="00DF6A4E">
        <w:rPr>
          <w:rFonts w:ascii="宋体" w:eastAsia="宋体" w:hAnsi="宋体" w:cs="宋体" w:hint="eastAsia"/>
          <w:b/>
          <w:bCs/>
          <w:sz w:val="28"/>
          <w:szCs w:val="28"/>
        </w:rPr>
        <w:t>问题的澄清</w:t>
      </w:r>
    </w:p>
    <w:p w14:paraId="1F2B4A67" w14:textId="77777777" w:rsidR="003D40CC" w:rsidRPr="00DF6A4E" w:rsidRDefault="00912A1D">
      <w:pPr>
        <w:wordWrap w:val="0"/>
        <w:spacing w:line="360" w:lineRule="auto"/>
        <w:jc w:val="center"/>
        <w:rPr>
          <w:rFonts w:ascii="宋体" w:eastAsia="宋体" w:hAnsi="宋体" w:cs="宋体" w:hint="eastAsia"/>
          <w:sz w:val="24"/>
        </w:rPr>
      </w:pPr>
      <w:r w:rsidRPr="00DF6A4E">
        <w:rPr>
          <w:rFonts w:ascii="宋体" w:eastAsia="宋体" w:hAnsi="宋体" w:cs="宋体" w:hint="eastAsia"/>
          <w:sz w:val="24"/>
        </w:rPr>
        <w:t>（编号：</w:t>
      </w:r>
      <w:r w:rsidRPr="00DF6A4E">
        <w:rPr>
          <w:rFonts w:ascii="宋体" w:eastAsia="宋体" w:hAnsi="宋体" w:cs="宋体" w:hint="eastAsia"/>
          <w:sz w:val="24"/>
          <w:u w:val="single"/>
        </w:rPr>
        <w:t xml:space="preserve">           </w:t>
      </w:r>
      <w:r w:rsidRPr="00DF6A4E">
        <w:rPr>
          <w:rFonts w:ascii="宋体" w:eastAsia="宋体" w:hAnsi="宋体" w:cs="宋体" w:hint="eastAsia"/>
          <w:sz w:val="24"/>
        </w:rPr>
        <w:t>）</w:t>
      </w:r>
    </w:p>
    <w:p w14:paraId="5AD20D6F" w14:textId="77777777" w:rsidR="003D40CC" w:rsidRPr="00DF6A4E" w:rsidRDefault="003D40CC">
      <w:pPr>
        <w:wordWrap w:val="0"/>
        <w:spacing w:line="360" w:lineRule="auto"/>
        <w:rPr>
          <w:rFonts w:ascii="宋体" w:eastAsia="宋体" w:hAnsi="宋体" w:cs="宋体" w:hint="eastAsia"/>
          <w:sz w:val="24"/>
        </w:rPr>
      </w:pPr>
    </w:p>
    <w:p w14:paraId="475A481F"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标段施工招标评标委员会：</w:t>
      </w:r>
    </w:p>
    <w:p w14:paraId="6D8D9D35" w14:textId="77777777" w:rsidR="003D40CC" w:rsidRPr="00DF6A4E" w:rsidRDefault="003D40CC">
      <w:pPr>
        <w:wordWrap w:val="0"/>
        <w:spacing w:line="360" w:lineRule="auto"/>
        <w:rPr>
          <w:rFonts w:ascii="宋体" w:eastAsia="宋体" w:hAnsi="宋体" w:cs="宋体" w:hint="eastAsia"/>
          <w:sz w:val="24"/>
        </w:rPr>
      </w:pPr>
    </w:p>
    <w:p w14:paraId="6CD4F330"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问题澄清通知（编号：</w:t>
      </w:r>
      <w:r w:rsidRPr="00DF6A4E">
        <w:rPr>
          <w:rFonts w:ascii="宋体" w:eastAsia="宋体" w:hAnsi="宋体" w:cs="宋体" w:hint="eastAsia"/>
          <w:sz w:val="24"/>
          <w:u w:val="single"/>
        </w:rPr>
        <w:t xml:space="preserve">        </w:t>
      </w:r>
      <w:r w:rsidRPr="00DF6A4E">
        <w:rPr>
          <w:rFonts w:ascii="宋体" w:eastAsia="宋体" w:hAnsi="宋体" w:cs="宋体" w:hint="eastAsia"/>
          <w:sz w:val="24"/>
        </w:rPr>
        <w:t>）已收悉，现澄清、说明如下：</w:t>
      </w:r>
    </w:p>
    <w:p w14:paraId="408258DF"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w:t>
      </w:r>
    </w:p>
    <w:p w14:paraId="63983428"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w:t>
      </w:r>
    </w:p>
    <w:p w14:paraId="6115D7DE"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w:t>
      </w:r>
    </w:p>
    <w:p w14:paraId="1E074AB9" w14:textId="77777777" w:rsidR="003D40CC" w:rsidRPr="00DF6A4E" w:rsidRDefault="003D40CC">
      <w:pPr>
        <w:wordWrap w:val="0"/>
        <w:spacing w:line="360" w:lineRule="auto"/>
        <w:ind w:firstLineChars="200" w:firstLine="480"/>
        <w:rPr>
          <w:rFonts w:ascii="宋体" w:eastAsia="宋体" w:hAnsi="宋体" w:cs="宋体" w:hint="eastAsia"/>
          <w:sz w:val="24"/>
        </w:rPr>
      </w:pPr>
    </w:p>
    <w:p w14:paraId="18CA6457"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上述问题澄清或说明，不改变我方投标文件的实质性内容，构成我方投标文件的组成部分。</w:t>
      </w:r>
    </w:p>
    <w:p w14:paraId="27781BDF" w14:textId="77777777" w:rsidR="003D40CC" w:rsidRPr="00DF6A4E" w:rsidRDefault="003D40CC">
      <w:pPr>
        <w:wordWrap w:val="0"/>
        <w:spacing w:line="360" w:lineRule="auto"/>
        <w:rPr>
          <w:rFonts w:ascii="宋体" w:eastAsia="宋体" w:hAnsi="宋体" w:cs="宋体" w:hint="eastAsia"/>
          <w:sz w:val="24"/>
        </w:rPr>
      </w:pPr>
    </w:p>
    <w:p w14:paraId="45D211AE" w14:textId="77777777" w:rsidR="003D40CC" w:rsidRPr="00DF6A4E" w:rsidRDefault="003D40CC">
      <w:pPr>
        <w:wordWrap w:val="0"/>
        <w:spacing w:line="360" w:lineRule="auto"/>
        <w:rPr>
          <w:rFonts w:ascii="宋体" w:eastAsia="宋体" w:hAnsi="宋体" w:cs="宋体" w:hint="eastAsia"/>
          <w:sz w:val="24"/>
        </w:rPr>
      </w:pPr>
    </w:p>
    <w:p w14:paraId="26FD079F"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 xml:space="preserve">　　　　　　　　　　　　　　　</w:t>
      </w:r>
    </w:p>
    <w:p w14:paraId="541A1635" w14:textId="77777777" w:rsidR="003D40CC" w:rsidRPr="00DF6A4E" w:rsidRDefault="003D40CC">
      <w:pPr>
        <w:wordWrap w:val="0"/>
        <w:spacing w:line="360" w:lineRule="auto"/>
        <w:rPr>
          <w:rFonts w:ascii="宋体" w:eastAsia="宋体" w:hAnsi="宋体" w:cs="宋体" w:hint="eastAsia"/>
          <w:sz w:val="24"/>
        </w:rPr>
      </w:pPr>
    </w:p>
    <w:p w14:paraId="07D2D8FB" w14:textId="77777777" w:rsidR="003D40CC" w:rsidRPr="00DF6A4E" w:rsidRDefault="003D40CC">
      <w:pPr>
        <w:wordWrap w:val="0"/>
        <w:spacing w:line="360" w:lineRule="auto"/>
        <w:rPr>
          <w:rFonts w:ascii="宋体" w:eastAsia="宋体" w:hAnsi="宋体" w:cs="宋体" w:hint="eastAsia"/>
          <w:sz w:val="24"/>
        </w:rPr>
      </w:pPr>
    </w:p>
    <w:p w14:paraId="3EDAD3F9" w14:textId="77777777" w:rsidR="003D40CC" w:rsidRPr="00DF6A4E" w:rsidRDefault="00912A1D">
      <w:pPr>
        <w:wordWrap w:val="0"/>
        <w:spacing w:line="360" w:lineRule="auto"/>
        <w:jc w:val="right"/>
        <w:rPr>
          <w:rFonts w:ascii="宋体" w:eastAsia="宋体" w:hAnsi="宋体" w:cs="宋体" w:hint="eastAsia"/>
          <w:sz w:val="24"/>
        </w:rPr>
      </w:pPr>
      <w:r w:rsidRPr="00DF6A4E">
        <w:rPr>
          <w:rFonts w:ascii="宋体" w:eastAsia="宋体" w:hAnsi="宋体" w:cs="宋体" w:hint="eastAsia"/>
          <w:sz w:val="24"/>
        </w:rPr>
        <w:t>投标人：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w:t>
      </w:r>
      <w:r w:rsidRPr="00DF6A4E">
        <w:rPr>
          <w:rFonts w:ascii="宋体" w:eastAsia="宋体" w:hAnsi="宋体" w:cs="宋体" w:hint="eastAsia"/>
          <w:sz w:val="24"/>
          <w:vertAlign w:val="superscript"/>
        </w:rPr>
        <w:footnoteReference w:id="3"/>
      </w:r>
    </w:p>
    <w:p w14:paraId="6C02D989"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 xml:space="preserve">　　　　　　　　　　　　　　　　　　　　　　　　　　　</w:t>
      </w:r>
    </w:p>
    <w:p w14:paraId="4460540E"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 xml:space="preserve">　　　　　　　　　　　　　　　           </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p>
    <w:p w14:paraId="3E857D85" w14:textId="77777777" w:rsidR="003D40CC" w:rsidRPr="00DF6A4E" w:rsidRDefault="00912A1D">
      <w:pPr>
        <w:widowControl/>
        <w:jc w:val="left"/>
        <w:rPr>
          <w:rFonts w:ascii="宋体" w:eastAsia="宋体" w:hAnsi="宋体" w:cs="宋体" w:hint="eastAsia"/>
          <w:sz w:val="24"/>
        </w:rPr>
      </w:pPr>
      <w:r w:rsidRPr="00DF6A4E">
        <w:rPr>
          <w:rFonts w:ascii="宋体" w:eastAsia="宋体" w:hAnsi="宋体" w:cs="宋体"/>
          <w:sz w:val="24"/>
        </w:rPr>
        <w:br w:type="page"/>
      </w:r>
    </w:p>
    <w:p w14:paraId="222D2864" w14:textId="77777777" w:rsidR="003D40CC" w:rsidRPr="00DF6A4E" w:rsidRDefault="00912A1D">
      <w:pPr>
        <w:pStyle w:val="3"/>
        <w:spacing w:before="0" w:after="0" w:line="360" w:lineRule="auto"/>
        <w:rPr>
          <w:rFonts w:ascii="宋体" w:eastAsia="宋体"/>
          <w:sz w:val="24"/>
          <w:szCs w:val="24"/>
        </w:rPr>
      </w:pPr>
      <w:bookmarkStart w:id="350" w:name="_Toc15693"/>
      <w:bookmarkStart w:id="351" w:name="_Toc18274"/>
      <w:bookmarkStart w:id="352" w:name="_Toc234832928"/>
      <w:bookmarkStart w:id="353" w:name="_Toc206153546"/>
      <w:r w:rsidRPr="00DF6A4E">
        <w:rPr>
          <w:rFonts w:ascii="宋体" w:eastAsia="宋体"/>
          <w:sz w:val="24"/>
          <w:szCs w:val="24"/>
        </w:rPr>
        <w:lastRenderedPageBreak/>
        <w:t>附件四 中标通知书</w:t>
      </w:r>
      <w:bookmarkEnd w:id="350"/>
      <w:bookmarkEnd w:id="351"/>
      <w:bookmarkEnd w:id="352"/>
      <w:bookmarkEnd w:id="353"/>
    </w:p>
    <w:p w14:paraId="39734C56" w14:textId="77777777" w:rsidR="003D40CC" w:rsidRPr="00DF6A4E" w:rsidRDefault="003D40CC">
      <w:pPr>
        <w:spacing w:line="360" w:lineRule="auto"/>
        <w:jc w:val="center"/>
        <w:rPr>
          <w:rFonts w:ascii="宋体" w:eastAsia="宋体" w:hAnsi="宋体" w:cs="宋体" w:hint="eastAsia"/>
          <w:sz w:val="24"/>
        </w:rPr>
      </w:pPr>
    </w:p>
    <w:p w14:paraId="17444813" w14:textId="77777777" w:rsidR="003D40CC" w:rsidRPr="00DF6A4E" w:rsidRDefault="00912A1D">
      <w:pPr>
        <w:spacing w:line="360" w:lineRule="auto"/>
        <w:jc w:val="center"/>
        <w:rPr>
          <w:rFonts w:ascii="宋体" w:eastAsia="宋体" w:hAnsi="宋体" w:cs="宋体" w:hint="eastAsia"/>
          <w:sz w:val="24"/>
        </w:rPr>
      </w:pPr>
      <w:r w:rsidRPr="00DF6A4E">
        <w:rPr>
          <w:rFonts w:ascii="宋体" w:eastAsia="宋体" w:hAnsi="宋体" w:cs="宋体" w:hint="eastAsia"/>
          <w:sz w:val="24"/>
        </w:rPr>
        <w:t>以电子交易平台生成格式为准。</w:t>
      </w:r>
    </w:p>
    <w:p w14:paraId="318DC9A9" w14:textId="77777777" w:rsidR="003D40CC" w:rsidRPr="00DF6A4E" w:rsidRDefault="003D40CC">
      <w:pPr>
        <w:wordWrap w:val="0"/>
        <w:spacing w:line="440" w:lineRule="exact"/>
        <w:rPr>
          <w:rFonts w:ascii="Times New Roman" w:eastAsia="黑体" w:cs="Times New Roman"/>
          <w:sz w:val="24"/>
        </w:rPr>
      </w:pPr>
    </w:p>
    <w:p w14:paraId="277E1A2F" w14:textId="77777777" w:rsidR="003D40CC" w:rsidRPr="00DF6A4E" w:rsidRDefault="003D40CC">
      <w:pPr>
        <w:wordWrap w:val="0"/>
        <w:spacing w:line="440" w:lineRule="exact"/>
        <w:rPr>
          <w:rFonts w:ascii="Times New Roman" w:cs="Times New Roman"/>
          <w:sz w:val="20"/>
          <w:szCs w:val="20"/>
        </w:rPr>
      </w:pPr>
    </w:p>
    <w:p w14:paraId="2BBF42FC" w14:textId="77777777" w:rsidR="003D40CC" w:rsidRPr="00DF6A4E" w:rsidRDefault="003D40CC">
      <w:pPr>
        <w:wordWrap w:val="0"/>
        <w:spacing w:line="440" w:lineRule="exact"/>
        <w:rPr>
          <w:rFonts w:ascii="Times New Roman" w:cs="Times New Roman"/>
          <w:sz w:val="20"/>
          <w:szCs w:val="20"/>
        </w:rPr>
      </w:pPr>
    </w:p>
    <w:p w14:paraId="63798314" w14:textId="77777777" w:rsidR="003D40CC" w:rsidRPr="00DF6A4E" w:rsidRDefault="003D40CC">
      <w:pPr>
        <w:wordWrap w:val="0"/>
        <w:spacing w:line="440" w:lineRule="exact"/>
        <w:rPr>
          <w:rFonts w:ascii="Times New Roman" w:cs="Times New Roman"/>
          <w:sz w:val="20"/>
          <w:szCs w:val="20"/>
        </w:rPr>
      </w:pPr>
    </w:p>
    <w:p w14:paraId="47A685AF" w14:textId="77777777" w:rsidR="003D40CC" w:rsidRPr="00DF6A4E" w:rsidRDefault="003D40CC">
      <w:pPr>
        <w:wordWrap w:val="0"/>
        <w:spacing w:line="440" w:lineRule="exact"/>
        <w:rPr>
          <w:rFonts w:ascii="Times New Roman" w:cs="Times New Roman"/>
          <w:sz w:val="20"/>
          <w:szCs w:val="20"/>
        </w:rPr>
      </w:pPr>
    </w:p>
    <w:p w14:paraId="5A63683C" w14:textId="77777777" w:rsidR="003D40CC" w:rsidRPr="00DF6A4E" w:rsidRDefault="003D40CC">
      <w:pPr>
        <w:wordWrap w:val="0"/>
        <w:spacing w:line="440" w:lineRule="exact"/>
        <w:rPr>
          <w:rFonts w:ascii="Times New Roman" w:cs="Times New Roman"/>
          <w:sz w:val="20"/>
          <w:szCs w:val="20"/>
        </w:rPr>
      </w:pPr>
    </w:p>
    <w:p w14:paraId="32A2A196" w14:textId="77777777" w:rsidR="003D40CC" w:rsidRPr="00DF6A4E" w:rsidRDefault="003D40CC">
      <w:pPr>
        <w:wordWrap w:val="0"/>
        <w:spacing w:line="440" w:lineRule="exact"/>
        <w:rPr>
          <w:rFonts w:ascii="Times New Roman" w:cs="Times New Roman"/>
          <w:sz w:val="20"/>
          <w:szCs w:val="20"/>
        </w:rPr>
      </w:pPr>
    </w:p>
    <w:p w14:paraId="241DBE87" w14:textId="77777777" w:rsidR="003D40CC" w:rsidRPr="00DF6A4E" w:rsidRDefault="003D40CC">
      <w:pPr>
        <w:wordWrap w:val="0"/>
        <w:spacing w:line="440" w:lineRule="exact"/>
        <w:rPr>
          <w:rFonts w:ascii="Times New Roman" w:cs="Times New Roman"/>
          <w:sz w:val="20"/>
          <w:szCs w:val="20"/>
        </w:rPr>
      </w:pPr>
    </w:p>
    <w:p w14:paraId="2422FC03" w14:textId="77777777" w:rsidR="003D40CC" w:rsidRPr="00DF6A4E" w:rsidRDefault="00912A1D">
      <w:pPr>
        <w:wordWrap w:val="0"/>
        <w:spacing w:line="240" w:lineRule="atLeast"/>
        <w:rPr>
          <w:rFonts w:ascii="Times New Roman" w:eastAsia="黑体" w:cs="Times New Roman"/>
          <w:sz w:val="24"/>
        </w:rPr>
      </w:pPr>
      <w:bookmarkStart w:id="354" w:name="_Toc234832929"/>
      <w:r w:rsidRPr="00DF6A4E">
        <w:rPr>
          <w:rFonts w:ascii="Times New Roman" w:eastAsia="黑体" w:cs="Times New Roman"/>
          <w:sz w:val="24"/>
        </w:rPr>
        <w:br w:type="page"/>
      </w:r>
    </w:p>
    <w:p w14:paraId="6D2AD70E" w14:textId="77777777" w:rsidR="003D40CC" w:rsidRPr="00DF6A4E" w:rsidRDefault="00912A1D">
      <w:pPr>
        <w:pStyle w:val="3"/>
        <w:spacing w:before="0" w:after="0" w:line="360" w:lineRule="auto"/>
        <w:rPr>
          <w:rFonts w:ascii="宋体" w:eastAsia="宋体"/>
          <w:sz w:val="24"/>
          <w:szCs w:val="24"/>
        </w:rPr>
      </w:pPr>
      <w:bookmarkStart w:id="355" w:name="_Toc3875"/>
      <w:bookmarkStart w:id="356" w:name="_Toc8526"/>
      <w:bookmarkStart w:id="357" w:name="_Toc206153547"/>
      <w:r w:rsidRPr="00DF6A4E">
        <w:rPr>
          <w:rFonts w:ascii="宋体" w:eastAsia="宋体"/>
          <w:sz w:val="24"/>
          <w:szCs w:val="24"/>
        </w:rPr>
        <w:lastRenderedPageBreak/>
        <w:t>附件五 中标结果通知书</w:t>
      </w:r>
      <w:bookmarkEnd w:id="354"/>
      <w:bookmarkEnd w:id="355"/>
      <w:bookmarkEnd w:id="356"/>
      <w:bookmarkEnd w:id="357"/>
    </w:p>
    <w:p w14:paraId="1F89175E" w14:textId="77777777" w:rsidR="003D40CC" w:rsidRPr="00DF6A4E" w:rsidRDefault="003D40CC">
      <w:pPr>
        <w:spacing w:line="360" w:lineRule="auto"/>
        <w:jc w:val="center"/>
        <w:rPr>
          <w:rFonts w:asciiTheme="minorEastAsia" w:eastAsiaTheme="minorEastAsia" w:hAnsiTheme="minorEastAsia" w:cstheme="minorEastAsia" w:hint="eastAsia"/>
          <w:sz w:val="24"/>
        </w:rPr>
      </w:pPr>
    </w:p>
    <w:p w14:paraId="69523E8C" w14:textId="77777777" w:rsidR="003D40CC" w:rsidRPr="00DF6A4E" w:rsidRDefault="00912A1D">
      <w:pPr>
        <w:spacing w:line="360" w:lineRule="auto"/>
        <w:jc w:val="center"/>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以电子交易平台生成格式为准。</w:t>
      </w:r>
    </w:p>
    <w:p w14:paraId="1336730E" w14:textId="77777777" w:rsidR="003D40CC" w:rsidRPr="00DF6A4E" w:rsidRDefault="003D40CC">
      <w:pPr>
        <w:wordWrap w:val="0"/>
        <w:spacing w:line="600" w:lineRule="atLeast"/>
        <w:rPr>
          <w:rFonts w:ascii="Times New Roman" w:cs="Times New Roman"/>
          <w:sz w:val="24"/>
        </w:rPr>
      </w:pPr>
    </w:p>
    <w:p w14:paraId="2AE88CAB" w14:textId="77777777" w:rsidR="003D40CC" w:rsidRPr="00DF6A4E" w:rsidRDefault="003D40CC">
      <w:pPr>
        <w:wordWrap w:val="0"/>
        <w:spacing w:line="440" w:lineRule="exact"/>
        <w:rPr>
          <w:rFonts w:ascii="Times New Roman" w:cs="Times New Roman"/>
          <w:sz w:val="24"/>
        </w:rPr>
      </w:pPr>
    </w:p>
    <w:p w14:paraId="366958E2" w14:textId="77777777" w:rsidR="003D40CC" w:rsidRPr="00DF6A4E" w:rsidRDefault="003D40CC">
      <w:pPr>
        <w:wordWrap w:val="0"/>
        <w:spacing w:line="440" w:lineRule="exact"/>
        <w:rPr>
          <w:rFonts w:ascii="Times New Roman" w:cs="Times New Roman"/>
          <w:sz w:val="24"/>
        </w:rPr>
      </w:pPr>
    </w:p>
    <w:p w14:paraId="0283AB00" w14:textId="77777777" w:rsidR="003D40CC" w:rsidRPr="00DF6A4E" w:rsidRDefault="003D40CC">
      <w:pPr>
        <w:wordWrap w:val="0"/>
        <w:spacing w:line="440" w:lineRule="exact"/>
        <w:rPr>
          <w:rFonts w:ascii="Times New Roman" w:cs="Times New Roman"/>
          <w:sz w:val="24"/>
        </w:rPr>
      </w:pPr>
    </w:p>
    <w:p w14:paraId="1043CAC3" w14:textId="77777777" w:rsidR="003D40CC" w:rsidRPr="00DF6A4E" w:rsidRDefault="003D40CC">
      <w:pPr>
        <w:wordWrap w:val="0"/>
        <w:spacing w:line="440" w:lineRule="exact"/>
        <w:rPr>
          <w:rFonts w:ascii="Times New Roman" w:cs="Times New Roman"/>
          <w:sz w:val="20"/>
          <w:szCs w:val="20"/>
        </w:rPr>
      </w:pPr>
    </w:p>
    <w:p w14:paraId="13C65151" w14:textId="77777777" w:rsidR="003D40CC" w:rsidRPr="00DF6A4E" w:rsidRDefault="003D40CC">
      <w:pPr>
        <w:wordWrap w:val="0"/>
        <w:spacing w:line="440" w:lineRule="exact"/>
        <w:rPr>
          <w:rFonts w:ascii="Times New Roman" w:cs="Times New Roman"/>
          <w:sz w:val="20"/>
          <w:szCs w:val="20"/>
        </w:rPr>
      </w:pPr>
    </w:p>
    <w:p w14:paraId="3A2A5CEE" w14:textId="77777777" w:rsidR="003D40CC" w:rsidRPr="00DF6A4E" w:rsidRDefault="003D40CC">
      <w:pPr>
        <w:wordWrap w:val="0"/>
        <w:spacing w:line="440" w:lineRule="exact"/>
        <w:rPr>
          <w:rFonts w:ascii="Times New Roman" w:cs="Times New Roman"/>
          <w:sz w:val="20"/>
          <w:szCs w:val="20"/>
        </w:rPr>
      </w:pPr>
    </w:p>
    <w:p w14:paraId="063BDB66" w14:textId="77777777" w:rsidR="003D40CC" w:rsidRPr="00DF6A4E" w:rsidRDefault="003D40CC">
      <w:pPr>
        <w:wordWrap w:val="0"/>
        <w:spacing w:line="440" w:lineRule="exact"/>
        <w:rPr>
          <w:rFonts w:ascii="Times New Roman" w:cs="Times New Roman"/>
          <w:sz w:val="20"/>
          <w:szCs w:val="20"/>
        </w:rPr>
      </w:pPr>
    </w:p>
    <w:p w14:paraId="415C8FBA" w14:textId="77777777" w:rsidR="003D40CC" w:rsidRPr="00DF6A4E" w:rsidRDefault="003D40CC">
      <w:pPr>
        <w:wordWrap w:val="0"/>
        <w:spacing w:line="440" w:lineRule="exact"/>
        <w:rPr>
          <w:rFonts w:ascii="Times New Roman" w:cs="Times New Roman"/>
          <w:sz w:val="20"/>
          <w:szCs w:val="20"/>
        </w:rPr>
      </w:pPr>
    </w:p>
    <w:p w14:paraId="1702AAD7" w14:textId="77777777" w:rsidR="003D40CC" w:rsidRPr="00DF6A4E" w:rsidRDefault="003D40CC">
      <w:pPr>
        <w:wordWrap w:val="0"/>
        <w:spacing w:line="440" w:lineRule="exact"/>
        <w:rPr>
          <w:rFonts w:ascii="Times New Roman" w:cs="Times New Roman"/>
          <w:sz w:val="20"/>
          <w:szCs w:val="20"/>
        </w:rPr>
      </w:pPr>
    </w:p>
    <w:p w14:paraId="5C60AC88" w14:textId="77777777" w:rsidR="003D40CC" w:rsidRPr="00DF6A4E" w:rsidRDefault="00912A1D">
      <w:pPr>
        <w:wordWrap w:val="0"/>
        <w:spacing w:line="240" w:lineRule="atLeast"/>
        <w:rPr>
          <w:rFonts w:ascii="Times New Roman" w:eastAsia="黑体" w:cs="Times New Roman"/>
          <w:sz w:val="24"/>
        </w:rPr>
      </w:pPr>
      <w:bookmarkStart w:id="358" w:name="_Toc234832930"/>
      <w:r w:rsidRPr="00DF6A4E">
        <w:rPr>
          <w:rFonts w:ascii="Times New Roman" w:eastAsia="黑体" w:cs="Times New Roman"/>
          <w:sz w:val="24"/>
        </w:rPr>
        <w:br w:type="page"/>
      </w:r>
    </w:p>
    <w:p w14:paraId="03C7C09E" w14:textId="77777777" w:rsidR="003D40CC" w:rsidRPr="00DF6A4E" w:rsidRDefault="00912A1D">
      <w:pPr>
        <w:pStyle w:val="3"/>
        <w:spacing w:before="0" w:after="0" w:line="360" w:lineRule="auto"/>
        <w:rPr>
          <w:rFonts w:ascii="宋体" w:eastAsia="宋体"/>
          <w:sz w:val="24"/>
          <w:szCs w:val="24"/>
        </w:rPr>
      </w:pPr>
      <w:bookmarkStart w:id="359" w:name="_Toc14657"/>
      <w:bookmarkStart w:id="360" w:name="_Toc24154"/>
      <w:bookmarkStart w:id="361" w:name="_Toc206153548"/>
      <w:r w:rsidRPr="00DF6A4E">
        <w:rPr>
          <w:rFonts w:ascii="宋体" w:eastAsia="宋体"/>
          <w:sz w:val="24"/>
          <w:szCs w:val="24"/>
        </w:rPr>
        <w:lastRenderedPageBreak/>
        <w:t>附件六 确认通知</w:t>
      </w:r>
      <w:bookmarkEnd w:id="358"/>
      <w:bookmarkEnd w:id="359"/>
      <w:bookmarkEnd w:id="360"/>
      <w:bookmarkEnd w:id="361"/>
    </w:p>
    <w:p w14:paraId="21350D65" w14:textId="77777777" w:rsidR="003D40CC" w:rsidRPr="00DF6A4E" w:rsidRDefault="003D40CC">
      <w:pPr>
        <w:spacing w:line="360" w:lineRule="auto"/>
        <w:jc w:val="center"/>
        <w:rPr>
          <w:rFonts w:asciiTheme="minorEastAsia" w:eastAsiaTheme="minorEastAsia" w:hAnsiTheme="minorEastAsia" w:cstheme="minorEastAsia" w:hint="eastAsia"/>
          <w:b/>
          <w:bCs/>
          <w:sz w:val="28"/>
          <w:szCs w:val="28"/>
        </w:rPr>
      </w:pPr>
    </w:p>
    <w:p w14:paraId="0B4FA4AD" w14:textId="77777777" w:rsidR="003D40CC" w:rsidRPr="00DF6A4E" w:rsidRDefault="00912A1D">
      <w:pPr>
        <w:spacing w:line="360" w:lineRule="auto"/>
        <w:jc w:val="center"/>
        <w:rPr>
          <w:rFonts w:asciiTheme="minorEastAsia" w:eastAsiaTheme="minorEastAsia" w:hAnsiTheme="minorEastAsia" w:cstheme="minorEastAsia" w:hint="eastAsia"/>
          <w:b/>
          <w:bCs/>
          <w:sz w:val="28"/>
          <w:szCs w:val="28"/>
        </w:rPr>
      </w:pPr>
      <w:r w:rsidRPr="00DF6A4E">
        <w:rPr>
          <w:rFonts w:asciiTheme="minorEastAsia" w:eastAsiaTheme="minorEastAsia" w:hAnsiTheme="minorEastAsia" w:cstheme="minorEastAsia" w:hint="eastAsia"/>
          <w:b/>
          <w:bCs/>
          <w:sz w:val="28"/>
          <w:szCs w:val="28"/>
        </w:rPr>
        <w:t>确 认 通 知</w:t>
      </w:r>
    </w:p>
    <w:p w14:paraId="096D312E" w14:textId="77777777" w:rsidR="003D40CC" w:rsidRPr="00DF6A4E" w:rsidRDefault="003D40CC">
      <w:pPr>
        <w:wordWrap w:val="0"/>
        <w:spacing w:line="440" w:lineRule="exact"/>
        <w:rPr>
          <w:rFonts w:ascii="Times New Roman" w:cs="Times New Roman"/>
          <w:sz w:val="20"/>
          <w:szCs w:val="20"/>
        </w:rPr>
      </w:pPr>
    </w:p>
    <w:p w14:paraId="3D046B42" w14:textId="77777777" w:rsidR="003D40CC" w:rsidRPr="00DF6A4E" w:rsidRDefault="00912A1D">
      <w:pPr>
        <w:wordWrap w:val="0"/>
        <w:spacing w:line="360" w:lineRule="auto"/>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（招标人名称）：</w:t>
      </w:r>
    </w:p>
    <w:p w14:paraId="6D9389A2" w14:textId="77777777" w:rsidR="003D40CC" w:rsidRPr="00DF6A4E" w:rsidRDefault="00912A1D">
      <w:pPr>
        <w:wordWrap w:val="0"/>
        <w:spacing w:line="360" w:lineRule="auto"/>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 xml:space="preserve">　　</w:t>
      </w:r>
    </w:p>
    <w:p w14:paraId="5013F0B4" w14:textId="77777777" w:rsidR="003D40CC" w:rsidRPr="00DF6A4E" w:rsidRDefault="00912A1D">
      <w:pPr>
        <w:wordWrap w:val="0"/>
        <w:spacing w:line="360" w:lineRule="auto"/>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 xml:space="preserve">　　你方于</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年</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月</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日发出的</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（项目名称）</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标段施工招标关于</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的通知，我方已于</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年</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月</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日收到。</w:t>
      </w:r>
    </w:p>
    <w:p w14:paraId="2806161D" w14:textId="77777777" w:rsidR="003D40CC" w:rsidRPr="00DF6A4E" w:rsidRDefault="00912A1D">
      <w:pPr>
        <w:wordWrap w:val="0"/>
        <w:spacing w:line="360" w:lineRule="auto"/>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 xml:space="preserve">　　特此确认。</w:t>
      </w:r>
    </w:p>
    <w:p w14:paraId="0C8B1F85" w14:textId="77777777" w:rsidR="003D40CC" w:rsidRPr="00DF6A4E" w:rsidRDefault="003D40CC">
      <w:pPr>
        <w:wordWrap w:val="0"/>
        <w:spacing w:line="360" w:lineRule="auto"/>
        <w:rPr>
          <w:rFonts w:asciiTheme="minorEastAsia" w:eastAsiaTheme="minorEastAsia" w:hAnsiTheme="minorEastAsia" w:cstheme="minorEastAsia" w:hint="eastAsia"/>
          <w:sz w:val="24"/>
        </w:rPr>
      </w:pPr>
    </w:p>
    <w:p w14:paraId="5044E1A5" w14:textId="77777777" w:rsidR="003D40CC" w:rsidRPr="00DF6A4E" w:rsidRDefault="003D40CC">
      <w:pPr>
        <w:wordWrap w:val="0"/>
        <w:spacing w:line="360" w:lineRule="auto"/>
        <w:rPr>
          <w:rFonts w:asciiTheme="minorEastAsia" w:eastAsiaTheme="minorEastAsia" w:hAnsiTheme="minorEastAsia" w:cstheme="minorEastAsia" w:hint="eastAsia"/>
          <w:sz w:val="24"/>
        </w:rPr>
      </w:pPr>
    </w:p>
    <w:p w14:paraId="7D9156D9" w14:textId="77777777" w:rsidR="003D40CC" w:rsidRPr="00DF6A4E" w:rsidRDefault="003D40CC">
      <w:pPr>
        <w:wordWrap w:val="0"/>
        <w:spacing w:line="360" w:lineRule="auto"/>
        <w:rPr>
          <w:rFonts w:asciiTheme="minorEastAsia" w:eastAsiaTheme="minorEastAsia" w:hAnsiTheme="minorEastAsia" w:cstheme="minorEastAsia" w:hint="eastAsia"/>
          <w:sz w:val="24"/>
        </w:rPr>
      </w:pPr>
    </w:p>
    <w:p w14:paraId="4BBDAFDA" w14:textId="77777777" w:rsidR="003D40CC" w:rsidRPr="00DF6A4E" w:rsidRDefault="00912A1D">
      <w:pPr>
        <w:wordWrap w:val="0"/>
        <w:spacing w:line="360" w:lineRule="auto"/>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 xml:space="preserve">                            </w:t>
      </w:r>
    </w:p>
    <w:p w14:paraId="47102320" w14:textId="77777777" w:rsidR="003D40CC" w:rsidRPr="00DF6A4E" w:rsidRDefault="003D40CC">
      <w:pPr>
        <w:wordWrap w:val="0"/>
        <w:spacing w:line="360" w:lineRule="auto"/>
        <w:rPr>
          <w:rFonts w:asciiTheme="minorEastAsia" w:eastAsiaTheme="minorEastAsia" w:hAnsiTheme="minorEastAsia" w:cstheme="minorEastAsia" w:hint="eastAsia"/>
          <w:sz w:val="24"/>
        </w:rPr>
      </w:pPr>
    </w:p>
    <w:p w14:paraId="51204FCD" w14:textId="77777777" w:rsidR="003D40CC" w:rsidRPr="00DF6A4E" w:rsidRDefault="00912A1D">
      <w:pPr>
        <w:wordWrap w:val="0"/>
        <w:spacing w:line="360" w:lineRule="auto"/>
        <w:jc w:val="right"/>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 xml:space="preserve">  投标人：</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（盖单位章）</w:t>
      </w:r>
    </w:p>
    <w:p w14:paraId="5FA248C2" w14:textId="77777777" w:rsidR="003D40CC" w:rsidRPr="00DF6A4E" w:rsidRDefault="003D40CC">
      <w:pPr>
        <w:wordWrap w:val="0"/>
        <w:spacing w:line="360" w:lineRule="auto"/>
        <w:rPr>
          <w:rFonts w:asciiTheme="minorEastAsia" w:eastAsiaTheme="minorEastAsia" w:hAnsiTheme="minorEastAsia" w:cstheme="minorEastAsia" w:hint="eastAsia"/>
          <w:sz w:val="24"/>
        </w:rPr>
      </w:pPr>
    </w:p>
    <w:p w14:paraId="6FCE19C8" w14:textId="77777777" w:rsidR="003D40CC" w:rsidRPr="00DF6A4E" w:rsidRDefault="00912A1D">
      <w:pPr>
        <w:wordWrap w:val="0"/>
        <w:spacing w:line="360" w:lineRule="auto"/>
        <w:rPr>
          <w:rFonts w:asciiTheme="minorEastAsia" w:eastAsiaTheme="minorEastAsia" w:hAnsiTheme="minorEastAsia" w:cstheme="minorEastAsia" w:hint="eastAsia"/>
          <w:sz w:val="24"/>
        </w:rPr>
        <w:sectPr w:rsidR="003D40CC" w:rsidRPr="00DF6A4E">
          <w:pgSz w:w="11905" w:h="16838"/>
          <w:pgMar w:top="1417" w:right="1587" w:bottom="1417" w:left="1588" w:header="850" w:footer="850" w:gutter="0"/>
          <w:cols w:space="0"/>
          <w:docGrid w:linePitch="285"/>
        </w:sectPr>
      </w:pPr>
      <w:r w:rsidRPr="00DF6A4E">
        <w:rPr>
          <w:rFonts w:asciiTheme="minorEastAsia" w:eastAsiaTheme="minorEastAsia" w:hAnsiTheme="minorEastAsia" w:cstheme="minorEastAsia" w:hint="eastAsia"/>
          <w:sz w:val="24"/>
        </w:rPr>
        <w:t xml:space="preserve">                                      </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年</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月</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日</w:t>
      </w:r>
    </w:p>
    <w:p w14:paraId="50C00FA8" w14:textId="77777777" w:rsidR="003D40CC" w:rsidRPr="00DF6A4E" w:rsidRDefault="003D40CC">
      <w:pPr>
        <w:wordWrap w:val="0"/>
        <w:spacing w:line="360" w:lineRule="auto"/>
        <w:rPr>
          <w:rFonts w:asciiTheme="minorEastAsia" w:eastAsiaTheme="minorEastAsia" w:hAnsiTheme="minorEastAsia" w:cstheme="minorEastAsia" w:hint="eastAsia"/>
          <w:sz w:val="24"/>
        </w:rPr>
      </w:pPr>
    </w:p>
    <w:p w14:paraId="73257F90" w14:textId="77777777" w:rsidR="003D40CC" w:rsidRPr="00DF6A4E" w:rsidRDefault="003D40CC">
      <w:pPr>
        <w:spacing w:line="360" w:lineRule="auto"/>
        <w:rPr>
          <w:rFonts w:ascii="宋体" w:eastAsia="宋体"/>
          <w:sz w:val="24"/>
        </w:rPr>
      </w:pPr>
    </w:p>
    <w:p w14:paraId="009BA7DC" w14:textId="77777777" w:rsidR="003D40CC" w:rsidRPr="00DF6A4E" w:rsidRDefault="003D40CC">
      <w:pPr>
        <w:spacing w:line="360" w:lineRule="auto"/>
        <w:rPr>
          <w:rFonts w:ascii="宋体" w:eastAsia="宋体"/>
          <w:sz w:val="24"/>
        </w:rPr>
      </w:pPr>
    </w:p>
    <w:p w14:paraId="6E834FCD" w14:textId="77777777" w:rsidR="003D40CC" w:rsidRPr="00DF6A4E" w:rsidRDefault="003D40CC">
      <w:pPr>
        <w:pStyle w:val="a8"/>
        <w:rPr>
          <w:rFonts w:hint="eastAsia"/>
        </w:rPr>
      </w:pPr>
    </w:p>
    <w:p w14:paraId="3E99641C" w14:textId="77777777" w:rsidR="003D40CC" w:rsidRPr="00DF6A4E" w:rsidRDefault="003D40CC">
      <w:pPr>
        <w:pStyle w:val="a8"/>
        <w:rPr>
          <w:rFonts w:hint="eastAsia"/>
        </w:rPr>
      </w:pPr>
    </w:p>
    <w:p w14:paraId="1DA2561F" w14:textId="77777777" w:rsidR="003D40CC" w:rsidRPr="00DF6A4E" w:rsidRDefault="003D40CC">
      <w:pPr>
        <w:pStyle w:val="a8"/>
        <w:rPr>
          <w:rFonts w:hint="eastAsia"/>
        </w:rPr>
      </w:pPr>
    </w:p>
    <w:p w14:paraId="77CEB5D4" w14:textId="77777777" w:rsidR="003D40CC" w:rsidRPr="00DF6A4E" w:rsidRDefault="003D40CC">
      <w:pPr>
        <w:pStyle w:val="a8"/>
        <w:rPr>
          <w:rFonts w:hint="eastAsia"/>
        </w:rPr>
      </w:pPr>
    </w:p>
    <w:p w14:paraId="50228CA9" w14:textId="77777777" w:rsidR="003D40CC" w:rsidRPr="00DF6A4E" w:rsidRDefault="003D40CC">
      <w:pPr>
        <w:pStyle w:val="a8"/>
        <w:rPr>
          <w:rFonts w:hint="eastAsia"/>
        </w:rPr>
      </w:pPr>
    </w:p>
    <w:p w14:paraId="587B18F8" w14:textId="77777777" w:rsidR="003D40CC" w:rsidRPr="00DF6A4E" w:rsidRDefault="003D40CC">
      <w:pPr>
        <w:pStyle w:val="a8"/>
        <w:rPr>
          <w:rFonts w:hint="eastAsia"/>
        </w:rPr>
      </w:pPr>
    </w:p>
    <w:p w14:paraId="0579B950" w14:textId="77777777" w:rsidR="003D40CC" w:rsidRPr="00DF6A4E" w:rsidRDefault="00912A1D">
      <w:pPr>
        <w:pStyle w:val="1"/>
        <w:rPr>
          <w:rFonts w:ascii="黑体" w:eastAsia="黑体"/>
          <w:b w:val="0"/>
          <w:sz w:val="52"/>
          <w:szCs w:val="52"/>
        </w:rPr>
      </w:pPr>
      <w:bookmarkStart w:id="362" w:name="_Toc192840917"/>
      <w:bookmarkStart w:id="363" w:name="_Toc28691274"/>
      <w:bookmarkStart w:id="364" w:name="_Toc507911931"/>
      <w:bookmarkStart w:id="365" w:name="_Toc243296513"/>
      <w:bookmarkStart w:id="366" w:name="_Toc28951504"/>
      <w:bookmarkStart w:id="367" w:name="_Toc243214108"/>
      <w:bookmarkStart w:id="368" w:name="_Toc27071"/>
      <w:bookmarkStart w:id="369" w:name="_Toc28691257"/>
      <w:bookmarkStart w:id="370" w:name="_Toc127230494"/>
      <w:bookmarkStart w:id="371" w:name="_Toc127230159"/>
      <w:bookmarkStart w:id="372" w:name="_Toc243214322"/>
      <w:bookmarkStart w:id="373" w:name="_Toc10655"/>
      <w:bookmarkStart w:id="374" w:name="_Toc15627"/>
      <w:bookmarkStart w:id="375" w:name="_Toc96825536"/>
      <w:bookmarkStart w:id="376" w:name="_Toc28691234"/>
      <w:bookmarkStart w:id="377" w:name="_Toc524093844"/>
      <w:bookmarkStart w:id="378" w:name="_Toc206153549"/>
      <w:r w:rsidRPr="00DF6A4E">
        <w:rPr>
          <w:rFonts w:ascii="黑体" w:eastAsia="黑体" w:hint="eastAsia"/>
          <w:b w:val="0"/>
          <w:sz w:val="52"/>
          <w:szCs w:val="52"/>
        </w:rPr>
        <w:t>第三章 评标办法</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29C6F606" w14:textId="77777777" w:rsidR="003D40CC" w:rsidRPr="00DF6A4E" w:rsidRDefault="003D40CC">
      <w:pPr>
        <w:spacing w:line="360" w:lineRule="auto"/>
        <w:rPr>
          <w:rFonts w:ascii="宋体" w:eastAsia="宋体"/>
          <w:sz w:val="24"/>
        </w:rPr>
        <w:sectPr w:rsidR="003D40CC" w:rsidRPr="00DF6A4E">
          <w:headerReference w:type="default" r:id="rId28"/>
          <w:footnotePr>
            <w:numFmt w:val="decimalEnclosedCircleChinese"/>
            <w:numRestart w:val="eachPage"/>
          </w:footnotePr>
          <w:type w:val="nextColumn"/>
          <w:pgSz w:w="11905" w:h="16838"/>
          <w:pgMar w:top="1417" w:right="1587" w:bottom="1417" w:left="1588" w:header="850" w:footer="992" w:gutter="0"/>
          <w:cols w:space="0"/>
          <w:docGrid w:linePitch="312"/>
        </w:sectPr>
      </w:pPr>
    </w:p>
    <w:p w14:paraId="50D9145A" w14:textId="77777777" w:rsidR="003D40CC" w:rsidRPr="00DF6A4E" w:rsidRDefault="00912A1D">
      <w:pPr>
        <w:pStyle w:val="2"/>
        <w:spacing w:before="0" w:after="0" w:line="360" w:lineRule="auto"/>
        <w:jc w:val="center"/>
        <w:rPr>
          <w:rFonts w:ascii="宋体" w:eastAsia="宋体"/>
        </w:rPr>
      </w:pPr>
      <w:bookmarkStart w:id="379" w:name="_Toc35619206"/>
      <w:bookmarkStart w:id="380" w:name="_Toc27391"/>
      <w:bookmarkStart w:id="381" w:name="_Toc234832931"/>
      <w:bookmarkStart w:id="382" w:name="_Toc13305"/>
      <w:bookmarkStart w:id="383" w:name="_Toc37318428"/>
      <w:bookmarkStart w:id="384" w:name="_Toc127230160"/>
      <w:bookmarkStart w:id="385" w:name="_Toc471671372"/>
      <w:bookmarkStart w:id="386" w:name="_Toc20612"/>
      <w:bookmarkStart w:id="387" w:name="_Toc162454852"/>
      <w:bookmarkStart w:id="388" w:name="_Toc162276708"/>
      <w:bookmarkStart w:id="389" w:name="_Toc162279419"/>
      <w:bookmarkStart w:id="390" w:name="_Toc206153550"/>
      <w:bookmarkStart w:id="391" w:name="_Toc35619208"/>
      <w:bookmarkStart w:id="392" w:name="_Toc35618749"/>
      <w:bookmarkStart w:id="393" w:name="_Toc37318430"/>
      <w:bookmarkStart w:id="394" w:name="_Toc501257127"/>
      <w:bookmarkStart w:id="395" w:name="_Toc234832933"/>
      <w:bookmarkStart w:id="396" w:name="_Toc243214121"/>
      <w:bookmarkStart w:id="397" w:name="_Toc243296538"/>
      <w:r w:rsidRPr="00DF6A4E">
        <w:rPr>
          <w:rFonts w:ascii="宋体" w:eastAsia="宋体" w:hint="eastAsia"/>
        </w:rPr>
        <w:lastRenderedPageBreak/>
        <w:t xml:space="preserve">第三章 </w:t>
      </w:r>
      <w:r w:rsidRPr="00DF6A4E">
        <w:rPr>
          <w:rFonts w:ascii="宋体" w:eastAsia="宋体"/>
        </w:rPr>
        <w:t>评标办法</w:t>
      </w:r>
      <w:r w:rsidRPr="00DF6A4E">
        <w:rPr>
          <w:rFonts w:ascii="宋体" w:eastAsia="宋体" w:hint="eastAsia"/>
        </w:rPr>
        <w:t>（合理低价法</w:t>
      </w:r>
      <w:bookmarkEnd w:id="379"/>
      <w:bookmarkEnd w:id="380"/>
      <w:bookmarkEnd w:id="381"/>
      <w:bookmarkEnd w:id="382"/>
      <w:bookmarkEnd w:id="383"/>
      <w:bookmarkEnd w:id="384"/>
      <w:bookmarkEnd w:id="385"/>
      <w:bookmarkEnd w:id="386"/>
      <w:r w:rsidRPr="00DF6A4E">
        <w:rPr>
          <w:rFonts w:ascii="宋体" w:eastAsia="宋体" w:hint="eastAsia"/>
        </w:rPr>
        <w:t>）</w:t>
      </w:r>
      <w:bookmarkEnd w:id="387"/>
      <w:bookmarkEnd w:id="388"/>
      <w:bookmarkEnd w:id="389"/>
      <w:bookmarkEnd w:id="390"/>
    </w:p>
    <w:p w14:paraId="32EEA82C" w14:textId="77777777" w:rsidR="003D40CC" w:rsidRPr="00DF6A4E" w:rsidRDefault="00912A1D">
      <w:pPr>
        <w:pStyle w:val="3"/>
        <w:spacing w:before="0" w:after="0" w:line="360" w:lineRule="auto"/>
        <w:rPr>
          <w:rFonts w:ascii="宋体" w:eastAsia="宋体"/>
          <w:sz w:val="24"/>
          <w:szCs w:val="24"/>
        </w:rPr>
      </w:pPr>
      <w:bookmarkStart w:id="398" w:name="_Toc10403"/>
      <w:bookmarkStart w:id="399" w:name="_Toc471671373"/>
      <w:bookmarkStart w:id="400" w:name="_Toc234832932"/>
      <w:bookmarkStart w:id="401" w:name="_Toc35619207"/>
      <w:bookmarkStart w:id="402" w:name="_Toc37318429"/>
      <w:bookmarkStart w:id="403" w:name="_Toc7129"/>
      <w:bookmarkStart w:id="404" w:name="_Toc11129"/>
      <w:bookmarkStart w:id="405" w:name="_Toc35618748"/>
      <w:bookmarkStart w:id="406" w:name="_Toc127230161"/>
      <w:bookmarkStart w:id="407" w:name="_Toc206153551"/>
      <w:r w:rsidRPr="00DF6A4E">
        <w:rPr>
          <w:rFonts w:ascii="宋体" w:eastAsia="宋体"/>
          <w:sz w:val="24"/>
          <w:szCs w:val="24"/>
        </w:rPr>
        <w:t>评标办法前附表</w:t>
      </w:r>
      <w:bookmarkEnd w:id="398"/>
      <w:bookmarkEnd w:id="399"/>
      <w:bookmarkEnd w:id="400"/>
      <w:bookmarkEnd w:id="401"/>
      <w:bookmarkEnd w:id="402"/>
      <w:bookmarkEnd w:id="403"/>
      <w:bookmarkEnd w:id="404"/>
      <w:bookmarkEnd w:id="405"/>
      <w:r w:rsidRPr="00DF6A4E">
        <w:rPr>
          <w:rStyle w:val="afc"/>
          <w:rFonts w:ascii="宋体" w:eastAsia="宋体"/>
          <w:sz w:val="24"/>
          <w:szCs w:val="24"/>
        </w:rPr>
        <w:footnoteReference w:id="4"/>
      </w:r>
      <w:bookmarkEnd w:id="406"/>
      <w:bookmarkEnd w:id="407"/>
    </w:p>
    <w:tbl>
      <w:tblPr>
        <w:tblW w:w="86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
        <w:gridCol w:w="1124"/>
        <w:gridCol w:w="12"/>
        <w:gridCol w:w="1635"/>
        <w:gridCol w:w="5099"/>
      </w:tblGrid>
      <w:tr w:rsidR="003D40CC" w:rsidRPr="00DF6A4E" w14:paraId="60BD4D2E" w14:textId="77777777">
        <w:tc>
          <w:tcPr>
            <w:tcW w:w="1894" w:type="dxa"/>
            <w:gridSpan w:val="2"/>
            <w:tcBorders>
              <w:top w:val="single" w:sz="4" w:space="0" w:color="auto"/>
              <w:bottom w:val="single" w:sz="4" w:space="0" w:color="auto"/>
              <w:right w:val="single" w:sz="4" w:space="0" w:color="auto"/>
            </w:tcBorders>
            <w:vAlign w:val="center"/>
          </w:tcPr>
          <w:p w14:paraId="08B673E8" w14:textId="77777777" w:rsidR="003D40CC" w:rsidRPr="00DF6A4E" w:rsidRDefault="00912A1D">
            <w:pPr>
              <w:wordWrap w:val="0"/>
              <w:spacing w:line="400" w:lineRule="exact"/>
              <w:jc w:val="center"/>
              <w:rPr>
                <w:rFonts w:ascii="宋体" w:eastAsia="宋体" w:hAnsi="宋体" w:cs="宋体" w:hint="eastAsia"/>
                <w:b/>
                <w:szCs w:val="21"/>
              </w:rPr>
            </w:pPr>
            <w:r w:rsidRPr="00DF6A4E">
              <w:rPr>
                <w:rFonts w:ascii="宋体" w:eastAsia="宋体" w:hAnsi="宋体" w:cs="宋体" w:hint="eastAsia"/>
                <w:b/>
                <w:szCs w:val="21"/>
              </w:rPr>
              <w:t>条款号</w:t>
            </w:r>
          </w:p>
        </w:tc>
        <w:tc>
          <w:tcPr>
            <w:tcW w:w="6746" w:type="dxa"/>
            <w:gridSpan w:val="3"/>
            <w:tcBorders>
              <w:top w:val="single" w:sz="4" w:space="0" w:color="auto"/>
              <w:left w:val="single" w:sz="4" w:space="0" w:color="auto"/>
              <w:bottom w:val="single" w:sz="4" w:space="0" w:color="auto"/>
              <w:right w:val="single" w:sz="4" w:space="0" w:color="auto"/>
            </w:tcBorders>
            <w:vAlign w:val="center"/>
          </w:tcPr>
          <w:p w14:paraId="5A894F8A" w14:textId="77777777" w:rsidR="003D40CC" w:rsidRPr="00DF6A4E" w:rsidRDefault="00912A1D">
            <w:pPr>
              <w:wordWrap w:val="0"/>
              <w:spacing w:line="400" w:lineRule="exact"/>
              <w:jc w:val="center"/>
              <w:rPr>
                <w:rFonts w:ascii="宋体" w:eastAsia="宋体" w:hAnsi="宋体" w:cs="宋体" w:hint="eastAsia"/>
                <w:b/>
                <w:szCs w:val="21"/>
              </w:rPr>
            </w:pPr>
            <w:r w:rsidRPr="00DF6A4E">
              <w:rPr>
                <w:rFonts w:ascii="宋体" w:eastAsia="宋体" w:hAnsi="宋体" w:cs="宋体" w:hint="eastAsia"/>
                <w:b/>
                <w:szCs w:val="21"/>
              </w:rPr>
              <w:t>评审因素与评审标准</w:t>
            </w:r>
          </w:p>
        </w:tc>
      </w:tr>
      <w:tr w:rsidR="003D40CC" w:rsidRPr="00DF6A4E" w14:paraId="2896D314" w14:textId="77777777">
        <w:tc>
          <w:tcPr>
            <w:tcW w:w="770" w:type="dxa"/>
            <w:tcBorders>
              <w:top w:val="single" w:sz="4" w:space="0" w:color="auto"/>
              <w:bottom w:val="single" w:sz="4" w:space="0" w:color="auto"/>
              <w:right w:val="single" w:sz="4" w:space="0" w:color="auto"/>
            </w:tcBorders>
            <w:vAlign w:val="center"/>
          </w:tcPr>
          <w:p w14:paraId="5946B4B4"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1</w:t>
            </w:r>
          </w:p>
        </w:tc>
        <w:tc>
          <w:tcPr>
            <w:tcW w:w="1124" w:type="dxa"/>
            <w:tcBorders>
              <w:top w:val="single" w:sz="4" w:space="0" w:color="auto"/>
              <w:bottom w:val="single" w:sz="4" w:space="0" w:color="auto"/>
              <w:right w:val="single" w:sz="4" w:space="0" w:color="auto"/>
            </w:tcBorders>
            <w:vAlign w:val="center"/>
          </w:tcPr>
          <w:p w14:paraId="088F32D0"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评标方法</w:t>
            </w:r>
          </w:p>
        </w:tc>
        <w:tc>
          <w:tcPr>
            <w:tcW w:w="6746" w:type="dxa"/>
            <w:gridSpan w:val="3"/>
            <w:tcBorders>
              <w:top w:val="single" w:sz="4" w:space="0" w:color="auto"/>
              <w:left w:val="single" w:sz="4" w:space="0" w:color="auto"/>
              <w:right w:val="single" w:sz="4" w:space="0" w:color="auto"/>
            </w:tcBorders>
            <w:vAlign w:val="center"/>
          </w:tcPr>
          <w:p w14:paraId="789D0BBC"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综合评分相等时，评标委员会依次按照以下优先顺序推荐中标候选人或确定中标人：</w:t>
            </w:r>
          </w:p>
          <w:p w14:paraId="3BD811A6"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（1）评标价低的投标人优先；</w:t>
            </w:r>
          </w:p>
          <w:p w14:paraId="6B29EBF0"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（2）被招标项目所在地</w:t>
            </w:r>
            <w:proofErr w:type="gramStart"/>
            <w:r w:rsidRPr="00DF6A4E">
              <w:rPr>
                <w:rFonts w:ascii="宋体" w:eastAsia="宋体" w:hAnsi="宋体" w:cs="宋体" w:hint="eastAsia"/>
                <w:szCs w:val="21"/>
              </w:rPr>
              <w:t>省级交通</w:t>
            </w:r>
            <w:proofErr w:type="gramEnd"/>
            <w:r w:rsidRPr="00DF6A4E">
              <w:rPr>
                <w:rFonts w:ascii="宋体" w:eastAsia="宋体" w:hAnsi="宋体" w:cs="宋体" w:hint="eastAsia"/>
                <w:szCs w:val="21"/>
              </w:rPr>
              <w:t>运输主管部门评为较高信用等级的投标人优先；</w:t>
            </w:r>
          </w:p>
          <w:p w14:paraId="424D3FD6" w14:textId="77777777" w:rsidR="003D40CC" w:rsidRPr="00DF6A4E" w:rsidRDefault="00912A1D">
            <w:pPr>
              <w:adjustRightInd w:val="0"/>
              <w:snapToGrid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（3）</w:t>
            </w:r>
            <w:r w:rsidRPr="00DF6A4E">
              <w:rPr>
                <w:rFonts w:asciiTheme="minorEastAsia" w:eastAsiaTheme="minorEastAsia" w:hAnsiTheme="minorEastAsia" w:cstheme="minorEastAsia" w:hint="eastAsia"/>
                <w:szCs w:val="21"/>
              </w:rPr>
              <w:t>若信用等级相同，则由评标委员会根据施工组织设计的编制情况投票确定其推荐顺序。</w:t>
            </w:r>
          </w:p>
        </w:tc>
      </w:tr>
      <w:tr w:rsidR="003D40CC" w:rsidRPr="00DF6A4E" w14:paraId="62CAD28E" w14:textId="77777777">
        <w:tc>
          <w:tcPr>
            <w:tcW w:w="770" w:type="dxa"/>
            <w:tcBorders>
              <w:top w:val="single" w:sz="4" w:space="0" w:color="auto"/>
              <w:bottom w:val="single" w:sz="4" w:space="0" w:color="auto"/>
              <w:right w:val="single" w:sz="4" w:space="0" w:color="auto"/>
            </w:tcBorders>
            <w:vAlign w:val="center"/>
          </w:tcPr>
          <w:p w14:paraId="3D2C740B"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2.1.1</w:t>
            </w:r>
          </w:p>
          <w:p w14:paraId="6D6C924D"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2.1.3</w:t>
            </w:r>
          </w:p>
        </w:tc>
        <w:tc>
          <w:tcPr>
            <w:tcW w:w="1124" w:type="dxa"/>
            <w:tcBorders>
              <w:top w:val="single" w:sz="4" w:space="0" w:color="auto"/>
              <w:bottom w:val="single" w:sz="4" w:space="0" w:color="auto"/>
              <w:right w:val="single" w:sz="4" w:space="0" w:color="auto"/>
            </w:tcBorders>
            <w:vAlign w:val="center"/>
          </w:tcPr>
          <w:p w14:paraId="793578AC"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形式评审与响应性评审标准</w:t>
            </w:r>
          </w:p>
        </w:tc>
        <w:tc>
          <w:tcPr>
            <w:tcW w:w="6746" w:type="dxa"/>
            <w:gridSpan w:val="3"/>
            <w:tcBorders>
              <w:top w:val="single" w:sz="4" w:space="0" w:color="auto"/>
              <w:left w:val="single" w:sz="4" w:space="0" w:color="auto"/>
              <w:right w:val="single" w:sz="4" w:space="0" w:color="auto"/>
            </w:tcBorders>
            <w:vAlign w:val="center"/>
          </w:tcPr>
          <w:p w14:paraId="1363637C" w14:textId="77777777" w:rsidR="003D40CC" w:rsidRPr="00DF6A4E" w:rsidRDefault="00912A1D">
            <w:pPr>
              <w:wordWrap w:val="0"/>
              <w:spacing w:line="400" w:lineRule="exact"/>
              <w:ind w:firstLineChars="200" w:firstLine="422"/>
              <w:rPr>
                <w:rFonts w:ascii="宋体" w:eastAsia="宋体" w:hAnsi="宋体" w:cs="宋体" w:hint="eastAsia"/>
                <w:b/>
                <w:szCs w:val="21"/>
              </w:rPr>
            </w:pPr>
            <w:r w:rsidRPr="00DF6A4E">
              <w:rPr>
                <w:rFonts w:ascii="宋体" w:eastAsia="宋体" w:hAnsi="宋体" w:cs="宋体" w:hint="eastAsia"/>
                <w:b/>
                <w:szCs w:val="21"/>
              </w:rPr>
              <w:t>第一个信封（商务及技术文件）评审标准：</w:t>
            </w:r>
          </w:p>
          <w:p w14:paraId="66EC4F68"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（1）投标文件按照招标文件规定的格式、内容填写，字迹清晰可辨：</w:t>
            </w:r>
          </w:p>
          <w:p w14:paraId="12AF2DF0"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a.</w:t>
            </w:r>
            <w:proofErr w:type="gramStart"/>
            <w:r w:rsidRPr="00DF6A4E">
              <w:rPr>
                <w:rFonts w:ascii="宋体" w:eastAsia="宋体" w:hAnsi="宋体" w:cs="宋体" w:hint="eastAsia"/>
                <w:szCs w:val="21"/>
              </w:rPr>
              <w:t>投标函按招标文件</w:t>
            </w:r>
            <w:proofErr w:type="gramEnd"/>
            <w:r w:rsidRPr="00DF6A4E">
              <w:rPr>
                <w:rFonts w:ascii="宋体" w:eastAsia="宋体" w:hAnsi="宋体" w:cs="宋体" w:hint="eastAsia"/>
                <w:szCs w:val="21"/>
              </w:rPr>
              <w:t>规定填报了项目名称、标段号、</w:t>
            </w:r>
            <w:proofErr w:type="gramStart"/>
            <w:r w:rsidRPr="00DF6A4E">
              <w:rPr>
                <w:rFonts w:ascii="宋体" w:eastAsia="宋体" w:hAnsi="宋体" w:cs="宋体" w:hint="eastAsia"/>
                <w:szCs w:val="21"/>
              </w:rPr>
              <w:t>补遗书</w:t>
            </w:r>
            <w:proofErr w:type="gramEnd"/>
            <w:r w:rsidRPr="00DF6A4E">
              <w:rPr>
                <w:rFonts w:ascii="宋体" w:eastAsia="宋体" w:hAnsi="宋体" w:cs="宋体" w:hint="eastAsia"/>
                <w:szCs w:val="21"/>
              </w:rPr>
              <w:t>编号（如有）、工期、工程质量要求及安全目标；</w:t>
            </w:r>
          </w:p>
          <w:p w14:paraId="65820BE7"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b.投标函附录的所有数据均符合招标文件规定；</w:t>
            </w:r>
          </w:p>
          <w:p w14:paraId="490F9434"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c.投标文件组成齐全完整，内容均按规定填写。</w:t>
            </w:r>
          </w:p>
          <w:p w14:paraId="75B56F52"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（2）投标文件上法定代表人或其委托代理人的签字、投标人的单位章盖章齐全，符合招标文件规定。</w:t>
            </w:r>
          </w:p>
          <w:p w14:paraId="4C7C9439"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szCs w:val="21"/>
              </w:rPr>
              <w:t>(3)投标人按照招标文件规定提供了投标保证金：</w:t>
            </w:r>
          </w:p>
          <w:p w14:paraId="624F3D39"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szCs w:val="21"/>
              </w:rPr>
              <w:t>a.投标保证金金额符合招标文件规定的金额，且投标保证金有效期不少 于投标有效期；</w:t>
            </w:r>
          </w:p>
          <w:p w14:paraId="14ECB0D7"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szCs w:val="21"/>
              </w:rPr>
              <w:t>b.若投标保证金采用电汇形式提交，投标人应按投标人须知前附表第3.4.1项的规定，将投标保证金由投标人的基本账户转入招标人指定账户； 投标文件中应提供投标保证金汇款凭单的彩色影印件；</w:t>
            </w:r>
          </w:p>
          <w:p w14:paraId="5748E89E" w14:textId="77777777" w:rsidR="00D45890" w:rsidRPr="00DF6A4E" w:rsidRDefault="00D45890" w:rsidP="00D45890">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szCs w:val="21"/>
              </w:rPr>
              <w:t>c.</w:t>
            </w:r>
            <w:r w:rsidRPr="00DF6A4E">
              <w:rPr>
                <w:rFonts w:ascii="宋体" w:eastAsia="宋体" w:hAnsi="宋体" w:cs="宋体" w:hint="eastAsia"/>
                <w:szCs w:val="21"/>
              </w:rPr>
              <w:t xml:space="preserve"> 若投标保证金采用银行保函形式提交，保函的格式、开具保函的银行、保函的有效期均满足招标文件要求，投标文件中提供了银行保函的彩色影印件及银行保函开具银行的官网网站保函验真查询截图彩色影印件，且按投标人须知前附表第 3.4.1 项规定提交了银行保函原件</w:t>
            </w:r>
            <w:r w:rsidRPr="00DF6A4E">
              <w:rPr>
                <w:rFonts w:ascii="宋体" w:eastAsia="宋体" w:hAnsi="宋体" w:cs="宋体"/>
                <w:szCs w:val="21"/>
              </w:rPr>
              <w:t>。</w:t>
            </w:r>
          </w:p>
          <w:p w14:paraId="2310DE4D" w14:textId="77777777" w:rsidR="00D45890" w:rsidRPr="00DF6A4E" w:rsidRDefault="00D45890" w:rsidP="00D45890">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szCs w:val="21"/>
              </w:rPr>
              <w:t>d.</w:t>
            </w:r>
            <w:r w:rsidRPr="00DF6A4E">
              <w:rPr>
                <w:rFonts w:ascii="宋体" w:eastAsia="宋体" w:hAnsi="宋体" w:cs="宋体" w:hint="eastAsia"/>
                <w:szCs w:val="21"/>
              </w:rPr>
              <w:t xml:space="preserve"> 若投标保证金采用电子保函形式提交，保函的有效期满足招标文件要求，投标文件中提供了电子保函（或电子保函申请完成系统截图）、</w:t>
            </w:r>
            <w:r w:rsidRPr="00DF6A4E">
              <w:rPr>
                <w:rFonts w:ascii="宋体" w:eastAsia="宋体" w:hAnsi="宋体" w:cs="宋体" w:hint="eastAsia"/>
                <w:szCs w:val="21"/>
              </w:rPr>
              <w:lastRenderedPageBreak/>
              <w:t>保函验真渠道、保函财务费用支付信息的彩色影印件</w:t>
            </w:r>
            <w:r w:rsidRPr="00DF6A4E">
              <w:rPr>
                <w:rFonts w:ascii="宋体" w:eastAsia="宋体" w:hAnsi="宋体" w:cs="宋体"/>
                <w:szCs w:val="21"/>
              </w:rPr>
              <w:t>。</w:t>
            </w:r>
          </w:p>
          <w:p w14:paraId="592CEED6"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（4）投标人法定代表人授权委托代理人签署投标文件的，须提交授权委托书，且授权人和被授权人均在授权委托书上使用CA 数字证书加盖个人电子印章或电子签名章。</w:t>
            </w:r>
          </w:p>
          <w:p w14:paraId="2BD370CB"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（5）投标人法定代表人亲自签署投标文件的，提供了法定代表人身份证明，且法定代表人在法定代表人身份证明上使用CA 数字证书加盖个人电子印章或电子签名章。</w:t>
            </w:r>
          </w:p>
          <w:p w14:paraId="699AE88C"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（6）</w:t>
            </w:r>
            <w:r w:rsidRPr="00DF6A4E">
              <w:rPr>
                <w:rFonts w:ascii="宋体" w:eastAsia="宋体" w:hint="eastAsia"/>
                <w:szCs w:val="21"/>
              </w:rPr>
              <w:t>投标人未以联合体形式进行投标。</w:t>
            </w:r>
          </w:p>
          <w:p w14:paraId="76D823AA"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（7）投标人如有分包计划，符合招标文件第二章“投标人须知”第1.11款规定，且按招标文件第九章“投标文件格式”的要求填写了“拟分包项目情况表”。</w:t>
            </w:r>
          </w:p>
          <w:p w14:paraId="5CDD24AC"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（8）同一投标人未提交两个以上不同的投标文件，但招标文件要求提交备选投标的除外。</w:t>
            </w:r>
          </w:p>
          <w:p w14:paraId="2AD4B453"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（9）投标文件中未出现有关投标报价的内容。</w:t>
            </w:r>
          </w:p>
          <w:p w14:paraId="3D16A5D3" w14:textId="77777777" w:rsidR="003D40CC" w:rsidRPr="00DF6A4E" w:rsidRDefault="00912A1D">
            <w:pPr>
              <w:wordWrap w:val="0"/>
              <w:spacing w:line="400" w:lineRule="exact"/>
              <w:ind w:firstLineChars="200" w:firstLine="420"/>
              <w:rPr>
                <w:rFonts w:ascii="宋体" w:eastAsia="宋体" w:hAnsi="宋体" w:cs="宋体" w:hint="eastAsia"/>
                <w:spacing w:val="-6"/>
                <w:szCs w:val="21"/>
              </w:rPr>
            </w:pPr>
            <w:r w:rsidRPr="00DF6A4E">
              <w:rPr>
                <w:rFonts w:ascii="宋体" w:eastAsia="宋体" w:hAnsi="宋体" w:cs="宋体" w:hint="eastAsia"/>
                <w:szCs w:val="21"/>
              </w:rPr>
              <w:t>（10）</w:t>
            </w:r>
            <w:r w:rsidRPr="00DF6A4E">
              <w:rPr>
                <w:rFonts w:ascii="宋体" w:eastAsia="宋体" w:hAnsi="宋体" w:cs="宋体" w:hint="eastAsia"/>
                <w:spacing w:val="-6"/>
                <w:szCs w:val="21"/>
              </w:rPr>
              <w:t>投标文件载明的招标项目完成期限未超过招标文件规定的时限。</w:t>
            </w:r>
          </w:p>
          <w:p w14:paraId="28E4690B"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（11）投标文件对招标文件的实质性要求和条件</w:t>
            </w:r>
            <w:proofErr w:type="gramStart"/>
            <w:r w:rsidRPr="00DF6A4E">
              <w:rPr>
                <w:rFonts w:ascii="宋体" w:eastAsia="宋体" w:hAnsi="宋体" w:cs="宋体" w:hint="eastAsia"/>
                <w:szCs w:val="21"/>
              </w:rPr>
              <w:t>作出</w:t>
            </w:r>
            <w:proofErr w:type="gramEnd"/>
            <w:r w:rsidRPr="00DF6A4E">
              <w:rPr>
                <w:rFonts w:ascii="宋体" w:eastAsia="宋体" w:hAnsi="宋体" w:cs="宋体" w:hint="eastAsia"/>
                <w:szCs w:val="21"/>
              </w:rPr>
              <w:t>响应。</w:t>
            </w:r>
          </w:p>
          <w:p w14:paraId="5D9E9938"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（12）权利义务符合招标文件规定：</w:t>
            </w:r>
          </w:p>
          <w:p w14:paraId="2868EB76"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a.投标人应接受招标文件规定的风险划分原则，未提出新的风险划分办法；</w:t>
            </w:r>
          </w:p>
          <w:p w14:paraId="5C1DD9D8"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b.投标人未增加发包人的责任范围，或减少投标人义务；</w:t>
            </w:r>
          </w:p>
          <w:p w14:paraId="003B145B"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c.投标人未提出不同的工程验收、计量、支付办法；</w:t>
            </w:r>
          </w:p>
          <w:p w14:paraId="75889536"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d.投标人对合同纠纷、事故处理办法未提出异议；</w:t>
            </w:r>
          </w:p>
          <w:p w14:paraId="13D134A1"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e.投标人在投标活动中无欺诈行为；</w:t>
            </w:r>
          </w:p>
          <w:p w14:paraId="5BDCB7AA"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f.投标人未对合同条款有重要保留。</w:t>
            </w:r>
          </w:p>
          <w:p w14:paraId="3D7ED0EC"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（1</w:t>
            </w:r>
            <w:r w:rsidRPr="00DF6A4E">
              <w:rPr>
                <w:rFonts w:ascii="宋体" w:eastAsia="宋体" w:hAnsi="宋体" w:cs="宋体"/>
                <w:szCs w:val="21"/>
              </w:rPr>
              <w:t>3</w:t>
            </w:r>
            <w:r w:rsidRPr="00DF6A4E">
              <w:rPr>
                <w:rFonts w:ascii="宋体" w:eastAsia="宋体" w:hAnsi="宋体" w:cs="宋体" w:hint="eastAsia"/>
                <w:szCs w:val="21"/>
              </w:rPr>
              <w:t>）未发现投标人与其他投标人存在使用同</w:t>
            </w:r>
            <w:proofErr w:type="gramStart"/>
            <w:r w:rsidRPr="00DF6A4E">
              <w:rPr>
                <w:rFonts w:ascii="宋体" w:eastAsia="宋体" w:hAnsi="宋体" w:cs="宋体" w:hint="eastAsia"/>
                <w:szCs w:val="21"/>
              </w:rPr>
              <w:t>一不可</w:t>
            </w:r>
            <w:proofErr w:type="gramEnd"/>
            <w:r w:rsidRPr="00DF6A4E">
              <w:rPr>
                <w:rFonts w:ascii="宋体" w:eastAsia="宋体" w:hAnsi="宋体" w:cs="宋体" w:hint="eastAsia"/>
                <w:szCs w:val="21"/>
              </w:rPr>
              <w:t>篡改的唯一标识软硬件设备投标的（如：MAC地址、标书制作特征码、标书唯一特征码等）。</w:t>
            </w:r>
          </w:p>
          <w:p w14:paraId="4521B13F" w14:textId="77777777" w:rsidR="003D40CC" w:rsidRPr="00DF6A4E" w:rsidRDefault="00912A1D">
            <w:pPr>
              <w:spacing w:line="400" w:lineRule="exact"/>
              <w:ind w:firstLineChars="200" w:firstLine="420"/>
              <w:rPr>
                <w:rFonts w:ascii="宋体" w:eastAsia="宋体"/>
                <w:szCs w:val="21"/>
              </w:rPr>
            </w:pPr>
            <w:r w:rsidRPr="00DF6A4E">
              <w:rPr>
                <w:rFonts w:ascii="宋体" w:eastAsia="宋体" w:hAnsi="宋体" w:cs="宋体" w:hint="eastAsia"/>
                <w:szCs w:val="21"/>
              </w:rPr>
              <w:t>（1</w:t>
            </w:r>
            <w:r w:rsidRPr="00DF6A4E">
              <w:rPr>
                <w:rFonts w:ascii="宋体" w:eastAsia="宋体" w:hAnsi="宋体" w:cs="宋体"/>
                <w:szCs w:val="21"/>
              </w:rPr>
              <w:t>4</w:t>
            </w:r>
            <w:r w:rsidRPr="00DF6A4E">
              <w:rPr>
                <w:rFonts w:ascii="宋体" w:eastAsia="宋体" w:hAnsi="宋体" w:cs="宋体" w:hint="eastAsia"/>
                <w:szCs w:val="21"/>
              </w:rPr>
              <w:t>）</w:t>
            </w:r>
            <w:r w:rsidRPr="00DF6A4E">
              <w:rPr>
                <w:rFonts w:ascii="宋体" w:eastAsia="宋体" w:hint="eastAsia"/>
                <w:szCs w:val="21"/>
              </w:rPr>
              <w:t>投标人须提供不拖欠农民工工资承诺书。</w:t>
            </w:r>
          </w:p>
          <w:p w14:paraId="38998A9D" w14:textId="77777777" w:rsidR="003D40CC" w:rsidRPr="00DF6A4E" w:rsidRDefault="00912A1D">
            <w:pPr>
              <w:pStyle w:val="a8"/>
              <w:ind w:firstLineChars="200" w:firstLine="420"/>
              <w:rPr>
                <w:rFonts w:hint="eastAsia"/>
              </w:rPr>
            </w:pPr>
            <w:r w:rsidRPr="00DF6A4E">
              <w:rPr>
                <w:rFonts w:hint="eastAsia"/>
              </w:rPr>
              <w:t>（1</w:t>
            </w:r>
            <w:r w:rsidRPr="00DF6A4E">
              <w:t>5</w:t>
            </w:r>
            <w:r w:rsidRPr="00DF6A4E">
              <w:rPr>
                <w:rFonts w:hint="eastAsia"/>
              </w:rPr>
              <w:t>）按招标文件规定提供有效的投标人告知承诺函。</w:t>
            </w:r>
          </w:p>
          <w:p w14:paraId="756782DF" w14:textId="77777777" w:rsidR="003D40CC" w:rsidRPr="00DF6A4E" w:rsidRDefault="00912A1D">
            <w:pPr>
              <w:spacing w:line="400" w:lineRule="exact"/>
              <w:ind w:firstLineChars="200" w:firstLine="422"/>
              <w:rPr>
                <w:rFonts w:ascii="宋体" w:eastAsia="宋体"/>
                <w:b/>
                <w:bCs/>
                <w:szCs w:val="21"/>
              </w:rPr>
            </w:pPr>
            <w:r w:rsidRPr="00DF6A4E">
              <w:rPr>
                <w:rFonts w:ascii="宋体" w:eastAsia="宋体" w:hint="eastAsia"/>
                <w:b/>
                <w:bCs/>
                <w:szCs w:val="21"/>
              </w:rPr>
              <w:t>投标文件未满足以上任</w:t>
            </w:r>
            <w:proofErr w:type="gramStart"/>
            <w:r w:rsidRPr="00DF6A4E">
              <w:rPr>
                <w:rFonts w:ascii="宋体" w:eastAsia="宋体" w:hint="eastAsia"/>
                <w:b/>
                <w:bCs/>
                <w:szCs w:val="21"/>
              </w:rPr>
              <w:t>一</w:t>
            </w:r>
            <w:proofErr w:type="gramEnd"/>
            <w:r w:rsidRPr="00DF6A4E">
              <w:rPr>
                <w:rFonts w:ascii="宋体" w:eastAsia="宋体" w:hint="eastAsia"/>
                <w:b/>
                <w:bCs/>
                <w:szCs w:val="21"/>
              </w:rPr>
              <w:t>条件的，其投标视为无效，评标委员会将否决其投标。</w:t>
            </w:r>
          </w:p>
          <w:p w14:paraId="1F149D0D" w14:textId="77777777" w:rsidR="003D40CC" w:rsidRPr="00DF6A4E" w:rsidRDefault="00912A1D">
            <w:pPr>
              <w:wordWrap w:val="0"/>
              <w:spacing w:line="400" w:lineRule="exact"/>
              <w:ind w:firstLineChars="200" w:firstLine="422"/>
              <w:rPr>
                <w:rFonts w:ascii="宋体" w:eastAsia="宋体" w:hAnsi="宋体" w:cs="宋体" w:hint="eastAsia"/>
                <w:b/>
                <w:bCs/>
                <w:szCs w:val="21"/>
              </w:rPr>
            </w:pPr>
            <w:r w:rsidRPr="00DF6A4E">
              <w:rPr>
                <w:rFonts w:ascii="宋体" w:eastAsia="宋体" w:hAnsi="宋体" w:cs="宋体" w:hint="eastAsia"/>
                <w:b/>
                <w:bCs/>
                <w:szCs w:val="21"/>
              </w:rPr>
              <w:t>第二个信封（报价文件）评审标准：</w:t>
            </w:r>
          </w:p>
          <w:p w14:paraId="74D9AEE5"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（1）投标文件按照招标文件规定的格式、内容填写，字迹清晰可辨：</w:t>
            </w:r>
          </w:p>
          <w:p w14:paraId="5E1789B7"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a.</w:t>
            </w:r>
            <w:proofErr w:type="gramStart"/>
            <w:r w:rsidRPr="00DF6A4E">
              <w:rPr>
                <w:rFonts w:ascii="宋体" w:eastAsia="宋体" w:hAnsi="宋体" w:cs="宋体" w:hint="eastAsia"/>
                <w:szCs w:val="21"/>
              </w:rPr>
              <w:t>投标函按招标文件</w:t>
            </w:r>
            <w:proofErr w:type="gramEnd"/>
            <w:r w:rsidRPr="00DF6A4E">
              <w:rPr>
                <w:rFonts w:ascii="宋体" w:eastAsia="宋体" w:hAnsi="宋体" w:cs="宋体" w:hint="eastAsia"/>
                <w:szCs w:val="21"/>
              </w:rPr>
              <w:t>规定填报了项目名称、标段号、</w:t>
            </w:r>
            <w:proofErr w:type="gramStart"/>
            <w:r w:rsidRPr="00DF6A4E">
              <w:rPr>
                <w:rFonts w:ascii="宋体" w:eastAsia="宋体" w:hAnsi="宋体" w:cs="宋体" w:hint="eastAsia"/>
                <w:szCs w:val="21"/>
              </w:rPr>
              <w:t>补遗书</w:t>
            </w:r>
            <w:proofErr w:type="gramEnd"/>
            <w:r w:rsidRPr="00DF6A4E">
              <w:rPr>
                <w:rFonts w:ascii="宋体" w:eastAsia="宋体" w:hAnsi="宋体" w:cs="宋体" w:hint="eastAsia"/>
                <w:szCs w:val="21"/>
              </w:rPr>
              <w:t>编号（如</w:t>
            </w:r>
            <w:r w:rsidRPr="00DF6A4E">
              <w:rPr>
                <w:rFonts w:ascii="宋体" w:eastAsia="宋体" w:hAnsi="宋体" w:cs="宋体" w:hint="eastAsia"/>
                <w:szCs w:val="21"/>
              </w:rPr>
              <w:lastRenderedPageBreak/>
              <w:t>有）、投标价（包括大写金额和小写金额）；</w:t>
            </w:r>
          </w:p>
          <w:p w14:paraId="480B1B81"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b.已标价工程量清单说明文字与招标文件规定一致，未进行实质性修改和删减；</w:t>
            </w:r>
          </w:p>
          <w:p w14:paraId="6D2AFE86"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c.投标文件组成齐全完整，内容均按规定填写。</w:t>
            </w:r>
          </w:p>
          <w:p w14:paraId="257352A4"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（2）投标文件上法定代表人或其委托代理人的签字、投标人的单位章盖章齐全，符合招标文件规定。</w:t>
            </w:r>
          </w:p>
          <w:p w14:paraId="54363013"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（3）投标报价中的报价未超过招标文件设定的最高投标限价（如有）。</w:t>
            </w:r>
          </w:p>
          <w:p w14:paraId="3DDF2238"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（4）投标报价中报价的大写金额能够确定具体数值。</w:t>
            </w:r>
          </w:p>
          <w:p w14:paraId="3430859A"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（5）同一投标人未提交两个以上不同的投标报价。</w:t>
            </w:r>
          </w:p>
          <w:p w14:paraId="448234D2"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（6）</w:t>
            </w:r>
            <w:r w:rsidRPr="00DF6A4E">
              <w:rPr>
                <w:rFonts w:ascii="宋体" w:eastAsia="宋体" w:hAnsi="宋体" w:cs="宋体"/>
                <w:szCs w:val="21"/>
              </w:rPr>
              <w:t>投标人未提交调价函</w:t>
            </w:r>
            <w:r w:rsidRPr="00DF6A4E">
              <w:rPr>
                <w:rFonts w:ascii="宋体" w:eastAsia="宋体" w:hAnsi="宋体" w:cs="宋体" w:hint="eastAsia"/>
                <w:szCs w:val="21"/>
              </w:rPr>
              <w:t>。</w:t>
            </w:r>
          </w:p>
          <w:p w14:paraId="523127E4"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（7）未发现投标人与其他投标人存在使用同</w:t>
            </w:r>
            <w:proofErr w:type="gramStart"/>
            <w:r w:rsidRPr="00DF6A4E">
              <w:rPr>
                <w:rFonts w:ascii="宋体" w:eastAsia="宋体" w:hAnsi="宋体" w:cs="宋体" w:hint="eastAsia"/>
                <w:szCs w:val="21"/>
              </w:rPr>
              <w:t>一不可</w:t>
            </w:r>
            <w:proofErr w:type="gramEnd"/>
            <w:r w:rsidRPr="00DF6A4E">
              <w:rPr>
                <w:rFonts w:ascii="宋体" w:eastAsia="宋体" w:hAnsi="宋体" w:cs="宋体" w:hint="eastAsia"/>
                <w:szCs w:val="21"/>
              </w:rPr>
              <w:t>篡改的唯一标识软硬件设备投标的（如：MAC地址、标书制作特征码、标书唯一特征码等）。</w:t>
            </w:r>
          </w:p>
          <w:p w14:paraId="42D43A3B" w14:textId="77777777" w:rsidR="003D40CC" w:rsidRPr="00DF6A4E" w:rsidRDefault="00912A1D">
            <w:pPr>
              <w:wordWrap w:val="0"/>
              <w:spacing w:line="400" w:lineRule="exact"/>
              <w:ind w:firstLineChars="200" w:firstLine="422"/>
              <w:rPr>
                <w:rFonts w:ascii="宋体" w:eastAsia="宋体" w:hAnsi="宋体" w:cs="宋体" w:hint="eastAsia"/>
                <w:szCs w:val="21"/>
              </w:rPr>
            </w:pPr>
            <w:r w:rsidRPr="00DF6A4E">
              <w:rPr>
                <w:rFonts w:ascii="宋体" w:eastAsia="宋体" w:hint="eastAsia"/>
                <w:b/>
                <w:bCs/>
                <w:szCs w:val="21"/>
              </w:rPr>
              <w:t>投标文件未满足以上任</w:t>
            </w:r>
            <w:proofErr w:type="gramStart"/>
            <w:r w:rsidRPr="00DF6A4E">
              <w:rPr>
                <w:rFonts w:ascii="宋体" w:eastAsia="宋体" w:hint="eastAsia"/>
                <w:b/>
                <w:bCs/>
                <w:szCs w:val="21"/>
              </w:rPr>
              <w:t>一</w:t>
            </w:r>
            <w:proofErr w:type="gramEnd"/>
            <w:r w:rsidRPr="00DF6A4E">
              <w:rPr>
                <w:rFonts w:ascii="宋体" w:eastAsia="宋体" w:hint="eastAsia"/>
                <w:b/>
                <w:bCs/>
                <w:szCs w:val="21"/>
              </w:rPr>
              <w:t>条件的，其投标视为无效，评标委员会将否决其投标。</w:t>
            </w:r>
          </w:p>
        </w:tc>
      </w:tr>
      <w:tr w:rsidR="003D40CC" w:rsidRPr="00DF6A4E" w14:paraId="14F01215" w14:textId="77777777">
        <w:trPr>
          <w:trHeight w:val="2530"/>
        </w:trPr>
        <w:tc>
          <w:tcPr>
            <w:tcW w:w="770" w:type="dxa"/>
            <w:tcBorders>
              <w:top w:val="single" w:sz="4" w:space="0" w:color="auto"/>
              <w:right w:val="single" w:sz="4" w:space="0" w:color="auto"/>
            </w:tcBorders>
            <w:vAlign w:val="center"/>
          </w:tcPr>
          <w:p w14:paraId="19FC8BB9"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2.1.2</w:t>
            </w:r>
          </w:p>
        </w:tc>
        <w:tc>
          <w:tcPr>
            <w:tcW w:w="1136" w:type="dxa"/>
            <w:gridSpan w:val="2"/>
            <w:tcBorders>
              <w:top w:val="single" w:sz="4" w:space="0" w:color="auto"/>
              <w:right w:val="single" w:sz="4" w:space="0" w:color="auto"/>
            </w:tcBorders>
            <w:vAlign w:val="center"/>
          </w:tcPr>
          <w:p w14:paraId="0888EE89"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资格评审标准</w:t>
            </w:r>
          </w:p>
        </w:tc>
        <w:tc>
          <w:tcPr>
            <w:tcW w:w="6734" w:type="dxa"/>
            <w:gridSpan w:val="2"/>
            <w:tcBorders>
              <w:top w:val="single" w:sz="4" w:space="0" w:color="auto"/>
              <w:left w:val="single" w:sz="4" w:space="0" w:color="auto"/>
              <w:right w:val="single" w:sz="4" w:space="0" w:color="auto"/>
            </w:tcBorders>
            <w:vAlign w:val="center"/>
          </w:tcPr>
          <w:p w14:paraId="0833A556"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（1）投标人的资质等级符合招标文件规定。</w:t>
            </w:r>
          </w:p>
          <w:p w14:paraId="405A841F"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w:t>
            </w:r>
            <w:r w:rsidRPr="00DF6A4E">
              <w:rPr>
                <w:rFonts w:ascii="宋体" w:eastAsia="宋体" w:hAnsi="宋体" w:cs="宋体"/>
                <w:szCs w:val="21"/>
              </w:rPr>
              <w:t>2</w:t>
            </w:r>
            <w:r w:rsidRPr="00DF6A4E">
              <w:rPr>
                <w:rFonts w:ascii="宋体" w:eastAsia="宋体" w:hAnsi="宋体" w:cs="宋体" w:hint="eastAsia"/>
                <w:szCs w:val="21"/>
              </w:rPr>
              <w:t>）投标人的类似项目业绩符合招标文件规定。</w:t>
            </w:r>
          </w:p>
          <w:p w14:paraId="6B8B75B9"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（3）</w:t>
            </w:r>
            <w:r w:rsidRPr="00DF6A4E">
              <w:rPr>
                <w:rFonts w:ascii="宋体" w:eastAsia="宋体" w:hAnsi="宋体" w:cs="宋体"/>
                <w:szCs w:val="21"/>
              </w:rPr>
              <w:t>投标人的企业信誉符合</w:t>
            </w:r>
            <w:r w:rsidRPr="00DF6A4E">
              <w:rPr>
                <w:rFonts w:ascii="宋体" w:eastAsia="宋体" w:hAnsi="宋体" w:cs="宋体" w:hint="eastAsia"/>
                <w:szCs w:val="21"/>
              </w:rPr>
              <w:t>招标文件规定。</w:t>
            </w:r>
          </w:p>
          <w:p w14:paraId="60301997" w14:textId="77777777" w:rsidR="003D40CC" w:rsidRPr="00DF6A4E" w:rsidRDefault="00912A1D">
            <w:pPr>
              <w:wordWrap w:val="0"/>
              <w:spacing w:line="400" w:lineRule="exact"/>
              <w:ind w:firstLineChars="200" w:firstLine="420"/>
              <w:rPr>
                <w:rFonts w:ascii="宋体" w:eastAsia="宋体" w:hAnsi="宋体" w:cs="宋体" w:hint="eastAsia"/>
                <w:spacing w:val="-6"/>
                <w:szCs w:val="21"/>
              </w:rPr>
            </w:pPr>
            <w:r w:rsidRPr="00DF6A4E">
              <w:rPr>
                <w:rFonts w:ascii="宋体" w:eastAsia="宋体" w:hAnsi="宋体" w:cs="宋体" w:hint="eastAsia"/>
                <w:szCs w:val="21"/>
              </w:rPr>
              <w:t>（</w:t>
            </w:r>
            <w:r w:rsidRPr="00DF6A4E">
              <w:rPr>
                <w:rFonts w:ascii="宋体" w:eastAsia="宋体" w:hAnsi="宋体" w:cs="宋体"/>
                <w:szCs w:val="21"/>
              </w:rPr>
              <w:t>4</w:t>
            </w:r>
            <w:r w:rsidRPr="00DF6A4E">
              <w:rPr>
                <w:rFonts w:ascii="宋体" w:eastAsia="宋体" w:hAnsi="宋体" w:cs="宋体" w:hint="eastAsia"/>
                <w:szCs w:val="21"/>
              </w:rPr>
              <w:t>）</w:t>
            </w:r>
            <w:r w:rsidRPr="00DF6A4E">
              <w:rPr>
                <w:rFonts w:ascii="宋体" w:eastAsia="宋体" w:hAnsi="宋体" w:cs="宋体" w:hint="eastAsia"/>
                <w:spacing w:val="-6"/>
                <w:szCs w:val="21"/>
              </w:rPr>
              <w:t>投标人的项目经理和项目总工资格、在岗情况符合招标文件规定。</w:t>
            </w:r>
          </w:p>
          <w:p w14:paraId="3052988A"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w:t>
            </w:r>
            <w:r w:rsidRPr="00DF6A4E">
              <w:rPr>
                <w:rFonts w:ascii="宋体" w:eastAsia="宋体" w:hAnsi="宋体" w:cs="宋体"/>
                <w:szCs w:val="21"/>
              </w:rPr>
              <w:t>5</w:t>
            </w:r>
            <w:r w:rsidRPr="00DF6A4E">
              <w:rPr>
                <w:rFonts w:ascii="宋体" w:eastAsia="宋体" w:hAnsi="宋体" w:cs="宋体" w:hint="eastAsia"/>
                <w:szCs w:val="21"/>
              </w:rPr>
              <w:t>）投标人的其他要求符合招标文件规定。</w:t>
            </w:r>
          </w:p>
          <w:p w14:paraId="6BB2A213"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szCs w:val="21"/>
              </w:rPr>
              <w:t>（</w:t>
            </w:r>
            <w:r w:rsidRPr="00DF6A4E">
              <w:rPr>
                <w:rFonts w:ascii="宋体" w:eastAsia="宋体" w:hAnsi="宋体" w:cs="宋体"/>
                <w:szCs w:val="21"/>
              </w:rPr>
              <w:t>6</w:t>
            </w:r>
            <w:r w:rsidRPr="00DF6A4E">
              <w:rPr>
                <w:rFonts w:ascii="宋体" w:eastAsia="宋体" w:hAnsi="宋体" w:cs="宋体" w:hint="eastAsia"/>
                <w:szCs w:val="21"/>
              </w:rPr>
              <w:t>）投标人不存在第二章“投标人须知”第1.4.3项或第1.4.4项规定的任何一种情形。</w:t>
            </w:r>
          </w:p>
          <w:p w14:paraId="3F0098BB" w14:textId="77777777" w:rsidR="003D40CC" w:rsidRPr="00DF6A4E" w:rsidRDefault="00912A1D">
            <w:pPr>
              <w:wordWrap w:val="0"/>
              <w:spacing w:line="400" w:lineRule="exact"/>
              <w:ind w:firstLineChars="200" w:firstLine="422"/>
              <w:rPr>
                <w:rFonts w:ascii="宋体" w:eastAsia="宋体" w:hAnsi="宋体" w:cs="宋体" w:hint="eastAsia"/>
                <w:szCs w:val="21"/>
              </w:rPr>
            </w:pPr>
            <w:r w:rsidRPr="00DF6A4E">
              <w:rPr>
                <w:rFonts w:ascii="宋体" w:eastAsia="宋体"/>
                <w:b/>
                <w:bCs/>
                <w:szCs w:val="21"/>
              </w:rPr>
              <w:t>投标文件未满足以上任</w:t>
            </w:r>
            <w:proofErr w:type="gramStart"/>
            <w:r w:rsidRPr="00DF6A4E">
              <w:rPr>
                <w:rFonts w:ascii="宋体" w:eastAsia="宋体"/>
                <w:b/>
                <w:bCs/>
                <w:szCs w:val="21"/>
              </w:rPr>
              <w:t>一</w:t>
            </w:r>
            <w:proofErr w:type="gramEnd"/>
            <w:r w:rsidRPr="00DF6A4E">
              <w:rPr>
                <w:rFonts w:ascii="宋体" w:eastAsia="宋体"/>
                <w:b/>
                <w:bCs/>
                <w:szCs w:val="21"/>
              </w:rPr>
              <w:t>条件的，其投标视为无效，评标委员会将否决其投标。</w:t>
            </w:r>
          </w:p>
        </w:tc>
      </w:tr>
      <w:tr w:rsidR="003D40CC" w:rsidRPr="00DF6A4E" w14:paraId="45E8714D" w14:textId="77777777">
        <w:tc>
          <w:tcPr>
            <w:tcW w:w="1906" w:type="dxa"/>
            <w:gridSpan w:val="3"/>
            <w:tcBorders>
              <w:top w:val="single" w:sz="4" w:space="0" w:color="auto"/>
              <w:bottom w:val="single" w:sz="4" w:space="0" w:color="auto"/>
              <w:right w:val="single" w:sz="4" w:space="0" w:color="auto"/>
            </w:tcBorders>
            <w:vAlign w:val="center"/>
          </w:tcPr>
          <w:p w14:paraId="58F2626E" w14:textId="77777777" w:rsidR="003D40CC" w:rsidRPr="00DF6A4E" w:rsidRDefault="00912A1D">
            <w:pPr>
              <w:wordWrap w:val="0"/>
              <w:spacing w:line="400" w:lineRule="exact"/>
              <w:jc w:val="center"/>
              <w:rPr>
                <w:rFonts w:ascii="宋体" w:eastAsia="宋体" w:hAnsi="宋体" w:cs="宋体" w:hint="eastAsia"/>
                <w:b/>
                <w:szCs w:val="21"/>
              </w:rPr>
            </w:pPr>
            <w:r w:rsidRPr="00DF6A4E">
              <w:rPr>
                <w:rFonts w:ascii="宋体" w:eastAsia="宋体" w:hAnsi="宋体" w:cs="宋体" w:hint="eastAsia"/>
                <w:b/>
                <w:szCs w:val="21"/>
              </w:rPr>
              <w:t>条款号</w:t>
            </w:r>
          </w:p>
        </w:tc>
        <w:tc>
          <w:tcPr>
            <w:tcW w:w="1635" w:type="dxa"/>
            <w:tcBorders>
              <w:top w:val="single" w:sz="4" w:space="0" w:color="auto"/>
              <w:left w:val="single" w:sz="4" w:space="0" w:color="auto"/>
              <w:bottom w:val="single" w:sz="4" w:space="0" w:color="auto"/>
              <w:right w:val="single" w:sz="4" w:space="0" w:color="auto"/>
            </w:tcBorders>
            <w:vAlign w:val="center"/>
          </w:tcPr>
          <w:p w14:paraId="65B6F5A4" w14:textId="77777777" w:rsidR="003D40CC" w:rsidRPr="00DF6A4E" w:rsidRDefault="00912A1D">
            <w:pPr>
              <w:wordWrap w:val="0"/>
              <w:spacing w:line="400" w:lineRule="exact"/>
              <w:jc w:val="center"/>
              <w:rPr>
                <w:rFonts w:ascii="宋体" w:eastAsia="宋体" w:hAnsi="宋体" w:cs="宋体" w:hint="eastAsia"/>
                <w:b/>
                <w:szCs w:val="21"/>
              </w:rPr>
            </w:pPr>
            <w:r w:rsidRPr="00DF6A4E">
              <w:rPr>
                <w:rFonts w:ascii="宋体" w:eastAsia="宋体" w:hAnsi="宋体" w:cs="宋体" w:hint="eastAsia"/>
                <w:b/>
                <w:szCs w:val="21"/>
              </w:rPr>
              <w:t>条款内容</w:t>
            </w:r>
          </w:p>
        </w:tc>
        <w:tc>
          <w:tcPr>
            <w:tcW w:w="5099" w:type="dxa"/>
            <w:tcBorders>
              <w:top w:val="single" w:sz="4" w:space="0" w:color="auto"/>
              <w:left w:val="single" w:sz="4" w:space="0" w:color="auto"/>
              <w:bottom w:val="single" w:sz="4" w:space="0" w:color="auto"/>
              <w:right w:val="single" w:sz="4" w:space="0" w:color="auto"/>
            </w:tcBorders>
            <w:vAlign w:val="center"/>
          </w:tcPr>
          <w:p w14:paraId="36FA930F" w14:textId="77777777" w:rsidR="003D40CC" w:rsidRPr="00DF6A4E" w:rsidRDefault="00912A1D">
            <w:pPr>
              <w:wordWrap w:val="0"/>
              <w:spacing w:line="400" w:lineRule="exact"/>
              <w:jc w:val="center"/>
              <w:rPr>
                <w:rFonts w:ascii="宋体" w:eastAsia="宋体" w:hAnsi="宋体" w:cs="宋体" w:hint="eastAsia"/>
                <w:b/>
                <w:szCs w:val="21"/>
              </w:rPr>
            </w:pPr>
            <w:r w:rsidRPr="00DF6A4E">
              <w:rPr>
                <w:rFonts w:ascii="宋体" w:eastAsia="宋体" w:hAnsi="宋体" w:cs="宋体" w:hint="eastAsia"/>
                <w:b/>
                <w:szCs w:val="21"/>
              </w:rPr>
              <w:t>编列内容</w:t>
            </w:r>
          </w:p>
        </w:tc>
      </w:tr>
      <w:tr w:rsidR="003D40CC" w:rsidRPr="00DF6A4E" w14:paraId="41F09870" w14:textId="77777777">
        <w:tc>
          <w:tcPr>
            <w:tcW w:w="1906" w:type="dxa"/>
            <w:gridSpan w:val="3"/>
            <w:tcBorders>
              <w:bottom w:val="single" w:sz="4" w:space="0" w:color="auto"/>
              <w:right w:val="single" w:sz="4" w:space="0" w:color="auto"/>
            </w:tcBorders>
            <w:vAlign w:val="center"/>
          </w:tcPr>
          <w:p w14:paraId="014F826D"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2.2.1</w:t>
            </w:r>
          </w:p>
        </w:tc>
        <w:tc>
          <w:tcPr>
            <w:tcW w:w="1635" w:type="dxa"/>
            <w:tcBorders>
              <w:top w:val="single" w:sz="4" w:space="0" w:color="auto"/>
              <w:left w:val="single" w:sz="4" w:space="0" w:color="auto"/>
              <w:bottom w:val="single" w:sz="4" w:space="0" w:color="auto"/>
              <w:right w:val="single" w:sz="4" w:space="0" w:color="auto"/>
            </w:tcBorders>
            <w:vAlign w:val="center"/>
          </w:tcPr>
          <w:p w14:paraId="624B2ED7"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分值构成</w:t>
            </w:r>
          </w:p>
          <w:p w14:paraId="7950E47D"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（总分100分）</w:t>
            </w:r>
          </w:p>
        </w:tc>
        <w:tc>
          <w:tcPr>
            <w:tcW w:w="5099" w:type="dxa"/>
            <w:tcBorders>
              <w:top w:val="single" w:sz="4" w:space="0" w:color="auto"/>
              <w:left w:val="single" w:sz="4" w:space="0" w:color="auto"/>
              <w:bottom w:val="single" w:sz="4" w:space="0" w:color="auto"/>
              <w:right w:val="single" w:sz="4" w:space="0" w:color="auto"/>
            </w:tcBorders>
            <w:vAlign w:val="center"/>
          </w:tcPr>
          <w:p w14:paraId="2F5A9AC7" w14:textId="77777777" w:rsidR="003D40CC" w:rsidRPr="00DF6A4E" w:rsidRDefault="00912A1D">
            <w:pPr>
              <w:wordWrap w:val="0"/>
              <w:spacing w:line="400" w:lineRule="exact"/>
              <w:rPr>
                <w:rFonts w:ascii="宋体" w:eastAsia="宋体" w:hAnsi="宋体" w:cs="宋体" w:hint="eastAsia"/>
                <w:szCs w:val="21"/>
              </w:rPr>
            </w:pPr>
            <w:r w:rsidRPr="00DF6A4E">
              <w:rPr>
                <w:rFonts w:ascii="宋体" w:eastAsia="宋体" w:hAnsi="宋体" w:cs="宋体" w:hint="eastAsia"/>
                <w:szCs w:val="21"/>
              </w:rPr>
              <w:t>评标价：100分</w:t>
            </w:r>
          </w:p>
        </w:tc>
      </w:tr>
      <w:tr w:rsidR="003D40CC" w:rsidRPr="00DF6A4E" w14:paraId="1F6CBCE6" w14:textId="77777777" w:rsidTr="00464B66">
        <w:trPr>
          <w:trHeight w:val="567"/>
        </w:trPr>
        <w:tc>
          <w:tcPr>
            <w:tcW w:w="1906" w:type="dxa"/>
            <w:gridSpan w:val="3"/>
            <w:tcBorders>
              <w:top w:val="single" w:sz="4" w:space="0" w:color="auto"/>
              <w:right w:val="single" w:sz="4" w:space="0" w:color="auto"/>
            </w:tcBorders>
            <w:vAlign w:val="center"/>
          </w:tcPr>
          <w:p w14:paraId="4614D9DA"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2.2.2</w:t>
            </w:r>
          </w:p>
        </w:tc>
        <w:tc>
          <w:tcPr>
            <w:tcW w:w="1635" w:type="dxa"/>
            <w:tcBorders>
              <w:top w:val="single" w:sz="4" w:space="0" w:color="auto"/>
              <w:left w:val="single" w:sz="4" w:space="0" w:color="auto"/>
              <w:right w:val="single" w:sz="4" w:space="0" w:color="auto"/>
            </w:tcBorders>
            <w:vAlign w:val="center"/>
          </w:tcPr>
          <w:p w14:paraId="28F65FE1" w14:textId="77777777" w:rsidR="003D40CC" w:rsidRPr="00DF6A4E" w:rsidRDefault="00912A1D">
            <w:pPr>
              <w:wordWrap w:val="0"/>
              <w:spacing w:line="400" w:lineRule="exact"/>
              <w:jc w:val="center"/>
              <w:rPr>
                <w:rFonts w:ascii="宋体" w:eastAsia="宋体" w:hAnsi="宋体" w:cs="宋体" w:hint="eastAsia"/>
                <w:b/>
                <w:szCs w:val="21"/>
              </w:rPr>
            </w:pPr>
            <w:r w:rsidRPr="00DF6A4E">
              <w:rPr>
                <w:rFonts w:ascii="宋体" w:eastAsia="宋体" w:hAnsi="宋体" w:cs="宋体" w:hint="eastAsia"/>
                <w:szCs w:val="21"/>
              </w:rPr>
              <w:t>评标基准价计算方法</w:t>
            </w:r>
          </w:p>
        </w:tc>
        <w:tc>
          <w:tcPr>
            <w:tcW w:w="5099" w:type="dxa"/>
            <w:tcBorders>
              <w:top w:val="single" w:sz="4" w:space="0" w:color="auto"/>
              <w:left w:val="single" w:sz="4" w:space="0" w:color="auto"/>
              <w:bottom w:val="single" w:sz="4" w:space="0" w:color="auto"/>
              <w:right w:val="single" w:sz="4" w:space="0" w:color="auto"/>
            </w:tcBorders>
            <w:vAlign w:val="center"/>
          </w:tcPr>
          <w:p w14:paraId="0EC912DB"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在第二信封开标现场，招标人将当场计算并宣布各标段评标基准价。在评标过程中，评标委员会将对招标人计算的评标基准价进行复核，存在计算错误的应予以修正并在评标报告中</w:t>
            </w:r>
            <w:proofErr w:type="gramStart"/>
            <w:r w:rsidRPr="00DF6A4E">
              <w:rPr>
                <w:rFonts w:ascii="宋体" w:eastAsia="宋体" w:hAnsi="宋体" w:cs="宋体" w:hint="eastAsia"/>
                <w:kern w:val="0"/>
                <w:szCs w:val="21"/>
                <w:lang w:bidi="ar"/>
              </w:rPr>
              <w:t>作出</w:t>
            </w:r>
            <w:proofErr w:type="gramEnd"/>
            <w:r w:rsidRPr="00DF6A4E">
              <w:rPr>
                <w:rFonts w:ascii="宋体" w:eastAsia="宋体" w:hAnsi="宋体" w:cs="宋体" w:hint="eastAsia"/>
                <w:kern w:val="0"/>
                <w:szCs w:val="21"/>
                <w:lang w:bidi="ar"/>
              </w:rPr>
              <w:t>说明。除此之外，评</w:t>
            </w:r>
            <w:r w:rsidRPr="00DF6A4E">
              <w:rPr>
                <w:rFonts w:ascii="宋体" w:eastAsia="宋体" w:hAnsi="宋体" w:cs="宋体" w:hint="eastAsia"/>
                <w:kern w:val="0"/>
                <w:szCs w:val="21"/>
                <w:lang w:bidi="ar"/>
              </w:rPr>
              <w:lastRenderedPageBreak/>
              <w:t>标基准价在整个评标期间保持不变，不随任何因素发生变化。</w:t>
            </w:r>
          </w:p>
          <w:p w14:paraId="52E52669"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计算差错，仅限于以下两种情况：1、纯算术性四则运算差错；2、未按约定的规则，多计或少计参加评标价平均值计算的评标价。</w:t>
            </w:r>
          </w:p>
          <w:p w14:paraId="3BFF7598" w14:textId="77777777" w:rsidR="003D40CC" w:rsidRPr="00DF6A4E" w:rsidRDefault="00912A1D">
            <w:pPr>
              <w:widowControl/>
              <w:spacing w:line="400" w:lineRule="exact"/>
              <w:ind w:firstLineChars="200" w:firstLine="420"/>
              <w:jc w:val="left"/>
              <w:rPr>
                <w:rFonts w:ascii="宋体" w:eastAsia="宋体" w:hAnsi="宋体" w:cs="宋体" w:hint="eastAsia"/>
                <w:szCs w:val="21"/>
              </w:rPr>
            </w:pPr>
            <w:r w:rsidRPr="00DF6A4E">
              <w:rPr>
                <w:rFonts w:ascii="宋体" w:eastAsia="宋体" w:hAnsi="宋体" w:cs="宋体" w:hint="eastAsia"/>
                <w:szCs w:val="21"/>
              </w:rPr>
              <w:t>本次招标设定3种评标价平均值（B）计算方法，在第二个信封（报价文件）开标现场，每个标段随机抽取其中1种作为该标段的评标价平均值计算方法。</w:t>
            </w:r>
          </w:p>
          <w:p w14:paraId="524F0DD4" w14:textId="77777777" w:rsidR="003D40CC" w:rsidRPr="00DF6A4E" w:rsidRDefault="00912A1D">
            <w:pPr>
              <w:spacing w:line="400" w:lineRule="exact"/>
              <w:ind w:firstLineChars="200" w:firstLine="422"/>
              <w:rPr>
                <w:rFonts w:ascii="宋体" w:eastAsia="宋体" w:hAnsi="宋体" w:cs="宋体" w:hint="eastAsia"/>
                <w:b/>
                <w:bCs/>
                <w:szCs w:val="21"/>
              </w:rPr>
            </w:pPr>
            <w:r w:rsidRPr="00DF6A4E">
              <w:rPr>
                <w:rFonts w:ascii="宋体" w:eastAsia="宋体" w:hAnsi="宋体" w:cs="宋体" w:hint="eastAsia"/>
                <w:b/>
                <w:bCs/>
                <w:kern w:val="0"/>
                <w:szCs w:val="21"/>
                <w:lang w:bidi="ar"/>
              </w:rPr>
              <w:t>一、评标价（A）</w:t>
            </w:r>
          </w:p>
          <w:p w14:paraId="3DD24E0A" w14:textId="77777777" w:rsidR="003D40CC" w:rsidRPr="00DF6A4E" w:rsidRDefault="00912A1D">
            <w:pPr>
              <w:widowControl/>
              <w:spacing w:line="400" w:lineRule="exact"/>
              <w:ind w:firstLineChars="200" w:firstLine="420"/>
              <w:jc w:val="left"/>
              <w:rPr>
                <w:rFonts w:ascii="宋体" w:eastAsia="宋体" w:hAnsi="宋体" w:cs="宋体" w:hint="eastAsia"/>
                <w:szCs w:val="21"/>
              </w:rPr>
            </w:pPr>
            <w:r w:rsidRPr="00DF6A4E">
              <w:rPr>
                <w:rFonts w:ascii="宋体" w:eastAsia="宋体" w:hAnsi="宋体" w:cs="宋体" w:hint="eastAsia"/>
                <w:kern w:val="0"/>
                <w:szCs w:val="21"/>
                <w:lang w:bidi="ar"/>
              </w:rPr>
              <w:t>评标价=投标函的文字报价</w:t>
            </w:r>
          </w:p>
          <w:p w14:paraId="4808AF2C"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如果投标文件出现以下1～5任</w:t>
            </w:r>
            <w:proofErr w:type="gramStart"/>
            <w:r w:rsidRPr="00DF6A4E">
              <w:rPr>
                <w:rFonts w:ascii="宋体" w:eastAsia="宋体" w:hAnsi="宋体" w:cs="宋体" w:hint="eastAsia"/>
                <w:kern w:val="0"/>
                <w:szCs w:val="21"/>
                <w:lang w:bidi="ar"/>
              </w:rPr>
              <w:t>一</w:t>
            </w:r>
            <w:proofErr w:type="gramEnd"/>
            <w:r w:rsidRPr="00DF6A4E">
              <w:rPr>
                <w:rFonts w:ascii="宋体" w:eastAsia="宋体" w:hAnsi="宋体" w:cs="宋体" w:hint="eastAsia"/>
                <w:kern w:val="0"/>
                <w:szCs w:val="21"/>
                <w:lang w:bidi="ar"/>
              </w:rPr>
              <w:t>情况，不参加评标价平均值的计算：</w:t>
            </w:r>
          </w:p>
          <w:p w14:paraId="10350726"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1.未按要求在投标函上填写投标总价；</w:t>
            </w:r>
          </w:p>
          <w:p w14:paraId="5D600050"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2.投标报价超出招标人公布的最高投标限价，或低于招标人公布的最高投标限价的90%；</w:t>
            </w:r>
          </w:p>
          <w:p w14:paraId="46F8F027"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3.无法确定投标报价具体数值；</w:t>
            </w:r>
          </w:p>
          <w:p w14:paraId="5721E202"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4.投标函上填写的标段号与上传的对应</w:t>
            </w:r>
            <w:proofErr w:type="gramStart"/>
            <w:r w:rsidRPr="00DF6A4E">
              <w:rPr>
                <w:rFonts w:ascii="宋体" w:eastAsia="宋体" w:hAnsi="宋体" w:cs="宋体" w:hint="eastAsia"/>
                <w:kern w:val="0"/>
                <w:szCs w:val="21"/>
                <w:lang w:bidi="ar"/>
              </w:rPr>
              <w:t>项目标</w:t>
            </w:r>
            <w:proofErr w:type="gramEnd"/>
            <w:r w:rsidRPr="00DF6A4E">
              <w:rPr>
                <w:rFonts w:ascii="宋体" w:eastAsia="宋体" w:hAnsi="宋体" w:cs="宋体" w:hint="eastAsia"/>
                <w:kern w:val="0"/>
                <w:szCs w:val="21"/>
                <w:lang w:bidi="ar"/>
              </w:rPr>
              <w:t>段号不一致（</w:t>
            </w:r>
            <w:proofErr w:type="gramStart"/>
            <w:r w:rsidRPr="00DF6A4E">
              <w:rPr>
                <w:rFonts w:ascii="宋体" w:eastAsia="宋体" w:hAnsi="宋体" w:cs="宋体" w:hint="eastAsia"/>
                <w:kern w:val="0"/>
                <w:szCs w:val="21"/>
                <w:lang w:bidi="ar"/>
              </w:rPr>
              <w:t>如分标段</w:t>
            </w:r>
            <w:proofErr w:type="gramEnd"/>
            <w:r w:rsidRPr="00DF6A4E">
              <w:rPr>
                <w:rFonts w:ascii="宋体" w:eastAsia="宋体" w:hAnsi="宋体" w:cs="宋体" w:hint="eastAsia"/>
                <w:kern w:val="0"/>
                <w:szCs w:val="21"/>
                <w:lang w:bidi="ar"/>
              </w:rPr>
              <w:t>）；</w:t>
            </w:r>
          </w:p>
          <w:p w14:paraId="49E83866"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5.投标函中的投标报价大写金额与投标文件工程量清单中的投标报价金额不一致。</w:t>
            </w:r>
          </w:p>
          <w:p w14:paraId="6CC87A71" w14:textId="77777777" w:rsidR="003D40CC" w:rsidRPr="00DF6A4E" w:rsidRDefault="00912A1D">
            <w:pPr>
              <w:widowControl/>
              <w:spacing w:line="400" w:lineRule="exact"/>
              <w:ind w:firstLineChars="200" w:firstLine="420"/>
              <w:jc w:val="left"/>
              <w:rPr>
                <w:rFonts w:ascii="宋体" w:eastAsia="宋体" w:hAnsi="宋体" w:cs="宋体" w:hint="eastAsia"/>
                <w:szCs w:val="21"/>
              </w:rPr>
            </w:pPr>
            <w:r w:rsidRPr="00DF6A4E">
              <w:rPr>
                <w:rFonts w:ascii="宋体" w:eastAsia="宋体" w:hAnsi="宋体" w:cs="宋体" w:hint="eastAsia"/>
                <w:kern w:val="0"/>
                <w:szCs w:val="21"/>
                <w:lang w:bidi="ar"/>
              </w:rPr>
              <w:t>投标文件存在以上1～5任</w:t>
            </w:r>
            <w:proofErr w:type="gramStart"/>
            <w:r w:rsidRPr="00DF6A4E">
              <w:rPr>
                <w:rFonts w:ascii="宋体" w:eastAsia="宋体" w:hAnsi="宋体" w:cs="宋体" w:hint="eastAsia"/>
                <w:kern w:val="0"/>
                <w:szCs w:val="21"/>
                <w:lang w:bidi="ar"/>
              </w:rPr>
              <w:t>一</w:t>
            </w:r>
            <w:proofErr w:type="gramEnd"/>
            <w:r w:rsidRPr="00DF6A4E">
              <w:rPr>
                <w:rFonts w:ascii="宋体" w:eastAsia="宋体" w:hAnsi="宋体" w:cs="宋体" w:hint="eastAsia"/>
                <w:kern w:val="0"/>
                <w:szCs w:val="21"/>
                <w:lang w:bidi="ar"/>
              </w:rPr>
              <w:t>情况，但招标人在第二个信封（报价文件）开标现场未发现的，视为计算过程中基础数据取用错误，由评标委员会在评标过程中予以修正。投标文件未出现以上1～5情况的，均参加评标价平均值的计算。</w:t>
            </w:r>
          </w:p>
          <w:p w14:paraId="620E35A3" w14:textId="77777777" w:rsidR="003D40CC" w:rsidRPr="00DF6A4E" w:rsidRDefault="00912A1D">
            <w:pPr>
              <w:spacing w:line="400" w:lineRule="exact"/>
              <w:ind w:firstLineChars="200" w:firstLine="422"/>
              <w:rPr>
                <w:rFonts w:ascii="宋体" w:eastAsia="宋体" w:hAnsi="宋体" w:cs="宋体" w:hint="eastAsia"/>
                <w:b/>
                <w:bCs/>
                <w:kern w:val="0"/>
                <w:szCs w:val="21"/>
                <w:lang w:bidi="ar"/>
              </w:rPr>
            </w:pPr>
            <w:r w:rsidRPr="00DF6A4E">
              <w:rPr>
                <w:rFonts w:ascii="宋体" w:eastAsia="宋体" w:hAnsi="宋体" w:cs="宋体" w:hint="eastAsia"/>
                <w:b/>
                <w:bCs/>
                <w:kern w:val="0"/>
                <w:szCs w:val="21"/>
                <w:lang w:bidi="ar"/>
              </w:rPr>
              <w:t>二、评标价平均值（B）计算方法1</w:t>
            </w:r>
          </w:p>
          <w:p w14:paraId="562CA054"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如果所有评标价均低于90%</w:t>
            </w:r>
            <w:r w:rsidRPr="00DF6A4E">
              <w:rPr>
                <w:rFonts w:ascii="宋体" w:eastAsia="宋体" w:hAnsi="宋体" w:cs="宋体" w:hint="eastAsia"/>
                <w:szCs w:val="21"/>
              </w:rPr>
              <w:t>×</w:t>
            </w:r>
            <w:r w:rsidRPr="00DF6A4E">
              <w:rPr>
                <w:rFonts w:ascii="宋体" w:eastAsia="宋体" w:hAnsi="宋体" w:cs="宋体" w:hint="eastAsia"/>
                <w:kern w:val="0"/>
                <w:szCs w:val="21"/>
                <w:lang w:bidi="ar"/>
              </w:rPr>
              <w:t>C值（最高投标限价的90%），则评标价平均值（B）直接为90%</w:t>
            </w:r>
            <w:r w:rsidRPr="00DF6A4E">
              <w:rPr>
                <w:rFonts w:ascii="宋体" w:eastAsia="宋体" w:hAnsi="宋体" w:cs="宋体" w:hint="eastAsia"/>
                <w:szCs w:val="21"/>
              </w:rPr>
              <w:t>×</w:t>
            </w:r>
            <w:r w:rsidRPr="00DF6A4E">
              <w:rPr>
                <w:rFonts w:ascii="宋体" w:eastAsia="宋体" w:hAnsi="宋体" w:cs="宋体" w:hint="eastAsia"/>
                <w:kern w:val="0"/>
                <w:szCs w:val="21"/>
                <w:lang w:bidi="ar"/>
              </w:rPr>
              <w:t>C值（最高投标限价的90%）。否则，按以下方式计算评标价平均值（B）：</w:t>
            </w:r>
          </w:p>
          <w:p w14:paraId="090FA8DC"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1.评标价初始平均值（B1）</w:t>
            </w:r>
          </w:p>
          <w:p w14:paraId="38CDBA71"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所有参加评标价平均值计算的评标价的算术平均值为评标价初始平均值B1。</w:t>
            </w:r>
          </w:p>
          <w:p w14:paraId="47765592"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lastRenderedPageBreak/>
              <w:t>评标价初始平均值（B1）保留七位小数，小数点后第八位“四舍五入”。</w:t>
            </w:r>
          </w:p>
          <w:p w14:paraId="21BD97AF"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2.评标价区段平均值（B2）</w:t>
            </w:r>
          </w:p>
          <w:p w14:paraId="0170DFA8"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根据下述区段计算评标价区段平均值（</w:t>
            </w:r>
            <w:r w:rsidRPr="00DF6A4E">
              <w:rPr>
                <w:rFonts w:ascii="宋体" w:eastAsia="宋体" w:hAnsi="宋体" w:cs="宋体" w:hint="eastAsia"/>
                <w:szCs w:val="21"/>
              </w:rPr>
              <w:t>B2.1、B2.2、……、B2.15、B2.16</w:t>
            </w:r>
            <w:r w:rsidRPr="00DF6A4E">
              <w:rPr>
                <w:rFonts w:ascii="宋体" w:eastAsia="宋体" w:hAnsi="宋体" w:cs="宋体" w:hint="eastAsia"/>
                <w:kern w:val="0"/>
                <w:szCs w:val="21"/>
                <w:lang w:bidi="ar"/>
              </w:rPr>
              <w:t>），各区段平均值为该区段内各评标价的算术平均值。如：B2.2为“1.03</w:t>
            </w:r>
            <w:r w:rsidRPr="00DF6A4E">
              <w:rPr>
                <w:rFonts w:ascii="宋体" w:eastAsia="宋体" w:hAnsi="宋体" w:cs="宋体" w:hint="eastAsia"/>
                <w:szCs w:val="21"/>
              </w:rPr>
              <w:t>×</w:t>
            </w:r>
            <w:r w:rsidRPr="00DF6A4E">
              <w:rPr>
                <w:rFonts w:ascii="宋体" w:eastAsia="宋体" w:hAnsi="宋体" w:cs="宋体" w:hint="eastAsia"/>
                <w:kern w:val="0"/>
                <w:szCs w:val="21"/>
                <w:lang w:bidi="ar"/>
              </w:rPr>
              <w:t>B1（不含）～1.035</w:t>
            </w:r>
            <w:r w:rsidRPr="00DF6A4E">
              <w:rPr>
                <w:rFonts w:ascii="宋体" w:eastAsia="宋体" w:hAnsi="宋体" w:cs="宋体" w:hint="eastAsia"/>
                <w:szCs w:val="21"/>
              </w:rPr>
              <w:t>×</w:t>
            </w:r>
            <w:r w:rsidRPr="00DF6A4E">
              <w:rPr>
                <w:rFonts w:ascii="宋体" w:eastAsia="宋体" w:hAnsi="宋体" w:cs="宋体" w:hint="eastAsia"/>
                <w:kern w:val="0"/>
                <w:szCs w:val="21"/>
                <w:lang w:bidi="ar"/>
              </w:rPr>
              <w:t>B1（含）”范围内的所有评标价的算术平均值。评标价区段平均值（B2）保留七位小数，小数点后第八位“四舍五入”。</w:t>
            </w:r>
          </w:p>
          <w:tbl>
            <w:tblPr>
              <w:tblStyle w:val="af4"/>
              <w:tblW w:w="4969" w:type="dxa"/>
              <w:jc w:val="center"/>
              <w:tblLayout w:type="fixed"/>
              <w:tblLook w:val="04A0" w:firstRow="1" w:lastRow="0" w:firstColumn="1" w:lastColumn="0" w:noHBand="0" w:noVBand="1"/>
            </w:tblPr>
            <w:tblGrid>
              <w:gridCol w:w="3121"/>
              <w:gridCol w:w="1848"/>
            </w:tblGrid>
            <w:tr w:rsidR="003D40CC" w:rsidRPr="00DF6A4E" w14:paraId="07490731" w14:textId="77777777">
              <w:trPr>
                <w:jc w:val="center"/>
              </w:trPr>
              <w:tc>
                <w:tcPr>
                  <w:tcW w:w="3121" w:type="dxa"/>
                  <w:vAlign w:val="center"/>
                </w:tcPr>
                <w:p w14:paraId="6240E3A8" w14:textId="77777777" w:rsidR="003D40CC" w:rsidRPr="00DF6A4E" w:rsidRDefault="00912A1D">
                  <w:pPr>
                    <w:spacing w:line="400" w:lineRule="exact"/>
                    <w:jc w:val="center"/>
                    <w:rPr>
                      <w:rFonts w:ascii="宋体" w:eastAsia="宋体" w:hAnsi="宋体" w:cs="宋体" w:hint="eastAsia"/>
                      <w:b/>
                      <w:bCs/>
                      <w:szCs w:val="21"/>
                    </w:rPr>
                  </w:pPr>
                  <w:r w:rsidRPr="00DF6A4E">
                    <w:rPr>
                      <w:rFonts w:ascii="宋体" w:eastAsia="宋体" w:hAnsi="宋体" w:cs="宋体" w:hint="eastAsia"/>
                      <w:b/>
                      <w:bCs/>
                      <w:kern w:val="0"/>
                      <w:szCs w:val="21"/>
                      <w:lang w:bidi="ar"/>
                    </w:rPr>
                    <w:t>区段</w:t>
                  </w:r>
                </w:p>
              </w:tc>
              <w:tc>
                <w:tcPr>
                  <w:tcW w:w="1848" w:type="dxa"/>
                  <w:vAlign w:val="center"/>
                </w:tcPr>
                <w:p w14:paraId="6E6A83A3" w14:textId="77777777" w:rsidR="003D40CC" w:rsidRPr="00DF6A4E" w:rsidRDefault="00912A1D">
                  <w:pPr>
                    <w:spacing w:line="400" w:lineRule="exact"/>
                    <w:jc w:val="center"/>
                    <w:rPr>
                      <w:rFonts w:ascii="宋体" w:eastAsia="宋体" w:hAnsi="宋体" w:cs="宋体" w:hint="eastAsia"/>
                      <w:b/>
                      <w:bCs/>
                      <w:szCs w:val="21"/>
                    </w:rPr>
                  </w:pPr>
                  <w:r w:rsidRPr="00DF6A4E">
                    <w:rPr>
                      <w:rFonts w:ascii="宋体" w:eastAsia="宋体" w:hAnsi="宋体" w:cs="宋体" w:hint="eastAsia"/>
                      <w:b/>
                      <w:bCs/>
                      <w:kern w:val="0"/>
                      <w:szCs w:val="21"/>
                      <w:lang w:bidi="ar"/>
                    </w:rPr>
                    <w:t>区段平均值（B2）</w:t>
                  </w:r>
                </w:p>
              </w:tc>
            </w:tr>
            <w:tr w:rsidR="003D40CC" w:rsidRPr="00DF6A4E" w14:paraId="28468132" w14:textId="77777777">
              <w:trPr>
                <w:jc w:val="center"/>
              </w:trPr>
              <w:tc>
                <w:tcPr>
                  <w:tcW w:w="3121" w:type="dxa"/>
                </w:tcPr>
                <w:p w14:paraId="17A5A9C3"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1.035</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w:t>
                  </w:r>
                </w:p>
              </w:tc>
              <w:tc>
                <w:tcPr>
                  <w:tcW w:w="1848" w:type="dxa"/>
                  <w:vAlign w:val="center"/>
                </w:tcPr>
                <w:p w14:paraId="496E51D7"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B2.1</w:t>
                  </w:r>
                </w:p>
              </w:tc>
            </w:tr>
            <w:tr w:rsidR="003D40CC" w:rsidRPr="00DF6A4E" w14:paraId="0F222C6A" w14:textId="77777777">
              <w:trPr>
                <w:jc w:val="center"/>
              </w:trPr>
              <w:tc>
                <w:tcPr>
                  <w:tcW w:w="3121" w:type="dxa"/>
                </w:tcPr>
                <w:p w14:paraId="33D717B5" w14:textId="77777777" w:rsidR="003D40CC" w:rsidRPr="00DF6A4E" w:rsidRDefault="00912A1D">
                  <w:pPr>
                    <w:spacing w:line="400" w:lineRule="exact"/>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1.03</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B1&lt;评标价≤1.035</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5DB54B9A"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B2.2</w:t>
                  </w:r>
                </w:p>
              </w:tc>
            </w:tr>
            <w:tr w:rsidR="003D40CC" w:rsidRPr="00DF6A4E" w14:paraId="1A029284" w14:textId="77777777">
              <w:trPr>
                <w:jc w:val="center"/>
              </w:trPr>
              <w:tc>
                <w:tcPr>
                  <w:tcW w:w="3121" w:type="dxa"/>
                </w:tcPr>
                <w:p w14:paraId="2D0E8D57" w14:textId="77777777" w:rsidR="003D40CC" w:rsidRPr="00DF6A4E" w:rsidRDefault="00912A1D">
                  <w:pPr>
                    <w:spacing w:line="400" w:lineRule="exact"/>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1.025</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B1&lt;评标价≤1.03</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22510A3D"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B2.3</w:t>
                  </w:r>
                </w:p>
              </w:tc>
            </w:tr>
            <w:tr w:rsidR="003D40CC" w:rsidRPr="00DF6A4E" w14:paraId="7391F72D" w14:textId="77777777">
              <w:trPr>
                <w:jc w:val="center"/>
              </w:trPr>
              <w:tc>
                <w:tcPr>
                  <w:tcW w:w="3121" w:type="dxa"/>
                </w:tcPr>
                <w:p w14:paraId="6FBB88F3" w14:textId="77777777" w:rsidR="003D40CC" w:rsidRPr="00DF6A4E" w:rsidRDefault="00912A1D">
                  <w:pPr>
                    <w:spacing w:line="400" w:lineRule="exact"/>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1.02</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B1&lt;评标价≤1.025</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0881B88F"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B2.4</w:t>
                  </w:r>
                </w:p>
              </w:tc>
            </w:tr>
            <w:tr w:rsidR="003D40CC" w:rsidRPr="00DF6A4E" w14:paraId="70C9DCA5" w14:textId="77777777">
              <w:trPr>
                <w:jc w:val="center"/>
              </w:trPr>
              <w:tc>
                <w:tcPr>
                  <w:tcW w:w="3121" w:type="dxa"/>
                </w:tcPr>
                <w:p w14:paraId="41C46026"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1.015</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B1&lt;评标价≤1.02</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25A973BD"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B2.5</w:t>
                  </w:r>
                </w:p>
              </w:tc>
            </w:tr>
            <w:tr w:rsidR="003D40CC" w:rsidRPr="00DF6A4E" w14:paraId="14F24F21" w14:textId="77777777">
              <w:trPr>
                <w:jc w:val="center"/>
              </w:trPr>
              <w:tc>
                <w:tcPr>
                  <w:tcW w:w="3121" w:type="dxa"/>
                </w:tcPr>
                <w:p w14:paraId="0B228E9F"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1.01</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B1&lt;评标价≤1.015</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47C613CC"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B2.6</w:t>
                  </w:r>
                </w:p>
              </w:tc>
            </w:tr>
            <w:tr w:rsidR="003D40CC" w:rsidRPr="00DF6A4E" w14:paraId="29CBB802" w14:textId="77777777">
              <w:trPr>
                <w:jc w:val="center"/>
              </w:trPr>
              <w:tc>
                <w:tcPr>
                  <w:tcW w:w="3121" w:type="dxa"/>
                </w:tcPr>
                <w:p w14:paraId="2ED26C8C"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1.005</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B1&lt;评标价≤1.01</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599AFC3E"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B2.7</w:t>
                  </w:r>
                </w:p>
              </w:tc>
            </w:tr>
            <w:tr w:rsidR="003D40CC" w:rsidRPr="00DF6A4E" w14:paraId="51FF4A19" w14:textId="77777777">
              <w:trPr>
                <w:jc w:val="center"/>
              </w:trPr>
              <w:tc>
                <w:tcPr>
                  <w:tcW w:w="3121" w:type="dxa"/>
                  <w:vAlign w:val="center"/>
                </w:tcPr>
                <w:p w14:paraId="075EE445"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1.00</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B1&lt;评标价≤1.005</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5E67DFBD"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B2.8</w:t>
                  </w:r>
                </w:p>
              </w:tc>
            </w:tr>
            <w:tr w:rsidR="003D40CC" w:rsidRPr="00DF6A4E" w14:paraId="06986116" w14:textId="77777777">
              <w:trPr>
                <w:jc w:val="center"/>
              </w:trPr>
              <w:tc>
                <w:tcPr>
                  <w:tcW w:w="3121" w:type="dxa"/>
                  <w:vAlign w:val="center"/>
                </w:tcPr>
                <w:p w14:paraId="49CA8543"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0.995</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B1&lt;评标价≤1.00</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79672F8E"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B2.9</w:t>
                  </w:r>
                </w:p>
              </w:tc>
            </w:tr>
            <w:tr w:rsidR="003D40CC" w:rsidRPr="00DF6A4E" w14:paraId="4DE38C78" w14:textId="77777777">
              <w:trPr>
                <w:jc w:val="center"/>
              </w:trPr>
              <w:tc>
                <w:tcPr>
                  <w:tcW w:w="3121" w:type="dxa"/>
                  <w:vAlign w:val="center"/>
                </w:tcPr>
                <w:p w14:paraId="1ED13E45"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0.99</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B1&lt;评标价≤0.995</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5C4E9629"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B2.10</w:t>
                  </w:r>
                </w:p>
              </w:tc>
            </w:tr>
            <w:tr w:rsidR="003D40CC" w:rsidRPr="00DF6A4E" w14:paraId="689F55DA" w14:textId="77777777">
              <w:trPr>
                <w:jc w:val="center"/>
              </w:trPr>
              <w:tc>
                <w:tcPr>
                  <w:tcW w:w="3121" w:type="dxa"/>
                </w:tcPr>
                <w:p w14:paraId="2D90AED0"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0.985</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B1&lt;评标价≤0.99</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228F2586"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B2.11</w:t>
                  </w:r>
                </w:p>
              </w:tc>
            </w:tr>
            <w:tr w:rsidR="003D40CC" w:rsidRPr="00DF6A4E" w14:paraId="3114970B" w14:textId="77777777">
              <w:trPr>
                <w:jc w:val="center"/>
              </w:trPr>
              <w:tc>
                <w:tcPr>
                  <w:tcW w:w="3121" w:type="dxa"/>
                </w:tcPr>
                <w:p w14:paraId="43AD73AC"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0.98</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B1&lt;评标价≤0.985</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703B6167"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B2.12</w:t>
                  </w:r>
                </w:p>
              </w:tc>
            </w:tr>
            <w:tr w:rsidR="003D40CC" w:rsidRPr="00DF6A4E" w14:paraId="65EA0259" w14:textId="77777777">
              <w:trPr>
                <w:jc w:val="center"/>
              </w:trPr>
              <w:tc>
                <w:tcPr>
                  <w:tcW w:w="3121" w:type="dxa"/>
                </w:tcPr>
                <w:p w14:paraId="7DF346C0"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0.975</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B1&lt;评标价≤0.98</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78EE3812"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B2.13</w:t>
                  </w:r>
                </w:p>
              </w:tc>
            </w:tr>
            <w:tr w:rsidR="003D40CC" w:rsidRPr="00DF6A4E" w14:paraId="6BA1347D" w14:textId="77777777">
              <w:trPr>
                <w:jc w:val="center"/>
              </w:trPr>
              <w:tc>
                <w:tcPr>
                  <w:tcW w:w="3121" w:type="dxa"/>
                </w:tcPr>
                <w:p w14:paraId="5D68FB41"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0.97</w:t>
                  </w:r>
                  <w:r w:rsidRPr="00DF6A4E">
                    <w:rPr>
                      <w:rFonts w:ascii="宋体" w:eastAsia="宋体" w:hAnsi="宋体" w:cs="宋体" w:hint="eastAsia"/>
                      <w:szCs w:val="21"/>
                    </w:rPr>
                    <w:t>×</w:t>
                  </w:r>
                  <w:r w:rsidRPr="00DF6A4E">
                    <w:rPr>
                      <w:rFonts w:ascii="宋体" w:eastAsia="宋体" w:hAnsi="宋体" w:cs="宋体" w:hint="eastAsia"/>
                      <w:kern w:val="0"/>
                      <w:szCs w:val="21"/>
                      <w:lang w:bidi="ar"/>
                    </w:rPr>
                    <w:t>B1&lt;评标价≤0.975</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1F7BCE2C"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B2.14</w:t>
                  </w:r>
                </w:p>
              </w:tc>
            </w:tr>
            <w:tr w:rsidR="003D40CC" w:rsidRPr="00DF6A4E" w14:paraId="3470A669" w14:textId="77777777">
              <w:trPr>
                <w:jc w:val="center"/>
              </w:trPr>
              <w:tc>
                <w:tcPr>
                  <w:tcW w:w="3121" w:type="dxa"/>
                </w:tcPr>
                <w:p w14:paraId="22679CB1" w14:textId="77777777" w:rsidR="003D40CC" w:rsidRPr="00DF6A4E" w:rsidRDefault="00912A1D">
                  <w:pPr>
                    <w:spacing w:line="400" w:lineRule="exact"/>
                    <w:jc w:val="left"/>
                    <w:rPr>
                      <w:rFonts w:ascii="宋体" w:eastAsia="宋体" w:hAnsi="宋体" w:cs="宋体" w:hint="eastAsia"/>
                      <w:szCs w:val="21"/>
                    </w:rPr>
                  </w:pPr>
                  <w:r w:rsidRPr="00DF6A4E">
                    <w:rPr>
                      <w:rFonts w:ascii="宋体" w:eastAsia="宋体" w:hAnsi="宋体" w:cs="宋体" w:hint="eastAsia"/>
                      <w:kern w:val="0"/>
                      <w:szCs w:val="21"/>
                      <w:lang w:bidi="ar"/>
                    </w:rPr>
                    <w:t>0.965</w:t>
                  </w:r>
                  <w:r w:rsidRPr="00DF6A4E">
                    <w:rPr>
                      <w:rFonts w:ascii="宋体" w:eastAsia="宋体" w:hAnsi="宋体" w:cs="宋体" w:hint="eastAsia"/>
                      <w:szCs w:val="21"/>
                    </w:rPr>
                    <w:t>×</w:t>
                  </w:r>
                  <w:r w:rsidRPr="00DF6A4E">
                    <w:rPr>
                      <w:rFonts w:ascii="宋体" w:eastAsia="宋体" w:hAnsi="宋体" w:cs="宋体" w:hint="eastAsia"/>
                      <w:kern w:val="0"/>
                      <w:szCs w:val="21"/>
                      <w:lang w:bidi="ar"/>
                    </w:rPr>
                    <w:t>B1≤评标价≤0.97</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7BF300BF"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B2.15</w:t>
                  </w:r>
                </w:p>
              </w:tc>
            </w:tr>
            <w:tr w:rsidR="003D40CC" w:rsidRPr="00DF6A4E" w14:paraId="7F30A7C7" w14:textId="77777777">
              <w:trPr>
                <w:jc w:val="center"/>
              </w:trPr>
              <w:tc>
                <w:tcPr>
                  <w:tcW w:w="3121" w:type="dxa"/>
                </w:tcPr>
                <w:p w14:paraId="60ACC9E8" w14:textId="77777777" w:rsidR="003D40CC" w:rsidRPr="00DF6A4E" w:rsidRDefault="00912A1D">
                  <w:pPr>
                    <w:spacing w:line="400" w:lineRule="exact"/>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评标价&lt;0.965</w:t>
                  </w:r>
                  <w:r w:rsidRPr="00DF6A4E">
                    <w:rPr>
                      <w:rFonts w:ascii="宋体" w:eastAsia="宋体" w:hAnsi="宋体" w:cs="宋体" w:hint="eastAsia"/>
                      <w:szCs w:val="21"/>
                    </w:rPr>
                    <w:t>×</w:t>
                  </w:r>
                  <w:r w:rsidRPr="00DF6A4E">
                    <w:rPr>
                      <w:rFonts w:ascii="宋体" w:eastAsia="宋体" w:hAnsi="宋体" w:cs="宋体" w:hint="eastAsia"/>
                      <w:kern w:val="0"/>
                      <w:szCs w:val="21"/>
                      <w:lang w:bidi="ar"/>
                    </w:rPr>
                    <w:t>B1</w:t>
                  </w:r>
                </w:p>
              </w:tc>
              <w:tc>
                <w:tcPr>
                  <w:tcW w:w="1848" w:type="dxa"/>
                  <w:vAlign w:val="center"/>
                </w:tcPr>
                <w:p w14:paraId="5FCAB939" w14:textId="77777777" w:rsidR="003D40CC" w:rsidRPr="00DF6A4E" w:rsidRDefault="00912A1D">
                  <w:pPr>
                    <w:widowControl/>
                    <w:spacing w:line="400" w:lineRule="exact"/>
                    <w:jc w:val="center"/>
                    <w:rPr>
                      <w:rFonts w:ascii="宋体" w:eastAsia="宋体" w:hAnsi="宋体" w:cs="宋体" w:hint="eastAsia"/>
                      <w:szCs w:val="21"/>
                    </w:rPr>
                  </w:pPr>
                  <w:r w:rsidRPr="00DF6A4E">
                    <w:rPr>
                      <w:rFonts w:ascii="宋体" w:eastAsia="宋体" w:hAnsi="宋体" w:cs="宋体" w:hint="eastAsia"/>
                      <w:szCs w:val="21"/>
                    </w:rPr>
                    <w:t>B2.16</w:t>
                  </w:r>
                </w:p>
              </w:tc>
            </w:tr>
          </w:tbl>
          <w:p w14:paraId="08A188F7"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3.评标价平均值（B）</w:t>
            </w:r>
          </w:p>
          <w:p w14:paraId="38100F06"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（1）按下列公式，将计算得出的区段平均值（</w:t>
            </w:r>
            <w:r w:rsidRPr="00DF6A4E">
              <w:rPr>
                <w:rFonts w:ascii="宋体" w:eastAsia="宋体" w:hAnsi="宋体" w:cs="宋体" w:hint="eastAsia"/>
                <w:szCs w:val="21"/>
              </w:rPr>
              <w:t>B2.1、B2.2、……、B2.15、B2.16</w:t>
            </w:r>
            <w:r w:rsidRPr="00DF6A4E">
              <w:rPr>
                <w:rFonts w:ascii="宋体" w:eastAsia="宋体" w:hAnsi="宋体" w:cs="宋体" w:hint="eastAsia"/>
                <w:kern w:val="0"/>
                <w:szCs w:val="21"/>
                <w:lang w:bidi="ar"/>
              </w:rPr>
              <w:t>）进行加权平均（B2.1和B2.16权重为0.1，B2.2和B2.15权重为0.3，B2.3和B2.14权重为0.5，其余权重为1.0），得出评标价平均值（B）。评标价平均值（B）保留七位小数，小数点后第八位“四舍五入”。</w:t>
            </w:r>
          </w:p>
          <w:p w14:paraId="5B1D21DC" w14:textId="77777777" w:rsidR="003D40CC" w:rsidRPr="00DF6A4E" w:rsidRDefault="00912A1D">
            <w:pPr>
              <w:spacing w:line="400" w:lineRule="exact"/>
              <w:ind w:firstLineChars="200" w:firstLine="420"/>
              <w:jc w:val="left"/>
              <w:rPr>
                <w:rFonts w:ascii="宋体" w:eastAsia="宋体" w:hAnsi="宋体" w:cs="宋体" w:hint="eastAsia"/>
                <w:spacing w:val="-2"/>
                <w:kern w:val="0"/>
                <w:szCs w:val="21"/>
                <w:lang w:bidi="ar"/>
              </w:rPr>
            </w:pPr>
            <w:r w:rsidRPr="00DF6A4E">
              <w:rPr>
                <w:rFonts w:ascii="宋体" w:eastAsia="宋体" w:hAnsi="宋体" w:cs="宋体" w:hint="eastAsia"/>
                <w:kern w:val="0"/>
                <w:szCs w:val="21"/>
                <w:lang w:bidi="ar"/>
              </w:rPr>
              <w:lastRenderedPageBreak/>
              <w:t>B=</w:t>
            </w:r>
            <w:r w:rsidRPr="00DF6A4E">
              <w:rPr>
                <w:rFonts w:ascii="宋体" w:eastAsia="宋体" w:hAnsi="宋体" w:cs="宋体" w:hint="eastAsia"/>
                <w:spacing w:val="-2"/>
                <w:kern w:val="0"/>
                <w:szCs w:val="21"/>
                <w:lang w:bidi="ar"/>
              </w:rPr>
              <w:t>[0.1</w:t>
            </w:r>
            <w:r w:rsidRPr="00DF6A4E">
              <w:rPr>
                <w:rFonts w:ascii="宋体" w:eastAsia="宋体" w:hAnsi="宋体" w:cs="宋体" w:hint="eastAsia"/>
                <w:spacing w:val="-2"/>
                <w:szCs w:val="21"/>
              </w:rPr>
              <w:t>×B2.1</w:t>
            </w:r>
            <w:r w:rsidRPr="00DF6A4E">
              <w:rPr>
                <w:rFonts w:ascii="宋体" w:eastAsia="宋体" w:hAnsi="宋体" w:cs="宋体" w:hint="eastAsia"/>
                <w:spacing w:val="-2"/>
                <w:kern w:val="0"/>
                <w:szCs w:val="21"/>
                <w:lang w:bidi="ar"/>
              </w:rPr>
              <w:t>+0.3</w:t>
            </w:r>
            <w:r w:rsidRPr="00DF6A4E">
              <w:rPr>
                <w:rFonts w:ascii="宋体" w:eastAsia="宋体" w:hAnsi="宋体" w:cs="宋体" w:hint="eastAsia"/>
                <w:spacing w:val="-2"/>
                <w:szCs w:val="21"/>
              </w:rPr>
              <w:t>×B2.2</w:t>
            </w:r>
            <w:r w:rsidRPr="00DF6A4E">
              <w:rPr>
                <w:rFonts w:ascii="宋体" w:eastAsia="宋体" w:hAnsi="宋体" w:cs="宋体" w:hint="eastAsia"/>
                <w:spacing w:val="-2"/>
                <w:kern w:val="0"/>
                <w:szCs w:val="21"/>
                <w:lang w:bidi="ar"/>
              </w:rPr>
              <w:t>+0.5</w:t>
            </w:r>
            <w:r w:rsidRPr="00DF6A4E">
              <w:rPr>
                <w:rFonts w:ascii="宋体" w:eastAsia="宋体" w:hAnsi="宋体" w:cs="宋体" w:hint="eastAsia"/>
                <w:spacing w:val="-2"/>
                <w:szCs w:val="21"/>
              </w:rPr>
              <w:t>×B2.3</w:t>
            </w:r>
            <w:r w:rsidRPr="00DF6A4E">
              <w:rPr>
                <w:rFonts w:ascii="宋体" w:eastAsia="宋体" w:hAnsi="宋体" w:cs="宋体" w:hint="eastAsia"/>
                <w:spacing w:val="-2"/>
                <w:kern w:val="0"/>
                <w:szCs w:val="21"/>
                <w:lang w:bidi="ar"/>
              </w:rPr>
              <w:t>+1.0</w:t>
            </w:r>
            <w:r w:rsidRPr="00DF6A4E">
              <w:rPr>
                <w:rFonts w:ascii="宋体" w:eastAsia="宋体" w:hAnsi="宋体" w:cs="宋体" w:hint="eastAsia"/>
                <w:spacing w:val="-2"/>
                <w:szCs w:val="21"/>
              </w:rPr>
              <w:t>×</w:t>
            </w:r>
            <w:r w:rsidRPr="00DF6A4E">
              <w:rPr>
                <w:rFonts w:ascii="宋体" w:eastAsia="宋体" w:hAnsi="宋体" w:cs="宋体" w:hint="eastAsia"/>
                <w:spacing w:val="-2"/>
                <w:kern w:val="0"/>
                <w:szCs w:val="21"/>
                <w:lang w:bidi="ar"/>
              </w:rPr>
              <w:t>（</w:t>
            </w:r>
            <w:r w:rsidRPr="00DF6A4E">
              <w:rPr>
                <w:rFonts w:ascii="宋体" w:eastAsia="宋体" w:hAnsi="宋体" w:cs="宋体" w:hint="eastAsia"/>
                <w:spacing w:val="-2"/>
                <w:szCs w:val="21"/>
              </w:rPr>
              <w:t>B2.4+B2.5+……+B2.12+B2.13</w:t>
            </w:r>
            <w:r w:rsidRPr="00DF6A4E">
              <w:rPr>
                <w:rFonts w:ascii="宋体" w:eastAsia="宋体" w:hAnsi="宋体" w:cs="宋体" w:hint="eastAsia"/>
                <w:spacing w:val="-2"/>
                <w:kern w:val="0"/>
                <w:szCs w:val="21"/>
                <w:lang w:bidi="ar"/>
              </w:rPr>
              <w:t>）+0.5</w:t>
            </w:r>
            <w:r w:rsidRPr="00DF6A4E">
              <w:rPr>
                <w:rFonts w:ascii="宋体" w:eastAsia="宋体" w:hAnsi="宋体" w:cs="宋体" w:hint="eastAsia"/>
                <w:spacing w:val="-2"/>
                <w:szCs w:val="21"/>
              </w:rPr>
              <w:t>×B2.14+</w:t>
            </w:r>
            <w:r w:rsidRPr="00DF6A4E">
              <w:rPr>
                <w:rFonts w:ascii="宋体" w:eastAsia="宋体" w:hAnsi="宋体" w:cs="宋体" w:hint="eastAsia"/>
                <w:spacing w:val="-2"/>
                <w:kern w:val="0"/>
                <w:szCs w:val="21"/>
                <w:lang w:bidi="ar"/>
              </w:rPr>
              <w:t>0.3</w:t>
            </w:r>
            <w:r w:rsidRPr="00DF6A4E">
              <w:rPr>
                <w:rFonts w:ascii="宋体" w:eastAsia="宋体" w:hAnsi="宋体" w:cs="宋体" w:hint="eastAsia"/>
                <w:spacing w:val="-2"/>
                <w:szCs w:val="21"/>
              </w:rPr>
              <w:t>×B2.15+0.1×B2.16</w:t>
            </w:r>
            <w:r w:rsidRPr="00DF6A4E">
              <w:rPr>
                <w:rFonts w:ascii="宋体" w:eastAsia="宋体" w:hAnsi="宋体" w:cs="宋体" w:hint="eastAsia"/>
                <w:spacing w:val="-2"/>
                <w:kern w:val="0"/>
                <w:szCs w:val="21"/>
                <w:lang w:bidi="ar"/>
              </w:rPr>
              <w:t>]/[0.1+0.3+0.5+1.0+1.0+1.0+1.0+1.0+1.0+1.0+1.0+1.0+1.0+0.5+0.3+0.1]。</w:t>
            </w:r>
          </w:p>
          <w:p w14:paraId="07A8D61C" w14:textId="77777777" w:rsidR="003D40CC" w:rsidRPr="00DF6A4E" w:rsidRDefault="00912A1D">
            <w:pPr>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（2）如果某区段无区段平均值，则该区段不计区段平均值。如：无B2.1、B2.3、B2.9、B2.15等区段平均值，即B2.1、B2.3、B2.9、B2.15以及其权重均等于0，</w:t>
            </w:r>
            <w:r w:rsidRPr="00DF6A4E">
              <w:rPr>
                <w:rFonts w:ascii="宋体" w:eastAsia="宋体" w:hAnsi="宋体" w:cs="宋体" w:hint="eastAsia"/>
                <w:spacing w:val="6"/>
                <w:kern w:val="0"/>
                <w:szCs w:val="21"/>
                <w:lang w:bidi="ar"/>
              </w:rPr>
              <w:t>则</w:t>
            </w:r>
            <w:r w:rsidRPr="00DF6A4E">
              <w:rPr>
                <w:rFonts w:ascii="宋体" w:eastAsia="宋体" w:hAnsi="宋体" w:cs="宋体" w:hint="eastAsia"/>
                <w:kern w:val="0"/>
                <w:szCs w:val="21"/>
                <w:lang w:bidi="ar"/>
              </w:rPr>
              <w:t>评标价平均值 B=[0.0</w:t>
            </w:r>
            <w:r w:rsidRPr="00DF6A4E">
              <w:rPr>
                <w:rFonts w:ascii="宋体" w:eastAsia="宋体" w:hAnsi="宋体" w:cs="宋体" w:hint="eastAsia"/>
                <w:szCs w:val="21"/>
              </w:rPr>
              <w:t>×</w:t>
            </w:r>
            <w:r w:rsidRPr="00DF6A4E">
              <w:rPr>
                <w:rFonts w:ascii="宋体" w:eastAsia="宋体" w:hAnsi="宋体" w:cs="宋体" w:hint="eastAsia"/>
                <w:kern w:val="0"/>
                <w:szCs w:val="21"/>
                <w:lang w:bidi="ar"/>
              </w:rPr>
              <w:t>0.0+0.3</w:t>
            </w:r>
            <w:r w:rsidRPr="00DF6A4E">
              <w:rPr>
                <w:rFonts w:ascii="宋体" w:eastAsia="宋体" w:hAnsi="宋体" w:cs="宋体" w:hint="eastAsia"/>
                <w:szCs w:val="21"/>
              </w:rPr>
              <w:t>×B2.2+</w:t>
            </w:r>
            <w:r w:rsidRPr="00DF6A4E">
              <w:rPr>
                <w:rFonts w:ascii="宋体" w:eastAsia="宋体" w:hAnsi="宋体" w:cs="宋体" w:hint="eastAsia"/>
                <w:kern w:val="0"/>
                <w:szCs w:val="21"/>
                <w:lang w:bidi="ar"/>
              </w:rPr>
              <w:t>0.0</w:t>
            </w:r>
            <w:r w:rsidRPr="00DF6A4E">
              <w:rPr>
                <w:rFonts w:ascii="宋体" w:eastAsia="宋体" w:hAnsi="宋体" w:cs="宋体" w:hint="eastAsia"/>
                <w:szCs w:val="21"/>
              </w:rPr>
              <w:t>×</w:t>
            </w:r>
            <w:r w:rsidRPr="00DF6A4E">
              <w:rPr>
                <w:rFonts w:ascii="宋体" w:eastAsia="宋体" w:hAnsi="宋体" w:cs="宋体" w:hint="eastAsia"/>
                <w:kern w:val="0"/>
                <w:szCs w:val="21"/>
                <w:lang w:bidi="ar"/>
              </w:rPr>
              <w:t>0.0+1.0</w:t>
            </w:r>
            <w:r w:rsidRPr="00DF6A4E">
              <w:rPr>
                <w:rFonts w:ascii="宋体" w:eastAsia="宋体" w:hAnsi="宋体" w:cs="宋体" w:hint="eastAsia"/>
                <w:szCs w:val="21"/>
              </w:rPr>
              <w:t>×</w:t>
            </w:r>
            <w:r w:rsidRPr="00DF6A4E">
              <w:rPr>
                <w:rFonts w:ascii="宋体" w:eastAsia="宋体" w:hAnsi="宋体" w:cs="宋体" w:hint="eastAsia"/>
                <w:kern w:val="0"/>
                <w:szCs w:val="21"/>
                <w:lang w:bidi="ar"/>
              </w:rPr>
              <w:t>（</w:t>
            </w:r>
            <w:r w:rsidRPr="00DF6A4E">
              <w:rPr>
                <w:rFonts w:ascii="宋体" w:eastAsia="宋体" w:hAnsi="宋体" w:cs="宋体" w:hint="eastAsia"/>
                <w:szCs w:val="21"/>
              </w:rPr>
              <w:t>B2.4+B2.5+…+B2.8+</w:t>
            </w:r>
            <w:r w:rsidRPr="00DF6A4E">
              <w:rPr>
                <w:rFonts w:ascii="宋体" w:eastAsia="宋体" w:hAnsi="宋体" w:cs="宋体" w:hint="eastAsia"/>
                <w:kern w:val="0"/>
                <w:szCs w:val="21"/>
                <w:lang w:bidi="ar"/>
              </w:rPr>
              <w:t>0.0+</w:t>
            </w:r>
            <w:r w:rsidRPr="00DF6A4E">
              <w:rPr>
                <w:rFonts w:ascii="宋体" w:eastAsia="宋体" w:hAnsi="宋体" w:cs="宋体" w:hint="eastAsia"/>
                <w:szCs w:val="21"/>
              </w:rPr>
              <w:t>B2.10+…B2.12+B2.13</w:t>
            </w:r>
            <w:r w:rsidRPr="00DF6A4E">
              <w:rPr>
                <w:rFonts w:ascii="宋体" w:eastAsia="宋体" w:hAnsi="宋体" w:cs="宋体" w:hint="eastAsia"/>
                <w:kern w:val="0"/>
                <w:szCs w:val="21"/>
                <w:lang w:bidi="ar"/>
              </w:rPr>
              <w:t>）+0.5</w:t>
            </w:r>
            <w:r w:rsidRPr="00DF6A4E">
              <w:rPr>
                <w:rFonts w:ascii="宋体" w:eastAsia="宋体" w:hAnsi="宋体" w:cs="宋体" w:hint="eastAsia"/>
                <w:szCs w:val="21"/>
              </w:rPr>
              <w:t>×B2.14+</w:t>
            </w:r>
            <w:r w:rsidRPr="00DF6A4E">
              <w:rPr>
                <w:rFonts w:ascii="宋体" w:eastAsia="宋体" w:hAnsi="宋体" w:cs="宋体" w:hint="eastAsia"/>
                <w:kern w:val="0"/>
                <w:szCs w:val="21"/>
                <w:lang w:bidi="ar"/>
              </w:rPr>
              <w:t>0.0</w:t>
            </w:r>
            <w:r w:rsidRPr="00DF6A4E">
              <w:rPr>
                <w:rFonts w:ascii="宋体" w:eastAsia="宋体" w:hAnsi="宋体" w:cs="宋体" w:hint="eastAsia"/>
                <w:szCs w:val="21"/>
              </w:rPr>
              <w:t>×</w:t>
            </w:r>
            <w:r w:rsidRPr="00DF6A4E">
              <w:rPr>
                <w:rFonts w:ascii="宋体" w:eastAsia="宋体" w:hAnsi="宋体" w:cs="宋体" w:hint="eastAsia"/>
                <w:kern w:val="0"/>
                <w:szCs w:val="21"/>
                <w:lang w:bidi="ar"/>
              </w:rPr>
              <w:t>0.0+</w:t>
            </w:r>
            <w:r w:rsidRPr="00DF6A4E">
              <w:rPr>
                <w:rFonts w:ascii="宋体" w:eastAsia="宋体" w:hAnsi="宋体" w:cs="宋体" w:hint="eastAsia"/>
                <w:szCs w:val="21"/>
              </w:rPr>
              <w:t>0.1×B2.16</w:t>
            </w:r>
            <w:r w:rsidRPr="00DF6A4E">
              <w:rPr>
                <w:rFonts w:ascii="宋体" w:eastAsia="宋体" w:hAnsi="宋体" w:cs="宋体" w:hint="eastAsia"/>
                <w:kern w:val="0"/>
                <w:szCs w:val="21"/>
                <w:lang w:bidi="ar"/>
              </w:rPr>
              <w:t>]/[0.0+0.3+0.0+1.0+1.0+1.0+1.0+1.0+0.0+1.0+1.0+1.0+1.0+0.5+0.0+0.1]。</w:t>
            </w:r>
          </w:p>
          <w:p w14:paraId="732A93D6" w14:textId="77777777" w:rsidR="003D40CC" w:rsidRPr="00DF6A4E" w:rsidRDefault="00912A1D">
            <w:pPr>
              <w:spacing w:line="400" w:lineRule="exact"/>
              <w:ind w:firstLineChars="200" w:firstLine="422"/>
              <w:rPr>
                <w:rFonts w:ascii="宋体" w:eastAsia="宋体" w:hAnsi="宋体" w:cs="宋体" w:hint="eastAsia"/>
                <w:b/>
                <w:bCs/>
                <w:kern w:val="0"/>
                <w:szCs w:val="21"/>
                <w:lang w:bidi="ar"/>
              </w:rPr>
            </w:pPr>
            <w:r w:rsidRPr="00DF6A4E">
              <w:rPr>
                <w:rFonts w:ascii="宋体" w:eastAsia="宋体" w:hAnsi="宋体" w:cs="宋体" w:hint="eastAsia"/>
                <w:b/>
                <w:bCs/>
                <w:kern w:val="0"/>
                <w:szCs w:val="21"/>
                <w:lang w:bidi="ar"/>
              </w:rPr>
              <w:t>三、评标价平均值（B）计算方法2</w:t>
            </w:r>
          </w:p>
          <w:p w14:paraId="43766444"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根据所有参加评标价平均值计算的评标价（个数用P表示）计算评标价平均值（B）。C为招标人设定的最高投标限价。评标价平均值保留七位小数，小数点后第八位“四舍五入”。</w:t>
            </w:r>
          </w:p>
          <w:p w14:paraId="2FF1515B"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1.当P=0时，即所有评标价均低于90%</w:t>
            </w:r>
            <w:r w:rsidRPr="00DF6A4E">
              <w:rPr>
                <w:rFonts w:ascii="宋体" w:eastAsia="宋体" w:hAnsi="宋体" w:cs="宋体" w:hint="eastAsia"/>
                <w:szCs w:val="21"/>
              </w:rPr>
              <w:t>×</w:t>
            </w:r>
            <w:r w:rsidRPr="00DF6A4E">
              <w:rPr>
                <w:rFonts w:ascii="宋体" w:eastAsia="宋体" w:hAnsi="宋体" w:cs="宋体" w:hint="eastAsia"/>
                <w:kern w:val="0"/>
                <w:szCs w:val="21"/>
                <w:lang w:bidi="ar"/>
              </w:rPr>
              <w:t xml:space="preserve">C值（最高投标限价的90%），则评标价平均值（B）直接为90%  </w:t>
            </w:r>
            <w:r w:rsidRPr="00DF6A4E">
              <w:rPr>
                <w:rFonts w:ascii="宋体" w:eastAsia="宋体" w:hAnsi="宋体" w:cs="宋体" w:hint="eastAsia"/>
                <w:szCs w:val="21"/>
              </w:rPr>
              <w:t>×</w:t>
            </w:r>
            <w:r w:rsidRPr="00DF6A4E">
              <w:rPr>
                <w:rFonts w:ascii="宋体" w:eastAsia="宋体" w:hAnsi="宋体" w:cs="宋体" w:hint="eastAsia"/>
                <w:kern w:val="0"/>
                <w:szCs w:val="21"/>
                <w:lang w:bidi="ar"/>
              </w:rPr>
              <w:t>C值（最高投标限价的90%）。</w:t>
            </w:r>
          </w:p>
          <w:p w14:paraId="57CAE2EE"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2.当0＜P≤5时，评标价平均值（B）为P</w:t>
            </w:r>
            <w:proofErr w:type="gramStart"/>
            <w:r w:rsidRPr="00DF6A4E">
              <w:rPr>
                <w:rFonts w:ascii="宋体" w:eastAsia="宋体" w:hAnsi="宋体" w:cs="宋体" w:hint="eastAsia"/>
                <w:kern w:val="0"/>
                <w:szCs w:val="21"/>
                <w:lang w:bidi="ar"/>
              </w:rPr>
              <w:t>个</w:t>
            </w:r>
            <w:proofErr w:type="gramEnd"/>
            <w:r w:rsidRPr="00DF6A4E">
              <w:rPr>
                <w:rFonts w:ascii="宋体" w:eastAsia="宋体" w:hAnsi="宋体" w:cs="宋体" w:hint="eastAsia"/>
                <w:kern w:val="0"/>
                <w:szCs w:val="21"/>
                <w:lang w:bidi="ar"/>
              </w:rPr>
              <w:t>评标价的算术平均值。</w:t>
            </w:r>
          </w:p>
          <w:p w14:paraId="1D709A42"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3.当6≤P≤9时，在P</w:t>
            </w:r>
            <w:proofErr w:type="gramStart"/>
            <w:r w:rsidRPr="00DF6A4E">
              <w:rPr>
                <w:rFonts w:ascii="宋体" w:eastAsia="宋体" w:hAnsi="宋体" w:cs="宋体" w:hint="eastAsia"/>
                <w:kern w:val="0"/>
                <w:szCs w:val="21"/>
                <w:lang w:bidi="ar"/>
              </w:rPr>
              <w:t>个</w:t>
            </w:r>
            <w:proofErr w:type="gramEnd"/>
            <w:r w:rsidRPr="00DF6A4E">
              <w:rPr>
                <w:rFonts w:ascii="宋体" w:eastAsia="宋体" w:hAnsi="宋体" w:cs="宋体" w:hint="eastAsia"/>
                <w:kern w:val="0"/>
                <w:szCs w:val="21"/>
                <w:lang w:bidi="ar"/>
              </w:rPr>
              <w:t>评标价中，去掉1个最高值和1个最低值后的其余评标价的算术平均值为评标价平均值（B）。</w:t>
            </w:r>
          </w:p>
          <w:p w14:paraId="03DA88A2"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4.当P≥10时，在P</w:t>
            </w:r>
            <w:proofErr w:type="gramStart"/>
            <w:r w:rsidRPr="00DF6A4E">
              <w:rPr>
                <w:rFonts w:ascii="宋体" w:eastAsia="宋体" w:hAnsi="宋体" w:cs="宋体" w:hint="eastAsia"/>
                <w:kern w:val="0"/>
                <w:szCs w:val="21"/>
                <w:lang w:bidi="ar"/>
              </w:rPr>
              <w:t>个</w:t>
            </w:r>
            <w:proofErr w:type="gramEnd"/>
            <w:r w:rsidRPr="00DF6A4E">
              <w:rPr>
                <w:rFonts w:ascii="宋体" w:eastAsia="宋体" w:hAnsi="宋体" w:cs="宋体" w:hint="eastAsia"/>
                <w:kern w:val="0"/>
                <w:szCs w:val="21"/>
                <w:lang w:bidi="ar"/>
              </w:rPr>
              <w:t>评标价中，去掉P1个最高值和P2个最低值后的其余评标价的算术平均值为评标价平均值（B）。</w:t>
            </w:r>
          </w:p>
          <w:p w14:paraId="71B85A3B"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P1=Q1，P2=Q2。Q1、Q2是在取值区间（1～Q）中随机抽取的两个数值，较大的数值为Q1，较小的数值为Q2。Q=INT（P/5），即Q为（P/5）向下取整。</w:t>
            </w:r>
          </w:p>
          <w:p w14:paraId="486A9028" w14:textId="77777777" w:rsidR="003D40CC" w:rsidRPr="00DF6A4E" w:rsidRDefault="00912A1D">
            <w:pPr>
              <w:spacing w:line="400" w:lineRule="exact"/>
              <w:ind w:firstLineChars="200" w:firstLine="422"/>
              <w:rPr>
                <w:rFonts w:ascii="宋体" w:eastAsia="宋体" w:hAnsi="宋体" w:cs="宋体" w:hint="eastAsia"/>
                <w:b/>
                <w:bCs/>
                <w:kern w:val="0"/>
                <w:szCs w:val="21"/>
                <w:lang w:bidi="ar"/>
              </w:rPr>
            </w:pPr>
            <w:r w:rsidRPr="00DF6A4E">
              <w:rPr>
                <w:rFonts w:ascii="宋体" w:eastAsia="宋体" w:hAnsi="宋体" w:cs="宋体" w:hint="eastAsia"/>
                <w:b/>
                <w:bCs/>
                <w:kern w:val="0"/>
                <w:szCs w:val="21"/>
                <w:lang w:bidi="ar"/>
              </w:rPr>
              <w:t>四、评标价平均值（B）计算方法3</w:t>
            </w:r>
          </w:p>
          <w:p w14:paraId="3B2918C9"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lastRenderedPageBreak/>
              <w:t>根据所有参加评标价平均值计算的评标价（个数用P表示）计算评标价平均值（B）。C为招标人设定的最高投标限价。评标价平均值保留七位小数，小数点后第八位“四舍五入”。</w:t>
            </w:r>
          </w:p>
          <w:p w14:paraId="32A8B116"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1.当P=0时，即所有评标价均低于90%</w:t>
            </w:r>
            <w:r w:rsidRPr="00DF6A4E">
              <w:rPr>
                <w:rFonts w:ascii="宋体" w:eastAsia="宋体" w:hAnsi="宋体" w:cs="宋体" w:hint="eastAsia"/>
                <w:szCs w:val="21"/>
              </w:rPr>
              <w:t>×</w:t>
            </w:r>
            <w:r w:rsidRPr="00DF6A4E">
              <w:rPr>
                <w:rFonts w:ascii="宋体" w:eastAsia="宋体" w:hAnsi="宋体" w:cs="宋体" w:hint="eastAsia"/>
                <w:kern w:val="0"/>
                <w:szCs w:val="21"/>
                <w:lang w:bidi="ar"/>
              </w:rPr>
              <w:t>C值（最高投标限价的90%），则评标价平均值（B）直接为90%</w:t>
            </w:r>
            <w:r w:rsidRPr="00DF6A4E">
              <w:rPr>
                <w:rFonts w:ascii="宋体" w:eastAsia="宋体" w:hAnsi="宋体" w:cs="宋体" w:hint="eastAsia"/>
                <w:szCs w:val="21"/>
              </w:rPr>
              <w:t>×</w:t>
            </w:r>
            <w:r w:rsidRPr="00DF6A4E">
              <w:rPr>
                <w:rFonts w:ascii="宋体" w:eastAsia="宋体" w:hAnsi="宋体" w:cs="宋体" w:hint="eastAsia"/>
                <w:kern w:val="0"/>
                <w:szCs w:val="21"/>
                <w:lang w:bidi="ar"/>
              </w:rPr>
              <w:t>C值（最高投标限价的90%）。</w:t>
            </w:r>
          </w:p>
          <w:p w14:paraId="0C9E5936"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2.当0＜P≤5时，评标价平均值（B）为P</w:t>
            </w:r>
            <w:proofErr w:type="gramStart"/>
            <w:r w:rsidRPr="00DF6A4E">
              <w:rPr>
                <w:rFonts w:ascii="宋体" w:eastAsia="宋体" w:hAnsi="宋体" w:cs="宋体" w:hint="eastAsia"/>
                <w:kern w:val="0"/>
                <w:szCs w:val="21"/>
                <w:lang w:bidi="ar"/>
              </w:rPr>
              <w:t>个</w:t>
            </w:r>
            <w:proofErr w:type="gramEnd"/>
            <w:r w:rsidRPr="00DF6A4E">
              <w:rPr>
                <w:rFonts w:ascii="宋体" w:eastAsia="宋体" w:hAnsi="宋体" w:cs="宋体" w:hint="eastAsia"/>
                <w:kern w:val="0"/>
                <w:szCs w:val="21"/>
                <w:lang w:bidi="ar"/>
              </w:rPr>
              <w:t>评标价的算术平均值。</w:t>
            </w:r>
          </w:p>
          <w:p w14:paraId="31D11348"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3.当P=6或7时，在P</w:t>
            </w:r>
            <w:proofErr w:type="gramStart"/>
            <w:r w:rsidRPr="00DF6A4E">
              <w:rPr>
                <w:rFonts w:ascii="宋体" w:eastAsia="宋体" w:hAnsi="宋体" w:cs="宋体" w:hint="eastAsia"/>
                <w:kern w:val="0"/>
                <w:szCs w:val="21"/>
                <w:lang w:bidi="ar"/>
              </w:rPr>
              <w:t>个</w:t>
            </w:r>
            <w:proofErr w:type="gramEnd"/>
            <w:r w:rsidRPr="00DF6A4E">
              <w:rPr>
                <w:rFonts w:ascii="宋体" w:eastAsia="宋体" w:hAnsi="宋体" w:cs="宋体" w:hint="eastAsia"/>
                <w:kern w:val="0"/>
                <w:szCs w:val="21"/>
                <w:lang w:bidi="ar"/>
              </w:rPr>
              <w:t>评标价中，去掉1个最高值和1个最低值后的其余评标价的算术平均值为评标价平均值（B）。</w:t>
            </w:r>
          </w:p>
          <w:p w14:paraId="3CDD8081"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4.当P≥8时</w:t>
            </w:r>
          </w:p>
          <w:p w14:paraId="1897BC6B"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（1）首先，在P</w:t>
            </w:r>
            <w:proofErr w:type="gramStart"/>
            <w:r w:rsidRPr="00DF6A4E">
              <w:rPr>
                <w:rFonts w:ascii="宋体" w:eastAsia="宋体" w:hAnsi="宋体" w:cs="宋体" w:hint="eastAsia"/>
                <w:kern w:val="0"/>
                <w:szCs w:val="21"/>
                <w:lang w:bidi="ar"/>
              </w:rPr>
              <w:t>个</w:t>
            </w:r>
            <w:proofErr w:type="gramEnd"/>
            <w:r w:rsidRPr="00DF6A4E">
              <w:rPr>
                <w:rFonts w:ascii="宋体" w:eastAsia="宋体" w:hAnsi="宋体" w:cs="宋体" w:hint="eastAsia"/>
                <w:kern w:val="0"/>
                <w:szCs w:val="21"/>
                <w:lang w:bidi="ar"/>
              </w:rPr>
              <w:t>评标价中，去掉P1个最高值和P2个最低值。</w:t>
            </w:r>
          </w:p>
          <w:p w14:paraId="10240966"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P1=Q1，P2=Q2。Q1、Q2是在取值区间（1～Q）中随机抽取的两个数值，较大的数值为Q1，较小的数值为Q2。Q=INT（P/5），即Q为（P/5）向下取</w:t>
            </w:r>
            <w:proofErr w:type="gramStart"/>
            <w:r w:rsidRPr="00DF6A4E">
              <w:rPr>
                <w:rFonts w:ascii="宋体" w:eastAsia="宋体" w:hAnsi="宋体" w:cs="宋体" w:hint="eastAsia"/>
                <w:kern w:val="0"/>
                <w:szCs w:val="21"/>
                <w:lang w:bidi="ar"/>
              </w:rPr>
              <w:t>整且最小</w:t>
            </w:r>
            <w:proofErr w:type="gramEnd"/>
            <w:r w:rsidRPr="00DF6A4E">
              <w:rPr>
                <w:rFonts w:ascii="宋体" w:eastAsia="宋体" w:hAnsi="宋体" w:cs="宋体" w:hint="eastAsia"/>
                <w:kern w:val="0"/>
                <w:szCs w:val="21"/>
                <w:lang w:bidi="ar"/>
              </w:rPr>
              <w:t>为1。</w:t>
            </w:r>
          </w:p>
          <w:p w14:paraId="51894E31"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（2）然后，将其余评标价由低到高排列，对排列第（1、1+R、1+2R、……、1+SR）</w:t>
            </w:r>
            <w:r w:rsidRPr="00DF6A4E">
              <w:rPr>
                <w:rFonts w:ascii="宋体" w:eastAsia="宋体" w:hAnsi="宋体" w:cs="宋体" w:hint="eastAsia"/>
                <w:szCs w:val="21"/>
              </w:rPr>
              <w:t>的评标价进行算术平均，该算术平均值为</w:t>
            </w:r>
            <w:r w:rsidRPr="00DF6A4E">
              <w:rPr>
                <w:rFonts w:ascii="宋体" w:eastAsia="宋体" w:hAnsi="宋体" w:cs="宋体" w:hint="eastAsia"/>
                <w:kern w:val="0"/>
                <w:szCs w:val="21"/>
                <w:lang w:bidi="ar"/>
              </w:rPr>
              <w:t>评标价平均值（B）。</w:t>
            </w:r>
          </w:p>
          <w:p w14:paraId="1B899A39"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R为随机步距，在开标现场随机抽取，取值范围为3、4、5。</w:t>
            </w:r>
          </w:p>
          <w:p w14:paraId="08EE502E"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S为步距个数，S=INT[（P-P1-P2-1）/R]，即S为[（P-P1-P2-1）/R]向下取整。</w:t>
            </w:r>
          </w:p>
          <w:p w14:paraId="3986B586" w14:textId="77777777" w:rsidR="003D40CC" w:rsidRPr="00DF6A4E" w:rsidRDefault="00912A1D">
            <w:pPr>
              <w:spacing w:line="400" w:lineRule="exact"/>
              <w:ind w:firstLineChars="200" w:firstLine="422"/>
              <w:rPr>
                <w:rFonts w:ascii="宋体" w:eastAsia="宋体" w:hAnsi="宋体" w:cs="宋体" w:hint="eastAsia"/>
                <w:b/>
                <w:bCs/>
                <w:kern w:val="0"/>
                <w:szCs w:val="21"/>
                <w:lang w:bidi="ar"/>
              </w:rPr>
            </w:pPr>
            <w:r w:rsidRPr="00DF6A4E">
              <w:rPr>
                <w:rFonts w:ascii="宋体" w:eastAsia="宋体" w:hAnsi="宋体" w:cs="宋体" w:hint="eastAsia"/>
                <w:b/>
                <w:bCs/>
                <w:kern w:val="0"/>
                <w:szCs w:val="21"/>
                <w:lang w:bidi="ar"/>
              </w:rPr>
              <w:t>五、评标基准价（D）</w:t>
            </w:r>
          </w:p>
          <w:p w14:paraId="7FEEB416"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D=[C</w:t>
            </w:r>
            <w:r w:rsidRPr="00DF6A4E">
              <w:rPr>
                <w:rFonts w:ascii="宋体" w:eastAsia="宋体" w:hAnsi="宋体" w:cs="宋体" w:hint="eastAsia"/>
                <w:szCs w:val="21"/>
              </w:rPr>
              <w:t>×</w:t>
            </w:r>
            <w:r w:rsidRPr="00DF6A4E">
              <w:rPr>
                <w:rFonts w:ascii="宋体" w:eastAsia="宋体" w:hAnsi="宋体" w:cs="宋体" w:hint="eastAsia"/>
                <w:kern w:val="0"/>
                <w:szCs w:val="21"/>
                <w:lang w:bidi="ar"/>
              </w:rPr>
              <w:t>K+B</w:t>
            </w:r>
            <w:r w:rsidRPr="00DF6A4E">
              <w:rPr>
                <w:rFonts w:ascii="宋体" w:eastAsia="宋体" w:hAnsi="宋体" w:cs="宋体" w:hint="eastAsia"/>
                <w:szCs w:val="21"/>
              </w:rPr>
              <w:t>×</w:t>
            </w:r>
            <w:r w:rsidRPr="00DF6A4E">
              <w:rPr>
                <w:rFonts w:ascii="宋体" w:eastAsia="宋体" w:hAnsi="宋体" w:cs="宋体" w:hint="eastAsia"/>
                <w:kern w:val="0"/>
                <w:szCs w:val="21"/>
                <w:lang w:bidi="ar"/>
              </w:rPr>
              <w:t>（1-K）]</w:t>
            </w:r>
            <w:r w:rsidRPr="00DF6A4E">
              <w:rPr>
                <w:rFonts w:ascii="宋体" w:eastAsia="宋体" w:hAnsi="宋体" w:cs="宋体" w:hint="eastAsia"/>
                <w:szCs w:val="21"/>
              </w:rPr>
              <w:t xml:space="preserve"> ×</w:t>
            </w:r>
            <w:r w:rsidRPr="00DF6A4E">
              <w:rPr>
                <w:rFonts w:ascii="宋体" w:eastAsia="宋体" w:hAnsi="宋体" w:cs="宋体" w:hint="eastAsia"/>
                <w:kern w:val="0"/>
                <w:szCs w:val="21"/>
                <w:lang w:bidi="ar"/>
              </w:rPr>
              <w:t>（1-Z），保留七位小数，小数点后第八位“四舍五入”。</w:t>
            </w:r>
          </w:p>
          <w:p w14:paraId="037FAB1A" w14:textId="77777777" w:rsidR="003D40CC" w:rsidRPr="00DF6A4E" w:rsidRDefault="00912A1D">
            <w:pPr>
              <w:widowControl/>
              <w:spacing w:line="400" w:lineRule="exact"/>
              <w:ind w:firstLineChars="200" w:firstLine="420"/>
              <w:jc w:val="left"/>
              <w:rPr>
                <w:rFonts w:ascii="宋体" w:eastAsia="宋体" w:hAnsi="宋体" w:cs="宋体" w:hint="eastAsia"/>
                <w:szCs w:val="21"/>
              </w:rPr>
            </w:pPr>
            <w:r w:rsidRPr="00DF6A4E">
              <w:rPr>
                <w:rFonts w:ascii="宋体" w:eastAsia="宋体" w:hAnsi="宋体" w:cs="宋体" w:hint="eastAsia"/>
                <w:kern w:val="0"/>
                <w:szCs w:val="21"/>
                <w:lang w:bidi="ar"/>
              </w:rPr>
              <w:t>式中：</w:t>
            </w:r>
          </w:p>
          <w:p w14:paraId="53D3C8B4"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1.C为招标人设定的最高投标限价</w:t>
            </w:r>
          </w:p>
          <w:p w14:paraId="7EC78D6F"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2.B为评标价平均值。</w:t>
            </w:r>
          </w:p>
          <w:p w14:paraId="4889D8AE" w14:textId="77777777" w:rsidR="003D40CC" w:rsidRPr="00DF6A4E" w:rsidRDefault="00912A1D">
            <w:pPr>
              <w:widowControl/>
              <w:spacing w:line="400" w:lineRule="exact"/>
              <w:ind w:firstLineChars="200" w:firstLine="420"/>
              <w:jc w:val="left"/>
              <w:rPr>
                <w:rFonts w:ascii="宋体" w:eastAsia="宋体" w:hAnsi="宋体" w:cs="宋体" w:hint="eastAsia"/>
                <w:kern w:val="0"/>
                <w:szCs w:val="21"/>
                <w:lang w:bidi="ar"/>
              </w:rPr>
            </w:pPr>
            <w:r w:rsidRPr="00DF6A4E">
              <w:rPr>
                <w:rFonts w:ascii="宋体" w:eastAsia="宋体" w:hAnsi="宋体" w:cs="宋体" w:hint="eastAsia"/>
                <w:kern w:val="0"/>
                <w:szCs w:val="21"/>
                <w:lang w:bidi="ar"/>
              </w:rPr>
              <w:t>3.K为</w:t>
            </w:r>
            <w:r w:rsidRPr="00DF6A4E">
              <w:rPr>
                <w:rFonts w:ascii="宋体" w:eastAsia="宋体" w:hAnsi="宋体" w:cs="宋体" w:hint="eastAsia"/>
                <w:szCs w:val="21"/>
              </w:rPr>
              <w:t>权重系数，K=[（K1/10）+K2]/10。各标段的K1在开标现场从0、1、2、3、4、5、6、7、8、9</w:t>
            </w:r>
            <w:r w:rsidRPr="00DF6A4E">
              <w:rPr>
                <w:rFonts w:ascii="宋体" w:eastAsia="宋体" w:hAnsi="宋体" w:cs="宋体" w:hint="eastAsia"/>
                <w:szCs w:val="21"/>
              </w:rPr>
              <w:lastRenderedPageBreak/>
              <w:t>等10个系数中随机抽取。各标段的K2在开标现场从0、0.5、1等3个系数中随机抽取。</w:t>
            </w:r>
          </w:p>
          <w:p w14:paraId="6B4A60B4" w14:textId="77777777" w:rsidR="003D40CC" w:rsidRPr="00DF6A4E" w:rsidRDefault="00912A1D">
            <w:pPr>
              <w:wordWrap w:val="0"/>
              <w:spacing w:line="400" w:lineRule="exact"/>
              <w:ind w:firstLineChars="200" w:firstLine="420"/>
              <w:rPr>
                <w:rFonts w:ascii="宋体" w:eastAsia="宋体" w:hAnsi="宋体" w:cs="宋体" w:hint="eastAsia"/>
                <w:szCs w:val="21"/>
              </w:rPr>
            </w:pPr>
            <w:r w:rsidRPr="00DF6A4E">
              <w:rPr>
                <w:rFonts w:ascii="宋体" w:eastAsia="宋体" w:hAnsi="宋体" w:cs="宋体" w:hint="eastAsia"/>
                <w:kern w:val="0"/>
                <w:szCs w:val="21"/>
                <w:lang w:bidi="ar"/>
              </w:rPr>
              <w:t>4.Z为下浮系数，各标段的Z</w:t>
            </w:r>
            <w:r w:rsidRPr="00DF6A4E">
              <w:rPr>
                <w:rFonts w:ascii="宋体" w:eastAsia="宋体" w:hAnsi="宋体" w:cs="宋体" w:hint="eastAsia"/>
                <w:szCs w:val="21"/>
              </w:rPr>
              <w:t>在开标现场</w:t>
            </w:r>
            <w:r w:rsidRPr="00DF6A4E">
              <w:rPr>
                <w:rFonts w:ascii="宋体" w:eastAsia="宋体" w:hAnsi="宋体" w:cs="宋体" w:hint="eastAsia"/>
                <w:kern w:val="0"/>
                <w:szCs w:val="21"/>
                <w:lang w:bidi="ar"/>
              </w:rPr>
              <w:t>均从0%、0.1%、0.2%、0.3%、0.4%、0.5%、0.6%、0.7%、0.8%、0.9%、1.0%、1.1%、1.2%、1.3%、1.4%、1.5%、1.6%、1.7%、1.8%、1.9%、2%等21个系数中随机抽取。</w:t>
            </w:r>
          </w:p>
        </w:tc>
      </w:tr>
      <w:tr w:rsidR="003D40CC" w:rsidRPr="00DF6A4E" w14:paraId="113EED8F" w14:textId="77777777">
        <w:tc>
          <w:tcPr>
            <w:tcW w:w="1906" w:type="dxa"/>
            <w:gridSpan w:val="3"/>
            <w:tcBorders>
              <w:top w:val="single" w:sz="4" w:space="0" w:color="auto"/>
              <w:bottom w:val="single" w:sz="4" w:space="0" w:color="auto"/>
              <w:right w:val="single" w:sz="4" w:space="0" w:color="auto"/>
            </w:tcBorders>
            <w:vAlign w:val="center"/>
          </w:tcPr>
          <w:p w14:paraId="29977F6D"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2.2.3</w:t>
            </w:r>
          </w:p>
        </w:tc>
        <w:tc>
          <w:tcPr>
            <w:tcW w:w="1635" w:type="dxa"/>
            <w:tcBorders>
              <w:top w:val="single" w:sz="4" w:space="0" w:color="auto"/>
              <w:left w:val="single" w:sz="4" w:space="0" w:color="auto"/>
              <w:right w:val="single" w:sz="4" w:space="0" w:color="auto"/>
            </w:tcBorders>
            <w:vAlign w:val="center"/>
          </w:tcPr>
          <w:p w14:paraId="34003118"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评标价的偏差率计算公式</w:t>
            </w:r>
          </w:p>
        </w:tc>
        <w:tc>
          <w:tcPr>
            <w:tcW w:w="5099" w:type="dxa"/>
            <w:tcBorders>
              <w:top w:val="single" w:sz="4" w:space="0" w:color="auto"/>
              <w:left w:val="single" w:sz="4" w:space="0" w:color="auto"/>
              <w:right w:val="single" w:sz="4" w:space="0" w:color="auto"/>
            </w:tcBorders>
            <w:vAlign w:val="center"/>
          </w:tcPr>
          <w:p w14:paraId="06683DEA" w14:textId="77777777" w:rsidR="003D40CC" w:rsidRPr="00DF6A4E" w:rsidRDefault="00912A1D">
            <w:pPr>
              <w:wordWrap w:val="0"/>
              <w:spacing w:line="400" w:lineRule="exact"/>
              <w:rPr>
                <w:rFonts w:ascii="宋体" w:eastAsia="宋体" w:hAnsi="宋体" w:cs="宋体" w:hint="eastAsia"/>
                <w:szCs w:val="21"/>
              </w:rPr>
            </w:pPr>
            <w:r w:rsidRPr="00DF6A4E">
              <w:rPr>
                <w:rFonts w:ascii="宋体" w:eastAsia="宋体" w:hAnsi="宋体" w:cs="宋体" w:hint="eastAsia"/>
                <w:szCs w:val="21"/>
              </w:rPr>
              <w:t>偏差率=100% ×（投标人评标价－评标基准价）/评标基准价</w:t>
            </w:r>
          </w:p>
          <w:p w14:paraId="681BE577" w14:textId="77777777" w:rsidR="003D40CC" w:rsidRPr="00DF6A4E" w:rsidRDefault="00912A1D">
            <w:pPr>
              <w:wordWrap w:val="0"/>
              <w:spacing w:line="400" w:lineRule="exact"/>
              <w:rPr>
                <w:rFonts w:ascii="宋体" w:eastAsia="宋体" w:hAnsi="宋体" w:cs="宋体" w:hint="eastAsia"/>
                <w:szCs w:val="21"/>
              </w:rPr>
            </w:pPr>
            <w:r w:rsidRPr="00DF6A4E">
              <w:rPr>
                <w:rFonts w:ascii="宋体" w:eastAsia="宋体" w:hAnsi="宋体" w:cs="宋体" w:hint="eastAsia"/>
                <w:szCs w:val="21"/>
              </w:rPr>
              <w:t>偏差率保留7位小数</w:t>
            </w:r>
          </w:p>
        </w:tc>
      </w:tr>
      <w:tr w:rsidR="003D40CC" w:rsidRPr="00DF6A4E" w14:paraId="6527E9CF" w14:textId="77777777">
        <w:tc>
          <w:tcPr>
            <w:tcW w:w="1906" w:type="dxa"/>
            <w:gridSpan w:val="3"/>
            <w:tcBorders>
              <w:top w:val="single" w:sz="4" w:space="0" w:color="auto"/>
              <w:bottom w:val="single" w:sz="4" w:space="0" w:color="auto"/>
              <w:right w:val="single" w:sz="4" w:space="0" w:color="auto"/>
            </w:tcBorders>
            <w:vAlign w:val="center"/>
          </w:tcPr>
          <w:p w14:paraId="362C4CEF"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b/>
                <w:szCs w:val="21"/>
              </w:rPr>
              <w:t>条款号</w:t>
            </w:r>
          </w:p>
        </w:tc>
        <w:tc>
          <w:tcPr>
            <w:tcW w:w="1635" w:type="dxa"/>
            <w:tcBorders>
              <w:top w:val="single" w:sz="4" w:space="0" w:color="auto"/>
              <w:left w:val="single" w:sz="4" w:space="0" w:color="auto"/>
              <w:right w:val="single" w:sz="4" w:space="0" w:color="auto"/>
            </w:tcBorders>
            <w:vAlign w:val="center"/>
          </w:tcPr>
          <w:p w14:paraId="5C903953"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b/>
                <w:szCs w:val="21"/>
              </w:rPr>
              <w:t>评分因素</w:t>
            </w:r>
          </w:p>
        </w:tc>
        <w:tc>
          <w:tcPr>
            <w:tcW w:w="5099" w:type="dxa"/>
            <w:tcBorders>
              <w:top w:val="single" w:sz="4" w:space="0" w:color="auto"/>
              <w:left w:val="single" w:sz="4" w:space="0" w:color="auto"/>
              <w:right w:val="single" w:sz="4" w:space="0" w:color="auto"/>
            </w:tcBorders>
            <w:vAlign w:val="center"/>
          </w:tcPr>
          <w:p w14:paraId="23F41074"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b/>
                <w:szCs w:val="21"/>
              </w:rPr>
              <w:t>评分标准</w:t>
            </w:r>
          </w:p>
        </w:tc>
      </w:tr>
      <w:tr w:rsidR="003D40CC" w:rsidRPr="00DF6A4E" w14:paraId="7E7F990F" w14:textId="77777777">
        <w:tc>
          <w:tcPr>
            <w:tcW w:w="1906" w:type="dxa"/>
            <w:gridSpan w:val="3"/>
            <w:tcBorders>
              <w:top w:val="single" w:sz="4" w:space="0" w:color="auto"/>
              <w:bottom w:val="single" w:sz="4" w:space="0" w:color="auto"/>
              <w:right w:val="single" w:sz="4" w:space="0" w:color="auto"/>
            </w:tcBorders>
            <w:vAlign w:val="center"/>
          </w:tcPr>
          <w:p w14:paraId="4741A8D4"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2.2.4</w:t>
            </w:r>
          </w:p>
        </w:tc>
        <w:tc>
          <w:tcPr>
            <w:tcW w:w="1635" w:type="dxa"/>
            <w:tcBorders>
              <w:top w:val="single" w:sz="4" w:space="0" w:color="auto"/>
              <w:left w:val="single" w:sz="4" w:space="0" w:color="auto"/>
              <w:right w:val="single" w:sz="4" w:space="0" w:color="auto"/>
            </w:tcBorders>
            <w:vAlign w:val="center"/>
          </w:tcPr>
          <w:p w14:paraId="3CF6A5CE" w14:textId="77777777" w:rsidR="003D40CC" w:rsidRPr="00DF6A4E" w:rsidRDefault="00912A1D">
            <w:pPr>
              <w:wordWrap w:val="0"/>
              <w:spacing w:line="400" w:lineRule="exact"/>
              <w:jc w:val="center"/>
              <w:rPr>
                <w:rFonts w:ascii="宋体" w:eastAsia="宋体" w:hAnsi="宋体" w:cs="宋体" w:hint="eastAsia"/>
                <w:szCs w:val="21"/>
              </w:rPr>
            </w:pPr>
            <w:r w:rsidRPr="00DF6A4E">
              <w:rPr>
                <w:rFonts w:ascii="宋体" w:eastAsia="宋体" w:hAnsi="宋体" w:cs="宋体" w:hint="eastAsia"/>
                <w:szCs w:val="21"/>
              </w:rPr>
              <w:t>评标价</w:t>
            </w:r>
          </w:p>
        </w:tc>
        <w:tc>
          <w:tcPr>
            <w:tcW w:w="5099" w:type="dxa"/>
            <w:tcBorders>
              <w:top w:val="single" w:sz="4" w:space="0" w:color="auto"/>
              <w:left w:val="single" w:sz="4" w:space="0" w:color="auto"/>
              <w:right w:val="single" w:sz="4" w:space="0" w:color="auto"/>
            </w:tcBorders>
          </w:tcPr>
          <w:p w14:paraId="5D43B30A" w14:textId="77777777" w:rsidR="003D40CC" w:rsidRPr="00DF6A4E" w:rsidRDefault="00912A1D">
            <w:pPr>
              <w:wordWrap w:val="0"/>
              <w:spacing w:line="400" w:lineRule="exact"/>
              <w:rPr>
                <w:rFonts w:ascii="宋体" w:eastAsia="宋体" w:hAnsi="宋体" w:cs="宋体" w:hint="eastAsia"/>
                <w:szCs w:val="21"/>
              </w:rPr>
            </w:pPr>
            <w:r w:rsidRPr="00DF6A4E">
              <w:rPr>
                <w:rFonts w:ascii="宋体" w:eastAsia="宋体" w:hAnsi="宋体" w:cs="宋体" w:hint="eastAsia"/>
                <w:szCs w:val="21"/>
              </w:rPr>
              <w:t>100分</w:t>
            </w:r>
          </w:p>
          <w:p w14:paraId="0938735C" w14:textId="77777777" w:rsidR="003D40CC" w:rsidRPr="00DF6A4E" w:rsidRDefault="00912A1D">
            <w:pPr>
              <w:wordWrap w:val="0"/>
              <w:spacing w:line="400" w:lineRule="exact"/>
              <w:rPr>
                <w:rFonts w:ascii="宋体" w:eastAsia="宋体" w:hAnsi="宋体" w:cs="宋体" w:hint="eastAsia"/>
                <w:szCs w:val="21"/>
              </w:rPr>
            </w:pPr>
            <w:r w:rsidRPr="00DF6A4E">
              <w:rPr>
                <w:rFonts w:ascii="宋体" w:eastAsia="宋体" w:hAnsi="宋体" w:cs="宋体" w:hint="eastAsia"/>
                <w:szCs w:val="21"/>
              </w:rPr>
              <w:t>评标价得分计算公式示例：</w:t>
            </w:r>
          </w:p>
          <w:p w14:paraId="55AE330A" w14:textId="77777777" w:rsidR="003D40CC" w:rsidRPr="00DF6A4E" w:rsidRDefault="00912A1D">
            <w:pPr>
              <w:wordWrap w:val="0"/>
              <w:spacing w:line="400" w:lineRule="exact"/>
              <w:rPr>
                <w:rFonts w:ascii="宋体" w:eastAsia="宋体" w:hAnsi="宋体" w:cs="宋体" w:hint="eastAsia"/>
                <w:szCs w:val="21"/>
              </w:rPr>
            </w:pPr>
            <w:r w:rsidRPr="00DF6A4E">
              <w:rPr>
                <w:rFonts w:ascii="宋体" w:eastAsia="宋体" w:hAnsi="宋体" w:cs="宋体" w:hint="eastAsia"/>
                <w:szCs w:val="21"/>
              </w:rPr>
              <w:t>（1）如果投标人的评标价&gt;评标基准价，则评标价得分＝100－偏差率×100×2；</w:t>
            </w:r>
          </w:p>
          <w:p w14:paraId="16E8DD54" w14:textId="77777777" w:rsidR="003D40CC" w:rsidRPr="00DF6A4E" w:rsidRDefault="00912A1D">
            <w:pPr>
              <w:wordWrap w:val="0"/>
              <w:spacing w:line="400" w:lineRule="exact"/>
              <w:rPr>
                <w:rFonts w:ascii="宋体" w:eastAsia="宋体" w:hAnsi="宋体" w:cs="宋体" w:hint="eastAsia"/>
                <w:szCs w:val="21"/>
              </w:rPr>
            </w:pPr>
            <w:r w:rsidRPr="00DF6A4E">
              <w:rPr>
                <w:rFonts w:ascii="宋体" w:eastAsia="宋体" w:hAnsi="宋体" w:cs="宋体" w:hint="eastAsia"/>
                <w:szCs w:val="21"/>
              </w:rPr>
              <w:t>（2）如果投标人的评标价≤评标基准价，则评标价得分＝100＋偏差率×100×1。</w:t>
            </w:r>
          </w:p>
        </w:tc>
      </w:tr>
      <w:tr w:rsidR="003D40CC" w:rsidRPr="00DF6A4E" w14:paraId="0D898D4D" w14:textId="77777777">
        <w:trPr>
          <w:trHeight w:val="2409"/>
        </w:trPr>
        <w:tc>
          <w:tcPr>
            <w:tcW w:w="8640" w:type="dxa"/>
            <w:gridSpan w:val="5"/>
            <w:tcBorders>
              <w:top w:val="single" w:sz="4" w:space="0" w:color="auto"/>
              <w:bottom w:val="single" w:sz="4" w:space="0" w:color="auto"/>
              <w:right w:val="single" w:sz="4" w:space="0" w:color="auto"/>
            </w:tcBorders>
            <w:vAlign w:val="center"/>
          </w:tcPr>
          <w:p w14:paraId="001FC179" w14:textId="77777777" w:rsidR="003D40CC" w:rsidRPr="00DF6A4E" w:rsidRDefault="00912A1D">
            <w:pPr>
              <w:wordWrap w:val="0"/>
              <w:spacing w:line="400" w:lineRule="exact"/>
              <w:rPr>
                <w:rFonts w:ascii="宋体" w:eastAsia="宋体" w:hAnsi="宋体" w:cs="宋体" w:hint="eastAsia"/>
                <w:b/>
                <w:bCs/>
                <w:szCs w:val="21"/>
              </w:rPr>
            </w:pPr>
            <w:r w:rsidRPr="00DF6A4E">
              <w:rPr>
                <w:rFonts w:ascii="宋体" w:eastAsia="宋体" w:hAnsi="宋体" w:cs="宋体" w:hint="eastAsia"/>
                <w:b/>
                <w:bCs/>
                <w:szCs w:val="21"/>
              </w:rPr>
              <w:t>需要补充的其他内容：</w:t>
            </w:r>
          </w:p>
          <w:p w14:paraId="5D4DFD85" w14:textId="77777777" w:rsidR="003D40CC" w:rsidRPr="00DF6A4E" w:rsidRDefault="00912A1D">
            <w:pPr>
              <w:spacing w:line="400" w:lineRule="exact"/>
              <w:ind w:firstLineChars="200" w:firstLine="422"/>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b/>
                <w:bCs/>
                <w:szCs w:val="21"/>
              </w:rPr>
              <w:t>1.评标办法</w:t>
            </w:r>
          </w:p>
          <w:p w14:paraId="1403CADC" w14:textId="77777777" w:rsidR="003D40CC" w:rsidRPr="00DF6A4E" w:rsidRDefault="00912A1D">
            <w:pPr>
              <w:pStyle w:val="a0"/>
              <w:adjustRightInd w:val="0"/>
              <w:snapToGrid w:val="0"/>
              <w:spacing w:line="400" w:lineRule="exact"/>
              <w:ind w:firstLine="420"/>
              <w:rPr>
                <w:rFonts w:ascii="宋体" w:eastAsia="宋体" w:hAnsi="宋体" w:cs="宋体" w:hint="eastAsia"/>
                <w:szCs w:val="21"/>
              </w:rPr>
            </w:pPr>
            <w:r w:rsidRPr="00DF6A4E">
              <w:rPr>
                <w:rFonts w:ascii="宋体" w:eastAsia="宋体" w:hAnsi="宋体" w:cs="宋体" w:hint="eastAsia"/>
                <w:szCs w:val="21"/>
              </w:rPr>
              <w:t>本条细化为：</w:t>
            </w:r>
          </w:p>
          <w:p w14:paraId="708A1F3A" w14:textId="77777777" w:rsidR="003D40CC" w:rsidRPr="00DF6A4E" w:rsidRDefault="00912A1D">
            <w:pPr>
              <w:pStyle w:val="a0"/>
              <w:adjustRightInd w:val="0"/>
              <w:snapToGrid w:val="0"/>
              <w:spacing w:line="400" w:lineRule="exact"/>
              <w:ind w:firstLine="420"/>
              <w:rPr>
                <w:rFonts w:ascii="宋体" w:eastAsia="宋体" w:hAnsi="宋体" w:cs="宋体" w:hint="eastAsia"/>
                <w:szCs w:val="21"/>
              </w:rPr>
            </w:pPr>
            <w:r w:rsidRPr="00DF6A4E">
              <w:rPr>
                <w:rFonts w:ascii="宋体" w:eastAsia="宋体" w:hAnsi="宋体" w:cs="宋体" w:hint="eastAsia"/>
                <w:szCs w:val="21"/>
              </w:rPr>
              <w:t>1.1采用双信封形式合理低价法。</w:t>
            </w:r>
          </w:p>
          <w:p w14:paraId="7DDCF4F2" w14:textId="77777777" w:rsidR="003D40CC" w:rsidRPr="00DF6A4E" w:rsidRDefault="00912A1D">
            <w:pPr>
              <w:pStyle w:val="a0"/>
              <w:adjustRightInd w:val="0"/>
              <w:snapToGrid w:val="0"/>
              <w:spacing w:line="400" w:lineRule="exact"/>
              <w:ind w:firstLine="420"/>
              <w:rPr>
                <w:rFonts w:ascii="宋体" w:eastAsia="宋体" w:hAnsi="宋体" w:cs="宋体" w:hint="eastAsia"/>
                <w:szCs w:val="21"/>
              </w:rPr>
            </w:pPr>
            <w:r w:rsidRPr="00DF6A4E">
              <w:rPr>
                <w:rFonts w:ascii="宋体" w:eastAsia="宋体" w:hAnsi="宋体" w:cs="宋体" w:hint="eastAsia"/>
                <w:szCs w:val="21"/>
              </w:rPr>
              <w:t>1.1.1评标委员会首先对第一个信封（商务及技术文件）进行初步评审（形式评审与响应性评审、资格评审），通过第一个信封初步评审的投标人，进入第二个信封（报价文件）开标。第二个信封在监督机关的监督下进行开标，未通过第一个信封初步评审的投标人的投标文件将被否决投标，不参与第二个信封的开标。</w:t>
            </w:r>
          </w:p>
          <w:p w14:paraId="20ADD1F1" w14:textId="77777777" w:rsidR="003D40CC" w:rsidRPr="00DF6A4E" w:rsidRDefault="00912A1D">
            <w:pPr>
              <w:pStyle w:val="a0"/>
              <w:adjustRightInd w:val="0"/>
              <w:snapToGrid w:val="0"/>
              <w:spacing w:line="400" w:lineRule="exact"/>
              <w:ind w:firstLine="420"/>
              <w:rPr>
                <w:rFonts w:ascii="宋体" w:eastAsia="宋体" w:hAnsi="宋体" w:cs="宋体" w:hint="eastAsia"/>
                <w:szCs w:val="21"/>
              </w:rPr>
            </w:pPr>
            <w:r w:rsidRPr="00DF6A4E">
              <w:rPr>
                <w:rFonts w:ascii="宋体" w:eastAsia="宋体" w:hAnsi="宋体" w:cs="宋体" w:hint="eastAsia"/>
                <w:szCs w:val="21"/>
              </w:rPr>
              <w:t>1.1.2评标委员会对投标文件第二个信封进行形式和响应性评审，未通过第二个信封形式和响应性评审的投标文件将被否决投标；若所有投标文件均未通过第二个信封的形式和响应性评审，招标人将重新招标。评标委员会对通过第二个信封形式和响应性评审的投标文件，按照本章第2.2款规定的评分标准进行评分，然后按评标价得分由高到低顺序推荐中标候选人，但投标报价低于其成本的除外。</w:t>
            </w:r>
          </w:p>
          <w:p w14:paraId="475BBEED" w14:textId="77777777" w:rsidR="003D40CC" w:rsidRPr="00DF6A4E" w:rsidRDefault="00912A1D">
            <w:pPr>
              <w:pStyle w:val="a0"/>
              <w:adjustRightInd w:val="0"/>
              <w:snapToGrid w:val="0"/>
              <w:spacing w:line="400" w:lineRule="exact"/>
              <w:ind w:firstLine="420"/>
              <w:rPr>
                <w:rFonts w:ascii="宋体" w:eastAsia="宋体" w:hAnsi="宋体" w:cs="宋体" w:hint="eastAsia"/>
                <w:szCs w:val="21"/>
              </w:rPr>
            </w:pPr>
            <w:r w:rsidRPr="00DF6A4E">
              <w:rPr>
                <w:rFonts w:ascii="宋体" w:eastAsia="宋体" w:hAnsi="宋体" w:cs="宋体" w:hint="eastAsia"/>
                <w:szCs w:val="21"/>
              </w:rPr>
              <w:t>1.1.3当两家及以上投标人在标段中的评标价得分相等时，评标委员会依次按照以下因素及原则推荐排序（序号在前的因素优先）：</w:t>
            </w:r>
          </w:p>
          <w:p w14:paraId="25B862AA" w14:textId="77777777" w:rsidR="003D40CC" w:rsidRPr="00DF6A4E" w:rsidRDefault="00912A1D">
            <w:pPr>
              <w:pStyle w:val="a0"/>
              <w:adjustRightInd w:val="0"/>
              <w:snapToGrid w:val="0"/>
              <w:spacing w:line="400" w:lineRule="exact"/>
              <w:ind w:firstLine="420"/>
              <w:rPr>
                <w:rFonts w:ascii="宋体" w:eastAsia="宋体" w:hAnsi="宋体" w:cs="宋体" w:hint="eastAsia"/>
                <w:szCs w:val="21"/>
              </w:rPr>
            </w:pPr>
            <w:r w:rsidRPr="00DF6A4E">
              <w:rPr>
                <w:rFonts w:ascii="宋体" w:eastAsia="宋体" w:hAnsi="宋体" w:cs="宋体" w:hint="eastAsia"/>
                <w:szCs w:val="21"/>
              </w:rPr>
              <w:t>（1）以投标价较低者优先；</w:t>
            </w:r>
          </w:p>
          <w:p w14:paraId="2DADE20F" w14:textId="77777777" w:rsidR="003D40CC" w:rsidRPr="00DF6A4E" w:rsidRDefault="00912A1D">
            <w:pPr>
              <w:pStyle w:val="a0"/>
              <w:adjustRightInd w:val="0"/>
              <w:snapToGrid w:val="0"/>
              <w:spacing w:line="400" w:lineRule="exact"/>
              <w:ind w:firstLine="420"/>
              <w:rPr>
                <w:rFonts w:ascii="宋体" w:eastAsia="宋体" w:hAnsi="宋体" w:cs="宋体" w:hint="eastAsia"/>
                <w:szCs w:val="21"/>
              </w:rPr>
            </w:pPr>
            <w:r w:rsidRPr="00DF6A4E">
              <w:rPr>
                <w:rFonts w:ascii="宋体" w:eastAsia="宋体" w:hAnsi="宋体" w:cs="宋体" w:hint="eastAsia"/>
                <w:szCs w:val="21"/>
              </w:rPr>
              <w:t>（2）若投标人报价相同时，则以被招标项目所在地</w:t>
            </w:r>
            <w:proofErr w:type="gramStart"/>
            <w:r w:rsidRPr="00DF6A4E">
              <w:rPr>
                <w:rFonts w:ascii="宋体" w:eastAsia="宋体" w:hAnsi="宋体" w:cs="宋体" w:hint="eastAsia"/>
                <w:szCs w:val="21"/>
              </w:rPr>
              <w:t>省级交通</w:t>
            </w:r>
            <w:proofErr w:type="gramEnd"/>
            <w:r w:rsidRPr="00DF6A4E">
              <w:rPr>
                <w:rFonts w:ascii="宋体" w:eastAsia="宋体" w:hAnsi="宋体" w:cs="宋体" w:hint="eastAsia"/>
                <w:szCs w:val="21"/>
              </w:rPr>
              <w:t>主管部门被评为较高信用等级的投标人优先。</w:t>
            </w:r>
          </w:p>
          <w:p w14:paraId="02C62C2D" w14:textId="77777777" w:rsidR="003D40CC" w:rsidRPr="00DF6A4E" w:rsidRDefault="00912A1D">
            <w:pPr>
              <w:pStyle w:val="a0"/>
              <w:adjustRightInd w:val="0"/>
              <w:snapToGrid w:val="0"/>
              <w:spacing w:line="400" w:lineRule="exact"/>
              <w:ind w:firstLine="420"/>
              <w:rPr>
                <w:rFonts w:ascii="宋体" w:eastAsia="宋体" w:hAnsi="宋体" w:cs="宋体" w:hint="eastAsia"/>
                <w:szCs w:val="21"/>
              </w:rPr>
            </w:pPr>
            <w:r w:rsidRPr="00DF6A4E">
              <w:rPr>
                <w:rFonts w:ascii="宋体" w:eastAsia="宋体" w:hAnsi="宋体" w:cs="宋体" w:hint="eastAsia"/>
                <w:szCs w:val="21"/>
              </w:rPr>
              <w:lastRenderedPageBreak/>
              <w:t>（3）若信用等级相同，则由评标委员会根据施工组织设计的编制情况投票确定其推荐顺序。</w:t>
            </w:r>
          </w:p>
          <w:p w14:paraId="07995BD8" w14:textId="77777777" w:rsidR="003D40CC" w:rsidRPr="00DF6A4E" w:rsidRDefault="00912A1D">
            <w:pPr>
              <w:pStyle w:val="a0"/>
              <w:adjustRightInd w:val="0"/>
              <w:snapToGrid w:val="0"/>
              <w:spacing w:line="400" w:lineRule="exact"/>
              <w:ind w:firstLine="420"/>
              <w:rPr>
                <w:rFonts w:ascii="宋体" w:eastAsia="宋体" w:hAnsi="宋体" w:cs="宋体" w:hint="eastAsia"/>
                <w:szCs w:val="21"/>
              </w:rPr>
            </w:pPr>
            <w:r w:rsidRPr="00DF6A4E">
              <w:rPr>
                <w:rFonts w:ascii="宋体" w:eastAsia="宋体" w:hAnsi="宋体" w:cs="宋体" w:hint="eastAsia"/>
                <w:szCs w:val="21"/>
              </w:rPr>
              <w:t>1.4通过第一个信封评审且参与第二个信封开标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14:paraId="2165285E" w14:textId="77777777" w:rsidR="003D40CC" w:rsidRPr="00DF6A4E" w:rsidRDefault="00912A1D">
            <w:pPr>
              <w:pStyle w:val="a0"/>
              <w:adjustRightInd w:val="0"/>
              <w:snapToGrid w:val="0"/>
              <w:spacing w:line="400" w:lineRule="exact"/>
              <w:ind w:firstLine="420"/>
              <w:rPr>
                <w:rFonts w:ascii="宋体" w:eastAsia="宋体" w:hAnsi="宋体" w:cs="宋体" w:hint="eastAsia"/>
                <w:szCs w:val="21"/>
              </w:rPr>
            </w:pPr>
            <w:r w:rsidRPr="00DF6A4E">
              <w:rPr>
                <w:rFonts w:ascii="宋体" w:eastAsia="宋体" w:hAnsi="宋体" w:cs="宋体" w:hint="eastAsia"/>
                <w:szCs w:val="21"/>
              </w:rPr>
              <w:t>通过第一个信封评审且参与第二个信封开标的投标人少于3个的，评标委员会可以否决全部投标；未否决全部投标的，评标委员会应当在评标报告中阐明理由，招标人将按规定的程序进行第二个信封开标，但评标委员会在进行第二个信封评审时仍有权否决全部投标；评标委员会未在第二个信封评审时否决全部投标的，应当在评标报告中阐明理由并推荐中标候选人。</w:t>
            </w:r>
          </w:p>
          <w:p w14:paraId="2EC92462" w14:textId="77777777" w:rsidR="00464B66" w:rsidRPr="00DF6A4E" w:rsidRDefault="00464B66" w:rsidP="00464B66">
            <w:pPr>
              <w:spacing w:line="400" w:lineRule="exact"/>
              <w:ind w:firstLineChars="200" w:firstLine="422"/>
              <w:rPr>
                <w:rFonts w:asciiTheme="minorEastAsia" w:eastAsiaTheme="minorEastAsia" w:hAnsiTheme="minorEastAsia" w:cstheme="minorEastAsia" w:hint="eastAsia"/>
                <w:b/>
                <w:bCs/>
                <w:szCs w:val="21"/>
              </w:rPr>
            </w:pPr>
            <w:r w:rsidRPr="00DF6A4E">
              <w:rPr>
                <w:rFonts w:asciiTheme="minorEastAsia" w:eastAsiaTheme="minorEastAsia" w:hAnsiTheme="minorEastAsia" w:cstheme="minorEastAsia" w:hint="eastAsia"/>
                <w:b/>
                <w:bCs/>
                <w:szCs w:val="21"/>
              </w:rPr>
              <w:t>3.4 第二个信封详细评审</w:t>
            </w:r>
          </w:p>
          <w:p w14:paraId="75857F8B" w14:textId="77777777" w:rsidR="00464B66" w:rsidRPr="00DF6A4E" w:rsidRDefault="00464B66" w:rsidP="00464B66">
            <w:pPr>
              <w:ind w:firstLineChars="200" w:firstLine="420"/>
            </w:pPr>
            <w:r w:rsidRPr="00DF6A4E">
              <w:rPr>
                <w:rFonts w:ascii="宋体" w:eastAsia="宋体" w:hAnsi="宋体" w:cs="宋体" w:hint="eastAsia"/>
                <w:szCs w:val="21"/>
              </w:rPr>
              <w:t>3.4.2 投标人得分分值计算保留小数点后七位，小数点后第八位“四舍五入”。</w:t>
            </w:r>
          </w:p>
          <w:p w14:paraId="1D7ADD53" w14:textId="77777777" w:rsidR="00464B66" w:rsidRPr="00DF6A4E" w:rsidRDefault="00464B66" w:rsidP="00464B66"/>
        </w:tc>
      </w:tr>
    </w:tbl>
    <w:p w14:paraId="70FE75C5" w14:textId="77777777" w:rsidR="003D40CC" w:rsidRPr="00DF6A4E" w:rsidRDefault="003D40CC">
      <w:pPr>
        <w:rPr>
          <w:rFonts w:ascii="宋体" w:eastAsia="宋体"/>
          <w:sz w:val="24"/>
        </w:rPr>
      </w:pPr>
    </w:p>
    <w:p w14:paraId="6CF90C9C" w14:textId="77777777" w:rsidR="003D40CC" w:rsidRPr="00DF6A4E" w:rsidRDefault="003D40CC">
      <w:pPr>
        <w:rPr>
          <w:rFonts w:ascii="宋体" w:eastAsia="宋体"/>
          <w:sz w:val="24"/>
        </w:rPr>
      </w:pPr>
    </w:p>
    <w:p w14:paraId="2965BB3A" w14:textId="77777777" w:rsidR="003D40CC" w:rsidRPr="00DF6A4E" w:rsidRDefault="003D40CC">
      <w:pPr>
        <w:spacing w:line="360" w:lineRule="auto"/>
        <w:rPr>
          <w:rFonts w:ascii="宋体" w:eastAsia="宋体"/>
          <w:sz w:val="24"/>
        </w:rPr>
        <w:sectPr w:rsidR="003D40CC" w:rsidRPr="00DF6A4E">
          <w:headerReference w:type="default" r:id="rId29"/>
          <w:footnotePr>
            <w:numFmt w:val="decimalEnclosedCircleChinese"/>
            <w:numRestart w:val="eachPage"/>
          </w:footnotePr>
          <w:pgSz w:w="11905" w:h="16838"/>
          <w:pgMar w:top="1417" w:right="1587" w:bottom="1417" w:left="1588" w:header="850" w:footer="992" w:gutter="0"/>
          <w:cols w:space="0"/>
          <w:docGrid w:linePitch="312"/>
        </w:sectPr>
      </w:pPr>
    </w:p>
    <w:p w14:paraId="3ECC71F8" w14:textId="77777777" w:rsidR="003D40CC" w:rsidRPr="00DF6A4E" w:rsidRDefault="00912A1D">
      <w:pPr>
        <w:pStyle w:val="3"/>
        <w:spacing w:beforeLines="50" w:before="120" w:afterLines="50" w:after="120" w:line="360" w:lineRule="auto"/>
        <w:rPr>
          <w:rFonts w:ascii="宋体" w:eastAsia="宋体"/>
          <w:sz w:val="28"/>
          <w:szCs w:val="28"/>
        </w:rPr>
      </w:pPr>
      <w:bookmarkStart w:id="408" w:name="_Toc12557"/>
      <w:bookmarkStart w:id="409" w:name="_Toc9259"/>
      <w:bookmarkStart w:id="410" w:name="_Toc206153552"/>
      <w:bookmarkEnd w:id="391"/>
      <w:bookmarkEnd w:id="392"/>
      <w:bookmarkEnd w:id="393"/>
      <w:bookmarkEnd w:id="394"/>
      <w:bookmarkEnd w:id="395"/>
      <w:r w:rsidRPr="00DF6A4E">
        <w:rPr>
          <w:rFonts w:ascii="宋体" w:eastAsia="宋体" w:hint="eastAsia"/>
          <w:sz w:val="28"/>
          <w:szCs w:val="28"/>
        </w:rPr>
        <w:lastRenderedPageBreak/>
        <w:t>1. 评标方法</w:t>
      </w:r>
      <w:bookmarkEnd w:id="408"/>
      <w:bookmarkEnd w:id="409"/>
      <w:bookmarkEnd w:id="410"/>
    </w:p>
    <w:p w14:paraId="443CFF0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73107167" w14:textId="77777777" w:rsidR="003D40CC" w:rsidRPr="00DF6A4E" w:rsidRDefault="00912A1D">
      <w:pPr>
        <w:pStyle w:val="3"/>
        <w:spacing w:beforeLines="50" w:before="120" w:afterLines="50" w:after="120" w:line="360" w:lineRule="auto"/>
        <w:rPr>
          <w:rFonts w:ascii="宋体" w:eastAsia="宋体"/>
          <w:sz w:val="28"/>
          <w:szCs w:val="28"/>
        </w:rPr>
      </w:pPr>
      <w:bookmarkStart w:id="411" w:name="_Toc8070"/>
      <w:bookmarkStart w:id="412" w:name="_Toc18631"/>
      <w:bookmarkStart w:id="413" w:name="_Toc234832934"/>
      <w:bookmarkStart w:id="414" w:name="_Toc206153553"/>
      <w:r w:rsidRPr="00DF6A4E">
        <w:rPr>
          <w:rFonts w:ascii="宋体" w:eastAsia="宋体" w:hint="eastAsia"/>
          <w:sz w:val="28"/>
          <w:szCs w:val="28"/>
        </w:rPr>
        <w:t>2. 评审标准</w:t>
      </w:r>
      <w:bookmarkEnd w:id="411"/>
      <w:bookmarkEnd w:id="412"/>
      <w:bookmarkEnd w:id="413"/>
      <w:bookmarkEnd w:id="414"/>
    </w:p>
    <w:p w14:paraId="58DB6FA8"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15" w:name="_Toc23903"/>
      <w:bookmarkStart w:id="416" w:name="_Toc13541"/>
      <w:bookmarkStart w:id="417" w:name="_Toc234832935"/>
      <w:r w:rsidRPr="00DF6A4E">
        <w:rPr>
          <w:rFonts w:asciiTheme="minorEastAsia" w:eastAsiaTheme="minorEastAsia" w:hAnsiTheme="minorEastAsia" w:cstheme="minorEastAsia" w:hint="eastAsia"/>
          <w:sz w:val="24"/>
          <w:szCs w:val="24"/>
        </w:rPr>
        <w:t>2.1 初步评审标准</w:t>
      </w:r>
      <w:bookmarkEnd w:id="415"/>
      <w:bookmarkEnd w:id="416"/>
      <w:bookmarkEnd w:id="417"/>
    </w:p>
    <w:p w14:paraId="755767F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2.1.1 形式评审标准：见评标办法前附表。</w:t>
      </w:r>
    </w:p>
    <w:p w14:paraId="353BF95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2.1.2 资格评审标准：见评标办法前附表。</w:t>
      </w:r>
    </w:p>
    <w:p w14:paraId="58DA838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2.1.3 响应性评审标准：见评标办法前附表。</w:t>
      </w:r>
    </w:p>
    <w:p w14:paraId="51F5DAD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18" w:name="_Toc234832936"/>
      <w:bookmarkStart w:id="419" w:name="_Toc24185"/>
      <w:bookmarkStart w:id="420" w:name="_Toc19622"/>
      <w:r w:rsidRPr="00DF6A4E">
        <w:rPr>
          <w:rFonts w:asciiTheme="minorEastAsia" w:eastAsiaTheme="minorEastAsia" w:hAnsiTheme="minorEastAsia" w:cstheme="minorEastAsia" w:hint="eastAsia"/>
          <w:sz w:val="24"/>
          <w:szCs w:val="24"/>
        </w:rPr>
        <w:t>2.2 分值构成与评分标准</w:t>
      </w:r>
      <w:bookmarkEnd w:id="418"/>
      <w:bookmarkEnd w:id="419"/>
      <w:bookmarkEnd w:id="420"/>
    </w:p>
    <w:p w14:paraId="5FD863E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2.2.1 分值构成</w:t>
      </w:r>
    </w:p>
    <w:p w14:paraId="0B7DAF4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评标价：见评标办法前附表。</w:t>
      </w:r>
    </w:p>
    <w:p w14:paraId="6FB9CAC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2.2.2 评标基准价计算</w:t>
      </w:r>
    </w:p>
    <w:p w14:paraId="45A5E10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评标基准价计算方法：见评标办法前附表。</w:t>
      </w:r>
    </w:p>
    <w:p w14:paraId="07B7B42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2.2.3 评标价的偏差率计算</w:t>
      </w:r>
    </w:p>
    <w:p w14:paraId="2D85E18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评标价的偏差率计算公式：见评标办法前附表。</w:t>
      </w:r>
    </w:p>
    <w:p w14:paraId="0429D0D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2.2.4 评分标准</w:t>
      </w:r>
    </w:p>
    <w:p w14:paraId="533D5E9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评标价评分标准：见评标办法前附表。</w:t>
      </w:r>
    </w:p>
    <w:p w14:paraId="746266D9" w14:textId="77777777" w:rsidR="003D40CC" w:rsidRPr="00DF6A4E" w:rsidRDefault="00912A1D">
      <w:pPr>
        <w:pStyle w:val="3"/>
        <w:spacing w:beforeLines="50" w:before="120" w:afterLines="50" w:after="120" w:line="360" w:lineRule="auto"/>
        <w:rPr>
          <w:rFonts w:ascii="宋体" w:eastAsia="宋体"/>
          <w:sz w:val="28"/>
          <w:szCs w:val="28"/>
        </w:rPr>
      </w:pPr>
      <w:bookmarkStart w:id="421" w:name="_Toc234832937"/>
      <w:bookmarkStart w:id="422" w:name="_Toc26597"/>
      <w:bookmarkStart w:id="423" w:name="_Toc29506"/>
      <w:bookmarkStart w:id="424" w:name="_Toc206153554"/>
      <w:r w:rsidRPr="00DF6A4E">
        <w:rPr>
          <w:rFonts w:ascii="宋体" w:eastAsia="宋体" w:hint="eastAsia"/>
          <w:sz w:val="28"/>
          <w:szCs w:val="28"/>
        </w:rPr>
        <w:t>3. 评标程序</w:t>
      </w:r>
      <w:bookmarkEnd w:id="421"/>
      <w:bookmarkEnd w:id="422"/>
      <w:bookmarkEnd w:id="423"/>
      <w:bookmarkEnd w:id="424"/>
    </w:p>
    <w:p w14:paraId="7E10822C"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25" w:name="_Toc234832938"/>
      <w:bookmarkStart w:id="426" w:name="_Toc28481"/>
      <w:bookmarkStart w:id="427" w:name="_Toc12133"/>
      <w:r w:rsidRPr="00DF6A4E">
        <w:rPr>
          <w:rFonts w:asciiTheme="minorEastAsia" w:eastAsiaTheme="minorEastAsia" w:hAnsiTheme="minorEastAsia" w:cstheme="minorEastAsia" w:hint="eastAsia"/>
          <w:sz w:val="24"/>
          <w:szCs w:val="24"/>
        </w:rPr>
        <w:t>3.1 第一个信封初步评审</w:t>
      </w:r>
      <w:bookmarkEnd w:id="425"/>
      <w:bookmarkEnd w:id="426"/>
      <w:bookmarkEnd w:id="427"/>
    </w:p>
    <w:p w14:paraId="5A5ECF3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14:paraId="023F525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3.1.1 评标委员会依据本章第2.1.1项、第2.1.3项规定的评审标准对投标文件第一个信封（商务及技术文件）进行初步评审。有一项不符合评审标准的，评标委</w:t>
      </w:r>
      <w:r w:rsidRPr="00DF6A4E">
        <w:rPr>
          <w:rFonts w:ascii="宋体" w:eastAsia="宋体" w:hAnsi="宋体" w:cs="宋体" w:hint="eastAsia"/>
          <w:sz w:val="24"/>
        </w:rPr>
        <w:lastRenderedPageBreak/>
        <w:t>员会应否决其投标。</w:t>
      </w:r>
    </w:p>
    <w:p w14:paraId="524758CE"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28" w:name="_Toc16257"/>
      <w:bookmarkStart w:id="429" w:name="_Toc20429"/>
      <w:r w:rsidRPr="00DF6A4E">
        <w:rPr>
          <w:rFonts w:asciiTheme="minorEastAsia" w:eastAsiaTheme="minorEastAsia" w:hAnsiTheme="minorEastAsia" w:cstheme="minorEastAsia" w:hint="eastAsia"/>
          <w:sz w:val="24"/>
          <w:szCs w:val="24"/>
        </w:rPr>
        <w:t>3.2 第二个信封开标</w:t>
      </w:r>
      <w:bookmarkEnd w:id="428"/>
      <w:bookmarkEnd w:id="429"/>
    </w:p>
    <w:p w14:paraId="1626B85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第一个信封（商务及技术文件）评审结束后，招标人将按照第二章“投标人须知”第5.1款规定的时间和地点对通过投标文件第一个信封（商务及技术文件）评审的投标文件第二个信封（报价文件）进行开标。</w:t>
      </w:r>
    </w:p>
    <w:p w14:paraId="6679F854"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30" w:name="_Toc25423"/>
      <w:bookmarkStart w:id="431" w:name="_Toc1785"/>
      <w:r w:rsidRPr="00DF6A4E">
        <w:rPr>
          <w:rFonts w:asciiTheme="minorEastAsia" w:eastAsiaTheme="minorEastAsia" w:hAnsiTheme="minorEastAsia" w:cstheme="minorEastAsia" w:hint="eastAsia"/>
          <w:sz w:val="24"/>
          <w:szCs w:val="24"/>
        </w:rPr>
        <w:t>3.3 第二个信封初步评审</w:t>
      </w:r>
      <w:bookmarkEnd w:id="430"/>
      <w:bookmarkEnd w:id="431"/>
    </w:p>
    <w:p w14:paraId="7038A6D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3.3.1 评标委员会依据本章第2.1.1项、第2.1.3项规定的评审标准对投标文件第二个信封（报价文件）进行初步评审。有一项不符合评审标准的，评标委员会应否决其投标。</w:t>
      </w:r>
    </w:p>
    <w:p w14:paraId="4865C81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3.3.2 投标报价有算术错误的，评标委员会按以下原则对投标报价进行修正，修正的价格经投标人书面确认后具有约束力。投标人不接受修正价格的，评标委员会应否决其投标。</w:t>
      </w:r>
    </w:p>
    <w:p w14:paraId="03BA24E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（1）投标文件中的大写金额与小写金额不一致的，以大写金额为准；</w:t>
      </w:r>
    </w:p>
    <w:p w14:paraId="17265FC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（2）总价金额与依据单价计算出的结果不一致的，以单价金额为准修正总价，但单价金额小数点有明显错误的除外；</w:t>
      </w:r>
    </w:p>
    <w:p w14:paraId="36350F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（3）当单价与数量相乘不等于合价时，以单价计算为准，如果单价有明显的小数点位置差错，应以标出的合价为准，同时对单价予以修正；</w:t>
      </w:r>
    </w:p>
    <w:p w14:paraId="2C8FB46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（4）当各子目的合价累计不等于总价时，应以各子目合价累计数为准，修正总价。</w:t>
      </w:r>
    </w:p>
    <w:p w14:paraId="20079F5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3.3.3 工程量清单中的投标报价有其他错误的，评标委员会按以下原则对投标报价进行修正，修正的价格经投标人书面确认后具有约束力。投标人不接受修正价格的，评标委员会应否决其投标。</w:t>
      </w:r>
    </w:p>
    <w:p w14:paraId="5F79A07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（1）在招标人给定的工程量清单中漏报了某个工程子目的单价、合价或总额价，或所报单价、合价或</w:t>
      </w:r>
      <w:proofErr w:type="gramStart"/>
      <w:r w:rsidRPr="00DF6A4E">
        <w:rPr>
          <w:rFonts w:ascii="宋体" w:eastAsia="宋体" w:hAnsi="宋体" w:cs="宋体" w:hint="eastAsia"/>
          <w:sz w:val="24"/>
        </w:rPr>
        <w:t>总额价减少</w:t>
      </w:r>
      <w:proofErr w:type="gramEnd"/>
      <w:r w:rsidRPr="00DF6A4E">
        <w:rPr>
          <w:rFonts w:ascii="宋体" w:eastAsia="宋体" w:hAnsi="宋体" w:cs="宋体" w:hint="eastAsia"/>
          <w:sz w:val="24"/>
        </w:rPr>
        <w:t>了报价范围，则漏报的工程子目单价、合价和</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或单价、合价和</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中减少的报价内容视为已含入其他工程子目的单价、合价和</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之中。</w:t>
      </w:r>
    </w:p>
    <w:p w14:paraId="580E658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（2）在招标人给定的工程量清单中多报了某个工程子目的单价、合价或总额价，或所报单价、合价或</w:t>
      </w:r>
      <w:proofErr w:type="gramStart"/>
      <w:r w:rsidRPr="00DF6A4E">
        <w:rPr>
          <w:rFonts w:ascii="宋体" w:eastAsia="宋体" w:hAnsi="宋体" w:cs="宋体" w:hint="eastAsia"/>
          <w:sz w:val="24"/>
        </w:rPr>
        <w:t>总额价增加</w:t>
      </w:r>
      <w:proofErr w:type="gramEnd"/>
      <w:r w:rsidRPr="00DF6A4E">
        <w:rPr>
          <w:rFonts w:ascii="宋体" w:eastAsia="宋体" w:hAnsi="宋体" w:cs="宋体" w:hint="eastAsia"/>
          <w:sz w:val="24"/>
        </w:rPr>
        <w:t>了报价范围，则从投标报价中扣除多报的工程子目报价或工程子目报价中增加了报价范围的部分报价。</w:t>
      </w:r>
    </w:p>
    <w:p w14:paraId="3B59B38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（3）当单价与数量的乘积与合价（金额）虽然一致，但投标人修改了该子目的</w:t>
      </w:r>
      <w:r w:rsidRPr="00DF6A4E">
        <w:rPr>
          <w:rFonts w:ascii="宋体" w:eastAsia="宋体" w:hAnsi="宋体" w:cs="宋体" w:hint="eastAsia"/>
          <w:sz w:val="24"/>
        </w:rPr>
        <w:lastRenderedPageBreak/>
        <w:t>工程数量，则其合价按招标人给定的工程数量乘以投标人所报单价予以修正。</w:t>
      </w:r>
    </w:p>
    <w:p w14:paraId="7B49007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3.3.4 修正后的最终投标报价若超过最高投标限价（如有），评标委员会应否决其投标。</w:t>
      </w:r>
    </w:p>
    <w:p w14:paraId="3AA36E1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3.3.5 修正后的最终投标报价仅作为签订合同的一个依据，不参与评标价得分的计算。</w:t>
      </w:r>
    </w:p>
    <w:p w14:paraId="2AC3E75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32" w:name="_Toc234832939"/>
      <w:bookmarkStart w:id="433" w:name="_Toc32333"/>
      <w:bookmarkStart w:id="434" w:name="_Toc14610"/>
      <w:r w:rsidRPr="00DF6A4E">
        <w:rPr>
          <w:rFonts w:asciiTheme="minorEastAsia" w:eastAsiaTheme="minorEastAsia" w:hAnsiTheme="minorEastAsia" w:cstheme="minorEastAsia" w:hint="eastAsia"/>
          <w:sz w:val="24"/>
          <w:szCs w:val="24"/>
        </w:rPr>
        <w:t>3.4 第二个信封详细评审</w:t>
      </w:r>
      <w:bookmarkEnd w:id="432"/>
      <w:bookmarkEnd w:id="433"/>
      <w:bookmarkEnd w:id="434"/>
    </w:p>
    <w:p w14:paraId="388EACC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3.4.1 评标委员会按本章第2.2款规定的量化因素和分值进行打分，并计算出综合评估得分（即评标价得分）。</w:t>
      </w:r>
    </w:p>
    <w:p w14:paraId="5488172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3.4.2 投标人得分分值计算保留小数点后两位，小数点后第三位“四舍五入”。</w:t>
      </w:r>
    </w:p>
    <w:p w14:paraId="03ED157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3.4.3 评标委员会发现投标人的报价明显低于其他投标报价，使得其投标报价可能低于其个别成本的，应要求该投标人</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书面说明并提供相应的证明材料。投标人不能合理说明或不能提供相应证明材料的，评标委员会应认定该投标人以低于成本报价竞标，并否决其投标。</w:t>
      </w:r>
    </w:p>
    <w:p w14:paraId="395DA8C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35" w:name="_Toc13752"/>
      <w:bookmarkStart w:id="436" w:name="_Toc20918"/>
      <w:r w:rsidRPr="00DF6A4E">
        <w:rPr>
          <w:rFonts w:asciiTheme="minorEastAsia" w:eastAsiaTheme="minorEastAsia" w:hAnsiTheme="minorEastAsia" w:cstheme="minorEastAsia" w:hint="eastAsia"/>
          <w:sz w:val="24"/>
          <w:szCs w:val="24"/>
        </w:rPr>
        <w:t>3.5 投标文件相关信息的核查</w:t>
      </w:r>
      <w:bookmarkEnd w:id="435"/>
      <w:bookmarkEnd w:id="436"/>
    </w:p>
    <w:p w14:paraId="5920FB1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614D738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3.5.2 评标委员会应对在评标过程中发现的投标人与投标人之间、投标人与招标人之间存在的串通投标的情形进行评审和认定。投标人存在串通投标、弄虚作假、行贿等违法行为的，评标委员会应否决其投标。</w:t>
      </w:r>
    </w:p>
    <w:p w14:paraId="7356CC0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（1）有下列情形之一的，属于投标人相互串通投标：</w:t>
      </w:r>
    </w:p>
    <w:p w14:paraId="63DE004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a.投标人之间协商投标报价等投标文件的实质性内容；</w:t>
      </w:r>
    </w:p>
    <w:p w14:paraId="56BDBEF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b.投标人之间约定中标人；</w:t>
      </w:r>
    </w:p>
    <w:p w14:paraId="485410C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c.投标人之间约定部分投标人放弃投标或中标；</w:t>
      </w:r>
    </w:p>
    <w:p w14:paraId="5C137BB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d.属于同一集团、协会、商会等组织成员的投标人按照该组织要求协同投标；</w:t>
      </w:r>
    </w:p>
    <w:p w14:paraId="727E709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e.投标人之间为谋取中标或排斥特定投标人而采取的其他联合行动。</w:t>
      </w:r>
    </w:p>
    <w:p w14:paraId="77B1A7B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（2）有下列情形之一的，视为投标人相互串通投标：</w:t>
      </w:r>
    </w:p>
    <w:p w14:paraId="757C227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a.不同投标人的投标文件由同一单位或个人编制；</w:t>
      </w:r>
    </w:p>
    <w:p w14:paraId="364353B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b.不同投标人委托同一单位或个人办理投标事宜；</w:t>
      </w:r>
    </w:p>
    <w:p w14:paraId="4FEEC87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c.不同投标人的投标文件载明的项目管理成员为同一人；</w:t>
      </w:r>
    </w:p>
    <w:p w14:paraId="168DD0F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d.不同投标人的投标文件异常一致或投标报价呈规律性差异；</w:t>
      </w:r>
    </w:p>
    <w:p w14:paraId="5996ECC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e.不同投标人的投标文件相互混装；</w:t>
      </w:r>
    </w:p>
    <w:p w14:paraId="0E07301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f.不同投标人的投标保证金从同一单位或个人的账户转出。</w:t>
      </w:r>
    </w:p>
    <w:p w14:paraId="44CDB8D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（3）有下列情形之一的，属于招标人与投标人串通投标：</w:t>
      </w:r>
    </w:p>
    <w:p w14:paraId="233967C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a.招标人在开标前开启投标文件并将有关信息泄露给其他投标人;</w:t>
      </w:r>
    </w:p>
    <w:p w14:paraId="6C4E017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b.招标人直接或间接向投标人泄露标底、评标委员会成员等信息；</w:t>
      </w:r>
    </w:p>
    <w:p w14:paraId="079A644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c.招标人明示或暗示投标人压低或抬高投标报价；</w:t>
      </w:r>
    </w:p>
    <w:p w14:paraId="4906E1C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d.招标人授意投标人撤换、修改投标文件；</w:t>
      </w:r>
    </w:p>
    <w:p w14:paraId="28102FD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e.招标人明示或暗示投标人为特定投标人中标提供方便；</w:t>
      </w:r>
    </w:p>
    <w:p w14:paraId="100711F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f.招标人与投标人为谋求特定投标人中标而采取的其他串通行为。</w:t>
      </w:r>
    </w:p>
    <w:p w14:paraId="7A48C43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（4）投标人有下列情形之一的，属于弄虚作假的行为：</w:t>
      </w:r>
    </w:p>
    <w:p w14:paraId="549C2E2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a.使用通过受让或租借等方式获取的资格、资质证书投标；</w:t>
      </w:r>
    </w:p>
    <w:p w14:paraId="06A33C4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b.使用伪造、变造的许可证件；</w:t>
      </w:r>
    </w:p>
    <w:p w14:paraId="3F4B31E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c.提供虚假的财务状况或业绩；</w:t>
      </w:r>
    </w:p>
    <w:p w14:paraId="42C7204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d.提供虚假的项目负责人或主要技术人员简历、劳动关系证明；</w:t>
      </w:r>
    </w:p>
    <w:p w14:paraId="6C2EDD3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e.提供虚假的信用状况；</w:t>
      </w:r>
    </w:p>
    <w:p w14:paraId="5CE9B6D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f.其他弄虚作假的行为。</w:t>
      </w:r>
    </w:p>
    <w:p w14:paraId="0D18159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37" w:name="_Toc16808"/>
      <w:bookmarkStart w:id="438" w:name="_Toc15234"/>
      <w:bookmarkStart w:id="439" w:name="_Toc234832940"/>
      <w:r w:rsidRPr="00DF6A4E">
        <w:rPr>
          <w:rFonts w:asciiTheme="minorEastAsia" w:eastAsiaTheme="minorEastAsia" w:hAnsiTheme="minorEastAsia" w:cstheme="minorEastAsia" w:hint="eastAsia"/>
          <w:sz w:val="24"/>
          <w:szCs w:val="24"/>
        </w:rPr>
        <w:t>3.6 投标文件的澄清和说明</w:t>
      </w:r>
      <w:bookmarkEnd w:id="437"/>
      <w:bookmarkEnd w:id="438"/>
    </w:p>
    <w:p w14:paraId="7000561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57F4425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3.6.2 澄清和说明不得超出投标文件的范围或改变投标文件的实质性内容（算术性错误的修正除外）。投标人的书面澄清、说明属于投标文件的组成部分。</w:t>
      </w:r>
    </w:p>
    <w:p w14:paraId="50A2F40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3.6.3 评标委员会不得暗示或诱导投标人</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澄清、说明，对投标人提交的澄清、说明有疑问的，可以要求投标人进一步澄清或说明，直至满足评标委员会的要求。</w:t>
      </w:r>
      <w:bookmarkEnd w:id="439"/>
    </w:p>
    <w:p w14:paraId="16788F4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3.6.4 凡超出招标文件规定的或给发包人带来未曾要求的利益的变化、偏差或其他因素在评标时不予考虑。</w:t>
      </w:r>
    </w:p>
    <w:p w14:paraId="2A1C7ADE"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40" w:name="_Toc7796"/>
      <w:bookmarkStart w:id="441" w:name="_Toc10269"/>
      <w:r w:rsidRPr="00DF6A4E">
        <w:rPr>
          <w:rFonts w:asciiTheme="minorEastAsia" w:eastAsiaTheme="minorEastAsia" w:hAnsiTheme="minorEastAsia" w:cstheme="minorEastAsia" w:hint="eastAsia"/>
          <w:sz w:val="24"/>
          <w:szCs w:val="24"/>
        </w:rPr>
        <w:lastRenderedPageBreak/>
        <w:t>3.7 不得否决投标的情形</w:t>
      </w:r>
      <w:bookmarkEnd w:id="440"/>
      <w:bookmarkEnd w:id="441"/>
    </w:p>
    <w:p w14:paraId="21A270B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投标文件存在第二章“投标人须知”第1.12.3项所列情形的，均视为细微偏差，评标委员会不得否决投标人的投标，应按照第二章“投标人须知”第1.12.4项规定的原则处理。</w:t>
      </w:r>
    </w:p>
    <w:p w14:paraId="6FCADCB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42" w:name="_Toc28490"/>
      <w:bookmarkStart w:id="443" w:name="_Toc26139"/>
      <w:bookmarkStart w:id="444" w:name="_Toc234832941"/>
      <w:r w:rsidRPr="00DF6A4E">
        <w:rPr>
          <w:rFonts w:asciiTheme="minorEastAsia" w:eastAsiaTheme="minorEastAsia" w:hAnsiTheme="minorEastAsia" w:cstheme="minorEastAsia" w:hint="eastAsia"/>
          <w:sz w:val="24"/>
          <w:szCs w:val="24"/>
        </w:rPr>
        <w:t>3.8 评标结果</w:t>
      </w:r>
      <w:bookmarkEnd w:id="442"/>
      <w:bookmarkEnd w:id="443"/>
      <w:bookmarkEnd w:id="444"/>
    </w:p>
    <w:p w14:paraId="548165B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3.8.1 除第二章“投标人须知”前附表授权直接确定中标人外，评标委员会按照得分由高到低的顺序推荐中标候选人，并标明排序。</w:t>
      </w:r>
    </w:p>
    <w:p w14:paraId="032706A7" w14:textId="77777777" w:rsidR="003D40CC" w:rsidRPr="00DF6A4E" w:rsidRDefault="00912A1D">
      <w:pPr>
        <w:spacing w:line="360" w:lineRule="auto"/>
        <w:ind w:firstLineChars="200" w:firstLine="480"/>
        <w:rPr>
          <w:rFonts w:ascii="宋体" w:eastAsia="宋体" w:hAnsi="宋体" w:cs="宋体" w:hint="eastAsia"/>
          <w:sz w:val="24"/>
        </w:rPr>
        <w:sectPr w:rsidR="003D40CC" w:rsidRPr="00DF6A4E">
          <w:pgSz w:w="11905" w:h="16838"/>
          <w:pgMar w:top="1417" w:right="1587" w:bottom="1417" w:left="1588" w:header="850" w:footer="850" w:gutter="0"/>
          <w:cols w:space="0"/>
          <w:docGrid w:linePitch="312"/>
        </w:sectPr>
      </w:pPr>
      <w:r w:rsidRPr="00DF6A4E">
        <w:rPr>
          <w:rFonts w:ascii="宋体" w:eastAsia="宋体" w:hAnsi="宋体" w:cs="宋体" w:hint="eastAsia"/>
          <w:sz w:val="24"/>
        </w:rPr>
        <w:t>3.8.2 评标委员会完成评标后，应向招标人提交评标报告。</w:t>
      </w:r>
    </w:p>
    <w:p w14:paraId="0B36F5DC" w14:textId="77777777" w:rsidR="003D40CC" w:rsidRPr="00DF6A4E" w:rsidRDefault="003D40CC">
      <w:pPr>
        <w:rPr>
          <w:rFonts w:ascii="黑体" w:eastAsia="黑体"/>
          <w:sz w:val="52"/>
          <w:szCs w:val="52"/>
        </w:rPr>
      </w:pPr>
      <w:bookmarkStart w:id="445" w:name="_Toc13824"/>
      <w:bookmarkStart w:id="446" w:name="_Toc28951505"/>
      <w:bookmarkStart w:id="447" w:name="_Toc8262"/>
      <w:bookmarkStart w:id="448" w:name="_Toc524093845"/>
      <w:bookmarkStart w:id="449" w:name="_Toc127230170"/>
      <w:bookmarkStart w:id="450" w:name="_Toc507911932"/>
      <w:bookmarkStart w:id="451" w:name="_Toc243296547"/>
      <w:bookmarkStart w:id="452" w:name="_Toc243214124"/>
      <w:bookmarkStart w:id="453" w:name="_Toc28691235"/>
      <w:bookmarkStart w:id="454" w:name="_Toc28691258"/>
      <w:bookmarkStart w:id="455" w:name="_Toc27860"/>
      <w:bookmarkStart w:id="456" w:name="_Toc28691275"/>
      <w:bookmarkEnd w:id="396"/>
      <w:bookmarkEnd w:id="397"/>
    </w:p>
    <w:p w14:paraId="5682AD73" w14:textId="77777777" w:rsidR="003D40CC" w:rsidRPr="00DF6A4E" w:rsidRDefault="003D40CC">
      <w:pPr>
        <w:rPr>
          <w:rFonts w:ascii="黑体" w:eastAsia="黑体"/>
          <w:sz w:val="52"/>
          <w:szCs w:val="52"/>
        </w:rPr>
      </w:pPr>
    </w:p>
    <w:p w14:paraId="6E44EBE8" w14:textId="77777777" w:rsidR="003D40CC" w:rsidRPr="00DF6A4E" w:rsidRDefault="003D40CC">
      <w:pPr>
        <w:rPr>
          <w:rFonts w:ascii="黑体" w:eastAsia="黑体"/>
          <w:sz w:val="52"/>
          <w:szCs w:val="52"/>
        </w:rPr>
      </w:pPr>
    </w:p>
    <w:p w14:paraId="651B1DB6" w14:textId="77777777" w:rsidR="003D40CC" w:rsidRPr="00DF6A4E" w:rsidRDefault="003D40CC">
      <w:pPr>
        <w:rPr>
          <w:rFonts w:ascii="黑体" w:eastAsia="黑体"/>
          <w:sz w:val="52"/>
          <w:szCs w:val="52"/>
        </w:rPr>
      </w:pPr>
    </w:p>
    <w:p w14:paraId="5C4FC7D3" w14:textId="77777777" w:rsidR="003D40CC" w:rsidRPr="00DF6A4E" w:rsidRDefault="003D40CC">
      <w:pPr>
        <w:rPr>
          <w:rFonts w:ascii="黑体" w:eastAsia="黑体"/>
          <w:sz w:val="52"/>
          <w:szCs w:val="52"/>
        </w:rPr>
      </w:pPr>
    </w:p>
    <w:p w14:paraId="7BB1DB64" w14:textId="77777777" w:rsidR="003D40CC" w:rsidRPr="00DF6A4E" w:rsidRDefault="003D40CC">
      <w:pPr>
        <w:rPr>
          <w:rFonts w:ascii="黑体" w:eastAsia="黑体"/>
          <w:sz w:val="52"/>
          <w:szCs w:val="52"/>
        </w:rPr>
      </w:pPr>
    </w:p>
    <w:p w14:paraId="713A8130" w14:textId="77777777" w:rsidR="003D40CC" w:rsidRPr="00DF6A4E" w:rsidRDefault="003D40CC">
      <w:pPr>
        <w:rPr>
          <w:rFonts w:ascii="黑体" w:eastAsia="黑体"/>
          <w:sz w:val="52"/>
          <w:szCs w:val="52"/>
        </w:rPr>
      </w:pPr>
    </w:p>
    <w:p w14:paraId="6C7B03FF" w14:textId="77777777" w:rsidR="003D40CC" w:rsidRPr="00DF6A4E" w:rsidRDefault="00912A1D">
      <w:pPr>
        <w:pStyle w:val="1"/>
        <w:rPr>
          <w:rFonts w:ascii="黑体" w:eastAsia="黑体"/>
          <w:b w:val="0"/>
          <w:sz w:val="52"/>
          <w:szCs w:val="52"/>
        </w:rPr>
      </w:pPr>
      <w:bookmarkStart w:id="457" w:name="_Toc206153555"/>
      <w:r w:rsidRPr="00DF6A4E">
        <w:rPr>
          <w:rFonts w:ascii="黑体" w:eastAsia="黑体" w:hint="eastAsia"/>
          <w:b w:val="0"/>
          <w:sz w:val="52"/>
          <w:szCs w:val="52"/>
        </w:rPr>
        <w:t>第四章 合同条款及格式</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46554DB0" w14:textId="77777777" w:rsidR="003D40CC" w:rsidRPr="00DF6A4E" w:rsidRDefault="003D40CC">
      <w:pPr>
        <w:spacing w:line="360" w:lineRule="auto"/>
        <w:rPr>
          <w:sz w:val="24"/>
        </w:rPr>
      </w:pPr>
      <w:bookmarkStart w:id="458" w:name="_Toc243214125"/>
      <w:bookmarkStart w:id="459" w:name="_Toc507911933"/>
      <w:bookmarkStart w:id="460" w:name="_Toc196123867"/>
      <w:bookmarkStart w:id="461" w:name="_Toc196123952"/>
      <w:bookmarkStart w:id="462" w:name="_Toc195874364"/>
      <w:bookmarkStart w:id="463" w:name="_Toc243296548"/>
    </w:p>
    <w:p w14:paraId="5192431C" w14:textId="77777777" w:rsidR="003D40CC" w:rsidRPr="00DF6A4E" w:rsidRDefault="00912A1D">
      <w:pPr>
        <w:spacing w:line="360" w:lineRule="auto"/>
        <w:rPr>
          <w:sz w:val="24"/>
        </w:rPr>
      </w:pPr>
      <w:r w:rsidRPr="00DF6A4E">
        <w:rPr>
          <w:sz w:val="24"/>
        </w:rPr>
        <w:br w:type="page"/>
      </w:r>
    </w:p>
    <w:p w14:paraId="732571C5" w14:textId="77777777" w:rsidR="003D40CC" w:rsidRPr="00DF6A4E" w:rsidRDefault="003D40CC">
      <w:pPr>
        <w:spacing w:line="360" w:lineRule="auto"/>
        <w:rPr>
          <w:sz w:val="24"/>
        </w:rPr>
      </w:pPr>
    </w:p>
    <w:p w14:paraId="7E8A8248" w14:textId="77777777" w:rsidR="003D40CC" w:rsidRPr="00DF6A4E" w:rsidRDefault="003D40CC">
      <w:pPr>
        <w:spacing w:line="360" w:lineRule="auto"/>
        <w:rPr>
          <w:sz w:val="24"/>
        </w:rPr>
      </w:pPr>
    </w:p>
    <w:p w14:paraId="22B4FDC4" w14:textId="77777777" w:rsidR="003D40CC" w:rsidRPr="00DF6A4E" w:rsidRDefault="003D40CC">
      <w:pPr>
        <w:spacing w:line="360" w:lineRule="auto"/>
        <w:rPr>
          <w:sz w:val="24"/>
        </w:rPr>
      </w:pPr>
    </w:p>
    <w:p w14:paraId="14781A8D" w14:textId="77777777" w:rsidR="003D40CC" w:rsidRPr="00DF6A4E" w:rsidRDefault="003D40CC">
      <w:pPr>
        <w:spacing w:line="360" w:lineRule="auto"/>
        <w:rPr>
          <w:sz w:val="24"/>
        </w:rPr>
      </w:pPr>
    </w:p>
    <w:p w14:paraId="5E9F5E99" w14:textId="77777777" w:rsidR="003D40CC" w:rsidRPr="00DF6A4E" w:rsidRDefault="003D40CC">
      <w:pPr>
        <w:spacing w:line="360" w:lineRule="auto"/>
        <w:rPr>
          <w:sz w:val="24"/>
        </w:rPr>
      </w:pPr>
    </w:p>
    <w:p w14:paraId="22FD0972" w14:textId="77777777" w:rsidR="003D40CC" w:rsidRPr="00DF6A4E" w:rsidRDefault="003D40CC">
      <w:pPr>
        <w:spacing w:line="360" w:lineRule="auto"/>
        <w:rPr>
          <w:sz w:val="24"/>
        </w:rPr>
      </w:pPr>
    </w:p>
    <w:p w14:paraId="60602989" w14:textId="77777777" w:rsidR="003D40CC" w:rsidRPr="00DF6A4E" w:rsidRDefault="003D40CC">
      <w:pPr>
        <w:spacing w:line="360" w:lineRule="auto"/>
        <w:rPr>
          <w:sz w:val="24"/>
        </w:rPr>
      </w:pPr>
    </w:p>
    <w:p w14:paraId="642665C7" w14:textId="77777777" w:rsidR="003D40CC" w:rsidRPr="00DF6A4E" w:rsidRDefault="00912A1D">
      <w:pPr>
        <w:pStyle w:val="2"/>
        <w:spacing w:before="0" w:after="0" w:line="360" w:lineRule="auto"/>
        <w:jc w:val="center"/>
        <w:rPr>
          <w:rFonts w:ascii="黑体" w:eastAsia="黑体"/>
          <w:b w:val="0"/>
        </w:rPr>
      </w:pPr>
      <w:bookmarkStart w:id="464" w:name="_Toc524093846"/>
      <w:bookmarkStart w:id="465" w:name="_Toc127230171"/>
      <w:bookmarkStart w:id="466" w:name="_Toc206153556"/>
      <w:r w:rsidRPr="00DF6A4E">
        <w:rPr>
          <w:rFonts w:ascii="黑体" w:eastAsia="黑体" w:hint="eastAsia"/>
          <w:b w:val="0"/>
        </w:rPr>
        <w:t>第一节  通用合同条款</w:t>
      </w:r>
      <w:bookmarkEnd w:id="458"/>
      <w:bookmarkEnd w:id="459"/>
      <w:bookmarkEnd w:id="460"/>
      <w:bookmarkEnd w:id="461"/>
      <w:bookmarkEnd w:id="462"/>
      <w:bookmarkEnd w:id="463"/>
      <w:bookmarkEnd w:id="464"/>
      <w:bookmarkEnd w:id="465"/>
      <w:r w:rsidRPr="00DF6A4E">
        <w:rPr>
          <w:rStyle w:val="afc"/>
          <w:rFonts w:ascii="黑体" w:eastAsia="黑体" w:hint="eastAsia"/>
          <w:b w:val="0"/>
        </w:rPr>
        <w:footnoteReference w:id="5"/>
      </w:r>
      <w:bookmarkEnd w:id="466"/>
    </w:p>
    <w:p w14:paraId="301B6A8C" w14:textId="77777777" w:rsidR="003D40CC" w:rsidRPr="00DF6A4E" w:rsidRDefault="003D40CC">
      <w:pPr>
        <w:spacing w:line="360" w:lineRule="auto"/>
        <w:rPr>
          <w:sz w:val="24"/>
        </w:rPr>
      </w:pPr>
    </w:p>
    <w:p w14:paraId="26D33BE0" w14:textId="77777777" w:rsidR="003D40CC" w:rsidRPr="00DF6A4E" w:rsidRDefault="003D40CC">
      <w:pPr>
        <w:spacing w:line="360" w:lineRule="auto"/>
        <w:rPr>
          <w:sz w:val="24"/>
        </w:rPr>
        <w:sectPr w:rsidR="003D40CC" w:rsidRPr="00DF6A4E">
          <w:headerReference w:type="default" r:id="rId30"/>
          <w:pgSz w:w="11905" w:h="16838"/>
          <w:pgMar w:top="1417" w:right="1587" w:bottom="1417" w:left="1588" w:header="850" w:footer="992" w:gutter="0"/>
          <w:cols w:space="0"/>
          <w:docGrid w:linePitch="312"/>
        </w:sectPr>
      </w:pPr>
    </w:p>
    <w:p w14:paraId="10ACD100" w14:textId="77777777" w:rsidR="003D40CC" w:rsidRPr="00DF6A4E" w:rsidRDefault="00912A1D">
      <w:pPr>
        <w:pStyle w:val="3"/>
        <w:spacing w:beforeLines="50" w:before="120" w:afterLines="50" w:after="120" w:line="360" w:lineRule="auto"/>
        <w:rPr>
          <w:rFonts w:ascii="宋体" w:eastAsia="宋体"/>
          <w:sz w:val="28"/>
          <w:szCs w:val="28"/>
        </w:rPr>
      </w:pPr>
      <w:bookmarkStart w:id="467" w:name="_Toc10700"/>
      <w:bookmarkStart w:id="468" w:name="_Toc234832967"/>
      <w:bookmarkStart w:id="469" w:name="_Toc30881"/>
      <w:bookmarkStart w:id="470" w:name="_Toc28721"/>
      <w:bookmarkStart w:id="471" w:name="_Toc206153557"/>
      <w:bookmarkStart w:id="472" w:name="_Hlk163480293"/>
      <w:r w:rsidRPr="00DF6A4E">
        <w:rPr>
          <w:rFonts w:ascii="宋体" w:eastAsia="宋体" w:hint="eastAsia"/>
          <w:sz w:val="28"/>
          <w:szCs w:val="28"/>
        </w:rPr>
        <w:lastRenderedPageBreak/>
        <w:t>1. 一般约定</w:t>
      </w:r>
      <w:bookmarkEnd w:id="467"/>
      <w:bookmarkEnd w:id="468"/>
      <w:bookmarkEnd w:id="469"/>
      <w:bookmarkEnd w:id="470"/>
      <w:bookmarkEnd w:id="471"/>
      <w:r w:rsidRPr="00DF6A4E">
        <w:rPr>
          <w:rFonts w:ascii="宋体" w:eastAsia="宋体" w:hint="eastAsia"/>
          <w:sz w:val="28"/>
          <w:szCs w:val="28"/>
        </w:rPr>
        <w:tab/>
      </w:r>
    </w:p>
    <w:p w14:paraId="50DAB18F"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73" w:name="_Toc234832968"/>
      <w:bookmarkStart w:id="474" w:name="_Toc10064"/>
      <w:bookmarkStart w:id="475" w:name="_Toc26902"/>
      <w:bookmarkStart w:id="476" w:name="_Toc5421"/>
      <w:r w:rsidRPr="00DF6A4E">
        <w:rPr>
          <w:rFonts w:asciiTheme="minorEastAsia" w:eastAsiaTheme="minorEastAsia" w:hAnsiTheme="minorEastAsia" w:cstheme="minorEastAsia" w:hint="eastAsia"/>
          <w:sz w:val="24"/>
          <w:szCs w:val="24"/>
        </w:rPr>
        <w:t>1.1</w:t>
      </w:r>
      <w:r w:rsidRPr="00DF6A4E">
        <w:rPr>
          <w:rFonts w:asciiTheme="minorEastAsia" w:eastAsiaTheme="minorEastAsia" w:hAnsiTheme="minorEastAsia" w:cstheme="minorEastAsia" w:hint="eastAsia"/>
          <w:sz w:val="24"/>
          <w:szCs w:val="24"/>
        </w:rPr>
        <w:tab/>
        <w:t>词语定义</w:t>
      </w:r>
      <w:bookmarkEnd w:id="473"/>
      <w:bookmarkEnd w:id="474"/>
      <w:bookmarkEnd w:id="475"/>
      <w:bookmarkEnd w:id="476"/>
    </w:p>
    <w:p w14:paraId="70DA9C8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通用合同条款、专用合同条款中的下列词语应具有本款所赋予的含义。</w:t>
      </w:r>
    </w:p>
    <w:p w14:paraId="0DB2EDB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 合同</w:t>
      </w:r>
    </w:p>
    <w:p w14:paraId="24571C4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1.1.1.1 合同文件（或称合同）：指合同协议书、中标通知书、投标函及投标函附录、专用合同条款、通用合同条款、技术标准和要求、图纸、已标价工程量清单，以及其他合同文件。</w:t>
      </w:r>
    </w:p>
    <w:p w14:paraId="3CE5184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1.1.1.2 合同协议书：指第1.5款所指的合同协议书。</w:t>
      </w:r>
    </w:p>
    <w:p w14:paraId="3BE21E8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1.1.1.3 中标通知书：指发包人通知承包人中标的函件。</w:t>
      </w:r>
    </w:p>
    <w:p w14:paraId="6CB9479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1.1.1.4 投标函：指构成合同文件组成部分的由承包人填写并签署的投标函。</w:t>
      </w:r>
    </w:p>
    <w:p w14:paraId="1AFBD74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1.1.1.5 投标函附录：指附在投标函后构成合同文件的投标函附录。</w:t>
      </w:r>
    </w:p>
    <w:p w14:paraId="4A7D8E0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1.1.1.6 技术标准和要求：指构成合同文件组成部分的名为技术标准和要求的文件，包括合同双方当事人约定对其所作的修改或补充。</w:t>
      </w:r>
    </w:p>
    <w:p w14:paraId="4DBEDCA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1.1.1.7 图纸：指包含在合同中的工程图纸，以及由发包人按合同约定提供的任何补充和修改的图纸，包括配套的说明。</w:t>
      </w:r>
    </w:p>
    <w:p w14:paraId="2E24471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1.1.1.8 已标价工程量清单：指构成合同文件组成部分的由承包人按照规定的格式和要求填写并标明价格的工程量清单。</w:t>
      </w:r>
    </w:p>
    <w:p w14:paraId="40C8155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1.1.1.9 其他合同文件：指经合同双方当事人确认构成合同文件的其他文件。</w:t>
      </w:r>
    </w:p>
    <w:p w14:paraId="56E6CE1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 合同当事人和人员</w:t>
      </w:r>
    </w:p>
    <w:p w14:paraId="6F7C55D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1.1.2.1 合同当事人：指发包人和（或）承包人。</w:t>
      </w:r>
    </w:p>
    <w:p w14:paraId="0FF6EA8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1.1.2.2 发包人：指专用合同条款中指明并与承包人在合同协议书中签字的当事人。</w:t>
      </w:r>
    </w:p>
    <w:p w14:paraId="0E8F545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1.1.2.3承包人：指与发包人签订合同协议书的当事人。</w:t>
      </w:r>
    </w:p>
    <w:p w14:paraId="2BA47D8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1.1.2.4承包人项目经理：指承包人派驻施工场地的全权负责人。</w:t>
      </w:r>
    </w:p>
    <w:p w14:paraId="606F922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1.1.2.5分包人：指从承包人处分包合同中某一部分工程，并与其签订分包合同的分包人。</w:t>
      </w:r>
    </w:p>
    <w:p w14:paraId="3346EFA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1.1.2.6监理人：指在专用合同条款中指明的，受发包人委托对合同履行实施管理的法人或其他组织。</w:t>
      </w:r>
    </w:p>
    <w:p w14:paraId="4363F14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1.1.2.7总监理工程师（总监）：指由监理人委派常驻施工场地对合同履行实施</w:t>
      </w:r>
      <w:r w:rsidRPr="00DF6A4E">
        <w:rPr>
          <w:rFonts w:ascii="宋体" w:eastAsia="宋体" w:hAnsi="宋体" w:cs="宋体" w:hint="eastAsia"/>
          <w:sz w:val="24"/>
        </w:rPr>
        <w:lastRenderedPageBreak/>
        <w:t>管理的全权负责人。</w:t>
      </w:r>
    </w:p>
    <w:p w14:paraId="6C2CA31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 工程和设备</w:t>
      </w:r>
    </w:p>
    <w:p w14:paraId="077A535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1.1.3.1 工程：指永久工程和（或）临时工程。</w:t>
      </w:r>
    </w:p>
    <w:p w14:paraId="7ADC3FA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1.1.3.2 永久工程：指按合同约定建造并移交给发包人的工程，包括工程设备。</w:t>
      </w:r>
    </w:p>
    <w:p w14:paraId="6E826D4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1.1.3.3 临时工程：指为完成合同约定的永久工程所修建的各类临时性工程，不包括施工设备。</w:t>
      </w:r>
    </w:p>
    <w:p w14:paraId="1CA698C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1.1.3.4 单位工程：指专用合同条款中指明特定范围的永久工程。</w:t>
      </w:r>
    </w:p>
    <w:p w14:paraId="3E3EEFD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1.1.3.5 工程设备：指构成或计划构成永久工程一部分的机电设备、金属结构设备、仪器装置及其他类似的设备和装置。</w:t>
      </w:r>
    </w:p>
    <w:p w14:paraId="0F84E3A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1.1.3.6 施工设备：指为完成合同约定的各项工作所需的设备、器具和其他物品，不包括临时工程和材料。</w:t>
      </w:r>
    </w:p>
    <w:p w14:paraId="781D5201" w14:textId="77777777" w:rsidR="003D40CC" w:rsidRPr="00DF6A4E" w:rsidRDefault="00912A1D">
      <w:pPr>
        <w:spacing w:line="360" w:lineRule="auto"/>
        <w:ind w:firstLineChars="200" w:firstLine="480"/>
        <w:rPr>
          <w:rFonts w:ascii="宋体" w:eastAsia="宋体" w:hAnsi="宋体" w:cs="宋体" w:hint="eastAsia"/>
          <w:spacing w:val="-6"/>
          <w:sz w:val="24"/>
        </w:rPr>
      </w:pPr>
      <w:r w:rsidRPr="00DF6A4E">
        <w:rPr>
          <w:rFonts w:ascii="宋体" w:eastAsia="宋体" w:hAnsi="宋体" w:cs="宋体" w:hint="eastAsia"/>
          <w:sz w:val="24"/>
        </w:rPr>
        <w:t>1.1.3.7</w:t>
      </w:r>
      <w:r w:rsidRPr="00DF6A4E">
        <w:rPr>
          <w:rFonts w:ascii="宋体" w:eastAsia="宋体" w:hAnsi="宋体" w:cs="宋体" w:hint="eastAsia"/>
          <w:spacing w:val="-6"/>
          <w:sz w:val="24"/>
        </w:rPr>
        <w:t>临时设施：指为完成合同约定的各项工作所服务的临时性生产和生活设施。</w:t>
      </w:r>
    </w:p>
    <w:p w14:paraId="17DFEB4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1.1.3.8 承包人设备：指承包人自带的施工设备。</w:t>
      </w:r>
    </w:p>
    <w:p w14:paraId="0450A58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1.1.3.9 施工场地（或称工地、现场）：指用于合同工程施工的场所，以及在合同中指定作为施工场地组成部分的其他场所，包括永久占地和临时占地。</w:t>
      </w:r>
    </w:p>
    <w:p w14:paraId="24EB1D7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1.1.3.10 永久占地：指专用合同条款中指明为实施合同工程需永久占用的土地。</w:t>
      </w:r>
    </w:p>
    <w:p w14:paraId="6AD6F80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1.1.3.11 临时占地：指专用合同条款中指明为实施合同工程需临时占用的土地。</w:t>
      </w:r>
    </w:p>
    <w:p w14:paraId="53F650E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1.1.4 日期</w:t>
      </w:r>
    </w:p>
    <w:p w14:paraId="2B8998E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1.1.4.1 开工通知：指监理人按第11.1款通知承包人开工的函件。</w:t>
      </w:r>
    </w:p>
    <w:p w14:paraId="58BB0B7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1.1.4.2 开工日期：指监理人按第11.1款发出的开工通知中写明的开工日期。</w:t>
      </w:r>
    </w:p>
    <w:p w14:paraId="1AB2B2C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1.1.4.3 工期：指承包人在投标函中承诺的完成合同工程所需的期限，包括按第11.3款、第11.4款和第11.6款约定所作的变更。</w:t>
      </w:r>
    </w:p>
    <w:p w14:paraId="5480ABF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1.1.4.4 竣工日期：指第1.1.4.3目约定工期届满时的日期。实际竣工日期以工程接收证书中写明的日期为准。</w:t>
      </w:r>
    </w:p>
    <w:p w14:paraId="67522DB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1.1.4.5 缺陷责任期：指履行第19.2款约定的缺陷责任的期限，具体期限由专用合同条款约定，包括根据第19.3款约定所作的延长。</w:t>
      </w:r>
    </w:p>
    <w:p w14:paraId="56B0E9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1.1.4.6 基准日期：指投标截止时间前28天的日期。</w:t>
      </w:r>
    </w:p>
    <w:p w14:paraId="5C08FDC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1.1.4.7 天：除特别指明外，指日历天。合同中按天计算时间的，开始当天不计入，从次日开始计算。期限最后一天的截止时间为当天24:00。</w:t>
      </w:r>
    </w:p>
    <w:p w14:paraId="5FFCBF7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1.1.5 合同价格和费用</w:t>
      </w:r>
    </w:p>
    <w:p w14:paraId="7E4A21F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1.1.5.1 签约合同价：指签订合同时合同协议书中写明的，包括了暂列金额、暂估价的合同总金额。</w:t>
      </w:r>
    </w:p>
    <w:p w14:paraId="7D0572C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1.1.5.2 合同价格：指承包人按合同约定完成了包括缺陷责任期内的全部承包工作后，发包人应付给承包人的金额，包括在履行合同过程中按合同约定进行的变更和调整。</w:t>
      </w:r>
    </w:p>
    <w:p w14:paraId="5511B7F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1.1.5.3 费用：指为履行合同所发生的或将要发生的所有合理开支，包括管理费和应分摊的其他费用，但不包括利润。</w:t>
      </w:r>
    </w:p>
    <w:p w14:paraId="23CBD0C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1.1.5.4 暂列金额：指已标价工程量清单中所列的暂列金额，用于在签订协议书时尚未确定或不可预见变更的施工及其所需材料、工程设备、服务等的金额，包括以计日工方式支付的金额。</w:t>
      </w:r>
    </w:p>
    <w:p w14:paraId="5D145B4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1.1.5.5暂估价：指发包人在工程量清单中给定的用于支付必然发生但暂时不能确定价格的材料、工程设备以及专业工程的金额。</w:t>
      </w:r>
    </w:p>
    <w:p w14:paraId="70FE5A2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1.1.5.6 计日工：指对零星工作采取的一种计价方式，按合同中的计日工子目及其单价计价付款。</w:t>
      </w:r>
    </w:p>
    <w:p w14:paraId="68D48BB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1.1.5.7 质量保证金（或称保留金）：指按第17.4.1项约定用于保证在缺陷责任期内履行缺陷修复义务的金额。</w:t>
      </w:r>
    </w:p>
    <w:p w14:paraId="3CFFC7C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1.1.6 其他</w:t>
      </w:r>
    </w:p>
    <w:p w14:paraId="3B9F621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1.1.6.1 书面形式：指合同文件、信函、电报、传真等可以有形地表现所载内容的形式。</w:t>
      </w:r>
    </w:p>
    <w:p w14:paraId="6C834640"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77" w:name="_Toc14181"/>
      <w:bookmarkStart w:id="478" w:name="_Toc234832969"/>
      <w:bookmarkStart w:id="479" w:name="_Toc22350"/>
      <w:bookmarkStart w:id="480" w:name="_Toc25135"/>
      <w:r w:rsidRPr="00DF6A4E">
        <w:rPr>
          <w:rFonts w:asciiTheme="minorEastAsia" w:eastAsiaTheme="minorEastAsia" w:hAnsiTheme="minorEastAsia" w:cstheme="minorEastAsia" w:hint="eastAsia"/>
          <w:sz w:val="24"/>
          <w:szCs w:val="24"/>
        </w:rPr>
        <w:t>1.2 语言文字</w:t>
      </w:r>
      <w:bookmarkEnd w:id="477"/>
      <w:bookmarkEnd w:id="478"/>
      <w:bookmarkEnd w:id="479"/>
      <w:bookmarkEnd w:id="480"/>
    </w:p>
    <w:p w14:paraId="032AF80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除专用术语外，合同使用的语言文字为中文。必要时专用术语应附有中文注释。</w:t>
      </w:r>
    </w:p>
    <w:p w14:paraId="227A7BF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81" w:name="_Toc13799"/>
      <w:bookmarkStart w:id="482" w:name="_Toc234832970"/>
      <w:bookmarkStart w:id="483" w:name="_Toc8637"/>
      <w:bookmarkStart w:id="484" w:name="_Toc13856"/>
      <w:r w:rsidRPr="00DF6A4E">
        <w:rPr>
          <w:rFonts w:asciiTheme="minorEastAsia" w:eastAsiaTheme="minorEastAsia" w:hAnsiTheme="minorEastAsia" w:cstheme="minorEastAsia" w:hint="eastAsia"/>
          <w:sz w:val="24"/>
          <w:szCs w:val="24"/>
        </w:rPr>
        <w:t>1.3 法律</w:t>
      </w:r>
      <w:bookmarkEnd w:id="481"/>
      <w:bookmarkEnd w:id="482"/>
      <w:bookmarkEnd w:id="483"/>
      <w:bookmarkEnd w:id="484"/>
    </w:p>
    <w:p w14:paraId="4FF26E8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适用于合同的法律包括中华人民共和国法律、行政法规、部门规章，以及工程所在地的地方法规、自治条例、单行条例和地方政府规章。</w:t>
      </w:r>
    </w:p>
    <w:p w14:paraId="2286F99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85" w:name="_Toc9336"/>
      <w:bookmarkStart w:id="486" w:name="_Toc5185"/>
      <w:bookmarkStart w:id="487" w:name="_Toc8196"/>
      <w:bookmarkStart w:id="488" w:name="_Toc234832971"/>
      <w:r w:rsidRPr="00DF6A4E">
        <w:rPr>
          <w:rFonts w:asciiTheme="minorEastAsia" w:eastAsiaTheme="minorEastAsia" w:hAnsiTheme="minorEastAsia" w:cstheme="minorEastAsia" w:hint="eastAsia"/>
          <w:sz w:val="24"/>
          <w:szCs w:val="24"/>
        </w:rPr>
        <w:t>1.4 合同文件的优先顺序</w:t>
      </w:r>
      <w:bookmarkEnd w:id="485"/>
      <w:bookmarkEnd w:id="486"/>
      <w:bookmarkEnd w:id="487"/>
      <w:bookmarkEnd w:id="488"/>
    </w:p>
    <w:p w14:paraId="2F214FA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组成合同的各项文件应互相解释，互为说明。除专用合同条款另有约定外，解释合同文件的优先顺序如下：</w:t>
      </w:r>
    </w:p>
    <w:p w14:paraId="2BF9659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（1）合同协议书；</w:t>
      </w:r>
    </w:p>
    <w:p w14:paraId="19BAA32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（2）中标通知书；</w:t>
      </w:r>
    </w:p>
    <w:p w14:paraId="2812C8F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（3）投标函及投标函附录；</w:t>
      </w:r>
    </w:p>
    <w:p w14:paraId="73B4A0D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（4）专用合同条款；</w:t>
      </w:r>
    </w:p>
    <w:p w14:paraId="738B54A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（5）通用合同条款；</w:t>
      </w:r>
    </w:p>
    <w:p w14:paraId="433AC6D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（6）技术标准和要求；</w:t>
      </w:r>
    </w:p>
    <w:p w14:paraId="40EBB11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（7）图纸；</w:t>
      </w:r>
    </w:p>
    <w:p w14:paraId="2CF506D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（8）已标价工程量清单；</w:t>
      </w:r>
    </w:p>
    <w:p w14:paraId="4F15016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（9）其他合同文件。     </w:t>
      </w:r>
    </w:p>
    <w:p w14:paraId="73E3EAA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89" w:name="_Toc234832972"/>
      <w:bookmarkStart w:id="490" w:name="_Toc29563"/>
      <w:bookmarkStart w:id="491" w:name="_Toc26883"/>
      <w:bookmarkStart w:id="492" w:name="_Toc7240"/>
      <w:r w:rsidRPr="00DF6A4E">
        <w:rPr>
          <w:rFonts w:asciiTheme="minorEastAsia" w:eastAsiaTheme="minorEastAsia" w:hAnsiTheme="minorEastAsia" w:cstheme="minorEastAsia" w:hint="eastAsia"/>
          <w:sz w:val="24"/>
          <w:szCs w:val="24"/>
        </w:rPr>
        <w:t>1.5 合同协议书</w:t>
      </w:r>
      <w:bookmarkEnd w:id="489"/>
      <w:bookmarkEnd w:id="490"/>
      <w:bookmarkEnd w:id="491"/>
      <w:bookmarkEnd w:id="492"/>
    </w:p>
    <w:p w14:paraId="09AE6D9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承包人按中标通知书规定的时间与发包人签订合同协议书。除法律另有规定或合同另有约定外，发包人和承包人的法定代表人或其委托代理人在合同协议书上签字并盖单位章后，合同生效。</w:t>
      </w:r>
    </w:p>
    <w:p w14:paraId="03AE76F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93" w:name="_Toc18684"/>
      <w:bookmarkStart w:id="494" w:name="_Toc25346"/>
      <w:bookmarkStart w:id="495" w:name="_Toc30819"/>
      <w:bookmarkStart w:id="496" w:name="_Toc234832973"/>
      <w:r w:rsidRPr="00DF6A4E">
        <w:rPr>
          <w:rFonts w:asciiTheme="minorEastAsia" w:eastAsiaTheme="minorEastAsia" w:hAnsiTheme="minorEastAsia" w:cstheme="minorEastAsia" w:hint="eastAsia"/>
          <w:sz w:val="24"/>
          <w:szCs w:val="24"/>
        </w:rPr>
        <w:t>1.6 图纸和承包人文件</w:t>
      </w:r>
      <w:bookmarkEnd w:id="493"/>
      <w:bookmarkEnd w:id="494"/>
      <w:bookmarkEnd w:id="495"/>
      <w:bookmarkEnd w:id="496"/>
    </w:p>
    <w:p w14:paraId="5715F3E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1.6.1 图纸的提供</w:t>
      </w:r>
    </w:p>
    <w:p w14:paraId="003A1A5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除专用合同条款另有约定外，图纸应在合理的期限内按照合同约定的数量提供给承包人。由于发包人未按时提供图纸造成工期延误的，按第11.3款的约定办理。</w:t>
      </w:r>
    </w:p>
    <w:p w14:paraId="501245E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1.6.2 承包人提供的文件</w:t>
      </w:r>
    </w:p>
    <w:p w14:paraId="6810091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按专用合同条款约定由承包人提供的文件，包括部分工程的大样图、加工图等，承包人应按约定的数量和期限报送监理人。监理人应在专用合同条款约定的期限内批复。</w:t>
      </w:r>
    </w:p>
    <w:p w14:paraId="4A3936E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1.6.3 图纸的修改</w:t>
      </w:r>
    </w:p>
    <w:p w14:paraId="0FFC38A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图纸需要修改和补充的，应由监理人取得发包人同意后，在该工程或工程相应部位施工前的合理期限内签发图纸修改图给承包人，具体签发期限在专用合同条款中约定。承包人应按修改后的图纸施工。</w:t>
      </w:r>
    </w:p>
    <w:p w14:paraId="5A1708E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1.6.4 图纸的错误</w:t>
      </w:r>
    </w:p>
    <w:p w14:paraId="40BC9D3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承包人发现发包人提供的图纸存在明显错误或疏忽，应及时通知监理人。</w:t>
      </w:r>
    </w:p>
    <w:p w14:paraId="1EE936E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1.6.5 图纸和承包人文件的保管</w:t>
      </w:r>
    </w:p>
    <w:p w14:paraId="73EB2A0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监理人和承包人均应在施工场地各保存一套完整的包含第1.6.1项、第1.6.2项、第1.6.3项约定内容的图纸和承包人文件。</w:t>
      </w:r>
    </w:p>
    <w:p w14:paraId="1FB85C0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497" w:name="_Toc29987"/>
      <w:bookmarkStart w:id="498" w:name="_Toc3784"/>
      <w:bookmarkStart w:id="499" w:name="_Toc3785"/>
      <w:bookmarkStart w:id="500" w:name="_Toc234832974"/>
      <w:r w:rsidRPr="00DF6A4E">
        <w:rPr>
          <w:rFonts w:asciiTheme="minorEastAsia" w:eastAsiaTheme="minorEastAsia" w:hAnsiTheme="minorEastAsia" w:cstheme="minorEastAsia" w:hint="eastAsia"/>
          <w:sz w:val="24"/>
          <w:szCs w:val="24"/>
        </w:rPr>
        <w:lastRenderedPageBreak/>
        <w:t>1.7 联络</w:t>
      </w:r>
      <w:bookmarkEnd w:id="497"/>
      <w:bookmarkEnd w:id="498"/>
      <w:bookmarkEnd w:id="499"/>
      <w:bookmarkEnd w:id="500"/>
    </w:p>
    <w:p w14:paraId="7EAE902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1.7.1 与合同有关的通知、批准、证明、证书、指示、要求、请求、同意、意见、确定和决定等，均应采用书面形式。</w:t>
      </w:r>
    </w:p>
    <w:p w14:paraId="09DD9A7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1.7.2 第1.7.1项中的通知、批准、证明、证书、指示、要求、请求、同意、意见、确定和决定等来往函件，均应在合同约定的期限内送达指定地点和接收人，并办理签收手续。</w:t>
      </w:r>
    </w:p>
    <w:p w14:paraId="157C715F"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01" w:name="_Toc234832975"/>
      <w:bookmarkStart w:id="502" w:name="_Toc17298"/>
      <w:bookmarkStart w:id="503" w:name="_Toc13094"/>
      <w:bookmarkStart w:id="504" w:name="_Toc162"/>
      <w:r w:rsidRPr="00DF6A4E">
        <w:rPr>
          <w:rFonts w:asciiTheme="minorEastAsia" w:eastAsiaTheme="minorEastAsia" w:hAnsiTheme="minorEastAsia" w:cstheme="minorEastAsia" w:hint="eastAsia"/>
          <w:sz w:val="24"/>
          <w:szCs w:val="24"/>
        </w:rPr>
        <w:t>1.8 转让</w:t>
      </w:r>
      <w:bookmarkEnd w:id="501"/>
      <w:bookmarkEnd w:id="502"/>
      <w:bookmarkEnd w:id="503"/>
      <w:bookmarkEnd w:id="504"/>
    </w:p>
    <w:p w14:paraId="621619A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除合同另有约定外，未经对方当事人同意，一方当事人不得将合同权利全部或部分转让给第三人，也不得全部或部分转移合同义务。</w:t>
      </w:r>
    </w:p>
    <w:p w14:paraId="04E4360E"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05" w:name="_Toc31298"/>
      <w:bookmarkStart w:id="506" w:name="_Toc6228"/>
      <w:bookmarkStart w:id="507" w:name="_Toc24262"/>
      <w:bookmarkStart w:id="508" w:name="_Toc234832976"/>
      <w:r w:rsidRPr="00DF6A4E">
        <w:rPr>
          <w:rFonts w:asciiTheme="minorEastAsia" w:eastAsiaTheme="minorEastAsia" w:hAnsiTheme="minorEastAsia" w:cstheme="minorEastAsia" w:hint="eastAsia"/>
          <w:sz w:val="24"/>
          <w:szCs w:val="24"/>
        </w:rPr>
        <w:t>1.9 严禁贿赂</w:t>
      </w:r>
      <w:bookmarkEnd w:id="505"/>
      <w:bookmarkEnd w:id="506"/>
      <w:bookmarkEnd w:id="507"/>
      <w:bookmarkEnd w:id="508"/>
    </w:p>
    <w:p w14:paraId="41FA64A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合同双方当事人不得以贿赂或变相贿赂的方式，谋取不当利益或损害对方权益。因贿赂造成对方损失的，行为人应赔偿损失，并承担相应的法律责任。</w:t>
      </w:r>
    </w:p>
    <w:p w14:paraId="3DF3D234"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09" w:name="_Toc5924"/>
      <w:bookmarkStart w:id="510" w:name="_Toc28929"/>
      <w:bookmarkStart w:id="511" w:name="_Toc234832977"/>
      <w:bookmarkStart w:id="512" w:name="_Toc7918"/>
      <w:r w:rsidRPr="00DF6A4E">
        <w:rPr>
          <w:rFonts w:asciiTheme="minorEastAsia" w:eastAsiaTheme="minorEastAsia" w:hAnsiTheme="minorEastAsia" w:cstheme="minorEastAsia" w:hint="eastAsia"/>
          <w:sz w:val="24"/>
          <w:szCs w:val="24"/>
        </w:rPr>
        <w:t>1.10 化石、文物</w:t>
      </w:r>
      <w:bookmarkEnd w:id="509"/>
      <w:bookmarkEnd w:id="510"/>
      <w:bookmarkEnd w:id="511"/>
      <w:bookmarkEnd w:id="512"/>
    </w:p>
    <w:p w14:paraId="4DD3DA9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375106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1.10.2 承包人发现文物后不及时报告或隐瞒不报，致使文物丢失或损坏的，应赔偿损失，并承担相应的法律责任。</w:t>
      </w:r>
    </w:p>
    <w:p w14:paraId="4D02C81C"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13" w:name="_Toc234832978"/>
      <w:bookmarkStart w:id="514" w:name="_Toc24599"/>
      <w:bookmarkStart w:id="515" w:name="_Toc2726"/>
      <w:bookmarkStart w:id="516" w:name="_Toc7504"/>
      <w:r w:rsidRPr="00DF6A4E">
        <w:rPr>
          <w:rFonts w:asciiTheme="minorEastAsia" w:eastAsiaTheme="minorEastAsia" w:hAnsiTheme="minorEastAsia" w:cstheme="minorEastAsia" w:hint="eastAsia"/>
          <w:sz w:val="24"/>
          <w:szCs w:val="24"/>
        </w:rPr>
        <w:t>1.11 专利技术</w:t>
      </w:r>
      <w:bookmarkEnd w:id="513"/>
      <w:bookmarkEnd w:id="514"/>
      <w:bookmarkEnd w:id="515"/>
      <w:bookmarkEnd w:id="516"/>
    </w:p>
    <w:p w14:paraId="7EC3B6B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1.11.1 承包人在使用任何材料、承包人设备、工程设备或采用施工工艺时，因侵犯专利权或其他知识产权所引起的责任，由承包人承担，但由于遵照发包人提供的设计或技术标准和要求引起的除外。</w:t>
      </w:r>
    </w:p>
    <w:p w14:paraId="3545241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1.11.2 承包人在投标文件中采用专利技术的，专利技术的使用费包含在投标报价内。</w:t>
      </w:r>
    </w:p>
    <w:p w14:paraId="3886FE7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1.11.3 承包人的技术秘密和声明需要保密的资料和信息，发包人和监理人不得为合同以外的目的泄露给他人。</w:t>
      </w:r>
    </w:p>
    <w:p w14:paraId="2DDC1EB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17" w:name="_Toc29843"/>
      <w:bookmarkStart w:id="518" w:name="_Toc24188"/>
      <w:bookmarkStart w:id="519" w:name="_Toc234832979"/>
      <w:bookmarkStart w:id="520" w:name="_Toc963"/>
      <w:r w:rsidRPr="00DF6A4E">
        <w:rPr>
          <w:rFonts w:asciiTheme="minorEastAsia" w:eastAsiaTheme="minorEastAsia" w:hAnsiTheme="minorEastAsia" w:cstheme="minorEastAsia" w:hint="eastAsia"/>
          <w:sz w:val="24"/>
          <w:szCs w:val="24"/>
        </w:rPr>
        <w:lastRenderedPageBreak/>
        <w:t>1.12 图纸和文件的保密</w:t>
      </w:r>
      <w:bookmarkEnd w:id="517"/>
      <w:bookmarkEnd w:id="518"/>
      <w:bookmarkEnd w:id="519"/>
      <w:bookmarkEnd w:id="520"/>
    </w:p>
    <w:p w14:paraId="7092973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1.12.1 发包人提供的图纸和文件，未经发包人同意，承包人不得为合同以外的目的泄露给他人或公开发表与引用。</w:t>
      </w:r>
    </w:p>
    <w:p w14:paraId="42BFD8D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1.12.2 承包人提供的文件，未经承包人同意，发包人和监理人不得为合同以外的目的泄露给他人或公开发表与引用。</w:t>
      </w:r>
    </w:p>
    <w:p w14:paraId="54EDC0D6" w14:textId="77777777" w:rsidR="003D40CC" w:rsidRPr="00DF6A4E" w:rsidRDefault="00912A1D">
      <w:pPr>
        <w:pStyle w:val="3"/>
        <w:spacing w:beforeLines="50" w:before="120" w:afterLines="50" w:after="120" w:line="360" w:lineRule="auto"/>
        <w:rPr>
          <w:rFonts w:ascii="宋体" w:eastAsia="宋体"/>
          <w:sz w:val="28"/>
          <w:szCs w:val="28"/>
        </w:rPr>
      </w:pPr>
      <w:bookmarkStart w:id="521" w:name="_Toc29039"/>
      <w:bookmarkStart w:id="522" w:name="_Toc234832980"/>
      <w:bookmarkStart w:id="523" w:name="_Toc28964"/>
      <w:bookmarkStart w:id="524" w:name="_Toc2725"/>
      <w:bookmarkStart w:id="525" w:name="_Toc206153558"/>
      <w:r w:rsidRPr="00DF6A4E">
        <w:rPr>
          <w:rFonts w:ascii="宋体" w:eastAsia="宋体" w:hint="eastAsia"/>
          <w:sz w:val="28"/>
          <w:szCs w:val="28"/>
        </w:rPr>
        <w:t>2. 发包人义务</w:t>
      </w:r>
      <w:bookmarkEnd w:id="521"/>
      <w:bookmarkEnd w:id="522"/>
      <w:bookmarkEnd w:id="523"/>
      <w:bookmarkEnd w:id="524"/>
      <w:bookmarkEnd w:id="525"/>
    </w:p>
    <w:p w14:paraId="400BB5B2"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26" w:name="_Toc9101"/>
      <w:bookmarkStart w:id="527" w:name="_Toc25606"/>
      <w:bookmarkStart w:id="528" w:name="_Toc21219"/>
      <w:bookmarkStart w:id="529" w:name="_Toc234832981"/>
      <w:r w:rsidRPr="00DF6A4E">
        <w:rPr>
          <w:rFonts w:asciiTheme="minorEastAsia" w:eastAsiaTheme="minorEastAsia" w:hAnsiTheme="minorEastAsia" w:cstheme="minorEastAsia" w:hint="eastAsia"/>
          <w:sz w:val="24"/>
          <w:szCs w:val="24"/>
        </w:rPr>
        <w:t>2.1 遵守法律</w:t>
      </w:r>
      <w:bookmarkEnd w:id="526"/>
      <w:bookmarkEnd w:id="527"/>
      <w:bookmarkEnd w:id="528"/>
      <w:bookmarkEnd w:id="529"/>
    </w:p>
    <w:p w14:paraId="1C46535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发包人在履行合同过程中应遵守法律，并保证承包人免于承担因发包人违反法律而引起的任何责任。</w:t>
      </w:r>
    </w:p>
    <w:p w14:paraId="50F81D1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30" w:name="_Toc19902"/>
      <w:bookmarkStart w:id="531" w:name="_Toc234832982"/>
      <w:bookmarkStart w:id="532" w:name="_Toc20108"/>
      <w:bookmarkStart w:id="533" w:name="_Toc31599"/>
      <w:r w:rsidRPr="00DF6A4E">
        <w:rPr>
          <w:rFonts w:asciiTheme="minorEastAsia" w:eastAsiaTheme="minorEastAsia" w:hAnsiTheme="minorEastAsia" w:cstheme="minorEastAsia" w:hint="eastAsia"/>
          <w:sz w:val="24"/>
          <w:szCs w:val="24"/>
        </w:rPr>
        <w:t>2.2 发出开工通知</w:t>
      </w:r>
      <w:bookmarkEnd w:id="530"/>
      <w:bookmarkEnd w:id="531"/>
      <w:bookmarkEnd w:id="532"/>
      <w:bookmarkEnd w:id="533"/>
    </w:p>
    <w:p w14:paraId="598148E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发包人应委托监理人按第11.1款的约定向承包人发出开工通知。</w:t>
      </w:r>
    </w:p>
    <w:p w14:paraId="4FD5E928"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34" w:name="_Toc28342"/>
      <w:bookmarkStart w:id="535" w:name="_Toc12076"/>
      <w:bookmarkStart w:id="536" w:name="_Toc12327"/>
      <w:bookmarkStart w:id="537" w:name="_Toc234832983"/>
      <w:r w:rsidRPr="00DF6A4E">
        <w:rPr>
          <w:rFonts w:asciiTheme="minorEastAsia" w:eastAsiaTheme="minorEastAsia" w:hAnsiTheme="minorEastAsia" w:cstheme="minorEastAsia" w:hint="eastAsia"/>
          <w:sz w:val="24"/>
          <w:szCs w:val="24"/>
        </w:rPr>
        <w:t>2.3 提供施工场地</w:t>
      </w:r>
      <w:bookmarkEnd w:id="534"/>
      <w:bookmarkEnd w:id="535"/>
      <w:bookmarkEnd w:id="536"/>
      <w:bookmarkEnd w:id="537"/>
    </w:p>
    <w:p w14:paraId="5C5E825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发包人应按专用合同条款约定向承包人提供施工场地，以及施工</w:t>
      </w:r>
      <w:proofErr w:type="gramStart"/>
      <w:r w:rsidRPr="00DF6A4E">
        <w:rPr>
          <w:rFonts w:ascii="宋体" w:eastAsia="宋体" w:hAnsi="宋体" w:cs="宋体" w:hint="eastAsia"/>
          <w:sz w:val="24"/>
        </w:rPr>
        <w:t>场地内地</w:t>
      </w:r>
      <w:proofErr w:type="gramEnd"/>
      <w:r w:rsidRPr="00DF6A4E">
        <w:rPr>
          <w:rFonts w:ascii="宋体" w:eastAsia="宋体" w:hAnsi="宋体" w:cs="宋体" w:hint="eastAsia"/>
          <w:sz w:val="24"/>
        </w:rPr>
        <w:t>下管线和地下设施等有关资料，并保证资料的真实、准确、完整。</w:t>
      </w:r>
    </w:p>
    <w:p w14:paraId="30BA2EA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38" w:name="_Toc12372"/>
      <w:bookmarkStart w:id="539" w:name="_Toc15886"/>
      <w:bookmarkStart w:id="540" w:name="_Toc234832984"/>
      <w:bookmarkStart w:id="541" w:name="_Toc15155"/>
      <w:r w:rsidRPr="00DF6A4E">
        <w:rPr>
          <w:rFonts w:asciiTheme="minorEastAsia" w:eastAsiaTheme="minorEastAsia" w:hAnsiTheme="minorEastAsia" w:cstheme="minorEastAsia" w:hint="eastAsia"/>
          <w:sz w:val="24"/>
          <w:szCs w:val="24"/>
        </w:rPr>
        <w:t>2.4 协助承包人办理证件和批件</w:t>
      </w:r>
      <w:bookmarkEnd w:id="538"/>
      <w:bookmarkEnd w:id="539"/>
      <w:bookmarkEnd w:id="540"/>
      <w:bookmarkEnd w:id="541"/>
    </w:p>
    <w:p w14:paraId="719C6C3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发包人应协助承包人办理法律规定的有关施工证件和批件。</w:t>
      </w:r>
    </w:p>
    <w:p w14:paraId="18F193D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42" w:name="_Toc2840"/>
      <w:bookmarkStart w:id="543" w:name="_Toc6781"/>
      <w:bookmarkStart w:id="544" w:name="_Toc23419"/>
      <w:bookmarkStart w:id="545" w:name="_Toc234832985"/>
      <w:r w:rsidRPr="00DF6A4E">
        <w:rPr>
          <w:rFonts w:asciiTheme="minorEastAsia" w:eastAsiaTheme="minorEastAsia" w:hAnsiTheme="minorEastAsia" w:cstheme="minorEastAsia" w:hint="eastAsia"/>
          <w:sz w:val="24"/>
          <w:szCs w:val="24"/>
        </w:rPr>
        <w:t>2.5 组织设计交底</w:t>
      </w:r>
      <w:bookmarkEnd w:id="542"/>
      <w:bookmarkEnd w:id="543"/>
      <w:bookmarkEnd w:id="544"/>
      <w:bookmarkEnd w:id="545"/>
    </w:p>
    <w:p w14:paraId="06C168C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发包人应根据合同进度计划，组织设计单位向承包人进行设计交底。</w:t>
      </w:r>
    </w:p>
    <w:p w14:paraId="44DCC98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46" w:name="_Toc2788"/>
      <w:bookmarkStart w:id="547" w:name="_Toc234832986"/>
      <w:bookmarkStart w:id="548" w:name="_Toc15709"/>
      <w:bookmarkStart w:id="549" w:name="_Toc857"/>
      <w:r w:rsidRPr="00DF6A4E">
        <w:rPr>
          <w:rFonts w:asciiTheme="minorEastAsia" w:eastAsiaTheme="minorEastAsia" w:hAnsiTheme="minorEastAsia" w:cstheme="minorEastAsia" w:hint="eastAsia"/>
          <w:sz w:val="24"/>
          <w:szCs w:val="24"/>
        </w:rPr>
        <w:t>2.6 支付合同价款</w:t>
      </w:r>
      <w:bookmarkEnd w:id="546"/>
      <w:bookmarkEnd w:id="547"/>
      <w:bookmarkEnd w:id="548"/>
      <w:bookmarkEnd w:id="549"/>
    </w:p>
    <w:p w14:paraId="652BD47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发包人应按合同约定向承包人及时支付合同价款。</w:t>
      </w:r>
    </w:p>
    <w:p w14:paraId="5D83FC8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50" w:name="_Toc234832987"/>
      <w:bookmarkStart w:id="551" w:name="_Toc1813"/>
      <w:bookmarkStart w:id="552" w:name="_Toc8246"/>
      <w:bookmarkStart w:id="553" w:name="_Toc25547"/>
      <w:r w:rsidRPr="00DF6A4E">
        <w:rPr>
          <w:rFonts w:asciiTheme="minorEastAsia" w:eastAsiaTheme="minorEastAsia" w:hAnsiTheme="minorEastAsia" w:cstheme="minorEastAsia" w:hint="eastAsia"/>
          <w:sz w:val="24"/>
          <w:szCs w:val="24"/>
        </w:rPr>
        <w:t>2.7 组织竣工验收</w:t>
      </w:r>
      <w:bookmarkEnd w:id="550"/>
      <w:bookmarkEnd w:id="551"/>
      <w:bookmarkEnd w:id="552"/>
      <w:bookmarkEnd w:id="553"/>
    </w:p>
    <w:p w14:paraId="2B7BB29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发包人应按合同约定及时组织竣工验收。</w:t>
      </w:r>
    </w:p>
    <w:p w14:paraId="437E314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54" w:name="_Toc9155"/>
      <w:bookmarkStart w:id="555" w:name="_Toc16971"/>
      <w:bookmarkStart w:id="556" w:name="_Toc4891"/>
      <w:bookmarkStart w:id="557" w:name="_Toc234832988"/>
      <w:r w:rsidRPr="00DF6A4E">
        <w:rPr>
          <w:rFonts w:asciiTheme="minorEastAsia" w:eastAsiaTheme="minorEastAsia" w:hAnsiTheme="minorEastAsia" w:cstheme="minorEastAsia" w:hint="eastAsia"/>
          <w:sz w:val="24"/>
          <w:szCs w:val="24"/>
        </w:rPr>
        <w:t>2.8 其他义务</w:t>
      </w:r>
      <w:bookmarkEnd w:id="554"/>
      <w:bookmarkEnd w:id="555"/>
      <w:bookmarkEnd w:id="556"/>
      <w:bookmarkEnd w:id="557"/>
    </w:p>
    <w:p w14:paraId="5B34568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发包人应履行合同约定的其他义务。</w:t>
      </w:r>
    </w:p>
    <w:p w14:paraId="01E7DFDF" w14:textId="77777777" w:rsidR="003D40CC" w:rsidRPr="00DF6A4E" w:rsidRDefault="00912A1D">
      <w:pPr>
        <w:pStyle w:val="3"/>
        <w:spacing w:beforeLines="50" w:before="120" w:afterLines="50" w:after="120" w:line="360" w:lineRule="auto"/>
        <w:rPr>
          <w:rFonts w:ascii="宋体" w:eastAsia="宋体"/>
          <w:sz w:val="28"/>
          <w:szCs w:val="28"/>
        </w:rPr>
      </w:pPr>
      <w:bookmarkStart w:id="558" w:name="_Toc11915"/>
      <w:bookmarkStart w:id="559" w:name="_Toc22971"/>
      <w:bookmarkStart w:id="560" w:name="_Toc17315"/>
      <w:bookmarkStart w:id="561" w:name="_Toc234832989"/>
      <w:bookmarkStart w:id="562" w:name="_Toc206153559"/>
      <w:r w:rsidRPr="00DF6A4E">
        <w:rPr>
          <w:rFonts w:ascii="宋体" w:eastAsia="宋体" w:hint="eastAsia"/>
          <w:sz w:val="28"/>
          <w:szCs w:val="28"/>
        </w:rPr>
        <w:t>3. 监理人</w:t>
      </w:r>
      <w:bookmarkEnd w:id="558"/>
      <w:bookmarkEnd w:id="559"/>
      <w:bookmarkEnd w:id="560"/>
      <w:bookmarkEnd w:id="561"/>
      <w:bookmarkEnd w:id="562"/>
    </w:p>
    <w:p w14:paraId="3784204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63" w:name="_Toc234832990"/>
      <w:bookmarkStart w:id="564" w:name="_Toc6610"/>
      <w:bookmarkStart w:id="565" w:name="_Toc16801"/>
      <w:bookmarkStart w:id="566" w:name="_Toc14374"/>
      <w:r w:rsidRPr="00DF6A4E">
        <w:rPr>
          <w:rFonts w:asciiTheme="minorEastAsia" w:eastAsiaTheme="minorEastAsia" w:hAnsiTheme="minorEastAsia" w:cstheme="minorEastAsia" w:hint="eastAsia"/>
          <w:sz w:val="24"/>
          <w:szCs w:val="24"/>
        </w:rPr>
        <w:t>3.1 监理人的职责和权力</w:t>
      </w:r>
      <w:bookmarkEnd w:id="563"/>
      <w:bookmarkEnd w:id="564"/>
      <w:bookmarkEnd w:id="565"/>
      <w:bookmarkEnd w:id="566"/>
      <w:r w:rsidRPr="00DF6A4E">
        <w:rPr>
          <w:rFonts w:asciiTheme="minorEastAsia" w:eastAsiaTheme="minorEastAsia" w:hAnsiTheme="minorEastAsia" w:cstheme="minorEastAsia" w:hint="eastAsia"/>
          <w:sz w:val="24"/>
          <w:szCs w:val="24"/>
        </w:rPr>
        <w:t xml:space="preserve"> </w:t>
      </w:r>
    </w:p>
    <w:p w14:paraId="62D78C2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3.1.1 监理人受发包人委托，享有合同约定的权力。监理人在行使某项权力前需要经发包人事先批准而通用合同条款没有指明的，应在专用合同条款中指明。</w:t>
      </w:r>
    </w:p>
    <w:p w14:paraId="022899C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3.1.2 监理人发出的任何指示应视为已得到发包人的批准，但监理人无权免除或变更合同约定的发包人和承包人的权利、义务和责任。</w:t>
      </w:r>
    </w:p>
    <w:p w14:paraId="6AA0001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3.1.3 合同约定应由承包人承担的义务和责任，不因监理人对承包人提交文件的审查或批准，对工程、材料和设备的检查和检验，以及为实施监理</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的指示等职务行为而减轻或解除。</w:t>
      </w:r>
    </w:p>
    <w:p w14:paraId="1730774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67" w:name="_Toc4457"/>
      <w:bookmarkStart w:id="568" w:name="_Toc234832991"/>
      <w:bookmarkStart w:id="569" w:name="_Toc14249"/>
      <w:bookmarkStart w:id="570" w:name="_Toc8960"/>
      <w:r w:rsidRPr="00DF6A4E">
        <w:rPr>
          <w:rFonts w:asciiTheme="minorEastAsia" w:eastAsiaTheme="minorEastAsia" w:hAnsiTheme="minorEastAsia" w:cstheme="minorEastAsia" w:hint="eastAsia"/>
          <w:sz w:val="24"/>
          <w:szCs w:val="24"/>
        </w:rPr>
        <w:t>3.2 总监理工程师</w:t>
      </w:r>
      <w:bookmarkEnd w:id="567"/>
      <w:bookmarkEnd w:id="568"/>
      <w:bookmarkEnd w:id="569"/>
      <w:bookmarkEnd w:id="570"/>
    </w:p>
    <w:p w14:paraId="395CD87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发包人应在发出开工通知前将总监理工程师的任命通知承包人。总监理工程师更换时，应在调离14天前通知承包人。总监理工程师短期离开施工场地的，应委派代表代行其职责，并通知承包人。</w:t>
      </w:r>
    </w:p>
    <w:p w14:paraId="39E99990"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71" w:name="_Toc12877"/>
      <w:bookmarkStart w:id="572" w:name="_Toc2208"/>
      <w:bookmarkStart w:id="573" w:name="_Toc234832992"/>
      <w:bookmarkStart w:id="574" w:name="_Toc26577"/>
      <w:r w:rsidRPr="00DF6A4E">
        <w:rPr>
          <w:rFonts w:asciiTheme="minorEastAsia" w:eastAsiaTheme="minorEastAsia" w:hAnsiTheme="minorEastAsia" w:cstheme="minorEastAsia" w:hint="eastAsia"/>
          <w:sz w:val="24"/>
          <w:szCs w:val="24"/>
        </w:rPr>
        <w:t>3.3 监理人员</w:t>
      </w:r>
      <w:bookmarkEnd w:id="571"/>
      <w:bookmarkEnd w:id="572"/>
      <w:bookmarkEnd w:id="573"/>
      <w:bookmarkEnd w:id="574"/>
    </w:p>
    <w:p w14:paraId="51B4E99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4728CF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5995C4C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3.3.3 承包人对总监理工程师授权的监理人员发出的指示有疑问的，可向总监理工程师提出书面异议，总监理工程师应在48小时内对该指示予以确认、更改或撤销。</w:t>
      </w:r>
    </w:p>
    <w:p w14:paraId="61AAEE3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3.3.4 除专用合同条款另有约定外，总监理工程师不应将第3.5款约定应由总监理工程师</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确定的权力授权或委托给其他监理人员。</w:t>
      </w:r>
    </w:p>
    <w:p w14:paraId="7581B1B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75" w:name="_Toc5827"/>
      <w:bookmarkStart w:id="576" w:name="_Toc31668"/>
      <w:bookmarkStart w:id="577" w:name="_Toc12482"/>
      <w:bookmarkStart w:id="578" w:name="_Toc234832993"/>
      <w:r w:rsidRPr="00DF6A4E">
        <w:rPr>
          <w:rFonts w:asciiTheme="minorEastAsia" w:eastAsiaTheme="minorEastAsia" w:hAnsiTheme="minorEastAsia" w:cstheme="minorEastAsia" w:hint="eastAsia"/>
          <w:sz w:val="24"/>
          <w:szCs w:val="24"/>
        </w:rPr>
        <w:t>3.4 监理人的指示</w:t>
      </w:r>
      <w:bookmarkEnd w:id="575"/>
      <w:bookmarkEnd w:id="576"/>
      <w:bookmarkEnd w:id="577"/>
      <w:bookmarkEnd w:id="578"/>
    </w:p>
    <w:p w14:paraId="0B8B650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3.4.1 监理人应按第3.1款的约定向承包人发出指示，监理人的指示应盖有监理人授权的施工场地机构章，并由总监理工程师或总监理工程师按第3.3.1项约定授权的监理人员签字。</w:t>
      </w:r>
    </w:p>
    <w:p w14:paraId="7DAF127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3.4.2 承包人收到监理人按第3.4.1项</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的指示后应遵照执行。指示构成变更的，应按第15条处理。</w:t>
      </w:r>
    </w:p>
    <w:p w14:paraId="406401B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sidRPr="00DF6A4E">
        <w:rPr>
          <w:rFonts w:ascii="宋体" w:eastAsia="宋体" w:hAnsi="宋体" w:cs="宋体" w:hint="eastAsia"/>
          <w:sz w:val="24"/>
        </w:rPr>
        <w:t>确认函应被</w:t>
      </w:r>
      <w:proofErr w:type="gramEnd"/>
      <w:r w:rsidRPr="00DF6A4E">
        <w:rPr>
          <w:rFonts w:ascii="宋体" w:eastAsia="宋体" w:hAnsi="宋体" w:cs="宋体" w:hint="eastAsia"/>
          <w:sz w:val="24"/>
        </w:rPr>
        <w:t>视为监理人的正式指示。</w:t>
      </w:r>
    </w:p>
    <w:p w14:paraId="57A1F8C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3.4.4 除合同另有约定外，承包人只从总监理工程师或按第3.3.1项被授权的监理人员处取得指示。</w:t>
      </w:r>
    </w:p>
    <w:p w14:paraId="7BD1F8C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3.4.5 由于监理人未能按合同约定发出指示、指示延误或指示错误而导致承包人费用增加和（或）工期延误的，由发包人承担赔偿责任。 </w:t>
      </w:r>
    </w:p>
    <w:p w14:paraId="4142E31C"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79" w:name="_Toc9828"/>
      <w:bookmarkStart w:id="580" w:name="_Toc234832994"/>
      <w:bookmarkStart w:id="581" w:name="_Toc27755"/>
      <w:bookmarkStart w:id="582" w:name="_Toc13069"/>
      <w:r w:rsidRPr="00DF6A4E">
        <w:rPr>
          <w:rFonts w:asciiTheme="minorEastAsia" w:eastAsiaTheme="minorEastAsia" w:hAnsiTheme="minorEastAsia" w:cstheme="minorEastAsia" w:hint="eastAsia"/>
          <w:sz w:val="24"/>
          <w:szCs w:val="24"/>
        </w:rPr>
        <w:t>3.5</w:t>
      </w:r>
      <w:r w:rsidRPr="00DF6A4E">
        <w:rPr>
          <w:rFonts w:asciiTheme="minorEastAsia" w:eastAsiaTheme="minorEastAsia" w:hAnsiTheme="minorEastAsia" w:cstheme="minorEastAsia" w:hint="eastAsia"/>
          <w:sz w:val="24"/>
          <w:szCs w:val="24"/>
        </w:rPr>
        <w:tab/>
        <w:t>商定或确定</w:t>
      </w:r>
      <w:bookmarkEnd w:id="579"/>
      <w:bookmarkEnd w:id="580"/>
      <w:bookmarkEnd w:id="581"/>
      <w:bookmarkEnd w:id="582"/>
    </w:p>
    <w:p w14:paraId="3E0F6EC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3.5.1合同约定总监理工程师应按照本款对任何事项进行商定或确定时，总监理工程师应与合同当事人协商，尽量达成一致。不能达成一致的，总监理工程师应认真研究后审慎确定。</w:t>
      </w:r>
    </w:p>
    <w:p w14:paraId="7119BEA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修改的，按修改后的结果执行。</w:t>
      </w:r>
    </w:p>
    <w:p w14:paraId="03B4F2C1" w14:textId="77777777" w:rsidR="003D40CC" w:rsidRPr="00DF6A4E" w:rsidRDefault="00912A1D">
      <w:pPr>
        <w:pStyle w:val="3"/>
        <w:spacing w:beforeLines="50" w:before="120" w:afterLines="50" w:after="120" w:line="360" w:lineRule="auto"/>
        <w:rPr>
          <w:rFonts w:ascii="宋体" w:eastAsia="宋体"/>
          <w:sz w:val="28"/>
          <w:szCs w:val="28"/>
        </w:rPr>
      </w:pPr>
      <w:bookmarkStart w:id="583" w:name="_Toc8647"/>
      <w:bookmarkStart w:id="584" w:name="_Toc9721"/>
      <w:bookmarkStart w:id="585" w:name="_Toc30028"/>
      <w:bookmarkStart w:id="586" w:name="_Toc234832995"/>
      <w:bookmarkStart w:id="587" w:name="_Toc206153560"/>
      <w:r w:rsidRPr="00DF6A4E">
        <w:rPr>
          <w:rFonts w:ascii="宋体" w:eastAsia="宋体" w:hint="eastAsia"/>
          <w:sz w:val="28"/>
          <w:szCs w:val="28"/>
        </w:rPr>
        <w:t>4. 承包人</w:t>
      </w:r>
      <w:bookmarkEnd w:id="583"/>
      <w:bookmarkEnd w:id="584"/>
      <w:bookmarkEnd w:id="585"/>
      <w:bookmarkEnd w:id="586"/>
      <w:bookmarkEnd w:id="587"/>
    </w:p>
    <w:p w14:paraId="4FD18BFC"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88" w:name="_Toc21919"/>
      <w:bookmarkStart w:id="589" w:name="_Toc25150"/>
      <w:bookmarkStart w:id="590" w:name="_Toc24678"/>
      <w:bookmarkStart w:id="591" w:name="_Toc234832996"/>
      <w:r w:rsidRPr="00DF6A4E">
        <w:rPr>
          <w:rFonts w:asciiTheme="minorEastAsia" w:eastAsiaTheme="minorEastAsia" w:hAnsiTheme="minorEastAsia" w:cstheme="minorEastAsia" w:hint="eastAsia"/>
          <w:sz w:val="24"/>
          <w:szCs w:val="24"/>
        </w:rPr>
        <w:t>4.1 承包人的一般义务</w:t>
      </w:r>
      <w:bookmarkEnd w:id="588"/>
      <w:bookmarkEnd w:id="589"/>
      <w:bookmarkEnd w:id="590"/>
      <w:bookmarkEnd w:id="591"/>
    </w:p>
    <w:p w14:paraId="34F4336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4.1.1 遵守法律</w:t>
      </w:r>
    </w:p>
    <w:p w14:paraId="17644BF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承包人在履行合同过程中应遵守法律，并保证发包人免于承担因承包人违反法律而引起的任何责任。</w:t>
      </w:r>
    </w:p>
    <w:p w14:paraId="7DC1EA0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4.1.2 依法纳税</w:t>
      </w:r>
    </w:p>
    <w:p w14:paraId="133C4F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承包人应按有关法律规定纳税，应缴纳的税金包括在合同价格内。</w:t>
      </w:r>
    </w:p>
    <w:p w14:paraId="0BCD96E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4.1.3 完成各项承包工作</w:t>
      </w:r>
    </w:p>
    <w:p w14:paraId="69220CC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承包人应按合同约定以及监理人根据第3.4款</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5A52173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4.1.4 对施工作业和施工方法的完备性负责</w:t>
      </w:r>
    </w:p>
    <w:p w14:paraId="1A51BE2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承包人应按合同约定的工作内容和施工进度要求，编制施工组织设计和施工措施计划，并对所有施工作业和施工方法的完备性和安全可靠性负责。</w:t>
      </w:r>
    </w:p>
    <w:p w14:paraId="4CF791F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4.1.5 保证工程施工和人员的安全</w:t>
      </w:r>
    </w:p>
    <w:p w14:paraId="50A871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承包人应按第9.2款约定采取施工安全措施，确保工程及其人员、材料、设备和设施的安全，防止因工程施工造成的人身伤害和财产损失。</w:t>
      </w:r>
    </w:p>
    <w:p w14:paraId="6925657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4.1.6 负责施工场地及其周边环境与生态的保护工作</w:t>
      </w:r>
    </w:p>
    <w:p w14:paraId="5AB307F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承包人应按照第9.4款约定负责施工场地及其周边环境与生态的保护工作。</w:t>
      </w:r>
    </w:p>
    <w:p w14:paraId="2146226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4.1.7 避免施工对公众与他人的利益造成损害</w:t>
      </w:r>
    </w:p>
    <w:p w14:paraId="1AA239F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C97425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4.1.8 为他人提供方便</w:t>
      </w:r>
    </w:p>
    <w:p w14:paraId="31D94D5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承包人应按监理人的指示为他人在施工场地或附近实施与工程有关的其他各项工作提供可能的条件。除合同另有约定外，提供有关条件的内容和可能发生的费用，由监理人按第3.5款商定或确定。</w:t>
      </w:r>
    </w:p>
    <w:p w14:paraId="7877CF0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4.1.9 工程的维护和照管</w:t>
      </w:r>
    </w:p>
    <w:p w14:paraId="274D242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工程接收证书颁发前，承包人应负责照管和维护工程。工程接收证书颁发时尚有部分未竣工工程的，承包人还应</w:t>
      </w:r>
      <w:proofErr w:type="gramStart"/>
      <w:r w:rsidRPr="00DF6A4E">
        <w:rPr>
          <w:rFonts w:ascii="宋体" w:eastAsia="宋体" w:hAnsi="宋体" w:cs="宋体" w:hint="eastAsia"/>
          <w:sz w:val="24"/>
        </w:rPr>
        <w:t>负责该未竣工</w:t>
      </w:r>
      <w:proofErr w:type="gramEnd"/>
      <w:r w:rsidRPr="00DF6A4E">
        <w:rPr>
          <w:rFonts w:ascii="宋体" w:eastAsia="宋体" w:hAnsi="宋体" w:cs="宋体" w:hint="eastAsia"/>
          <w:sz w:val="24"/>
        </w:rPr>
        <w:t>工程的照管和维护工作，直至竣工后移交给发包人为止。</w:t>
      </w:r>
    </w:p>
    <w:p w14:paraId="55705DB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4.1.10 其他义务</w:t>
      </w:r>
    </w:p>
    <w:p w14:paraId="52C7C06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承包人应履行合同约定的其他义务。</w:t>
      </w:r>
    </w:p>
    <w:p w14:paraId="542DB6A4"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92" w:name="_Toc30774"/>
      <w:bookmarkStart w:id="593" w:name="_Toc17251"/>
      <w:bookmarkStart w:id="594" w:name="_Toc234832997"/>
      <w:r w:rsidRPr="00DF6A4E">
        <w:rPr>
          <w:rFonts w:asciiTheme="minorEastAsia" w:eastAsiaTheme="minorEastAsia" w:hAnsiTheme="minorEastAsia" w:cstheme="minorEastAsia" w:hint="eastAsia"/>
          <w:sz w:val="24"/>
          <w:szCs w:val="24"/>
        </w:rPr>
        <w:t>4.2 履约担保</w:t>
      </w:r>
      <w:bookmarkEnd w:id="592"/>
      <w:bookmarkEnd w:id="593"/>
      <w:bookmarkEnd w:id="594"/>
    </w:p>
    <w:p w14:paraId="78C48F6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承包人应保证其履约担保在发包人颁发工程接收证书前一直有效。发包人应在工程接收证书颁发后28天内把履约担保退还给承包人。</w:t>
      </w:r>
    </w:p>
    <w:p w14:paraId="27BDB2B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95" w:name="_Toc1459"/>
      <w:bookmarkStart w:id="596" w:name="_Toc234832998"/>
      <w:bookmarkStart w:id="597" w:name="_Toc17914"/>
      <w:bookmarkStart w:id="598" w:name="_Toc19726"/>
      <w:r w:rsidRPr="00DF6A4E">
        <w:rPr>
          <w:rFonts w:asciiTheme="minorEastAsia" w:eastAsiaTheme="minorEastAsia" w:hAnsiTheme="minorEastAsia" w:cstheme="minorEastAsia" w:hint="eastAsia"/>
          <w:sz w:val="24"/>
          <w:szCs w:val="24"/>
        </w:rPr>
        <w:t>4.3 分包</w:t>
      </w:r>
      <w:bookmarkEnd w:id="595"/>
      <w:bookmarkEnd w:id="596"/>
      <w:bookmarkEnd w:id="597"/>
      <w:bookmarkEnd w:id="598"/>
    </w:p>
    <w:p w14:paraId="337CEF2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4.3.1 承包人不得将其承包的全部工程转包给第三人，或将其承包的全部工程肢解后以分包的名义转包给第三人。</w:t>
      </w:r>
    </w:p>
    <w:p w14:paraId="5AF0074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4.3.2 承包人不得将工程主体、关键性工作分包给第三人。除专用合同条款另有约定外，未经发包人同意，承包人不得将工程的其他部分或工作分包给第三人。</w:t>
      </w:r>
    </w:p>
    <w:p w14:paraId="45552E8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4.3.3分包人的资格能力应与其分包工程的标准和规模相适应。</w:t>
      </w:r>
    </w:p>
    <w:p w14:paraId="6FE5C54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4.3.4按投标函附录约定分包工程的，承包人应向发包人和监理人提交分包合同副本。</w:t>
      </w:r>
    </w:p>
    <w:p w14:paraId="5CCF354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4.3.5承包人应与分包人就分包工程向发包人承担连带责任。</w:t>
      </w:r>
    </w:p>
    <w:p w14:paraId="143AB218"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599" w:name="_Toc3204"/>
      <w:bookmarkStart w:id="600" w:name="_Toc32164"/>
      <w:bookmarkStart w:id="601" w:name="_Toc234832999"/>
      <w:bookmarkStart w:id="602" w:name="_Toc10905"/>
      <w:r w:rsidRPr="00DF6A4E">
        <w:rPr>
          <w:rFonts w:asciiTheme="minorEastAsia" w:eastAsiaTheme="minorEastAsia" w:hAnsiTheme="minorEastAsia" w:cstheme="minorEastAsia" w:hint="eastAsia"/>
          <w:sz w:val="24"/>
          <w:szCs w:val="24"/>
        </w:rPr>
        <w:t>4.4</w:t>
      </w:r>
      <w:r w:rsidRPr="00DF6A4E">
        <w:rPr>
          <w:rFonts w:asciiTheme="minorEastAsia" w:eastAsiaTheme="minorEastAsia" w:hAnsiTheme="minorEastAsia" w:cstheme="minorEastAsia" w:hint="eastAsia"/>
          <w:sz w:val="24"/>
          <w:szCs w:val="24"/>
        </w:rPr>
        <w:tab/>
        <w:t>联合体</w:t>
      </w:r>
      <w:bookmarkEnd w:id="599"/>
      <w:bookmarkEnd w:id="600"/>
      <w:bookmarkEnd w:id="601"/>
      <w:bookmarkEnd w:id="602"/>
    </w:p>
    <w:p w14:paraId="2ACEEE0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4.4.1 联合体各方应共同与发包人签订合同协议书。联合体各方应为履行合同承担连带责任。</w:t>
      </w:r>
    </w:p>
    <w:p w14:paraId="5F8E5BE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4.4.2 联合体协议经发包人确认后作为合同附件。在履行合同过程中，未经发包人同意，不得修改联合体协议。</w:t>
      </w:r>
    </w:p>
    <w:p w14:paraId="7369AE0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4.4.3 联合体牵头人负责与发包人和监理人联系，并接受指示，负责组织联合体各成员全面履行合同。</w:t>
      </w:r>
    </w:p>
    <w:p w14:paraId="3846F47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03" w:name="_Toc11016"/>
      <w:bookmarkStart w:id="604" w:name="_Toc234833000"/>
      <w:bookmarkStart w:id="605" w:name="_Toc29702"/>
      <w:bookmarkStart w:id="606" w:name="_Toc19688"/>
      <w:r w:rsidRPr="00DF6A4E">
        <w:rPr>
          <w:rFonts w:asciiTheme="minorEastAsia" w:eastAsiaTheme="minorEastAsia" w:hAnsiTheme="minorEastAsia" w:cstheme="minorEastAsia" w:hint="eastAsia"/>
          <w:sz w:val="24"/>
          <w:szCs w:val="24"/>
        </w:rPr>
        <w:t>4.5 承包人项目经理</w:t>
      </w:r>
      <w:bookmarkEnd w:id="603"/>
      <w:bookmarkEnd w:id="604"/>
      <w:bookmarkEnd w:id="605"/>
      <w:bookmarkEnd w:id="606"/>
    </w:p>
    <w:p w14:paraId="151DB86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3036FC5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4.5.2 承包人项目经理应按合同约定以及监理人按第3.4款</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的指示，负责组织合同工程的实施。在情况紧急且无法与监理人取得联系时，可采取保证工程和人员生命财产安全的紧急措施，并在采取措施后24小时内向监理人提交书面报告。</w:t>
      </w:r>
    </w:p>
    <w:p w14:paraId="487C4C2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4.5.3承包人为履行合同发出的一切函件均应盖有承包人授权的施工场地管理机构章，并由承包人项目经理或其授权代表签字。</w:t>
      </w:r>
    </w:p>
    <w:p w14:paraId="63837D1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4.5.4 承包人项目经理可以授权其下属人员履行其某项职责，但事先应将这些人员的姓名和授权范围通知监理人。</w:t>
      </w:r>
    </w:p>
    <w:p w14:paraId="4662C94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07" w:name="_Toc1144"/>
      <w:bookmarkStart w:id="608" w:name="_Toc32486"/>
      <w:bookmarkStart w:id="609" w:name="_Toc234833001"/>
      <w:bookmarkStart w:id="610" w:name="_Toc30705"/>
      <w:r w:rsidRPr="00DF6A4E">
        <w:rPr>
          <w:rFonts w:asciiTheme="minorEastAsia" w:eastAsiaTheme="minorEastAsia" w:hAnsiTheme="minorEastAsia" w:cstheme="minorEastAsia" w:hint="eastAsia"/>
          <w:sz w:val="24"/>
          <w:szCs w:val="24"/>
        </w:rPr>
        <w:t>4.6 承包人人员的管理</w:t>
      </w:r>
      <w:bookmarkEnd w:id="607"/>
      <w:bookmarkEnd w:id="608"/>
      <w:bookmarkEnd w:id="609"/>
      <w:bookmarkEnd w:id="610"/>
    </w:p>
    <w:p w14:paraId="56D06E2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51F95D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4.6.2 为完成合同约定的各项工作，承包人应向施工场地派遣或雇佣足够数量的下列人员：</w:t>
      </w:r>
    </w:p>
    <w:p w14:paraId="77C3CBE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（1）具有相应资格的专业技工和合格的普工；</w:t>
      </w:r>
    </w:p>
    <w:p w14:paraId="2D72D16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（2）具有相应施工经验的技术人员；</w:t>
      </w:r>
    </w:p>
    <w:p w14:paraId="28D8774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（3）具有相应岗位资格的各级管理人员。</w:t>
      </w:r>
    </w:p>
    <w:p w14:paraId="1365636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4.6.3 承包人安排在施工场地的主要管理人员和技术骨干应相对稳定。承包人更换主要管理人员和技术骨干时，应取得监理人的同意。</w:t>
      </w:r>
    </w:p>
    <w:p w14:paraId="33A2E9C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4.6.4 特殊岗位的工作人员均应持有相应的资格证明，监理人有权随时检查。监理人认为有必要时，可进行现场考核。</w:t>
      </w:r>
    </w:p>
    <w:p w14:paraId="0BEFCAE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11" w:name="_Toc16860"/>
      <w:bookmarkStart w:id="612" w:name="_Toc13854"/>
      <w:bookmarkStart w:id="613" w:name="_Toc234833002"/>
      <w:bookmarkStart w:id="614" w:name="_Toc29162"/>
      <w:r w:rsidRPr="00DF6A4E">
        <w:rPr>
          <w:rFonts w:asciiTheme="minorEastAsia" w:eastAsiaTheme="minorEastAsia" w:hAnsiTheme="minorEastAsia" w:cstheme="minorEastAsia" w:hint="eastAsia"/>
          <w:sz w:val="24"/>
          <w:szCs w:val="24"/>
        </w:rPr>
        <w:t>4.7 撤换承包人项目经理和其他人员</w:t>
      </w:r>
      <w:bookmarkEnd w:id="611"/>
      <w:bookmarkEnd w:id="612"/>
      <w:bookmarkEnd w:id="613"/>
      <w:bookmarkEnd w:id="614"/>
    </w:p>
    <w:p w14:paraId="094764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承包人应对其项目经理和其他人员进行有效管理。监理人要求撤换不能胜任本职工作、行为不端或玩忽职守的承包人项目经理和其他人员的，承包人应予以撤换。</w:t>
      </w:r>
    </w:p>
    <w:p w14:paraId="12F582E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15" w:name="_Toc234833003"/>
      <w:bookmarkStart w:id="616" w:name="_Toc5844"/>
      <w:bookmarkStart w:id="617" w:name="_Toc15546"/>
      <w:bookmarkStart w:id="618" w:name="_Toc514"/>
      <w:r w:rsidRPr="00DF6A4E">
        <w:rPr>
          <w:rFonts w:asciiTheme="minorEastAsia" w:eastAsiaTheme="minorEastAsia" w:hAnsiTheme="minorEastAsia" w:cstheme="minorEastAsia" w:hint="eastAsia"/>
          <w:sz w:val="24"/>
          <w:szCs w:val="24"/>
        </w:rPr>
        <w:t>4.8 保障承包人人员的合法权益</w:t>
      </w:r>
      <w:bookmarkEnd w:id="615"/>
      <w:bookmarkEnd w:id="616"/>
      <w:bookmarkEnd w:id="617"/>
      <w:bookmarkEnd w:id="618"/>
    </w:p>
    <w:p w14:paraId="6FAB7AC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4.8.1 承包人应与其雇佣的人员签订劳动合同，并按时发放工资。</w:t>
      </w:r>
    </w:p>
    <w:p w14:paraId="2091501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01B9BC7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4.8.3 承包人应为其雇佣人员提供必要的食宿条件，以及符合环境保护和卫生要求的生活环境，在远离城镇的施工场地，还应配备必要的伤病防治和急救的医务人员与医疗设施。</w:t>
      </w:r>
    </w:p>
    <w:p w14:paraId="4D7F4F8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81BFB3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4.8.5 承包人应按有关法律规定和合同约定，为其雇佣人员办理保险。</w:t>
      </w:r>
    </w:p>
    <w:p w14:paraId="54823F4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4.8.6 承包人应负责处理其雇佣人员因工伤亡事故的善后事宜。</w:t>
      </w:r>
    </w:p>
    <w:p w14:paraId="23C28B1E"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19" w:name="_Toc234833004"/>
      <w:bookmarkStart w:id="620" w:name="_Toc27171"/>
      <w:bookmarkStart w:id="621" w:name="_Toc5616"/>
      <w:bookmarkStart w:id="622" w:name="_Toc1107"/>
      <w:r w:rsidRPr="00DF6A4E">
        <w:rPr>
          <w:rFonts w:asciiTheme="minorEastAsia" w:eastAsiaTheme="minorEastAsia" w:hAnsiTheme="minorEastAsia" w:cstheme="minorEastAsia" w:hint="eastAsia"/>
          <w:sz w:val="24"/>
          <w:szCs w:val="24"/>
        </w:rPr>
        <w:t>4.9 工程价款应专款专用</w:t>
      </w:r>
      <w:bookmarkEnd w:id="619"/>
      <w:bookmarkEnd w:id="620"/>
      <w:bookmarkEnd w:id="621"/>
      <w:bookmarkEnd w:id="622"/>
    </w:p>
    <w:p w14:paraId="795FCF3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   发包人按合同约定支付给承包人的各项价款应专用于合同工程。</w:t>
      </w:r>
    </w:p>
    <w:p w14:paraId="6B9C8E1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23" w:name="_Toc28976"/>
      <w:bookmarkStart w:id="624" w:name="_Toc25811"/>
      <w:bookmarkStart w:id="625" w:name="_Toc234833005"/>
      <w:bookmarkStart w:id="626" w:name="_Toc17435"/>
      <w:r w:rsidRPr="00DF6A4E">
        <w:rPr>
          <w:rFonts w:asciiTheme="minorEastAsia" w:eastAsiaTheme="minorEastAsia" w:hAnsiTheme="minorEastAsia" w:cstheme="minorEastAsia" w:hint="eastAsia"/>
          <w:sz w:val="24"/>
          <w:szCs w:val="24"/>
        </w:rPr>
        <w:t>4.10 承包人现场查勘</w:t>
      </w:r>
      <w:bookmarkEnd w:id="623"/>
      <w:bookmarkEnd w:id="624"/>
      <w:bookmarkEnd w:id="625"/>
      <w:bookmarkEnd w:id="626"/>
      <w:r w:rsidRPr="00DF6A4E">
        <w:rPr>
          <w:rFonts w:asciiTheme="minorEastAsia" w:eastAsiaTheme="minorEastAsia" w:hAnsiTheme="minorEastAsia" w:cstheme="minorEastAsia" w:hint="eastAsia"/>
          <w:sz w:val="24"/>
          <w:szCs w:val="24"/>
        </w:rPr>
        <w:t xml:space="preserve">    </w:t>
      </w:r>
    </w:p>
    <w:p w14:paraId="700351B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4.10.1 发包人应将其持有的现场地质勘探资料、水文气象资料提供给承包人，并对其准确性负责。但承包人应对其阅读上述有关资料后所</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的解释和推断负责。</w:t>
      </w:r>
    </w:p>
    <w:p w14:paraId="4A63634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4.10.2 承包人应对施工场地和周围环境进行查勘，并收集有关地质、水文、气</w:t>
      </w:r>
      <w:r w:rsidRPr="00DF6A4E">
        <w:rPr>
          <w:rFonts w:ascii="宋体" w:eastAsia="宋体" w:hAnsi="宋体" w:cs="宋体" w:hint="eastAsia"/>
          <w:sz w:val="24"/>
        </w:rPr>
        <w:lastRenderedPageBreak/>
        <w:t>象条件、交通条件、风俗习惯以及其他为完成合同工作有关的当地资料。在全部合同工作中，应视为承包人已充分估计了应承担的责任和风险。</w:t>
      </w:r>
    </w:p>
    <w:p w14:paraId="61E372E0"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27" w:name="_Toc9021"/>
      <w:bookmarkStart w:id="628" w:name="_Toc17320"/>
      <w:bookmarkStart w:id="629" w:name="_Toc234833006"/>
      <w:bookmarkStart w:id="630" w:name="_Toc18785"/>
      <w:r w:rsidRPr="00DF6A4E">
        <w:rPr>
          <w:rFonts w:asciiTheme="minorEastAsia" w:eastAsiaTheme="minorEastAsia" w:hAnsiTheme="minorEastAsia" w:cstheme="minorEastAsia" w:hint="eastAsia"/>
          <w:sz w:val="24"/>
          <w:szCs w:val="24"/>
        </w:rPr>
        <w:t>4.11 不利物质条件</w:t>
      </w:r>
      <w:bookmarkEnd w:id="627"/>
      <w:bookmarkEnd w:id="628"/>
      <w:bookmarkEnd w:id="629"/>
      <w:bookmarkEnd w:id="630"/>
    </w:p>
    <w:p w14:paraId="6DBAF96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4.11.1不利物质条件，除专用合同条款另有约定外，是指承包人在施工场地遇到的不可预见的自然物质条件、非自然的物质障碍和污染物，包括地下和水文条件，但不包括气候条件。</w:t>
      </w:r>
    </w:p>
    <w:p w14:paraId="38FED23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22D25953" w14:textId="77777777" w:rsidR="003D40CC" w:rsidRPr="00DF6A4E" w:rsidRDefault="00912A1D">
      <w:pPr>
        <w:pStyle w:val="3"/>
        <w:spacing w:beforeLines="50" w:before="120" w:afterLines="50" w:after="120" w:line="360" w:lineRule="auto"/>
        <w:rPr>
          <w:rFonts w:ascii="宋体" w:eastAsia="宋体"/>
          <w:sz w:val="28"/>
          <w:szCs w:val="28"/>
        </w:rPr>
      </w:pPr>
      <w:bookmarkStart w:id="631" w:name="_Toc4778"/>
      <w:bookmarkStart w:id="632" w:name="_Toc17106"/>
      <w:bookmarkStart w:id="633" w:name="_Toc234833007"/>
      <w:bookmarkStart w:id="634" w:name="_Toc25496"/>
      <w:bookmarkStart w:id="635" w:name="_Toc206153561"/>
      <w:r w:rsidRPr="00DF6A4E">
        <w:rPr>
          <w:rFonts w:ascii="宋体" w:eastAsia="宋体" w:hint="eastAsia"/>
          <w:sz w:val="28"/>
          <w:szCs w:val="28"/>
        </w:rPr>
        <w:t>5. 材料和工程设备</w:t>
      </w:r>
      <w:bookmarkEnd w:id="631"/>
      <w:bookmarkEnd w:id="632"/>
      <w:bookmarkEnd w:id="633"/>
      <w:bookmarkEnd w:id="634"/>
      <w:bookmarkEnd w:id="635"/>
    </w:p>
    <w:p w14:paraId="7AB98F7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36" w:name="_Toc20835"/>
      <w:bookmarkStart w:id="637" w:name="_Toc21042"/>
      <w:bookmarkStart w:id="638" w:name="_Toc4914"/>
      <w:bookmarkStart w:id="639" w:name="_Toc234833008"/>
      <w:r w:rsidRPr="00DF6A4E">
        <w:rPr>
          <w:rFonts w:asciiTheme="minorEastAsia" w:eastAsiaTheme="minorEastAsia" w:hAnsiTheme="minorEastAsia" w:cstheme="minorEastAsia" w:hint="eastAsia"/>
          <w:sz w:val="24"/>
          <w:szCs w:val="24"/>
        </w:rPr>
        <w:t>5.1 承包人提供的材料和工程设备</w:t>
      </w:r>
      <w:bookmarkEnd w:id="636"/>
      <w:bookmarkEnd w:id="637"/>
      <w:bookmarkEnd w:id="638"/>
      <w:bookmarkEnd w:id="639"/>
    </w:p>
    <w:p w14:paraId="3BC242B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5.1.1 除专用合同条款另有约定外，承包人提供的材料和工程设备均由承包人负责采购、运输和保管。承包人应对其采购的材料和工程设备负责。</w:t>
      </w:r>
    </w:p>
    <w:p w14:paraId="2686490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8ABCC7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41CF929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40" w:name="_Toc1587"/>
      <w:bookmarkStart w:id="641" w:name="_Toc5584"/>
      <w:bookmarkStart w:id="642" w:name="_Toc234833009"/>
      <w:bookmarkStart w:id="643" w:name="_Toc3426"/>
      <w:r w:rsidRPr="00DF6A4E">
        <w:rPr>
          <w:rFonts w:asciiTheme="minorEastAsia" w:eastAsiaTheme="minorEastAsia" w:hAnsiTheme="minorEastAsia" w:cstheme="minorEastAsia" w:hint="eastAsia"/>
          <w:sz w:val="24"/>
          <w:szCs w:val="24"/>
        </w:rPr>
        <w:t>5.2 发包人提供的材料和工程设备</w:t>
      </w:r>
      <w:bookmarkEnd w:id="640"/>
      <w:bookmarkEnd w:id="641"/>
      <w:bookmarkEnd w:id="642"/>
      <w:bookmarkEnd w:id="643"/>
    </w:p>
    <w:p w14:paraId="5336E4B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5.2.1 发包人提供的材料和工程设备，应在专用合同条款中写明材料和工程设备的名称、规格、数量、价格、交货方式、交货地点和计划交货日期等。</w:t>
      </w:r>
    </w:p>
    <w:p w14:paraId="7BF1667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5.2.2 承包人应根据合同进度计划的安排，向监理人报送要求发包人交货的日期计划。发包人应按照监理人与合同双方当事人商定的交货日期，向承包人提交材料和工程设备。</w:t>
      </w:r>
    </w:p>
    <w:p w14:paraId="76F40A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5.2.3 发包人应在材料和工程设备到货7天前通知承包人，承包人应会同监理人在约定的时间内，赴交货地点共同进行验收。除专用合同条款另有约定外，发包</w:t>
      </w:r>
      <w:r w:rsidRPr="00DF6A4E">
        <w:rPr>
          <w:rFonts w:ascii="宋体" w:eastAsia="宋体" w:hAnsi="宋体" w:cs="宋体" w:hint="eastAsia"/>
          <w:sz w:val="24"/>
        </w:rPr>
        <w:lastRenderedPageBreak/>
        <w:t>人提供的材料和工程设备验收后，由承包人负责接收、运输和保管。</w:t>
      </w:r>
    </w:p>
    <w:p w14:paraId="0B33025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5.2.4 发包人要求向承包人提前交货的，承包人不得拒绝，但发包人应承担承包人由此增加的费用。 </w:t>
      </w:r>
    </w:p>
    <w:p w14:paraId="3EECDD0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5.2.5 承包人要求更改交货日期或地点的，应事先报请监理人批准。由于承包人要求更改交货时间或地点所增加的费用和（或）工期延误由承包人承担。 </w:t>
      </w:r>
    </w:p>
    <w:p w14:paraId="1FE83C3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B5A1E2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44" w:name="_Toc19110"/>
      <w:bookmarkStart w:id="645" w:name="_Toc23205"/>
      <w:bookmarkStart w:id="646" w:name="_Toc3308"/>
      <w:bookmarkStart w:id="647" w:name="_Toc234833010"/>
      <w:r w:rsidRPr="00DF6A4E">
        <w:rPr>
          <w:rFonts w:asciiTheme="minorEastAsia" w:eastAsiaTheme="minorEastAsia" w:hAnsiTheme="minorEastAsia" w:cstheme="minorEastAsia" w:hint="eastAsia"/>
          <w:sz w:val="24"/>
          <w:szCs w:val="24"/>
        </w:rPr>
        <w:t>5.3 材料和工程设备专用于合同工程</w:t>
      </w:r>
      <w:bookmarkEnd w:id="644"/>
      <w:bookmarkEnd w:id="645"/>
      <w:bookmarkEnd w:id="646"/>
      <w:bookmarkEnd w:id="647"/>
    </w:p>
    <w:p w14:paraId="3B43D62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5.3.1运入施工场地的材料、工程设备，包括备品备件、安装</w:t>
      </w:r>
      <w:proofErr w:type="gramStart"/>
      <w:r w:rsidRPr="00DF6A4E">
        <w:rPr>
          <w:rFonts w:ascii="宋体" w:eastAsia="宋体" w:hAnsi="宋体" w:cs="宋体" w:hint="eastAsia"/>
          <w:sz w:val="24"/>
        </w:rPr>
        <w:t>专用工</w:t>
      </w:r>
      <w:proofErr w:type="gramEnd"/>
      <w:r w:rsidRPr="00DF6A4E">
        <w:rPr>
          <w:rFonts w:ascii="宋体" w:eastAsia="宋体" w:hAnsi="宋体" w:cs="宋体" w:hint="eastAsia"/>
          <w:sz w:val="24"/>
        </w:rPr>
        <w:t>器具与随机资料，必须专用于合同工程，未经监理人同意，承包人不得运出施工场地或挪作他用。</w:t>
      </w:r>
    </w:p>
    <w:p w14:paraId="347A4B3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5.3.2 随同工程设备运入施工场地的备品备件、</w:t>
      </w:r>
      <w:proofErr w:type="gramStart"/>
      <w:r w:rsidRPr="00DF6A4E">
        <w:rPr>
          <w:rFonts w:ascii="宋体" w:eastAsia="宋体" w:hAnsi="宋体" w:cs="宋体" w:hint="eastAsia"/>
          <w:sz w:val="24"/>
        </w:rPr>
        <w:t>专用工</w:t>
      </w:r>
      <w:proofErr w:type="gramEnd"/>
      <w:r w:rsidRPr="00DF6A4E">
        <w:rPr>
          <w:rFonts w:ascii="宋体" w:eastAsia="宋体" w:hAnsi="宋体" w:cs="宋体" w:hint="eastAsia"/>
          <w:sz w:val="24"/>
        </w:rPr>
        <w:t>器具与随机资料，应由承包人会同监理人按供货人的装箱单清点后共同封存，未经监理人同意不得启用。承包人因合同工作需要使用上述物品时，应向监理人提出申请。</w:t>
      </w:r>
    </w:p>
    <w:p w14:paraId="52A347CE"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48" w:name="_Toc25420"/>
      <w:bookmarkStart w:id="649" w:name="_Toc29134"/>
      <w:bookmarkStart w:id="650" w:name="_Toc234833011"/>
      <w:bookmarkStart w:id="651" w:name="_Toc30003"/>
      <w:r w:rsidRPr="00DF6A4E">
        <w:rPr>
          <w:rFonts w:asciiTheme="minorEastAsia" w:eastAsiaTheme="minorEastAsia" w:hAnsiTheme="minorEastAsia" w:cstheme="minorEastAsia" w:hint="eastAsia"/>
          <w:sz w:val="24"/>
          <w:szCs w:val="24"/>
        </w:rPr>
        <w:t>5.4 禁止使用不合格的材料和工程设备</w:t>
      </w:r>
      <w:bookmarkEnd w:id="648"/>
      <w:bookmarkEnd w:id="649"/>
      <w:bookmarkEnd w:id="650"/>
      <w:bookmarkEnd w:id="651"/>
      <w:r w:rsidRPr="00DF6A4E">
        <w:rPr>
          <w:rFonts w:asciiTheme="minorEastAsia" w:eastAsiaTheme="minorEastAsia" w:hAnsiTheme="minorEastAsia" w:cstheme="minorEastAsia" w:hint="eastAsia"/>
          <w:sz w:val="24"/>
          <w:szCs w:val="24"/>
        </w:rPr>
        <w:t xml:space="preserve"> </w:t>
      </w:r>
    </w:p>
    <w:p w14:paraId="5D067BB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5.4.1 监理人有权拒绝承包人提供的不合格材料或工程设备，并要求承包人立即进行更换。监理人应在更换后再次进行检查和检验，由此增加的费用和（或）工期延误由承包人承担。</w:t>
      </w:r>
    </w:p>
    <w:p w14:paraId="5CC5A33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5.4.2 监理人发现承包人使用了不合格的材料和工程设备，应即时发出指示要求承包人立即改正，并禁止在工程中继续使用不合格的材料和工程设备。</w:t>
      </w:r>
    </w:p>
    <w:p w14:paraId="2513D04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5.4.3 发包人提供的材料或工程设备不符合合同要求的，承包人有权拒绝，并可要求发包人更换，由此增加的费用和（或）工期延误由发包人承担。</w:t>
      </w:r>
    </w:p>
    <w:p w14:paraId="042AC07D" w14:textId="77777777" w:rsidR="003D40CC" w:rsidRPr="00DF6A4E" w:rsidRDefault="00912A1D">
      <w:pPr>
        <w:pStyle w:val="3"/>
        <w:spacing w:beforeLines="50" w:before="120" w:afterLines="50" w:after="120" w:line="360" w:lineRule="auto"/>
        <w:rPr>
          <w:rFonts w:ascii="宋体" w:eastAsia="宋体"/>
          <w:sz w:val="28"/>
          <w:szCs w:val="28"/>
        </w:rPr>
      </w:pPr>
      <w:bookmarkStart w:id="652" w:name="_Toc234833012"/>
      <w:bookmarkStart w:id="653" w:name="_Toc19538"/>
      <w:bookmarkStart w:id="654" w:name="_Toc7467"/>
      <w:bookmarkStart w:id="655" w:name="_Toc17211"/>
      <w:bookmarkStart w:id="656" w:name="_Toc206153562"/>
      <w:r w:rsidRPr="00DF6A4E">
        <w:rPr>
          <w:rFonts w:ascii="宋体" w:eastAsia="宋体" w:hint="eastAsia"/>
          <w:sz w:val="28"/>
          <w:szCs w:val="28"/>
        </w:rPr>
        <w:t>6. 施工设备和临时设施</w:t>
      </w:r>
      <w:bookmarkEnd w:id="652"/>
      <w:bookmarkEnd w:id="653"/>
      <w:bookmarkEnd w:id="654"/>
      <w:bookmarkEnd w:id="655"/>
      <w:bookmarkEnd w:id="656"/>
      <w:r w:rsidRPr="00DF6A4E">
        <w:rPr>
          <w:rFonts w:ascii="宋体" w:eastAsia="宋体" w:hint="eastAsia"/>
          <w:sz w:val="28"/>
          <w:szCs w:val="28"/>
        </w:rPr>
        <w:t xml:space="preserve"> </w:t>
      </w:r>
    </w:p>
    <w:p w14:paraId="77273CD2"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57" w:name="_Toc12035"/>
      <w:bookmarkStart w:id="658" w:name="_Toc16260"/>
      <w:bookmarkStart w:id="659" w:name="_Toc234833013"/>
      <w:bookmarkStart w:id="660" w:name="_Toc4093"/>
      <w:r w:rsidRPr="00DF6A4E">
        <w:rPr>
          <w:rFonts w:asciiTheme="minorEastAsia" w:eastAsiaTheme="minorEastAsia" w:hAnsiTheme="minorEastAsia" w:cstheme="minorEastAsia" w:hint="eastAsia"/>
          <w:sz w:val="24"/>
          <w:szCs w:val="24"/>
        </w:rPr>
        <w:t>6.1 承包人提供的施工设备和临时设施</w:t>
      </w:r>
      <w:bookmarkEnd w:id="657"/>
      <w:bookmarkEnd w:id="658"/>
      <w:bookmarkEnd w:id="659"/>
      <w:bookmarkEnd w:id="660"/>
    </w:p>
    <w:p w14:paraId="3755341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6.1.1 承包人应按合同进度计划的要求，及时配置施工设备和修建临时设施。进入施工场地的承包人设备需经监理人核查后才能投入使用。承包人更换合同约定的承包人设备的，应报监理人批准。</w:t>
      </w:r>
    </w:p>
    <w:p w14:paraId="5ABBE3C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6.1.2 除专用合同条款另有约定外，承包人应自行承担修建临时设施的费用，</w:t>
      </w:r>
      <w:r w:rsidRPr="00DF6A4E">
        <w:rPr>
          <w:rFonts w:ascii="宋体" w:eastAsia="宋体" w:hAnsi="宋体" w:cs="宋体" w:hint="eastAsia"/>
          <w:sz w:val="24"/>
        </w:rPr>
        <w:lastRenderedPageBreak/>
        <w:t>需要临时占地的，应由发包人办理申请手续并承担相应费用。</w:t>
      </w:r>
    </w:p>
    <w:p w14:paraId="751DC3BF"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61" w:name="_Toc234833014"/>
      <w:bookmarkStart w:id="662" w:name="_Toc5719"/>
      <w:bookmarkStart w:id="663" w:name="_Toc25302"/>
      <w:bookmarkStart w:id="664" w:name="_Toc31129"/>
      <w:r w:rsidRPr="00DF6A4E">
        <w:rPr>
          <w:rFonts w:asciiTheme="minorEastAsia" w:eastAsiaTheme="minorEastAsia" w:hAnsiTheme="minorEastAsia" w:cstheme="minorEastAsia" w:hint="eastAsia"/>
          <w:sz w:val="24"/>
          <w:szCs w:val="24"/>
        </w:rPr>
        <w:t>6.2 发包人提供的施工设备和临时设施</w:t>
      </w:r>
      <w:bookmarkEnd w:id="661"/>
      <w:bookmarkEnd w:id="662"/>
      <w:bookmarkEnd w:id="663"/>
      <w:bookmarkEnd w:id="664"/>
    </w:p>
    <w:p w14:paraId="11EB65A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发包人提供的施工设备或临时设施在专用合同条款中约定。</w:t>
      </w:r>
    </w:p>
    <w:p w14:paraId="0EA7ADD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65" w:name="_Toc26083"/>
      <w:bookmarkStart w:id="666" w:name="_Toc7691"/>
      <w:bookmarkStart w:id="667" w:name="_Toc5816"/>
      <w:bookmarkStart w:id="668" w:name="_Toc234833015"/>
      <w:r w:rsidRPr="00DF6A4E">
        <w:rPr>
          <w:rFonts w:asciiTheme="minorEastAsia" w:eastAsiaTheme="minorEastAsia" w:hAnsiTheme="minorEastAsia" w:cstheme="minorEastAsia" w:hint="eastAsia"/>
          <w:sz w:val="24"/>
          <w:szCs w:val="24"/>
        </w:rPr>
        <w:t>6.3 要求承包人增加或更换施工设备</w:t>
      </w:r>
      <w:bookmarkEnd w:id="665"/>
      <w:bookmarkEnd w:id="666"/>
      <w:bookmarkEnd w:id="667"/>
      <w:bookmarkEnd w:id="668"/>
    </w:p>
    <w:p w14:paraId="51C4890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承包人使用的施工设备不能满足合同进度计划和（或）质量要求时，监理人有权要求承包人增加或更换施工设备，承包人应及时增加或更换，由此增加的费用和（或）工期延误由承包人承担。</w:t>
      </w:r>
    </w:p>
    <w:p w14:paraId="7BC9209D"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69" w:name="_Toc234833016"/>
      <w:bookmarkStart w:id="670" w:name="_Toc3000"/>
      <w:bookmarkStart w:id="671" w:name="_Toc13599"/>
      <w:bookmarkStart w:id="672" w:name="_Toc20359"/>
      <w:r w:rsidRPr="00DF6A4E">
        <w:rPr>
          <w:rFonts w:asciiTheme="minorEastAsia" w:eastAsiaTheme="minorEastAsia" w:hAnsiTheme="minorEastAsia" w:cstheme="minorEastAsia" w:hint="eastAsia"/>
          <w:sz w:val="24"/>
          <w:szCs w:val="24"/>
        </w:rPr>
        <w:t>6.4 施工设备和临时设施专用于合同工程</w:t>
      </w:r>
      <w:bookmarkEnd w:id="669"/>
      <w:bookmarkEnd w:id="670"/>
      <w:bookmarkEnd w:id="671"/>
      <w:bookmarkEnd w:id="672"/>
    </w:p>
    <w:p w14:paraId="6DF50FC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6D6B697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6.4.2 经监理人同意，承包人可根据合同进度计划撤走闲置的施工设备。</w:t>
      </w:r>
    </w:p>
    <w:p w14:paraId="4CB9ACCE" w14:textId="77777777" w:rsidR="003D40CC" w:rsidRPr="00DF6A4E" w:rsidRDefault="00912A1D">
      <w:pPr>
        <w:pStyle w:val="3"/>
        <w:spacing w:beforeLines="50" w:before="120" w:afterLines="50" w:after="120" w:line="360" w:lineRule="auto"/>
        <w:rPr>
          <w:rFonts w:ascii="宋体" w:eastAsia="宋体"/>
          <w:sz w:val="28"/>
          <w:szCs w:val="28"/>
        </w:rPr>
      </w:pPr>
      <w:bookmarkStart w:id="673" w:name="_Toc31806"/>
      <w:bookmarkStart w:id="674" w:name="_Toc7342"/>
      <w:bookmarkStart w:id="675" w:name="_Toc7239"/>
      <w:bookmarkStart w:id="676" w:name="_Toc234833017"/>
      <w:bookmarkStart w:id="677" w:name="_Toc206153563"/>
      <w:r w:rsidRPr="00DF6A4E">
        <w:rPr>
          <w:rFonts w:ascii="宋体" w:eastAsia="宋体" w:hint="eastAsia"/>
          <w:sz w:val="28"/>
          <w:szCs w:val="28"/>
        </w:rPr>
        <w:t>7. 交通运输</w:t>
      </w:r>
      <w:bookmarkEnd w:id="673"/>
      <w:bookmarkEnd w:id="674"/>
      <w:bookmarkEnd w:id="675"/>
      <w:bookmarkEnd w:id="676"/>
      <w:bookmarkEnd w:id="677"/>
      <w:r w:rsidRPr="00DF6A4E">
        <w:rPr>
          <w:rFonts w:ascii="宋体" w:eastAsia="宋体" w:hint="eastAsia"/>
          <w:sz w:val="28"/>
          <w:szCs w:val="28"/>
        </w:rPr>
        <w:t xml:space="preserve"> </w:t>
      </w:r>
    </w:p>
    <w:p w14:paraId="0A274C0E"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78" w:name="_Toc26190"/>
      <w:bookmarkStart w:id="679" w:name="_Toc2798"/>
      <w:bookmarkStart w:id="680" w:name="_Toc6489"/>
      <w:bookmarkStart w:id="681" w:name="_Toc234833018"/>
      <w:r w:rsidRPr="00DF6A4E">
        <w:rPr>
          <w:rFonts w:asciiTheme="minorEastAsia" w:eastAsiaTheme="minorEastAsia" w:hAnsiTheme="minorEastAsia" w:cstheme="minorEastAsia" w:hint="eastAsia"/>
          <w:sz w:val="24"/>
          <w:szCs w:val="24"/>
        </w:rPr>
        <w:t>7.1 道路通行权和场外设施</w:t>
      </w:r>
      <w:bookmarkEnd w:id="678"/>
      <w:bookmarkEnd w:id="679"/>
      <w:bookmarkEnd w:id="680"/>
      <w:bookmarkEnd w:id="681"/>
    </w:p>
    <w:p w14:paraId="209D7A2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5464AF98"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82" w:name="_Toc234833019"/>
      <w:bookmarkStart w:id="683" w:name="_Toc13993"/>
      <w:bookmarkStart w:id="684" w:name="_Toc9056"/>
      <w:bookmarkStart w:id="685" w:name="_Toc9049"/>
      <w:r w:rsidRPr="00DF6A4E">
        <w:rPr>
          <w:rFonts w:asciiTheme="minorEastAsia" w:eastAsiaTheme="minorEastAsia" w:hAnsiTheme="minorEastAsia" w:cstheme="minorEastAsia" w:hint="eastAsia"/>
          <w:sz w:val="24"/>
          <w:szCs w:val="24"/>
        </w:rPr>
        <w:t>7.2 场内施工道路</w:t>
      </w:r>
      <w:bookmarkEnd w:id="682"/>
      <w:bookmarkEnd w:id="683"/>
      <w:bookmarkEnd w:id="684"/>
      <w:bookmarkEnd w:id="685"/>
    </w:p>
    <w:p w14:paraId="35B12A3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7.2.1 除专用合同条款另有约定外，承包人应负责修建、维修、养护和管理施工所需的临时道路和交通设施，包括维修、养护和管理发包人提供的道路和交通设施，并承担相应费用。</w:t>
      </w:r>
    </w:p>
    <w:p w14:paraId="68AE66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7.2.2 除专用合同条款另有约定外，承包人修建的临时道路和交通设施应免费提供发包人和监理人使用。</w:t>
      </w:r>
    </w:p>
    <w:p w14:paraId="058E4FF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86" w:name="_Toc16389"/>
      <w:bookmarkStart w:id="687" w:name="_Toc234833020"/>
      <w:bookmarkStart w:id="688" w:name="_Toc5541"/>
      <w:bookmarkStart w:id="689" w:name="_Toc31425"/>
      <w:r w:rsidRPr="00DF6A4E">
        <w:rPr>
          <w:rFonts w:asciiTheme="minorEastAsia" w:eastAsiaTheme="minorEastAsia" w:hAnsiTheme="minorEastAsia" w:cstheme="minorEastAsia" w:hint="eastAsia"/>
          <w:sz w:val="24"/>
          <w:szCs w:val="24"/>
        </w:rPr>
        <w:t>7.3 场外交通</w:t>
      </w:r>
      <w:bookmarkEnd w:id="686"/>
      <w:bookmarkEnd w:id="687"/>
      <w:bookmarkEnd w:id="688"/>
      <w:bookmarkEnd w:id="689"/>
    </w:p>
    <w:p w14:paraId="3F9EED5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7.3.1 承包人车辆外出行驶所需的场外公共道路的通行费、养路费和税款等由承包人承担。</w:t>
      </w:r>
    </w:p>
    <w:p w14:paraId="4F03A29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7.3.2 承包人应遵守有关交通法规，严格按照道路和桥梁的限制荷重安全行驶，并服从交通管理部门的检查和监督。</w:t>
      </w:r>
    </w:p>
    <w:p w14:paraId="5981EE2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90" w:name="_Toc29695"/>
      <w:bookmarkStart w:id="691" w:name="_Toc234833021"/>
      <w:bookmarkStart w:id="692" w:name="_Toc21877"/>
      <w:bookmarkStart w:id="693" w:name="_Toc16025"/>
      <w:r w:rsidRPr="00DF6A4E">
        <w:rPr>
          <w:rFonts w:asciiTheme="minorEastAsia" w:eastAsiaTheme="minorEastAsia" w:hAnsiTheme="minorEastAsia" w:cstheme="minorEastAsia" w:hint="eastAsia"/>
          <w:sz w:val="24"/>
          <w:szCs w:val="24"/>
        </w:rPr>
        <w:lastRenderedPageBreak/>
        <w:t>7.4 超大件和超重件的运输</w:t>
      </w:r>
      <w:bookmarkEnd w:id="690"/>
      <w:bookmarkEnd w:id="691"/>
      <w:bookmarkEnd w:id="692"/>
      <w:bookmarkEnd w:id="693"/>
    </w:p>
    <w:p w14:paraId="6899F97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60496B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94" w:name="_Toc234833022"/>
      <w:bookmarkStart w:id="695" w:name="_Toc22761"/>
      <w:bookmarkStart w:id="696" w:name="_Toc9627"/>
      <w:bookmarkStart w:id="697" w:name="_Toc30531"/>
      <w:r w:rsidRPr="00DF6A4E">
        <w:rPr>
          <w:rFonts w:asciiTheme="minorEastAsia" w:eastAsiaTheme="minorEastAsia" w:hAnsiTheme="minorEastAsia" w:cstheme="minorEastAsia" w:hint="eastAsia"/>
          <w:sz w:val="24"/>
          <w:szCs w:val="24"/>
        </w:rPr>
        <w:t>7.5 道路和桥梁的损坏责任</w:t>
      </w:r>
      <w:bookmarkEnd w:id="694"/>
      <w:bookmarkEnd w:id="695"/>
      <w:bookmarkEnd w:id="696"/>
      <w:bookmarkEnd w:id="697"/>
    </w:p>
    <w:p w14:paraId="2916925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　　因承包人运输造成施工场地内外公共道路和桥梁损坏的，由承包人承担修复损坏的全部费用和可能引起的赔偿。</w:t>
      </w:r>
    </w:p>
    <w:p w14:paraId="61F905B8"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698" w:name="_Toc9650"/>
      <w:bookmarkStart w:id="699" w:name="_Toc234833023"/>
      <w:bookmarkStart w:id="700" w:name="_Toc23109"/>
      <w:bookmarkStart w:id="701" w:name="_Toc14932"/>
      <w:r w:rsidRPr="00DF6A4E">
        <w:rPr>
          <w:rFonts w:asciiTheme="minorEastAsia" w:eastAsiaTheme="minorEastAsia" w:hAnsiTheme="minorEastAsia" w:cstheme="minorEastAsia" w:hint="eastAsia"/>
          <w:sz w:val="24"/>
          <w:szCs w:val="24"/>
        </w:rPr>
        <w:t>7.6 水路和航空运输</w:t>
      </w:r>
      <w:bookmarkEnd w:id="698"/>
      <w:bookmarkEnd w:id="699"/>
      <w:bookmarkEnd w:id="700"/>
      <w:bookmarkEnd w:id="701"/>
    </w:p>
    <w:p w14:paraId="295D563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本条上述各款的内容适用于水路运输和航空运输，其中“道路”一词的涵义包括河道、航线、船闸、机场、码头、堤防以及水路或航空运输中其他相似结构物；“车辆”一词的涵义包括船舶和飞机等。 </w:t>
      </w:r>
    </w:p>
    <w:p w14:paraId="7CC029F4" w14:textId="77777777" w:rsidR="003D40CC" w:rsidRPr="00DF6A4E" w:rsidRDefault="00912A1D">
      <w:pPr>
        <w:pStyle w:val="3"/>
        <w:spacing w:beforeLines="50" w:before="120" w:afterLines="50" w:after="120" w:line="360" w:lineRule="auto"/>
        <w:rPr>
          <w:rFonts w:ascii="宋体" w:eastAsia="宋体"/>
          <w:sz w:val="28"/>
          <w:szCs w:val="28"/>
        </w:rPr>
      </w:pPr>
      <w:bookmarkStart w:id="702" w:name="_Toc234833024"/>
      <w:bookmarkStart w:id="703" w:name="_Toc19372"/>
      <w:bookmarkStart w:id="704" w:name="_Toc30057"/>
      <w:bookmarkStart w:id="705" w:name="_Toc24534"/>
      <w:bookmarkStart w:id="706" w:name="_Toc206153564"/>
      <w:r w:rsidRPr="00DF6A4E">
        <w:rPr>
          <w:rFonts w:ascii="宋体" w:eastAsia="宋体" w:hint="eastAsia"/>
          <w:sz w:val="28"/>
          <w:szCs w:val="28"/>
        </w:rPr>
        <w:t>8. 测量放线</w:t>
      </w:r>
      <w:bookmarkEnd w:id="702"/>
      <w:bookmarkEnd w:id="703"/>
      <w:bookmarkEnd w:id="704"/>
      <w:bookmarkEnd w:id="705"/>
      <w:bookmarkEnd w:id="706"/>
    </w:p>
    <w:p w14:paraId="7316708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07" w:name="_Toc22172"/>
      <w:bookmarkStart w:id="708" w:name="_Toc32284"/>
      <w:bookmarkStart w:id="709" w:name="_Toc234833025"/>
      <w:bookmarkStart w:id="710" w:name="_Toc9189"/>
      <w:r w:rsidRPr="00DF6A4E">
        <w:rPr>
          <w:rFonts w:asciiTheme="minorEastAsia" w:eastAsiaTheme="minorEastAsia" w:hAnsiTheme="minorEastAsia" w:cstheme="minorEastAsia" w:hint="eastAsia"/>
          <w:sz w:val="24"/>
          <w:szCs w:val="24"/>
        </w:rPr>
        <w:t>8.1 施工控制网</w:t>
      </w:r>
      <w:bookmarkEnd w:id="707"/>
      <w:bookmarkEnd w:id="708"/>
      <w:bookmarkEnd w:id="709"/>
      <w:bookmarkEnd w:id="710"/>
    </w:p>
    <w:p w14:paraId="3EE79A5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6182D4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8.1.2承包人应负责管理施工控制网点。施工控制网点丢失或损坏的，承包人应及时修复。承包人应承担施工控制网点的管理与修复费用，并在工程竣工后将施工控制网点移交发包人。</w:t>
      </w:r>
    </w:p>
    <w:p w14:paraId="788EEA4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11" w:name="_Toc25309"/>
      <w:bookmarkStart w:id="712" w:name="_Toc28257"/>
      <w:bookmarkStart w:id="713" w:name="_Toc17769"/>
      <w:bookmarkStart w:id="714" w:name="_Toc234833026"/>
      <w:r w:rsidRPr="00DF6A4E">
        <w:rPr>
          <w:rFonts w:asciiTheme="minorEastAsia" w:eastAsiaTheme="minorEastAsia" w:hAnsiTheme="minorEastAsia" w:cstheme="minorEastAsia" w:hint="eastAsia"/>
          <w:sz w:val="24"/>
          <w:szCs w:val="24"/>
        </w:rPr>
        <w:t>8.2 施工测量</w:t>
      </w:r>
      <w:bookmarkEnd w:id="711"/>
      <w:bookmarkEnd w:id="712"/>
      <w:bookmarkEnd w:id="713"/>
      <w:bookmarkEnd w:id="714"/>
    </w:p>
    <w:p w14:paraId="1DBF1AB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8.2.1承包人应负责施工过程中的全部施工测量放线工作，并配置合格的人员、仪器、设备和其他物品。</w:t>
      </w:r>
    </w:p>
    <w:p w14:paraId="47716FE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8.2.2监理人可以指示承包人进行抽样复测，当复测中发现错误或出现超过合同约定的误差时，承包人应按监理人指示进行修正或补测，并承担相应的复测费用。</w:t>
      </w:r>
    </w:p>
    <w:p w14:paraId="65DE769C"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15" w:name="_Toc234833027"/>
      <w:bookmarkStart w:id="716" w:name="_Toc5605"/>
      <w:bookmarkStart w:id="717" w:name="_Toc30617"/>
      <w:bookmarkStart w:id="718" w:name="_Toc10297"/>
      <w:r w:rsidRPr="00DF6A4E">
        <w:rPr>
          <w:rFonts w:asciiTheme="minorEastAsia" w:eastAsiaTheme="minorEastAsia" w:hAnsiTheme="minorEastAsia" w:cstheme="minorEastAsia" w:hint="eastAsia"/>
          <w:sz w:val="24"/>
          <w:szCs w:val="24"/>
        </w:rPr>
        <w:t>8.3 基准资料错误的责任</w:t>
      </w:r>
      <w:bookmarkEnd w:id="715"/>
      <w:bookmarkEnd w:id="716"/>
      <w:bookmarkEnd w:id="717"/>
      <w:bookmarkEnd w:id="718"/>
    </w:p>
    <w:p w14:paraId="2279376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发包人应对其提供的测量基准点、基准线和水准点及其书面资料的真实性、准确性和完整性负责。发包人提供上述基准资料错误导致承包人测量放线工作的返工</w:t>
      </w:r>
      <w:r w:rsidRPr="00DF6A4E">
        <w:rPr>
          <w:rFonts w:ascii="宋体" w:eastAsia="宋体" w:hAnsi="宋体" w:cs="宋体" w:hint="eastAsia"/>
          <w:sz w:val="24"/>
        </w:rPr>
        <w:lastRenderedPageBreak/>
        <w:t>或造成工程损失的，发包人应当承担由此增加的费用和（或）工期延误，并向承包人支付合理利润。承包人发现发包人提供的上述基准资料存在明显错误或疏忽的，应及时通知监理人。</w:t>
      </w:r>
    </w:p>
    <w:p w14:paraId="1F4E75FB"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19" w:name="_Toc15727"/>
      <w:bookmarkStart w:id="720" w:name="_Toc1487"/>
      <w:bookmarkStart w:id="721" w:name="_Toc12304"/>
      <w:bookmarkStart w:id="722" w:name="_Toc234833028"/>
      <w:r w:rsidRPr="00DF6A4E">
        <w:rPr>
          <w:rFonts w:asciiTheme="minorEastAsia" w:eastAsiaTheme="minorEastAsia" w:hAnsiTheme="minorEastAsia" w:cstheme="minorEastAsia" w:hint="eastAsia"/>
          <w:sz w:val="24"/>
          <w:szCs w:val="24"/>
        </w:rPr>
        <w:t>8.4 监理人使用施工控制网</w:t>
      </w:r>
      <w:bookmarkEnd w:id="719"/>
      <w:bookmarkEnd w:id="720"/>
      <w:bookmarkEnd w:id="721"/>
      <w:bookmarkEnd w:id="722"/>
    </w:p>
    <w:p w14:paraId="2010EDA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监理人需要使用施工控制网的，承包人应提供必要的协助，发包人不再为此支付费用。</w:t>
      </w:r>
    </w:p>
    <w:p w14:paraId="447B21B3" w14:textId="77777777" w:rsidR="003D40CC" w:rsidRPr="00DF6A4E" w:rsidRDefault="00912A1D">
      <w:pPr>
        <w:pStyle w:val="3"/>
        <w:spacing w:beforeLines="50" w:before="120" w:afterLines="50" w:after="120" w:line="360" w:lineRule="auto"/>
        <w:rPr>
          <w:rFonts w:ascii="宋体" w:eastAsia="宋体"/>
          <w:sz w:val="28"/>
          <w:szCs w:val="28"/>
        </w:rPr>
      </w:pPr>
      <w:bookmarkStart w:id="723" w:name="_Toc600"/>
      <w:bookmarkStart w:id="724" w:name="_Toc234833029"/>
      <w:bookmarkStart w:id="725" w:name="_Toc3624"/>
      <w:bookmarkStart w:id="726" w:name="_Toc1730"/>
      <w:bookmarkStart w:id="727" w:name="_Toc206153565"/>
      <w:r w:rsidRPr="00DF6A4E">
        <w:rPr>
          <w:rFonts w:ascii="宋体" w:eastAsia="宋体" w:hint="eastAsia"/>
          <w:sz w:val="28"/>
          <w:szCs w:val="28"/>
        </w:rPr>
        <w:t>9. 施工安全、治安保卫和环境保护</w:t>
      </w:r>
      <w:bookmarkEnd w:id="723"/>
      <w:bookmarkEnd w:id="724"/>
      <w:bookmarkEnd w:id="725"/>
      <w:bookmarkEnd w:id="726"/>
      <w:bookmarkEnd w:id="727"/>
    </w:p>
    <w:p w14:paraId="42C8A2AC"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28" w:name="_Toc3769"/>
      <w:bookmarkStart w:id="729" w:name="_Toc234833030"/>
      <w:bookmarkStart w:id="730" w:name="_Toc28759"/>
      <w:bookmarkStart w:id="731" w:name="_Toc20223"/>
      <w:r w:rsidRPr="00DF6A4E">
        <w:rPr>
          <w:rFonts w:asciiTheme="minorEastAsia" w:eastAsiaTheme="minorEastAsia" w:hAnsiTheme="minorEastAsia" w:cstheme="minorEastAsia" w:hint="eastAsia"/>
          <w:sz w:val="24"/>
          <w:szCs w:val="24"/>
        </w:rPr>
        <w:t>9.1 发包人的施工安全责任</w:t>
      </w:r>
      <w:bookmarkEnd w:id="728"/>
      <w:bookmarkEnd w:id="729"/>
      <w:bookmarkEnd w:id="730"/>
      <w:bookmarkEnd w:id="731"/>
    </w:p>
    <w:p w14:paraId="261587B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9.1.1发包人应按合同约定履行安全职责，授权监理人按合同约定的安全工作内容监督、检查承包人安全工作的实施，组织承包人和有关单位进行安全检查。</w:t>
      </w:r>
    </w:p>
    <w:p w14:paraId="23051CA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9.1.2发包人应对其现场机构雇佣的全部人员的工伤事故承担责任，但由于承包人原因造成发包人人员工伤的，应由承包人承担责任。</w:t>
      </w:r>
    </w:p>
    <w:p w14:paraId="1629E97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9.1.3发包人应负责赔偿以下各种情况造成的第三者人身伤亡和财产损失：</w:t>
      </w:r>
    </w:p>
    <w:p w14:paraId="60EE8B8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（1）工程或工程的任何部分对土地的占用所造成的第三者财产损失；</w:t>
      </w:r>
    </w:p>
    <w:p w14:paraId="3A6B288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（2）由于发包人原因在施工场地及其毗邻地带造成的第三者人身伤亡和财产损失。</w:t>
      </w:r>
    </w:p>
    <w:p w14:paraId="3BFDF01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32" w:name="_Toc234833031"/>
      <w:bookmarkStart w:id="733" w:name="_Toc3730"/>
      <w:bookmarkStart w:id="734" w:name="_Toc25154"/>
      <w:bookmarkStart w:id="735" w:name="_Toc26218"/>
      <w:r w:rsidRPr="00DF6A4E">
        <w:rPr>
          <w:rFonts w:asciiTheme="minorEastAsia" w:eastAsiaTheme="minorEastAsia" w:hAnsiTheme="minorEastAsia" w:cstheme="minorEastAsia" w:hint="eastAsia"/>
          <w:sz w:val="24"/>
          <w:szCs w:val="24"/>
        </w:rPr>
        <w:t>9.2 承包人的施工安全责任</w:t>
      </w:r>
      <w:bookmarkEnd w:id="732"/>
      <w:bookmarkEnd w:id="733"/>
      <w:bookmarkEnd w:id="734"/>
      <w:bookmarkEnd w:id="735"/>
    </w:p>
    <w:p w14:paraId="17F0C60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9.2.1 承包人应按合同约定履行安全职责,执行监理人有关安全工作的指示,并在专用合同条款约定的期限内，按合同约定的安全工作内容，编制施工安全措施计划报送监理人审批。</w:t>
      </w:r>
    </w:p>
    <w:p w14:paraId="0AE8BC7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9.2.2 承包人应加强施工作业安全管理，特别应加强易燃、易爆材料、火工器材、有毒与腐蚀性材料和其他危险品的管理，以及对爆破作业和地下工程施工等危险作业的管理。</w:t>
      </w:r>
    </w:p>
    <w:p w14:paraId="1D92687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9.2.3 承包人应严格按照国家安全标准制定施工安全操作规程，配备必要的安全生产和劳动保护设施，加强对承包人人员的安全教育，并发放安全工作手册和劳动保护用具。</w:t>
      </w:r>
    </w:p>
    <w:p w14:paraId="14BD504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9.2.4 承包人应按监理人的指示制定应对灾害的紧急预案，报送监理人审批。承包人还应按预案做好安全检查，配置必要的救助物资和器材，切实保护好有关人员的人身和财产安全。</w:t>
      </w:r>
    </w:p>
    <w:p w14:paraId="3DBE7BF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9.2.5 合同约定的安全作业环境及安全施工措施所需费用应遵守有关规定，并包括在相关工作的合同价格中。因采取合同未约定的安全作业环境及安全施工措施增加的费用，由监理人按第3.5款商定或确定。</w:t>
      </w:r>
    </w:p>
    <w:p w14:paraId="4FA7162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9.2.6 承包人应对其履行合同所雇佣的全部人员，包括分包人人员的工伤事故承担责任，但由于发包人原因造成承包人人员工伤事故的，应由发包人承担责任。</w:t>
      </w:r>
    </w:p>
    <w:p w14:paraId="5809214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9.2.7 由于承包人原因在施工场地内及其毗邻地带造成的第三者人员伤亡和财产损失，由承包人负责赔偿。</w:t>
      </w:r>
    </w:p>
    <w:p w14:paraId="714E24C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36" w:name="_Toc22904"/>
      <w:bookmarkStart w:id="737" w:name="_Toc31111"/>
      <w:bookmarkStart w:id="738" w:name="_Toc234833032"/>
      <w:bookmarkStart w:id="739" w:name="_Toc24377"/>
      <w:r w:rsidRPr="00DF6A4E">
        <w:rPr>
          <w:rFonts w:asciiTheme="minorEastAsia" w:eastAsiaTheme="minorEastAsia" w:hAnsiTheme="minorEastAsia" w:cstheme="minorEastAsia" w:hint="eastAsia"/>
          <w:sz w:val="24"/>
          <w:szCs w:val="24"/>
        </w:rPr>
        <w:t>9.3 治安保卫</w:t>
      </w:r>
      <w:bookmarkEnd w:id="736"/>
      <w:bookmarkEnd w:id="737"/>
      <w:bookmarkEnd w:id="738"/>
      <w:bookmarkEnd w:id="739"/>
    </w:p>
    <w:p w14:paraId="5DE53EB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9.3.1 除合同另有约定外，发包人应与当地公安部门协商，在现场建立治安管理机构或联防组织，统一管理施工场地的治安保卫事项，履行合同工程的治安保卫职责。</w:t>
      </w:r>
    </w:p>
    <w:p w14:paraId="3EA4695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9.3.2 发包人和承包人除应协助现场治安管理机构或联防组织维护施工场地的社会治安外，还应做好包括生活区在内的各自管辖区的治安保卫工作。</w:t>
      </w:r>
    </w:p>
    <w:p w14:paraId="446B286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DF97E1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40" w:name="_Toc234833033"/>
      <w:bookmarkStart w:id="741" w:name="_Toc30300"/>
      <w:bookmarkStart w:id="742" w:name="_Toc16001"/>
      <w:bookmarkStart w:id="743" w:name="_Toc19170"/>
      <w:r w:rsidRPr="00DF6A4E">
        <w:rPr>
          <w:rFonts w:asciiTheme="minorEastAsia" w:eastAsiaTheme="minorEastAsia" w:hAnsiTheme="minorEastAsia" w:cstheme="minorEastAsia" w:hint="eastAsia"/>
          <w:sz w:val="24"/>
          <w:szCs w:val="24"/>
        </w:rPr>
        <w:t>9.4 环境保护</w:t>
      </w:r>
      <w:bookmarkEnd w:id="740"/>
      <w:bookmarkEnd w:id="741"/>
      <w:bookmarkEnd w:id="742"/>
      <w:bookmarkEnd w:id="743"/>
    </w:p>
    <w:p w14:paraId="4766F23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9.4.1 承包人在施工过程中，应遵守有关环境保护的法律，履行合同约定的环境保护义务，并对违反法律和合同约定义务所造成的环境破坏、人身伤害和财产损失负责。</w:t>
      </w:r>
    </w:p>
    <w:p w14:paraId="5366710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9.4.2 承包人应按合同约定的环保工作内容，编制施工环保措施计划，报送监理人审批。</w:t>
      </w:r>
    </w:p>
    <w:p w14:paraId="1C0C20D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853E00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9.4.4 承包人应按合同约定采取有效措施，对施工开挖的边坡及时进行支护,维</w:t>
      </w:r>
      <w:r w:rsidRPr="00DF6A4E">
        <w:rPr>
          <w:rFonts w:ascii="宋体" w:eastAsia="宋体" w:hAnsi="宋体" w:cs="宋体" w:hint="eastAsia"/>
          <w:sz w:val="24"/>
        </w:rPr>
        <w:lastRenderedPageBreak/>
        <w:t>护排水设施，并进行水土保护，避免因施工造成的地质灾害。</w:t>
      </w:r>
    </w:p>
    <w:p w14:paraId="64C50CF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9.4.5 承包人应按国家饮用水管理标准定期对饮用水源进行监测，防止施工活动污染饮用水源。</w:t>
      </w:r>
    </w:p>
    <w:p w14:paraId="768EEC3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9.4.6 承包人应按合同约定，加强对噪声、粉尘、废气、废水和废油的控制，努力降低噪声，控制粉尘和废气浓度，做好废水和废油的治理和排放。</w:t>
      </w:r>
    </w:p>
    <w:p w14:paraId="6409ED2C"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44" w:name="_Toc5457"/>
      <w:bookmarkStart w:id="745" w:name="_Toc26780"/>
      <w:bookmarkStart w:id="746" w:name="_Toc234833034"/>
      <w:bookmarkStart w:id="747" w:name="_Toc30640"/>
      <w:r w:rsidRPr="00DF6A4E">
        <w:rPr>
          <w:rFonts w:asciiTheme="minorEastAsia" w:eastAsiaTheme="minorEastAsia" w:hAnsiTheme="minorEastAsia" w:cstheme="minorEastAsia" w:hint="eastAsia"/>
          <w:sz w:val="24"/>
          <w:szCs w:val="24"/>
        </w:rPr>
        <w:t>9.5 事故处理</w:t>
      </w:r>
      <w:bookmarkEnd w:id="744"/>
      <w:bookmarkEnd w:id="745"/>
      <w:bookmarkEnd w:id="746"/>
      <w:bookmarkEnd w:id="747"/>
    </w:p>
    <w:p w14:paraId="6BDCAB7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标记和书面记录，妥善保管有关证据。发包人和承包人应按国家有关规定，及时如实地向有关部门报告事故发生的情况，以及正在采取的紧急措施等。</w:t>
      </w:r>
    </w:p>
    <w:p w14:paraId="0BABD9F1" w14:textId="77777777" w:rsidR="003D40CC" w:rsidRPr="00DF6A4E" w:rsidRDefault="00912A1D">
      <w:pPr>
        <w:pStyle w:val="3"/>
        <w:spacing w:beforeLines="50" w:before="120" w:afterLines="50" w:after="120" w:line="360" w:lineRule="auto"/>
        <w:rPr>
          <w:rFonts w:ascii="宋体" w:eastAsia="宋体"/>
          <w:sz w:val="28"/>
          <w:szCs w:val="28"/>
        </w:rPr>
      </w:pPr>
      <w:bookmarkStart w:id="748" w:name="_Toc234833035"/>
      <w:bookmarkStart w:id="749" w:name="_Toc7057"/>
      <w:bookmarkStart w:id="750" w:name="_Toc32151"/>
      <w:bookmarkStart w:id="751" w:name="_Toc12821"/>
      <w:bookmarkStart w:id="752" w:name="_Toc206153566"/>
      <w:r w:rsidRPr="00DF6A4E">
        <w:rPr>
          <w:rFonts w:ascii="宋体" w:eastAsia="宋体" w:hint="eastAsia"/>
          <w:sz w:val="28"/>
          <w:szCs w:val="28"/>
        </w:rPr>
        <w:t>10. 进度计划</w:t>
      </w:r>
      <w:bookmarkEnd w:id="748"/>
      <w:bookmarkEnd w:id="749"/>
      <w:bookmarkEnd w:id="750"/>
      <w:bookmarkEnd w:id="751"/>
      <w:bookmarkEnd w:id="752"/>
    </w:p>
    <w:p w14:paraId="5AD4AC0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53" w:name="_Toc24434"/>
      <w:bookmarkStart w:id="754" w:name="_Toc9432"/>
      <w:bookmarkStart w:id="755" w:name="_Toc26816"/>
      <w:bookmarkStart w:id="756" w:name="_Toc234833036"/>
      <w:r w:rsidRPr="00DF6A4E">
        <w:rPr>
          <w:rFonts w:asciiTheme="minorEastAsia" w:eastAsiaTheme="minorEastAsia" w:hAnsiTheme="minorEastAsia" w:cstheme="minorEastAsia" w:hint="eastAsia"/>
          <w:sz w:val="24"/>
          <w:szCs w:val="24"/>
        </w:rPr>
        <w:t>10.1 合同进度计划</w:t>
      </w:r>
      <w:bookmarkEnd w:id="753"/>
      <w:bookmarkEnd w:id="754"/>
      <w:bookmarkEnd w:id="755"/>
      <w:bookmarkEnd w:id="756"/>
    </w:p>
    <w:p w14:paraId="2BD821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w:t>
      </w:r>
      <w:proofErr w:type="gramStart"/>
      <w:r w:rsidRPr="00DF6A4E">
        <w:rPr>
          <w:rFonts w:ascii="宋体" w:eastAsia="宋体" w:hAnsi="宋体" w:cs="宋体" w:hint="eastAsia"/>
          <w:sz w:val="24"/>
        </w:rPr>
        <w:t>计划称合同</w:t>
      </w:r>
      <w:proofErr w:type="gramEnd"/>
      <w:r w:rsidRPr="00DF6A4E">
        <w:rPr>
          <w:rFonts w:ascii="宋体" w:eastAsia="宋体" w:hAnsi="宋体" w:cs="宋体" w:hint="eastAsia"/>
          <w:sz w:val="24"/>
        </w:rPr>
        <w:t>进度计划，是控制合同工程进度的依据。承包人还应根据合同进度计划，编制更为详细的分阶段或分项进度计划，报监理人审批。</w:t>
      </w:r>
    </w:p>
    <w:p w14:paraId="1D982AA0"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57" w:name="_Toc23622"/>
      <w:bookmarkStart w:id="758" w:name="_Toc234833037"/>
      <w:bookmarkStart w:id="759" w:name="_Toc15025"/>
      <w:bookmarkStart w:id="760" w:name="_Toc28590"/>
      <w:r w:rsidRPr="00DF6A4E">
        <w:rPr>
          <w:rFonts w:asciiTheme="minorEastAsia" w:eastAsiaTheme="minorEastAsia" w:hAnsiTheme="minorEastAsia" w:cstheme="minorEastAsia" w:hint="eastAsia"/>
          <w:sz w:val="24"/>
          <w:szCs w:val="24"/>
        </w:rPr>
        <w:t>10.2 合同进度计划的修订</w:t>
      </w:r>
      <w:bookmarkEnd w:id="757"/>
      <w:bookmarkEnd w:id="758"/>
      <w:bookmarkEnd w:id="759"/>
      <w:bookmarkEnd w:id="760"/>
    </w:p>
    <w:p w14:paraId="71A801F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不论何种原因造成工程的实际进度与第10.1款的合同进度计划不符时，承包人可以在专用合同条款约定的期限内向监理人提交修订合同进度计划的申请报告，并附有</w:t>
      </w:r>
      <w:proofErr w:type="gramStart"/>
      <w:r w:rsidRPr="00DF6A4E">
        <w:rPr>
          <w:rFonts w:ascii="宋体" w:eastAsia="宋体" w:hAnsi="宋体" w:cs="宋体" w:hint="eastAsia"/>
          <w:sz w:val="24"/>
        </w:rPr>
        <w:t>关措施</w:t>
      </w:r>
      <w:proofErr w:type="gramEnd"/>
      <w:r w:rsidRPr="00DF6A4E">
        <w:rPr>
          <w:rFonts w:ascii="宋体" w:eastAsia="宋体" w:hAnsi="宋体" w:cs="宋体" w:hint="eastAsia"/>
          <w:sz w:val="24"/>
        </w:rPr>
        <w:t>和相关资料，报监理人审批；监理人也可以直接向承包人</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修订合同进度计划的指示，承包人应按该指示修订合同进度计划，报监理人审批。监理人应在专用合同条款约定的期限内批复。监理人在批复前应获得发包人同意。</w:t>
      </w:r>
    </w:p>
    <w:p w14:paraId="555FF8EE" w14:textId="77777777" w:rsidR="003D40CC" w:rsidRPr="00DF6A4E" w:rsidRDefault="00912A1D">
      <w:pPr>
        <w:pStyle w:val="3"/>
        <w:spacing w:beforeLines="50" w:before="120" w:afterLines="50" w:after="120" w:line="360" w:lineRule="auto"/>
        <w:rPr>
          <w:rFonts w:ascii="宋体" w:eastAsia="宋体"/>
          <w:sz w:val="28"/>
          <w:szCs w:val="28"/>
        </w:rPr>
      </w:pPr>
      <w:bookmarkStart w:id="761" w:name="_Toc10490"/>
      <w:bookmarkStart w:id="762" w:name="_Toc1558"/>
      <w:bookmarkStart w:id="763" w:name="_Toc15582"/>
      <w:bookmarkStart w:id="764" w:name="_Toc234833038"/>
      <w:bookmarkStart w:id="765" w:name="_Toc206153567"/>
      <w:r w:rsidRPr="00DF6A4E">
        <w:rPr>
          <w:rFonts w:ascii="宋体" w:eastAsia="宋体" w:hint="eastAsia"/>
          <w:sz w:val="28"/>
          <w:szCs w:val="28"/>
        </w:rPr>
        <w:t>11. 开工和竣工</w:t>
      </w:r>
      <w:bookmarkEnd w:id="761"/>
      <w:bookmarkEnd w:id="762"/>
      <w:bookmarkEnd w:id="763"/>
      <w:bookmarkEnd w:id="764"/>
      <w:bookmarkEnd w:id="765"/>
    </w:p>
    <w:p w14:paraId="5DDDB61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66" w:name="_Toc234833039"/>
      <w:bookmarkStart w:id="767" w:name="_Toc196"/>
      <w:bookmarkStart w:id="768" w:name="_Toc20810"/>
      <w:bookmarkStart w:id="769" w:name="_Toc12542"/>
      <w:r w:rsidRPr="00DF6A4E">
        <w:rPr>
          <w:rFonts w:asciiTheme="minorEastAsia" w:eastAsiaTheme="minorEastAsia" w:hAnsiTheme="minorEastAsia" w:cstheme="minorEastAsia" w:hint="eastAsia"/>
          <w:sz w:val="24"/>
          <w:szCs w:val="24"/>
        </w:rPr>
        <w:t>11.1 开工</w:t>
      </w:r>
      <w:bookmarkEnd w:id="766"/>
      <w:bookmarkEnd w:id="767"/>
      <w:bookmarkEnd w:id="768"/>
      <w:bookmarkEnd w:id="769"/>
    </w:p>
    <w:p w14:paraId="1D9EDB2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11.1.1 监理人应在开工日期7天前向承包人发出开工通知。监理人在发出开工通知前应获得发包人同意。工期自监理人发出的开工通知中载明的开工日期起计算。</w:t>
      </w:r>
      <w:r w:rsidRPr="00DF6A4E">
        <w:rPr>
          <w:rFonts w:ascii="宋体" w:eastAsia="宋体" w:hAnsi="宋体" w:cs="宋体" w:hint="eastAsia"/>
          <w:sz w:val="24"/>
        </w:rPr>
        <w:lastRenderedPageBreak/>
        <w:t>承包人应在开工日期后尽快施工。</w:t>
      </w:r>
    </w:p>
    <w:p w14:paraId="724A68B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11.1.2 承包人应按第10.1款约定的合同进度计划，向监理人提交工程开工报审表，经监理人审批后执行。开工</w:t>
      </w:r>
      <w:proofErr w:type="gramStart"/>
      <w:r w:rsidRPr="00DF6A4E">
        <w:rPr>
          <w:rFonts w:ascii="宋体" w:eastAsia="宋体" w:hAnsi="宋体" w:cs="宋体" w:hint="eastAsia"/>
          <w:sz w:val="24"/>
        </w:rPr>
        <w:t>报审表</w:t>
      </w:r>
      <w:proofErr w:type="gramEnd"/>
      <w:r w:rsidRPr="00DF6A4E">
        <w:rPr>
          <w:rFonts w:ascii="宋体" w:eastAsia="宋体" w:hAnsi="宋体" w:cs="宋体" w:hint="eastAsia"/>
          <w:sz w:val="24"/>
        </w:rPr>
        <w:t>应详细说明按合同进度计划正常施工所需的施工道路、临时设施、材料设备、施工人员等施工组织措施的落实情况以及工程的进度安排。</w:t>
      </w:r>
    </w:p>
    <w:p w14:paraId="2BA036DB"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70" w:name="_Toc7626"/>
      <w:bookmarkStart w:id="771" w:name="_Toc234833040"/>
      <w:bookmarkStart w:id="772" w:name="_Toc830"/>
      <w:bookmarkStart w:id="773" w:name="_Toc10996"/>
      <w:r w:rsidRPr="00DF6A4E">
        <w:rPr>
          <w:rFonts w:asciiTheme="minorEastAsia" w:eastAsiaTheme="minorEastAsia" w:hAnsiTheme="minorEastAsia" w:cstheme="minorEastAsia" w:hint="eastAsia"/>
          <w:sz w:val="24"/>
          <w:szCs w:val="24"/>
        </w:rPr>
        <w:t>11.2 竣工</w:t>
      </w:r>
      <w:bookmarkEnd w:id="770"/>
      <w:bookmarkEnd w:id="771"/>
      <w:bookmarkEnd w:id="772"/>
      <w:bookmarkEnd w:id="773"/>
    </w:p>
    <w:p w14:paraId="3C654B7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承包人应在第1.1.4.3目约定的期限内完成合同工程。实际竣工日期在接收证书中写明。</w:t>
      </w:r>
    </w:p>
    <w:p w14:paraId="150E1C1C"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74" w:name="_Toc234833041"/>
      <w:bookmarkStart w:id="775" w:name="_Toc23824"/>
      <w:bookmarkStart w:id="776" w:name="_Toc18689"/>
      <w:bookmarkStart w:id="777" w:name="_Toc27799"/>
      <w:r w:rsidRPr="00DF6A4E">
        <w:rPr>
          <w:rFonts w:asciiTheme="minorEastAsia" w:eastAsiaTheme="minorEastAsia" w:hAnsiTheme="minorEastAsia" w:cstheme="minorEastAsia" w:hint="eastAsia"/>
          <w:sz w:val="24"/>
          <w:szCs w:val="24"/>
        </w:rPr>
        <w:t>11.3 发包人的工期延误</w:t>
      </w:r>
      <w:bookmarkEnd w:id="774"/>
      <w:bookmarkEnd w:id="775"/>
      <w:bookmarkEnd w:id="776"/>
      <w:bookmarkEnd w:id="777"/>
    </w:p>
    <w:p w14:paraId="595910E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在履行合同过程中，由于发包人的下列原因造成工期延误的，承包人有权要求发包人延长工期和（或）增加费用，并支付合理利润。需要修订合同进度计划的，按照第10.2款的约定办理。</w:t>
      </w:r>
    </w:p>
    <w:p w14:paraId="48EA204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（1）增加合同工作内容;</w:t>
      </w:r>
    </w:p>
    <w:p w14:paraId="58E4D34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（2）改变合同中任何一项工作的质量要求或其他特性；</w:t>
      </w:r>
    </w:p>
    <w:p w14:paraId="5D8B21D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（3）发包人迟延提供材料、工程设备或变更交货地点的；</w:t>
      </w:r>
    </w:p>
    <w:p w14:paraId="3D9D17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（4）因发包人原因导致的暂停施工；</w:t>
      </w:r>
    </w:p>
    <w:p w14:paraId="4E9C969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（5）提供图纸延误；</w:t>
      </w:r>
    </w:p>
    <w:p w14:paraId="684B1FE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（6）未按合同约定及时支付预付款、进度款；</w:t>
      </w:r>
    </w:p>
    <w:p w14:paraId="251418C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（7）发包人造成工期延误的其他原因。</w:t>
      </w:r>
    </w:p>
    <w:p w14:paraId="0F07F3D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78" w:name="_Toc10516"/>
      <w:bookmarkStart w:id="779" w:name="_Toc4526"/>
      <w:bookmarkStart w:id="780" w:name="_Toc234833042"/>
      <w:bookmarkStart w:id="781" w:name="_Toc31357"/>
      <w:r w:rsidRPr="00DF6A4E">
        <w:rPr>
          <w:rFonts w:asciiTheme="minorEastAsia" w:eastAsiaTheme="minorEastAsia" w:hAnsiTheme="minorEastAsia" w:cstheme="minorEastAsia" w:hint="eastAsia"/>
          <w:sz w:val="24"/>
          <w:szCs w:val="24"/>
        </w:rPr>
        <w:t>11.4 异常恶劣的气候条件</w:t>
      </w:r>
      <w:bookmarkEnd w:id="778"/>
      <w:bookmarkEnd w:id="779"/>
      <w:bookmarkEnd w:id="780"/>
      <w:bookmarkEnd w:id="781"/>
    </w:p>
    <w:p w14:paraId="3F2285F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由于出现专用合同条款约定的异常恶劣气候的条件导致工期延误的，承包人有权要求发包人延长工期。</w:t>
      </w:r>
    </w:p>
    <w:p w14:paraId="2A7A9FDD"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82" w:name="_Toc234833043"/>
      <w:bookmarkStart w:id="783" w:name="_Toc23628"/>
      <w:bookmarkStart w:id="784" w:name="_Toc27127"/>
      <w:bookmarkStart w:id="785" w:name="_Toc21040"/>
      <w:r w:rsidRPr="00DF6A4E">
        <w:rPr>
          <w:rFonts w:asciiTheme="minorEastAsia" w:eastAsiaTheme="minorEastAsia" w:hAnsiTheme="minorEastAsia" w:cstheme="minorEastAsia" w:hint="eastAsia"/>
          <w:sz w:val="24"/>
          <w:szCs w:val="24"/>
        </w:rPr>
        <w:t>11.5 承包人的工期延误</w:t>
      </w:r>
      <w:bookmarkEnd w:id="782"/>
      <w:bookmarkEnd w:id="783"/>
      <w:bookmarkEnd w:id="784"/>
      <w:bookmarkEnd w:id="785"/>
    </w:p>
    <w:p w14:paraId="3D53A52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sidRPr="00DF6A4E">
        <w:rPr>
          <w:rFonts w:ascii="宋体" w:eastAsia="宋体" w:hAnsi="宋体" w:cs="宋体" w:hint="eastAsia"/>
          <w:sz w:val="24"/>
        </w:rPr>
        <w:t>不</w:t>
      </w:r>
      <w:proofErr w:type="gramEnd"/>
      <w:r w:rsidRPr="00DF6A4E">
        <w:rPr>
          <w:rFonts w:ascii="宋体" w:eastAsia="宋体" w:hAnsi="宋体" w:cs="宋体" w:hint="eastAsia"/>
          <w:sz w:val="24"/>
        </w:rPr>
        <w:t>免除承包人完成工程及修补缺陷的义务。</w:t>
      </w:r>
    </w:p>
    <w:p w14:paraId="4CF45230"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86" w:name="_Toc5256"/>
      <w:bookmarkStart w:id="787" w:name="_Toc234833044"/>
      <w:bookmarkStart w:id="788" w:name="_Toc25703"/>
      <w:bookmarkStart w:id="789" w:name="_Toc18576"/>
      <w:r w:rsidRPr="00DF6A4E">
        <w:rPr>
          <w:rFonts w:asciiTheme="minorEastAsia" w:eastAsiaTheme="minorEastAsia" w:hAnsiTheme="minorEastAsia" w:cstheme="minorEastAsia" w:hint="eastAsia"/>
          <w:sz w:val="24"/>
          <w:szCs w:val="24"/>
        </w:rPr>
        <w:lastRenderedPageBreak/>
        <w:t>11.6 工期提前</w:t>
      </w:r>
      <w:bookmarkEnd w:id="786"/>
      <w:bookmarkEnd w:id="787"/>
      <w:bookmarkEnd w:id="788"/>
      <w:bookmarkEnd w:id="789"/>
    </w:p>
    <w:p w14:paraId="5401E70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680917D0" w14:textId="77777777" w:rsidR="003D40CC" w:rsidRPr="00DF6A4E" w:rsidRDefault="00912A1D">
      <w:pPr>
        <w:pStyle w:val="3"/>
        <w:spacing w:beforeLines="50" w:before="120" w:afterLines="50" w:after="120" w:line="360" w:lineRule="auto"/>
        <w:rPr>
          <w:rFonts w:ascii="宋体" w:eastAsia="宋体"/>
          <w:sz w:val="28"/>
          <w:szCs w:val="28"/>
        </w:rPr>
      </w:pPr>
      <w:bookmarkStart w:id="790" w:name="_Toc9492"/>
      <w:bookmarkStart w:id="791" w:name="_Toc23679"/>
      <w:bookmarkStart w:id="792" w:name="_Toc234833045"/>
      <w:bookmarkStart w:id="793" w:name="_Toc29212"/>
      <w:bookmarkStart w:id="794" w:name="_Toc206153568"/>
      <w:r w:rsidRPr="00DF6A4E">
        <w:rPr>
          <w:rFonts w:ascii="宋体" w:eastAsia="宋体" w:hint="eastAsia"/>
          <w:sz w:val="28"/>
          <w:szCs w:val="28"/>
        </w:rPr>
        <w:t>12. 暂停施工</w:t>
      </w:r>
      <w:bookmarkEnd w:id="790"/>
      <w:bookmarkEnd w:id="791"/>
      <w:bookmarkEnd w:id="792"/>
      <w:bookmarkEnd w:id="793"/>
      <w:bookmarkEnd w:id="794"/>
    </w:p>
    <w:p w14:paraId="3FE374B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95" w:name="_Toc234833046"/>
      <w:bookmarkStart w:id="796" w:name="_Toc8685"/>
      <w:bookmarkStart w:id="797" w:name="_Toc808"/>
      <w:bookmarkStart w:id="798" w:name="_Toc27"/>
      <w:r w:rsidRPr="00DF6A4E">
        <w:rPr>
          <w:rFonts w:asciiTheme="minorEastAsia" w:eastAsiaTheme="minorEastAsia" w:hAnsiTheme="minorEastAsia" w:cstheme="minorEastAsia" w:hint="eastAsia"/>
          <w:sz w:val="24"/>
          <w:szCs w:val="24"/>
        </w:rPr>
        <w:t>12.1 承包人暂停施工的责任</w:t>
      </w:r>
      <w:bookmarkEnd w:id="795"/>
      <w:bookmarkEnd w:id="796"/>
      <w:bookmarkEnd w:id="797"/>
      <w:bookmarkEnd w:id="798"/>
    </w:p>
    <w:p w14:paraId="14011E0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因下列暂停施工增加的费用和（或）工期延误由承包人承担：</w:t>
      </w:r>
    </w:p>
    <w:p w14:paraId="09EA611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（1）承包人违约引起的暂停施工；</w:t>
      </w:r>
    </w:p>
    <w:p w14:paraId="7F9C7C8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（2）由于承包人原因为工程合理施工和安全保障所必需的暂停施工；</w:t>
      </w:r>
    </w:p>
    <w:p w14:paraId="316370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（3）承包人擅自暂停施工；</w:t>
      </w:r>
    </w:p>
    <w:p w14:paraId="4EEAAC2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（4）承包人其他原因引起的暂停施工；</w:t>
      </w:r>
    </w:p>
    <w:p w14:paraId="1BDB4BE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（5）专用合同条款约定由承包人承担的其他暂停施工。</w:t>
      </w:r>
    </w:p>
    <w:p w14:paraId="46FBC0CC"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799" w:name="_Toc234833047"/>
      <w:bookmarkStart w:id="800" w:name="_Toc13942"/>
      <w:bookmarkStart w:id="801" w:name="_Toc23726"/>
      <w:bookmarkStart w:id="802" w:name="_Toc29989"/>
      <w:r w:rsidRPr="00DF6A4E">
        <w:rPr>
          <w:rFonts w:asciiTheme="minorEastAsia" w:eastAsiaTheme="minorEastAsia" w:hAnsiTheme="minorEastAsia" w:cstheme="minorEastAsia" w:hint="eastAsia"/>
          <w:sz w:val="24"/>
          <w:szCs w:val="24"/>
        </w:rPr>
        <w:t>12.2 发包人暂停施工的责任</w:t>
      </w:r>
      <w:bookmarkEnd w:id="799"/>
      <w:bookmarkEnd w:id="800"/>
      <w:bookmarkEnd w:id="801"/>
      <w:bookmarkEnd w:id="802"/>
    </w:p>
    <w:p w14:paraId="432030D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由于发包人原因引起的暂停施工造成工期延误的，承包人有权要求发包人延长工期和（或）增加费用，并支付合理利润。</w:t>
      </w:r>
    </w:p>
    <w:p w14:paraId="44FDB28B"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03" w:name="_Toc15395"/>
      <w:bookmarkStart w:id="804" w:name="_Toc3772"/>
      <w:bookmarkStart w:id="805" w:name="_Toc32223"/>
      <w:bookmarkStart w:id="806" w:name="_Toc234833048"/>
      <w:r w:rsidRPr="00DF6A4E">
        <w:rPr>
          <w:rFonts w:asciiTheme="minorEastAsia" w:eastAsiaTheme="minorEastAsia" w:hAnsiTheme="minorEastAsia" w:cstheme="minorEastAsia" w:hint="eastAsia"/>
          <w:sz w:val="24"/>
          <w:szCs w:val="24"/>
        </w:rPr>
        <w:t>12.3 监理人暂停施工指示</w:t>
      </w:r>
      <w:bookmarkEnd w:id="803"/>
      <w:bookmarkEnd w:id="804"/>
      <w:bookmarkEnd w:id="805"/>
      <w:bookmarkEnd w:id="806"/>
    </w:p>
    <w:p w14:paraId="53B7588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12.3.1 监理人认为有必要时，可向承包人</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暂停施工的指示，承包人应按监理人指示暂停施工。不论由于何种原因引起的暂停施工，暂停施工期间承包人应负责妥善保护工程并提供安全保障。</w:t>
      </w:r>
    </w:p>
    <w:p w14:paraId="3BCD4C8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4DFDA412"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07" w:name="_Toc1869"/>
      <w:bookmarkStart w:id="808" w:name="_Toc11081"/>
      <w:bookmarkStart w:id="809" w:name="_Toc26074"/>
      <w:bookmarkStart w:id="810" w:name="_Toc234833049"/>
      <w:r w:rsidRPr="00DF6A4E">
        <w:rPr>
          <w:rFonts w:asciiTheme="minorEastAsia" w:eastAsiaTheme="minorEastAsia" w:hAnsiTheme="minorEastAsia" w:cstheme="minorEastAsia" w:hint="eastAsia"/>
          <w:sz w:val="24"/>
          <w:szCs w:val="24"/>
        </w:rPr>
        <w:t>12.4 暂停施工后的复工</w:t>
      </w:r>
      <w:bookmarkEnd w:id="807"/>
      <w:bookmarkEnd w:id="808"/>
      <w:bookmarkEnd w:id="809"/>
      <w:bookmarkEnd w:id="810"/>
    </w:p>
    <w:p w14:paraId="168C15E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17308D0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12.4.2承包人无故拖延和拒绝复工的，由此增加的费用和工期延误由承包人承</w:t>
      </w:r>
      <w:r w:rsidRPr="00DF6A4E">
        <w:rPr>
          <w:rFonts w:ascii="宋体" w:eastAsia="宋体" w:hAnsi="宋体" w:cs="宋体" w:hint="eastAsia"/>
          <w:sz w:val="24"/>
        </w:rPr>
        <w:lastRenderedPageBreak/>
        <w:t>担；因发包人原因无法按时复工的，承包人有权要求发包人延长工期和（或）增加费用，并支付合理利润。</w:t>
      </w:r>
    </w:p>
    <w:p w14:paraId="3C9EAD5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11" w:name="_Toc3251"/>
      <w:bookmarkStart w:id="812" w:name="_Toc4186"/>
      <w:bookmarkStart w:id="813" w:name="_Toc11816"/>
      <w:bookmarkStart w:id="814" w:name="_Toc234833050"/>
      <w:r w:rsidRPr="00DF6A4E">
        <w:rPr>
          <w:rFonts w:asciiTheme="minorEastAsia" w:eastAsiaTheme="minorEastAsia" w:hAnsiTheme="minorEastAsia" w:cstheme="minorEastAsia" w:hint="eastAsia"/>
          <w:sz w:val="24"/>
          <w:szCs w:val="24"/>
        </w:rPr>
        <w:t>12.5 暂停施工持续56天以上</w:t>
      </w:r>
      <w:bookmarkEnd w:id="811"/>
      <w:bookmarkEnd w:id="812"/>
      <w:bookmarkEnd w:id="813"/>
      <w:bookmarkEnd w:id="814"/>
    </w:p>
    <w:p w14:paraId="2E6CC91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1E6BFD3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12.5.2由于承包人责任引起的暂停施工，如承包人在收到监理人暂停施工指示后56天内不认真采取有效的复工措施，造成工期延误，可视为承包人违约，应按第22.1款的约定办理。</w:t>
      </w:r>
    </w:p>
    <w:p w14:paraId="2FDE93E8" w14:textId="77777777" w:rsidR="003D40CC" w:rsidRPr="00DF6A4E" w:rsidRDefault="00912A1D">
      <w:pPr>
        <w:pStyle w:val="3"/>
        <w:spacing w:beforeLines="50" w:before="120" w:afterLines="50" w:after="120" w:line="360" w:lineRule="auto"/>
        <w:rPr>
          <w:rFonts w:ascii="宋体" w:eastAsia="宋体"/>
          <w:sz w:val="28"/>
          <w:szCs w:val="28"/>
        </w:rPr>
      </w:pPr>
      <w:bookmarkStart w:id="815" w:name="_Toc234833051"/>
      <w:bookmarkStart w:id="816" w:name="_Toc7813"/>
      <w:bookmarkStart w:id="817" w:name="_Toc38"/>
      <w:bookmarkStart w:id="818" w:name="_Toc28542"/>
      <w:bookmarkStart w:id="819" w:name="_Toc206153569"/>
      <w:r w:rsidRPr="00DF6A4E">
        <w:rPr>
          <w:rFonts w:ascii="宋体" w:eastAsia="宋体" w:hint="eastAsia"/>
          <w:sz w:val="28"/>
          <w:szCs w:val="28"/>
        </w:rPr>
        <w:t>13. 工程质量</w:t>
      </w:r>
      <w:bookmarkEnd w:id="815"/>
      <w:bookmarkEnd w:id="816"/>
      <w:bookmarkEnd w:id="817"/>
      <w:bookmarkEnd w:id="818"/>
      <w:bookmarkEnd w:id="819"/>
    </w:p>
    <w:p w14:paraId="08DCEC1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20" w:name="_Toc9818"/>
      <w:bookmarkStart w:id="821" w:name="_Toc234833052"/>
      <w:bookmarkStart w:id="822" w:name="_Toc25776"/>
      <w:bookmarkStart w:id="823" w:name="_Toc9743"/>
      <w:r w:rsidRPr="00DF6A4E">
        <w:rPr>
          <w:rFonts w:asciiTheme="minorEastAsia" w:eastAsiaTheme="minorEastAsia" w:hAnsiTheme="minorEastAsia" w:cstheme="minorEastAsia" w:hint="eastAsia"/>
          <w:sz w:val="24"/>
          <w:szCs w:val="24"/>
        </w:rPr>
        <w:t>13.1 工程质量要求</w:t>
      </w:r>
      <w:bookmarkEnd w:id="820"/>
      <w:bookmarkEnd w:id="821"/>
      <w:bookmarkEnd w:id="822"/>
      <w:bookmarkEnd w:id="823"/>
    </w:p>
    <w:p w14:paraId="1E5A332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13.1.1 工程质量验收按合同约定验收标准执行。</w:t>
      </w:r>
    </w:p>
    <w:p w14:paraId="05684DB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13.1.2 因承包人原因造成工程质量达不到合同约定验收标准的，监理人有权要求承包人返工直至符合合同要求为止，由此造成的费用增加和（或）工期延误由承包人承担。</w:t>
      </w:r>
    </w:p>
    <w:p w14:paraId="0D7AE97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13.1.3 因发包人原因造成工程质量达不到合同约定验收标准的，发包人应承</w:t>
      </w:r>
      <w:proofErr w:type="gramStart"/>
      <w:r w:rsidRPr="00DF6A4E">
        <w:rPr>
          <w:rFonts w:ascii="宋体" w:eastAsia="宋体" w:hAnsi="宋体" w:cs="宋体" w:hint="eastAsia"/>
          <w:sz w:val="24"/>
        </w:rPr>
        <w:t>担由于</w:t>
      </w:r>
      <w:proofErr w:type="gramEnd"/>
      <w:r w:rsidRPr="00DF6A4E">
        <w:rPr>
          <w:rFonts w:ascii="宋体" w:eastAsia="宋体" w:hAnsi="宋体" w:cs="宋体" w:hint="eastAsia"/>
          <w:sz w:val="24"/>
        </w:rPr>
        <w:t>承包人返工造成的费用增加和（或）工期延误，并支付承包人合理利润。</w:t>
      </w:r>
    </w:p>
    <w:p w14:paraId="3F5BF8C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24" w:name="_Toc234833053"/>
      <w:bookmarkStart w:id="825" w:name="_Toc1504"/>
      <w:bookmarkStart w:id="826" w:name="_Toc30388"/>
      <w:bookmarkStart w:id="827" w:name="_Toc20391"/>
      <w:r w:rsidRPr="00DF6A4E">
        <w:rPr>
          <w:rFonts w:asciiTheme="minorEastAsia" w:eastAsiaTheme="minorEastAsia" w:hAnsiTheme="minorEastAsia" w:cstheme="minorEastAsia" w:hint="eastAsia"/>
          <w:sz w:val="24"/>
          <w:szCs w:val="24"/>
        </w:rPr>
        <w:t>13.2 承包人的质量管理</w:t>
      </w:r>
      <w:bookmarkEnd w:id="824"/>
      <w:bookmarkEnd w:id="825"/>
      <w:bookmarkEnd w:id="826"/>
      <w:bookmarkEnd w:id="827"/>
    </w:p>
    <w:p w14:paraId="46632BF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59A04A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13.2.2 承包人应加强对施工人员的质量教育和技术培训，定期考核施工人员的劳动技能，严格执行规范和操作规程。</w:t>
      </w:r>
    </w:p>
    <w:p w14:paraId="60B28DA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28" w:name="_Toc23276"/>
      <w:bookmarkStart w:id="829" w:name="_Toc13356"/>
      <w:bookmarkStart w:id="830" w:name="_Toc234833054"/>
      <w:bookmarkStart w:id="831" w:name="_Toc18930"/>
      <w:r w:rsidRPr="00DF6A4E">
        <w:rPr>
          <w:rFonts w:asciiTheme="minorEastAsia" w:eastAsiaTheme="minorEastAsia" w:hAnsiTheme="minorEastAsia" w:cstheme="minorEastAsia" w:hint="eastAsia"/>
          <w:sz w:val="24"/>
          <w:szCs w:val="24"/>
        </w:rPr>
        <w:t>13.3 承包人的质量检查</w:t>
      </w:r>
      <w:bookmarkEnd w:id="828"/>
      <w:bookmarkEnd w:id="829"/>
      <w:bookmarkEnd w:id="830"/>
      <w:bookmarkEnd w:id="831"/>
    </w:p>
    <w:p w14:paraId="3CF0547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承包人应按合同约定对材料、工程设备以及工程的所有部位及其施工工艺进行</w:t>
      </w:r>
      <w:r w:rsidRPr="00DF6A4E">
        <w:rPr>
          <w:rFonts w:ascii="宋体" w:eastAsia="宋体" w:hAnsi="宋体" w:cs="宋体" w:hint="eastAsia"/>
          <w:sz w:val="24"/>
        </w:rPr>
        <w:lastRenderedPageBreak/>
        <w:t>全过程的质量检查和检验，并作详细记录，编制工程质量报表，报送监理人审查。</w:t>
      </w:r>
    </w:p>
    <w:p w14:paraId="6AE4760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32" w:name="_Toc23210"/>
      <w:bookmarkStart w:id="833" w:name="_Toc2111"/>
      <w:bookmarkStart w:id="834" w:name="_Toc14050"/>
      <w:bookmarkStart w:id="835" w:name="_Toc234833055"/>
      <w:r w:rsidRPr="00DF6A4E">
        <w:rPr>
          <w:rFonts w:asciiTheme="minorEastAsia" w:eastAsiaTheme="minorEastAsia" w:hAnsiTheme="minorEastAsia" w:cstheme="minorEastAsia" w:hint="eastAsia"/>
          <w:sz w:val="24"/>
          <w:szCs w:val="24"/>
        </w:rPr>
        <w:t>13.4 监理人的质量检查</w:t>
      </w:r>
      <w:bookmarkEnd w:id="832"/>
      <w:bookmarkEnd w:id="833"/>
      <w:bookmarkEnd w:id="834"/>
      <w:bookmarkEnd w:id="835"/>
    </w:p>
    <w:p w14:paraId="5990B18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DF6A4E">
        <w:rPr>
          <w:rFonts w:ascii="宋体" w:eastAsia="宋体" w:hAnsi="宋体" w:cs="宋体" w:hint="eastAsia"/>
          <w:sz w:val="24"/>
        </w:rPr>
        <w:t>不</w:t>
      </w:r>
      <w:proofErr w:type="gramEnd"/>
      <w:r w:rsidRPr="00DF6A4E">
        <w:rPr>
          <w:rFonts w:ascii="宋体" w:eastAsia="宋体" w:hAnsi="宋体" w:cs="宋体" w:hint="eastAsia"/>
          <w:sz w:val="24"/>
        </w:rPr>
        <w:t>免除承包人按合同约定应负的责任。</w:t>
      </w:r>
    </w:p>
    <w:p w14:paraId="1EF655F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36" w:name="_Toc234833056"/>
      <w:bookmarkStart w:id="837" w:name="_Toc17194"/>
      <w:bookmarkStart w:id="838" w:name="_Toc17119"/>
      <w:bookmarkStart w:id="839" w:name="_Toc22148"/>
      <w:r w:rsidRPr="00DF6A4E">
        <w:rPr>
          <w:rFonts w:asciiTheme="minorEastAsia" w:eastAsiaTheme="minorEastAsia" w:hAnsiTheme="minorEastAsia" w:cstheme="minorEastAsia" w:hint="eastAsia"/>
          <w:sz w:val="24"/>
          <w:szCs w:val="24"/>
        </w:rPr>
        <w:t>13.5 工程隐蔽部位覆盖前的检查</w:t>
      </w:r>
      <w:bookmarkEnd w:id="836"/>
      <w:bookmarkEnd w:id="837"/>
      <w:bookmarkEnd w:id="838"/>
      <w:bookmarkEnd w:id="839"/>
    </w:p>
    <w:p w14:paraId="6B4BBB3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13.5.1 通知监理人检查 </w:t>
      </w:r>
    </w:p>
    <w:p w14:paraId="535B184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8C05FF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13.5.2 监理人未到场检查</w:t>
      </w:r>
    </w:p>
    <w:p w14:paraId="372F968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37AF5BB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13.5.3 监理人重新检查</w:t>
      </w:r>
    </w:p>
    <w:p w14:paraId="5D5D5F2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按第13.5.1项或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219454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13.5.4 承包人私自覆盖</w:t>
      </w:r>
    </w:p>
    <w:p w14:paraId="7E84496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承包人未通知监理人到场检查，私自将工程隐蔽部位覆盖的，监理人有权指示承包人钻孔探测或揭开检查，由此增加的费用和（或）工期延误由承包人承担。</w:t>
      </w:r>
    </w:p>
    <w:p w14:paraId="3401CC1D"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40" w:name="_Toc31850"/>
      <w:bookmarkStart w:id="841" w:name="_Toc27575"/>
      <w:bookmarkStart w:id="842" w:name="_Toc11615"/>
      <w:bookmarkStart w:id="843" w:name="_Toc234833057"/>
      <w:r w:rsidRPr="00DF6A4E">
        <w:rPr>
          <w:rFonts w:asciiTheme="minorEastAsia" w:eastAsiaTheme="minorEastAsia" w:hAnsiTheme="minorEastAsia" w:cstheme="minorEastAsia" w:hint="eastAsia"/>
          <w:sz w:val="24"/>
          <w:szCs w:val="24"/>
        </w:rPr>
        <w:lastRenderedPageBreak/>
        <w:t>13.6 清除不合格工程</w:t>
      </w:r>
      <w:bookmarkEnd w:id="840"/>
      <w:bookmarkEnd w:id="841"/>
      <w:bookmarkEnd w:id="842"/>
      <w:bookmarkEnd w:id="843"/>
    </w:p>
    <w:p w14:paraId="4400559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BDF7E2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13.6.2由于发包人提供的材料或工程设备不合格造成的工程不合格，需要承包人采取措施补救的，发包人应承担由此增加的费用和（或）工期延误，并支付承包人合理利润。</w:t>
      </w:r>
    </w:p>
    <w:p w14:paraId="27F6ABC1" w14:textId="77777777" w:rsidR="003D40CC" w:rsidRPr="00DF6A4E" w:rsidRDefault="00912A1D">
      <w:pPr>
        <w:pStyle w:val="3"/>
        <w:spacing w:beforeLines="50" w:before="120" w:afterLines="50" w:after="120" w:line="360" w:lineRule="auto"/>
        <w:rPr>
          <w:rFonts w:ascii="宋体" w:eastAsia="宋体"/>
          <w:sz w:val="28"/>
          <w:szCs w:val="28"/>
        </w:rPr>
      </w:pPr>
      <w:bookmarkStart w:id="844" w:name="_Toc26772"/>
      <w:bookmarkStart w:id="845" w:name="_Toc18441"/>
      <w:bookmarkStart w:id="846" w:name="_Toc234833058"/>
      <w:bookmarkStart w:id="847" w:name="_Toc17780"/>
      <w:bookmarkStart w:id="848" w:name="_Toc206153570"/>
      <w:r w:rsidRPr="00DF6A4E">
        <w:rPr>
          <w:rFonts w:ascii="宋体" w:eastAsia="宋体" w:hint="eastAsia"/>
          <w:sz w:val="28"/>
          <w:szCs w:val="28"/>
        </w:rPr>
        <w:t>14. 试验和检验</w:t>
      </w:r>
      <w:bookmarkEnd w:id="844"/>
      <w:bookmarkEnd w:id="845"/>
      <w:bookmarkEnd w:id="846"/>
      <w:bookmarkEnd w:id="847"/>
      <w:bookmarkEnd w:id="848"/>
    </w:p>
    <w:p w14:paraId="3D27D6F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49" w:name="_Toc7914"/>
      <w:bookmarkStart w:id="850" w:name="_Toc19299"/>
      <w:bookmarkStart w:id="851" w:name="_Toc234833059"/>
      <w:bookmarkStart w:id="852" w:name="_Toc23212"/>
      <w:r w:rsidRPr="00DF6A4E">
        <w:rPr>
          <w:rFonts w:asciiTheme="minorEastAsia" w:eastAsiaTheme="minorEastAsia" w:hAnsiTheme="minorEastAsia" w:cstheme="minorEastAsia" w:hint="eastAsia"/>
          <w:sz w:val="24"/>
          <w:szCs w:val="24"/>
        </w:rPr>
        <w:t>14.1 材料、工程设备和工程的试验和检验</w:t>
      </w:r>
      <w:bookmarkEnd w:id="849"/>
      <w:bookmarkEnd w:id="850"/>
      <w:bookmarkEnd w:id="851"/>
      <w:bookmarkEnd w:id="852"/>
    </w:p>
    <w:p w14:paraId="3C6DAE7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6CC1AE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14.1.2 监理人未按合同约定派员参加试验和检验的，除监理人另有指示外，承包人可自行试验和检验，并应立即将试验和检验结果报送监理人，监理人应签字确认。</w:t>
      </w:r>
    </w:p>
    <w:p w14:paraId="6F30BE7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3C0713E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53" w:name="_Toc4179"/>
      <w:bookmarkStart w:id="854" w:name="_Toc22525"/>
      <w:bookmarkStart w:id="855" w:name="_Toc234833060"/>
      <w:bookmarkStart w:id="856" w:name="_Toc9643"/>
      <w:r w:rsidRPr="00DF6A4E">
        <w:rPr>
          <w:rFonts w:asciiTheme="minorEastAsia" w:eastAsiaTheme="minorEastAsia" w:hAnsiTheme="minorEastAsia" w:cstheme="minorEastAsia" w:hint="eastAsia"/>
          <w:sz w:val="24"/>
          <w:szCs w:val="24"/>
        </w:rPr>
        <w:t>14.2 现场材料试验</w:t>
      </w:r>
      <w:bookmarkEnd w:id="853"/>
      <w:bookmarkEnd w:id="854"/>
      <w:bookmarkEnd w:id="855"/>
      <w:bookmarkEnd w:id="856"/>
    </w:p>
    <w:p w14:paraId="76933B6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14.2.1 承包人根据合同约定或监理人指示进行的现场材料试验，应由承包人提供试验场所、试验人员、试验设备器材以及其他必要的试验条件。</w:t>
      </w:r>
    </w:p>
    <w:p w14:paraId="095A473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14.2.2 监理人在必要时可以使用承包人的试验场所、试验设备器材以及其他试验条件，进行以工程质量检查为目的的复核性材料试验，承包人应予以协助。</w:t>
      </w:r>
    </w:p>
    <w:p w14:paraId="6769F0F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57" w:name="_Toc4762"/>
      <w:bookmarkStart w:id="858" w:name="_Toc31625"/>
      <w:bookmarkStart w:id="859" w:name="_Toc19643"/>
      <w:bookmarkStart w:id="860" w:name="_Toc234833061"/>
      <w:r w:rsidRPr="00DF6A4E">
        <w:rPr>
          <w:rFonts w:asciiTheme="minorEastAsia" w:eastAsiaTheme="minorEastAsia" w:hAnsiTheme="minorEastAsia" w:cstheme="minorEastAsia" w:hint="eastAsia"/>
          <w:sz w:val="24"/>
          <w:szCs w:val="24"/>
        </w:rPr>
        <w:lastRenderedPageBreak/>
        <w:t>14.3 现场工艺试验</w:t>
      </w:r>
      <w:bookmarkEnd w:id="857"/>
      <w:bookmarkEnd w:id="858"/>
      <w:bookmarkEnd w:id="859"/>
      <w:bookmarkEnd w:id="860"/>
    </w:p>
    <w:p w14:paraId="664D856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承包人应按合同约定或监理人指示进行现场工艺试验。对大型的现场工艺试验，监理人认为必要时，应由承包人根据监理人提出的工艺试验要求，编制工艺试验措施计划，报送监理人审批。</w:t>
      </w:r>
    </w:p>
    <w:p w14:paraId="470476B2" w14:textId="77777777" w:rsidR="003D40CC" w:rsidRPr="00DF6A4E" w:rsidRDefault="00912A1D">
      <w:pPr>
        <w:pStyle w:val="3"/>
        <w:spacing w:beforeLines="50" w:before="120" w:afterLines="50" w:after="120" w:line="360" w:lineRule="auto"/>
        <w:rPr>
          <w:rFonts w:ascii="宋体" w:eastAsia="宋体"/>
          <w:sz w:val="28"/>
          <w:szCs w:val="28"/>
        </w:rPr>
      </w:pPr>
      <w:bookmarkStart w:id="861" w:name="_Toc1929"/>
      <w:bookmarkStart w:id="862" w:name="_Toc234833062"/>
      <w:bookmarkStart w:id="863" w:name="_Toc17742"/>
      <w:bookmarkStart w:id="864" w:name="_Toc23325"/>
      <w:bookmarkStart w:id="865" w:name="_Toc206153571"/>
      <w:r w:rsidRPr="00DF6A4E">
        <w:rPr>
          <w:rFonts w:ascii="宋体" w:eastAsia="宋体" w:hint="eastAsia"/>
          <w:sz w:val="28"/>
          <w:szCs w:val="28"/>
        </w:rPr>
        <w:t>15. 变更</w:t>
      </w:r>
      <w:bookmarkEnd w:id="861"/>
      <w:bookmarkEnd w:id="862"/>
      <w:bookmarkEnd w:id="863"/>
      <w:bookmarkEnd w:id="864"/>
      <w:bookmarkEnd w:id="865"/>
    </w:p>
    <w:p w14:paraId="114A6B2D" w14:textId="77777777" w:rsidR="003D40CC" w:rsidRPr="00DF6A4E" w:rsidRDefault="00912A1D">
      <w:pPr>
        <w:pStyle w:val="4"/>
        <w:spacing w:before="0" w:after="0" w:line="360" w:lineRule="auto"/>
        <w:rPr>
          <w:rFonts w:ascii="宋体" w:eastAsia="宋体" w:hAnsi="宋体" w:cs="宋体" w:hint="eastAsia"/>
          <w:sz w:val="24"/>
          <w:szCs w:val="24"/>
        </w:rPr>
      </w:pPr>
      <w:bookmarkStart w:id="866" w:name="_Toc4605"/>
      <w:bookmarkStart w:id="867" w:name="_Toc234833063"/>
      <w:bookmarkStart w:id="868" w:name="_Toc30228"/>
      <w:bookmarkStart w:id="869" w:name="_Toc24557"/>
      <w:r w:rsidRPr="00DF6A4E">
        <w:rPr>
          <w:rFonts w:ascii="宋体" w:eastAsia="宋体" w:hAnsi="宋体" w:cs="宋体" w:hint="eastAsia"/>
          <w:sz w:val="24"/>
          <w:szCs w:val="24"/>
        </w:rPr>
        <w:t>15.1 变更的范围和内容</w:t>
      </w:r>
      <w:bookmarkEnd w:id="866"/>
      <w:bookmarkEnd w:id="867"/>
      <w:bookmarkEnd w:id="868"/>
      <w:bookmarkEnd w:id="869"/>
    </w:p>
    <w:p w14:paraId="6EFE4F0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除专用合同条款另有约定外，在履行合同中发生以下情形之一，应按照本条规定进行变更。</w:t>
      </w:r>
    </w:p>
    <w:p w14:paraId="2D2A836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（1）取消合同中任何一项工作，但被取消的工作不能转由发包人或其他人实施；</w:t>
      </w:r>
    </w:p>
    <w:p w14:paraId="5300DC5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（2）改变合同中任何一项工作的质量或其他特性；</w:t>
      </w:r>
    </w:p>
    <w:p w14:paraId="6310E29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（3）改变合同工程的基线、标高、位置或尺寸；</w:t>
      </w:r>
    </w:p>
    <w:p w14:paraId="19D1D2E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（4）改变合同中任何一项工作的施工时间或改变已批准的施工工艺或顺序；</w:t>
      </w:r>
    </w:p>
    <w:p w14:paraId="219416F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（5）为完成工程需要追加的额外工作。</w:t>
      </w:r>
    </w:p>
    <w:p w14:paraId="494307E2"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70" w:name="_Toc29856"/>
      <w:bookmarkStart w:id="871" w:name="_Toc234833064"/>
      <w:bookmarkStart w:id="872" w:name="_Toc10482"/>
      <w:bookmarkStart w:id="873" w:name="_Toc24888"/>
      <w:r w:rsidRPr="00DF6A4E">
        <w:rPr>
          <w:rFonts w:asciiTheme="minorEastAsia" w:eastAsiaTheme="minorEastAsia" w:hAnsiTheme="minorEastAsia" w:cstheme="minorEastAsia" w:hint="eastAsia"/>
          <w:sz w:val="24"/>
          <w:szCs w:val="24"/>
        </w:rPr>
        <w:t>15.2 变更权</w:t>
      </w:r>
      <w:bookmarkEnd w:id="870"/>
      <w:bookmarkEnd w:id="871"/>
      <w:bookmarkEnd w:id="872"/>
      <w:bookmarkEnd w:id="873"/>
    </w:p>
    <w:p w14:paraId="2B923B6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在履行合同过程中，经发包人同意，监理人可按第15.3款约定的变更程序向承包人</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变更指示，承包人应遵照执行。没有监理人的变更指示，承包人不得擅自变更。</w:t>
      </w:r>
    </w:p>
    <w:p w14:paraId="23FC964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74" w:name="_Toc12919"/>
      <w:bookmarkStart w:id="875" w:name="_Toc5210"/>
      <w:bookmarkStart w:id="876" w:name="_Toc234833065"/>
      <w:bookmarkStart w:id="877" w:name="_Toc2613"/>
      <w:r w:rsidRPr="00DF6A4E">
        <w:rPr>
          <w:rFonts w:asciiTheme="minorEastAsia" w:eastAsiaTheme="minorEastAsia" w:hAnsiTheme="minorEastAsia" w:cstheme="minorEastAsia" w:hint="eastAsia"/>
          <w:sz w:val="24"/>
          <w:szCs w:val="24"/>
        </w:rPr>
        <w:t>15.3 变更程序</w:t>
      </w:r>
      <w:bookmarkEnd w:id="874"/>
      <w:bookmarkEnd w:id="875"/>
      <w:bookmarkEnd w:id="876"/>
      <w:bookmarkEnd w:id="877"/>
    </w:p>
    <w:p w14:paraId="2C1E422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15.3.1 变更的提出</w:t>
      </w:r>
    </w:p>
    <w:p w14:paraId="1FDC2DD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5CD6F42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（2）在合同履行过程中，发生第15.1款约定情形的，监理人应按照第15.3.3项约定向承包人发出变更指示。</w:t>
      </w:r>
    </w:p>
    <w:p w14:paraId="3D62849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w:t>
      </w:r>
      <w:r w:rsidRPr="00DF6A4E">
        <w:rPr>
          <w:rFonts w:ascii="宋体" w:eastAsia="宋体" w:hAnsi="宋体" w:cs="宋体" w:hint="eastAsia"/>
          <w:sz w:val="24"/>
        </w:rPr>
        <w:lastRenderedPageBreak/>
        <w:t>确认存在变更的，应在收到承包人书面建议后的14天内</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变更指示。经研究后不同意作为变更的，应由监理人书面答复承包人。</w:t>
      </w:r>
    </w:p>
    <w:p w14:paraId="0784922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（4）若承包人收到监理人的变更意向书后认为难以实施此项变更，应立即通知监理人，说明原因并附详细依据。监理人与承包人和发包人协商后确定撤销、改变或不改变原变更意向书。</w:t>
      </w:r>
    </w:p>
    <w:p w14:paraId="03E8D0F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15.3.2 变更估价</w:t>
      </w:r>
    </w:p>
    <w:p w14:paraId="15A48C6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64AB705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（2）变更工作影响工期的，承包人应提出调整工期的具体细节。监理人认为有必要时，可要求承包人提交要求提前或延长工期的施工进度计划及相应施工措施等详细资料。</w:t>
      </w:r>
    </w:p>
    <w:p w14:paraId="2001651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（3）除专用合同条款对期限另有约定外，监理人收到承包人变更报价书后的14天内，根据第15.4款约定的估价原则，按照第3.5款商定或确定变更价格。</w:t>
      </w:r>
    </w:p>
    <w:p w14:paraId="708EFE2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15.3.3 变更指示</w:t>
      </w:r>
    </w:p>
    <w:p w14:paraId="38B871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（1）变更指示只能由监理人发出。</w:t>
      </w:r>
    </w:p>
    <w:p w14:paraId="16D63F7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（2）变更指示应说明变更的目的、范围、变更内容以及变更的工程量及其进度和技术要求，并附有关图纸和文件。承包人收到变更指示后，应按变更指示进行变更工作。</w:t>
      </w:r>
    </w:p>
    <w:p w14:paraId="344D8B1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78" w:name="_Toc27937"/>
      <w:bookmarkStart w:id="879" w:name="_Toc234833066"/>
      <w:bookmarkStart w:id="880" w:name="_Toc21464"/>
      <w:bookmarkStart w:id="881" w:name="_Toc25571"/>
      <w:r w:rsidRPr="00DF6A4E">
        <w:rPr>
          <w:rFonts w:asciiTheme="minorEastAsia" w:eastAsiaTheme="minorEastAsia" w:hAnsiTheme="minorEastAsia" w:cstheme="minorEastAsia" w:hint="eastAsia"/>
          <w:sz w:val="24"/>
          <w:szCs w:val="24"/>
        </w:rPr>
        <w:t>15.4 变更的估价原则</w:t>
      </w:r>
      <w:bookmarkEnd w:id="878"/>
      <w:bookmarkEnd w:id="879"/>
      <w:bookmarkEnd w:id="880"/>
      <w:bookmarkEnd w:id="881"/>
      <w:r w:rsidRPr="00DF6A4E">
        <w:rPr>
          <w:rFonts w:asciiTheme="minorEastAsia" w:eastAsiaTheme="minorEastAsia" w:hAnsiTheme="minorEastAsia" w:cstheme="minorEastAsia" w:hint="eastAsia"/>
          <w:sz w:val="24"/>
          <w:szCs w:val="24"/>
        </w:rPr>
        <w:t xml:space="preserve"> </w:t>
      </w:r>
    </w:p>
    <w:p w14:paraId="1DDE3A3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除专用合同条款另有约定外，因变更引起的价格调整按照本款约定处理。</w:t>
      </w:r>
    </w:p>
    <w:p w14:paraId="716D0F2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15.4.1 已标价工程量清单中有适用于变更工作的子目的，采用该子目的单价。</w:t>
      </w:r>
    </w:p>
    <w:p w14:paraId="7FEC031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15.4.2 已标价工程量清单中无适用于变更工作的子目，但有类似子目的，可在合理范围内参照类似子目的单价，由监理人按第3.5款商定或确定变更工作的单价。</w:t>
      </w:r>
    </w:p>
    <w:p w14:paraId="1C3F902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15.4.3 已标价工程量清单中无适用或类似子目的单价，可按照成本加利润的原则，由监理人按第3.5款商定或确定变更工作的单价。</w:t>
      </w:r>
    </w:p>
    <w:p w14:paraId="4D89F951" w14:textId="77777777" w:rsidR="003D40CC" w:rsidRPr="00DF6A4E" w:rsidRDefault="00912A1D">
      <w:pPr>
        <w:pStyle w:val="4"/>
        <w:spacing w:before="0" w:after="0" w:line="360" w:lineRule="auto"/>
        <w:rPr>
          <w:rFonts w:ascii="宋体" w:eastAsia="宋体" w:hAnsi="宋体" w:cs="宋体" w:hint="eastAsia"/>
          <w:sz w:val="24"/>
          <w:szCs w:val="24"/>
        </w:rPr>
      </w:pPr>
      <w:bookmarkStart w:id="882" w:name="_Toc13696"/>
      <w:bookmarkStart w:id="883" w:name="_Toc5615"/>
      <w:bookmarkStart w:id="884" w:name="_Toc234833067"/>
      <w:bookmarkStart w:id="885" w:name="_Toc20188"/>
      <w:r w:rsidRPr="00DF6A4E">
        <w:rPr>
          <w:rFonts w:ascii="宋体" w:eastAsia="宋体" w:hAnsi="宋体" w:cs="宋体" w:hint="eastAsia"/>
          <w:sz w:val="24"/>
          <w:szCs w:val="24"/>
        </w:rPr>
        <w:t>15.5 承包人的合理化建议</w:t>
      </w:r>
      <w:bookmarkEnd w:id="882"/>
      <w:bookmarkEnd w:id="883"/>
      <w:bookmarkEnd w:id="884"/>
      <w:bookmarkEnd w:id="885"/>
    </w:p>
    <w:p w14:paraId="412E676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15.5.1 在履行合同过程中，承包人对发包人提供的图纸、技术要求以及其他方</w:t>
      </w:r>
      <w:r w:rsidRPr="00DF6A4E">
        <w:rPr>
          <w:rFonts w:ascii="宋体" w:eastAsia="宋体" w:hAnsi="宋体" w:cs="宋体" w:hint="eastAsia"/>
          <w:sz w:val="24"/>
        </w:rPr>
        <w:lastRenderedPageBreak/>
        <w:t>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2C419F2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15.5.2 承包人提出的合理化建议降低了合同价格、缩短了工期或者提高了工程经济效益的，发包人可按国家有关规定在专用合同条款中约定给予奖励。</w:t>
      </w:r>
    </w:p>
    <w:p w14:paraId="6C827E1E" w14:textId="77777777" w:rsidR="003D40CC" w:rsidRPr="00DF6A4E" w:rsidRDefault="00912A1D">
      <w:pPr>
        <w:pStyle w:val="4"/>
        <w:spacing w:before="0" w:after="0" w:line="360" w:lineRule="auto"/>
        <w:rPr>
          <w:rFonts w:ascii="宋体" w:eastAsia="宋体" w:hAnsi="宋体" w:cs="宋体" w:hint="eastAsia"/>
          <w:sz w:val="24"/>
          <w:szCs w:val="24"/>
        </w:rPr>
      </w:pPr>
      <w:bookmarkStart w:id="886" w:name="_Toc1051"/>
      <w:bookmarkStart w:id="887" w:name="_Toc234833068"/>
      <w:bookmarkStart w:id="888" w:name="_Toc7355"/>
      <w:bookmarkStart w:id="889" w:name="_Toc32232"/>
      <w:r w:rsidRPr="00DF6A4E">
        <w:rPr>
          <w:rFonts w:ascii="宋体" w:eastAsia="宋体" w:hAnsi="宋体" w:cs="宋体" w:hint="eastAsia"/>
          <w:sz w:val="24"/>
          <w:szCs w:val="24"/>
        </w:rPr>
        <w:t>15.6 暂列金额</w:t>
      </w:r>
      <w:bookmarkEnd w:id="886"/>
      <w:bookmarkEnd w:id="887"/>
      <w:bookmarkEnd w:id="888"/>
      <w:bookmarkEnd w:id="889"/>
    </w:p>
    <w:p w14:paraId="652D298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暂列金额只能按照监理人的指示使用，并对合同价格进行相应调整。</w:t>
      </w:r>
    </w:p>
    <w:p w14:paraId="109EF7C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90" w:name="_Toc15545"/>
      <w:bookmarkStart w:id="891" w:name="_Toc234833069"/>
      <w:bookmarkStart w:id="892" w:name="_Toc10060"/>
      <w:bookmarkStart w:id="893" w:name="_Toc4406"/>
      <w:r w:rsidRPr="00DF6A4E">
        <w:rPr>
          <w:rFonts w:asciiTheme="minorEastAsia" w:eastAsiaTheme="minorEastAsia" w:hAnsiTheme="minorEastAsia" w:cstheme="minorEastAsia" w:hint="eastAsia"/>
          <w:sz w:val="24"/>
          <w:szCs w:val="24"/>
        </w:rPr>
        <w:t>15.7 计日工</w:t>
      </w:r>
      <w:bookmarkEnd w:id="890"/>
      <w:bookmarkEnd w:id="891"/>
      <w:bookmarkEnd w:id="892"/>
      <w:bookmarkEnd w:id="893"/>
    </w:p>
    <w:p w14:paraId="3D94A86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15.7.1 发包人认为有必要时，由监理人通知承包人以计日工方式实施变更的零星工作。其价款按列入已标价工程量清单中的计日工计价子目及其单价进行计算。</w:t>
      </w:r>
    </w:p>
    <w:p w14:paraId="0B0D046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15.7.2 采用计日工计价的任何一项变更工作，应从暂列金额中支付，承包人应在该项变更的实施过程中，每天提交以下报表和有关凭证报送监理人审批：</w:t>
      </w:r>
    </w:p>
    <w:p w14:paraId="0D6DE75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（1）工作名称、内容和数量；</w:t>
      </w:r>
    </w:p>
    <w:p w14:paraId="4C50AFE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（2）投入该工作所有人员的姓名、工种、级别和耗用工时；</w:t>
      </w:r>
    </w:p>
    <w:p w14:paraId="4E77F1D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（3）投入该工作的材料类别和数量；</w:t>
      </w:r>
    </w:p>
    <w:p w14:paraId="6A860AF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（4）投入该工作的施工设备型号、台数和</w:t>
      </w:r>
      <w:proofErr w:type="gramStart"/>
      <w:r w:rsidRPr="00DF6A4E">
        <w:rPr>
          <w:rFonts w:ascii="宋体" w:eastAsia="宋体" w:hAnsi="宋体" w:cs="宋体" w:hint="eastAsia"/>
          <w:sz w:val="24"/>
        </w:rPr>
        <w:t>耗用台</w:t>
      </w:r>
      <w:proofErr w:type="gramEnd"/>
      <w:r w:rsidRPr="00DF6A4E">
        <w:rPr>
          <w:rFonts w:ascii="宋体" w:eastAsia="宋体" w:hAnsi="宋体" w:cs="宋体" w:hint="eastAsia"/>
          <w:sz w:val="24"/>
        </w:rPr>
        <w:t>时；</w:t>
      </w:r>
    </w:p>
    <w:p w14:paraId="3360811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（5）监理人要求提交的其他资料和凭证。</w:t>
      </w:r>
    </w:p>
    <w:p w14:paraId="1845793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15.7.3 计日工由承包人汇总后，按第17.3.2项的约定列入进度付款申请单，由监理人复核并经发包人同意后列入进度付款。</w:t>
      </w:r>
    </w:p>
    <w:p w14:paraId="3C482AB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894" w:name="_Toc13261"/>
      <w:bookmarkStart w:id="895" w:name="_Toc22436"/>
      <w:bookmarkStart w:id="896" w:name="_Toc17561"/>
      <w:bookmarkStart w:id="897" w:name="_Toc234833070"/>
      <w:r w:rsidRPr="00DF6A4E">
        <w:rPr>
          <w:rFonts w:asciiTheme="minorEastAsia" w:eastAsiaTheme="minorEastAsia" w:hAnsiTheme="minorEastAsia" w:cstheme="minorEastAsia" w:hint="eastAsia"/>
          <w:sz w:val="24"/>
          <w:szCs w:val="24"/>
        </w:rPr>
        <w:t>15.8暂估价</w:t>
      </w:r>
      <w:bookmarkEnd w:id="894"/>
      <w:bookmarkEnd w:id="895"/>
      <w:bookmarkEnd w:id="896"/>
      <w:bookmarkEnd w:id="897"/>
    </w:p>
    <w:p w14:paraId="379B925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64AB22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5AA08C9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5C3EF05F" w14:textId="77777777" w:rsidR="003D40CC" w:rsidRPr="00DF6A4E" w:rsidRDefault="00912A1D">
      <w:pPr>
        <w:pStyle w:val="3"/>
        <w:spacing w:beforeLines="50" w:before="120" w:afterLines="50" w:after="120" w:line="360" w:lineRule="auto"/>
        <w:rPr>
          <w:rFonts w:ascii="宋体" w:eastAsia="宋体"/>
          <w:sz w:val="28"/>
          <w:szCs w:val="28"/>
        </w:rPr>
      </w:pPr>
      <w:bookmarkStart w:id="898" w:name="_Toc234833071"/>
      <w:bookmarkStart w:id="899" w:name="_Toc25186"/>
      <w:bookmarkStart w:id="900" w:name="_Toc15345"/>
      <w:bookmarkStart w:id="901" w:name="_Toc10500"/>
      <w:bookmarkStart w:id="902" w:name="_Toc206153572"/>
      <w:r w:rsidRPr="00DF6A4E">
        <w:rPr>
          <w:rFonts w:ascii="宋体" w:eastAsia="宋体" w:hint="eastAsia"/>
          <w:sz w:val="28"/>
          <w:szCs w:val="28"/>
        </w:rPr>
        <w:t>16. 价格调整</w:t>
      </w:r>
      <w:bookmarkEnd w:id="898"/>
      <w:bookmarkEnd w:id="899"/>
      <w:bookmarkEnd w:id="900"/>
      <w:bookmarkEnd w:id="901"/>
      <w:bookmarkEnd w:id="902"/>
    </w:p>
    <w:p w14:paraId="7598531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03" w:name="_Toc2839"/>
      <w:bookmarkStart w:id="904" w:name="_Toc234833072"/>
      <w:bookmarkStart w:id="905" w:name="_Toc5119"/>
      <w:bookmarkStart w:id="906" w:name="_Toc892"/>
      <w:r w:rsidRPr="00DF6A4E">
        <w:rPr>
          <w:rFonts w:asciiTheme="minorEastAsia" w:eastAsiaTheme="minorEastAsia" w:hAnsiTheme="minorEastAsia" w:cstheme="minorEastAsia" w:hint="eastAsia"/>
          <w:sz w:val="24"/>
          <w:szCs w:val="24"/>
        </w:rPr>
        <w:t>16.1 物价波动引起的价格调整</w:t>
      </w:r>
      <w:bookmarkEnd w:id="903"/>
      <w:bookmarkEnd w:id="904"/>
      <w:bookmarkEnd w:id="905"/>
      <w:bookmarkEnd w:id="906"/>
    </w:p>
    <w:p w14:paraId="6FB8666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除专用合同条款另有约定外，因物价波动引起的价格调整按照本款约定处理。</w:t>
      </w:r>
    </w:p>
    <w:p w14:paraId="103C8CF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16.1.1 采用价格指数调整价格差额</w:t>
      </w:r>
    </w:p>
    <w:p w14:paraId="7DF82DE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16.1.1.1 价格调整公式</w:t>
      </w:r>
    </w:p>
    <w:p w14:paraId="3505D8C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因人工、材料和设备等价格波动影响合同价格时，根据投标函附录中的价格指数和权重表约定的数据，按以下公式计算差额并调整合同价格：</w:t>
      </w:r>
    </w:p>
    <w:p w14:paraId="3C5A0676" w14:textId="77777777" w:rsidR="003D40CC" w:rsidRPr="00DF6A4E" w:rsidRDefault="00912A1D">
      <w:pPr>
        <w:jc w:val="center"/>
        <w:rPr>
          <w:rFonts w:ascii="宋体" w:eastAsia="宋体" w:hAnsi="宋体" w:cs="宋体" w:hint="eastAsia"/>
          <w:sz w:val="24"/>
        </w:rPr>
      </w:pPr>
      <w:r w:rsidRPr="00DF6A4E">
        <w:rPr>
          <w:rFonts w:ascii="宋体" w:eastAsia="宋体" w:hAnsi="宋体" w:cs="宋体" w:hint="eastAsia"/>
          <w:sz w:val="24"/>
          <w:lang w:val="zh-CN"/>
        </w:rPr>
        <w:object w:dxaOrig="7275" w:dyaOrig="1005" w14:anchorId="301E5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3pt;height:50.25pt" o:ole="">
            <v:imagedata r:id="rId31" o:title=""/>
          </v:shape>
          <o:OLEObject Type="Embed" ProgID="Equation.3" ShapeID="_x0000_i1025" DrawAspect="Content" ObjectID="_1817982278" r:id="rId32"/>
        </w:object>
      </w:r>
    </w:p>
    <w:p w14:paraId="64B6B13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式中： △P-- 需调整的价格差额；</w:t>
      </w:r>
    </w:p>
    <w:p w14:paraId="4FBA38D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      </w:t>
      </w:r>
      <w:r w:rsidRPr="00DF6A4E">
        <w:rPr>
          <w:rFonts w:ascii="宋体" w:eastAsia="宋体" w:hAnsi="宋体" w:cs="宋体" w:hint="eastAsia"/>
          <w:sz w:val="24"/>
          <w:lang w:val="zh-CN"/>
        </w:rPr>
        <w:t xml:space="preserve"> P0 </w:t>
      </w:r>
      <w:r w:rsidRPr="00DF6A4E">
        <w:rPr>
          <w:rFonts w:ascii="宋体" w:eastAsia="宋体" w:hAnsi="宋体" w:cs="宋体" w:hint="eastAsia"/>
          <w:sz w:val="24"/>
        </w:rPr>
        <w:t xml:space="preserve"> -- 第17.3.3项、第17.5.2项和第17.6.2项约定的付款证书中承包人应得到的已完成工程量的金额。此项金额应不包括价格调整、不计质量保证金的扣留和支付、预付款的支付和扣回。第15条约定的变更及其</w:t>
      </w:r>
      <w:proofErr w:type="gramStart"/>
      <w:r w:rsidRPr="00DF6A4E">
        <w:rPr>
          <w:rFonts w:ascii="宋体" w:eastAsia="宋体" w:hAnsi="宋体" w:cs="宋体" w:hint="eastAsia"/>
          <w:sz w:val="24"/>
        </w:rPr>
        <w:t>他金额</w:t>
      </w:r>
      <w:proofErr w:type="gramEnd"/>
      <w:r w:rsidRPr="00DF6A4E">
        <w:rPr>
          <w:rFonts w:ascii="宋体" w:eastAsia="宋体" w:hAnsi="宋体" w:cs="宋体" w:hint="eastAsia"/>
          <w:sz w:val="24"/>
        </w:rPr>
        <w:t>已按现行价格计价的，也不计在内；</w:t>
      </w:r>
    </w:p>
    <w:p w14:paraId="36246FF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      </w:t>
      </w:r>
      <w:r w:rsidRPr="00DF6A4E">
        <w:rPr>
          <w:rFonts w:ascii="宋体" w:eastAsia="宋体" w:hAnsi="宋体" w:cs="宋体" w:hint="eastAsia"/>
          <w:sz w:val="24"/>
          <w:lang w:val="zh-CN"/>
        </w:rPr>
        <w:t xml:space="preserve"> A</w:t>
      </w:r>
      <w:r w:rsidRPr="00DF6A4E">
        <w:rPr>
          <w:rFonts w:ascii="宋体" w:eastAsia="宋体" w:hAnsi="宋体" w:cs="宋体" w:hint="eastAsia"/>
          <w:sz w:val="24"/>
        </w:rPr>
        <w:t xml:space="preserve"> -- 定值权重（即不调部分的权重）；</w:t>
      </w:r>
    </w:p>
    <w:p w14:paraId="2EE8565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       B1</w:t>
      </w:r>
      <w:r w:rsidRPr="00DF6A4E">
        <w:rPr>
          <w:rFonts w:ascii="宋体" w:eastAsia="宋体" w:hAnsi="宋体" w:cs="宋体" w:hint="eastAsia"/>
          <w:sz w:val="24"/>
          <w:lang w:val="zh-CN"/>
        </w:rPr>
        <w:t xml:space="preserve">; </w:t>
      </w:r>
      <w:r w:rsidRPr="00DF6A4E">
        <w:rPr>
          <w:rFonts w:ascii="宋体" w:eastAsia="宋体" w:hAnsi="宋体" w:cs="宋体" w:hint="eastAsia"/>
          <w:sz w:val="24"/>
        </w:rPr>
        <w:t>B2</w:t>
      </w:r>
      <w:r w:rsidRPr="00DF6A4E">
        <w:rPr>
          <w:rFonts w:ascii="宋体" w:eastAsia="宋体" w:hAnsi="宋体" w:cs="宋体" w:hint="eastAsia"/>
          <w:sz w:val="24"/>
          <w:lang w:val="zh-CN"/>
        </w:rPr>
        <w:t xml:space="preserve">; </w:t>
      </w:r>
      <w:r w:rsidRPr="00DF6A4E">
        <w:rPr>
          <w:rFonts w:ascii="宋体" w:eastAsia="宋体" w:hAnsi="宋体" w:cs="宋体" w:hint="eastAsia"/>
          <w:sz w:val="24"/>
        </w:rPr>
        <w:t>B3……</w:t>
      </w:r>
      <w:r w:rsidRPr="00DF6A4E">
        <w:rPr>
          <w:rFonts w:ascii="宋体" w:eastAsia="宋体" w:hAnsi="宋体" w:cs="宋体" w:hint="eastAsia"/>
          <w:sz w:val="24"/>
          <w:lang w:val="zh-CN"/>
        </w:rPr>
        <w:t>Bn</w:t>
      </w:r>
      <w:r w:rsidRPr="00DF6A4E">
        <w:rPr>
          <w:rFonts w:ascii="宋体" w:eastAsia="宋体" w:hAnsi="宋体" w:cs="宋体" w:hint="eastAsia"/>
          <w:sz w:val="24"/>
        </w:rPr>
        <w:t xml:space="preserve">  -- 各可调因子的变值权重（即可调部分的权重）为各可调因子在投标函投标总报价中所占的比例；</w:t>
      </w:r>
    </w:p>
    <w:p w14:paraId="2244E1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      </w:t>
      </w:r>
      <w:r w:rsidRPr="00DF6A4E">
        <w:rPr>
          <w:rFonts w:ascii="宋体" w:eastAsia="宋体" w:hAnsi="宋体" w:cs="宋体" w:hint="eastAsia"/>
          <w:sz w:val="24"/>
          <w:lang w:val="zh-CN"/>
        </w:rPr>
        <w:t xml:space="preserve"> Ft1; Ft2; Ft3……Ftn</w:t>
      </w:r>
      <w:r w:rsidRPr="00DF6A4E">
        <w:rPr>
          <w:rFonts w:ascii="宋体" w:eastAsia="宋体" w:hAnsi="宋体" w:cs="宋体" w:hint="eastAsia"/>
          <w:sz w:val="24"/>
        </w:rPr>
        <w:t xml:space="preserve"> -- 各可调因子的现行价格指数，指第17.3.3项、第17.5.2项和第17.6.2项约定的付款证书相关周期最后一天的前42天的各可调因子的价格指数；</w:t>
      </w:r>
    </w:p>
    <w:p w14:paraId="478CF26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Fo1; Fo2; Fo3……Fon --各可调因子的基本价格指数，指基准日期的各可调因子的价格指数。</w:t>
      </w:r>
    </w:p>
    <w:p w14:paraId="053C24A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6F56B5D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16.1.1.2 暂时确定调整差额</w:t>
      </w:r>
    </w:p>
    <w:p w14:paraId="6C8BDD0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在计算调整差额时得不到现行价格指数的，可暂用上一次价格指数计算，并在以后的付款中再按实际价格指数进行调整。</w:t>
      </w:r>
    </w:p>
    <w:p w14:paraId="4CAAB48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16.1.1.3 权重的调整</w:t>
      </w:r>
    </w:p>
    <w:p w14:paraId="4BDB687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按第15.1款约定的变更导致原定合同中的权重不合理时，由监理人与承包人和发包人协商后进行调整。</w:t>
      </w:r>
    </w:p>
    <w:p w14:paraId="3B429E0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16.1.1.4 承包人工期延误后的价格调整</w:t>
      </w:r>
    </w:p>
    <w:p w14:paraId="05B455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724F06C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16.1.2 采用造价信息调整价格差额</w:t>
      </w:r>
    </w:p>
    <w:p w14:paraId="5CC3038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406B8E7D"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07" w:name="_Toc15845"/>
      <w:bookmarkStart w:id="908" w:name="_Toc234833073"/>
      <w:bookmarkStart w:id="909" w:name="_Toc25291"/>
      <w:bookmarkStart w:id="910" w:name="_Toc25561"/>
      <w:r w:rsidRPr="00DF6A4E">
        <w:rPr>
          <w:rFonts w:asciiTheme="minorEastAsia" w:eastAsiaTheme="minorEastAsia" w:hAnsiTheme="minorEastAsia" w:cstheme="minorEastAsia" w:hint="eastAsia"/>
          <w:sz w:val="24"/>
          <w:szCs w:val="24"/>
        </w:rPr>
        <w:t>16.2 法律变化引起的价格调整</w:t>
      </w:r>
      <w:bookmarkEnd w:id="907"/>
      <w:bookmarkEnd w:id="908"/>
      <w:bookmarkEnd w:id="909"/>
      <w:bookmarkEnd w:id="910"/>
    </w:p>
    <w:p w14:paraId="7946249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12F6336F" w14:textId="77777777" w:rsidR="003D40CC" w:rsidRPr="00DF6A4E" w:rsidRDefault="00912A1D">
      <w:pPr>
        <w:pStyle w:val="3"/>
        <w:spacing w:beforeLines="50" w:before="120" w:afterLines="50" w:after="120" w:line="360" w:lineRule="auto"/>
        <w:rPr>
          <w:rFonts w:ascii="宋体" w:eastAsia="宋体"/>
          <w:sz w:val="28"/>
          <w:szCs w:val="28"/>
        </w:rPr>
      </w:pPr>
      <w:bookmarkStart w:id="911" w:name="_Toc6112"/>
      <w:bookmarkStart w:id="912" w:name="_Toc32220"/>
      <w:bookmarkStart w:id="913" w:name="_Toc234833074"/>
      <w:bookmarkStart w:id="914" w:name="_Toc2237"/>
      <w:bookmarkStart w:id="915" w:name="_Toc206153573"/>
      <w:r w:rsidRPr="00DF6A4E">
        <w:rPr>
          <w:rFonts w:ascii="宋体" w:eastAsia="宋体" w:hint="eastAsia"/>
          <w:sz w:val="28"/>
          <w:szCs w:val="28"/>
        </w:rPr>
        <w:t>17. 计量与支付</w:t>
      </w:r>
      <w:bookmarkEnd w:id="911"/>
      <w:bookmarkEnd w:id="912"/>
      <w:bookmarkEnd w:id="913"/>
      <w:bookmarkEnd w:id="914"/>
      <w:bookmarkEnd w:id="915"/>
    </w:p>
    <w:p w14:paraId="0A1FF1EF"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16" w:name="_Toc234833075"/>
      <w:bookmarkStart w:id="917" w:name="_Toc29292"/>
      <w:bookmarkStart w:id="918" w:name="_Toc12856"/>
      <w:bookmarkStart w:id="919" w:name="_Toc23573"/>
      <w:r w:rsidRPr="00DF6A4E">
        <w:rPr>
          <w:rFonts w:asciiTheme="minorEastAsia" w:eastAsiaTheme="minorEastAsia" w:hAnsiTheme="minorEastAsia" w:cstheme="minorEastAsia" w:hint="eastAsia"/>
          <w:sz w:val="24"/>
          <w:szCs w:val="24"/>
        </w:rPr>
        <w:t>17.1 计量</w:t>
      </w:r>
      <w:bookmarkEnd w:id="916"/>
      <w:bookmarkEnd w:id="917"/>
      <w:bookmarkEnd w:id="918"/>
      <w:bookmarkEnd w:id="919"/>
      <w:r w:rsidRPr="00DF6A4E">
        <w:rPr>
          <w:rFonts w:asciiTheme="minorEastAsia" w:eastAsiaTheme="minorEastAsia" w:hAnsiTheme="minorEastAsia" w:cstheme="minorEastAsia" w:hint="eastAsia"/>
          <w:sz w:val="24"/>
          <w:szCs w:val="24"/>
        </w:rPr>
        <w:t xml:space="preserve"> </w:t>
      </w:r>
    </w:p>
    <w:p w14:paraId="069111A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17.1.1 计量单位</w:t>
      </w:r>
    </w:p>
    <w:p w14:paraId="065FE80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计量采用国家法定的计量单位。</w:t>
      </w:r>
    </w:p>
    <w:p w14:paraId="28540C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17.1.2 计量方法</w:t>
      </w:r>
    </w:p>
    <w:p w14:paraId="3B7B4B1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工程量清单中的工程量计算规则应按有关国家标准、行业标准的规定，并在合同中约定执行。</w:t>
      </w:r>
    </w:p>
    <w:p w14:paraId="03FD9E6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17.1.3 计量周期</w:t>
      </w:r>
    </w:p>
    <w:p w14:paraId="33B2D3D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    除专用合同条款另有约定外，单价子目已完成工程量按月计量，总价子目</w:t>
      </w:r>
      <w:r w:rsidRPr="00DF6A4E">
        <w:rPr>
          <w:rFonts w:ascii="宋体" w:eastAsia="宋体" w:hAnsi="宋体" w:cs="宋体" w:hint="eastAsia"/>
          <w:sz w:val="24"/>
        </w:rPr>
        <w:lastRenderedPageBreak/>
        <w:t xml:space="preserve">的计量周期按批准的支付分解报告确定。 </w:t>
      </w:r>
    </w:p>
    <w:p w14:paraId="6E75098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17.1.4 单价子目的计量</w:t>
      </w:r>
    </w:p>
    <w:p w14:paraId="1AFBBC5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（1）已标价工程量清单中的单价子目工程量为估算工程量。结算工程量是承包人实际完成的，并按合同约定的计量方法进行计量的工程量。</w:t>
      </w:r>
    </w:p>
    <w:p w14:paraId="46751AE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（2）承包人对已完成的工程进行计量，向监理人提交进度付款申请单、已完成工程量报表和有关计量资料。</w:t>
      </w:r>
    </w:p>
    <w:p w14:paraId="15965D8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448EA15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（4）监理人认为有必要时，可通知承包人共同进行联合测量、计量，承包人应遵照执行。</w:t>
      </w:r>
    </w:p>
    <w:p w14:paraId="2ED0614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B3065A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（6）监理人应在收到承包人提交的工程量报表后的7天内进行复核，监理人未在约定时间内复核的，承包人提交的工程量报表中的工程量视为承包人实际完成的工程量，据此计算工程价款。</w:t>
      </w:r>
    </w:p>
    <w:p w14:paraId="5AB8FD2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17.1.5 总价子目的计量</w:t>
      </w:r>
    </w:p>
    <w:p w14:paraId="05D5A0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除专用合同条款另有约定外，总价子目的分解和计量按照下述约定进行。</w:t>
      </w:r>
    </w:p>
    <w:p w14:paraId="6F6A2AD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（1）总价子目的计量和支付应以总价为基础，不因第16.1款中的因素而进行调整。承包人实际完成的工程量，是进行工程目标管理和控制进度支付的依据。</w:t>
      </w:r>
    </w:p>
    <w:p w14:paraId="56F9D68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49A7552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（3）监理人对承包人提交的上述资料进行复核，以确定分阶段实际完成的工程</w:t>
      </w:r>
      <w:r w:rsidRPr="00DF6A4E">
        <w:rPr>
          <w:rFonts w:ascii="宋体" w:eastAsia="宋体" w:hAnsi="宋体" w:cs="宋体" w:hint="eastAsia"/>
          <w:sz w:val="24"/>
        </w:rPr>
        <w:lastRenderedPageBreak/>
        <w:t>量和工程形象目标。对其有异议的，可要求承包人按第8.2款约定进行共同复核和抽样复测。</w:t>
      </w:r>
    </w:p>
    <w:p w14:paraId="337A92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（4）除按照第15条约定的变更外，总价子目的工程量是承包人用于结算的</w:t>
      </w:r>
      <w:proofErr w:type="gramStart"/>
      <w:r w:rsidRPr="00DF6A4E">
        <w:rPr>
          <w:rFonts w:ascii="宋体" w:eastAsia="宋体" w:hAnsi="宋体" w:cs="宋体" w:hint="eastAsia"/>
          <w:sz w:val="24"/>
        </w:rPr>
        <w:t>最终工程</w:t>
      </w:r>
      <w:proofErr w:type="gramEnd"/>
      <w:r w:rsidRPr="00DF6A4E">
        <w:rPr>
          <w:rFonts w:ascii="宋体" w:eastAsia="宋体" w:hAnsi="宋体" w:cs="宋体" w:hint="eastAsia"/>
          <w:sz w:val="24"/>
        </w:rPr>
        <w:t>量。</w:t>
      </w:r>
    </w:p>
    <w:p w14:paraId="005DE5C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20" w:name="_Toc28845"/>
      <w:bookmarkStart w:id="921" w:name="_Toc234833076"/>
      <w:bookmarkStart w:id="922" w:name="_Toc28011"/>
      <w:bookmarkStart w:id="923" w:name="_Toc23818"/>
      <w:r w:rsidRPr="00DF6A4E">
        <w:rPr>
          <w:rFonts w:asciiTheme="minorEastAsia" w:eastAsiaTheme="minorEastAsia" w:hAnsiTheme="minorEastAsia" w:cstheme="minorEastAsia" w:hint="eastAsia"/>
          <w:sz w:val="24"/>
          <w:szCs w:val="24"/>
        </w:rPr>
        <w:t>17.2 预付款</w:t>
      </w:r>
      <w:bookmarkEnd w:id="920"/>
      <w:bookmarkEnd w:id="921"/>
      <w:bookmarkEnd w:id="922"/>
      <w:bookmarkEnd w:id="923"/>
    </w:p>
    <w:p w14:paraId="2D4535C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17.2.1预付款</w:t>
      </w:r>
    </w:p>
    <w:p w14:paraId="532CBA0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预付款用于承包人为合同工程施工购置材料、工程设备、施工设备、修建临时设施以及组织施工队伍进场等。预付款的额度和预付办法在专用合同条款中约定。预付款必须专用于合同工程。</w:t>
      </w:r>
    </w:p>
    <w:p w14:paraId="75E9A99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17.2.2 预付款保函</w:t>
      </w:r>
    </w:p>
    <w:p w14:paraId="201CA44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除专用合同条款另有约定外，承包人应在收到预付款的同时向发包人提交预付款保函，预付款保函的担保金额应与预付款金额相同。保函的担保金额可根据预付款扣回的金额相应递减。</w:t>
      </w:r>
    </w:p>
    <w:p w14:paraId="05D82E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17.2.3 预付款的扣回与还清</w:t>
      </w:r>
    </w:p>
    <w:p w14:paraId="516BDA9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预付款在进度付款中扣回，扣回办法在专用合同条款中约定。在颁发工程接收证书前，由于不可抗力或其他原因解除合同时，预付款尚未扣清的，尚未扣清的预付款余额应作为承包人的到期应付款。</w:t>
      </w:r>
    </w:p>
    <w:p w14:paraId="31AE280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24" w:name="_Toc7717"/>
      <w:bookmarkStart w:id="925" w:name="_Toc20532"/>
      <w:bookmarkStart w:id="926" w:name="_Toc234833077"/>
      <w:bookmarkStart w:id="927" w:name="_Toc26140"/>
      <w:r w:rsidRPr="00DF6A4E">
        <w:rPr>
          <w:rFonts w:asciiTheme="minorEastAsia" w:eastAsiaTheme="minorEastAsia" w:hAnsiTheme="minorEastAsia" w:cstheme="minorEastAsia" w:hint="eastAsia"/>
          <w:sz w:val="24"/>
          <w:szCs w:val="24"/>
        </w:rPr>
        <w:t>17.3 工程进度付款</w:t>
      </w:r>
      <w:bookmarkEnd w:id="924"/>
      <w:bookmarkEnd w:id="925"/>
      <w:bookmarkEnd w:id="926"/>
      <w:bookmarkEnd w:id="927"/>
    </w:p>
    <w:p w14:paraId="0142657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17.3.1 付款周期</w:t>
      </w:r>
    </w:p>
    <w:p w14:paraId="6B3B66A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付款周期同计量周期。</w:t>
      </w:r>
    </w:p>
    <w:p w14:paraId="60DE58D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17.3.2 进度付款申请单</w:t>
      </w:r>
    </w:p>
    <w:p w14:paraId="4D02B6E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C3069E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（1）截至本次付款周期末已实施工程的价款；</w:t>
      </w:r>
    </w:p>
    <w:p w14:paraId="685AB70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（2）根据第15条应增加和扣减的变更金额；</w:t>
      </w:r>
    </w:p>
    <w:p w14:paraId="7B2C5CB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（3）根据第23条应增加和扣减的索赔金额；</w:t>
      </w:r>
    </w:p>
    <w:p w14:paraId="6FEE864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（4）根据第17.2款约定应支付的预付款和扣减的返还预付款；</w:t>
      </w:r>
    </w:p>
    <w:p w14:paraId="2CA2B79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（5）根据第17.4.1项约定应扣减的质量保证金；</w:t>
      </w:r>
    </w:p>
    <w:p w14:paraId="796A460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（6）根据合同应增加和扣减的其他金额。</w:t>
      </w:r>
    </w:p>
    <w:p w14:paraId="7D0CF4B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17.3.3 进度付款证书和支付时间</w:t>
      </w:r>
    </w:p>
    <w:p w14:paraId="75144A9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67DB14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（2）发包人应在监理人收到进度付款申请单后的28天内，将进度应付款支付给承包人。发包人不按期支付的，按专用合同条款的约定支付逾期付款违约金。</w:t>
      </w:r>
    </w:p>
    <w:p w14:paraId="3F06124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（3）监理人出具进度付款证书，不应视为监理人已同意、批准或接受了承包人完成的该部分工作。</w:t>
      </w:r>
    </w:p>
    <w:p w14:paraId="66F938AA" w14:textId="77777777" w:rsidR="00AD5614"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（4）进度付款涉及政府投资资金的，按照国库集中支付等国家相关规定和专用合同条款的约定办理。</w:t>
      </w:r>
    </w:p>
    <w:p w14:paraId="01FFB50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17.3.4 工程进度付款的修正</w:t>
      </w:r>
    </w:p>
    <w:p w14:paraId="49D10DF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在对以往历次已签发的进度付款证书进行汇总和复核中发现错、漏或重复的，监理人有权予以修正，承包人也有权提出修正申请。经双方复核同意的修正，应在本次进度付款中支付或扣除。</w:t>
      </w:r>
    </w:p>
    <w:p w14:paraId="74115B3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28" w:name="_Toc10469"/>
      <w:bookmarkStart w:id="929" w:name="_Toc30905"/>
      <w:bookmarkStart w:id="930" w:name="_Toc2309"/>
      <w:bookmarkStart w:id="931" w:name="_Toc234833078"/>
      <w:r w:rsidRPr="00DF6A4E">
        <w:rPr>
          <w:rFonts w:asciiTheme="minorEastAsia" w:eastAsiaTheme="minorEastAsia" w:hAnsiTheme="minorEastAsia" w:cstheme="minorEastAsia" w:hint="eastAsia"/>
          <w:sz w:val="24"/>
          <w:szCs w:val="24"/>
        </w:rPr>
        <w:t>17.4 质量保证金</w:t>
      </w:r>
      <w:bookmarkEnd w:id="928"/>
      <w:bookmarkEnd w:id="929"/>
      <w:bookmarkEnd w:id="930"/>
      <w:bookmarkEnd w:id="931"/>
    </w:p>
    <w:p w14:paraId="58E5AE2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E566E7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54D8F82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17.4.3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22B545CA"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32" w:name="_Toc9754"/>
      <w:bookmarkStart w:id="933" w:name="_Toc234833079"/>
      <w:bookmarkStart w:id="934" w:name="_Toc26619"/>
      <w:bookmarkStart w:id="935" w:name="_Toc24"/>
      <w:r w:rsidRPr="00DF6A4E">
        <w:rPr>
          <w:rFonts w:asciiTheme="minorEastAsia" w:eastAsiaTheme="minorEastAsia" w:hAnsiTheme="minorEastAsia" w:cstheme="minorEastAsia" w:hint="eastAsia"/>
          <w:sz w:val="24"/>
          <w:szCs w:val="24"/>
        </w:rPr>
        <w:lastRenderedPageBreak/>
        <w:t>17.5 竣工结算</w:t>
      </w:r>
      <w:bookmarkEnd w:id="932"/>
      <w:bookmarkEnd w:id="933"/>
      <w:bookmarkEnd w:id="934"/>
      <w:bookmarkEnd w:id="935"/>
    </w:p>
    <w:p w14:paraId="1F432AC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17.5.1 竣工付款申请单</w:t>
      </w:r>
    </w:p>
    <w:p w14:paraId="6ECBF5D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 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1A24C9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（2）监理人对竣工付款申请单有异议的，有权要求承包人进行修正和提供补充资料。经监理人和承包人协商后，由承包人向监理人提交修正后的竣工付款申请单。</w:t>
      </w:r>
    </w:p>
    <w:p w14:paraId="6A61D5E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17.5.2 竣工付款证书及支付时间</w:t>
      </w:r>
    </w:p>
    <w:p w14:paraId="4658324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408E619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（2）发包人应在监理人出具竣工付款证书后的14天内，将应支付款支付给承包人。发包人不按期支付的，按第17.3.3（2）目的约定，将逾期付款违约金支付给承包人。</w:t>
      </w:r>
    </w:p>
    <w:p w14:paraId="3143428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（3）承包人对发包人签认的竣工付款证书有异议的，发包人可出具竣工付款申请单中承包人已同意部分的临时付款证书。存在争议的部分，按第24条的约定办理。</w:t>
      </w:r>
    </w:p>
    <w:p w14:paraId="7C5C69B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（4）竣工付款涉及政府投资资金的，按第17.3.3（4）目的约定办理。</w:t>
      </w:r>
    </w:p>
    <w:p w14:paraId="004FA90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36" w:name="_Toc234833080"/>
      <w:bookmarkStart w:id="937" w:name="_Toc27879"/>
      <w:bookmarkStart w:id="938" w:name="_Toc4427"/>
      <w:bookmarkStart w:id="939" w:name="_Toc3447"/>
      <w:r w:rsidRPr="00DF6A4E">
        <w:rPr>
          <w:rFonts w:asciiTheme="minorEastAsia" w:eastAsiaTheme="minorEastAsia" w:hAnsiTheme="minorEastAsia" w:cstheme="minorEastAsia" w:hint="eastAsia"/>
          <w:sz w:val="24"/>
          <w:szCs w:val="24"/>
        </w:rPr>
        <w:t>17.6 最终结清</w:t>
      </w:r>
      <w:bookmarkEnd w:id="936"/>
      <w:bookmarkEnd w:id="937"/>
      <w:bookmarkEnd w:id="938"/>
      <w:bookmarkEnd w:id="939"/>
    </w:p>
    <w:p w14:paraId="0B1469F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17.6.1 最终结清申请单</w:t>
      </w:r>
    </w:p>
    <w:p w14:paraId="29318B8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（1）缺陷责任期终止证书签发后，承包人可按专用合同条款约定的份数和期限向监理人提交最终结清申请单，并提供相关证明材料。</w:t>
      </w:r>
    </w:p>
    <w:p w14:paraId="6CC1E89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（2）发包人对最终结清申请单内容有异议的，有权要求承包人进行修正和提供补充资料，由承包人向监理人提交修正后的最终结清申请单。</w:t>
      </w:r>
    </w:p>
    <w:p w14:paraId="6604A27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17.6.2 最终结清证书和支付时间 </w:t>
      </w:r>
    </w:p>
    <w:p w14:paraId="5AD8801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（1）监理人收到承包人提交的最终结清申请单后的14天内，提出发包人应支</w:t>
      </w:r>
      <w:r w:rsidRPr="00DF6A4E">
        <w:rPr>
          <w:rFonts w:ascii="宋体" w:eastAsia="宋体" w:hAnsi="宋体" w:cs="宋体" w:hint="eastAsia"/>
          <w:sz w:val="24"/>
        </w:rPr>
        <w:lastRenderedPageBreak/>
        <w:t>付给承包人的价款送发包人审核并抄送承包人。发包人应在收到后14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3EB8128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（2）发包人应在监理人出具最终结清证书后的14天内，将应支付款支付给承包人。发包人不按期支付的，按第17.3.3（2）目的约定，将逾期付款违约金支付给承包人。</w:t>
      </w:r>
    </w:p>
    <w:p w14:paraId="36AAD89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（3）承包人对发包人签认的最终结清证书有异议的，按第24条的约定办理。</w:t>
      </w:r>
    </w:p>
    <w:p w14:paraId="53452BF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（4）最终结清付款涉及政府投资资金的，按第17.3.3（4）目的约定办理。</w:t>
      </w:r>
    </w:p>
    <w:p w14:paraId="1FB4ABA0" w14:textId="77777777" w:rsidR="003D40CC" w:rsidRPr="00DF6A4E" w:rsidRDefault="00912A1D">
      <w:pPr>
        <w:pStyle w:val="3"/>
        <w:spacing w:beforeLines="50" w:before="120" w:afterLines="50" w:after="120" w:line="360" w:lineRule="auto"/>
        <w:rPr>
          <w:rFonts w:ascii="宋体" w:eastAsia="宋体"/>
          <w:sz w:val="28"/>
          <w:szCs w:val="28"/>
        </w:rPr>
      </w:pPr>
      <w:bookmarkStart w:id="940" w:name="_Toc31279"/>
      <w:bookmarkStart w:id="941" w:name="_Toc234833081"/>
      <w:bookmarkStart w:id="942" w:name="_Toc7188"/>
      <w:bookmarkStart w:id="943" w:name="_Toc13751"/>
      <w:bookmarkStart w:id="944" w:name="_Toc206153574"/>
      <w:r w:rsidRPr="00DF6A4E">
        <w:rPr>
          <w:rFonts w:ascii="宋体" w:eastAsia="宋体" w:hint="eastAsia"/>
          <w:sz w:val="28"/>
          <w:szCs w:val="28"/>
        </w:rPr>
        <w:t>18. 竣工验收</w:t>
      </w:r>
      <w:bookmarkEnd w:id="940"/>
      <w:bookmarkEnd w:id="941"/>
      <w:bookmarkEnd w:id="942"/>
      <w:bookmarkEnd w:id="943"/>
      <w:bookmarkEnd w:id="944"/>
    </w:p>
    <w:p w14:paraId="7128ED7E"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45" w:name="_Toc10927"/>
      <w:bookmarkStart w:id="946" w:name="_Toc234833082"/>
      <w:bookmarkStart w:id="947" w:name="_Toc14256"/>
      <w:bookmarkStart w:id="948" w:name="_Toc11052"/>
      <w:r w:rsidRPr="00DF6A4E">
        <w:rPr>
          <w:rFonts w:asciiTheme="minorEastAsia" w:eastAsiaTheme="minorEastAsia" w:hAnsiTheme="minorEastAsia" w:cstheme="minorEastAsia" w:hint="eastAsia"/>
          <w:sz w:val="24"/>
          <w:szCs w:val="24"/>
        </w:rPr>
        <w:t>18.1 竣工验收的含义</w:t>
      </w:r>
      <w:bookmarkEnd w:id="945"/>
      <w:bookmarkEnd w:id="946"/>
      <w:bookmarkEnd w:id="947"/>
      <w:bookmarkEnd w:id="948"/>
    </w:p>
    <w:p w14:paraId="4A2BE8D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18.1.1 竣工验收指承包人完成了全部合同工作后，发包人按合同要求进行的验收。</w:t>
      </w:r>
    </w:p>
    <w:p w14:paraId="119079D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18.1.2 国家验收是政府有关部门根据法律、规范、规程和政策要求，针对发包人全面组织实施的整个工程正式交付投运前的验收。</w:t>
      </w:r>
    </w:p>
    <w:p w14:paraId="6E9FF37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094D0B4F"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49" w:name="_Toc25249"/>
      <w:bookmarkStart w:id="950" w:name="_Toc29613"/>
      <w:bookmarkStart w:id="951" w:name="_Toc9365"/>
      <w:bookmarkStart w:id="952" w:name="_Toc234833083"/>
      <w:r w:rsidRPr="00DF6A4E">
        <w:rPr>
          <w:rFonts w:asciiTheme="minorEastAsia" w:eastAsiaTheme="minorEastAsia" w:hAnsiTheme="minorEastAsia" w:cstheme="minorEastAsia" w:hint="eastAsia"/>
          <w:sz w:val="24"/>
          <w:szCs w:val="24"/>
        </w:rPr>
        <w:t>18.2 竣工验收申请报告</w:t>
      </w:r>
      <w:bookmarkEnd w:id="949"/>
      <w:bookmarkEnd w:id="950"/>
      <w:bookmarkEnd w:id="951"/>
      <w:bookmarkEnd w:id="952"/>
    </w:p>
    <w:p w14:paraId="6BB783C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当工程具备以下条件时，承包人即可向监理人报送竣工验收申请报告：</w:t>
      </w:r>
    </w:p>
    <w:p w14:paraId="7A475E5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（1）除监理人同意列入缺陷责任期内完成的尾工（甩项）工程和缺陷修补工作外，合同范围内的全部单位工程以及有关工作，包括合同要求的试验、试运行以及检验和验收均已完成，并符合合同要求；</w:t>
      </w:r>
    </w:p>
    <w:p w14:paraId="1EFAB23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（2）已按合同约定的内容和份数备齐了符合要求的竣工资料； </w:t>
      </w:r>
    </w:p>
    <w:p w14:paraId="129442B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（3）已按监理人的要求编制了在缺陷责任期内完成的尾工（甩项）工程和缺陷修补工作清单以及相应施工计划；</w:t>
      </w:r>
    </w:p>
    <w:p w14:paraId="5CCF888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（4）监理人要求在竣工验收前应完成的其他工作；</w:t>
      </w:r>
    </w:p>
    <w:p w14:paraId="20B538B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（5）监理人要求提交的竣工验收资料清单。</w:t>
      </w:r>
    </w:p>
    <w:p w14:paraId="634CF17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53" w:name="_Toc11295"/>
      <w:bookmarkStart w:id="954" w:name="_Toc25904"/>
      <w:bookmarkStart w:id="955" w:name="_Toc7864"/>
      <w:bookmarkStart w:id="956" w:name="_Toc234833084"/>
      <w:r w:rsidRPr="00DF6A4E">
        <w:rPr>
          <w:rFonts w:asciiTheme="minorEastAsia" w:eastAsiaTheme="minorEastAsia" w:hAnsiTheme="minorEastAsia" w:cstheme="minorEastAsia" w:hint="eastAsia"/>
          <w:sz w:val="24"/>
          <w:szCs w:val="24"/>
        </w:rPr>
        <w:lastRenderedPageBreak/>
        <w:t>18.3 验收</w:t>
      </w:r>
      <w:bookmarkEnd w:id="953"/>
      <w:bookmarkEnd w:id="954"/>
      <w:bookmarkEnd w:id="955"/>
      <w:bookmarkEnd w:id="956"/>
    </w:p>
    <w:p w14:paraId="19D80BD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监理人收到承包人按第18.2款约定提交的竣工验收申请报告后，应审查申请报告的各项内容，并按以下不同情况进行处理。</w:t>
      </w:r>
    </w:p>
    <w:p w14:paraId="104A238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07409F6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18.3.2 监理人审查后认为已具备竣工验收条件的，应在收到竣工验收申请报告后的28天内提请发包人进行工程验收。</w:t>
      </w:r>
    </w:p>
    <w:p w14:paraId="5530B55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18.3.3发包人经过验收后同意接收工程的，应在监理人收到竣工验收申请报告后的56天内，由监理人向承包人出具经发包人签认的工程接收证书。发包人验收后同意接收工程但提出整修和完善要求的，限期修好，</w:t>
      </w:r>
      <w:proofErr w:type="gramStart"/>
      <w:r w:rsidRPr="00DF6A4E">
        <w:rPr>
          <w:rFonts w:ascii="宋体" w:eastAsia="宋体" w:hAnsi="宋体" w:cs="宋体" w:hint="eastAsia"/>
          <w:sz w:val="24"/>
        </w:rPr>
        <w:t>并缓发工程</w:t>
      </w:r>
      <w:proofErr w:type="gramEnd"/>
      <w:r w:rsidRPr="00DF6A4E">
        <w:rPr>
          <w:rFonts w:ascii="宋体" w:eastAsia="宋体" w:hAnsi="宋体" w:cs="宋体" w:hint="eastAsia"/>
          <w:sz w:val="24"/>
        </w:rPr>
        <w:t>接收证书。整修和完善工作完成后，监理人复查达到要求的，经发包人同意后，再向承包人出具工程接收证书。</w:t>
      </w:r>
    </w:p>
    <w:p w14:paraId="48AACDC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18.3.4 发包人验收后不同意接收工程的，监理人应按照发包人的验收意见发出指示，要求承包人对不合格工程认真</w:t>
      </w:r>
      <w:proofErr w:type="gramStart"/>
      <w:r w:rsidRPr="00DF6A4E">
        <w:rPr>
          <w:rFonts w:ascii="宋体" w:eastAsia="宋体" w:hAnsi="宋体" w:cs="宋体" w:hint="eastAsia"/>
          <w:sz w:val="24"/>
        </w:rPr>
        <w:t>返工重</w:t>
      </w:r>
      <w:proofErr w:type="gramEnd"/>
      <w:r w:rsidRPr="00DF6A4E">
        <w:rPr>
          <w:rFonts w:ascii="宋体" w:eastAsia="宋体" w:hAnsi="宋体" w:cs="宋体" w:hint="eastAsia"/>
          <w:sz w:val="24"/>
        </w:rPr>
        <w:t>作或进行补救处理，并承担由此产生的费用。承包人在完成不合格工程的</w:t>
      </w:r>
      <w:proofErr w:type="gramStart"/>
      <w:r w:rsidRPr="00DF6A4E">
        <w:rPr>
          <w:rFonts w:ascii="宋体" w:eastAsia="宋体" w:hAnsi="宋体" w:cs="宋体" w:hint="eastAsia"/>
          <w:sz w:val="24"/>
        </w:rPr>
        <w:t>返工重</w:t>
      </w:r>
      <w:proofErr w:type="gramEnd"/>
      <w:r w:rsidRPr="00DF6A4E">
        <w:rPr>
          <w:rFonts w:ascii="宋体" w:eastAsia="宋体" w:hAnsi="宋体" w:cs="宋体" w:hint="eastAsia"/>
          <w:sz w:val="24"/>
        </w:rPr>
        <w:t>作或补救工作后，应重新提交竣工验收申请报告，按第18.3.1项、第18.3.2项和第18.3.3项的约定进行。</w:t>
      </w:r>
    </w:p>
    <w:p w14:paraId="5BA479E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18.3.5 除专用合同条款另有约定外，经验收合格工程的实际竣工日期，以提交竣工验收申请报告的日期为准，并在工程接收证书中写明。</w:t>
      </w:r>
    </w:p>
    <w:p w14:paraId="4FE622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18.3.6 发包人在收到承包人竣工验收申请报告56</w:t>
      </w:r>
      <w:proofErr w:type="gramStart"/>
      <w:r w:rsidRPr="00DF6A4E">
        <w:rPr>
          <w:rFonts w:ascii="宋体" w:eastAsia="宋体" w:hAnsi="宋体" w:cs="宋体" w:hint="eastAsia"/>
          <w:sz w:val="24"/>
        </w:rPr>
        <w:t>天后未</w:t>
      </w:r>
      <w:proofErr w:type="gramEnd"/>
      <w:r w:rsidRPr="00DF6A4E">
        <w:rPr>
          <w:rFonts w:ascii="宋体" w:eastAsia="宋体" w:hAnsi="宋体" w:cs="宋体" w:hint="eastAsia"/>
          <w:sz w:val="24"/>
        </w:rPr>
        <w:t>进行验收的，视为验收合格，实际竣工日期以提交竣工验收申请报告的日期为准，但发包人由于不可抗力不能进行验收的除外。</w:t>
      </w:r>
    </w:p>
    <w:p w14:paraId="4AC7A667"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57" w:name="_Toc21157"/>
      <w:bookmarkStart w:id="958" w:name="_Toc234833085"/>
      <w:bookmarkStart w:id="959" w:name="_Toc7736"/>
      <w:bookmarkStart w:id="960" w:name="_Toc11852"/>
      <w:r w:rsidRPr="00DF6A4E">
        <w:rPr>
          <w:rFonts w:asciiTheme="minorEastAsia" w:eastAsiaTheme="minorEastAsia" w:hAnsiTheme="minorEastAsia" w:cstheme="minorEastAsia" w:hint="eastAsia"/>
          <w:sz w:val="24"/>
          <w:szCs w:val="24"/>
        </w:rPr>
        <w:t>18.4 单位工程验收</w:t>
      </w:r>
      <w:bookmarkEnd w:id="957"/>
      <w:bookmarkEnd w:id="958"/>
      <w:bookmarkEnd w:id="959"/>
      <w:bookmarkEnd w:id="960"/>
    </w:p>
    <w:p w14:paraId="6847A5F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18.4.1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1FB5F74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18.4.2发包人在全部工程竣工前，使用已接收的单位工程导致承包人费用增加的，发包人应承担由此增加的费用和（或）工期延误，并支付承包人合理利润。</w:t>
      </w:r>
    </w:p>
    <w:p w14:paraId="22DD1C44"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61" w:name="_Toc9667"/>
      <w:bookmarkStart w:id="962" w:name="_Toc234833086"/>
      <w:bookmarkStart w:id="963" w:name="_Toc28737"/>
      <w:bookmarkStart w:id="964" w:name="_Toc15835"/>
      <w:r w:rsidRPr="00DF6A4E">
        <w:rPr>
          <w:rFonts w:asciiTheme="minorEastAsia" w:eastAsiaTheme="minorEastAsia" w:hAnsiTheme="minorEastAsia" w:cstheme="minorEastAsia" w:hint="eastAsia"/>
          <w:sz w:val="24"/>
          <w:szCs w:val="24"/>
        </w:rPr>
        <w:t>18.5施工期运行</w:t>
      </w:r>
      <w:bookmarkEnd w:id="961"/>
      <w:bookmarkEnd w:id="962"/>
      <w:bookmarkEnd w:id="963"/>
      <w:bookmarkEnd w:id="964"/>
    </w:p>
    <w:p w14:paraId="179227A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5D073DE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18.5.2 在施工期运行中发现工程或工程设备损坏或存在缺陷的，由承包人按第19.2款约定进行修复。</w:t>
      </w:r>
    </w:p>
    <w:p w14:paraId="79DEAEC4"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65" w:name="_Toc9518"/>
      <w:bookmarkStart w:id="966" w:name="_Toc234833087"/>
      <w:bookmarkStart w:id="967" w:name="_Toc21844"/>
      <w:bookmarkStart w:id="968" w:name="_Toc27512"/>
      <w:r w:rsidRPr="00DF6A4E">
        <w:rPr>
          <w:rFonts w:asciiTheme="minorEastAsia" w:eastAsiaTheme="minorEastAsia" w:hAnsiTheme="minorEastAsia" w:cstheme="minorEastAsia" w:hint="eastAsia"/>
          <w:sz w:val="24"/>
          <w:szCs w:val="24"/>
        </w:rPr>
        <w:t>18.6 试运行</w:t>
      </w:r>
      <w:bookmarkEnd w:id="965"/>
      <w:bookmarkEnd w:id="966"/>
      <w:bookmarkEnd w:id="967"/>
      <w:bookmarkEnd w:id="968"/>
    </w:p>
    <w:p w14:paraId="6EE38BF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18.6.1 除专用合同条款另有约定外，承包人应按专用合同条款约定进行工程及工程设备试运行，负责提供试运行所需的人员、器材和必要的条件，并承担全部试运行费用。</w:t>
      </w:r>
    </w:p>
    <w:p w14:paraId="2A7D58D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5C5654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69" w:name="_Toc22550"/>
      <w:bookmarkStart w:id="970" w:name="_Toc234833088"/>
      <w:bookmarkStart w:id="971" w:name="_Toc11322"/>
      <w:bookmarkStart w:id="972" w:name="_Toc14071"/>
      <w:r w:rsidRPr="00DF6A4E">
        <w:rPr>
          <w:rFonts w:asciiTheme="minorEastAsia" w:eastAsiaTheme="minorEastAsia" w:hAnsiTheme="minorEastAsia" w:cstheme="minorEastAsia" w:hint="eastAsia"/>
          <w:sz w:val="24"/>
          <w:szCs w:val="24"/>
        </w:rPr>
        <w:t>18.7 竣工清场</w:t>
      </w:r>
      <w:bookmarkEnd w:id="969"/>
      <w:bookmarkEnd w:id="970"/>
      <w:bookmarkEnd w:id="971"/>
      <w:bookmarkEnd w:id="972"/>
    </w:p>
    <w:p w14:paraId="20CA36D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18.7.1除合同另有约定外，工程接收证书颁发后，承包人应按以下要求对施工场地进行清理，直至监理人检验合格为止。竣工清场费用由承包人承担。</w:t>
      </w:r>
    </w:p>
    <w:p w14:paraId="08A6DA3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（1）施工场地内残留的垃圾已全部清除出场；</w:t>
      </w:r>
    </w:p>
    <w:p w14:paraId="040DDFA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（2）临时工程已拆除，场地已按合同要求进行清理、平整或复原；</w:t>
      </w:r>
    </w:p>
    <w:p w14:paraId="2349A63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（3）按合同约定应撤离的承包人设备和剩余的材料，包括废弃的施工设备和材料，已按计划撤离施工场地；</w:t>
      </w:r>
    </w:p>
    <w:p w14:paraId="5B7A6DB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（4）工程建筑物周边及其附近道路、河道的施工堆积物，已按监理人指示全部清理；</w:t>
      </w:r>
    </w:p>
    <w:p w14:paraId="02CECD6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（5）监理人指示的其他场地清理工作已全部完成。</w:t>
      </w:r>
    </w:p>
    <w:p w14:paraId="52A9F74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18.7.2承包人未按监理人的要求恢复临时占地，或者场地清理未达到合同约定的，发包人有权委托其他人恢复或清理，所发生的金额从</w:t>
      </w:r>
      <w:proofErr w:type="gramStart"/>
      <w:r w:rsidRPr="00DF6A4E">
        <w:rPr>
          <w:rFonts w:ascii="宋体" w:eastAsia="宋体" w:hAnsi="宋体" w:cs="宋体" w:hint="eastAsia"/>
          <w:sz w:val="24"/>
        </w:rPr>
        <w:t>拟支付</w:t>
      </w:r>
      <w:proofErr w:type="gramEnd"/>
      <w:r w:rsidRPr="00DF6A4E">
        <w:rPr>
          <w:rFonts w:ascii="宋体" w:eastAsia="宋体" w:hAnsi="宋体" w:cs="宋体" w:hint="eastAsia"/>
          <w:sz w:val="24"/>
        </w:rPr>
        <w:t>给承包人的款项中扣除。</w:t>
      </w:r>
    </w:p>
    <w:p w14:paraId="5D802DFE"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73" w:name="_Toc14033"/>
      <w:bookmarkStart w:id="974" w:name="_Toc234833089"/>
      <w:bookmarkStart w:id="975" w:name="_Toc23526"/>
      <w:bookmarkStart w:id="976" w:name="_Toc28892"/>
      <w:r w:rsidRPr="00DF6A4E">
        <w:rPr>
          <w:rFonts w:asciiTheme="minorEastAsia" w:eastAsiaTheme="minorEastAsia" w:hAnsiTheme="minorEastAsia" w:cstheme="minorEastAsia" w:hint="eastAsia"/>
          <w:sz w:val="24"/>
          <w:szCs w:val="24"/>
        </w:rPr>
        <w:lastRenderedPageBreak/>
        <w:t>18.8施工队伍的撤离</w:t>
      </w:r>
      <w:bookmarkEnd w:id="973"/>
      <w:bookmarkEnd w:id="974"/>
      <w:bookmarkEnd w:id="975"/>
      <w:bookmarkEnd w:id="976"/>
    </w:p>
    <w:p w14:paraId="197159E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2C9259E5" w14:textId="77777777" w:rsidR="003D40CC" w:rsidRPr="00DF6A4E" w:rsidRDefault="00912A1D">
      <w:pPr>
        <w:pStyle w:val="3"/>
        <w:spacing w:beforeLines="50" w:before="120" w:afterLines="50" w:after="120" w:line="360" w:lineRule="auto"/>
        <w:rPr>
          <w:rFonts w:ascii="宋体" w:eastAsia="宋体"/>
          <w:sz w:val="28"/>
          <w:szCs w:val="28"/>
        </w:rPr>
      </w:pPr>
      <w:bookmarkStart w:id="977" w:name="_Toc6297"/>
      <w:bookmarkStart w:id="978" w:name="_Toc234833090"/>
      <w:bookmarkStart w:id="979" w:name="_Toc2434"/>
      <w:bookmarkStart w:id="980" w:name="_Toc11982"/>
      <w:bookmarkStart w:id="981" w:name="_Toc206153575"/>
      <w:r w:rsidRPr="00DF6A4E">
        <w:rPr>
          <w:rFonts w:ascii="宋体" w:eastAsia="宋体" w:hint="eastAsia"/>
          <w:sz w:val="28"/>
          <w:szCs w:val="28"/>
        </w:rPr>
        <w:t>19. 缺陷责任与保修责任</w:t>
      </w:r>
      <w:bookmarkEnd w:id="977"/>
      <w:bookmarkEnd w:id="978"/>
      <w:bookmarkEnd w:id="979"/>
      <w:bookmarkEnd w:id="980"/>
      <w:bookmarkEnd w:id="981"/>
    </w:p>
    <w:p w14:paraId="058F6669"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82" w:name="_Toc28348"/>
      <w:bookmarkStart w:id="983" w:name="_Toc30628"/>
      <w:bookmarkStart w:id="984" w:name="_Toc234833091"/>
      <w:bookmarkStart w:id="985" w:name="_Toc21347"/>
      <w:r w:rsidRPr="00DF6A4E">
        <w:rPr>
          <w:rFonts w:asciiTheme="minorEastAsia" w:eastAsiaTheme="minorEastAsia" w:hAnsiTheme="minorEastAsia" w:cstheme="minorEastAsia" w:hint="eastAsia"/>
          <w:sz w:val="24"/>
          <w:szCs w:val="24"/>
        </w:rPr>
        <w:t>19.1 缺陷责任期的起算时间</w:t>
      </w:r>
      <w:bookmarkEnd w:id="982"/>
      <w:bookmarkEnd w:id="983"/>
      <w:bookmarkEnd w:id="984"/>
      <w:bookmarkEnd w:id="985"/>
    </w:p>
    <w:p w14:paraId="695870C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缺陷责任期自实际竣工日期起计算。在全部工程竣工验收前，已经发包人提前验收的单位工程，其缺陷责任期的起算日期相应提前。</w:t>
      </w:r>
    </w:p>
    <w:p w14:paraId="00EC848D"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86" w:name="_Toc29224"/>
      <w:bookmarkStart w:id="987" w:name="_Toc17874"/>
      <w:bookmarkStart w:id="988" w:name="_Toc234833092"/>
      <w:bookmarkStart w:id="989" w:name="_Toc18931"/>
      <w:r w:rsidRPr="00DF6A4E">
        <w:rPr>
          <w:rFonts w:asciiTheme="minorEastAsia" w:eastAsiaTheme="minorEastAsia" w:hAnsiTheme="minorEastAsia" w:cstheme="minorEastAsia" w:hint="eastAsia"/>
          <w:sz w:val="24"/>
          <w:szCs w:val="24"/>
        </w:rPr>
        <w:t>19.2 缺陷责任</w:t>
      </w:r>
      <w:bookmarkEnd w:id="986"/>
      <w:bookmarkEnd w:id="987"/>
      <w:bookmarkEnd w:id="988"/>
      <w:bookmarkEnd w:id="989"/>
    </w:p>
    <w:p w14:paraId="0CA5D66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19.2.1 承包人应在缺陷责任期内对已交付使用的工程承担缺陷责任。</w:t>
      </w:r>
    </w:p>
    <w:p w14:paraId="511F550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3A0E05E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705905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19.2.4 承包人不能在合理时间内修复缺陷的，发包人可自行修复或委托其他人修复，所需费用和利润的承担，按第19.2.3项约定办理。</w:t>
      </w:r>
    </w:p>
    <w:p w14:paraId="3B7E30A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90" w:name="_Toc28473"/>
      <w:bookmarkStart w:id="991" w:name="_Toc19606"/>
      <w:bookmarkStart w:id="992" w:name="_Toc26044"/>
      <w:bookmarkStart w:id="993" w:name="_Toc234833093"/>
      <w:r w:rsidRPr="00DF6A4E">
        <w:rPr>
          <w:rFonts w:asciiTheme="minorEastAsia" w:eastAsiaTheme="minorEastAsia" w:hAnsiTheme="minorEastAsia" w:cstheme="minorEastAsia" w:hint="eastAsia"/>
          <w:sz w:val="24"/>
          <w:szCs w:val="24"/>
        </w:rPr>
        <w:t>19.3 缺陷责任期的延长</w:t>
      </w:r>
      <w:bookmarkEnd w:id="990"/>
      <w:bookmarkEnd w:id="991"/>
      <w:bookmarkEnd w:id="992"/>
      <w:bookmarkEnd w:id="993"/>
    </w:p>
    <w:p w14:paraId="731CECC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由于承包人原因造成某项缺陷或损坏使某项工程或工程设备不能按原定目标使用而需要再次检查、检验和修复的，发包人有权要求承包人相应延长缺陷责任期，但缺陷责任期最长不超过2年。</w:t>
      </w:r>
    </w:p>
    <w:p w14:paraId="37B46908"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94" w:name="_Toc722"/>
      <w:bookmarkStart w:id="995" w:name="_Toc10764"/>
      <w:bookmarkStart w:id="996" w:name="_Toc234833094"/>
      <w:bookmarkStart w:id="997" w:name="_Toc8892"/>
      <w:r w:rsidRPr="00DF6A4E">
        <w:rPr>
          <w:rFonts w:asciiTheme="minorEastAsia" w:eastAsiaTheme="minorEastAsia" w:hAnsiTheme="minorEastAsia" w:cstheme="minorEastAsia" w:hint="eastAsia"/>
          <w:sz w:val="24"/>
          <w:szCs w:val="24"/>
        </w:rPr>
        <w:t>19.4 进一步试验和试运行</w:t>
      </w:r>
      <w:bookmarkEnd w:id="994"/>
      <w:bookmarkEnd w:id="995"/>
      <w:bookmarkEnd w:id="996"/>
      <w:bookmarkEnd w:id="997"/>
    </w:p>
    <w:p w14:paraId="1F2E308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任何一项缺陷或损坏修复后，经检查证明其影响了工程或工程设备的使用性能，承包人应重新进行合同约定的试验和试运行，试验和试运行的全部费用应由责任方承担。</w:t>
      </w:r>
    </w:p>
    <w:p w14:paraId="4A094021"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998" w:name="_Toc1336"/>
      <w:bookmarkStart w:id="999" w:name="_Toc30119"/>
      <w:bookmarkStart w:id="1000" w:name="_Toc234833095"/>
      <w:bookmarkStart w:id="1001" w:name="_Toc5095"/>
      <w:r w:rsidRPr="00DF6A4E">
        <w:rPr>
          <w:rFonts w:asciiTheme="minorEastAsia" w:eastAsiaTheme="minorEastAsia" w:hAnsiTheme="minorEastAsia" w:cstheme="minorEastAsia" w:hint="eastAsia"/>
          <w:sz w:val="24"/>
          <w:szCs w:val="24"/>
        </w:rPr>
        <w:t>19.5 承包人的进入权</w:t>
      </w:r>
      <w:bookmarkEnd w:id="998"/>
      <w:bookmarkEnd w:id="999"/>
      <w:bookmarkEnd w:id="1000"/>
      <w:bookmarkEnd w:id="1001"/>
      <w:r w:rsidRPr="00DF6A4E">
        <w:rPr>
          <w:rFonts w:asciiTheme="minorEastAsia" w:eastAsiaTheme="minorEastAsia" w:hAnsiTheme="minorEastAsia" w:cstheme="minorEastAsia" w:hint="eastAsia"/>
          <w:sz w:val="24"/>
          <w:szCs w:val="24"/>
        </w:rPr>
        <w:t xml:space="preserve"> </w:t>
      </w:r>
    </w:p>
    <w:p w14:paraId="5FEE009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缺陷责任期内承包人为缺陷修复工作需要，有权进入工程现场，但应遵守发包</w:t>
      </w:r>
      <w:r w:rsidRPr="00DF6A4E">
        <w:rPr>
          <w:rFonts w:ascii="宋体" w:eastAsia="宋体" w:hAnsi="宋体" w:cs="宋体" w:hint="eastAsia"/>
          <w:sz w:val="24"/>
        </w:rPr>
        <w:lastRenderedPageBreak/>
        <w:t>人的保安和保密规定。</w:t>
      </w:r>
    </w:p>
    <w:p w14:paraId="4899691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002" w:name="_Toc12330"/>
      <w:bookmarkStart w:id="1003" w:name="_Toc234833096"/>
      <w:bookmarkStart w:id="1004" w:name="_Toc17855"/>
      <w:bookmarkStart w:id="1005" w:name="_Toc2337"/>
      <w:r w:rsidRPr="00DF6A4E">
        <w:rPr>
          <w:rFonts w:asciiTheme="minorEastAsia" w:eastAsiaTheme="minorEastAsia" w:hAnsiTheme="minorEastAsia" w:cstheme="minorEastAsia" w:hint="eastAsia"/>
          <w:sz w:val="24"/>
          <w:szCs w:val="24"/>
        </w:rPr>
        <w:t>19.6 缺陷责任期终止证书</w:t>
      </w:r>
      <w:bookmarkEnd w:id="1002"/>
      <w:bookmarkEnd w:id="1003"/>
      <w:bookmarkEnd w:id="1004"/>
      <w:bookmarkEnd w:id="1005"/>
    </w:p>
    <w:p w14:paraId="40614EB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在第1.1.4.5目约定的缺陷责任期，包括根据第19.3款延长的期限终止后14天内，由监理人向承包人出具经发包人签认的缺陷责任期终止证书，并退还剩余的质量保证金。</w:t>
      </w:r>
    </w:p>
    <w:p w14:paraId="70161853"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006" w:name="_Toc234833097"/>
      <w:bookmarkStart w:id="1007" w:name="_Toc7127"/>
      <w:bookmarkStart w:id="1008" w:name="_Toc19327"/>
      <w:bookmarkStart w:id="1009" w:name="_Toc24607"/>
      <w:r w:rsidRPr="00DF6A4E">
        <w:rPr>
          <w:rFonts w:asciiTheme="minorEastAsia" w:eastAsiaTheme="minorEastAsia" w:hAnsiTheme="minorEastAsia" w:cstheme="minorEastAsia" w:hint="eastAsia"/>
          <w:sz w:val="24"/>
          <w:szCs w:val="24"/>
        </w:rPr>
        <w:t>19.7 保修责任</w:t>
      </w:r>
      <w:bookmarkEnd w:id="1006"/>
      <w:bookmarkEnd w:id="1007"/>
      <w:bookmarkEnd w:id="1008"/>
      <w:bookmarkEnd w:id="1009"/>
    </w:p>
    <w:p w14:paraId="1AB0116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6F996460" w14:textId="77777777" w:rsidR="003D40CC" w:rsidRPr="00DF6A4E" w:rsidRDefault="00912A1D">
      <w:pPr>
        <w:pStyle w:val="3"/>
        <w:spacing w:beforeLines="50" w:before="120" w:afterLines="50" w:after="120" w:line="360" w:lineRule="auto"/>
        <w:rPr>
          <w:rFonts w:ascii="宋体" w:eastAsia="宋体"/>
          <w:sz w:val="28"/>
          <w:szCs w:val="28"/>
        </w:rPr>
      </w:pPr>
      <w:bookmarkStart w:id="1010" w:name="_Toc372"/>
      <w:bookmarkStart w:id="1011" w:name="_Toc234833098"/>
      <w:bookmarkStart w:id="1012" w:name="_Toc12018"/>
      <w:bookmarkStart w:id="1013" w:name="_Toc19060"/>
      <w:bookmarkStart w:id="1014" w:name="_Toc206153576"/>
      <w:r w:rsidRPr="00DF6A4E">
        <w:rPr>
          <w:rFonts w:ascii="宋体" w:eastAsia="宋体" w:hint="eastAsia"/>
          <w:sz w:val="28"/>
          <w:szCs w:val="28"/>
        </w:rPr>
        <w:t>20. 保险</w:t>
      </w:r>
      <w:bookmarkEnd w:id="1010"/>
      <w:bookmarkEnd w:id="1011"/>
      <w:bookmarkEnd w:id="1012"/>
      <w:bookmarkEnd w:id="1013"/>
      <w:bookmarkEnd w:id="1014"/>
    </w:p>
    <w:p w14:paraId="6AACB8A6"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015" w:name="_Toc4841"/>
      <w:bookmarkStart w:id="1016" w:name="_Toc234833099"/>
      <w:bookmarkStart w:id="1017" w:name="_Toc1058"/>
      <w:bookmarkStart w:id="1018" w:name="_Toc23242"/>
      <w:r w:rsidRPr="00DF6A4E">
        <w:rPr>
          <w:rFonts w:asciiTheme="minorEastAsia" w:eastAsiaTheme="minorEastAsia" w:hAnsiTheme="minorEastAsia" w:cstheme="minorEastAsia" w:hint="eastAsia"/>
          <w:sz w:val="24"/>
          <w:szCs w:val="24"/>
        </w:rPr>
        <w:t>20.1工程保险</w:t>
      </w:r>
      <w:bookmarkEnd w:id="1015"/>
      <w:bookmarkEnd w:id="1016"/>
      <w:bookmarkEnd w:id="1017"/>
      <w:bookmarkEnd w:id="1018"/>
    </w:p>
    <w:p w14:paraId="7F34A93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224CBF48" w14:textId="77777777" w:rsidR="003D40CC" w:rsidRPr="00DF6A4E" w:rsidRDefault="00912A1D">
      <w:pPr>
        <w:pStyle w:val="4"/>
        <w:spacing w:before="0" w:after="0" w:line="360" w:lineRule="auto"/>
        <w:rPr>
          <w:rFonts w:ascii="宋体" w:eastAsia="宋体" w:hAnsi="宋体" w:cs="宋体" w:hint="eastAsia"/>
          <w:sz w:val="24"/>
          <w:szCs w:val="24"/>
        </w:rPr>
      </w:pPr>
      <w:bookmarkStart w:id="1019" w:name="_Toc234833100"/>
      <w:bookmarkStart w:id="1020" w:name="_Toc21060"/>
      <w:bookmarkStart w:id="1021" w:name="_Toc30523"/>
      <w:bookmarkStart w:id="1022" w:name="_Toc10937"/>
      <w:r w:rsidRPr="00DF6A4E">
        <w:rPr>
          <w:rFonts w:ascii="宋体" w:eastAsia="宋体" w:hAnsi="宋体" w:cs="宋体" w:hint="eastAsia"/>
          <w:sz w:val="24"/>
          <w:szCs w:val="24"/>
        </w:rPr>
        <w:t>20.2人员工伤事故的保险</w:t>
      </w:r>
      <w:bookmarkEnd w:id="1019"/>
      <w:bookmarkEnd w:id="1020"/>
      <w:bookmarkEnd w:id="1021"/>
      <w:bookmarkEnd w:id="1022"/>
    </w:p>
    <w:p w14:paraId="7553036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20.2.1 承包人员工伤事故的保险</w:t>
      </w:r>
    </w:p>
    <w:p w14:paraId="0CB63C8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承包人应依照有关法律规定参加工伤保险，为其履行合同所雇用的全部人员，缴纳工伤保险费，并要求其分包人也进行此项保险。</w:t>
      </w:r>
    </w:p>
    <w:p w14:paraId="463C737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20.2.2发包人员工伤事故的保险</w:t>
      </w:r>
    </w:p>
    <w:p w14:paraId="18274C9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发包人应依照有关法律规定参加工伤保险，为其现场机构雇用的全部人员，缴纳工伤保险费，并要求其监理人也进行此项保险。</w:t>
      </w:r>
    </w:p>
    <w:p w14:paraId="36B20FF4" w14:textId="77777777" w:rsidR="003D40CC" w:rsidRPr="00DF6A4E" w:rsidRDefault="00912A1D">
      <w:pPr>
        <w:pStyle w:val="4"/>
        <w:spacing w:before="0" w:after="0" w:line="360" w:lineRule="auto"/>
        <w:rPr>
          <w:rFonts w:ascii="宋体" w:eastAsia="宋体" w:hAnsi="宋体" w:cs="宋体" w:hint="eastAsia"/>
          <w:sz w:val="24"/>
          <w:szCs w:val="24"/>
        </w:rPr>
      </w:pPr>
      <w:bookmarkStart w:id="1023" w:name="_Toc234833101"/>
      <w:bookmarkStart w:id="1024" w:name="_Toc11075"/>
      <w:bookmarkStart w:id="1025" w:name="_Toc11127"/>
      <w:bookmarkStart w:id="1026" w:name="_Toc20449"/>
      <w:r w:rsidRPr="00DF6A4E">
        <w:rPr>
          <w:rFonts w:ascii="宋体" w:eastAsia="宋体" w:hAnsi="宋体" w:cs="宋体" w:hint="eastAsia"/>
          <w:sz w:val="24"/>
          <w:szCs w:val="24"/>
        </w:rPr>
        <w:t>20.3 人身意外伤害险</w:t>
      </w:r>
      <w:bookmarkEnd w:id="1023"/>
      <w:bookmarkEnd w:id="1024"/>
      <w:bookmarkEnd w:id="1025"/>
      <w:bookmarkEnd w:id="1026"/>
    </w:p>
    <w:p w14:paraId="681AC7F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20.3.1发包人应在整个施工期间为其现场机构雇用的全部人员，投保人身意外伤害险，缴纳保险费，并要求其监理人也进行此项保险。</w:t>
      </w:r>
    </w:p>
    <w:p w14:paraId="66768E7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20.3.2 承包人应在整个施工期间为其现场机构雇用的全部人员，投保人身意外伤害险，缴纳保险费，并要求其分包人也进行此项保险。</w:t>
      </w:r>
    </w:p>
    <w:p w14:paraId="6D448AD3" w14:textId="77777777" w:rsidR="003D40CC" w:rsidRPr="00DF6A4E" w:rsidRDefault="00912A1D">
      <w:pPr>
        <w:pStyle w:val="4"/>
        <w:spacing w:before="0" w:after="0" w:line="360" w:lineRule="auto"/>
        <w:rPr>
          <w:rFonts w:ascii="宋体" w:eastAsia="宋体" w:hAnsi="宋体" w:cs="宋体" w:hint="eastAsia"/>
          <w:sz w:val="24"/>
          <w:szCs w:val="24"/>
        </w:rPr>
      </w:pPr>
      <w:bookmarkStart w:id="1027" w:name="_Toc23644"/>
      <w:bookmarkStart w:id="1028" w:name="_Toc27566"/>
      <w:bookmarkStart w:id="1029" w:name="_Toc234833102"/>
      <w:bookmarkStart w:id="1030" w:name="_Toc3090"/>
      <w:r w:rsidRPr="00DF6A4E">
        <w:rPr>
          <w:rFonts w:ascii="宋体" w:eastAsia="宋体" w:hAnsi="宋体" w:cs="宋体" w:hint="eastAsia"/>
          <w:sz w:val="24"/>
          <w:szCs w:val="24"/>
        </w:rPr>
        <w:t>20.4 第三者责任险</w:t>
      </w:r>
      <w:bookmarkEnd w:id="1027"/>
      <w:bookmarkEnd w:id="1028"/>
      <w:bookmarkEnd w:id="1029"/>
      <w:bookmarkEnd w:id="1030"/>
    </w:p>
    <w:p w14:paraId="798EBCC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20.4.1第三者责任系指在保险期内，对因工程意外事故造成的、依法应由被保险人负责的工地上及毗邻地区的第三者人身伤亡、疾病或财产损失（本工程除外），</w:t>
      </w:r>
      <w:r w:rsidRPr="00DF6A4E">
        <w:rPr>
          <w:rFonts w:ascii="宋体" w:eastAsia="宋体" w:hAnsi="宋体" w:cs="宋体" w:hint="eastAsia"/>
          <w:sz w:val="24"/>
        </w:rPr>
        <w:lastRenderedPageBreak/>
        <w:t>以及被保险人因此而支付的诉讼费用和事先经保险人书面同意支付的其他费用等赔偿责任。</w:t>
      </w:r>
    </w:p>
    <w:p w14:paraId="73EE2A4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20.4.2 在缺陷责任期终止证书颁发前，承包人应以承包人和发包人的共同名义，投保第20.4.1项约定的第三者责任险，其保险费率、保险金额等有关内容在专用合同条款中约定。</w:t>
      </w:r>
    </w:p>
    <w:p w14:paraId="12D931AD" w14:textId="77777777" w:rsidR="003D40CC" w:rsidRPr="00DF6A4E" w:rsidRDefault="00912A1D">
      <w:pPr>
        <w:pStyle w:val="4"/>
        <w:spacing w:before="0" w:after="0" w:line="360" w:lineRule="auto"/>
        <w:rPr>
          <w:rFonts w:ascii="宋体" w:eastAsia="宋体" w:hAnsi="宋体" w:cs="宋体" w:hint="eastAsia"/>
          <w:sz w:val="24"/>
          <w:szCs w:val="24"/>
        </w:rPr>
      </w:pPr>
      <w:bookmarkStart w:id="1031" w:name="_Toc234833103"/>
      <w:bookmarkStart w:id="1032" w:name="_Toc15956"/>
      <w:bookmarkStart w:id="1033" w:name="_Toc26638"/>
      <w:bookmarkStart w:id="1034" w:name="_Toc17223"/>
      <w:r w:rsidRPr="00DF6A4E">
        <w:rPr>
          <w:rFonts w:ascii="宋体" w:eastAsia="宋体" w:hAnsi="宋体" w:cs="宋体" w:hint="eastAsia"/>
          <w:sz w:val="24"/>
          <w:szCs w:val="24"/>
        </w:rPr>
        <w:t>20.5 其他保险</w:t>
      </w:r>
      <w:bookmarkEnd w:id="1031"/>
      <w:bookmarkEnd w:id="1032"/>
      <w:bookmarkEnd w:id="1033"/>
      <w:bookmarkEnd w:id="1034"/>
    </w:p>
    <w:p w14:paraId="315376C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除专用合同条款另有约定外，承包人应为其施工设备、进场的材料和工程设备等办理保险。</w:t>
      </w:r>
    </w:p>
    <w:p w14:paraId="6A000A87" w14:textId="77777777" w:rsidR="003D40CC" w:rsidRPr="00DF6A4E" w:rsidRDefault="00912A1D">
      <w:pPr>
        <w:pStyle w:val="4"/>
        <w:spacing w:before="0" w:after="0" w:line="360" w:lineRule="auto"/>
        <w:rPr>
          <w:rFonts w:ascii="宋体" w:eastAsia="宋体" w:hAnsi="宋体" w:cs="宋体" w:hint="eastAsia"/>
          <w:sz w:val="24"/>
          <w:szCs w:val="24"/>
        </w:rPr>
      </w:pPr>
      <w:bookmarkStart w:id="1035" w:name="_Toc25129"/>
      <w:bookmarkStart w:id="1036" w:name="_Toc234833104"/>
      <w:bookmarkStart w:id="1037" w:name="_Toc10195"/>
      <w:bookmarkStart w:id="1038" w:name="_Toc16557"/>
      <w:r w:rsidRPr="00DF6A4E">
        <w:rPr>
          <w:rFonts w:ascii="宋体" w:eastAsia="宋体" w:hAnsi="宋体" w:cs="宋体" w:hint="eastAsia"/>
          <w:sz w:val="24"/>
          <w:szCs w:val="24"/>
        </w:rPr>
        <w:t>20.6 对各项保险的一般要求</w:t>
      </w:r>
      <w:bookmarkEnd w:id="1035"/>
      <w:bookmarkEnd w:id="1036"/>
      <w:bookmarkEnd w:id="1037"/>
      <w:bookmarkEnd w:id="1038"/>
    </w:p>
    <w:p w14:paraId="1EA0C84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20.6.1 保险凭证</w:t>
      </w:r>
    </w:p>
    <w:p w14:paraId="192FAFC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承包人应在专用合同条款约定的期限内向发包人提交各项保险生效的证据和保险单副本，保险单必须与专用合同条款约定的条件保持一致。</w:t>
      </w:r>
    </w:p>
    <w:p w14:paraId="5576F4F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20.6.2保险合同条款的变动</w:t>
      </w:r>
    </w:p>
    <w:p w14:paraId="4FA00D0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承包人需要变动保险合同条款时，应事先征得发包人同意，并通知监理人。保险人</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变动的，承包人应在收到保险人通知后立即通知发包人和监理人。</w:t>
      </w:r>
    </w:p>
    <w:p w14:paraId="4A21B8D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20.6.3 持续保险</w:t>
      </w:r>
    </w:p>
    <w:p w14:paraId="0ABBDE8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承包人应与保险人保持联系，使保险人能够随时了解工程实施中的变动，并确保按保险合同条款要求持续保险。</w:t>
      </w:r>
    </w:p>
    <w:p w14:paraId="6454A82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20.6.4 保险金不足的补偿</w:t>
      </w:r>
    </w:p>
    <w:p w14:paraId="1EC3A21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保险金不足以补偿损失的，应由承包人和（或）发包人按合同约定负责补偿。</w:t>
      </w:r>
    </w:p>
    <w:p w14:paraId="522EB9A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20.6.5 未按约定投保的补救</w:t>
      </w:r>
    </w:p>
    <w:p w14:paraId="65951F5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（1）由于负有投保义务的一方当事人未按合同约定办理保险，或未能使保险持续有效的，另一方当事人可代为办理，所需费用由对方当事人承担。</w:t>
      </w:r>
    </w:p>
    <w:p w14:paraId="24DF7CF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（2）由于负有投保义务的一方当事人未按合同约定办理某项保险，导致受益人未能得到保险人的赔偿，原应从该项保险得到的保险金应由负有投保义务的一方当事人支付。</w:t>
      </w:r>
    </w:p>
    <w:p w14:paraId="2CC9999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20.6.6报告义务</w:t>
      </w:r>
    </w:p>
    <w:p w14:paraId="4D1741B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当保险事故发生时，投保人应按照保险单规定的条件和期限及时向保险人报告。</w:t>
      </w:r>
    </w:p>
    <w:p w14:paraId="1040612C" w14:textId="77777777" w:rsidR="003D40CC" w:rsidRPr="00DF6A4E" w:rsidRDefault="00912A1D">
      <w:pPr>
        <w:pStyle w:val="3"/>
        <w:spacing w:beforeLines="50" w:before="120" w:afterLines="50" w:after="120" w:line="360" w:lineRule="auto"/>
        <w:rPr>
          <w:rFonts w:ascii="宋体" w:eastAsia="宋体"/>
          <w:sz w:val="28"/>
          <w:szCs w:val="28"/>
        </w:rPr>
      </w:pPr>
      <w:bookmarkStart w:id="1039" w:name="_Toc16515"/>
      <w:bookmarkStart w:id="1040" w:name="_Toc234833105"/>
      <w:bookmarkStart w:id="1041" w:name="_Toc25184"/>
      <w:bookmarkStart w:id="1042" w:name="_Toc27736"/>
      <w:bookmarkStart w:id="1043" w:name="_Toc206153577"/>
      <w:r w:rsidRPr="00DF6A4E">
        <w:rPr>
          <w:rFonts w:ascii="宋体" w:eastAsia="宋体" w:hint="eastAsia"/>
          <w:sz w:val="28"/>
          <w:szCs w:val="28"/>
        </w:rPr>
        <w:lastRenderedPageBreak/>
        <w:t>21. 不可抗力</w:t>
      </w:r>
      <w:bookmarkEnd w:id="1039"/>
      <w:bookmarkEnd w:id="1040"/>
      <w:bookmarkEnd w:id="1041"/>
      <w:bookmarkEnd w:id="1042"/>
      <w:bookmarkEnd w:id="1043"/>
    </w:p>
    <w:p w14:paraId="10DC931A" w14:textId="77777777" w:rsidR="003D40CC" w:rsidRPr="00DF6A4E" w:rsidRDefault="00912A1D">
      <w:pPr>
        <w:pStyle w:val="4"/>
        <w:spacing w:before="0" w:after="0" w:line="360" w:lineRule="auto"/>
        <w:rPr>
          <w:rFonts w:ascii="宋体" w:eastAsia="宋体" w:hAnsi="宋体" w:cs="宋体" w:hint="eastAsia"/>
          <w:sz w:val="24"/>
          <w:szCs w:val="24"/>
        </w:rPr>
      </w:pPr>
      <w:bookmarkStart w:id="1044" w:name="_Toc234833106"/>
      <w:bookmarkStart w:id="1045" w:name="_Toc11379"/>
      <w:bookmarkStart w:id="1046" w:name="_Toc965"/>
      <w:bookmarkStart w:id="1047" w:name="_Toc13542"/>
      <w:r w:rsidRPr="00DF6A4E">
        <w:rPr>
          <w:rFonts w:ascii="宋体" w:eastAsia="宋体" w:hAnsi="宋体" w:cs="宋体" w:hint="eastAsia"/>
          <w:sz w:val="24"/>
          <w:szCs w:val="24"/>
        </w:rPr>
        <w:t>21.1 不可抗力的确认</w:t>
      </w:r>
      <w:bookmarkEnd w:id="1044"/>
      <w:bookmarkEnd w:id="1045"/>
      <w:bookmarkEnd w:id="1046"/>
      <w:bookmarkEnd w:id="1047"/>
    </w:p>
    <w:p w14:paraId="7904162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2CD38BF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4AAE92C6" w14:textId="77777777" w:rsidR="003D40CC" w:rsidRPr="00DF6A4E" w:rsidRDefault="00912A1D">
      <w:pPr>
        <w:pStyle w:val="4"/>
        <w:spacing w:before="0" w:after="0" w:line="360" w:lineRule="auto"/>
        <w:rPr>
          <w:rFonts w:ascii="宋体" w:eastAsia="宋体" w:hAnsi="宋体" w:cs="宋体" w:hint="eastAsia"/>
          <w:sz w:val="24"/>
          <w:szCs w:val="24"/>
        </w:rPr>
      </w:pPr>
      <w:bookmarkStart w:id="1048" w:name="_Toc2324"/>
      <w:bookmarkStart w:id="1049" w:name="_Toc22207"/>
      <w:bookmarkStart w:id="1050" w:name="_Toc18922"/>
      <w:bookmarkStart w:id="1051" w:name="_Toc234833107"/>
      <w:r w:rsidRPr="00DF6A4E">
        <w:rPr>
          <w:rFonts w:ascii="宋体" w:eastAsia="宋体" w:hAnsi="宋体" w:cs="宋体" w:hint="eastAsia"/>
          <w:sz w:val="24"/>
          <w:szCs w:val="24"/>
        </w:rPr>
        <w:t>21.2 不可抗力的通知</w:t>
      </w:r>
      <w:bookmarkEnd w:id="1048"/>
      <w:bookmarkEnd w:id="1049"/>
      <w:bookmarkEnd w:id="1050"/>
      <w:bookmarkEnd w:id="1051"/>
    </w:p>
    <w:p w14:paraId="2641874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21.2.1 合同一方当事人遇到不可抗力事件，使其履行合同义务受到阻碍时，应立即通知合同另一方当事人和监理人，书面说明不可抗力和受阻碍的详细情况，并提供必要的证明。</w:t>
      </w:r>
    </w:p>
    <w:p w14:paraId="3AF078D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365921E8" w14:textId="77777777" w:rsidR="003D40CC" w:rsidRPr="00DF6A4E" w:rsidRDefault="00912A1D">
      <w:pPr>
        <w:pStyle w:val="4"/>
        <w:spacing w:before="0" w:after="0" w:line="360" w:lineRule="auto"/>
        <w:rPr>
          <w:rFonts w:ascii="宋体" w:eastAsia="宋体" w:hAnsi="宋体" w:cs="宋体" w:hint="eastAsia"/>
          <w:sz w:val="24"/>
          <w:szCs w:val="24"/>
        </w:rPr>
      </w:pPr>
      <w:bookmarkStart w:id="1052" w:name="_Toc1838"/>
      <w:bookmarkStart w:id="1053" w:name="_Toc234833108"/>
      <w:bookmarkStart w:id="1054" w:name="_Toc15417"/>
      <w:bookmarkStart w:id="1055" w:name="_Toc29304"/>
      <w:r w:rsidRPr="00DF6A4E">
        <w:rPr>
          <w:rFonts w:ascii="宋体" w:eastAsia="宋体" w:hAnsi="宋体" w:cs="宋体" w:hint="eastAsia"/>
          <w:sz w:val="24"/>
          <w:szCs w:val="24"/>
        </w:rPr>
        <w:t>21.3 不可抗力后果及其处理</w:t>
      </w:r>
      <w:bookmarkEnd w:id="1052"/>
      <w:bookmarkEnd w:id="1053"/>
      <w:bookmarkEnd w:id="1054"/>
      <w:bookmarkEnd w:id="1055"/>
    </w:p>
    <w:p w14:paraId="14768B8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21.3.1 不可抗力造成损害的责任</w:t>
      </w:r>
    </w:p>
    <w:p w14:paraId="22D3E0D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除专用合同条款另有约定外，不可抗力导致的人员伤亡、财产损失、费用增加和（或）工期延误等后果，由合同双方按以下原则承担：</w:t>
      </w:r>
    </w:p>
    <w:p w14:paraId="356531F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（1）永久工程，包括已运至施工场地的材料和工程设备的损害，以及因工程损害造成的第三者人员伤亡和财产损失由发包人承担；</w:t>
      </w:r>
    </w:p>
    <w:p w14:paraId="063A510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（2）承包人设备的损坏由承包人承担；</w:t>
      </w:r>
    </w:p>
    <w:p w14:paraId="06436F4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（3）发包人和承包人各自承担其人员伤亡和其他财产损失及其相关费用；</w:t>
      </w:r>
    </w:p>
    <w:p w14:paraId="640FF82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（4）承包人的停工损失由承包人承担，但停工期间应监理人要求照管工程和清理、修复工程的金额由发包人承担；</w:t>
      </w:r>
    </w:p>
    <w:p w14:paraId="53B03E2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（5）不能按期竣工的，应合理延长工期，承包人不需支付逾期竣工违约金。发包人要求赶工的，承包人应采取赶工措施，赶工费用由发包人承担。</w:t>
      </w:r>
    </w:p>
    <w:p w14:paraId="2B4CF7F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21.3.2 延迟履行期间发生的不可抗力</w:t>
      </w:r>
    </w:p>
    <w:p w14:paraId="42D0C4F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合同一方当事人延迟履行，在延迟履行期间发生不可抗力的，</w:t>
      </w:r>
      <w:proofErr w:type="gramStart"/>
      <w:r w:rsidRPr="00DF6A4E">
        <w:rPr>
          <w:rFonts w:ascii="宋体" w:eastAsia="宋体" w:hAnsi="宋体" w:cs="宋体" w:hint="eastAsia"/>
          <w:sz w:val="24"/>
        </w:rPr>
        <w:t>不</w:t>
      </w:r>
      <w:proofErr w:type="gramEnd"/>
      <w:r w:rsidRPr="00DF6A4E">
        <w:rPr>
          <w:rFonts w:ascii="宋体" w:eastAsia="宋体" w:hAnsi="宋体" w:cs="宋体" w:hint="eastAsia"/>
          <w:sz w:val="24"/>
        </w:rPr>
        <w:t>免除其责任。</w:t>
      </w:r>
    </w:p>
    <w:p w14:paraId="5E2157E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21.3.3 避免和减少不可抗力损失</w:t>
      </w:r>
    </w:p>
    <w:p w14:paraId="4037064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不可抗力发生后，发包人和承包人均应采取措施尽量避免和减少损失的扩大，任何一方没有采取有效措施导致损失扩大的，应对扩大的损失承担责任。</w:t>
      </w:r>
    </w:p>
    <w:p w14:paraId="19F889D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21.3.4 因不可抗力解除合同</w:t>
      </w:r>
    </w:p>
    <w:p w14:paraId="6ECCD1D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429B5C61" w14:textId="77777777" w:rsidR="003D40CC" w:rsidRPr="00DF6A4E" w:rsidRDefault="00912A1D">
      <w:pPr>
        <w:pStyle w:val="3"/>
        <w:spacing w:beforeLines="50" w:before="120" w:afterLines="50" w:after="120" w:line="360" w:lineRule="auto"/>
        <w:rPr>
          <w:rFonts w:ascii="宋体" w:eastAsia="宋体"/>
          <w:sz w:val="28"/>
          <w:szCs w:val="28"/>
        </w:rPr>
      </w:pPr>
      <w:bookmarkStart w:id="1056" w:name="_Toc22191"/>
      <w:bookmarkStart w:id="1057" w:name="_Toc12831"/>
      <w:bookmarkStart w:id="1058" w:name="_Toc234833109"/>
      <w:bookmarkStart w:id="1059" w:name="_Toc13366"/>
      <w:bookmarkStart w:id="1060" w:name="_Toc206153578"/>
      <w:r w:rsidRPr="00DF6A4E">
        <w:rPr>
          <w:rFonts w:ascii="宋体" w:eastAsia="宋体" w:hint="eastAsia"/>
          <w:sz w:val="28"/>
          <w:szCs w:val="28"/>
        </w:rPr>
        <w:t>22. 违约</w:t>
      </w:r>
      <w:bookmarkEnd w:id="1056"/>
      <w:bookmarkEnd w:id="1057"/>
      <w:bookmarkEnd w:id="1058"/>
      <w:bookmarkEnd w:id="1059"/>
      <w:bookmarkEnd w:id="1060"/>
    </w:p>
    <w:p w14:paraId="5D33DA77" w14:textId="77777777" w:rsidR="003D40CC" w:rsidRPr="00DF6A4E" w:rsidRDefault="00912A1D">
      <w:pPr>
        <w:pStyle w:val="4"/>
        <w:spacing w:before="0" w:after="0" w:line="360" w:lineRule="auto"/>
        <w:rPr>
          <w:rFonts w:ascii="宋体" w:eastAsia="宋体" w:hAnsi="宋体" w:cs="宋体" w:hint="eastAsia"/>
          <w:sz w:val="24"/>
          <w:szCs w:val="24"/>
        </w:rPr>
      </w:pPr>
      <w:bookmarkStart w:id="1061" w:name="_Toc723"/>
      <w:bookmarkStart w:id="1062" w:name="_Toc4687"/>
      <w:bookmarkStart w:id="1063" w:name="_Toc8987"/>
      <w:bookmarkStart w:id="1064" w:name="_Toc234833110"/>
      <w:r w:rsidRPr="00DF6A4E">
        <w:rPr>
          <w:rFonts w:ascii="宋体" w:eastAsia="宋体" w:hAnsi="宋体" w:cs="宋体" w:hint="eastAsia"/>
          <w:sz w:val="24"/>
          <w:szCs w:val="24"/>
        </w:rPr>
        <w:t>22.1 承包人违约</w:t>
      </w:r>
      <w:bookmarkEnd w:id="1061"/>
      <w:bookmarkEnd w:id="1062"/>
      <w:bookmarkEnd w:id="1063"/>
      <w:bookmarkEnd w:id="1064"/>
    </w:p>
    <w:p w14:paraId="2950F04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22.1.1 承包人违约的情形</w:t>
      </w:r>
    </w:p>
    <w:p w14:paraId="211EC6F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在履行合同过程中发生的下列情况属承包人违约：</w:t>
      </w:r>
    </w:p>
    <w:p w14:paraId="34C385D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（1）承包人违反第1.8款或第4.3款的约定，私自将合同的全部或部分权利转让给其他人，或私自将合同的全部或部分义务转移给其他人；</w:t>
      </w:r>
    </w:p>
    <w:p w14:paraId="4BF14A1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（2）承包人违反第5.3款或第6.4款的约定，未经监理人批准，私自将已按合同约定进入施工场地的施工设备、临时设施或材料撤离施工场地；</w:t>
      </w:r>
    </w:p>
    <w:p w14:paraId="02B5144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（3）承包人违反第5.4款的约定使用了不合格材料或工程设备，工程质量达不到标准要求，又拒绝清除不合格工程；</w:t>
      </w:r>
    </w:p>
    <w:p w14:paraId="77D898A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（4）承包人未能按合同进度计划及时完成合同约定的工作，已造成或预期造成工期延误；</w:t>
      </w:r>
    </w:p>
    <w:p w14:paraId="4B66025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（5）承包人在缺陷责任期内，未能对工程接收证书所列的缺陷清单的内容或缺陷责任期内发生的缺陷进行修复，而又拒绝按监理人</w:t>
      </w:r>
      <w:proofErr w:type="gramStart"/>
      <w:r w:rsidRPr="00DF6A4E">
        <w:rPr>
          <w:rFonts w:ascii="宋体" w:eastAsia="宋体" w:hAnsi="宋体" w:cs="宋体" w:hint="eastAsia"/>
          <w:sz w:val="24"/>
        </w:rPr>
        <w:t>指示再</w:t>
      </w:r>
      <w:proofErr w:type="gramEnd"/>
      <w:r w:rsidRPr="00DF6A4E">
        <w:rPr>
          <w:rFonts w:ascii="宋体" w:eastAsia="宋体" w:hAnsi="宋体" w:cs="宋体" w:hint="eastAsia"/>
          <w:sz w:val="24"/>
        </w:rPr>
        <w:t>进行修补；</w:t>
      </w:r>
    </w:p>
    <w:p w14:paraId="2375685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（6）承包人无法继续履行或明确表示不履行或实质上已停止履行合同；</w:t>
      </w:r>
    </w:p>
    <w:p w14:paraId="6A3111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（7）承包人不按合同约定履行义务的其他情况。</w:t>
      </w:r>
    </w:p>
    <w:p w14:paraId="7787754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22.1.2 对承包人违约的处理</w:t>
      </w:r>
    </w:p>
    <w:p w14:paraId="22ABC3E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（1）承包人发生第22.1.1（6）目约定的违约情况时，发包人可通知承包人立即解除合同，并按有关法律处理。</w:t>
      </w:r>
    </w:p>
    <w:p w14:paraId="3287EA0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（2）承包人发生除第22.1.1（6）目约定以外的其他违约情况时，监理人可向</w:t>
      </w:r>
      <w:r w:rsidRPr="00DF6A4E">
        <w:rPr>
          <w:rFonts w:ascii="宋体" w:eastAsia="宋体" w:hAnsi="宋体" w:cs="宋体" w:hint="eastAsia"/>
          <w:sz w:val="24"/>
        </w:rPr>
        <w:lastRenderedPageBreak/>
        <w:t>承包人发出整改通知，要求其在指定的期限内改正。承包人应承担其违约所引起的费用增加和（或）工期延误。</w:t>
      </w:r>
    </w:p>
    <w:p w14:paraId="23292E3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（3）经检查证明承包人已采取了有效措施纠正违约行为，具备复工条件的，可由监理人签发复工通知复工。</w:t>
      </w:r>
    </w:p>
    <w:p w14:paraId="7DDDAAA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22.1.3 承包人违约解除合同</w:t>
      </w:r>
    </w:p>
    <w:p w14:paraId="3BE8798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DF6A4E">
        <w:rPr>
          <w:rFonts w:ascii="宋体" w:eastAsia="宋体" w:hAnsi="宋体" w:cs="宋体" w:hint="eastAsia"/>
          <w:sz w:val="24"/>
        </w:rPr>
        <w:t>不</w:t>
      </w:r>
      <w:proofErr w:type="gramEnd"/>
      <w:r w:rsidRPr="00DF6A4E">
        <w:rPr>
          <w:rFonts w:ascii="宋体" w:eastAsia="宋体" w:hAnsi="宋体" w:cs="宋体" w:hint="eastAsia"/>
          <w:sz w:val="24"/>
        </w:rPr>
        <w:t>免除承包人应承担的违约责任，也不影响发包人根据合同约定享有的索赔权利。</w:t>
      </w:r>
    </w:p>
    <w:p w14:paraId="608ACDA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22.1.4 合同解除后的估价、付款和结清</w:t>
      </w:r>
    </w:p>
    <w:p w14:paraId="47FFDCC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（1）合同解除后，监理人按第3.5款商定或确定承包人实际完成工作的价值，以及承包人已提供的材料、施工设备、工程设备和临时工程等的价值。 </w:t>
      </w:r>
    </w:p>
    <w:p w14:paraId="3DC4993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（2）合同解除后，发包人应暂停对承包人的一切付款，查清各项付款和已扣款金额，包括承包人应支付的违约金。 </w:t>
      </w:r>
    </w:p>
    <w:p w14:paraId="3A3719F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（3）合同解除后，发包人应按第23.4款的约定向承包人索赔由于解除合同给发包人造成的损失。</w:t>
      </w:r>
    </w:p>
    <w:p w14:paraId="6EECE9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（4）合同双方确认上述往来款项后，出具最终结清付款证书，结清全部合同款项。</w:t>
      </w:r>
    </w:p>
    <w:p w14:paraId="11C7F27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（5）发包人和承包人未能就解除合同后的结清达成一致而形成争议的，按第24条的约定办理。</w:t>
      </w:r>
    </w:p>
    <w:p w14:paraId="3EAD234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22.1.5 协议利益的转让</w:t>
      </w:r>
    </w:p>
    <w:p w14:paraId="132F648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1C2FC9E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22.1.6 紧急情况下无能力或不愿进行抢救</w:t>
      </w:r>
    </w:p>
    <w:p w14:paraId="7060CA3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在工程实施期间或缺陷责任期内发生危及工程安全的事件，监理人通知承包人进行抢救，承包人声明无能力或不愿立即执行的，发包人有权雇佣其他人员进行抢救。此类</w:t>
      </w:r>
      <w:proofErr w:type="gramStart"/>
      <w:r w:rsidRPr="00DF6A4E">
        <w:rPr>
          <w:rFonts w:ascii="宋体" w:eastAsia="宋体" w:hAnsi="宋体" w:cs="宋体" w:hint="eastAsia"/>
          <w:sz w:val="24"/>
        </w:rPr>
        <w:t>抢救按</w:t>
      </w:r>
      <w:proofErr w:type="gramEnd"/>
      <w:r w:rsidRPr="00DF6A4E">
        <w:rPr>
          <w:rFonts w:ascii="宋体" w:eastAsia="宋体" w:hAnsi="宋体" w:cs="宋体" w:hint="eastAsia"/>
          <w:sz w:val="24"/>
        </w:rPr>
        <w:t>合同约定属于承包人义务的，由此发生的金额和（或）工期延误由</w:t>
      </w:r>
      <w:r w:rsidRPr="00DF6A4E">
        <w:rPr>
          <w:rFonts w:ascii="宋体" w:eastAsia="宋体" w:hAnsi="宋体" w:cs="宋体" w:hint="eastAsia"/>
          <w:sz w:val="24"/>
        </w:rPr>
        <w:lastRenderedPageBreak/>
        <w:t>承包人承担。</w:t>
      </w:r>
    </w:p>
    <w:p w14:paraId="4C3A0455" w14:textId="77777777" w:rsidR="003D40CC" w:rsidRPr="00DF6A4E" w:rsidRDefault="00912A1D">
      <w:pPr>
        <w:pStyle w:val="4"/>
        <w:spacing w:before="0" w:after="0" w:line="360" w:lineRule="auto"/>
        <w:rPr>
          <w:rFonts w:asciiTheme="minorEastAsia" w:eastAsiaTheme="minorEastAsia" w:hAnsiTheme="minorEastAsia" w:cstheme="minorEastAsia" w:hint="eastAsia"/>
          <w:sz w:val="24"/>
          <w:szCs w:val="24"/>
        </w:rPr>
      </w:pPr>
      <w:bookmarkStart w:id="1065" w:name="_Toc18762"/>
      <w:bookmarkStart w:id="1066" w:name="_Toc234833111"/>
      <w:bookmarkStart w:id="1067" w:name="_Toc18188"/>
      <w:bookmarkStart w:id="1068" w:name="_Toc2640"/>
      <w:r w:rsidRPr="00DF6A4E">
        <w:rPr>
          <w:rFonts w:asciiTheme="minorEastAsia" w:eastAsiaTheme="minorEastAsia" w:hAnsiTheme="minorEastAsia" w:cstheme="minorEastAsia" w:hint="eastAsia"/>
          <w:sz w:val="24"/>
          <w:szCs w:val="24"/>
        </w:rPr>
        <w:t>22.2 发包人违约</w:t>
      </w:r>
      <w:bookmarkEnd w:id="1065"/>
      <w:bookmarkEnd w:id="1066"/>
      <w:bookmarkEnd w:id="1067"/>
      <w:bookmarkEnd w:id="1068"/>
    </w:p>
    <w:p w14:paraId="68C509D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22.2.1发包人违约的情形</w:t>
      </w:r>
    </w:p>
    <w:p w14:paraId="6A16881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在履行合同过程中发生的下列情形，属发包人违约：</w:t>
      </w:r>
    </w:p>
    <w:p w14:paraId="7D6ED8A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（1）发包人未能按合同约定支付预付款或合同价款，或拖延、拒绝批准付款申请和支付凭证，导致付款延误的； </w:t>
      </w:r>
    </w:p>
    <w:p w14:paraId="207A6EC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（2）发包人原因造成停工的；</w:t>
      </w:r>
    </w:p>
    <w:p w14:paraId="13F7FE7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（3）监理人无正当理由没有在约定期限内发出复工指示，导致承包人无法复工的；</w:t>
      </w:r>
    </w:p>
    <w:p w14:paraId="2BEADE7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（4）发包人无法继续履行或明确表示不履行或实质上已停止履行合同的；</w:t>
      </w:r>
    </w:p>
    <w:p w14:paraId="6C65925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（5）发包人不履行合同约定其他义务的。</w:t>
      </w:r>
    </w:p>
    <w:p w14:paraId="0FACBB6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22.2.2 承包人有权暂停施工</w:t>
      </w:r>
    </w:p>
    <w:p w14:paraId="709EFC9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E4C3AD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22.2.3 发包人违约解除合同 </w:t>
      </w:r>
    </w:p>
    <w:p w14:paraId="6D792C6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（1）发生第22.2.1（4）目的违约情况时，承包人可书面通知发包人解除合同。   </w:t>
      </w:r>
    </w:p>
    <w:p w14:paraId="5CA877E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（2）承包人按第22.2.2项暂停施工28天后，发包人仍不纠正违约行为的，承包人可向发包人发出解除合同通知。但承包人的这一行动</w:t>
      </w:r>
      <w:proofErr w:type="gramStart"/>
      <w:r w:rsidRPr="00DF6A4E">
        <w:rPr>
          <w:rFonts w:ascii="宋体" w:eastAsia="宋体" w:hAnsi="宋体" w:cs="宋体" w:hint="eastAsia"/>
          <w:sz w:val="24"/>
        </w:rPr>
        <w:t>不</w:t>
      </w:r>
      <w:proofErr w:type="gramEnd"/>
      <w:r w:rsidRPr="00DF6A4E">
        <w:rPr>
          <w:rFonts w:ascii="宋体" w:eastAsia="宋体" w:hAnsi="宋体" w:cs="宋体" w:hint="eastAsia"/>
          <w:sz w:val="24"/>
        </w:rPr>
        <w:t>免除发包人承担的违约责任，也不影响承包人根据合同约定享有的索赔权利。</w:t>
      </w:r>
    </w:p>
    <w:p w14:paraId="460BC94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22.2.4 解除合同后的付款</w:t>
      </w:r>
    </w:p>
    <w:p w14:paraId="4D35A12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因发包人违约解除合同的，发包人应在解除合同后28天内向承包人支付下列金额，承包人应在此期限内及时向发包人提交要求支付下列金额的有关资料和凭证：</w:t>
      </w:r>
    </w:p>
    <w:p w14:paraId="1D733DE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（1）合同</w:t>
      </w:r>
      <w:proofErr w:type="gramStart"/>
      <w:r w:rsidRPr="00DF6A4E">
        <w:rPr>
          <w:rFonts w:ascii="宋体" w:eastAsia="宋体" w:hAnsi="宋体" w:cs="宋体" w:hint="eastAsia"/>
          <w:sz w:val="24"/>
        </w:rPr>
        <w:t>解除日</w:t>
      </w:r>
      <w:proofErr w:type="gramEnd"/>
      <w:r w:rsidRPr="00DF6A4E">
        <w:rPr>
          <w:rFonts w:ascii="宋体" w:eastAsia="宋体" w:hAnsi="宋体" w:cs="宋体" w:hint="eastAsia"/>
          <w:sz w:val="24"/>
        </w:rPr>
        <w:t>以前所完成工作的价款；</w:t>
      </w:r>
    </w:p>
    <w:p w14:paraId="691A119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（2）承包人为该工程施工订购并已付款的材料、工程设备和其他物品的金额。发包人付还后，该材料、工程设备和其他物品归发包人所有；</w:t>
      </w:r>
    </w:p>
    <w:p w14:paraId="2820DB4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（3）承包人为完成工程所发生的，而发包人未支付的金额；</w:t>
      </w:r>
    </w:p>
    <w:p w14:paraId="0F898A2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（4）承包人撤离施工场地以及遣散承包人人员的金额；</w:t>
      </w:r>
    </w:p>
    <w:p w14:paraId="2A853BE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（5）由于解除合同应赔偿的承包人损失；</w:t>
      </w:r>
    </w:p>
    <w:p w14:paraId="5457E8E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（6）按合同约定在合同解除日前应支付给承包人的其他金额。</w:t>
      </w:r>
    </w:p>
    <w:p w14:paraId="4B8FCE6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发包人应按本项约定支付上述金额并退还质量保证金和履约担保，但有权要求承包人支付应偿还给发包人的各项金额。</w:t>
      </w:r>
    </w:p>
    <w:p w14:paraId="66EDF40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22.2.5 解除合同后的承包人撤离</w:t>
      </w:r>
    </w:p>
    <w:p w14:paraId="51B7634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036826C9" w14:textId="77777777" w:rsidR="003D40CC" w:rsidRPr="00DF6A4E" w:rsidRDefault="00912A1D">
      <w:pPr>
        <w:pStyle w:val="4"/>
        <w:spacing w:before="0" w:after="0" w:line="360" w:lineRule="auto"/>
        <w:rPr>
          <w:rFonts w:ascii="宋体" w:eastAsia="宋体" w:hAnsi="宋体" w:cs="宋体" w:hint="eastAsia"/>
          <w:sz w:val="24"/>
          <w:szCs w:val="24"/>
        </w:rPr>
      </w:pPr>
      <w:bookmarkStart w:id="1069" w:name="_Toc27072"/>
      <w:bookmarkStart w:id="1070" w:name="_Toc234833112"/>
      <w:bookmarkStart w:id="1071" w:name="_Toc1197"/>
      <w:bookmarkStart w:id="1072" w:name="_Toc13980"/>
      <w:r w:rsidRPr="00DF6A4E">
        <w:rPr>
          <w:rFonts w:ascii="宋体" w:eastAsia="宋体" w:hAnsi="宋体" w:cs="宋体" w:hint="eastAsia"/>
          <w:sz w:val="24"/>
          <w:szCs w:val="24"/>
        </w:rPr>
        <w:t>22.3第三人造成的违约</w:t>
      </w:r>
      <w:bookmarkEnd w:id="1069"/>
      <w:bookmarkEnd w:id="1070"/>
      <w:bookmarkEnd w:id="1071"/>
      <w:bookmarkEnd w:id="1072"/>
    </w:p>
    <w:p w14:paraId="4DA4A2E4" w14:textId="77777777" w:rsidR="003D40CC" w:rsidRPr="00DF6A4E" w:rsidRDefault="00912A1D">
      <w:pPr>
        <w:spacing w:line="360" w:lineRule="auto"/>
        <w:ind w:firstLineChars="200" w:firstLine="456"/>
        <w:rPr>
          <w:rFonts w:ascii="宋体" w:eastAsia="宋体" w:hAnsi="宋体" w:cs="宋体" w:hint="eastAsia"/>
          <w:spacing w:val="-6"/>
          <w:sz w:val="24"/>
        </w:rPr>
      </w:pPr>
      <w:r w:rsidRPr="00DF6A4E">
        <w:rPr>
          <w:rFonts w:ascii="宋体" w:eastAsia="宋体" w:hAnsi="宋体" w:cs="宋体" w:hint="eastAsia"/>
          <w:spacing w:val="-6"/>
          <w:sz w:val="24"/>
        </w:rPr>
        <w:t>在履行合同过程中，一方当事人因第三人的原因造成违约的，应当向对方当事人承担违约责任。一方当事人和第三人之间的纠纷，依照法律规定或者按照约定解决。</w:t>
      </w:r>
    </w:p>
    <w:p w14:paraId="4009F5AC" w14:textId="77777777" w:rsidR="003D40CC" w:rsidRPr="00DF6A4E" w:rsidRDefault="00912A1D">
      <w:pPr>
        <w:pStyle w:val="3"/>
        <w:spacing w:beforeLines="50" w:before="120" w:afterLines="50" w:after="120" w:line="360" w:lineRule="auto"/>
        <w:rPr>
          <w:rFonts w:ascii="宋体" w:eastAsia="宋体"/>
          <w:sz w:val="28"/>
          <w:szCs w:val="28"/>
        </w:rPr>
      </w:pPr>
      <w:bookmarkStart w:id="1073" w:name="_Toc29983"/>
      <w:bookmarkStart w:id="1074" w:name="_Toc234833113"/>
      <w:bookmarkStart w:id="1075" w:name="_Toc15487"/>
      <w:bookmarkStart w:id="1076" w:name="_Toc30204"/>
      <w:bookmarkStart w:id="1077" w:name="_Toc206153579"/>
      <w:r w:rsidRPr="00DF6A4E">
        <w:rPr>
          <w:rFonts w:ascii="宋体" w:eastAsia="宋体" w:hint="eastAsia"/>
          <w:sz w:val="28"/>
          <w:szCs w:val="28"/>
        </w:rPr>
        <w:t>23. 索赔</w:t>
      </w:r>
      <w:bookmarkEnd w:id="1073"/>
      <w:bookmarkEnd w:id="1074"/>
      <w:bookmarkEnd w:id="1075"/>
      <w:bookmarkEnd w:id="1076"/>
      <w:bookmarkEnd w:id="1077"/>
    </w:p>
    <w:p w14:paraId="59229017" w14:textId="77777777" w:rsidR="003D40CC" w:rsidRPr="00DF6A4E" w:rsidRDefault="00912A1D">
      <w:pPr>
        <w:pStyle w:val="4"/>
        <w:spacing w:before="0" w:after="0" w:line="360" w:lineRule="auto"/>
        <w:rPr>
          <w:rFonts w:ascii="宋体" w:eastAsia="宋体" w:hAnsi="宋体" w:cs="宋体" w:hint="eastAsia"/>
          <w:sz w:val="24"/>
          <w:szCs w:val="24"/>
        </w:rPr>
      </w:pPr>
      <w:bookmarkStart w:id="1078" w:name="_Toc234833114"/>
      <w:bookmarkStart w:id="1079" w:name="_Toc3879"/>
      <w:bookmarkStart w:id="1080" w:name="_Toc8289"/>
      <w:bookmarkStart w:id="1081" w:name="_Toc10112"/>
      <w:r w:rsidRPr="00DF6A4E">
        <w:rPr>
          <w:rFonts w:ascii="宋体" w:eastAsia="宋体" w:hAnsi="宋体" w:cs="宋体" w:hint="eastAsia"/>
          <w:sz w:val="24"/>
          <w:szCs w:val="24"/>
        </w:rPr>
        <w:t>23.1 承包人索赔的提出</w:t>
      </w:r>
      <w:bookmarkEnd w:id="1078"/>
      <w:bookmarkEnd w:id="1079"/>
      <w:bookmarkEnd w:id="1080"/>
      <w:bookmarkEnd w:id="1081"/>
    </w:p>
    <w:p w14:paraId="1DFE9C9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根据合同约定，承包人认为有权得到追加付款和（或）延长工期的，应按以下程序向发包人提出索赔：</w:t>
      </w:r>
    </w:p>
    <w:p w14:paraId="4BC95B3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6BC2B9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（2）承包人应在发出索赔意向通知书后28天内，向监理人正式递交索赔通知书。索赔通知书应详细说明索赔理由以及要求追加的付款金额和（或）延长的工期，并附必要的记录和证明材料；</w:t>
      </w:r>
    </w:p>
    <w:p w14:paraId="7BE0E99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（3）索赔事件具有连续影响的，承包人应按合理时间间隔继续递交延续索赔通知，说明连续影响的实际情况和记录，列出累计的追加付款金额和（或）工期延长天数；</w:t>
      </w:r>
    </w:p>
    <w:p w14:paraId="7E6E265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（4）在索赔事件影响结束后的28天内，承包人应向监理人递交最终索赔通知书，说明最终要求索赔的追加付款金额和延长的工期，并附必要的记录和证明材料。</w:t>
      </w:r>
    </w:p>
    <w:p w14:paraId="62C295D3" w14:textId="77777777" w:rsidR="003D40CC" w:rsidRPr="00DF6A4E" w:rsidRDefault="00912A1D">
      <w:pPr>
        <w:pStyle w:val="4"/>
        <w:spacing w:before="0" w:after="0" w:line="360" w:lineRule="auto"/>
        <w:rPr>
          <w:rFonts w:ascii="宋体" w:eastAsia="宋体" w:hAnsi="宋体" w:cs="宋体" w:hint="eastAsia"/>
          <w:sz w:val="24"/>
          <w:szCs w:val="24"/>
        </w:rPr>
      </w:pPr>
      <w:bookmarkStart w:id="1082" w:name="_Toc20156"/>
      <w:bookmarkStart w:id="1083" w:name="_Toc234833115"/>
      <w:bookmarkStart w:id="1084" w:name="_Toc17762"/>
      <w:bookmarkStart w:id="1085" w:name="_Toc31313"/>
      <w:r w:rsidRPr="00DF6A4E">
        <w:rPr>
          <w:rFonts w:ascii="宋体" w:eastAsia="宋体" w:hAnsi="宋体" w:cs="宋体" w:hint="eastAsia"/>
          <w:sz w:val="24"/>
          <w:szCs w:val="24"/>
        </w:rPr>
        <w:t>23.2 承包人索赔处理程序</w:t>
      </w:r>
      <w:bookmarkEnd w:id="1082"/>
      <w:bookmarkEnd w:id="1083"/>
      <w:bookmarkEnd w:id="1084"/>
      <w:bookmarkEnd w:id="1085"/>
    </w:p>
    <w:p w14:paraId="5DFAA9F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（1）监理人收到承包人提交的索赔通知书后，应及时审查索赔通知书的内容、查验承包人的记录和证明材料，必要时监理人可要求承包人提交全部原始记录副本。</w:t>
      </w:r>
    </w:p>
    <w:p w14:paraId="7457ABF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（2）监理人应按第3.5款商定或确定追加的付款和（或）延长的工期，并在收到上述索赔通知书或有关索赔的进一步证明材料后的42天内，将索赔处理结果答复承包人。</w:t>
      </w:r>
    </w:p>
    <w:p w14:paraId="626E16B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（3）承包人接受索赔处理结果的，发包人应在</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索赔处理结果答复后28天内完成赔付。承包人不接受索赔处理结果的，按第24条的约定办理。</w:t>
      </w:r>
    </w:p>
    <w:p w14:paraId="346B97BF" w14:textId="77777777" w:rsidR="003D40CC" w:rsidRPr="00DF6A4E" w:rsidRDefault="00912A1D">
      <w:pPr>
        <w:pStyle w:val="4"/>
        <w:spacing w:before="0" w:after="0" w:line="360" w:lineRule="auto"/>
        <w:rPr>
          <w:rFonts w:ascii="宋体" w:eastAsia="宋体" w:hAnsi="宋体" w:cs="宋体" w:hint="eastAsia"/>
          <w:sz w:val="24"/>
          <w:szCs w:val="24"/>
        </w:rPr>
      </w:pPr>
      <w:bookmarkStart w:id="1086" w:name="_Toc17824"/>
      <w:bookmarkStart w:id="1087" w:name="_Toc616"/>
      <w:bookmarkStart w:id="1088" w:name="_Toc234833116"/>
      <w:bookmarkStart w:id="1089" w:name="_Toc19947"/>
      <w:r w:rsidRPr="00DF6A4E">
        <w:rPr>
          <w:rFonts w:ascii="宋体" w:eastAsia="宋体" w:hAnsi="宋体" w:cs="宋体" w:hint="eastAsia"/>
          <w:sz w:val="24"/>
          <w:szCs w:val="24"/>
        </w:rPr>
        <w:t>23.3 承包人提出索赔的期限</w:t>
      </w:r>
      <w:bookmarkEnd w:id="1086"/>
      <w:bookmarkEnd w:id="1087"/>
      <w:bookmarkEnd w:id="1088"/>
      <w:bookmarkEnd w:id="1089"/>
    </w:p>
    <w:p w14:paraId="1EA9459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23.3.1 承包人按第17.5款的约定接受了竣工付款证书后，应被认为已无权再提出在合同工程接收证书颁发前所发生的任何索赔。</w:t>
      </w:r>
    </w:p>
    <w:p w14:paraId="5EE07FF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23.3.2 承包人按第17.6款的约定提交的最终结清申请单中，只限于提出工程接收证书颁发后发生的索赔。提出索赔的期限自接受最终结清证书时终止。</w:t>
      </w:r>
    </w:p>
    <w:p w14:paraId="6599D7BB" w14:textId="77777777" w:rsidR="003D40CC" w:rsidRPr="00DF6A4E" w:rsidRDefault="00912A1D">
      <w:pPr>
        <w:pStyle w:val="4"/>
        <w:spacing w:before="0" w:after="0" w:line="360" w:lineRule="auto"/>
        <w:rPr>
          <w:rFonts w:ascii="宋体" w:eastAsia="宋体" w:hAnsi="宋体" w:cs="宋体" w:hint="eastAsia"/>
          <w:sz w:val="24"/>
          <w:szCs w:val="24"/>
        </w:rPr>
      </w:pPr>
      <w:bookmarkStart w:id="1090" w:name="_Toc6220"/>
      <w:bookmarkStart w:id="1091" w:name="_Toc234833117"/>
      <w:bookmarkStart w:id="1092" w:name="_Toc9765"/>
      <w:bookmarkStart w:id="1093" w:name="_Toc31575"/>
      <w:r w:rsidRPr="00DF6A4E">
        <w:rPr>
          <w:rFonts w:ascii="宋体" w:eastAsia="宋体" w:hAnsi="宋体" w:cs="宋体" w:hint="eastAsia"/>
          <w:sz w:val="24"/>
          <w:szCs w:val="24"/>
        </w:rPr>
        <w:t>23.4 发包人的索赔</w:t>
      </w:r>
      <w:bookmarkEnd w:id="1090"/>
      <w:bookmarkEnd w:id="1091"/>
      <w:bookmarkEnd w:id="1092"/>
      <w:bookmarkEnd w:id="1093"/>
      <w:r w:rsidRPr="00DF6A4E">
        <w:rPr>
          <w:rFonts w:ascii="宋体" w:eastAsia="宋体" w:hAnsi="宋体" w:cs="宋体" w:hint="eastAsia"/>
          <w:sz w:val="24"/>
          <w:szCs w:val="24"/>
        </w:rPr>
        <w:t xml:space="preserve">                            </w:t>
      </w:r>
    </w:p>
    <w:p w14:paraId="59F6193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51315B1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23.4.2 监理人按第3.5款商定或确定发包人从承包人处得到赔付的金额和（或）缺陷责任期的延长期。承包人应付给发包人的金额可从</w:t>
      </w:r>
      <w:proofErr w:type="gramStart"/>
      <w:r w:rsidRPr="00DF6A4E">
        <w:rPr>
          <w:rFonts w:ascii="宋体" w:eastAsia="宋体" w:hAnsi="宋体" w:cs="宋体" w:hint="eastAsia"/>
          <w:sz w:val="24"/>
        </w:rPr>
        <w:t>拟支付</w:t>
      </w:r>
      <w:proofErr w:type="gramEnd"/>
      <w:r w:rsidRPr="00DF6A4E">
        <w:rPr>
          <w:rFonts w:ascii="宋体" w:eastAsia="宋体" w:hAnsi="宋体" w:cs="宋体" w:hint="eastAsia"/>
          <w:sz w:val="24"/>
        </w:rPr>
        <w:t>给承包人的合同价款中扣除，或由承包人以其他方式支付给发包人。</w:t>
      </w:r>
    </w:p>
    <w:p w14:paraId="6D808FF1" w14:textId="77777777" w:rsidR="003D40CC" w:rsidRPr="00DF6A4E" w:rsidRDefault="00912A1D">
      <w:pPr>
        <w:pStyle w:val="3"/>
        <w:spacing w:beforeLines="50" w:before="120" w:afterLines="50" w:after="120" w:line="360" w:lineRule="auto"/>
        <w:rPr>
          <w:rFonts w:ascii="宋体" w:eastAsia="宋体"/>
          <w:sz w:val="28"/>
          <w:szCs w:val="28"/>
        </w:rPr>
      </w:pPr>
      <w:bookmarkStart w:id="1094" w:name="_Toc10880"/>
      <w:bookmarkStart w:id="1095" w:name="_Toc27984"/>
      <w:bookmarkStart w:id="1096" w:name="_Toc31922"/>
      <w:bookmarkStart w:id="1097" w:name="_Toc234833118"/>
      <w:bookmarkStart w:id="1098" w:name="_Toc206153580"/>
      <w:r w:rsidRPr="00DF6A4E">
        <w:rPr>
          <w:rFonts w:ascii="宋体" w:eastAsia="宋体" w:hint="eastAsia"/>
          <w:sz w:val="28"/>
          <w:szCs w:val="28"/>
        </w:rPr>
        <w:t>24. 争议的解决</w:t>
      </w:r>
      <w:bookmarkEnd w:id="1094"/>
      <w:bookmarkEnd w:id="1095"/>
      <w:bookmarkEnd w:id="1096"/>
      <w:bookmarkEnd w:id="1097"/>
      <w:bookmarkEnd w:id="1098"/>
    </w:p>
    <w:p w14:paraId="781F03CA" w14:textId="77777777" w:rsidR="003D40CC" w:rsidRPr="00DF6A4E" w:rsidRDefault="00912A1D">
      <w:pPr>
        <w:pStyle w:val="4"/>
        <w:spacing w:before="0" w:after="0" w:line="360" w:lineRule="auto"/>
        <w:rPr>
          <w:rFonts w:ascii="宋体" w:eastAsia="宋体" w:hAnsi="宋体" w:cs="宋体" w:hint="eastAsia"/>
          <w:sz w:val="24"/>
          <w:szCs w:val="24"/>
        </w:rPr>
      </w:pPr>
      <w:bookmarkStart w:id="1099" w:name="_Toc1723"/>
      <w:bookmarkStart w:id="1100" w:name="_Toc32049"/>
      <w:bookmarkStart w:id="1101" w:name="_Toc3534"/>
      <w:bookmarkStart w:id="1102" w:name="_Toc234833119"/>
      <w:r w:rsidRPr="00DF6A4E">
        <w:rPr>
          <w:rFonts w:ascii="宋体" w:eastAsia="宋体" w:hAnsi="宋体" w:cs="宋体" w:hint="eastAsia"/>
          <w:sz w:val="24"/>
          <w:szCs w:val="24"/>
        </w:rPr>
        <w:t>24.1 争议的解决方式</w:t>
      </w:r>
      <w:bookmarkEnd w:id="1099"/>
      <w:bookmarkEnd w:id="1100"/>
      <w:bookmarkEnd w:id="1101"/>
      <w:bookmarkEnd w:id="1102"/>
    </w:p>
    <w:p w14:paraId="58E1444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506622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（1）向约定的仲裁委员会申请仲裁；</w:t>
      </w:r>
    </w:p>
    <w:p w14:paraId="70EFD7F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（2）向有管辖权的人民法院提起诉讼。</w:t>
      </w:r>
    </w:p>
    <w:p w14:paraId="3C3C22BA" w14:textId="77777777" w:rsidR="003D40CC" w:rsidRPr="00DF6A4E" w:rsidRDefault="00912A1D">
      <w:pPr>
        <w:pStyle w:val="4"/>
        <w:spacing w:before="0" w:after="0" w:line="360" w:lineRule="auto"/>
        <w:rPr>
          <w:rFonts w:ascii="宋体" w:eastAsia="宋体" w:hAnsi="宋体" w:cs="宋体" w:hint="eastAsia"/>
          <w:sz w:val="24"/>
          <w:szCs w:val="24"/>
        </w:rPr>
      </w:pPr>
      <w:bookmarkStart w:id="1103" w:name="_Toc21235"/>
      <w:bookmarkStart w:id="1104" w:name="_Toc11382"/>
      <w:bookmarkStart w:id="1105" w:name="_Toc4677"/>
      <w:bookmarkStart w:id="1106" w:name="_Toc234833120"/>
      <w:r w:rsidRPr="00DF6A4E">
        <w:rPr>
          <w:rFonts w:ascii="宋体" w:eastAsia="宋体" w:hAnsi="宋体" w:cs="宋体" w:hint="eastAsia"/>
          <w:sz w:val="24"/>
          <w:szCs w:val="24"/>
        </w:rPr>
        <w:t>24.2 友好解决</w:t>
      </w:r>
      <w:bookmarkEnd w:id="1103"/>
      <w:bookmarkEnd w:id="1104"/>
      <w:bookmarkEnd w:id="1105"/>
      <w:bookmarkEnd w:id="1106"/>
    </w:p>
    <w:p w14:paraId="6A0CFBE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在提请争议评审、仲裁或者诉讼前，以及在争议评审、仲裁或诉讼过程中，发包人和承包人均可共同努力友好协商解决争议。</w:t>
      </w:r>
    </w:p>
    <w:p w14:paraId="0F27DD6E" w14:textId="77777777" w:rsidR="003D40CC" w:rsidRPr="00DF6A4E" w:rsidRDefault="00912A1D">
      <w:pPr>
        <w:pStyle w:val="4"/>
        <w:spacing w:before="0" w:after="0" w:line="360" w:lineRule="auto"/>
        <w:rPr>
          <w:rFonts w:ascii="宋体" w:eastAsia="宋体" w:hAnsi="宋体" w:cs="宋体" w:hint="eastAsia"/>
          <w:sz w:val="24"/>
          <w:szCs w:val="24"/>
        </w:rPr>
      </w:pPr>
      <w:bookmarkStart w:id="1107" w:name="_Toc24796"/>
      <w:bookmarkStart w:id="1108" w:name="_Toc234833121"/>
      <w:bookmarkStart w:id="1109" w:name="_Toc26104"/>
      <w:bookmarkStart w:id="1110" w:name="_Toc17586"/>
      <w:r w:rsidRPr="00DF6A4E">
        <w:rPr>
          <w:rFonts w:ascii="宋体" w:eastAsia="宋体" w:hAnsi="宋体" w:cs="宋体" w:hint="eastAsia"/>
          <w:sz w:val="24"/>
          <w:szCs w:val="24"/>
        </w:rPr>
        <w:t>24.3 争议评审</w:t>
      </w:r>
      <w:bookmarkEnd w:id="1107"/>
      <w:bookmarkEnd w:id="1108"/>
      <w:bookmarkEnd w:id="1109"/>
      <w:bookmarkEnd w:id="1110"/>
    </w:p>
    <w:p w14:paraId="07666DA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24.3.1采用争议评审的，发包人和承包人应在开工日后的28天内或在争议发</w:t>
      </w:r>
      <w:r w:rsidRPr="00DF6A4E">
        <w:rPr>
          <w:rFonts w:ascii="宋体" w:eastAsia="宋体" w:hAnsi="宋体" w:cs="宋体" w:hint="eastAsia"/>
          <w:sz w:val="24"/>
        </w:rPr>
        <w:lastRenderedPageBreak/>
        <w:t>生后，协商成立争议评审组。争议评审组由有合同管理和工程实践经验的专家组成。</w:t>
      </w:r>
    </w:p>
    <w:p w14:paraId="7F8944F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24.3.2 合同双方的争议，应首先由申请人向争议评审组提交一份详细的评审申请报告，并附必要的文件、图纸和证明材料，申请人还应将上述报告的副本同时提交给被申请人和监理人。</w:t>
      </w:r>
    </w:p>
    <w:p w14:paraId="50283C8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24.3.3 被申请人在收到申请人评审申请报告副本后的28天内，向争议评审组提交一份答辩报告，并</w:t>
      </w:r>
      <w:proofErr w:type="gramStart"/>
      <w:r w:rsidRPr="00DF6A4E">
        <w:rPr>
          <w:rFonts w:ascii="宋体" w:eastAsia="宋体" w:hAnsi="宋体" w:cs="宋体" w:hint="eastAsia"/>
          <w:sz w:val="24"/>
        </w:rPr>
        <w:t>附证明</w:t>
      </w:r>
      <w:proofErr w:type="gramEnd"/>
      <w:r w:rsidRPr="00DF6A4E">
        <w:rPr>
          <w:rFonts w:ascii="宋体" w:eastAsia="宋体" w:hAnsi="宋体" w:cs="宋体" w:hint="eastAsia"/>
          <w:sz w:val="24"/>
        </w:rPr>
        <w:t>材料。被申请人应将答辩报告的副本同时提交给申请人和监理人。</w:t>
      </w:r>
    </w:p>
    <w:p w14:paraId="32A7F8A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24.3.4 除专用合同条款另有约定外，争议评审组在收到合同双方报告后的14天内，邀请双方代表和有关人员举行调查会，向双方调查争议细节；必要时争议评审组可要求双方进一步提供补充材料。</w:t>
      </w:r>
    </w:p>
    <w:p w14:paraId="70FB6CD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24.3.5 除专用合同条款另有约定外，在调查会结束后的14天内，争议评审组应在不受任何干扰的情况下进行独立、公正的评审，</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书面评审意见，并说明理由。在争议评审期间，争议双方暂按总监理工程师的确定执行。</w:t>
      </w:r>
    </w:p>
    <w:p w14:paraId="788C7C0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24.3.6 发包人和承包人接受评审意见的，由监理人根据评审意见拟定执行协议，经争议双方签字后作为合同的补充文件，并遵照执行。</w:t>
      </w:r>
    </w:p>
    <w:p w14:paraId="40800538" w14:textId="77777777" w:rsidR="003D40CC" w:rsidRPr="00DF6A4E" w:rsidRDefault="00912A1D">
      <w:pPr>
        <w:spacing w:line="360" w:lineRule="auto"/>
        <w:ind w:firstLineChars="200" w:firstLine="480"/>
        <w:rPr>
          <w:rFonts w:ascii="宋体" w:eastAsia="宋体" w:hAnsi="宋体" w:cs="宋体" w:hint="eastAsia"/>
          <w:sz w:val="24"/>
        </w:rPr>
        <w:sectPr w:rsidR="003D40CC" w:rsidRPr="00DF6A4E">
          <w:headerReference w:type="even" r:id="rId33"/>
          <w:headerReference w:type="default" r:id="rId34"/>
          <w:footerReference w:type="even" r:id="rId35"/>
          <w:footnotePr>
            <w:numFmt w:val="decimalEnclosedCircleChinese"/>
            <w:numRestart w:val="eachPage"/>
          </w:footnotePr>
          <w:pgSz w:w="11907" w:h="16840"/>
          <w:pgMar w:top="1588" w:right="1588" w:bottom="1474" w:left="1644" w:header="851" w:footer="992" w:gutter="0"/>
          <w:cols w:space="720"/>
          <w:docGrid w:linePitch="312"/>
        </w:sectPr>
      </w:pPr>
      <w:r w:rsidRPr="00DF6A4E">
        <w:rPr>
          <w:rFonts w:ascii="宋体" w:eastAsia="宋体" w:hAnsi="宋体" w:cs="宋体" w:hint="eastAsia"/>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bookmarkEnd w:id="472"/>
    </w:p>
    <w:p w14:paraId="0A5510FC" w14:textId="77777777" w:rsidR="003D40CC" w:rsidRPr="00DF6A4E" w:rsidRDefault="003D40CC">
      <w:pPr>
        <w:spacing w:line="360" w:lineRule="auto"/>
        <w:rPr>
          <w:sz w:val="24"/>
        </w:rPr>
      </w:pPr>
    </w:p>
    <w:p w14:paraId="7C794CA4" w14:textId="77777777" w:rsidR="003D40CC" w:rsidRPr="00DF6A4E" w:rsidRDefault="003D40CC">
      <w:pPr>
        <w:spacing w:line="360" w:lineRule="auto"/>
        <w:rPr>
          <w:sz w:val="24"/>
        </w:rPr>
      </w:pPr>
    </w:p>
    <w:p w14:paraId="547E1927" w14:textId="77777777" w:rsidR="003D40CC" w:rsidRPr="00DF6A4E" w:rsidRDefault="003D40CC">
      <w:pPr>
        <w:spacing w:line="360" w:lineRule="auto"/>
        <w:rPr>
          <w:sz w:val="24"/>
        </w:rPr>
      </w:pPr>
    </w:p>
    <w:p w14:paraId="0497C477" w14:textId="77777777" w:rsidR="003D40CC" w:rsidRPr="00DF6A4E" w:rsidRDefault="003D40CC">
      <w:pPr>
        <w:spacing w:line="360" w:lineRule="auto"/>
        <w:rPr>
          <w:sz w:val="24"/>
        </w:rPr>
      </w:pPr>
    </w:p>
    <w:p w14:paraId="4D58ADCC" w14:textId="77777777" w:rsidR="003D40CC" w:rsidRPr="00DF6A4E" w:rsidRDefault="003D40CC">
      <w:pPr>
        <w:spacing w:line="360" w:lineRule="auto"/>
        <w:rPr>
          <w:sz w:val="24"/>
        </w:rPr>
      </w:pPr>
    </w:p>
    <w:p w14:paraId="5E103729" w14:textId="77777777" w:rsidR="003D40CC" w:rsidRPr="00DF6A4E" w:rsidRDefault="003D40CC">
      <w:pPr>
        <w:spacing w:line="360" w:lineRule="auto"/>
        <w:rPr>
          <w:sz w:val="24"/>
        </w:rPr>
      </w:pPr>
    </w:p>
    <w:p w14:paraId="2F2107BF" w14:textId="77777777" w:rsidR="003D40CC" w:rsidRPr="00DF6A4E" w:rsidRDefault="003D40CC">
      <w:pPr>
        <w:spacing w:line="360" w:lineRule="auto"/>
        <w:rPr>
          <w:sz w:val="24"/>
        </w:rPr>
      </w:pPr>
    </w:p>
    <w:p w14:paraId="2132FAC9" w14:textId="77777777" w:rsidR="003D40CC" w:rsidRPr="00DF6A4E" w:rsidRDefault="00912A1D">
      <w:pPr>
        <w:pStyle w:val="2"/>
        <w:spacing w:before="0" w:after="0" w:line="360" w:lineRule="auto"/>
        <w:jc w:val="center"/>
        <w:rPr>
          <w:rFonts w:ascii="黑体" w:eastAsia="黑体"/>
          <w:b w:val="0"/>
        </w:rPr>
      </w:pPr>
      <w:bookmarkStart w:id="1111" w:name="_Toc127230172"/>
      <w:bookmarkStart w:id="1112" w:name="_Toc507912090"/>
      <w:bookmarkStart w:id="1113" w:name="_Toc243214151"/>
      <w:bookmarkStart w:id="1114" w:name="_Toc243296704"/>
      <w:bookmarkStart w:id="1115" w:name="_Toc524093872"/>
      <w:bookmarkStart w:id="1116" w:name="_Toc206153581"/>
      <w:r w:rsidRPr="00DF6A4E">
        <w:rPr>
          <w:rFonts w:ascii="黑体" w:eastAsia="黑体" w:hint="eastAsia"/>
          <w:b w:val="0"/>
        </w:rPr>
        <w:t>第二节  专用合同条款</w:t>
      </w:r>
      <w:bookmarkEnd w:id="1111"/>
      <w:bookmarkEnd w:id="1112"/>
      <w:bookmarkEnd w:id="1113"/>
      <w:bookmarkEnd w:id="1114"/>
      <w:bookmarkEnd w:id="1115"/>
      <w:bookmarkEnd w:id="1116"/>
    </w:p>
    <w:p w14:paraId="3BCBC70A" w14:textId="77777777" w:rsidR="003D40CC" w:rsidRPr="00DF6A4E" w:rsidRDefault="003D40CC">
      <w:pPr>
        <w:spacing w:line="360" w:lineRule="auto"/>
        <w:rPr>
          <w:sz w:val="24"/>
        </w:rPr>
        <w:sectPr w:rsidR="003D40CC" w:rsidRPr="00DF6A4E">
          <w:headerReference w:type="default" r:id="rId36"/>
          <w:footnotePr>
            <w:numFmt w:val="decimalEnclosedCircleChinese"/>
            <w:numRestart w:val="eachPage"/>
          </w:footnotePr>
          <w:pgSz w:w="11907" w:h="16840"/>
          <w:pgMar w:top="1588" w:right="1588" w:bottom="1474" w:left="1644" w:header="851" w:footer="992" w:gutter="0"/>
          <w:cols w:space="720"/>
          <w:docGrid w:linePitch="312"/>
        </w:sectPr>
      </w:pPr>
    </w:p>
    <w:p w14:paraId="139F9231" w14:textId="77777777" w:rsidR="003D40CC" w:rsidRPr="00DF6A4E" w:rsidRDefault="00912A1D">
      <w:pPr>
        <w:pStyle w:val="2"/>
        <w:spacing w:before="0" w:after="0" w:line="360" w:lineRule="auto"/>
        <w:jc w:val="center"/>
        <w:rPr>
          <w:rFonts w:ascii="黑体" w:eastAsia="黑体"/>
          <w:b w:val="0"/>
        </w:rPr>
      </w:pPr>
      <w:bookmarkStart w:id="1117" w:name="_Toc243296705"/>
      <w:bookmarkStart w:id="1118" w:name="_Toc3711"/>
      <w:bookmarkStart w:id="1119" w:name="_Toc12009"/>
      <w:bookmarkStart w:id="1120" w:name="_Toc243214152"/>
      <w:bookmarkStart w:id="1121" w:name="_Toc127230173"/>
      <w:bookmarkStart w:id="1122" w:name="_Toc21814"/>
      <w:bookmarkStart w:id="1123" w:name="_Toc15628"/>
      <w:bookmarkStart w:id="1124" w:name="_Toc524093873"/>
      <w:bookmarkStart w:id="1125" w:name="_Toc507912091"/>
      <w:bookmarkStart w:id="1126" w:name="_Toc206153582"/>
      <w:bookmarkStart w:id="1127" w:name="_Hlk163480413"/>
      <w:r w:rsidRPr="00DF6A4E">
        <w:rPr>
          <w:rFonts w:ascii="黑体" w:eastAsia="黑体" w:hint="eastAsia"/>
          <w:b w:val="0"/>
        </w:rPr>
        <w:lastRenderedPageBreak/>
        <w:t>A、公路工程专用合同条款</w:t>
      </w:r>
      <w:bookmarkEnd w:id="1117"/>
      <w:bookmarkEnd w:id="1118"/>
      <w:bookmarkEnd w:id="1119"/>
      <w:bookmarkEnd w:id="1120"/>
      <w:bookmarkEnd w:id="1121"/>
      <w:bookmarkEnd w:id="1122"/>
      <w:bookmarkEnd w:id="1123"/>
      <w:bookmarkEnd w:id="1124"/>
      <w:bookmarkEnd w:id="1125"/>
      <w:bookmarkEnd w:id="1126"/>
    </w:p>
    <w:p w14:paraId="6BB8272F" w14:textId="77777777" w:rsidR="003D40CC" w:rsidRPr="00DF6A4E" w:rsidRDefault="00912A1D">
      <w:pPr>
        <w:pStyle w:val="3"/>
        <w:spacing w:beforeLines="50" w:before="120" w:afterLines="50" w:after="120" w:line="360" w:lineRule="auto"/>
        <w:rPr>
          <w:rFonts w:ascii="宋体" w:eastAsia="宋体"/>
          <w:sz w:val="28"/>
          <w:szCs w:val="28"/>
        </w:rPr>
      </w:pPr>
      <w:bookmarkStart w:id="1128" w:name="_Toc18793"/>
      <w:bookmarkStart w:id="1129" w:name="_Toc8341"/>
      <w:bookmarkStart w:id="1130" w:name="_Toc29957"/>
      <w:bookmarkStart w:id="1131" w:name="_Toc234833124"/>
      <w:bookmarkStart w:id="1132" w:name="_Toc206153583"/>
      <w:r w:rsidRPr="00DF6A4E">
        <w:rPr>
          <w:rFonts w:ascii="宋体" w:eastAsia="宋体" w:hint="eastAsia"/>
          <w:sz w:val="28"/>
          <w:szCs w:val="28"/>
        </w:rPr>
        <w:t>1. 一般约定</w:t>
      </w:r>
      <w:bookmarkEnd w:id="1128"/>
      <w:bookmarkEnd w:id="1129"/>
      <w:bookmarkEnd w:id="1130"/>
      <w:bookmarkEnd w:id="1131"/>
      <w:bookmarkEnd w:id="1132"/>
      <w:r w:rsidRPr="00DF6A4E">
        <w:rPr>
          <w:rFonts w:ascii="宋体" w:eastAsia="宋体" w:hint="eastAsia"/>
          <w:sz w:val="28"/>
          <w:szCs w:val="28"/>
        </w:rPr>
        <w:tab/>
      </w:r>
    </w:p>
    <w:p w14:paraId="12C4178F" w14:textId="77777777" w:rsidR="003D40CC" w:rsidRPr="00DF6A4E" w:rsidRDefault="00912A1D">
      <w:pPr>
        <w:pStyle w:val="4"/>
        <w:spacing w:before="0" w:after="0" w:line="360" w:lineRule="auto"/>
        <w:rPr>
          <w:rFonts w:ascii="宋体" w:eastAsia="宋体" w:hAnsi="宋体" w:cs="宋体" w:hint="eastAsia"/>
          <w:sz w:val="24"/>
          <w:szCs w:val="24"/>
        </w:rPr>
      </w:pPr>
      <w:bookmarkStart w:id="1133" w:name="_Toc12594"/>
      <w:bookmarkStart w:id="1134" w:name="_Toc234833125"/>
      <w:bookmarkStart w:id="1135" w:name="_Toc9017"/>
      <w:bookmarkStart w:id="1136" w:name="_Toc9796"/>
      <w:r w:rsidRPr="00DF6A4E">
        <w:rPr>
          <w:rFonts w:ascii="宋体" w:eastAsia="宋体" w:hAnsi="宋体" w:cs="宋体" w:hint="eastAsia"/>
          <w:sz w:val="24"/>
          <w:szCs w:val="24"/>
        </w:rPr>
        <w:t>1.1</w:t>
      </w:r>
      <w:r w:rsidRPr="00DF6A4E">
        <w:rPr>
          <w:rFonts w:ascii="宋体" w:eastAsia="宋体" w:hAnsi="宋体" w:cs="宋体" w:hint="eastAsia"/>
          <w:sz w:val="24"/>
          <w:szCs w:val="24"/>
        </w:rPr>
        <w:tab/>
        <w:t>词语定义</w:t>
      </w:r>
      <w:bookmarkEnd w:id="1133"/>
      <w:bookmarkEnd w:id="1134"/>
      <w:bookmarkEnd w:id="1135"/>
      <w:bookmarkEnd w:id="1136"/>
    </w:p>
    <w:p w14:paraId="07C8889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 合同</w:t>
      </w:r>
    </w:p>
    <w:p w14:paraId="332BDE5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第1.1.1.6目细化为：</w:t>
      </w:r>
    </w:p>
    <w:p w14:paraId="34FCB9B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技术规范：指本合同所约定的技术标准和要求，是合同文件的组成部分。通用合同条款中“技术标准和要求”一词具有相同含义。</w:t>
      </w:r>
    </w:p>
    <w:p w14:paraId="5E6E929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第1.1.1.8目细化为：</w:t>
      </w:r>
    </w:p>
    <w:p w14:paraId="52FA087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5D2388C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本项补充第1.1.1.10目：</w:t>
      </w:r>
    </w:p>
    <w:p w14:paraId="374257E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1.1.1.10 补遗书：指发出招标文件之后由招标人向已取得招标文件的投标人发出的、编号的对招标文件所作的澄清、修改书。</w:t>
      </w:r>
    </w:p>
    <w:p w14:paraId="073372E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 合同当事人和人员</w:t>
      </w:r>
    </w:p>
    <w:p w14:paraId="5BCB683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本项补充第1.1.2.8目：</w:t>
      </w:r>
    </w:p>
    <w:p w14:paraId="256A32E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1.1.2.8 承包人项目总工：指由承包人书面委派常驻现场负责管理本合同工程的总工程师或技术总负责人。</w:t>
      </w:r>
    </w:p>
    <w:p w14:paraId="76301D8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 工程和设备</w:t>
      </w:r>
    </w:p>
    <w:p w14:paraId="2EEA0B8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第1.1.3.4目细化为：</w:t>
      </w:r>
    </w:p>
    <w:p w14:paraId="63C81BB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单位工程：指在建设项目中，根据签订的合同，具有独立施工条件的工程。</w:t>
      </w:r>
    </w:p>
    <w:p w14:paraId="0EDC431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第1.1.3.10目细化为： </w:t>
      </w:r>
    </w:p>
    <w:p w14:paraId="33070D7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永久占地：指为实施本合同工程而需要的一切永久占用的土地，包括公路两侧路权范围内的用地。</w:t>
      </w:r>
    </w:p>
    <w:p w14:paraId="309B8F7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第1.1.3.11目细化为：</w:t>
      </w:r>
    </w:p>
    <w:p w14:paraId="5ADB221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临时占地：指为实施本合同工程而需要的一切临时占用的土地，包括施工所用的临时支线、便道、便桥和现场的临时出入通道，以及生产（办公）、生活等临时</w:t>
      </w:r>
      <w:r w:rsidRPr="00DF6A4E">
        <w:rPr>
          <w:rFonts w:ascii="宋体" w:eastAsia="宋体" w:hAnsi="宋体" w:cs="宋体" w:hint="eastAsia"/>
          <w:sz w:val="24"/>
        </w:rPr>
        <w:lastRenderedPageBreak/>
        <w:t>设施用地等。</w:t>
      </w:r>
    </w:p>
    <w:p w14:paraId="23B7BB1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本项补充第1.1.3.12目、第1.1.3.13目：</w:t>
      </w:r>
    </w:p>
    <w:p w14:paraId="5A9199C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1.1.3.12 分部工程：指在单位工程中，按结构部位、路段长度及施工特点或施工任务划分的若干个工程。</w:t>
      </w:r>
    </w:p>
    <w:p w14:paraId="1EC45BA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1.1.3.13 分项工程：指在分部工程中，按不同的施工方法、材料、工序及路段长度等划分的若干个工程。</w:t>
      </w:r>
    </w:p>
    <w:p w14:paraId="6DFBF325" w14:textId="77777777" w:rsidR="003D40CC" w:rsidRPr="00DF6A4E" w:rsidRDefault="00912A1D">
      <w:pPr>
        <w:spacing w:line="360" w:lineRule="auto"/>
        <w:ind w:firstLineChars="200" w:firstLine="480"/>
        <w:rPr>
          <w:rFonts w:ascii="宋体" w:eastAsia="宋体" w:hAnsi="宋体" w:cs="宋体" w:hint="eastAsia"/>
          <w:sz w:val="24"/>
        </w:rPr>
      </w:pPr>
      <w:bookmarkStart w:id="1137" w:name="OLE_LINK18"/>
      <w:r w:rsidRPr="00DF6A4E">
        <w:rPr>
          <w:rFonts w:ascii="宋体" w:eastAsia="宋体" w:hAnsi="宋体" w:cs="宋体" w:hint="eastAsia"/>
          <w:sz w:val="24"/>
        </w:rPr>
        <w:t>1.1.6 其他</w:t>
      </w:r>
    </w:p>
    <w:p w14:paraId="75ABD37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本项补充第1.1.6.2目～第1.1.6.9目：</w:t>
      </w:r>
    </w:p>
    <w:p w14:paraId="5BDC745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1.1.6.2 竣工验收：指《公路工程竣（交）工验收办法》中的竣工验收。通用合同条款中“国家验收”一词具有相同含义。</w:t>
      </w:r>
    </w:p>
    <w:p w14:paraId="33680E0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1.1.6.3交工：指《公路工程竣（交）工验收办法》中的交工。通用合同条款中“竣工”一词具有相同含义。</w:t>
      </w:r>
    </w:p>
    <w:p w14:paraId="39EF66B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1.1.6.4交工验收：指《公路工程竣（交）工验收办法》中的交工验收。通用合同条款中“竣工验收”一词具有相同含义。</w:t>
      </w:r>
    </w:p>
    <w:p w14:paraId="3043F5C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1.1.6.5交工验收证书：指《公路工程竣（交）工验收办法》中的交工验收证书。通用合同条款中“工程接收证书”一词具有相同含义。</w:t>
      </w:r>
    </w:p>
    <w:bookmarkEnd w:id="1137"/>
    <w:p w14:paraId="3A3802A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1.1.6.6转包：指承包人违反法律和不履行合同规定的责任和义务，将中标工程全部委托或以专业分包的名义将中标工程肢解后全部委托给其他施工企业施工的行为。</w:t>
      </w:r>
    </w:p>
    <w:p w14:paraId="11CB493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1.1.6.7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3EC5915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1.1.6.8劳务分包：指承包人与具有施工劳务资质的劳务企业签订劳务分包合同，由劳务企业提供劳务人员及机具，由承包人统一组织施工、统一控制工程质量、施工进度、材料采购、生产安全的施工行为。</w:t>
      </w:r>
    </w:p>
    <w:p w14:paraId="3C646FF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1.1.6.9雇用民工：指承包人与具有相应劳动能力的自然人签订劳动合同，由承包人统一组织管理，从事分项工程施工或配套工程施工的行为。</w:t>
      </w:r>
    </w:p>
    <w:p w14:paraId="742868FD" w14:textId="77777777" w:rsidR="003D40CC" w:rsidRPr="00DF6A4E" w:rsidRDefault="00912A1D">
      <w:pPr>
        <w:pStyle w:val="4"/>
        <w:spacing w:before="0" w:after="0" w:line="360" w:lineRule="auto"/>
        <w:rPr>
          <w:rFonts w:ascii="宋体" w:eastAsia="宋体" w:hAnsi="宋体" w:cs="宋体" w:hint="eastAsia"/>
          <w:sz w:val="24"/>
          <w:szCs w:val="24"/>
        </w:rPr>
      </w:pPr>
      <w:bookmarkStart w:id="1138" w:name="_Toc234833126"/>
      <w:bookmarkStart w:id="1139" w:name="_Toc16673"/>
      <w:bookmarkStart w:id="1140" w:name="_Toc20079"/>
      <w:bookmarkStart w:id="1141" w:name="_Toc1907"/>
      <w:r w:rsidRPr="00DF6A4E">
        <w:rPr>
          <w:rFonts w:ascii="宋体" w:eastAsia="宋体" w:hAnsi="宋体" w:cs="宋体" w:hint="eastAsia"/>
          <w:sz w:val="24"/>
          <w:szCs w:val="24"/>
        </w:rPr>
        <w:t>1.4 合同文件的优先顺序</w:t>
      </w:r>
      <w:bookmarkEnd w:id="1138"/>
      <w:bookmarkEnd w:id="1139"/>
      <w:bookmarkEnd w:id="1140"/>
      <w:bookmarkEnd w:id="1141"/>
    </w:p>
    <w:p w14:paraId="4D50A15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本款约定为：</w:t>
      </w:r>
    </w:p>
    <w:p w14:paraId="2949F14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组成合同的各项文件应互相解释，互为说明。</w:t>
      </w:r>
      <w:proofErr w:type="gramStart"/>
      <w:r w:rsidRPr="00DF6A4E">
        <w:rPr>
          <w:rFonts w:ascii="宋体" w:eastAsia="宋体" w:hAnsi="宋体" w:cs="宋体" w:hint="eastAsia"/>
          <w:sz w:val="24"/>
        </w:rPr>
        <w:t>除项目</w:t>
      </w:r>
      <w:proofErr w:type="gramEnd"/>
      <w:r w:rsidRPr="00DF6A4E">
        <w:rPr>
          <w:rFonts w:ascii="宋体" w:eastAsia="宋体" w:hAnsi="宋体" w:cs="宋体" w:hint="eastAsia"/>
          <w:sz w:val="24"/>
        </w:rPr>
        <w:t>专用合同条款另有约定外，解释合同文件的优先顺序如下：</w:t>
      </w:r>
    </w:p>
    <w:p w14:paraId="14B9070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（1）合同协议书及各种合同附件（含评标期间和合同谈判过程中的澄清文件和补充资料）；</w:t>
      </w:r>
    </w:p>
    <w:p w14:paraId="194E9AA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（2）中标通知书；</w:t>
      </w:r>
    </w:p>
    <w:p w14:paraId="778F40E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（3）投标函及投标函附录；</w:t>
      </w:r>
    </w:p>
    <w:p w14:paraId="4DBA722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（4）项目专用合同条款；</w:t>
      </w:r>
    </w:p>
    <w:p w14:paraId="04BB1D7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（5）公路工程专用合同条款；</w:t>
      </w:r>
    </w:p>
    <w:p w14:paraId="19660E0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（6）通用合同条款；</w:t>
      </w:r>
    </w:p>
    <w:p w14:paraId="7B3544C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（7）工程量清单计量规则；</w:t>
      </w:r>
    </w:p>
    <w:p w14:paraId="459BD05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（8）技术规范；</w:t>
      </w:r>
    </w:p>
    <w:p w14:paraId="0594A23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（9）图纸；</w:t>
      </w:r>
    </w:p>
    <w:p w14:paraId="321F5D6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（10）已标价工程量清单；</w:t>
      </w:r>
    </w:p>
    <w:p w14:paraId="784E772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（11）承包人有关人员、设备投入的承诺及投标文件中的施工组织设计；</w:t>
      </w:r>
    </w:p>
    <w:p w14:paraId="753E0B5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（12）其他合同文件。</w:t>
      </w:r>
    </w:p>
    <w:p w14:paraId="68466305" w14:textId="77777777" w:rsidR="003D40CC" w:rsidRPr="00DF6A4E" w:rsidRDefault="00912A1D">
      <w:pPr>
        <w:pStyle w:val="4"/>
        <w:spacing w:before="0" w:after="0" w:line="360" w:lineRule="auto"/>
        <w:rPr>
          <w:rFonts w:ascii="宋体" w:eastAsia="宋体" w:hAnsi="宋体" w:cs="宋体" w:hint="eastAsia"/>
          <w:sz w:val="24"/>
          <w:szCs w:val="24"/>
        </w:rPr>
      </w:pPr>
      <w:bookmarkStart w:id="1142" w:name="_Toc7187"/>
      <w:bookmarkStart w:id="1143" w:name="_Toc17521"/>
      <w:bookmarkStart w:id="1144" w:name="_Toc234833127"/>
      <w:bookmarkStart w:id="1145" w:name="_Toc3469"/>
      <w:r w:rsidRPr="00DF6A4E">
        <w:rPr>
          <w:rFonts w:ascii="宋体" w:eastAsia="宋体" w:hAnsi="宋体" w:cs="宋体" w:hint="eastAsia"/>
          <w:sz w:val="24"/>
          <w:szCs w:val="24"/>
        </w:rPr>
        <w:t>1.5 合同协议书</w:t>
      </w:r>
      <w:bookmarkEnd w:id="1142"/>
      <w:bookmarkEnd w:id="1143"/>
      <w:bookmarkEnd w:id="1144"/>
      <w:bookmarkEnd w:id="1145"/>
    </w:p>
    <w:p w14:paraId="6F51A33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29F02EA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制备本合同文件的费用由发包人承担。在合同协议书签订并生效之前，投标函和中标通知书将对双方具有约束力。</w:t>
      </w:r>
    </w:p>
    <w:p w14:paraId="7E39BDD0" w14:textId="77777777" w:rsidR="003D40CC" w:rsidRPr="00DF6A4E" w:rsidRDefault="00912A1D">
      <w:pPr>
        <w:pStyle w:val="4"/>
        <w:spacing w:before="0" w:after="0" w:line="360" w:lineRule="auto"/>
        <w:rPr>
          <w:rFonts w:ascii="宋体" w:eastAsia="宋体" w:hAnsi="宋体" w:cs="宋体" w:hint="eastAsia"/>
          <w:sz w:val="24"/>
          <w:szCs w:val="24"/>
        </w:rPr>
      </w:pPr>
      <w:bookmarkStart w:id="1146" w:name="_Toc234833128"/>
      <w:bookmarkStart w:id="1147" w:name="_Toc2156"/>
      <w:bookmarkStart w:id="1148" w:name="_Toc5981"/>
      <w:bookmarkStart w:id="1149" w:name="_Toc5839"/>
      <w:r w:rsidRPr="00DF6A4E">
        <w:rPr>
          <w:rFonts w:ascii="宋体" w:eastAsia="宋体" w:hAnsi="宋体" w:cs="宋体" w:hint="eastAsia"/>
          <w:sz w:val="24"/>
          <w:szCs w:val="24"/>
        </w:rPr>
        <w:t>1.6 图纸和承包人文件</w:t>
      </w:r>
      <w:bookmarkEnd w:id="1146"/>
      <w:bookmarkEnd w:id="1147"/>
      <w:bookmarkEnd w:id="1148"/>
      <w:bookmarkEnd w:id="1149"/>
    </w:p>
    <w:p w14:paraId="0833C0E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1.6.1 图纸的提供</w:t>
      </w:r>
    </w:p>
    <w:p w14:paraId="447C774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本项细化为：</w:t>
      </w:r>
    </w:p>
    <w:p w14:paraId="75F9717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7D83517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1.6.2 承包人提供的文件</w:t>
      </w:r>
    </w:p>
    <w:p w14:paraId="31D98E6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本项细化为：</w:t>
      </w:r>
    </w:p>
    <w:p w14:paraId="02392AF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有下列情形之一的，承包人应免费向监理人提交相关部分工程的施工图纸3份，</w:t>
      </w:r>
      <w:r w:rsidRPr="00DF6A4E">
        <w:rPr>
          <w:rFonts w:ascii="宋体" w:eastAsia="宋体" w:hAnsi="宋体" w:cs="宋体" w:hint="eastAsia"/>
          <w:sz w:val="24"/>
        </w:rPr>
        <w:lastRenderedPageBreak/>
        <w:t>并附必要的计算书、技术资料，或施工工艺图、设备安装图及安装设备的使用和维护手册各2份供监理人批准。</w:t>
      </w:r>
    </w:p>
    <w:p w14:paraId="6630F60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（1）为使第1.6.1项所述的施工图纸适合于经施工测量后的纵、横断面；</w:t>
      </w:r>
    </w:p>
    <w:p w14:paraId="7F5B574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（2）为使第1.6.1项所述的施工图纸适合于现场具体地形；</w:t>
      </w:r>
    </w:p>
    <w:p w14:paraId="6E2FABA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（3）为使第1.6.1项所述的施工图纸适合于因尺寸与位置变化而引起局部变更；</w:t>
      </w:r>
    </w:p>
    <w:p w14:paraId="35DA4CA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（4）由于合同要求与施工需要。</w:t>
      </w:r>
    </w:p>
    <w:p w14:paraId="12BAF0F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此类图纸应按监理人规定的格式和图幅绘制。监理人在收到由承包人绘制的上述工程、工艺图纸、计算书和有关技术资料后14天内应予批准或提出修改要求，承包人应按监理人提出的要求</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修改，重新向监理人提交，监理人应在7天内批准或提出进一步的修改意见。</w:t>
      </w:r>
    </w:p>
    <w:p w14:paraId="28BC09B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1.6.4 图纸的错误</w:t>
      </w:r>
    </w:p>
    <w:p w14:paraId="50CD188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本项细化为：</w:t>
      </w:r>
    </w:p>
    <w:p w14:paraId="6732E09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当承包人在查阅合同文件或在本合同工</w:t>
      </w:r>
      <w:proofErr w:type="gramStart"/>
      <w:r w:rsidRPr="00DF6A4E">
        <w:rPr>
          <w:rFonts w:ascii="宋体" w:eastAsia="宋体" w:hAnsi="宋体" w:cs="宋体" w:hint="eastAsia"/>
          <w:sz w:val="24"/>
        </w:rPr>
        <w:t>程实施</w:t>
      </w:r>
      <w:proofErr w:type="gramEnd"/>
      <w:r w:rsidRPr="00DF6A4E">
        <w:rPr>
          <w:rFonts w:ascii="宋体" w:eastAsia="宋体" w:hAnsi="宋体" w:cs="宋体" w:hint="eastAsia"/>
          <w:sz w:val="24"/>
        </w:rPr>
        <w:t>过程中，发现有关的工程设计、技术规范、图纸或其他资料中的任何差错、遗漏或缺陷后，应及时通知监理人。监理人接到该通知后，应立即就此</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决定，并通知承包人和发包人。</w:t>
      </w:r>
    </w:p>
    <w:p w14:paraId="25DEC9C3" w14:textId="77777777" w:rsidR="003D40CC" w:rsidRPr="00DF6A4E" w:rsidRDefault="00912A1D">
      <w:pPr>
        <w:pStyle w:val="4"/>
        <w:spacing w:before="0" w:after="0" w:line="360" w:lineRule="auto"/>
        <w:rPr>
          <w:rFonts w:ascii="宋体" w:eastAsia="宋体" w:hAnsi="宋体" w:cs="宋体" w:hint="eastAsia"/>
          <w:sz w:val="24"/>
          <w:szCs w:val="24"/>
        </w:rPr>
      </w:pPr>
      <w:bookmarkStart w:id="1150" w:name="_Toc234833129"/>
      <w:bookmarkStart w:id="1151" w:name="_Toc19625"/>
      <w:bookmarkStart w:id="1152" w:name="_Toc23783"/>
      <w:bookmarkStart w:id="1153" w:name="_Toc5360"/>
      <w:r w:rsidRPr="00DF6A4E">
        <w:rPr>
          <w:rFonts w:ascii="宋体" w:eastAsia="宋体" w:hAnsi="宋体" w:cs="宋体" w:hint="eastAsia"/>
          <w:sz w:val="24"/>
          <w:szCs w:val="24"/>
        </w:rPr>
        <w:t>1.9 严禁贿赂</w:t>
      </w:r>
      <w:bookmarkEnd w:id="1150"/>
      <w:bookmarkEnd w:id="1151"/>
      <w:bookmarkEnd w:id="1152"/>
      <w:bookmarkEnd w:id="1153"/>
    </w:p>
    <w:p w14:paraId="6EEF0D9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63E8315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5DB9C353" w14:textId="77777777" w:rsidR="003D40CC" w:rsidRPr="00DF6A4E" w:rsidRDefault="00912A1D">
      <w:pPr>
        <w:pStyle w:val="3"/>
        <w:spacing w:beforeLines="50" w:before="120" w:afterLines="50" w:after="120" w:line="360" w:lineRule="auto"/>
        <w:rPr>
          <w:rFonts w:ascii="宋体" w:eastAsia="宋体"/>
          <w:sz w:val="28"/>
          <w:szCs w:val="28"/>
        </w:rPr>
      </w:pPr>
      <w:bookmarkStart w:id="1154" w:name="_Toc15632"/>
      <w:bookmarkStart w:id="1155" w:name="_Toc7853"/>
      <w:bookmarkStart w:id="1156" w:name="_Toc234833130"/>
      <w:bookmarkStart w:id="1157" w:name="_Toc1766"/>
      <w:bookmarkStart w:id="1158" w:name="_Toc206153584"/>
      <w:r w:rsidRPr="00DF6A4E">
        <w:rPr>
          <w:rFonts w:ascii="宋体" w:eastAsia="宋体" w:hint="eastAsia"/>
          <w:sz w:val="28"/>
          <w:szCs w:val="28"/>
        </w:rPr>
        <w:t>2. 发包人义务</w:t>
      </w:r>
      <w:bookmarkEnd w:id="1154"/>
      <w:bookmarkEnd w:id="1155"/>
      <w:bookmarkEnd w:id="1156"/>
      <w:bookmarkEnd w:id="1157"/>
      <w:bookmarkEnd w:id="1158"/>
    </w:p>
    <w:p w14:paraId="3A87367F" w14:textId="77777777" w:rsidR="003D40CC" w:rsidRPr="00DF6A4E" w:rsidRDefault="00912A1D">
      <w:pPr>
        <w:pStyle w:val="4"/>
        <w:spacing w:before="0" w:after="0" w:line="360" w:lineRule="auto"/>
        <w:rPr>
          <w:rFonts w:ascii="宋体" w:eastAsia="宋体" w:hAnsi="宋体" w:cs="宋体" w:hint="eastAsia"/>
          <w:sz w:val="24"/>
          <w:szCs w:val="24"/>
        </w:rPr>
      </w:pPr>
      <w:bookmarkStart w:id="1159" w:name="_Toc21659"/>
      <w:bookmarkStart w:id="1160" w:name="_Toc21651"/>
      <w:bookmarkStart w:id="1161" w:name="_Toc14471"/>
      <w:bookmarkStart w:id="1162" w:name="_Toc234833131"/>
      <w:r w:rsidRPr="00DF6A4E">
        <w:rPr>
          <w:rFonts w:ascii="宋体" w:eastAsia="宋体" w:hAnsi="宋体" w:cs="宋体" w:hint="eastAsia"/>
          <w:sz w:val="24"/>
          <w:szCs w:val="24"/>
        </w:rPr>
        <w:t>2.3 提供施工场地</w:t>
      </w:r>
      <w:bookmarkEnd w:id="1159"/>
      <w:bookmarkEnd w:id="1160"/>
      <w:bookmarkEnd w:id="1161"/>
      <w:bookmarkEnd w:id="1162"/>
    </w:p>
    <w:p w14:paraId="70427CD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41BBB0E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发包人负责办理永久占地的征用及与之有关的拆迁赔偿手续并承担相关费用。承包人在按第10条规定提交施工进度计划的同时，应向监理人提交一份按施工先后</w:t>
      </w:r>
      <w:r w:rsidRPr="00DF6A4E">
        <w:rPr>
          <w:rFonts w:ascii="宋体" w:eastAsia="宋体" w:hAnsi="宋体" w:cs="宋体" w:hint="eastAsia"/>
          <w:sz w:val="24"/>
        </w:rPr>
        <w:lastRenderedPageBreak/>
        <w:t>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587F3AC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23FDE2F8" w14:textId="77777777" w:rsidR="003D40CC" w:rsidRPr="00DF6A4E" w:rsidRDefault="00912A1D">
      <w:pPr>
        <w:pStyle w:val="3"/>
        <w:spacing w:beforeLines="50" w:before="120" w:afterLines="50" w:after="120" w:line="360" w:lineRule="auto"/>
        <w:rPr>
          <w:rFonts w:ascii="宋体" w:eastAsia="宋体"/>
          <w:sz w:val="28"/>
          <w:szCs w:val="28"/>
        </w:rPr>
      </w:pPr>
      <w:bookmarkStart w:id="1163" w:name="_Toc234833132"/>
      <w:bookmarkStart w:id="1164" w:name="_Toc25338"/>
      <w:bookmarkStart w:id="1165" w:name="_Toc18195"/>
      <w:bookmarkStart w:id="1166" w:name="_Toc23249"/>
      <w:bookmarkStart w:id="1167" w:name="_Toc206153585"/>
      <w:r w:rsidRPr="00DF6A4E">
        <w:rPr>
          <w:rFonts w:ascii="宋体" w:eastAsia="宋体" w:hint="eastAsia"/>
          <w:sz w:val="28"/>
          <w:szCs w:val="28"/>
        </w:rPr>
        <w:t>3. 监理人</w:t>
      </w:r>
      <w:bookmarkEnd w:id="1163"/>
      <w:bookmarkEnd w:id="1164"/>
      <w:bookmarkEnd w:id="1165"/>
      <w:bookmarkEnd w:id="1166"/>
      <w:bookmarkEnd w:id="1167"/>
    </w:p>
    <w:p w14:paraId="5DF90A4D" w14:textId="77777777" w:rsidR="003D40CC" w:rsidRPr="00DF6A4E" w:rsidRDefault="00912A1D">
      <w:pPr>
        <w:pStyle w:val="4"/>
        <w:spacing w:before="0" w:after="0" w:line="360" w:lineRule="auto"/>
        <w:rPr>
          <w:rFonts w:ascii="宋体" w:eastAsia="宋体" w:hAnsi="宋体" w:cs="宋体" w:hint="eastAsia"/>
          <w:sz w:val="24"/>
          <w:szCs w:val="24"/>
        </w:rPr>
      </w:pPr>
      <w:bookmarkStart w:id="1168" w:name="_Toc19048"/>
      <w:bookmarkStart w:id="1169" w:name="_Toc234833133"/>
      <w:bookmarkStart w:id="1170" w:name="_Toc31502"/>
      <w:bookmarkStart w:id="1171" w:name="_Toc3164"/>
      <w:r w:rsidRPr="00DF6A4E">
        <w:rPr>
          <w:rFonts w:ascii="宋体" w:eastAsia="宋体" w:hAnsi="宋体" w:cs="宋体" w:hint="eastAsia"/>
          <w:sz w:val="24"/>
          <w:szCs w:val="24"/>
        </w:rPr>
        <w:t>3.1 监理人的职责和权力</w:t>
      </w:r>
      <w:bookmarkEnd w:id="1168"/>
      <w:bookmarkEnd w:id="1169"/>
      <w:bookmarkEnd w:id="1170"/>
      <w:bookmarkEnd w:id="1171"/>
      <w:r w:rsidRPr="00DF6A4E">
        <w:rPr>
          <w:rFonts w:ascii="宋体" w:eastAsia="宋体" w:hAnsi="宋体" w:cs="宋体" w:hint="eastAsia"/>
          <w:sz w:val="24"/>
          <w:szCs w:val="24"/>
        </w:rPr>
        <w:t xml:space="preserve"> </w:t>
      </w:r>
    </w:p>
    <w:p w14:paraId="360D0D6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第3.1.1项补充：</w:t>
      </w:r>
    </w:p>
    <w:p w14:paraId="2DC7212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监理人在行使下列权力前需要经发包人事先批准：</w:t>
      </w:r>
    </w:p>
    <w:p w14:paraId="4B50742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（1）根据第4.3款，同意分包本工程的某些非关键性工作或者适合专业化队伍施工的专项工程；</w:t>
      </w:r>
    </w:p>
    <w:p w14:paraId="68847D2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（2）确定第4.11款下产生的费用增加额；</w:t>
      </w:r>
    </w:p>
    <w:p w14:paraId="3DC1B5C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（3）根据第11.1款、第12.3款、第12.4款发布开工通知、暂停施工指示或复工通知；</w:t>
      </w:r>
    </w:p>
    <w:p w14:paraId="4B677C1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（4）决定第11.3款、第11.4款下的工期延长；</w:t>
      </w:r>
    </w:p>
    <w:p w14:paraId="5C11692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（5）审查批准技术方案或设计的变更；</w:t>
      </w:r>
    </w:p>
    <w:p w14:paraId="22FC10B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（6）根据第15.3款发出的变更指示，其单项工程变更或累计变更涉及的金额超过了项目专用合同条款数据表中规定的金额； </w:t>
      </w:r>
    </w:p>
    <w:p w14:paraId="3B1995D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（7）确定第15.4款下变更工作的单价；</w:t>
      </w:r>
    </w:p>
    <w:p w14:paraId="5F95574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（8）按照第15.6款决定有关暂列金额的使用； </w:t>
      </w:r>
    </w:p>
    <w:p w14:paraId="7F413AC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（9）确定第15.8款下的暂估价金额；</w:t>
      </w:r>
    </w:p>
    <w:p w14:paraId="04786F7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（10）确定第23.1款下的索赔额。</w:t>
      </w:r>
    </w:p>
    <w:p w14:paraId="1B58B7E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如果发生紧急情况，监理人认为将造成人员伤亡，或危及本工程或邻近的财产</w:t>
      </w:r>
      <w:r w:rsidRPr="00DF6A4E">
        <w:rPr>
          <w:rFonts w:ascii="宋体" w:eastAsia="宋体" w:hAnsi="宋体" w:cs="宋体" w:hint="eastAsia"/>
          <w:sz w:val="24"/>
        </w:rPr>
        <w:lastRenderedPageBreak/>
        <w:t>需立即采取行动，监理人有权在未征得发包人的批准的情况</w:t>
      </w:r>
      <w:proofErr w:type="gramStart"/>
      <w:r w:rsidRPr="00DF6A4E">
        <w:rPr>
          <w:rFonts w:ascii="宋体" w:eastAsia="宋体" w:hAnsi="宋体" w:cs="宋体" w:hint="eastAsia"/>
          <w:sz w:val="24"/>
        </w:rPr>
        <w:t>下发布</w:t>
      </w:r>
      <w:proofErr w:type="gramEnd"/>
      <w:r w:rsidRPr="00DF6A4E">
        <w:rPr>
          <w:rFonts w:ascii="宋体" w:eastAsia="宋体" w:hAnsi="宋体" w:cs="宋体" w:hint="eastAsia"/>
          <w:sz w:val="24"/>
        </w:rPr>
        <w:t>处理紧急情况所必需的指令，承包人应予执行，由此造成的费用增加由监理人按第3.5款商定或确定。</w:t>
      </w:r>
    </w:p>
    <w:p w14:paraId="35937E3F" w14:textId="77777777" w:rsidR="003D40CC" w:rsidRPr="00DF6A4E" w:rsidRDefault="00912A1D">
      <w:pPr>
        <w:pStyle w:val="4"/>
        <w:spacing w:before="0" w:after="0" w:line="360" w:lineRule="auto"/>
        <w:rPr>
          <w:rFonts w:ascii="宋体" w:eastAsia="宋体" w:hAnsi="宋体" w:cs="宋体" w:hint="eastAsia"/>
          <w:sz w:val="24"/>
          <w:szCs w:val="24"/>
        </w:rPr>
      </w:pPr>
      <w:bookmarkStart w:id="1172" w:name="_Toc234833134"/>
      <w:bookmarkStart w:id="1173" w:name="_Toc11325"/>
      <w:bookmarkStart w:id="1174" w:name="_Toc13989"/>
      <w:bookmarkStart w:id="1175" w:name="_Toc24088"/>
      <w:r w:rsidRPr="00DF6A4E">
        <w:rPr>
          <w:rFonts w:ascii="宋体" w:eastAsia="宋体" w:hAnsi="宋体" w:cs="宋体" w:hint="eastAsia"/>
          <w:sz w:val="24"/>
          <w:szCs w:val="24"/>
        </w:rPr>
        <w:t>3.5</w:t>
      </w:r>
      <w:r w:rsidRPr="00DF6A4E">
        <w:rPr>
          <w:rFonts w:ascii="宋体" w:eastAsia="宋体" w:hAnsi="宋体" w:cs="宋体" w:hint="eastAsia"/>
          <w:sz w:val="24"/>
          <w:szCs w:val="24"/>
        </w:rPr>
        <w:tab/>
        <w:t>商定或确定</w:t>
      </w:r>
      <w:bookmarkEnd w:id="1172"/>
      <w:bookmarkEnd w:id="1173"/>
      <w:bookmarkEnd w:id="1174"/>
      <w:bookmarkEnd w:id="1175"/>
    </w:p>
    <w:p w14:paraId="765EF73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第3.5.1项补充：</w:t>
      </w:r>
    </w:p>
    <w:p w14:paraId="34402D3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如果这项商定或确定导致费用增加和（或）工期延长，或者涉及确定变更工程的价格，则总监理工程师在发出通知前，应征得发包人的同意。</w:t>
      </w:r>
    </w:p>
    <w:p w14:paraId="1D135E3D" w14:textId="77777777" w:rsidR="003D40CC" w:rsidRPr="00DF6A4E" w:rsidRDefault="00912A1D">
      <w:pPr>
        <w:pStyle w:val="3"/>
        <w:spacing w:beforeLines="50" w:before="120" w:afterLines="50" w:after="120" w:line="360" w:lineRule="auto"/>
        <w:rPr>
          <w:rFonts w:ascii="宋体" w:eastAsia="宋体"/>
          <w:sz w:val="28"/>
          <w:szCs w:val="28"/>
        </w:rPr>
      </w:pPr>
      <w:bookmarkStart w:id="1176" w:name="_Toc11613"/>
      <w:bookmarkStart w:id="1177" w:name="_Toc32621"/>
      <w:bookmarkStart w:id="1178" w:name="_Toc234833135"/>
      <w:bookmarkStart w:id="1179" w:name="_Toc6327"/>
      <w:bookmarkStart w:id="1180" w:name="_Toc206153586"/>
      <w:r w:rsidRPr="00DF6A4E">
        <w:rPr>
          <w:rFonts w:ascii="宋体" w:eastAsia="宋体" w:hint="eastAsia"/>
          <w:sz w:val="28"/>
          <w:szCs w:val="28"/>
        </w:rPr>
        <w:t>4. 承包人</w:t>
      </w:r>
      <w:bookmarkEnd w:id="1176"/>
      <w:bookmarkEnd w:id="1177"/>
      <w:bookmarkEnd w:id="1178"/>
      <w:bookmarkEnd w:id="1179"/>
      <w:bookmarkEnd w:id="1180"/>
    </w:p>
    <w:p w14:paraId="0B131A0A" w14:textId="77777777" w:rsidR="003D40CC" w:rsidRPr="00DF6A4E" w:rsidRDefault="00912A1D">
      <w:pPr>
        <w:pStyle w:val="4"/>
        <w:spacing w:before="0" w:after="0" w:line="360" w:lineRule="auto"/>
        <w:rPr>
          <w:rFonts w:ascii="宋体" w:eastAsia="宋体" w:hAnsi="宋体" w:cs="宋体" w:hint="eastAsia"/>
          <w:sz w:val="24"/>
          <w:szCs w:val="24"/>
        </w:rPr>
      </w:pPr>
      <w:bookmarkStart w:id="1181" w:name="_Toc10533"/>
      <w:bookmarkStart w:id="1182" w:name="_Toc13994"/>
      <w:bookmarkStart w:id="1183" w:name="_Toc234833136"/>
      <w:bookmarkStart w:id="1184" w:name="_Toc9712"/>
      <w:r w:rsidRPr="00DF6A4E">
        <w:rPr>
          <w:rFonts w:ascii="宋体" w:eastAsia="宋体" w:hAnsi="宋体" w:cs="宋体" w:hint="eastAsia"/>
          <w:sz w:val="24"/>
          <w:szCs w:val="24"/>
        </w:rPr>
        <w:t>4.1 承包人的一般义务</w:t>
      </w:r>
      <w:bookmarkEnd w:id="1181"/>
      <w:bookmarkEnd w:id="1182"/>
      <w:bookmarkEnd w:id="1183"/>
      <w:bookmarkEnd w:id="1184"/>
    </w:p>
    <w:p w14:paraId="76DA96D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4.1.9 工程的维护和照管 </w:t>
      </w:r>
    </w:p>
    <w:p w14:paraId="3ADACD6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本项细化为：</w:t>
      </w:r>
    </w:p>
    <w:p w14:paraId="770744A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（1）交工验收证书颁发前，承包人应负责照管和维护工程及将用于或安装在本工程中的材料、设备。交工验收证书颁发时尚有部分未交工工程的，承包人还应</w:t>
      </w:r>
      <w:proofErr w:type="gramStart"/>
      <w:r w:rsidRPr="00DF6A4E">
        <w:rPr>
          <w:rFonts w:ascii="宋体" w:eastAsia="宋体" w:hAnsi="宋体" w:cs="宋体" w:hint="eastAsia"/>
          <w:sz w:val="24"/>
        </w:rPr>
        <w:t>负责该未交工</w:t>
      </w:r>
      <w:proofErr w:type="gramEnd"/>
      <w:r w:rsidRPr="00DF6A4E">
        <w:rPr>
          <w:rFonts w:ascii="宋体" w:eastAsia="宋体" w:hAnsi="宋体" w:cs="宋体" w:hint="eastAsia"/>
          <w:sz w:val="24"/>
        </w:rPr>
        <w:t>工程、材料、设备的照管和维护工作，直至交工后移交给发包人为止。</w:t>
      </w:r>
    </w:p>
    <w:p w14:paraId="6CE0CE9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在承包人负责照管与维护期间，如果本工程或材料、设备等发生损失或损害，除不可抗力原因之外，承包人均应自费弥补，并达到合同要求。承包人还应对按第19条规定而实施作业过程中由承包人造成的对工程的任何损失或损害负责。</w:t>
      </w:r>
    </w:p>
    <w:p w14:paraId="0763869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4.1.10 其他义务</w:t>
      </w:r>
    </w:p>
    <w:p w14:paraId="102F778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本项细化为：</w:t>
      </w:r>
    </w:p>
    <w:p w14:paraId="0808FE4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 临时占地由承包人向当地政府土地管理部门申请，并办理租用手续，承包人按有关规定直接支付其费用，发包人对此将予以协调。</w:t>
      </w:r>
    </w:p>
    <w:p w14:paraId="5C100F9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w:t>
      </w:r>
      <w:proofErr w:type="gramStart"/>
      <w:r w:rsidRPr="00DF6A4E">
        <w:rPr>
          <w:rFonts w:ascii="宋体" w:eastAsia="宋体" w:hAnsi="宋体" w:cs="宋体" w:hint="eastAsia"/>
          <w:sz w:val="24"/>
        </w:rPr>
        <w:t>除项目</w:t>
      </w:r>
      <w:proofErr w:type="gramEnd"/>
      <w:r w:rsidRPr="00DF6A4E">
        <w:rPr>
          <w:rFonts w:ascii="宋体" w:eastAsia="宋体" w:hAnsi="宋体" w:cs="宋体" w:hint="eastAsia"/>
          <w:sz w:val="24"/>
        </w:rPr>
        <w:t>专用合同条款另有约定外，临时占地的租地费用实行总额包干，列入工程量清单第100章中由承包人按总额报价。</w:t>
      </w:r>
    </w:p>
    <w:p w14:paraId="6F33AC6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临时占地退还前，承包人应自费恢复到临时占地使用前的状况。如因承包人撤</w:t>
      </w:r>
      <w:r w:rsidRPr="00DF6A4E">
        <w:rPr>
          <w:rFonts w:ascii="宋体" w:eastAsia="宋体" w:hAnsi="宋体" w:cs="宋体" w:hint="eastAsia"/>
          <w:sz w:val="24"/>
        </w:rPr>
        <w:lastRenderedPageBreak/>
        <w:t>离后未按要求对临时占地进行恢复或虽进行了恢复但未达到使用标准的，将由发包人委托第三方对其恢复，所发生的费用将从应付给承包人的任何款项内扣除。</w:t>
      </w:r>
    </w:p>
    <w:p w14:paraId="2C692E3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w:t>
      </w:r>
      <w:proofErr w:type="gramStart"/>
      <w:r w:rsidRPr="00DF6A4E">
        <w:rPr>
          <w:rFonts w:ascii="宋体" w:eastAsia="宋体" w:hAnsi="宋体" w:cs="宋体" w:hint="eastAsia"/>
          <w:sz w:val="24"/>
        </w:rPr>
        <w:t>除项目</w:t>
      </w:r>
      <w:proofErr w:type="gramEnd"/>
      <w:r w:rsidRPr="00DF6A4E">
        <w:rPr>
          <w:rFonts w:ascii="宋体" w:eastAsia="宋体" w:hAnsi="宋体" w:cs="宋体" w:hint="eastAsia"/>
          <w:sz w:val="24"/>
        </w:rPr>
        <w:t>专用合同条款另有约定外，承包人</w:t>
      </w:r>
      <w:proofErr w:type="gramStart"/>
      <w:r w:rsidRPr="00DF6A4E">
        <w:rPr>
          <w:rFonts w:ascii="宋体" w:eastAsia="宋体" w:hAnsi="宋体" w:cs="宋体" w:hint="eastAsia"/>
          <w:sz w:val="24"/>
        </w:rPr>
        <w:t>应承担并支付</w:t>
      </w:r>
      <w:proofErr w:type="gramEnd"/>
      <w:r w:rsidRPr="00DF6A4E">
        <w:rPr>
          <w:rFonts w:ascii="宋体" w:eastAsia="宋体" w:hAnsi="宋体" w:cs="宋体" w:hint="eastAsia"/>
          <w:sz w:val="24"/>
        </w:rPr>
        <w:t>为获得本合同工程所需的石料、砂、砾石、黏土或其他当地材料等所发生的料场使用费及其他开支或补偿费。发包人应尽可能协助承包人办理料场租用手续及解决使用过程中的有关问题。</w:t>
      </w:r>
    </w:p>
    <w:p w14:paraId="5A1E4B7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574123F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790E770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工资支付表应如实记录支付单位、支付时间、支付对象、支付数额、支付对象的身份证号和签字等信息。民工花名册和工资支付表应报监理人备查。</w:t>
      </w:r>
    </w:p>
    <w:p w14:paraId="3AF82FE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5E51FF1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0AB3F73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（6）承包人应履行项目专用合同条款约定的其他义务。</w:t>
      </w:r>
    </w:p>
    <w:p w14:paraId="351FB500" w14:textId="77777777" w:rsidR="003D40CC" w:rsidRPr="00DF6A4E" w:rsidRDefault="00912A1D">
      <w:pPr>
        <w:pStyle w:val="4"/>
        <w:spacing w:before="0" w:after="0" w:line="360" w:lineRule="auto"/>
        <w:rPr>
          <w:rFonts w:ascii="宋体" w:eastAsia="宋体" w:hAnsi="宋体" w:cs="宋体" w:hint="eastAsia"/>
          <w:sz w:val="24"/>
          <w:szCs w:val="24"/>
        </w:rPr>
      </w:pPr>
      <w:bookmarkStart w:id="1185" w:name="_Toc29645"/>
      <w:bookmarkStart w:id="1186" w:name="_Toc16581"/>
      <w:bookmarkStart w:id="1187" w:name="_Toc7046"/>
      <w:bookmarkStart w:id="1188" w:name="_Toc234833137"/>
      <w:r w:rsidRPr="00DF6A4E">
        <w:rPr>
          <w:rFonts w:ascii="宋体" w:eastAsia="宋体" w:hAnsi="宋体" w:cs="宋体" w:hint="eastAsia"/>
          <w:sz w:val="24"/>
          <w:szCs w:val="24"/>
        </w:rPr>
        <w:t>4.2 履约保证金</w:t>
      </w:r>
      <w:bookmarkEnd w:id="1185"/>
      <w:bookmarkEnd w:id="1186"/>
      <w:bookmarkEnd w:id="1187"/>
    </w:p>
    <w:p w14:paraId="1C6F876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本款细化为：</w:t>
      </w:r>
    </w:p>
    <w:p w14:paraId="7DAB7D4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承包人应保证其履约保证金在发包人签发交工验收证书且承包人按照合同约定缴纳质量保证金前一直有效。发包人应在收到承包人缴纳的质量保证金后28天内将履约保证金退还给承包人。</w:t>
      </w:r>
    </w:p>
    <w:p w14:paraId="36F1B90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承包人拒绝按照本合同约定缴纳质量保证金的，发包人有权从交工付款证书中扣留相应金额作为质量保证金，或者直接将履约保证金金额用于保证承包人在缺陷责任期内履行缺陷修复义务。</w:t>
      </w:r>
    </w:p>
    <w:p w14:paraId="7253156E" w14:textId="77777777" w:rsidR="003D40CC" w:rsidRPr="00DF6A4E" w:rsidRDefault="00912A1D">
      <w:pPr>
        <w:pStyle w:val="4"/>
        <w:spacing w:before="0" w:after="0" w:line="360" w:lineRule="auto"/>
        <w:rPr>
          <w:rFonts w:ascii="宋体" w:eastAsia="宋体" w:hAnsi="宋体" w:cs="宋体" w:hint="eastAsia"/>
          <w:sz w:val="24"/>
          <w:szCs w:val="24"/>
        </w:rPr>
      </w:pPr>
      <w:bookmarkStart w:id="1189" w:name="_Toc25400"/>
      <w:bookmarkStart w:id="1190" w:name="_Toc32680"/>
      <w:bookmarkStart w:id="1191" w:name="_Toc20293"/>
      <w:r w:rsidRPr="00DF6A4E">
        <w:rPr>
          <w:rFonts w:ascii="宋体" w:eastAsia="宋体" w:hAnsi="宋体" w:cs="宋体" w:hint="eastAsia"/>
          <w:sz w:val="24"/>
          <w:szCs w:val="24"/>
        </w:rPr>
        <w:t>4.3 分包</w:t>
      </w:r>
      <w:bookmarkEnd w:id="1188"/>
      <w:bookmarkEnd w:id="1189"/>
      <w:bookmarkEnd w:id="1190"/>
      <w:bookmarkEnd w:id="1191"/>
    </w:p>
    <w:p w14:paraId="786A146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第4.3.2项～第4.3.4项细化为：</w:t>
      </w:r>
    </w:p>
    <w:p w14:paraId="189D553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4.3.2 承包人不得将工程关键性工作分包给第三人。经发包人同意，承包人可将工程的其他部分或工作分包给第三人。分包包括专业分包和劳务分包。</w:t>
      </w:r>
    </w:p>
    <w:p w14:paraId="66DACF7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4.3.3 专业分包</w:t>
      </w:r>
    </w:p>
    <w:p w14:paraId="7355A95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在工程施工过程中，承包人进行专业分包必须遵守以下规定：</w:t>
      </w:r>
    </w:p>
    <w:p w14:paraId="384EA01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3B6137D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（2）专业分包人的资格能力（含安全生产能力）应与其分包工程的标准和规模相适应，且应当具备如下条件：</w:t>
      </w:r>
    </w:p>
    <w:p w14:paraId="1BA86C5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a. 具有经工商登记的法人资格；</w:t>
      </w:r>
    </w:p>
    <w:p w14:paraId="2750ACF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b. 具有从事类似工程经验的管理与技术人员； </w:t>
      </w:r>
    </w:p>
    <w:p w14:paraId="5D07EFB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c. 具有（自有或租赁）分包工程所需的施工设备。</w:t>
      </w:r>
    </w:p>
    <w:p w14:paraId="14835E7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承包人应向监理人提交专业分包人的资格能力证明材料，经监理人审查并报发包人批准后，可以将相应专业工程分包给该专业分包人。</w:t>
      </w:r>
    </w:p>
    <w:p w14:paraId="0ECB330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（3）专业分包工程不得再次分包。</w:t>
      </w:r>
    </w:p>
    <w:p w14:paraId="24705CF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（4）承包人和专业分包人应当按照交通运输主管部门制定的统一格式依法签订专业分包合同，并履行合同约定的义务。专业分包合同必须遵循承包合同的各项原</w:t>
      </w:r>
      <w:r w:rsidRPr="00DF6A4E">
        <w:rPr>
          <w:rFonts w:ascii="宋体" w:eastAsia="宋体" w:hAnsi="宋体" w:cs="宋体" w:hint="eastAsia"/>
          <w:sz w:val="24"/>
        </w:rPr>
        <w:lastRenderedPageBreak/>
        <w:t>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05AA708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76AACE5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承包人应当建立健全相关分包管理制度和台账，对专业分包工程的质量、安全、进度和专业分包人的行为等实施全过程管理，按照合同约定对专业分包工程的实施向发包人负责，并承担赔偿责任。专业分包合同</w:t>
      </w:r>
      <w:proofErr w:type="gramStart"/>
      <w:r w:rsidRPr="00DF6A4E">
        <w:rPr>
          <w:rFonts w:ascii="宋体" w:eastAsia="宋体" w:hAnsi="宋体" w:cs="宋体" w:hint="eastAsia"/>
          <w:sz w:val="24"/>
        </w:rPr>
        <w:t>不</w:t>
      </w:r>
      <w:proofErr w:type="gramEnd"/>
      <w:r w:rsidRPr="00DF6A4E">
        <w:rPr>
          <w:rFonts w:ascii="宋体" w:eastAsia="宋体" w:hAnsi="宋体" w:cs="宋体" w:hint="eastAsia"/>
          <w:sz w:val="24"/>
        </w:rPr>
        <w:t>免除承包合同中规定的承包人的责任或者义务。</w:t>
      </w:r>
    </w:p>
    <w:p w14:paraId="11BBCD4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6CBE200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54DFE8E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违反上述规定之</w:t>
      </w:r>
      <w:proofErr w:type="gramStart"/>
      <w:r w:rsidRPr="00DF6A4E">
        <w:rPr>
          <w:rFonts w:ascii="宋体" w:eastAsia="宋体" w:hAnsi="宋体" w:cs="宋体" w:hint="eastAsia"/>
          <w:sz w:val="24"/>
        </w:rPr>
        <w:t>一者属</w:t>
      </w:r>
      <w:proofErr w:type="gramEnd"/>
      <w:r w:rsidRPr="00DF6A4E">
        <w:rPr>
          <w:rFonts w:ascii="宋体" w:eastAsia="宋体" w:hAnsi="宋体" w:cs="宋体" w:hint="eastAsia"/>
          <w:sz w:val="24"/>
        </w:rPr>
        <w:t>违规分包。</w:t>
      </w:r>
    </w:p>
    <w:p w14:paraId="2CF7255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4.3.4 劳务分包</w:t>
      </w:r>
    </w:p>
    <w:p w14:paraId="206117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在工程施工过程中，承包人进行劳务分包必须遵守以下规定：</w:t>
      </w:r>
    </w:p>
    <w:p w14:paraId="47DA39E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（1）劳务分包人应具有施工劳务资质。</w:t>
      </w:r>
    </w:p>
    <w:p w14:paraId="19ED5D5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w:t>
      </w:r>
      <w:proofErr w:type="gramStart"/>
      <w:r w:rsidRPr="00DF6A4E">
        <w:rPr>
          <w:rFonts w:ascii="宋体" w:eastAsia="宋体" w:hAnsi="宋体" w:cs="宋体" w:hint="eastAsia"/>
          <w:sz w:val="24"/>
        </w:rPr>
        <w:t>报项目</w:t>
      </w:r>
      <w:proofErr w:type="gramEnd"/>
      <w:r w:rsidRPr="00DF6A4E">
        <w:rPr>
          <w:rFonts w:ascii="宋体" w:eastAsia="宋体" w:hAnsi="宋体" w:cs="宋体" w:hint="eastAsia"/>
          <w:sz w:val="24"/>
        </w:rPr>
        <w:t>所在地劳动保障部门备案。</w:t>
      </w:r>
    </w:p>
    <w:p w14:paraId="4222B27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（3）承包人雇用的劳务作业应加入到承包人的施工班组统一管理。有关施工质量、施工安全、施工进度、环境保护、技术方案、试验检测、材料保管与供应、机械</w:t>
      </w:r>
      <w:r w:rsidRPr="00DF6A4E">
        <w:rPr>
          <w:rFonts w:ascii="宋体" w:eastAsia="宋体" w:hAnsi="宋体" w:cs="宋体" w:hint="eastAsia"/>
          <w:sz w:val="24"/>
        </w:rPr>
        <w:lastRenderedPageBreak/>
        <w:t>设备等都必须由承包人管理与调配，不得以包代管。</w:t>
      </w:r>
    </w:p>
    <w:p w14:paraId="482458B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（4）承包人应当对劳务分包人员进行安全培训和管理，劳务分包人不得将其分包的劳务作业再次分包。</w:t>
      </w:r>
    </w:p>
    <w:p w14:paraId="356D33A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违反上述规定之</w:t>
      </w:r>
      <w:proofErr w:type="gramStart"/>
      <w:r w:rsidRPr="00DF6A4E">
        <w:rPr>
          <w:rFonts w:ascii="宋体" w:eastAsia="宋体" w:hAnsi="宋体" w:cs="宋体" w:hint="eastAsia"/>
          <w:sz w:val="24"/>
        </w:rPr>
        <w:t>一者属</w:t>
      </w:r>
      <w:proofErr w:type="gramEnd"/>
      <w:r w:rsidRPr="00DF6A4E">
        <w:rPr>
          <w:rFonts w:ascii="宋体" w:eastAsia="宋体" w:hAnsi="宋体" w:cs="宋体" w:hint="eastAsia"/>
          <w:sz w:val="24"/>
        </w:rPr>
        <w:t>违规分包。</w:t>
      </w:r>
    </w:p>
    <w:p w14:paraId="3962BA0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本款补充第4.3.6项、第4.3.7项：</w:t>
      </w:r>
    </w:p>
    <w:p w14:paraId="1B88434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4.3.6 发包人对承包人与分包人之间的法律与经济纠纷不承担任何责任和义务。</w:t>
      </w:r>
    </w:p>
    <w:p w14:paraId="558A3B0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4.3.7 本项目的各项分包工作均应遵守《公路工程施工分包管理办法》的有关规定。</w:t>
      </w:r>
    </w:p>
    <w:p w14:paraId="33088BBC" w14:textId="77777777" w:rsidR="003D40CC" w:rsidRPr="00DF6A4E" w:rsidRDefault="00912A1D">
      <w:pPr>
        <w:pStyle w:val="4"/>
        <w:spacing w:before="0" w:after="0" w:line="360" w:lineRule="auto"/>
        <w:rPr>
          <w:rFonts w:ascii="宋体" w:eastAsia="宋体" w:hAnsi="宋体" w:cs="宋体" w:hint="eastAsia"/>
          <w:sz w:val="24"/>
          <w:szCs w:val="24"/>
        </w:rPr>
      </w:pPr>
      <w:bookmarkStart w:id="1192" w:name="_Toc234833138"/>
      <w:bookmarkStart w:id="1193" w:name="_Toc29289"/>
      <w:bookmarkStart w:id="1194" w:name="_Toc29125"/>
      <w:bookmarkStart w:id="1195" w:name="_Toc32168"/>
      <w:r w:rsidRPr="00DF6A4E">
        <w:rPr>
          <w:rFonts w:ascii="宋体" w:eastAsia="宋体" w:hAnsi="宋体" w:cs="宋体" w:hint="eastAsia"/>
          <w:sz w:val="24"/>
          <w:szCs w:val="24"/>
        </w:rPr>
        <w:t>4.4</w:t>
      </w:r>
      <w:r w:rsidRPr="00DF6A4E">
        <w:rPr>
          <w:rFonts w:ascii="宋体" w:eastAsia="宋体" w:hAnsi="宋体" w:cs="宋体" w:hint="eastAsia"/>
          <w:sz w:val="24"/>
          <w:szCs w:val="24"/>
        </w:rPr>
        <w:tab/>
        <w:t>联合体</w:t>
      </w:r>
      <w:bookmarkEnd w:id="1192"/>
      <w:bookmarkEnd w:id="1193"/>
      <w:bookmarkEnd w:id="1194"/>
      <w:bookmarkEnd w:id="1195"/>
    </w:p>
    <w:p w14:paraId="69E58A9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本款补充第4.4.4项：</w:t>
      </w:r>
    </w:p>
    <w:p w14:paraId="260337F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4.4.4未经发包人事先同意，联合体的组成与结构不得变动。</w:t>
      </w:r>
    </w:p>
    <w:p w14:paraId="64861E5F" w14:textId="77777777" w:rsidR="003D40CC" w:rsidRPr="00DF6A4E" w:rsidRDefault="00912A1D">
      <w:pPr>
        <w:pStyle w:val="4"/>
        <w:spacing w:before="0" w:after="0" w:line="360" w:lineRule="auto"/>
        <w:rPr>
          <w:rFonts w:ascii="宋体" w:eastAsia="宋体" w:hAnsi="宋体" w:cs="宋体" w:hint="eastAsia"/>
          <w:sz w:val="24"/>
          <w:szCs w:val="24"/>
        </w:rPr>
      </w:pPr>
      <w:bookmarkStart w:id="1196" w:name="_Toc12253"/>
      <w:bookmarkStart w:id="1197" w:name="_Toc234833139"/>
      <w:bookmarkStart w:id="1198" w:name="_Toc13104"/>
      <w:bookmarkStart w:id="1199" w:name="_Toc25344"/>
      <w:r w:rsidRPr="00DF6A4E">
        <w:rPr>
          <w:rFonts w:ascii="宋体" w:eastAsia="宋体" w:hAnsi="宋体" w:cs="宋体" w:hint="eastAsia"/>
          <w:sz w:val="24"/>
          <w:szCs w:val="24"/>
        </w:rPr>
        <w:t>4.6 承包人人员的管理</w:t>
      </w:r>
      <w:bookmarkEnd w:id="1196"/>
      <w:bookmarkEnd w:id="1197"/>
      <w:bookmarkEnd w:id="1198"/>
      <w:bookmarkEnd w:id="1199"/>
    </w:p>
    <w:p w14:paraId="08480C1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第4.6.3项细化为：</w:t>
      </w:r>
    </w:p>
    <w:p w14:paraId="4F047F3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7A90FE9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本款补充第4.6.5项：</w:t>
      </w:r>
    </w:p>
    <w:p w14:paraId="278343F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71D235D0" w14:textId="77777777" w:rsidR="003D40CC" w:rsidRPr="00DF6A4E" w:rsidRDefault="00912A1D">
      <w:pPr>
        <w:pStyle w:val="4"/>
        <w:spacing w:before="0" w:after="0" w:line="360" w:lineRule="auto"/>
        <w:rPr>
          <w:rFonts w:ascii="宋体" w:eastAsia="宋体" w:hAnsi="宋体" w:cs="宋体" w:hint="eastAsia"/>
          <w:sz w:val="24"/>
          <w:szCs w:val="24"/>
        </w:rPr>
      </w:pPr>
      <w:bookmarkStart w:id="1200" w:name="_Toc16403"/>
      <w:bookmarkStart w:id="1201" w:name="_Toc234833140"/>
      <w:bookmarkStart w:id="1202" w:name="_Toc20923"/>
      <w:bookmarkStart w:id="1203" w:name="_Toc3912"/>
      <w:r w:rsidRPr="00DF6A4E">
        <w:rPr>
          <w:rFonts w:ascii="宋体" w:eastAsia="宋体" w:hAnsi="宋体" w:cs="宋体" w:hint="eastAsia"/>
          <w:sz w:val="24"/>
          <w:szCs w:val="24"/>
        </w:rPr>
        <w:t>4.7 撤换承包人项目经理和其他人员</w:t>
      </w:r>
      <w:bookmarkEnd w:id="1200"/>
      <w:bookmarkEnd w:id="1201"/>
      <w:bookmarkEnd w:id="1202"/>
      <w:bookmarkEnd w:id="1203"/>
    </w:p>
    <w:p w14:paraId="28674E6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本款细化为：</w:t>
      </w:r>
    </w:p>
    <w:p w14:paraId="1E38416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6F31E0C9" w14:textId="77777777" w:rsidR="003D40CC" w:rsidRPr="00DF6A4E" w:rsidRDefault="00912A1D">
      <w:pPr>
        <w:pStyle w:val="4"/>
        <w:spacing w:before="0" w:after="0" w:line="360" w:lineRule="auto"/>
        <w:rPr>
          <w:rFonts w:ascii="宋体" w:eastAsia="宋体" w:hAnsi="宋体" w:cs="宋体" w:hint="eastAsia"/>
          <w:sz w:val="24"/>
          <w:szCs w:val="24"/>
        </w:rPr>
      </w:pPr>
      <w:bookmarkStart w:id="1204" w:name="_Toc4005"/>
      <w:bookmarkStart w:id="1205" w:name="_Toc11251"/>
      <w:bookmarkStart w:id="1206" w:name="_Toc22693"/>
      <w:bookmarkStart w:id="1207" w:name="_Toc234833141"/>
      <w:r w:rsidRPr="00DF6A4E">
        <w:rPr>
          <w:rFonts w:ascii="宋体" w:eastAsia="宋体" w:hAnsi="宋体" w:cs="宋体" w:hint="eastAsia"/>
          <w:sz w:val="24"/>
          <w:szCs w:val="24"/>
        </w:rPr>
        <w:t>4.9 工程价款应专款专用</w:t>
      </w:r>
      <w:bookmarkEnd w:id="1204"/>
      <w:bookmarkEnd w:id="1205"/>
      <w:bookmarkEnd w:id="1206"/>
      <w:bookmarkEnd w:id="1207"/>
    </w:p>
    <w:p w14:paraId="67896D1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本款细化为：</w:t>
      </w:r>
    </w:p>
    <w:p w14:paraId="1E2ADEC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6DB04BF5" w14:textId="77777777" w:rsidR="003D40CC" w:rsidRPr="00DF6A4E" w:rsidRDefault="00912A1D">
      <w:pPr>
        <w:pStyle w:val="4"/>
        <w:spacing w:before="0" w:after="0" w:line="360" w:lineRule="auto"/>
        <w:rPr>
          <w:rFonts w:ascii="宋体" w:eastAsia="宋体" w:hAnsi="宋体" w:cs="宋体" w:hint="eastAsia"/>
          <w:sz w:val="24"/>
          <w:szCs w:val="24"/>
        </w:rPr>
      </w:pPr>
      <w:bookmarkStart w:id="1208" w:name="_Toc234833142"/>
      <w:bookmarkStart w:id="1209" w:name="_Toc14913"/>
      <w:bookmarkStart w:id="1210" w:name="_Toc19738"/>
      <w:bookmarkStart w:id="1211" w:name="_Toc5299"/>
      <w:r w:rsidRPr="00DF6A4E">
        <w:rPr>
          <w:rFonts w:ascii="宋体" w:eastAsia="宋体" w:hAnsi="宋体" w:cs="宋体" w:hint="eastAsia"/>
          <w:sz w:val="24"/>
          <w:szCs w:val="24"/>
        </w:rPr>
        <w:t>4.10 承包人现场查勘</w:t>
      </w:r>
      <w:bookmarkEnd w:id="1208"/>
      <w:bookmarkEnd w:id="1209"/>
      <w:bookmarkEnd w:id="1210"/>
      <w:bookmarkEnd w:id="1211"/>
      <w:r w:rsidRPr="00DF6A4E">
        <w:rPr>
          <w:rFonts w:ascii="宋体" w:eastAsia="宋体" w:hAnsi="宋体" w:cs="宋体" w:hint="eastAsia"/>
          <w:sz w:val="24"/>
          <w:szCs w:val="24"/>
        </w:rPr>
        <w:t xml:space="preserve">    </w:t>
      </w:r>
    </w:p>
    <w:p w14:paraId="1F5ED88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第4.10.1项细化为：</w:t>
      </w:r>
      <w:r w:rsidRPr="00DF6A4E">
        <w:rPr>
          <w:rStyle w:val="afc"/>
          <w:rFonts w:ascii="宋体" w:eastAsia="宋体" w:hAnsi="宋体" w:cs="宋体" w:hint="eastAsia"/>
          <w:sz w:val="24"/>
        </w:rPr>
        <w:footnoteReference w:id="6"/>
      </w:r>
    </w:p>
    <w:p w14:paraId="14A5D43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发包人提供的本合同工程的水文、地质、气象和料场分布、取土场、弃土</w:t>
      </w:r>
      <w:proofErr w:type="gramStart"/>
      <w:r w:rsidRPr="00DF6A4E">
        <w:rPr>
          <w:rFonts w:ascii="宋体" w:eastAsia="宋体" w:hAnsi="宋体" w:cs="宋体" w:hint="eastAsia"/>
          <w:sz w:val="24"/>
        </w:rPr>
        <w:t>场位置</w:t>
      </w:r>
      <w:proofErr w:type="gramEnd"/>
      <w:r w:rsidRPr="00DF6A4E">
        <w:rPr>
          <w:rFonts w:ascii="宋体" w:eastAsia="宋体" w:hAnsi="宋体" w:cs="宋体" w:hint="eastAsia"/>
          <w:sz w:val="24"/>
        </w:rPr>
        <w:t>等资料均属于参考资料，并不构成合同文件的组成部分，承包人应对自己就上述资料的解释、推论和应用负责，发包人不对承包人据此</w:t>
      </w:r>
      <w:proofErr w:type="gramStart"/>
      <w:r w:rsidRPr="00DF6A4E">
        <w:rPr>
          <w:rFonts w:ascii="宋体" w:eastAsia="宋体" w:hAnsi="宋体" w:cs="宋体" w:hint="eastAsia"/>
          <w:sz w:val="24"/>
        </w:rPr>
        <w:t>作出</w:t>
      </w:r>
      <w:proofErr w:type="gramEnd"/>
      <w:r w:rsidRPr="00DF6A4E">
        <w:rPr>
          <w:rFonts w:ascii="宋体" w:eastAsia="宋体" w:hAnsi="宋体" w:cs="宋体" w:hint="eastAsia"/>
          <w:sz w:val="24"/>
        </w:rPr>
        <w:t>的判断和决策承担任何责任。</w:t>
      </w:r>
    </w:p>
    <w:p w14:paraId="38CB10A8" w14:textId="77777777" w:rsidR="003D40CC" w:rsidRPr="00DF6A4E" w:rsidRDefault="00912A1D">
      <w:pPr>
        <w:pStyle w:val="4"/>
        <w:spacing w:before="0" w:after="0" w:line="360" w:lineRule="auto"/>
        <w:rPr>
          <w:rFonts w:ascii="宋体" w:eastAsia="宋体" w:hAnsi="宋体" w:cs="宋体" w:hint="eastAsia"/>
          <w:sz w:val="24"/>
          <w:szCs w:val="24"/>
        </w:rPr>
      </w:pPr>
      <w:bookmarkStart w:id="1212" w:name="_Toc234833143"/>
      <w:bookmarkStart w:id="1213" w:name="_Toc26327"/>
      <w:bookmarkStart w:id="1214" w:name="_Toc29737"/>
      <w:bookmarkStart w:id="1215" w:name="_Toc12576"/>
      <w:r w:rsidRPr="00DF6A4E">
        <w:rPr>
          <w:rFonts w:ascii="宋体" w:eastAsia="宋体" w:hAnsi="宋体" w:cs="宋体" w:hint="eastAsia"/>
          <w:sz w:val="24"/>
          <w:szCs w:val="24"/>
        </w:rPr>
        <w:t>4.11 不利物质条件</w:t>
      </w:r>
      <w:bookmarkEnd w:id="1212"/>
      <w:bookmarkEnd w:id="1213"/>
      <w:bookmarkEnd w:id="1214"/>
      <w:bookmarkEnd w:id="1215"/>
    </w:p>
    <w:p w14:paraId="614ACC3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第4.11.2项细化为：</w:t>
      </w:r>
    </w:p>
    <w:p w14:paraId="0D89CD0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A8C287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本款补充第4.11.3项：</w:t>
      </w:r>
    </w:p>
    <w:p w14:paraId="6DFA292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4.11.3 可预见的不利物质条件</w:t>
      </w:r>
    </w:p>
    <w:p w14:paraId="3109FD8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（1）对于项目专用合同条款中已经明确指出的不利物质条件无论承包人是否有其经历和经验均视为承包人在接受合同时已预见其影响，并已在签约合同价</w:t>
      </w:r>
      <w:proofErr w:type="gramStart"/>
      <w:r w:rsidRPr="00DF6A4E">
        <w:rPr>
          <w:rFonts w:ascii="宋体" w:eastAsia="宋体" w:hAnsi="宋体" w:cs="宋体" w:hint="eastAsia"/>
          <w:sz w:val="24"/>
        </w:rPr>
        <w:t>中计入因其</w:t>
      </w:r>
      <w:proofErr w:type="gramEnd"/>
      <w:r w:rsidRPr="00DF6A4E">
        <w:rPr>
          <w:rFonts w:ascii="宋体" w:eastAsia="宋体" w:hAnsi="宋体" w:cs="宋体" w:hint="eastAsia"/>
          <w:sz w:val="24"/>
        </w:rPr>
        <w:t>影响而可能发生的一切费用。</w:t>
      </w:r>
    </w:p>
    <w:p w14:paraId="674F488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（2）对于项目专用合同条款未明确指出，但是在不利物质条件发生之前，监理人已经指示承包人有可能发生，但承包人未能及时采取有效措施，而导致的损失和后果均由承包人承担。</w:t>
      </w:r>
    </w:p>
    <w:p w14:paraId="679F51BD" w14:textId="77777777" w:rsidR="003D40CC" w:rsidRPr="00DF6A4E" w:rsidRDefault="003D40CC">
      <w:pPr>
        <w:spacing w:line="360" w:lineRule="auto"/>
        <w:ind w:firstLineChars="200" w:firstLine="480"/>
        <w:rPr>
          <w:rFonts w:ascii="宋体" w:eastAsia="宋体" w:hAnsi="宋体" w:cs="宋体" w:hint="eastAsia"/>
          <w:sz w:val="24"/>
        </w:rPr>
      </w:pPr>
    </w:p>
    <w:p w14:paraId="660FBDE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补充第4.12款、第4.13款：</w:t>
      </w:r>
    </w:p>
    <w:p w14:paraId="04F59653" w14:textId="77777777" w:rsidR="003D40CC" w:rsidRPr="00DF6A4E" w:rsidRDefault="00912A1D">
      <w:pPr>
        <w:pStyle w:val="4"/>
        <w:spacing w:before="0" w:after="0" w:line="360" w:lineRule="auto"/>
        <w:rPr>
          <w:rFonts w:ascii="宋体" w:eastAsia="宋体" w:hAnsi="宋体" w:cs="宋体" w:hint="eastAsia"/>
          <w:sz w:val="24"/>
          <w:szCs w:val="24"/>
        </w:rPr>
      </w:pPr>
      <w:bookmarkStart w:id="1216" w:name="_Toc13171"/>
      <w:bookmarkStart w:id="1217" w:name="_Toc4142"/>
      <w:bookmarkStart w:id="1218" w:name="_Toc26570"/>
      <w:bookmarkStart w:id="1219" w:name="_Toc234833144"/>
      <w:r w:rsidRPr="00DF6A4E">
        <w:rPr>
          <w:rFonts w:ascii="宋体" w:eastAsia="宋体" w:hAnsi="宋体" w:cs="宋体" w:hint="eastAsia"/>
          <w:sz w:val="24"/>
          <w:szCs w:val="24"/>
        </w:rPr>
        <w:t>4.12 投标文件的完备性</w:t>
      </w:r>
      <w:bookmarkEnd w:id="1216"/>
      <w:bookmarkEnd w:id="1217"/>
      <w:bookmarkEnd w:id="1218"/>
      <w:bookmarkEnd w:id="1219"/>
    </w:p>
    <w:p w14:paraId="5C94993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合同双方一致认为，承包人在递交投标文件前，对本合同工程的投标文件和已标价工程量清单中开列的单价和</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已查明是正确的和完备的。投标的单价和</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4BC77DA5" w14:textId="77777777" w:rsidR="003D40CC" w:rsidRPr="00DF6A4E" w:rsidRDefault="00912A1D">
      <w:pPr>
        <w:pStyle w:val="4"/>
        <w:spacing w:before="0" w:after="0" w:line="360" w:lineRule="auto"/>
        <w:rPr>
          <w:rFonts w:ascii="宋体" w:eastAsia="宋体" w:hAnsi="宋体" w:cs="宋体" w:hint="eastAsia"/>
          <w:sz w:val="24"/>
          <w:szCs w:val="24"/>
        </w:rPr>
      </w:pPr>
      <w:bookmarkStart w:id="1220" w:name="_Toc14467"/>
      <w:bookmarkStart w:id="1221" w:name="_Toc4019"/>
      <w:bookmarkStart w:id="1222" w:name="_Toc12300"/>
      <w:r w:rsidRPr="00DF6A4E">
        <w:rPr>
          <w:rFonts w:ascii="宋体" w:eastAsia="宋体" w:hAnsi="宋体" w:cs="宋体" w:hint="eastAsia"/>
          <w:sz w:val="24"/>
          <w:szCs w:val="24"/>
        </w:rPr>
        <w:t>4.13 开展党建工作要求</w:t>
      </w:r>
      <w:bookmarkEnd w:id="1220"/>
      <w:bookmarkEnd w:id="1221"/>
      <w:bookmarkEnd w:id="1222"/>
    </w:p>
    <w:p w14:paraId="3F2BFD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15AA150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38F5D0D0" w14:textId="77777777" w:rsidR="003D40CC" w:rsidRPr="00DF6A4E" w:rsidRDefault="00912A1D">
      <w:pPr>
        <w:pStyle w:val="3"/>
        <w:spacing w:beforeLines="50" w:before="120" w:afterLines="50" w:after="120" w:line="360" w:lineRule="auto"/>
        <w:rPr>
          <w:rFonts w:ascii="宋体" w:eastAsia="宋体"/>
          <w:sz w:val="28"/>
          <w:szCs w:val="28"/>
        </w:rPr>
      </w:pPr>
      <w:bookmarkStart w:id="1223" w:name="_Toc21286"/>
      <w:bookmarkStart w:id="1224" w:name="_Toc29830"/>
      <w:bookmarkStart w:id="1225" w:name="_Toc234833145"/>
      <w:bookmarkStart w:id="1226" w:name="_Toc5428"/>
      <w:bookmarkStart w:id="1227" w:name="_Toc206153587"/>
      <w:r w:rsidRPr="00DF6A4E">
        <w:rPr>
          <w:rFonts w:ascii="宋体" w:eastAsia="宋体" w:hint="eastAsia"/>
          <w:sz w:val="28"/>
          <w:szCs w:val="28"/>
        </w:rPr>
        <w:t>5. 材料和工程设备</w:t>
      </w:r>
      <w:bookmarkEnd w:id="1223"/>
      <w:bookmarkEnd w:id="1224"/>
      <w:bookmarkEnd w:id="1225"/>
      <w:bookmarkEnd w:id="1226"/>
      <w:bookmarkEnd w:id="1227"/>
    </w:p>
    <w:p w14:paraId="49588D89" w14:textId="77777777" w:rsidR="003D40CC" w:rsidRPr="00DF6A4E" w:rsidRDefault="00912A1D">
      <w:pPr>
        <w:pStyle w:val="4"/>
        <w:spacing w:before="0" w:after="0" w:line="360" w:lineRule="auto"/>
        <w:rPr>
          <w:rFonts w:ascii="宋体" w:eastAsia="宋体" w:hAnsi="宋体" w:cs="宋体" w:hint="eastAsia"/>
          <w:sz w:val="24"/>
          <w:szCs w:val="24"/>
        </w:rPr>
      </w:pPr>
      <w:bookmarkStart w:id="1228" w:name="_Toc25834"/>
      <w:bookmarkStart w:id="1229" w:name="_Toc234833146"/>
      <w:bookmarkStart w:id="1230" w:name="_Toc25572"/>
      <w:bookmarkStart w:id="1231" w:name="_Toc25319"/>
      <w:r w:rsidRPr="00DF6A4E">
        <w:rPr>
          <w:rFonts w:ascii="宋体" w:eastAsia="宋体" w:hAnsi="宋体" w:cs="宋体" w:hint="eastAsia"/>
          <w:sz w:val="24"/>
          <w:szCs w:val="24"/>
        </w:rPr>
        <w:t>5.2 发包人提供的材料和工程设备</w:t>
      </w:r>
      <w:bookmarkEnd w:id="1228"/>
      <w:bookmarkEnd w:id="1229"/>
      <w:bookmarkEnd w:id="1230"/>
      <w:bookmarkEnd w:id="1231"/>
    </w:p>
    <w:p w14:paraId="653A8FA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第5.2.3项补充：</w:t>
      </w:r>
    </w:p>
    <w:p w14:paraId="12A6773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1738B953" w14:textId="77777777" w:rsidR="003D40CC" w:rsidRPr="00DF6A4E" w:rsidRDefault="00912A1D">
      <w:pPr>
        <w:pStyle w:val="3"/>
        <w:spacing w:beforeLines="50" w:before="120" w:afterLines="50" w:after="120" w:line="360" w:lineRule="auto"/>
        <w:rPr>
          <w:rFonts w:ascii="宋体" w:eastAsia="宋体"/>
          <w:sz w:val="28"/>
          <w:szCs w:val="28"/>
        </w:rPr>
      </w:pPr>
      <w:bookmarkStart w:id="1232" w:name="_Toc11315"/>
      <w:bookmarkStart w:id="1233" w:name="_Toc5514"/>
      <w:bookmarkStart w:id="1234" w:name="_Toc11578"/>
      <w:bookmarkStart w:id="1235" w:name="_Toc234833147"/>
      <w:bookmarkStart w:id="1236" w:name="_Toc206153588"/>
      <w:r w:rsidRPr="00DF6A4E">
        <w:rPr>
          <w:rFonts w:ascii="宋体" w:eastAsia="宋体" w:hint="eastAsia"/>
          <w:sz w:val="28"/>
          <w:szCs w:val="28"/>
        </w:rPr>
        <w:t>6. 施工设备和临时设施</w:t>
      </w:r>
      <w:bookmarkEnd w:id="1232"/>
      <w:bookmarkEnd w:id="1233"/>
      <w:bookmarkEnd w:id="1234"/>
      <w:bookmarkEnd w:id="1235"/>
      <w:bookmarkEnd w:id="1236"/>
      <w:r w:rsidRPr="00DF6A4E">
        <w:rPr>
          <w:rFonts w:ascii="宋体" w:eastAsia="宋体" w:hint="eastAsia"/>
          <w:sz w:val="28"/>
          <w:szCs w:val="28"/>
        </w:rPr>
        <w:t xml:space="preserve"> </w:t>
      </w:r>
    </w:p>
    <w:p w14:paraId="762A630A" w14:textId="77777777" w:rsidR="003D40CC" w:rsidRPr="00DF6A4E" w:rsidRDefault="00912A1D">
      <w:pPr>
        <w:pStyle w:val="4"/>
        <w:spacing w:before="0" w:after="0" w:line="360" w:lineRule="auto"/>
        <w:rPr>
          <w:rFonts w:ascii="宋体" w:eastAsia="宋体" w:hAnsi="宋体" w:cs="宋体" w:hint="eastAsia"/>
          <w:sz w:val="24"/>
          <w:szCs w:val="24"/>
        </w:rPr>
      </w:pPr>
      <w:bookmarkStart w:id="1237" w:name="_Toc7907"/>
      <w:bookmarkStart w:id="1238" w:name="_Toc234833148"/>
      <w:bookmarkStart w:id="1239" w:name="_Toc26020"/>
      <w:bookmarkStart w:id="1240" w:name="_Toc24564"/>
      <w:r w:rsidRPr="00DF6A4E">
        <w:rPr>
          <w:rFonts w:ascii="宋体" w:eastAsia="宋体" w:hAnsi="宋体" w:cs="宋体" w:hint="eastAsia"/>
          <w:sz w:val="24"/>
          <w:szCs w:val="24"/>
        </w:rPr>
        <w:t>6.1 承包人提供的施工设备和临时设施</w:t>
      </w:r>
      <w:bookmarkEnd w:id="1237"/>
      <w:bookmarkEnd w:id="1238"/>
      <w:bookmarkEnd w:id="1239"/>
      <w:bookmarkEnd w:id="1240"/>
    </w:p>
    <w:p w14:paraId="5326782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第6.1.2项约定为：</w:t>
      </w:r>
    </w:p>
    <w:p w14:paraId="05DD7F2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承包人应自行承担修建临时设施的费用，需要临时占地的，应由承包人按第4.1.10项（1）目的规定办理。</w:t>
      </w:r>
    </w:p>
    <w:p w14:paraId="1D642ACD" w14:textId="77777777" w:rsidR="003D40CC" w:rsidRPr="00DF6A4E" w:rsidRDefault="00912A1D">
      <w:pPr>
        <w:pStyle w:val="4"/>
        <w:spacing w:before="0" w:after="0" w:line="360" w:lineRule="auto"/>
        <w:rPr>
          <w:rFonts w:ascii="宋体" w:eastAsia="宋体" w:hAnsi="宋体" w:cs="宋体" w:hint="eastAsia"/>
          <w:sz w:val="24"/>
          <w:szCs w:val="24"/>
        </w:rPr>
      </w:pPr>
      <w:bookmarkStart w:id="1241" w:name="_Toc10697"/>
      <w:bookmarkStart w:id="1242" w:name="_Toc28402"/>
      <w:bookmarkStart w:id="1243" w:name="_Toc424"/>
      <w:bookmarkStart w:id="1244" w:name="_Toc234833149"/>
      <w:r w:rsidRPr="00DF6A4E">
        <w:rPr>
          <w:rFonts w:ascii="宋体" w:eastAsia="宋体" w:hAnsi="宋体" w:cs="宋体" w:hint="eastAsia"/>
          <w:sz w:val="24"/>
          <w:szCs w:val="24"/>
        </w:rPr>
        <w:lastRenderedPageBreak/>
        <w:t>6.3 要求承包人增加或更换施工设备</w:t>
      </w:r>
      <w:bookmarkEnd w:id="1241"/>
      <w:bookmarkEnd w:id="1242"/>
      <w:bookmarkEnd w:id="1243"/>
      <w:bookmarkEnd w:id="1244"/>
    </w:p>
    <w:p w14:paraId="26CACB5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本款细化为：</w:t>
      </w:r>
    </w:p>
    <w:p w14:paraId="4CE6E24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5082ACCE" w14:textId="77777777" w:rsidR="003D40CC" w:rsidRPr="00DF6A4E" w:rsidRDefault="00912A1D">
      <w:pPr>
        <w:pStyle w:val="3"/>
        <w:spacing w:beforeLines="50" w:before="120" w:afterLines="50" w:after="120" w:line="360" w:lineRule="auto"/>
        <w:rPr>
          <w:rFonts w:ascii="宋体" w:eastAsia="宋体"/>
          <w:sz w:val="28"/>
          <w:szCs w:val="28"/>
        </w:rPr>
      </w:pPr>
      <w:bookmarkStart w:id="1245" w:name="_Toc4058"/>
      <w:bookmarkStart w:id="1246" w:name="_Toc234833150"/>
      <w:bookmarkStart w:id="1247" w:name="_Toc28894"/>
      <w:bookmarkStart w:id="1248" w:name="_Toc30626"/>
      <w:bookmarkStart w:id="1249" w:name="_Toc206153589"/>
      <w:r w:rsidRPr="00DF6A4E">
        <w:rPr>
          <w:rFonts w:ascii="宋体" w:eastAsia="宋体" w:hint="eastAsia"/>
          <w:sz w:val="28"/>
          <w:szCs w:val="28"/>
        </w:rPr>
        <w:t>7. 交通运输</w:t>
      </w:r>
      <w:bookmarkEnd w:id="1245"/>
      <w:bookmarkEnd w:id="1246"/>
      <w:bookmarkEnd w:id="1247"/>
      <w:bookmarkEnd w:id="1248"/>
      <w:bookmarkEnd w:id="1249"/>
      <w:r w:rsidRPr="00DF6A4E">
        <w:rPr>
          <w:rFonts w:ascii="宋体" w:eastAsia="宋体" w:hint="eastAsia"/>
          <w:sz w:val="28"/>
          <w:szCs w:val="28"/>
        </w:rPr>
        <w:t xml:space="preserve"> </w:t>
      </w:r>
    </w:p>
    <w:p w14:paraId="402C48D5" w14:textId="77777777" w:rsidR="003D40CC" w:rsidRPr="00DF6A4E" w:rsidRDefault="00912A1D">
      <w:pPr>
        <w:pStyle w:val="4"/>
        <w:spacing w:before="0" w:after="0" w:line="360" w:lineRule="auto"/>
        <w:rPr>
          <w:rFonts w:ascii="宋体" w:eastAsia="宋体" w:hAnsi="宋体" w:cs="宋体" w:hint="eastAsia"/>
          <w:sz w:val="24"/>
          <w:szCs w:val="24"/>
        </w:rPr>
      </w:pPr>
      <w:bookmarkStart w:id="1250" w:name="_Toc234833151"/>
      <w:bookmarkStart w:id="1251" w:name="_Toc3580"/>
      <w:bookmarkStart w:id="1252" w:name="_Toc26868"/>
      <w:bookmarkStart w:id="1253" w:name="_Toc24391"/>
      <w:r w:rsidRPr="00DF6A4E">
        <w:rPr>
          <w:rFonts w:ascii="宋体" w:eastAsia="宋体" w:hAnsi="宋体" w:cs="宋体" w:hint="eastAsia"/>
          <w:sz w:val="24"/>
          <w:szCs w:val="24"/>
        </w:rPr>
        <w:t>7.1 道路通行权和场外设施</w:t>
      </w:r>
      <w:bookmarkEnd w:id="1250"/>
      <w:bookmarkEnd w:id="1251"/>
      <w:bookmarkEnd w:id="1252"/>
      <w:bookmarkEnd w:id="1253"/>
    </w:p>
    <w:p w14:paraId="7DF2DFB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本款约定为：</w:t>
      </w:r>
    </w:p>
    <w:p w14:paraId="697DE64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1DF8B1AD" w14:textId="77777777" w:rsidR="003D40CC" w:rsidRPr="00DF6A4E" w:rsidRDefault="00912A1D">
      <w:pPr>
        <w:pStyle w:val="3"/>
        <w:spacing w:beforeLines="50" w:before="120" w:afterLines="50" w:after="120" w:line="360" w:lineRule="auto"/>
        <w:rPr>
          <w:rFonts w:ascii="宋体" w:eastAsia="宋体"/>
          <w:sz w:val="28"/>
          <w:szCs w:val="28"/>
        </w:rPr>
      </w:pPr>
      <w:bookmarkStart w:id="1254" w:name="_Toc234833152"/>
      <w:bookmarkStart w:id="1255" w:name="_Toc7431"/>
      <w:bookmarkStart w:id="1256" w:name="_Toc31528"/>
      <w:bookmarkStart w:id="1257" w:name="_Toc6333"/>
      <w:bookmarkStart w:id="1258" w:name="_Toc206153590"/>
      <w:r w:rsidRPr="00DF6A4E">
        <w:rPr>
          <w:rFonts w:ascii="宋体" w:eastAsia="宋体" w:hint="eastAsia"/>
          <w:sz w:val="28"/>
          <w:szCs w:val="28"/>
        </w:rPr>
        <w:t>8. 测量放线</w:t>
      </w:r>
      <w:bookmarkEnd w:id="1254"/>
      <w:bookmarkEnd w:id="1255"/>
      <w:bookmarkEnd w:id="1256"/>
      <w:bookmarkEnd w:id="1257"/>
      <w:bookmarkEnd w:id="1258"/>
    </w:p>
    <w:p w14:paraId="68C4F8EF" w14:textId="77777777" w:rsidR="003D40CC" w:rsidRPr="00DF6A4E" w:rsidRDefault="00912A1D">
      <w:pPr>
        <w:pStyle w:val="4"/>
        <w:spacing w:before="0" w:after="0" w:line="360" w:lineRule="auto"/>
        <w:rPr>
          <w:rFonts w:ascii="宋体" w:eastAsia="宋体" w:hAnsi="宋体" w:cs="宋体" w:hint="eastAsia"/>
          <w:sz w:val="24"/>
          <w:szCs w:val="24"/>
        </w:rPr>
      </w:pPr>
      <w:bookmarkStart w:id="1259" w:name="_Toc26436"/>
      <w:bookmarkStart w:id="1260" w:name="_Toc9051"/>
      <w:bookmarkStart w:id="1261" w:name="_Toc26266"/>
      <w:bookmarkStart w:id="1262" w:name="_Toc234833153"/>
      <w:r w:rsidRPr="00DF6A4E">
        <w:rPr>
          <w:rFonts w:ascii="宋体" w:eastAsia="宋体" w:hAnsi="宋体" w:cs="宋体" w:hint="eastAsia"/>
          <w:sz w:val="24"/>
          <w:szCs w:val="24"/>
        </w:rPr>
        <w:t>8.4 监理人使用施工控制网</w:t>
      </w:r>
      <w:bookmarkEnd w:id="1259"/>
      <w:bookmarkEnd w:id="1260"/>
      <w:bookmarkEnd w:id="1261"/>
      <w:bookmarkEnd w:id="1262"/>
    </w:p>
    <w:p w14:paraId="678EE6C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7038471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经监理人批准，其他相关承包人也可免费使用施工控制网。</w:t>
      </w:r>
    </w:p>
    <w:p w14:paraId="3A0C45A7" w14:textId="77777777" w:rsidR="003D40CC" w:rsidRPr="00DF6A4E" w:rsidRDefault="00912A1D">
      <w:pPr>
        <w:pStyle w:val="3"/>
        <w:spacing w:beforeLines="50" w:before="120" w:afterLines="50" w:after="120" w:line="360" w:lineRule="auto"/>
        <w:rPr>
          <w:rFonts w:ascii="宋体" w:eastAsia="宋体"/>
          <w:sz w:val="28"/>
          <w:szCs w:val="28"/>
        </w:rPr>
      </w:pPr>
      <w:bookmarkStart w:id="1263" w:name="_Toc31525"/>
      <w:bookmarkStart w:id="1264" w:name="_Toc18082"/>
      <w:bookmarkStart w:id="1265" w:name="_Toc13649"/>
      <w:bookmarkStart w:id="1266" w:name="_Toc234833154"/>
      <w:bookmarkStart w:id="1267" w:name="_Toc206153591"/>
      <w:r w:rsidRPr="00DF6A4E">
        <w:rPr>
          <w:rFonts w:ascii="宋体" w:eastAsia="宋体" w:hint="eastAsia"/>
          <w:sz w:val="28"/>
          <w:szCs w:val="28"/>
        </w:rPr>
        <w:t>9. 施工安全、治安保卫和环境保护</w:t>
      </w:r>
      <w:bookmarkEnd w:id="1263"/>
      <w:bookmarkEnd w:id="1264"/>
      <w:bookmarkEnd w:id="1265"/>
      <w:bookmarkEnd w:id="1266"/>
      <w:bookmarkEnd w:id="1267"/>
    </w:p>
    <w:p w14:paraId="03D8DABC" w14:textId="77777777" w:rsidR="003D40CC" w:rsidRPr="00DF6A4E" w:rsidRDefault="00912A1D">
      <w:pPr>
        <w:pStyle w:val="4"/>
        <w:spacing w:before="0" w:after="0" w:line="360" w:lineRule="auto"/>
        <w:rPr>
          <w:rFonts w:ascii="宋体" w:eastAsia="宋体" w:hAnsi="宋体" w:cs="宋体" w:hint="eastAsia"/>
          <w:sz w:val="24"/>
          <w:szCs w:val="24"/>
        </w:rPr>
      </w:pPr>
      <w:bookmarkStart w:id="1268" w:name="_Toc12442"/>
      <w:bookmarkStart w:id="1269" w:name="_Toc8242"/>
      <w:bookmarkStart w:id="1270" w:name="_Toc22581"/>
      <w:bookmarkStart w:id="1271" w:name="_Toc234833155"/>
      <w:r w:rsidRPr="00DF6A4E">
        <w:rPr>
          <w:rFonts w:ascii="宋体" w:eastAsia="宋体" w:hAnsi="宋体" w:cs="宋体" w:hint="eastAsia"/>
          <w:sz w:val="24"/>
          <w:szCs w:val="24"/>
        </w:rPr>
        <w:t>9.2 承包人的施工安全责任</w:t>
      </w:r>
      <w:bookmarkEnd w:id="1268"/>
      <w:bookmarkEnd w:id="1269"/>
      <w:bookmarkEnd w:id="1270"/>
      <w:bookmarkEnd w:id="1271"/>
    </w:p>
    <w:p w14:paraId="314C013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第9.2.1项细化为：</w:t>
      </w:r>
    </w:p>
    <w:p w14:paraId="4BD7672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219E458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w:t>
      </w:r>
      <w:r w:rsidRPr="00DF6A4E">
        <w:rPr>
          <w:rFonts w:ascii="宋体" w:eastAsia="宋体" w:hAnsi="宋体" w:cs="宋体" w:hint="eastAsia"/>
          <w:sz w:val="24"/>
        </w:rPr>
        <w:lastRenderedPageBreak/>
        <w:t>变措施，安全标识、警示和围护方案等。对影响安全的重要工序和下列危险性较大的工程应编制专项施工方案，并</w:t>
      </w:r>
      <w:proofErr w:type="gramStart"/>
      <w:r w:rsidRPr="00DF6A4E">
        <w:rPr>
          <w:rFonts w:ascii="宋体" w:eastAsia="宋体" w:hAnsi="宋体" w:cs="宋体" w:hint="eastAsia"/>
          <w:sz w:val="24"/>
        </w:rPr>
        <w:t>附安全</w:t>
      </w:r>
      <w:proofErr w:type="gramEnd"/>
      <w:r w:rsidRPr="00DF6A4E">
        <w:rPr>
          <w:rFonts w:ascii="宋体" w:eastAsia="宋体" w:hAnsi="宋体" w:cs="宋体" w:hint="eastAsia"/>
          <w:sz w:val="24"/>
        </w:rPr>
        <w:t>验算结果，经承包人项目总工签字并报监理人和发包人批准后实施，由专职安全生产管理人员进行现场监督。</w:t>
      </w:r>
    </w:p>
    <w:p w14:paraId="4FDD07A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本项目需要编制专项施工方案的工程包括但不限于以下内容：</w:t>
      </w:r>
    </w:p>
    <w:p w14:paraId="6D7B8EC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（1）不良地质条件下有潜在危险性的土方、石方开挖；</w:t>
      </w:r>
    </w:p>
    <w:p w14:paraId="38220EF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（2）滑坡和高边坡处理；</w:t>
      </w:r>
    </w:p>
    <w:p w14:paraId="0DA5C28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（3）桩基础、挡墙基础、深水基础及围堰工程；</w:t>
      </w:r>
    </w:p>
    <w:p w14:paraId="2B24548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（4）桥梁工程中的梁、拱、柱等构件施工等；</w:t>
      </w:r>
    </w:p>
    <w:p w14:paraId="2BCB0A8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（5）隧道工程中的不良地质隧道、高瓦斯隧道等；</w:t>
      </w:r>
    </w:p>
    <w:p w14:paraId="275F5D7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（6）水上工程中的打桩船作业、施工船作业、外海孤岛作业、边</w:t>
      </w:r>
      <w:proofErr w:type="gramStart"/>
      <w:r w:rsidRPr="00DF6A4E">
        <w:rPr>
          <w:rFonts w:ascii="宋体" w:eastAsia="宋体" w:hAnsi="宋体" w:cs="宋体" w:hint="eastAsia"/>
          <w:sz w:val="24"/>
        </w:rPr>
        <w:t>通航边</w:t>
      </w:r>
      <w:proofErr w:type="gramEnd"/>
      <w:r w:rsidRPr="00DF6A4E">
        <w:rPr>
          <w:rFonts w:ascii="宋体" w:eastAsia="宋体" w:hAnsi="宋体" w:cs="宋体" w:hint="eastAsia"/>
          <w:sz w:val="24"/>
        </w:rPr>
        <w:t>施工作业等；</w:t>
      </w:r>
    </w:p>
    <w:p w14:paraId="109288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（7）水下工程中的水下焊接、混凝土浇筑、爆破工程等；</w:t>
      </w:r>
    </w:p>
    <w:p w14:paraId="607A86C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（8）爆破工程；</w:t>
      </w:r>
    </w:p>
    <w:p w14:paraId="57909C1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（9）大型临时工程中的大型支架、模板、便桥的架设与拆除；桥梁、码头的加固与拆除；</w:t>
      </w:r>
    </w:p>
    <w:p w14:paraId="61C1E3F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（10）其他危险性较大的工程。</w:t>
      </w:r>
    </w:p>
    <w:p w14:paraId="665470D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监理人和发包人在检查中发现有安全问题或有违反安全管理规章制度的情况时，可视为承包人违约，应按第22.1款的规定办理。</w:t>
      </w:r>
    </w:p>
    <w:p w14:paraId="507A0C0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第9.2.5项细化为：</w:t>
      </w:r>
    </w:p>
    <w:p w14:paraId="752D12AE" w14:textId="77777777" w:rsidR="003D40CC" w:rsidRPr="00DF6A4E" w:rsidRDefault="00912A1D">
      <w:pPr>
        <w:spacing w:line="360" w:lineRule="auto"/>
        <w:ind w:firstLineChars="200" w:firstLine="480"/>
        <w:rPr>
          <w:rFonts w:ascii="宋体" w:eastAsia="宋体" w:hAnsi="宋体" w:cs="宋体" w:hint="eastAsia"/>
          <w:sz w:val="24"/>
        </w:rPr>
      </w:pPr>
      <w:proofErr w:type="gramStart"/>
      <w:r w:rsidRPr="00DF6A4E">
        <w:rPr>
          <w:rFonts w:ascii="宋体" w:eastAsia="宋体" w:hAnsi="宋体" w:cs="宋体" w:hint="eastAsia"/>
          <w:sz w:val="24"/>
        </w:rPr>
        <w:t>除项目</w:t>
      </w:r>
      <w:proofErr w:type="gramEnd"/>
      <w:r w:rsidRPr="00DF6A4E">
        <w:rPr>
          <w:rFonts w:ascii="宋体" w:eastAsia="宋体" w:hAnsi="宋体" w:cs="宋体" w:hint="eastAsia"/>
          <w:sz w:val="24"/>
        </w:rPr>
        <w:t>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中予以考虑，发包人不再另行支付。因采取合同未约定的特殊防护措施增加的费用，由监理人按第3.5款商定或确定。</w:t>
      </w:r>
    </w:p>
    <w:p w14:paraId="5D3293B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本款补充第9.2.8项~第9.2.11项：</w:t>
      </w:r>
    </w:p>
    <w:p w14:paraId="785AEE0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9.2.8 承包人应充分关注和保障所有在现场工作的人员的安全，采取以下有效措施，使现场和本合同工程的实施保持有条不紊，以免使上述人员的安全受到威胁。</w:t>
      </w:r>
    </w:p>
    <w:p w14:paraId="5369CAF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（1）按《公路水运工程安全生产监督管理办法》规定的最低数量和资质条件配备专职安全生产管理人员；</w:t>
      </w:r>
    </w:p>
    <w:p w14:paraId="1C9B887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15CE51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（3）所有施工机具设备和高空作业设备均应定期检查，并有安全员的签字记录；</w:t>
      </w:r>
    </w:p>
    <w:p w14:paraId="272453B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（4）根据本合同各单位工程的施工特点，严格执行《公路水运工程安全生产监督管理办法》《公路工程施工安全技术规范》等有关规定。</w:t>
      </w:r>
    </w:p>
    <w:p w14:paraId="37ACD9E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9.2.9 为了保护本合同工程免遭损坏，或为了现场附近和过往群众的安全与方便，在确有必要的时候和地方，或当监理人或有关主管部门要求时，承包人应自费提供照明、警卫、护栅、警告标志等安全防护设施。</w:t>
      </w:r>
    </w:p>
    <w:p w14:paraId="7D2FD9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9.2.10 在通航水域施工时，承包人应与当地主管部门取得联系，设置必要的导航标志，及时发布航行通告，确保施工水域安全。</w:t>
      </w:r>
    </w:p>
    <w:p w14:paraId="2FA747D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F7B6429" w14:textId="77777777" w:rsidR="003D40CC" w:rsidRPr="00DF6A4E" w:rsidRDefault="00912A1D">
      <w:pPr>
        <w:pStyle w:val="4"/>
        <w:spacing w:before="0" w:after="0" w:line="360" w:lineRule="auto"/>
        <w:rPr>
          <w:rFonts w:ascii="宋体" w:eastAsia="宋体" w:hAnsi="宋体" w:cs="宋体" w:hint="eastAsia"/>
          <w:sz w:val="24"/>
          <w:szCs w:val="24"/>
        </w:rPr>
      </w:pPr>
      <w:bookmarkStart w:id="1272" w:name="_Toc23200"/>
      <w:bookmarkStart w:id="1273" w:name="_Toc234833156"/>
      <w:bookmarkStart w:id="1274" w:name="_Toc22213"/>
      <w:bookmarkStart w:id="1275" w:name="_Toc4067"/>
      <w:r w:rsidRPr="00DF6A4E">
        <w:rPr>
          <w:rFonts w:ascii="宋体" w:eastAsia="宋体" w:hAnsi="宋体" w:cs="宋体" w:hint="eastAsia"/>
          <w:sz w:val="24"/>
          <w:szCs w:val="24"/>
        </w:rPr>
        <w:t>9.4 环境保护</w:t>
      </w:r>
      <w:bookmarkEnd w:id="1272"/>
      <w:bookmarkEnd w:id="1273"/>
      <w:bookmarkEnd w:id="1274"/>
      <w:bookmarkEnd w:id="1275"/>
    </w:p>
    <w:p w14:paraId="7BBE520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本款补充第9.4.7项~第9.4.11项：</w:t>
      </w:r>
    </w:p>
    <w:p w14:paraId="4F5EE92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9.4.7 承包人应切实执行技术规范中有关环境保护方面的条款和规定。</w:t>
      </w:r>
    </w:p>
    <w:p w14:paraId="0722958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54CFC75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（2）对于公路施工中粉尘污染的主要污染源――灰土拌和、施工车辆和筑路机械运行及运输产生的扬尘，应采取有效措施减轻其对施工现场的大气污染，保护人</w:t>
      </w:r>
      <w:r w:rsidRPr="00DF6A4E">
        <w:rPr>
          <w:rFonts w:ascii="宋体" w:eastAsia="宋体" w:hAnsi="宋体" w:cs="宋体" w:hint="eastAsia"/>
          <w:sz w:val="24"/>
        </w:rPr>
        <w:lastRenderedPageBreak/>
        <w:t>民健康，如：</w:t>
      </w:r>
    </w:p>
    <w:p w14:paraId="421E55C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a. 拌和设备应有较好的密封，或有防尘设备。</w:t>
      </w:r>
    </w:p>
    <w:p w14:paraId="20CC931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b. 施工通道、沥青混凝土拌和站及灰土拌和站应经常进行洒水降尘。</w:t>
      </w:r>
    </w:p>
    <w:p w14:paraId="6333F29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c. 路面施工应注意保持水分，以免扬尘。</w:t>
      </w:r>
    </w:p>
    <w:p w14:paraId="5AEE296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d. 隧道出渣和桥梁钻孔灌注桩施工时排出的泥浆要进行妥善处理，严禁向河流或农田排放。</w:t>
      </w:r>
    </w:p>
    <w:p w14:paraId="7DB818A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（3）采取可靠措施保证原有交通的正常通行，维持沿线村镇的居民饮水、农田灌溉、生产生活用电及通信等管线的正常使用。</w:t>
      </w:r>
    </w:p>
    <w:p w14:paraId="1A95D71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016A72D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9.4.9在施工期间，承包人应随时保持现场整洁，施工设备和材料、工程设备应整齐妥善存放和储存，废料与垃圾及不再需要的临时设施应及时从现场清除、拆除并运走。</w:t>
      </w:r>
    </w:p>
    <w:p w14:paraId="6BC46CE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6991FE9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w:t>
      </w:r>
      <w:proofErr w:type="gramStart"/>
      <w:r w:rsidRPr="00DF6A4E">
        <w:rPr>
          <w:rFonts w:ascii="宋体" w:eastAsia="宋体" w:hAnsi="宋体" w:cs="宋体" w:hint="eastAsia"/>
          <w:sz w:val="24"/>
        </w:rPr>
        <w:t>必须先挡后</w:t>
      </w:r>
      <w:proofErr w:type="gramEnd"/>
      <w:r w:rsidRPr="00DF6A4E">
        <w:rPr>
          <w:rFonts w:ascii="宋体" w:eastAsia="宋体" w:hAnsi="宋体" w:cs="宋体" w:hint="eastAsia"/>
          <w:sz w:val="24"/>
        </w:rPr>
        <w:t>弃，严禁在指定的取（弃）土场以外的地方乱挖乱弃。</w:t>
      </w:r>
    </w:p>
    <w:p w14:paraId="20E06F79" w14:textId="77777777" w:rsidR="003D40CC" w:rsidRPr="00DF6A4E" w:rsidRDefault="00912A1D">
      <w:pPr>
        <w:pStyle w:val="3"/>
        <w:spacing w:beforeLines="50" w:before="120" w:afterLines="50" w:after="120" w:line="360" w:lineRule="auto"/>
        <w:rPr>
          <w:rFonts w:ascii="宋体" w:eastAsia="宋体"/>
          <w:sz w:val="28"/>
          <w:szCs w:val="28"/>
        </w:rPr>
      </w:pPr>
      <w:bookmarkStart w:id="1276" w:name="_Toc14910"/>
      <w:bookmarkStart w:id="1277" w:name="_Toc2443"/>
      <w:bookmarkStart w:id="1278" w:name="_Toc234833157"/>
      <w:bookmarkStart w:id="1279" w:name="_Toc245"/>
      <w:bookmarkStart w:id="1280" w:name="_Toc206153592"/>
      <w:r w:rsidRPr="00DF6A4E">
        <w:rPr>
          <w:rFonts w:ascii="宋体" w:eastAsia="宋体" w:hint="eastAsia"/>
          <w:sz w:val="28"/>
          <w:szCs w:val="28"/>
        </w:rPr>
        <w:lastRenderedPageBreak/>
        <w:t>10. 进度计划</w:t>
      </w:r>
      <w:bookmarkEnd w:id="1276"/>
      <w:bookmarkEnd w:id="1277"/>
      <w:bookmarkEnd w:id="1278"/>
      <w:bookmarkEnd w:id="1279"/>
      <w:bookmarkEnd w:id="1280"/>
    </w:p>
    <w:p w14:paraId="5D214A86" w14:textId="77777777" w:rsidR="003D40CC" w:rsidRPr="00DF6A4E" w:rsidRDefault="00912A1D">
      <w:pPr>
        <w:pStyle w:val="4"/>
        <w:spacing w:before="0" w:after="0" w:line="360" w:lineRule="auto"/>
        <w:rPr>
          <w:rFonts w:ascii="宋体" w:eastAsia="宋体" w:hAnsi="宋体" w:cs="宋体" w:hint="eastAsia"/>
          <w:sz w:val="24"/>
          <w:szCs w:val="24"/>
        </w:rPr>
      </w:pPr>
      <w:bookmarkStart w:id="1281" w:name="_Toc19701"/>
      <w:bookmarkStart w:id="1282" w:name="_Toc234833158"/>
      <w:bookmarkStart w:id="1283" w:name="_Toc13304"/>
      <w:bookmarkStart w:id="1284" w:name="_Toc1861"/>
      <w:r w:rsidRPr="00DF6A4E">
        <w:rPr>
          <w:rFonts w:ascii="宋体" w:eastAsia="宋体" w:hAnsi="宋体" w:cs="宋体" w:hint="eastAsia"/>
          <w:sz w:val="24"/>
          <w:szCs w:val="24"/>
        </w:rPr>
        <w:t>10.1 合同进度计划</w:t>
      </w:r>
      <w:bookmarkEnd w:id="1281"/>
      <w:bookmarkEnd w:id="1282"/>
      <w:bookmarkEnd w:id="1283"/>
      <w:bookmarkEnd w:id="1284"/>
    </w:p>
    <w:p w14:paraId="6134E12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44AE734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承包人编制施工方案说明的内容</w:t>
      </w:r>
      <w:proofErr w:type="gramStart"/>
      <w:r w:rsidRPr="00DF6A4E">
        <w:rPr>
          <w:rFonts w:ascii="宋体" w:eastAsia="宋体" w:hAnsi="宋体" w:cs="宋体" w:hint="eastAsia"/>
          <w:sz w:val="24"/>
        </w:rPr>
        <w:t>见项目</w:t>
      </w:r>
      <w:proofErr w:type="gramEnd"/>
      <w:r w:rsidRPr="00DF6A4E">
        <w:rPr>
          <w:rFonts w:ascii="宋体" w:eastAsia="宋体" w:hAnsi="宋体" w:cs="宋体" w:hint="eastAsia"/>
          <w:sz w:val="24"/>
        </w:rPr>
        <w:t>专用合同条款。</w:t>
      </w:r>
    </w:p>
    <w:p w14:paraId="73894A0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承包人向监理人报送施工进度计划和施工方案说明的期限：签订合同协议书后28天之内。</w:t>
      </w:r>
    </w:p>
    <w:p w14:paraId="74E9C33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监理人应在14天内对承包人施工进度计划和施工方案说明予以批复或提出修改意见。</w:t>
      </w:r>
    </w:p>
    <w:p w14:paraId="46F2D25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合同进度计划应按照关键线路网络图和主要工作</w:t>
      </w:r>
      <w:proofErr w:type="gramStart"/>
      <w:r w:rsidRPr="00DF6A4E">
        <w:rPr>
          <w:rFonts w:ascii="宋体" w:eastAsia="宋体" w:hAnsi="宋体" w:cs="宋体" w:hint="eastAsia"/>
          <w:sz w:val="24"/>
        </w:rPr>
        <w:t>横道图</w:t>
      </w:r>
      <w:proofErr w:type="gramEnd"/>
      <w:r w:rsidRPr="00DF6A4E">
        <w:rPr>
          <w:rFonts w:ascii="宋体" w:eastAsia="宋体" w:hAnsi="宋体" w:cs="宋体" w:hint="eastAsia"/>
          <w:sz w:val="24"/>
        </w:rPr>
        <w:t>两种形式分别编绘，并应包括每月预计完成的工作量和形象进度。</w:t>
      </w:r>
    </w:p>
    <w:p w14:paraId="6C7C712D" w14:textId="77777777" w:rsidR="003D40CC" w:rsidRPr="00DF6A4E" w:rsidRDefault="00912A1D">
      <w:pPr>
        <w:pStyle w:val="4"/>
        <w:spacing w:before="0" w:after="0" w:line="360" w:lineRule="auto"/>
        <w:rPr>
          <w:rFonts w:ascii="宋体" w:eastAsia="宋体" w:hAnsi="宋体" w:cs="宋体" w:hint="eastAsia"/>
          <w:sz w:val="24"/>
          <w:szCs w:val="24"/>
        </w:rPr>
      </w:pPr>
      <w:bookmarkStart w:id="1285" w:name="_Toc234833159"/>
      <w:bookmarkStart w:id="1286" w:name="_Toc28654"/>
      <w:bookmarkStart w:id="1287" w:name="_Toc24615"/>
      <w:bookmarkStart w:id="1288" w:name="_Toc16914"/>
      <w:r w:rsidRPr="00DF6A4E">
        <w:rPr>
          <w:rFonts w:ascii="宋体" w:eastAsia="宋体" w:hAnsi="宋体" w:cs="宋体" w:hint="eastAsia"/>
          <w:sz w:val="24"/>
          <w:szCs w:val="24"/>
        </w:rPr>
        <w:t>10.2 合同进度计划的修订</w:t>
      </w:r>
      <w:bookmarkEnd w:id="1285"/>
      <w:bookmarkEnd w:id="1286"/>
      <w:bookmarkEnd w:id="1287"/>
      <w:bookmarkEnd w:id="1288"/>
    </w:p>
    <w:p w14:paraId="7D0ECB2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3B9552B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承包人提交合同进度计划修订申请报告，并附有</w:t>
      </w:r>
      <w:proofErr w:type="gramStart"/>
      <w:r w:rsidRPr="00DF6A4E">
        <w:rPr>
          <w:rFonts w:ascii="宋体" w:eastAsia="宋体" w:hAnsi="宋体" w:cs="宋体" w:hint="eastAsia"/>
          <w:sz w:val="24"/>
        </w:rPr>
        <w:t>关措施</w:t>
      </w:r>
      <w:proofErr w:type="gramEnd"/>
      <w:r w:rsidRPr="00DF6A4E">
        <w:rPr>
          <w:rFonts w:ascii="宋体" w:eastAsia="宋体" w:hAnsi="宋体" w:cs="宋体" w:hint="eastAsia"/>
          <w:sz w:val="24"/>
        </w:rPr>
        <w:t>和相关资料的期限：实际进度发生滞后的当月25日前。</w:t>
      </w:r>
    </w:p>
    <w:p w14:paraId="6A9225F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监理人批复修订合同进度计划的期限：收到修订合同进度计划后14天内。</w:t>
      </w:r>
    </w:p>
    <w:p w14:paraId="03C67FF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本条补充第10.3款、第10.4款：</w:t>
      </w:r>
    </w:p>
    <w:p w14:paraId="71290D42" w14:textId="77777777" w:rsidR="003D40CC" w:rsidRPr="00DF6A4E" w:rsidRDefault="00912A1D">
      <w:pPr>
        <w:pStyle w:val="4"/>
        <w:spacing w:before="0" w:after="0" w:line="360" w:lineRule="auto"/>
        <w:rPr>
          <w:rFonts w:ascii="宋体" w:eastAsia="宋体" w:hAnsi="宋体" w:cs="宋体" w:hint="eastAsia"/>
          <w:sz w:val="24"/>
          <w:szCs w:val="24"/>
        </w:rPr>
      </w:pPr>
      <w:bookmarkStart w:id="1289" w:name="_Toc234833160"/>
      <w:bookmarkStart w:id="1290" w:name="_Toc5845"/>
      <w:bookmarkStart w:id="1291" w:name="_Toc22419"/>
      <w:bookmarkStart w:id="1292" w:name="_Toc638"/>
      <w:r w:rsidRPr="00DF6A4E">
        <w:rPr>
          <w:rFonts w:ascii="宋体" w:eastAsia="宋体" w:hAnsi="宋体" w:cs="宋体" w:hint="eastAsia"/>
          <w:sz w:val="24"/>
          <w:szCs w:val="24"/>
        </w:rPr>
        <w:t>10.3 年度施工计划</w:t>
      </w:r>
      <w:bookmarkEnd w:id="1289"/>
      <w:bookmarkEnd w:id="1290"/>
      <w:bookmarkEnd w:id="1291"/>
      <w:bookmarkEnd w:id="1292"/>
    </w:p>
    <w:p w14:paraId="4EEEA2F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33EE156D" w14:textId="77777777" w:rsidR="003D40CC" w:rsidRPr="00DF6A4E" w:rsidRDefault="00912A1D">
      <w:pPr>
        <w:pStyle w:val="4"/>
        <w:spacing w:before="0" w:after="0" w:line="360" w:lineRule="auto"/>
        <w:rPr>
          <w:rFonts w:ascii="宋体" w:eastAsia="宋体" w:hAnsi="宋体" w:cs="宋体" w:hint="eastAsia"/>
          <w:sz w:val="24"/>
          <w:szCs w:val="24"/>
        </w:rPr>
      </w:pPr>
      <w:bookmarkStart w:id="1293" w:name="_Toc3557"/>
      <w:bookmarkStart w:id="1294" w:name="_Toc234833161"/>
      <w:bookmarkStart w:id="1295" w:name="_Toc26059"/>
      <w:bookmarkStart w:id="1296" w:name="_Toc32692"/>
      <w:r w:rsidRPr="00DF6A4E">
        <w:rPr>
          <w:rFonts w:ascii="宋体" w:eastAsia="宋体" w:hAnsi="宋体" w:cs="宋体" w:hint="eastAsia"/>
          <w:sz w:val="24"/>
          <w:szCs w:val="24"/>
        </w:rPr>
        <w:t>10.4 合同用款计划</w:t>
      </w:r>
      <w:bookmarkEnd w:id="1293"/>
      <w:bookmarkEnd w:id="1294"/>
      <w:bookmarkEnd w:id="1295"/>
      <w:bookmarkEnd w:id="1296"/>
    </w:p>
    <w:p w14:paraId="4FB8C59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7E805D1C" w14:textId="77777777" w:rsidR="003D40CC" w:rsidRPr="00DF6A4E" w:rsidRDefault="00912A1D">
      <w:pPr>
        <w:pStyle w:val="3"/>
        <w:spacing w:beforeLines="50" w:before="120" w:afterLines="50" w:after="120" w:line="360" w:lineRule="auto"/>
        <w:rPr>
          <w:rFonts w:ascii="宋体" w:eastAsia="宋体"/>
          <w:sz w:val="28"/>
          <w:szCs w:val="28"/>
        </w:rPr>
      </w:pPr>
      <w:bookmarkStart w:id="1297" w:name="_Toc16858"/>
      <w:bookmarkStart w:id="1298" w:name="_Toc29145"/>
      <w:bookmarkStart w:id="1299" w:name="_Toc24149"/>
      <w:bookmarkStart w:id="1300" w:name="_Toc234833162"/>
      <w:bookmarkStart w:id="1301" w:name="_Toc206153593"/>
      <w:r w:rsidRPr="00DF6A4E">
        <w:rPr>
          <w:rFonts w:ascii="宋体" w:eastAsia="宋体" w:hint="eastAsia"/>
          <w:sz w:val="28"/>
          <w:szCs w:val="28"/>
        </w:rPr>
        <w:t>11. 开工和交工</w:t>
      </w:r>
      <w:bookmarkEnd w:id="1297"/>
      <w:bookmarkEnd w:id="1298"/>
      <w:bookmarkEnd w:id="1299"/>
      <w:bookmarkEnd w:id="1300"/>
      <w:bookmarkEnd w:id="1301"/>
    </w:p>
    <w:p w14:paraId="1D80EAAB" w14:textId="77777777" w:rsidR="003D40CC" w:rsidRPr="00DF6A4E" w:rsidRDefault="00912A1D">
      <w:pPr>
        <w:pStyle w:val="4"/>
        <w:spacing w:before="0" w:after="0" w:line="360" w:lineRule="auto"/>
        <w:rPr>
          <w:rFonts w:ascii="宋体" w:eastAsia="宋体" w:hAnsi="宋体" w:cs="宋体" w:hint="eastAsia"/>
          <w:sz w:val="24"/>
          <w:szCs w:val="24"/>
        </w:rPr>
      </w:pPr>
      <w:bookmarkStart w:id="1302" w:name="_Toc211"/>
      <w:bookmarkStart w:id="1303" w:name="_Toc8411"/>
      <w:bookmarkStart w:id="1304" w:name="_Toc23342"/>
      <w:bookmarkStart w:id="1305" w:name="_Toc234833163"/>
      <w:r w:rsidRPr="00DF6A4E">
        <w:rPr>
          <w:rFonts w:ascii="宋体" w:eastAsia="宋体" w:hAnsi="宋体" w:cs="宋体" w:hint="eastAsia"/>
          <w:sz w:val="24"/>
          <w:szCs w:val="24"/>
        </w:rPr>
        <w:t>11.1 开工</w:t>
      </w:r>
      <w:bookmarkEnd w:id="1302"/>
      <w:bookmarkEnd w:id="1303"/>
      <w:bookmarkEnd w:id="1304"/>
      <w:bookmarkEnd w:id="1305"/>
    </w:p>
    <w:p w14:paraId="75B7606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第11.1.2项补充：</w:t>
      </w:r>
    </w:p>
    <w:p w14:paraId="16F98DA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承包人应在分部工程开工前14天向监理人提交分部工程开工报审表，若承包人的开工准备、工作计划和质量控制方法是可接受的且已获得批准，则经监理人书面同意，分部工程才能开工。</w:t>
      </w:r>
    </w:p>
    <w:p w14:paraId="7EBB4768" w14:textId="77777777" w:rsidR="003D40CC" w:rsidRPr="00DF6A4E" w:rsidRDefault="00912A1D">
      <w:pPr>
        <w:pStyle w:val="4"/>
        <w:spacing w:before="0" w:after="0" w:line="360" w:lineRule="auto"/>
        <w:rPr>
          <w:rFonts w:ascii="宋体" w:eastAsia="宋体" w:hAnsi="宋体" w:cs="宋体" w:hint="eastAsia"/>
          <w:sz w:val="24"/>
          <w:szCs w:val="24"/>
        </w:rPr>
      </w:pPr>
      <w:bookmarkStart w:id="1306" w:name="_Toc21437"/>
      <w:bookmarkStart w:id="1307" w:name="_Toc2188"/>
      <w:bookmarkStart w:id="1308" w:name="_Toc234833164"/>
      <w:bookmarkStart w:id="1309" w:name="_Toc8362"/>
      <w:r w:rsidRPr="00DF6A4E">
        <w:rPr>
          <w:rFonts w:ascii="宋体" w:eastAsia="宋体" w:hAnsi="宋体" w:cs="宋体" w:hint="eastAsia"/>
          <w:sz w:val="24"/>
          <w:szCs w:val="24"/>
        </w:rPr>
        <w:t>11.3 发包人的工期延误</w:t>
      </w:r>
      <w:bookmarkEnd w:id="1306"/>
      <w:bookmarkEnd w:id="1307"/>
      <w:bookmarkEnd w:id="1308"/>
      <w:bookmarkEnd w:id="1309"/>
    </w:p>
    <w:p w14:paraId="71AF4C8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6D17B8A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即使由于上述原因造成工期延误，如果受影响的工程并非处在工程施工进度网络计划的关键线路上，则承包人无权要求</w:t>
      </w:r>
      <w:proofErr w:type="gramStart"/>
      <w:r w:rsidRPr="00DF6A4E">
        <w:rPr>
          <w:rFonts w:ascii="宋体" w:eastAsia="宋体" w:hAnsi="宋体" w:cs="宋体" w:hint="eastAsia"/>
          <w:sz w:val="24"/>
        </w:rPr>
        <w:t>延长总</w:t>
      </w:r>
      <w:proofErr w:type="gramEnd"/>
      <w:r w:rsidRPr="00DF6A4E">
        <w:rPr>
          <w:rFonts w:ascii="宋体" w:eastAsia="宋体" w:hAnsi="宋体" w:cs="宋体" w:hint="eastAsia"/>
          <w:sz w:val="24"/>
        </w:rPr>
        <w:t>工期。</w:t>
      </w:r>
    </w:p>
    <w:p w14:paraId="42149266" w14:textId="77777777" w:rsidR="003D40CC" w:rsidRPr="00DF6A4E" w:rsidRDefault="00912A1D">
      <w:pPr>
        <w:pStyle w:val="4"/>
        <w:spacing w:before="0" w:after="0" w:line="360" w:lineRule="auto"/>
        <w:rPr>
          <w:rFonts w:ascii="宋体" w:eastAsia="宋体" w:hAnsi="宋体" w:cs="宋体" w:hint="eastAsia"/>
          <w:sz w:val="24"/>
          <w:szCs w:val="24"/>
        </w:rPr>
      </w:pPr>
      <w:bookmarkStart w:id="1310" w:name="_Toc19118"/>
      <w:bookmarkStart w:id="1311" w:name="_Toc26694"/>
      <w:bookmarkStart w:id="1312" w:name="_Toc234833165"/>
      <w:bookmarkStart w:id="1313" w:name="_Toc2448"/>
      <w:r w:rsidRPr="00DF6A4E">
        <w:rPr>
          <w:rFonts w:ascii="宋体" w:eastAsia="宋体" w:hAnsi="宋体" w:cs="宋体" w:hint="eastAsia"/>
          <w:sz w:val="24"/>
          <w:szCs w:val="24"/>
        </w:rPr>
        <w:t>11.4异常恶劣的气候条件</w:t>
      </w:r>
      <w:bookmarkEnd w:id="1310"/>
      <w:bookmarkEnd w:id="1311"/>
      <w:bookmarkEnd w:id="1312"/>
      <w:bookmarkEnd w:id="1313"/>
    </w:p>
    <w:p w14:paraId="2A412CE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21641ED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异常气候是指项目所在地30年以上一遇的罕见气候现象（包括</w:t>
      </w:r>
      <w:r w:rsidR="002905B1" w:rsidRPr="00DF6A4E">
        <w:fldChar w:fldCharType="begin"/>
      </w:r>
      <w:r w:rsidR="002905B1" w:rsidRPr="00DF6A4E">
        <w:instrText xml:space="preserve"> HYPERLINK "http://baike.baidu.com/view/8193.htm" \t "_blank" </w:instrText>
      </w:r>
      <w:r w:rsidR="002905B1" w:rsidRPr="00DF6A4E">
        <w:fldChar w:fldCharType="separate"/>
      </w:r>
      <w:r w:rsidRPr="00DF6A4E">
        <w:rPr>
          <w:rFonts w:ascii="宋体" w:eastAsia="宋体" w:hAnsi="宋体" w:cs="宋体" w:hint="eastAsia"/>
          <w:sz w:val="24"/>
        </w:rPr>
        <w:t>温度</w:t>
      </w:r>
      <w:r w:rsidR="002905B1" w:rsidRPr="00DF6A4E">
        <w:rPr>
          <w:rFonts w:ascii="宋体" w:eastAsia="宋体" w:hAnsi="宋体" w:cs="宋体"/>
          <w:sz w:val="24"/>
        </w:rPr>
        <w:fldChar w:fldCharType="end"/>
      </w:r>
      <w:r w:rsidRPr="00DF6A4E">
        <w:rPr>
          <w:rFonts w:ascii="宋体" w:eastAsia="宋体" w:hAnsi="宋体" w:cs="宋体" w:hint="eastAsia"/>
          <w:sz w:val="24"/>
        </w:rPr>
        <w:t>、降水、降雪、风等）。异常恶劣的气候条件在项目专用合同条款中作具体约定。</w:t>
      </w:r>
    </w:p>
    <w:p w14:paraId="1900DDAD" w14:textId="77777777" w:rsidR="003D40CC" w:rsidRPr="00DF6A4E" w:rsidRDefault="00912A1D">
      <w:pPr>
        <w:pStyle w:val="4"/>
        <w:spacing w:before="0" w:after="0" w:line="360" w:lineRule="auto"/>
        <w:rPr>
          <w:rFonts w:ascii="宋体" w:eastAsia="宋体" w:hAnsi="宋体" w:cs="宋体" w:hint="eastAsia"/>
          <w:sz w:val="24"/>
          <w:szCs w:val="24"/>
        </w:rPr>
      </w:pPr>
      <w:bookmarkStart w:id="1314" w:name="_Toc19354"/>
      <w:bookmarkStart w:id="1315" w:name="_Toc31301"/>
      <w:bookmarkStart w:id="1316" w:name="_Toc13242"/>
      <w:bookmarkStart w:id="1317" w:name="_Toc234833166"/>
      <w:r w:rsidRPr="00DF6A4E">
        <w:rPr>
          <w:rFonts w:ascii="宋体" w:eastAsia="宋体" w:hAnsi="宋体" w:cs="宋体" w:hint="eastAsia"/>
          <w:sz w:val="24"/>
          <w:szCs w:val="24"/>
        </w:rPr>
        <w:t>11.5 承包人的工期延误</w:t>
      </w:r>
      <w:bookmarkEnd w:id="1314"/>
      <w:bookmarkEnd w:id="1315"/>
      <w:bookmarkEnd w:id="1316"/>
      <w:bookmarkEnd w:id="1317"/>
    </w:p>
    <w:p w14:paraId="5145041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本款细化为：</w:t>
      </w:r>
    </w:p>
    <w:p w14:paraId="5FBA18A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0150B10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FA37A9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w:t>
      </w:r>
      <w:r w:rsidRPr="00DF6A4E">
        <w:rPr>
          <w:rFonts w:ascii="宋体" w:eastAsia="宋体" w:hAnsi="宋体" w:cs="宋体" w:hint="eastAsia"/>
          <w:sz w:val="24"/>
        </w:rPr>
        <w:lastRenderedPageBreak/>
        <w:t>可以从应付或到期应付给承包人的任何款项中或采用其他方法扣除此违约金。</w:t>
      </w:r>
    </w:p>
    <w:p w14:paraId="0DA3873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（4）承包人支付逾期交工违约金，</w:t>
      </w:r>
      <w:proofErr w:type="gramStart"/>
      <w:r w:rsidRPr="00DF6A4E">
        <w:rPr>
          <w:rFonts w:ascii="宋体" w:eastAsia="宋体" w:hAnsi="宋体" w:cs="宋体" w:hint="eastAsia"/>
          <w:sz w:val="24"/>
        </w:rPr>
        <w:t>不</w:t>
      </w:r>
      <w:proofErr w:type="gramEnd"/>
      <w:r w:rsidRPr="00DF6A4E">
        <w:rPr>
          <w:rFonts w:ascii="宋体" w:eastAsia="宋体" w:hAnsi="宋体" w:cs="宋体" w:hint="eastAsia"/>
          <w:sz w:val="24"/>
        </w:rPr>
        <w:t>免除承包人完成工程及修补缺陷的义务。</w:t>
      </w:r>
    </w:p>
    <w:p w14:paraId="558643F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（5）如果在合同工程完工之前，已对合同工程内按时完工的单位工程签发了交工验收证书，则合同工程的逾期交工违约金，应按已签发交工验收证书的单位工程的价值占合同工</w:t>
      </w:r>
      <w:proofErr w:type="gramStart"/>
      <w:r w:rsidRPr="00DF6A4E">
        <w:rPr>
          <w:rFonts w:ascii="宋体" w:eastAsia="宋体" w:hAnsi="宋体" w:cs="宋体" w:hint="eastAsia"/>
          <w:sz w:val="24"/>
        </w:rPr>
        <w:t>程价值</w:t>
      </w:r>
      <w:proofErr w:type="gramEnd"/>
      <w:r w:rsidRPr="00DF6A4E">
        <w:rPr>
          <w:rFonts w:ascii="宋体" w:eastAsia="宋体" w:hAnsi="宋体" w:cs="宋体" w:hint="eastAsia"/>
          <w:sz w:val="24"/>
        </w:rPr>
        <w:t>的比例予以减少，但本规定不应影响逾期交工违约金的规定限额。</w:t>
      </w:r>
    </w:p>
    <w:p w14:paraId="1AE974A5" w14:textId="77777777" w:rsidR="003D40CC" w:rsidRPr="00DF6A4E" w:rsidRDefault="00912A1D">
      <w:pPr>
        <w:pStyle w:val="4"/>
        <w:spacing w:before="0" w:after="0" w:line="360" w:lineRule="auto"/>
        <w:rPr>
          <w:rFonts w:ascii="宋体" w:eastAsia="宋体" w:hAnsi="宋体" w:cs="宋体" w:hint="eastAsia"/>
          <w:sz w:val="24"/>
          <w:szCs w:val="24"/>
        </w:rPr>
      </w:pPr>
      <w:bookmarkStart w:id="1318" w:name="_Toc234833167"/>
      <w:bookmarkStart w:id="1319" w:name="_Toc25459"/>
      <w:bookmarkStart w:id="1320" w:name="_Toc9389"/>
      <w:bookmarkStart w:id="1321" w:name="_Toc21733"/>
      <w:r w:rsidRPr="00DF6A4E">
        <w:rPr>
          <w:rFonts w:ascii="宋体" w:eastAsia="宋体" w:hAnsi="宋体" w:cs="宋体" w:hint="eastAsia"/>
          <w:sz w:val="24"/>
          <w:szCs w:val="24"/>
        </w:rPr>
        <w:t>11.6 工期提前</w:t>
      </w:r>
      <w:bookmarkEnd w:id="1318"/>
      <w:bookmarkEnd w:id="1319"/>
      <w:bookmarkEnd w:id="1320"/>
      <w:bookmarkEnd w:id="1321"/>
    </w:p>
    <w:p w14:paraId="092C91F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0DE7A6A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发包人不得随意要求承包人提前交工，承包人也不得随意提出提前交工的建议。如遇特殊情况，确需将工期提前的，发包人和承包人必须采取有效措施，确保工程质量。</w:t>
      </w:r>
    </w:p>
    <w:p w14:paraId="0AF09E2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4BEEDC1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本条补充第11.7款：</w:t>
      </w:r>
    </w:p>
    <w:p w14:paraId="257EF7A3" w14:textId="77777777" w:rsidR="003D40CC" w:rsidRPr="00DF6A4E" w:rsidRDefault="00912A1D">
      <w:pPr>
        <w:pStyle w:val="4"/>
        <w:spacing w:before="0" w:after="0" w:line="360" w:lineRule="auto"/>
        <w:rPr>
          <w:rFonts w:ascii="宋体" w:eastAsia="宋体" w:hAnsi="宋体" w:cs="宋体" w:hint="eastAsia"/>
          <w:sz w:val="24"/>
          <w:szCs w:val="24"/>
        </w:rPr>
      </w:pPr>
      <w:bookmarkStart w:id="1322" w:name="_Toc234833168"/>
      <w:bookmarkStart w:id="1323" w:name="_Toc29501"/>
      <w:bookmarkStart w:id="1324" w:name="_Toc11965"/>
      <w:bookmarkStart w:id="1325" w:name="_Toc22167"/>
      <w:r w:rsidRPr="00DF6A4E">
        <w:rPr>
          <w:rFonts w:ascii="宋体" w:eastAsia="宋体" w:hAnsi="宋体" w:cs="宋体" w:hint="eastAsia"/>
          <w:sz w:val="24"/>
          <w:szCs w:val="24"/>
        </w:rPr>
        <w:t>11.7 工作时间的限制</w:t>
      </w:r>
      <w:bookmarkEnd w:id="1322"/>
      <w:bookmarkEnd w:id="1323"/>
      <w:bookmarkEnd w:id="1324"/>
      <w:bookmarkEnd w:id="1325"/>
    </w:p>
    <w:p w14:paraId="12EEFD6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承包人在夜间或国家规定的节假日进行永久工程的施工，应向监理人报告，以便监理人履行监理职责和义务。</w:t>
      </w:r>
    </w:p>
    <w:p w14:paraId="757C6CC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但是，为了抢救生命或保护财产，或为了工程的安全、质量而不可避免地短暂作业，则不必事先向监理人报告。但承包人应在事后立即向监理人报告。</w:t>
      </w:r>
    </w:p>
    <w:p w14:paraId="4165DAA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本款规定不适用于习惯上或施工本身要求实行连续生产的作业。</w:t>
      </w:r>
    </w:p>
    <w:p w14:paraId="7B81C960" w14:textId="77777777" w:rsidR="003D40CC" w:rsidRPr="00DF6A4E" w:rsidRDefault="00912A1D">
      <w:pPr>
        <w:pStyle w:val="3"/>
        <w:spacing w:beforeLines="50" w:before="120" w:afterLines="50" w:after="120" w:line="360" w:lineRule="auto"/>
        <w:rPr>
          <w:rFonts w:ascii="宋体" w:eastAsia="宋体"/>
          <w:sz w:val="28"/>
          <w:szCs w:val="28"/>
        </w:rPr>
      </w:pPr>
      <w:bookmarkStart w:id="1326" w:name="_Toc10095"/>
      <w:bookmarkStart w:id="1327" w:name="_Toc234833169"/>
      <w:bookmarkStart w:id="1328" w:name="_Toc21568"/>
      <w:bookmarkStart w:id="1329" w:name="_Toc22373"/>
      <w:bookmarkStart w:id="1330" w:name="_Toc206153594"/>
      <w:r w:rsidRPr="00DF6A4E">
        <w:rPr>
          <w:rFonts w:ascii="宋体" w:eastAsia="宋体" w:hint="eastAsia"/>
          <w:sz w:val="28"/>
          <w:szCs w:val="28"/>
        </w:rPr>
        <w:t>12. 暂停施工</w:t>
      </w:r>
      <w:bookmarkEnd w:id="1326"/>
      <w:bookmarkEnd w:id="1327"/>
      <w:bookmarkEnd w:id="1328"/>
      <w:bookmarkEnd w:id="1329"/>
      <w:bookmarkEnd w:id="1330"/>
    </w:p>
    <w:p w14:paraId="3D17551F" w14:textId="77777777" w:rsidR="003D40CC" w:rsidRPr="00DF6A4E" w:rsidRDefault="00912A1D">
      <w:pPr>
        <w:pStyle w:val="4"/>
        <w:spacing w:before="0" w:after="0" w:line="360" w:lineRule="auto"/>
        <w:rPr>
          <w:rFonts w:ascii="宋体" w:eastAsia="宋体" w:hAnsi="宋体" w:cs="宋体" w:hint="eastAsia"/>
          <w:sz w:val="24"/>
          <w:szCs w:val="24"/>
        </w:rPr>
      </w:pPr>
      <w:bookmarkStart w:id="1331" w:name="_Toc234833170"/>
      <w:bookmarkStart w:id="1332" w:name="_Toc19976"/>
      <w:bookmarkStart w:id="1333" w:name="_Toc24281"/>
      <w:bookmarkStart w:id="1334" w:name="_Toc21387"/>
      <w:r w:rsidRPr="00DF6A4E">
        <w:rPr>
          <w:rFonts w:ascii="宋体" w:eastAsia="宋体" w:hAnsi="宋体" w:cs="宋体" w:hint="eastAsia"/>
          <w:sz w:val="24"/>
          <w:szCs w:val="24"/>
        </w:rPr>
        <w:t>12.1 承包人暂停施工的责任</w:t>
      </w:r>
      <w:bookmarkEnd w:id="1331"/>
      <w:bookmarkEnd w:id="1332"/>
      <w:bookmarkEnd w:id="1333"/>
      <w:bookmarkEnd w:id="1334"/>
    </w:p>
    <w:p w14:paraId="432959C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本款第（5）项细化为：</w:t>
      </w:r>
    </w:p>
    <w:p w14:paraId="246721F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（5）现场气候条件导致的必要停工（第11.4款约定的异常恶劣的气候条件除外）；</w:t>
      </w:r>
    </w:p>
    <w:p w14:paraId="238F747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（6）项目专用合同条款可能约定的由承包人承担的其他暂停施工。</w:t>
      </w:r>
    </w:p>
    <w:p w14:paraId="51741B13" w14:textId="77777777" w:rsidR="003D40CC" w:rsidRPr="00DF6A4E" w:rsidRDefault="00912A1D">
      <w:pPr>
        <w:pStyle w:val="3"/>
        <w:spacing w:beforeLines="50" w:before="120" w:afterLines="50" w:after="120" w:line="360" w:lineRule="auto"/>
        <w:rPr>
          <w:rFonts w:ascii="宋体" w:eastAsia="宋体"/>
          <w:sz w:val="28"/>
          <w:szCs w:val="28"/>
        </w:rPr>
      </w:pPr>
      <w:bookmarkStart w:id="1335" w:name="_Toc234833171"/>
      <w:bookmarkStart w:id="1336" w:name="_Toc22379"/>
      <w:bookmarkStart w:id="1337" w:name="_Toc139"/>
      <w:bookmarkStart w:id="1338" w:name="_Toc23769"/>
      <w:bookmarkStart w:id="1339" w:name="_Toc206153595"/>
      <w:r w:rsidRPr="00DF6A4E">
        <w:rPr>
          <w:rFonts w:ascii="宋体" w:eastAsia="宋体" w:hint="eastAsia"/>
          <w:sz w:val="28"/>
          <w:szCs w:val="28"/>
        </w:rPr>
        <w:lastRenderedPageBreak/>
        <w:t>13. 工程质量</w:t>
      </w:r>
      <w:bookmarkEnd w:id="1335"/>
      <w:bookmarkEnd w:id="1336"/>
      <w:bookmarkEnd w:id="1337"/>
      <w:bookmarkEnd w:id="1338"/>
      <w:bookmarkEnd w:id="1339"/>
    </w:p>
    <w:p w14:paraId="6E3F8EED" w14:textId="77777777" w:rsidR="003D40CC" w:rsidRPr="00DF6A4E" w:rsidRDefault="00912A1D">
      <w:pPr>
        <w:pStyle w:val="4"/>
        <w:spacing w:before="0" w:after="0" w:line="360" w:lineRule="auto"/>
        <w:rPr>
          <w:rFonts w:ascii="宋体" w:eastAsia="宋体" w:hAnsi="宋体" w:cs="宋体" w:hint="eastAsia"/>
          <w:sz w:val="24"/>
          <w:szCs w:val="24"/>
        </w:rPr>
      </w:pPr>
      <w:bookmarkStart w:id="1340" w:name="_Toc7003"/>
      <w:bookmarkStart w:id="1341" w:name="_Toc30210"/>
      <w:bookmarkStart w:id="1342" w:name="_Toc14295"/>
      <w:bookmarkStart w:id="1343" w:name="_Toc234833172"/>
      <w:r w:rsidRPr="00DF6A4E">
        <w:rPr>
          <w:rFonts w:ascii="宋体" w:eastAsia="宋体" w:hAnsi="宋体" w:cs="宋体" w:hint="eastAsia"/>
          <w:sz w:val="24"/>
          <w:szCs w:val="24"/>
        </w:rPr>
        <w:t>13.1 工程质量要求</w:t>
      </w:r>
      <w:bookmarkEnd w:id="1340"/>
      <w:bookmarkEnd w:id="1341"/>
      <w:bookmarkEnd w:id="1342"/>
      <w:bookmarkEnd w:id="1343"/>
    </w:p>
    <w:p w14:paraId="175B10F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第13.1.1项约定为：</w:t>
      </w:r>
    </w:p>
    <w:p w14:paraId="1BA57DF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工程质量验收按技术规范及《公路工程质量检验评定标准》执行。</w:t>
      </w:r>
    </w:p>
    <w:p w14:paraId="36DE17B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本款补充第13.1.4项、第13.1.5项：</w:t>
      </w:r>
    </w:p>
    <w:p w14:paraId="0141918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13.1.4 发包人和承包人应严格遵守《关于严格落实公路工程质量责任制的若干意见》的相关规定，认真执行工程质量责任登记制度并按要求填写工程质量责任登记表。</w:t>
      </w:r>
    </w:p>
    <w:p w14:paraId="4B7939D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13.1.5 本项目严格执行质量责任追究制度。质量事故处理实行“四不放过”原则：事故原因调查不清不放过；事故责任者没有受到教育不放过；没有防范措施不放过；相关责任人没受到处理不放过。</w:t>
      </w:r>
    </w:p>
    <w:p w14:paraId="04ACDDBA" w14:textId="77777777" w:rsidR="003D40CC" w:rsidRPr="00DF6A4E" w:rsidRDefault="00912A1D">
      <w:pPr>
        <w:pStyle w:val="4"/>
        <w:spacing w:before="0" w:after="0" w:line="360" w:lineRule="auto"/>
        <w:rPr>
          <w:rFonts w:ascii="宋体" w:eastAsia="宋体" w:hAnsi="宋体" w:cs="宋体" w:hint="eastAsia"/>
          <w:sz w:val="24"/>
          <w:szCs w:val="24"/>
        </w:rPr>
      </w:pPr>
      <w:bookmarkStart w:id="1344" w:name="_Toc19759"/>
      <w:bookmarkStart w:id="1345" w:name="_Toc8253"/>
      <w:bookmarkStart w:id="1346" w:name="_Toc5505"/>
      <w:bookmarkStart w:id="1347" w:name="_Toc234833173"/>
      <w:r w:rsidRPr="00DF6A4E">
        <w:rPr>
          <w:rFonts w:ascii="宋体" w:eastAsia="宋体" w:hAnsi="宋体" w:cs="宋体" w:hint="eastAsia"/>
          <w:sz w:val="24"/>
          <w:szCs w:val="24"/>
        </w:rPr>
        <w:t>13.2 承包人的质量管理</w:t>
      </w:r>
      <w:bookmarkEnd w:id="1344"/>
      <w:bookmarkEnd w:id="1345"/>
      <w:bookmarkEnd w:id="1346"/>
      <w:bookmarkEnd w:id="1347"/>
    </w:p>
    <w:p w14:paraId="76C2E7B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第13.2.1项补充：</w:t>
      </w:r>
    </w:p>
    <w:p w14:paraId="2E40F5D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承包人提交工程质量保证措施文件的期限：签订合同协议书后28天之内。</w:t>
      </w:r>
    </w:p>
    <w:p w14:paraId="0D24B56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本款补充第13.2.3项~第13.2.10项：</w:t>
      </w:r>
    </w:p>
    <w:p w14:paraId="544F873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13.2.3 公路工程施行质量责任终身制。承包人应当书面明确相应的项目负责人和质量负责人。承包人的相关人员按照国家法律法规和有关规定在工程合理使用年限内承担相应的质量责任。</w:t>
      </w:r>
    </w:p>
    <w:p w14:paraId="0A02D9D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2A6BE1E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13.2.5 承包人对工程施工质量负责，应当按合同约定设立现场质量管理机构、配备工程技术人员和质量管理人员，落实工程施工质量责任制。</w:t>
      </w:r>
    </w:p>
    <w:p w14:paraId="07C70C4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7A2DD43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13.2.7 承包人应当加强施工过程质量控制，并形成完整、可追溯的施工质量管理资料，主体工程的隐蔽部位施工还应当保留影像资料。对施工中出现的质量问题</w:t>
      </w:r>
      <w:r w:rsidRPr="00DF6A4E">
        <w:rPr>
          <w:rFonts w:ascii="宋体" w:eastAsia="宋体" w:hAnsi="宋体" w:cs="宋体" w:hint="eastAsia"/>
          <w:sz w:val="24"/>
        </w:rPr>
        <w:lastRenderedPageBreak/>
        <w:t>或者验收不合格的工程，应当负责返工处理；对在保修范围和保修期限内发生质量问题的工程，应当履行保修义务。</w:t>
      </w:r>
    </w:p>
    <w:p w14:paraId="4B32D0B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777EDA9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13.2.9 承包人应当依法规范分包行为，并对承担的工程质量负总责，分包单位对分包合同范围内的工程质量负责。</w:t>
      </w:r>
    </w:p>
    <w:p w14:paraId="5895D82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13.2.10 承包人</w:t>
      </w:r>
      <w:proofErr w:type="gramStart"/>
      <w:r w:rsidRPr="00DF6A4E">
        <w:rPr>
          <w:rFonts w:ascii="宋体" w:eastAsia="宋体" w:hAnsi="宋体" w:cs="宋体" w:hint="eastAsia"/>
          <w:sz w:val="24"/>
        </w:rPr>
        <w:t>驻工程</w:t>
      </w:r>
      <w:proofErr w:type="gramEnd"/>
      <w:r w:rsidRPr="00DF6A4E">
        <w:rPr>
          <w:rFonts w:ascii="宋体" w:eastAsia="宋体" w:hAnsi="宋体" w:cs="宋体" w:hint="eastAsia"/>
          <w:sz w:val="24"/>
        </w:rPr>
        <w:t>现场机构应在现场驻地和重要的分部、分项工程施工现场设置明显的工程质量责任登记表公示牌。</w:t>
      </w:r>
    </w:p>
    <w:p w14:paraId="0793556D" w14:textId="77777777" w:rsidR="003D40CC" w:rsidRPr="00DF6A4E" w:rsidRDefault="00912A1D">
      <w:pPr>
        <w:pStyle w:val="4"/>
        <w:spacing w:before="0" w:after="0" w:line="360" w:lineRule="auto"/>
        <w:rPr>
          <w:rFonts w:ascii="宋体" w:eastAsia="宋体" w:hAnsi="宋体" w:cs="宋体" w:hint="eastAsia"/>
          <w:sz w:val="24"/>
          <w:szCs w:val="24"/>
        </w:rPr>
      </w:pPr>
      <w:bookmarkStart w:id="1348" w:name="_Toc30527"/>
      <w:bookmarkStart w:id="1349" w:name="_Toc234833174"/>
      <w:bookmarkStart w:id="1350" w:name="_Toc17725"/>
      <w:bookmarkStart w:id="1351" w:name="_Toc20957"/>
      <w:r w:rsidRPr="00DF6A4E">
        <w:rPr>
          <w:rFonts w:ascii="宋体" w:eastAsia="宋体" w:hAnsi="宋体" w:cs="宋体" w:hint="eastAsia"/>
          <w:sz w:val="24"/>
          <w:szCs w:val="24"/>
        </w:rPr>
        <w:t>13.4 监理人的质量检查</w:t>
      </w:r>
      <w:bookmarkEnd w:id="1348"/>
      <w:bookmarkEnd w:id="1349"/>
      <w:bookmarkEnd w:id="1350"/>
      <w:bookmarkEnd w:id="1351"/>
    </w:p>
    <w:p w14:paraId="3A40DB9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6535E58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监理人及其委派的检验人员，应能进入工程现场，以及材料或工程设备的制造、加工或制配的车间和场所，包括不属于承包人的车间或场所进行检查，承包人应为此提供便利和协助。</w:t>
      </w:r>
    </w:p>
    <w:p w14:paraId="5FB387E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监理人可以将材料或工程设备的检查和检验委托给一家独立的有质量检验认证资格的检验单位。该独立检验单位的检验结果应视为监理人完成的。监理人应将这种委托的通知书不少于7天前交给承包人。</w:t>
      </w:r>
    </w:p>
    <w:p w14:paraId="05712ED7" w14:textId="77777777" w:rsidR="003D40CC" w:rsidRPr="00DF6A4E" w:rsidRDefault="00912A1D">
      <w:pPr>
        <w:pStyle w:val="4"/>
        <w:spacing w:before="0" w:after="0" w:line="360" w:lineRule="auto"/>
        <w:rPr>
          <w:rFonts w:ascii="宋体" w:eastAsia="宋体" w:hAnsi="宋体" w:cs="宋体" w:hint="eastAsia"/>
          <w:sz w:val="24"/>
          <w:szCs w:val="24"/>
        </w:rPr>
      </w:pPr>
      <w:bookmarkStart w:id="1352" w:name="_Toc234833175"/>
      <w:bookmarkStart w:id="1353" w:name="_Toc24829"/>
      <w:bookmarkStart w:id="1354" w:name="_Toc31604"/>
      <w:bookmarkStart w:id="1355" w:name="_Toc19941"/>
      <w:r w:rsidRPr="00DF6A4E">
        <w:rPr>
          <w:rFonts w:ascii="宋体" w:eastAsia="宋体" w:hAnsi="宋体" w:cs="宋体" w:hint="eastAsia"/>
          <w:sz w:val="24"/>
          <w:szCs w:val="24"/>
        </w:rPr>
        <w:t>13.5 工程隐蔽部位覆盖前的检查</w:t>
      </w:r>
      <w:bookmarkEnd w:id="1352"/>
      <w:bookmarkEnd w:id="1353"/>
      <w:bookmarkEnd w:id="1354"/>
      <w:bookmarkEnd w:id="1355"/>
    </w:p>
    <w:p w14:paraId="621EAEF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第13.5.1项补充：</w:t>
      </w:r>
    </w:p>
    <w:p w14:paraId="4E2C2BA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当监理人有指令时，承包人应对重要隐蔽工程进行拍摄或照相并应保证监理人有充分的机会对将要覆盖或掩蔽的工程进行检查和量测，特别是在基础以上的任一部分工程修筑之前，对</w:t>
      </w:r>
      <w:proofErr w:type="gramStart"/>
      <w:r w:rsidRPr="00DF6A4E">
        <w:rPr>
          <w:rFonts w:ascii="宋体" w:eastAsia="宋体" w:hAnsi="宋体" w:cs="宋体" w:hint="eastAsia"/>
          <w:sz w:val="24"/>
        </w:rPr>
        <w:t>该基础</w:t>
      </w:r>
      <w:proofErr w:type="gramEnd"/>
      <w:r w:rsidRPr="00DF6A4E">
        <w:rPr>
          <w:rFonts w:ascii="宋体" w:eastAsia="宋体" w:hAnsi="宋体" w:cs="宋体" w:hint="eastAsia"/>
          <w:sz w:val="24"/>
        </w:rPr>
        <w:t>进行检查。</w:t>
      </w:r>
    </w:p>
    <w:p w14:paraId="0F93764B" w14:textId="77777777" w:rsidR="003D40CC" w:rsidRPr="00DF6A4E" w:rsidRDefault="00912A1D">
      <w:pPr>
        <w:pStyle w:val="4"/>
        <w:spacing w:before="0" w:after="0" w:line="360" w:lineRule="auto"/>
        <w:rPr>
          <w:rFonts w:ascii="宋体" w:eastAsia="宋体" w:hAnsi="宋体" w:cs="宋体" w:hint="eastAsia"/>
          <w:sz w:val="24"/>
          <w:szCs w:val="24"/>
        </w:rPr>
      </w:pPr>
      <w:bookmarkStart w:id="1356" w:name="_Toc19441"/>
      <w:bookmarkStart w:id="1357" w:name="_Toc234833176"/>
      <w:bookmarkStart w:id="1358" w:name="_Toc1659"/>
      <w:bookmarkStart w:id="1359" w:name="_Toc20742"/>
      <w:r w:rsidRPr="00DF6A4E">
        <w:rPr>
          <w:rFonts w:ascii="宋体" w:eastAsia="宋体" w:hAnsi="宋体" w:cs="宋体" w:hint="eastAsia"/>
          <w:sz w:val="24"/>
          <w:szCs w:val="24"/>
        </w:rPr>
        <w:t>13.6 清除不合格工程</w:t>
      </w:r>
      <w:bookmarkEnd w:id="1356"/>
      <w:bookmarkEnd w:id="1357"/>
      <w:bookmarkEnd w:id="1358"/>
      <w:bookmarkEnd w:id="1359"/>
    </w:p>
    <w:p w14:paraId="272DDFC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第13.6.1项细化为：</w:t>
      </w:r>
    </w:p>
    <w:p w14:paraId="25EFC36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w:t>
      </w:r>
      <w:r w:rsidRPr="00DF6A4E">
        <w:rPr>
          <w:rFonts w:ascii="宋体" w:eastAsia="宋体" w:hAnsi="宋体" w:cs="宋体" w:hint="eastAsia"/>
          <w:sz w:val="24"/>
        </w:rPr>
        <w:lastRenderedPageBreak/>
        <w:t>工期延误由承包人承担。</w:t>
      </w:r>
    </w:p>
    <w:p w14:paraId="7A27C03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（2）如果承包人未在规定时间内执行监理人的指示，发包人有权雇用他人执行，由此增加的费用和（或）工期延误由承包人承担。</w:t>
      </w:r>
    </w:p>
    <w:p w14:paraId="62053B71" w14:textId="77777777" w:rsidR="003D40CC" w:rsidRPr="00DF6A4E" w:rsidRDefault="00912A1D">
      <w:pPr>
        <w:pStyle w:val="3"/>
        <w:spacing w:beforeLines="50" w:before="120" w:afterLines="50" w:after="120" w:line="360" w:lineRule="auto"/>
        <w:rPr>
          <w:rFonts w:ascii="宋体" w:eastAsia="宋体"/>
          <w:sz w:val="28"/>
          <w:szCs w:val="28"/>
        </w:rPr>
      </w:pPr>
      <w:bookmarkStart w:id="1360" w:name="_Toc17523"/>
      <w:bookmarkStart w:id="1361" w:name="_Toc234833177"/>
      <w:bookmarkStart w:id="1362" w:name="_Toc599"/>
      <w:bookmarkStart w:id="1363" w:name="_Toc12972"/>
      <w:bookmarkStart w:id="1364" w:name="_Toc206153596"/>
      <w:r w:rsidRPr="00DF6A4E">
        <w:rPr>
          <w:rFonts w:ascii="宋体" w:eastAsia="宋体" w:hint="eastAsia"/>
          <w:sz w:val="28"/>
          <w:szCs w:val="28"/>
        </w:rPr>
        <w:t>14. 试验和检验</w:t>
      </w:r>
      <w:bookmarkEnd w:id="1360"/>
      <w:bookmarkEnd w:id="1361"/>
      <w:bookmarkEnd w:id="1362"/>
      <w:bookmarkEnd w:id="1363"/>
      <w:bookmarkEnd w:id="1364"/>
    </w:p>
    <w:p w14:paraId="7DC652D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本条补充第14.4款：</w:t>
      </w:r>
    </w:p>
    <w:p w14:paraId="3C65C8F1" w14:textId="77777777" w:rsidR="003D40CC" w:rsidRPr="00DF6A4E" w:rsidRDefault="00912A1D">
      <w:pPr>
        <w:pStyle w:val="4"/>
        <w:spacing w:before="0" w:after="0" w:line="360" w:lineRule="auto"/>
        <w:rPr>
          <w:rFonts w:ascii="宋体" w:eastAsia="宋体" w:hAnsi="宋体" w:cs="宋体" w:hint="eastAsia"/>
          <w:sz w:val="24"/>
          <w:szCs w:val="24"/>
        </w:rPr>
      </w:pPr>
      <w:bookmarkStart w:id="1365" w:name="_Toc18957"/>
      <w:bookmarkStart w:id="1366" w:name="_Toc234833178"/>
      <w:bookmarkStart w:id="1367" w:name="_Toc3697"/>
      <w:bookmarkStart w:id="1368" w:name="_Toc8486"/>
      <w:r w:rsidRPr="00DF6A4E">
        <w:rPr>
          <w:rFonts w:ascii="宋体" w:eastAsia="宋体" w:hAnsi="宋体" w:cs="宋体" w:hint="eastAsia"/>
          <w:sz w:val="24"/>
          <w:szCs w:val="24"/>
        </w:rPr>
        <w:t>14.4 试验和检验费用</w:t>
      </w:r>
      <w:bookmarkEnd w:id="1365"/>
      <w:bookmarkEnd w:id="1366"/>
      <w:bookmarkEnd w:id="1367"/>
      <w:bookmarkEnd w:id="1368"/>
    </w:p>
    <w:p w14:paraId="27DAABA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（1）承包人应负责提供合同和技术规范规定的试验和检验所需的全部样品，并承担其费用。</w:t>
      </w:r>
    </w:p>
    <w:p w14:paraId="0AF8FBC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（2）在合同中明确规定的试验和检验，包括无须在工程量清单中单独列项和已在工程量清单中单独列项的试验和检验，其试验和检验的费用由承包人承担。</w:t>
      </w:r>
    </w:p>
    <w:p w14:paraId="0CE05C7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1647D9CF" w14:textId="77777777" w:rsidR="003D40CC" w:rsidRPr="00DF6A4E" w:rsidRDefault="00912A1D">
      <w:pPr>
        <w:pStyle w:val="3"/>
        <w:spacing w:beforeLines="50" w:before="120" w:afterLines="50" w:after="120" w:line="360" w:lineRule="auto"/>
        <w:rPr>
          <w:rFonts w:ascii="宋体" w:eastAsia="宋体"/>
          <w:sz w:val="28"/>
          <w:szCs w:val="28"/>
        </w:rPr>
      </w:pPr>
      <w:bookmarkStart w:id="1369" w:name="_Toc234833179"/>
      <w:bookmarkStart w:id="1370" w:name="_Toc9387"/>
      <w:bookmarkStart w:id="1371" w:name="_Toc22892"/>
      <w:bookmarkStart w:id="1372" w:name="_Toc24940"/>
      <w:bookmarkStart w:id="1373" w:name="_Toc206153597"/>
      <w:r w:rsidRPr="00DF6A4E">
        <w:rPr>
          <w:rFonts w:ascii="宋体" w:eastAsia="宋体" w:hint="eastAsia"/>
          <w:sz w:val="28"/>
          <w:szCs w:val="28"/>
        </w:rPr>
        <w:t>15. 变更</w:t>
      </w:r>
      <w:bookmarkEnd w:id="1369"/>
      <w:bookmarkEnd w:id="1370"/>
      <w:bookmarkEnd w:id="1371"/>
      <w:bookmarkEnd w:id="1372"/>
      <w:bookmarkEnd w:id="1373"/>
    </w:p>
    <w:p w14:paraId="5D7BA3DA" w14:textId="77777777" w:rsidR="003D40CC" w:rsidRPr="00DF6A4E" w:rsidRDefault="00912A1D">
      <w:pPr>
        <w:pStyle w:val="4"/>
        <w:spacing w:before="0" w:after="0" w:line="360" w:lineRule="auto"/>
        <w:rPr>
          <w:rFonts w:ascii="宋体" w:eastAsia="宋体" w:hAnsi="宋体" w:cs="宋体" w:hint="eastAsia"/>
          <w:sz w:val="24"/>
          <w:szCs w:val="24"/>
        </w:rPr>
      </w:pPr>
      <w:bookmarkStart w:id="1374" w:name="_Toc234833180"/>
      <w:bookmarkStart w:id="1375" w:name="_Toc25196"/>
      <w:bookmarkStart w:id="1376" w:name="_Toc5311"/>
      <w:bookmarkStart w:id="1377" w:name="_Toc31826"/>
      <w:r w:rsidRPr="00DF6A4E">
        <w:rPr>
          <w:rFonts w:ascii="宋体" w:eastAsia="宋体" w:hAnsi="宋体" w:cs="宋体" w:hint="eastAsia"/>
          <w:sz w:val="24"/>
          <w:szCs w:val="24"/>
        </w:rPr>
        <w:t>15.1 变更的范围和内容</w:t>
      </w:r>
      <w:bookmarkEnd w:id="1374"/>
      <w:bookmarkEnd w:id="1375"/>
      <w:bookmarkEnd w:id="1376"/>
      <w:bookmarkEnd w:id="1377"/>
    </w:p>
    <w:p w14:paraId="6B49D13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本款第（1）项细化为：</w:t>
      </w:r>
    </w:p>
    <w:p w14:paraId="09ECF25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（1）取消合同中任何一项工作，但被取消的工作不能转由发包人或其他人实施，由于承包人违约造成的情况除外；</w:t>
      </w:r>
    </w:p>
    <w:p w14:paraId="6219E412" w14:textId="77777777" w:rsidR="003D40CC" w:rsidRPr="00DF6A4E" w:rsidRDefault="00912A1D">
      <w:pPr>
        <w:pStyle w:val="4"/>
        <w:spacing w:before="0" w:after="0" w:line="360" w:lineRule="auto"/>
        <w:rPr>
          <w:rFonts w:ascii="宋体" w:eastAsia="宋体" w:hAnsi="宋体" w:cs="宋体" w:hint="eastAsia"/>
          <w:sz w:val="24"/>
          <w:szCs w:val="24"/>
        </w:rPr>
      </w:pPr>
      <w:bookmarkStart w:id="1378" w:name="_Toc21262"/>
      <w:bookmarkStart w:id="1379" w:name="_Toc11045"/>
      <w:bookmarkStart w:id="1380" w:name="_Toc234833181"/>
      <w:bookmarkStart w:id="1381" w:name="_Toc15909"/>
      <w:r w:rsidRPr="00DF6A4E">
        <w:rPr>
          <w:rFonts w:ascii="宋体" w:eastAsia="宋体" w:hAnsi="宋体" w:cs="宋体" w:hint="eastAsia"/>
          <w:sz w:val="24"/>
          <w:szCs w:val="24"/>
        </w:rPr>
        <w:t>15.3 变更程序</w:t>
      </w:r>
      <w:bookmarkEnd w:id="1378"/>
      <w:bookmarkEnd w:id="1379"/>
      <w:bookmarkEnd w:id="1380"/>
      <w:bookmarkEnd w:id="1381"/>
    </w:p>
    <w:p w14:paraId="164F790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本款补充第15.3.4项：</w:t>
      </w:r>
    </w:p>
    <w:p w14:paraId="01E2F05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15.3.4 设计变更程序应执行《公路工程设计变更管理办法》的相关规定。</w:t>
      </w:r>
    </w:p>
    <w:p w14:paraId="7A2BEC0F" w14:textId="77777777" w:rsidR="003D40CC" w:rsidRPr="00DF6A4E" w:rsidRDefault="00912A1D">
      <w:pPr>
        <w:pStyle w:val="4"/>
        <w:spacing w:before="0" w:after="0" w:line="360" w:lineRule="auto"/>
        <w:rPr>
          <w:rFonts w:ascii="宋体" w:eastAsia="宋体" w:hAnsi="宋体" w:cs="宋体" w:hint="eastAsia"/>
          <w:sz w:val="24"/>
          <w:szCs w:val="24"/>
        </w:rPr>
      </w:pPr>
      <w:bookmarkStart w:id="1382" w:name="_Toc234833182"/>
      <w:bookmarkStart w:id="1383" w:name="_Toc31295"/>
      <w:bookmarkStart w:id="1384" w:name="_Toc28608"/>
      <w:bookmarkStart w:id="1385" w:name="_Toc10432"/>
      <w:r w:rsidRPr="00DF6A4E">
        <w:rPr>
          <w:rFonts w:ascii="宋体" w:eastAsia="宋体" w:hAnsi="宋体" w:cs="宋体" w:hint="eastAsia"/>
          <w:sz w:val="24"/>
          <w:szCs w:val="24"/>
        </w:rPr>
        <w:t>15.4 变更的估价原则</w:t>
      </w:r>
      <w:bookmarkEnd w:id="1382"/>
      <w:bookmarkEnd w:id="1383"/>
      <w:bookmarkEnd w:id="1384"/>
      <w:bookmarkEnd w:id="1385"/>
      <w:r w:rsidRPr="00DF6A4E">
        <w:rPr>
          <w:rFonts w:ascii="宋体" w:eastAsia="宋体" w:hAnsi="宋体" w:cs="宋体" w:hint="eastAsia"/>
          <w:sz w:val="24"/>
          <w:szCs w:val="24"/>
        </w:rPr>
        <w:t xml:space="preserve"> </w:t>
      </w:r>
    </w:p>
    <w:p w14:paraId="020BF83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本款细化为：</w:t>
      </w:r>
    </w:p>
    <w:p w14:paraId="203DE44B" w14:textId="77777777" w:rsidR="003D40CC" w:rsidRPr="00DF6A4E" w:rsidRDefault="00912A1D">
      <w:pPr>
        <w:spacing w:line="360" w:lineRule="auto"/>
        <w:ind w:firstLineChars="200" w:firstLine="480"/>
        <w:rPr>
          <w:rFonts w:ascii="宋体" w:eastAsia="宋体" w:hAnsi="宋体" w:cs="宋体" w:hint="eastAsia"/>
          <w:sz w:val="24"/>
        </w:rPr>
      </w:pPr>
      <w:proofErr w:type="gramStart"/>
      <w:r w:rsidRPr="00DF6A4E">
        <w:rPr>
          <w:rFonts w:ascii="宋体" w:eastAsia="宋体" w:hAnsi="宋体" w:cs="宋体" w:hint="eastAsia"/>
          <w:sz w:val="24"/>
        </w:rPr>
        <w:t>除项目</w:t>
      </w:r>
      <w:proofErr w:type="gramEnd"/>
      <w:r w:rsidRPr="00DF6A4E">
        <w:rPr>
          <w:rFonts w:ascii="宋体" w:eastAsia="宋体" w:hAnsi="宋体" w:cs="宋体" w:hint="eastAsia"/>
          <w:sz w:val="24"/>
        </w:rPr>
        <w:t>专用合同条款另有约定外，因变更引起的价格调整按照本款约定处理。</w:t>
      </w:r>
    </w:p>
    <w:p w14:paraId="016BDF5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15.4.1 如果取消某项工作，则该项工作的</w:t>
      </w:r>
      <w:proofErr w:type="gramStart"/>
      <w:r w:rsidRPr="00DF6A4E">
        <w:rPr>
          <w:rFonts w:ascii="宋体" w:eastAsia="宋体" w:hAnsi="宋体" w:cs="宋体" w:hint="eastAsia"/>
          <w:sz w:val="24"/>
        </w:rPr>
        <w:t>总额价不予</w:t>
      </w:r>
      <w:proofErr w:type="gramEnd"/>
      <w:r w:rsidRPr="00DF6A4E">
        <w:rPr>
          <w:rFonts w:ascii="宋体" w:eastAsia="宋体" w:hAnsi="宋体" w:cs="宋体" w:hint="eastAsia"/>
          <w:sz w:val="24"/>
        </w:rPr>
        <w:t>支付。</w:t>
      </w:r>
    </w:p>
    <w:p w14:paraId="226347F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15.4.2 已标价工程量清单中有适用于变更工作的子目的，采用该子目的单价。</w:t>
      </w:r>
    </w:p>
    <w:p w14:paraId="55CCE69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15.4.3 已标价工程量清单中无适用于变更工作的子目，但有类似子目的，可在</w:t>
      </w:r>
      <w:r w:rsidRPr="00DF6A4E">
        <w:rPr>
          <w:rFonts w:ascii="宋体" w:eastAsia="宋体" w:hAnsi="宋体" w:cs="宋体" w:hint="eastAsia"/>
          <w:sz w:val="24"/>
        </w:rPr>
        <w:lastRenderedPageBreak/>
        <w:t>合理范围内参照类似子目的单价，由监理人按第3.5款商定或确定变更工作的单价。</w:t>
      </w:r>
    </w:p>
    <w:p w14:paraId="30B7DB2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15.4.4 已标价工程量清单中无适用或类似子目的单价，可在综合考虑承包人在投标时所提供的单价分析表的基础上，由监理人按第3.5款商定或确定变更工作的单价。</w:t>
      </w:r>
    </w:p>
    <w:p w14:paraId="185E6B1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15.4.5 如果本工程的变更指示是因承包人过错、承包人违反合同或承包人责任造成的，则这种违约引起的任何额外费用应由承包人承担。</w:t>
      </w:r>
    </w:p>
    <w:p w14:paraId="793F0C9F" w14:textId="77777777" w:rsidR="003D40CC" w:rsidRPr="00DF6A4E" w:rsidRDefault="00912A1D">
      <w:pPr>
        <w:pStyle w:val="4"/>
        <w:spacing w:before="0" w:after="0" w:line="360" w:lineRule="auto"/>
        <w:rPr>
          <w:rFonts w:ascii="宋体" w:eastAsia="宋体" w:hAnsi="宋体" w:cs="宋体" w:hint="eastAsia"/>
          <w:sz w:val="24"/>
          <w:szCs w:val="24"/>
        </w:rPr>
      </w:pPr>
      <w:bookmarkStart w:id="1386" w:name="_Toc11214"/>
      <w:bookmarkStart w:id="1387" w:name="_Toc31098"/>
      <w:bookmarkStart w:id="1388" w:name="_Toc22888"/>
      <w:bookmarkStart w:id="1389" w:name="_Toc234833183"/>
      <w:r w:rsidRPr="00DF6A4E">
        <w:rPr>
          <w:rFonts w:ascii="宋体" w:eastAsia="宋体" w:hAnsi="宋体" w:cs="宋体" w:hint="eastAsia"/>
          <w:sz w:val="24"/>
          <w:szCs w:val="24"/>
        </w:rPr>
        <w:t>15.5 承包人的合理化建议</w:t>
      </w:r>
      <w:bookmarkEnd w:id="1386"/>
      <w:bookmarkEnd w:id="1387"/>
      <w:bookmarkEnd w:id="1388"/>
      <w:bookmarkEnd w:id="1389"/>
    </w:p>
    <w:p w14:paraId="02D4239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第15.5.2项约定为：</w:t>
      </w:r>
    </w:p>
    <w:p w14:paraId="1F669DE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承包人提出的合理化建议缩短了工期，发包人按第11.6款的规定给予奖励。</w:t>
      </w:r>
    </w:p>
    <w:p w14:paraId="3EC4109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承包人提出的合理化建议降低了合同价格或者提高了工程经济效益的，发包人按项目专用合同条款数据表中规定的金额给予奖励。</w:t>
      </w:r>
    </w:p>
    <w:p w14:paraId="02BD5CC2" w14:textId="77777777" w:rsidR="003D40CC" w:rsidRPr="00DF6A4E" w:rsidRDefault="00912A1D">
      <w:pPr>
        <w:pStyle w:val="4"/>
        <w:spacing w:before="0" w:after="0" w:line="360" w:lineRule="auto"/>
        <w:rPr>
          <w:rFonts w:ascii="宋体" w:eastAsia="宋体" w:hAnsi="宋体" w:cs="宋体" w:hint="eastAsia"/>
          <w:sz w:val="24"/>
          <w:szCs w:val="24"/>
        </w:rPr>
      </w:pPr>
      <w:bookmarkStart w:id="1390" w:name="_Toc18139"/>
      <w:bookmarkStart w:id="1391" w:name="_Toc13797"/>
      <w:bookmarkStart w:id="1392" w:name="_Toc234833184"/>
      <w:bookmarkStart w:id="1393" w:name="_Toc10877"/>
      <w:r w:rsidRPr="00DF6A4E">
        <w:rPr>
          <w:rFonts w:ascii="宋体" w:eastAsia="宋体" w:hAnsi="宋体" w:cs="宋体" w:hint="eastAsia"/>
          <w:sz w:val="24"/>
          <w:szCs w:val="24"/>
        </w:rPr>
        <w:t>15.6暂列金额</w:t>
      </w:r>
      <w:bookmarkEnd w:id="1390"/>
      <w:bookmarkEnd w:id="1391"/>
      <w:bookmarkEnd w:id="1392"/>
      <w:bookmarkEnd w:id="1393"/>
    </w:p>
    <w:p w14:paraId="359C212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本款细化为：</w:t>
      </w:r>
    </w:p>
    <w:p w14:paraId="41B14C4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15.6.1 暂列金额应由监理人报发包人批准后指令全部或部分地使用，或者根本不予动用。</w:t>
      </w:r>
    </w:p>
    <w:p w14:paraId="49C858F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2609203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15.6.3 当监理人提出要求时，承包人应提供有关暂列金额支出的所有报价单、发票、凭证和账单或收据，除非该工作是根据已标价工程量清单列明的单价或</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进行的估价。</w:t>
      </w:r>
    </w:p>
    <w:p w14:paraId="4726CCAE" w14:textId="77777777" w:rsidR="003D40CC" w:rsidRPr="00DF6A4E" w:rsidRDefault="00912A1D">
      <w:pPr>
        <w:pStyle w:val="3"/>
        <w:spacing w:beforeLines="50" w:before="120" w:afterLines="50" w:after="120" w:line="360" w:lineRule="auto"/>
        <w:rPr>
          <w:rFonts w:ascii="宋体" w:eastAsia="宋体"/>
          <w:sz w:val="28"/>
          <w:szCs w:val="28"/>
        </w:rPr>
      </w:pPr>
      <w:bookmarkStart w:id="1394" w:name="_Toc2560"/>
      <w:bookmarkStart w:id="1395" w:name="_Toc3192"/>
      <w:bookmarkStart w:id="1396" w:name="_Toc234833185"/>
      <w:bookmarkStart w:id="1397" w:name="_Toc25734"/>
      <w:bookmarkStart w:id="1398" w:name="_Toc206153598"/>
      <w:r w:rsidRPr="00DF6A4E">
        <w:rPr>
          <w:rFonts w:ascii="宋体" w:eastAsia="宋体" w:hint="eastAsia"/>
          <w:sz w:val="28"/>
          <w:szCs w:val="28"/>
        </w:rPr>
        <w:t>16. 价格调整</w:t>
      </w:r>
      <w:bookmarkEnd w:id="1394"/>
      <w:bookmarkEnd w:id="1395"/>
      <w:bookmarkEnd w:id="1396"/>
      <w:bookmarkEnd w:id="1397"/>
      <w:bookmarkEnd w:id="1398"/>
    </w:p>
    <w:p w14:paraId="3687071A" w14:textId="77777777" w:rsidR="003D40CC" w:rsidRPr="00DF6A4E" w:rsidRDefault="00912A1D">
      <w:pPr>
        <w:pStyle w:val="4"/>
        <w:spacing w:before="0" w:after="0" w:line="360" w:lineRule="auto"/>
        <w:rPr>
          <w:rFonts w:ascii="宋体" w:eastAsia="宋体" w:hAnsi="宋体" w:cs="宋体" w:hint="eastAsia"/>
          <w:sz w:val="24"/>
          <w:szCs w:val="24"/>
        </w:rPr>
      </w:pPr>
      <w:bookmarkStart w:id="1399" w:name="_Toc925"/>
      <w:bookmarkStart w:id="1400" w:name="_Toc28456"/>
      <w:bookmarkStart w:id="1401" w:name="_Toc11540"/>
      <w:bookmarkStart w:id="1402" w:name="_Toc234833186"/>
      <w:r w:rsidRPr="00DF6A4E">
        <w:rPr>
          <w:rFonts w:ascii="宋体" w:eastAsia="宋体" w:hAnsi="宋体" w:cs="宋体" w:hint="eastAsia"/>
          <w:sz w:val="24"/>
          <w:szCs w:val="24"/>
        </w:rPr>
        <w:t>16.1 物价波动引起的价格调整</w:t>
      </w:r>
      <w:bookmarkEnd w:id="1399"/>
      <w:bookmarkEnd w:id="1400"/>
      <w:bookmarkEnd w:id="1401"/>
      <w:bookmarkEnd w:id="1402"/>
    </w:p>
    <w:p w14:paraId="75284CC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本款约定为：</w:t>
      </w:r>
    </w:p>
    <w:p w14:paraId="26157FE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w:t>
      </w:r>
      <w:proofErr w:type="gramStart"/>
      <w:r w:rsidRPr="00DF6A4E">
        <w:rPr>
          <w:rFonts w:ascii="宋体" w:eastAsia="宋体" w:hAnsi="宋体" w:cs="宋体" w:hint="eastAsia"/>
          <w:sz w:val="24"/>
        </w:rPr>
        <w:t>除项目</w:t>
      </w:r>
      <w:proofErr w:type="gramEnd"/>
      <w:r w:rsidRPr="00DF6A4E">
        <w:rPr>
          <w:rFonts w:ascii="宋体" w:eastAsia="宋体" w:hAnsi="宋体" w:cs="宋体" w:hint="eastAsia"/>
          <w:sz w:val="24"/>
        </w:rPr>
        <w:t>专用合同条款另有约定外，因物价波动引起的价格调整应按项目专用合同条款数据表的规定，按照第16.1.1项或第16.1.2项约定的原则处理；或者</w:t>
      </w:r>
    </w:p>
    <w:p w14:paraId="21D96BA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（2）在合同执行期间（包括工期拖延期间）由于人工、材料和设备价格的上涨而引起工程施工成本增加的风险由承包人自行承担，合同价格不会因此而调整。</w:t>
      </w:r>
    </w:p>
    <w:p w14:paraId="2D03ED9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16.1.1 采用价格指数调整价格差额</w:t>
      </w:r>
    </w:p>
    <w:p w14:paraId="0ABE805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16.1.1.1 价格调整公式</w:t>
      </w:r>
    </w:p>
    <w:p w14:paraId="494F46B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价格调整公式后增加备注如下：</w:t>
      </w:r>
    </w:p>
    <w:p w14:paraId="015835D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式中，A=1－（B1＋B2＋B3＋……＋Bn）。</w:t>
      </w:r>
    </w:p>
    <w:p w14:paraId="301659C4" w14:textId="77777777" w:rsidR="003D40CC" w:rsidRPr="00DF6A4E" w:rsidRDefault="00912A1D">
      <w:pPr>
        <w:spacing w:line="360" w:lineRule="auto"/>
        <w:ind w:firstLineChars="200" w:firstLine="480"/>
        <w:rPr>
          <w:rFonts w:ascii="宋体" w:eastAsia="宋体" w:hAnsi="宋体" w:cs="宋体" w:hint="eastAsia"/>
          <w:sz w:val="24"/>
        </w:rPr>
      </w:pPr>
      <w:proofErr w:type="gramStart"/>
      <w:r w:rsidRPr="00DF6A4E">
        <w:rPr>
          <w:rFonts w:ascii="宋体" w:eastAsia="宋体" w:hAnsi="宋体" w:cs="宋体" w:hint="eastAsia"/>
          <w:sz w:val="24"/>
        </w:rPr>
        <w:t>本目最后</w:t>
      </w:r>
      <w:proofErr w:type="gramEnd"/>
      <w:r w:rsidRPr="00DF6A4E">
        <w:rPr>
          <w:rFonts w:ascii="宋体" w:eastAsia="宋体" w:hAnsi="宋体" w:cs="宋体" w:hint="eastAsia"/>
          <w:sz w:val="24"/>
        </w:rPr>
        <w:t>一段文字细化为：</w:t>
      </w:r>
    </w:p>
    <w:p w14:paraId="647E73D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在采用价格调整公式进行调价时，还应遵守以下规定：</w:t>
      </w:r>
    </w:p>
    <w:p w14:paraId="622E066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1AB9A8E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5F910120" w14:textId="77777777" w:rsidR="003D40CC" w:rsidRPr="00DF6A4E" w:rsidRDefault="00912A1D">
      <w:pPr>
        <w:pStyle w:val="3"/>
        <w:spacing w:beforeLines="50" w:before="120" w:afterLines="50" w:after="120" w:line="360" w:lineRule="auto"/>
        <w:rPr>
          <w:rFonts w:ascii="宋体" w:eastAsia="宋体"/>
          <w:sz w:val="28"/>
          <w:szCs w:val="28"/>
        </w:rPr>
      </w:pPr>
      <w:bookmarkStart w:id="1403" w:name="_Toc18133"/>
      <w:bookmarkStart w:id="1404" w:name="_Toc12404"/>
      <w:bookmarkStart w:id="1405" w:name="_Toc234833187"/>
      <w:bookmarkStart w:id="1406" w:name="_Toc177"/>
      <w:bookmarkStart w:id="1407" w:name="_Toc206153599"/>
      <w:r w:rsidRPr="00DF6A4E">
        <w:rPr>
          <w:rFonts w:ascii="宋体" w:eastAsia="宋体" w:hint="eastAsia"/>
          <w:sz w:val="28"/>
          <w:szCs w:val="28"/>
        </w:rPr>
        <w:t>17. 计量与支付</w:t>
      </w:r>
      <w:bookmarkEnd w:id="1403"/>
      <w:bookmarkEnd w:id="1404"/>
      <w:bookmarkEnd w:id="1405"/>
      <w:bookmarkEnd w:id="1406"/>
      <w:bookmarkEnd w:id="1407"/>
    </w:p>
    <w:p w14:paraId="58E521B5" w14:textId="77777777" w:rsidR="003D40CC" w:rsidRPr="00DF6A4E" w:rsidRDefault="00912A1D">
      <w:pPr>
        <w:pStyle w:val="4"/>
        <w:spacing w:before="0" w:after="0" w:line="360" w:lineRule="auto"/>
        <w:rPr>
          <w:rFonts w:ascii="宋体" w:eastAsia="宋体" w:hAnsi="宋体" w:cs="宋体" w:hint="eastAsia"/>
          <w:sz w:val="24"/>
          <w:szCs w:val="24"/>
        </w:rPr>
      </w:pPr>
      <w:bookmarkStart w:id="1408" w:name="_Toc22272"/>
      <w:bookmarkStart w:id="1409" w:name="_Toc234833188"/>
      <w:bookmarkStart w:id="1410" w:name="_Toc6344"/>
      <w:bookmarkStart w:id="1411" w:name="_Toc30341"/>
      <w:r w:rsidRPr="00DF6A4E">
        <w:rPr>
          <w:rFonts w:ascii="宋体" w:eastAsia="宋体" w:hAnsi="宋体" w:cs="宋体" w:hint="eastAsia"/>
          <w:sz w:val="24"/>
          <w:szCs w:val="24"/>
        </w:rPr>
        <w:t>17.1 计量</w:t>
      </w:r>
      <w:bookmarkEnd w:id="1408"/>
      <w:bookmarkEnd w:id="1409"/>
      <w:bookmarkEnd w:id="1410"/>
      <w:bookmarkEnd w:id="1411"/>
      <w:r w:rsidRPr="00DF6A4E">
        <w:rPr>
          <w:rFonts w:ascii="宋体" w:eastAsia="宋体" w:hAnsi="宋体" w:cs="宋体" w:hint="eastAsia"/>
          <w:sz w:val="24"/>
          <w:szCs w:val="24"/>
        </w:rPr>
        <w:t xml:space="preserve"> </w:t>
      </w:r>
    </w:p>
    <w:p w14:paraId="694B0AF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17.1.2 计量方法</w:t>
      </w:r>
    </w:p>
    <w:p w14:paraId="7EF0D3B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本项约定为：</w:t>
      </w:r>
    </w:p>
    <w:p w14:paraId="77F6E47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工程的计量应以净值为准，除非项目专用合同条款另有约定。工程量清单中各个子目的具体计量方法按本合同文件工程量清单计量规则中的规定执行。</w:t>
      </w:r>
    </w:p>
    <w:p w14:paraId="55A803C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17.1.4 单价子目的计量</w:t>
      </w:r>
    </w:p>
    <w:p w14:paraId="29A67D1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本项补充：</w:t>
      </w:r>
    </w:p>
    <w:p w14:paraId="731A400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（7）承包人未在已标价工程量清单中填入单价或</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的工程子目，将被认为其已包含在本合同的其他子目的单价和</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中，发包人将不另行支付。</w:t>
      </w:r>
    </w:p>
    <w:p w14:paraId="5117813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17.1.5 总价子目的计量</w:t>
      </w:r>
    </w:p>
    <w:p w14:paraId="0DC4329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本项补充：</w:t>
      </w:r>
    </w:p>
    <w:p w14:paraId="3AD63D2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本项目工程量清单中要求承包人以“总额”方式报价的子目，各子目的支付原则和支付进度按项目专用合同条款的规定执行。</w:t>
      </w:r>
    </w:p>
    <w:p w14:paraId="47F5AB28" w14:textId="77777777" w:rsidR="003D40CC" w:rsidRPr="00DF6A4E" w:rsidRDefault="00912A1D">
      <w:pPr>
        <w:pStyle w:val="4"/>
        <w:spacing w:before="0" w:after="0" w:line="360" w:lineRule="auto"/>
        <w:rPr>
          <w:rFonts w:ascii="宋体" w:eastAsia="宋体" w:hAnsi="宋体" w:cs="宋体" w:hint="eastAsia"/>
          <w:sz w:val="24"/>
          <w:szCs w:val="24"/>
        </w:rPr>
      </w:pPr>
      <w:bookmarkStart w:id="1412" w:name="_Toc31587"/>
      <w:bookmarkStart w:id="1413" w:name="_Toc23977"/>
      <w:bookmarkStart w:id="1414" w:name="_Toc15810"/>
      <w:bookmarkStart w:id="1415" w:name="_Toc234833189"/>
      <w:r w:rsidRPr="00DF6A4E">
        <w:rPr>
          <w:rFonts w:ascii="宋体" w:eastAsia="宋体" w:hAnsi="宋体" w:cs="宋体" w:hint="eastAsia"/>
          <w:sz w:val="24"/>
          <w:szCs w:val="24"/>
        </w:rPr>
        <w:t>17.2 预付款</w:t>
      </w:r>
      <w:bookmarkEnd w:id="1412"/>
      <w:bookmarkEnd w:id="1413"/>
      <w:bookmarkEnd w:id="1414"/>
      <w:bookmarkEnd w:id="1415"/>
    </w:p>
    <w:p w14:paraId="36B4062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17.2.1预付款</w:t>
      </w:r>
    </w:p>
    <w:p w14:paraId="335C0FB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本项约定为：</w:t>
      </w:r>
    </w:p>
    <w:p w14:paraId="6DD365E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预付款包括开工预付款和材料、设备预付款。具体额度和预付办法如下：</w:t>
      </w:r>
    </w:p>
    <w:p w14:paraId="61FA006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（1）开工预付款的金额在项目专用合同条款数据表中约定。在承包人签订了合同协议书且承包人承诺的主要设备进场后，监理人应在当期进度付款证书中向承包人支付开工预付款。</w:t>
      </w:r>
    </w:p>
    <w:p w14:paraId="4EEE380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承包人不得将该预付款用于与本工程无关的支出，监理人有权监督承包人对该项费用的使用，如经查实承包人滥用开工预付款，发包人有权立即向银行索赔履约保证金，并解除合同。</w:t>
      </w:r>
    </w:p>
    <w:p w14:paraId="23E8186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（2）材料、设备预付款按项目专用合同条款数据表中所列主要材料、设备单据费用（进口的材料、设备为到岸价，国内采购的为出厂价或销售价，地方材料为堆场价）的百分比支付。其预付条件为：</w:t>
      </w:r>
    </w:p>
    <w:p w14:paraId="19FCA8D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a. 材料、设备符合规范要求并经监理人认可；</w:t>
      </w:r>
    </w:p>
    <w:p w14:paraId="0CE62B4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b. 承包人已出具材料、设备费用凭证或支付单据；</w:t>
      </w:r>
    </w:p>
    <w:p w14:paraId="75162CB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c. 材料、设备已在现场交货，且存储良好，监理人认为材料、设备的存储方法符合要求。</w:t>
      </w:r>
    </w:p>
    <w:p w14:paraId="6EBE229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则监理人应将此项金额作为材料、设备预付款计入下一次的进度付款证书中。在预计交工前3个月，将不再支付材料、设备预付款。</w:t>
      </w:r>
    </w:p>
    <w:p w14:paraId="0F432C2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17.2.2 预付款保函</w:t>
      </w:r>
    </w:p>
    <w:p w14:paraId="1F02319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本项细化为：</w:t>
      </w:r>
    </w:p>
    <w:p w14:paraId="3234F14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承包人无须向发包人提交预付款保函。发包人向承包人支付的预付款，应按照本合同第17.2.1项规定使用，承包人提交的履约保证金对预付款的正常使用承担保证责任。</w:t>
      </w:r>
    </w:p>
    <w:p w14:paraId="3419FE7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17.2.3 预付款的扣回与还清</w:t>
      </w:r>
    </w:p>
    <w:p w14:paraId="644355B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本项约定为：</w:t>
      </w:r>
    </w:p>
    <w:p w14:paraId="063B784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（1）开工预付款在进度付款证书的累计金额未达到签约合同价的30%之前不予扣回，在达到签约合同价30%之后，开始按工程进度以固定比例（即每完成签约合同价的1%，扣回开工预付款的2%）</w:t>
      </w:r>
      <w:proofErr w:type="gramStart"/>
      <w:r w:rsidRPr="00DF6A4E">
        <w:rPr>
          <w:rFonts w:ascii="宋体" w:eastAsia="宋体" w:hAnsi="宋体" w:cs="宋体" w:hint="eastAsia"/>
          <w:sz w:val="24"/>
        </w:rPr>
        <w:t>分期从</w:t>
      </w:r>
      <w:proofErr w:type="gramEnd"/>
      <w:r w:rsidRPr="00DF6A4E">
        <w:rPr>
          <w:rFonts w:ascii="宋体" w:eastAsia="宋体" w:hAnsi="宋体" w:cs="宋体" w:hint="eastAsia"/>
          <w:sz w:val="24"/>
        </w:rPr>
        <w:t>各月的进度付款证书中扣回，全部金额在进度付款证书的累计金额达到签约合同价的80%时扣完。</w:t>
      </w:r>
    </w:p>
    <w:p w14:paraId="3282749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（2）当材料、设备已用于或安装在永久工程之中时，材料、设备预付款应从进度付款证书中扣回，扣回期不超过3个月。已经支付材料、设备预付款的材料、设</w:t>
      </w:r>
      <w:r w:rsidRPr="00DF6A4E">
        <w:rPr>
          <w:rFonts w:ascii="宋体" w:eastAsia="宋体" w:hAnsi="宋体" w:cs="宋体" w:hint="eastAsia"/>
          <w:sz w:val="24"/>
        </w:rPr>
        <w:lastRenderedPageBreak/>
        <w:t>备的所有权应属于发包人。</w:t>
      </w:r>
    </w:p>
    <w:p w14:paraId="51BEB5AB" w14:textId="77777777" w:rsidR="003D40CC" w:rsidRPr="00DF6A4E" w:rsidRDefault="00912A1D">
      <w:pPr>
        <w:pStyle w:val="4"/>
        <w:spacing w:before="0" w:after="0" w:line="360" w:lineRule="auto"/>
        <w:rPr>
          <w:rFonts w:ascii="宋体" w:eastAsia="宋体" w:hAnsi="宋体" w:cs="宋体" w:hint="eastAsia"/>
          <w:sz w:val="24"/>
          <w:szCs w:val="24"/>
        </w:rPr>
      </w:pPr>
      <w:bookmarkStart w:id="1416" w:name="_Toc30179"/>
      <w:bookmarkStart w:id="1417" w:name="_Toc24604"/>
      <w:bookmarkStart w:id="1418" w:name="_Toc234833190"/>
      <w:bookmarkStart w:id="1419" w:name="_Toc24114"/>
      <w:r w:rsidRPr="00DF6A4E">
        <w:rPr>
          <w:rFonts w:ascii="宋体" w:eastAsia="宋体" w:hAnsi="宋体" w:cs="宋体" w:hint="eastAsia"/>
          <w:sz w:val="24"/>
          <w:szCs w:val="24"/>
        </w:rPr>
        <w:t>17.3 工程进度付款</w:t>
      </w:r>
      <w:bookmarkEnd w:id="1416"/>
      <w:bookmarkEnd w:id="1417"/>
      <w:bookmarkEnd w:id="1418"/>
      <w:bookmarkEnd w:id="1419"/>
    </w:p>
    <w:p w14:paraId="1C4C368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17.3.3 进度付款证书和支付时间</w:t>
      </w:r>
    </w:p>
    <w:p w14:paraId="32D528A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本项（1）目补充：</w:t>
      </w:r>
    </w:p>
    <w:p w14:paraId="36860E7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4FE6167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本项（2）目细化为：</w:t>
      </w:r>
    </w:p>
    <w:p w14:paraId="48F7C8C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发包人应在监理人收到进度付款</w:t>
      </w:r>
      <w:proofErr w:type="gramStart"/>
      <w:r w:rsidRPr="00DF6A4E">
        <w:rPr>
          <w:rFonts w:ascii="宋体" w:eastAsia="宋体" w:hAnsi="宋体" w:cs="宋体" w:hint="eastAsia"/>
          <w:sz w:val="24"/>
        </w:rPr>
        <w:t>申请单且承包人</w:t>
      </w:r>
      <w:proofErr w:type="gramEnd"/>
      <w:r w:rsidRPr="00DF6A4E">
        <w:rPr>
          <w:rFonts w:ascii="宋体" w:eastAsia="宋体" w:hAnsi="宋体" w:cs="宋体" w:hint="eastAsia"/>
          <w:sz w:val="24"/>
        </w:rPr>
        <w:t>提交了合格的增值税专用发票后的28天内，将进度应付款支付给承包人。</w:t>
      </w:r>
    </w:p>
    <w:p w14:paraId="64DDC74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发包人不按期支付的，按项目专用合同条款数据表中约定的利率向承包人支付逾期付款违约金。违约金计算基数为发包人的全部未付款额，时间从应付而未付该款额之日算起（不计复利）。</w:t>
      </w:r>
    </w:p>
    <w:p w14:paraId="2B32612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本款补充第17.3.5项：</w:t>
      </w:r>
    </w:p>
    <w:p w14:paraId="46C6131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17.3.5 农民工工资保证金</w:t>
      </w:r>
    </w:p>
    <w:p w14:paraId="37D8731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（1）为确保施工过程中农民工工资实时、足额发放到位，承包人应按照项目专用合同条款约定的时间和金额缴存农民工工资保证金。</w:t>
      </w:r>
    </w:p>
    <w:p w14:paraId="05C30EB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（2）农民工工资保证金可采用银行保函或现金、支票形式。采用银行保函时，出具保函的银行须具有相应担保能力，</w:t>
      </w:r>
      <w:proofErr w:type="gramStart"/>
      <w:r w:rsidRPr="00DF6A4E">
        <w:rPr>
          <w:rFonts w:ascii="宋体" w:eastAsia="宋体" w:hAnsi="宋体" w:cs="宋体" w:hint="eastAsia"/>
          <w:sz w:val="24"/>
        </w:rPr>
        <w:t>且按照</w:t>
      </w:r>
      <w:proofErr w:type="gramEnd"/>
      <w:r w:rsidRPr="00DF6A4E">
        <w:rPr>
          <w:rFonts w:ascii="宋体" w:eastAsia="宋体" w:hAnsi="宋体" w:cs="宋体" w:hint="eastAsia"/>
          <w:sz w:val="24"/>
        </w:rPr>
        <w:t>发包人批准的格式出具，所需费用由承包人承担。</w:t>
      </w:r>
    </w:p>
    <w:p w14:paraId="27197860" w14:textId="77777777" w:rsidR="003D40CC" w:rsidRPr="00DF6A4E" w:rsidRDefault="00912A1D">
      <w:pPr>
        <w:spacing w:line="360" w:lineRule="auto"/>
        <w:ind w:firstLineChars="200" w:firstLine="480"/>
        <w:rPr>
          <w:rFonts w:ascii="宋体" w:eastAsia="宋体" w:hAnsi="宋体" w:cs="宋体" w:hint="eastAsia"/>
          <w:b/>
          <w:bCs/>
          <w:sz w:val="24"/>
        </w:rPr>
      </w:pPr>
      <w:r w:rsidRPr="00DF6A4E">
        <w:rPr>
          <w:rFonts w:ascii="宋体" w:eastAsia="宋体" w:hAnsi="宋体" w:cs="宋体" w:hint="eastAsia"/>
          <w:sz w:val="24"/>
        </w:rPr>
        <w:t>（3）农民工工资保证金的扣留条件、返还时间按照项目专用合同条款的约定执行。</w:t>
      </w:r>
    </w:p>
    <w:p w14:paraId="172BBD30" w14:textId="77777777" w:rsidR="003D40CC" w:rsidRPr="00DF6A4E" w:rsidRDefault="00912A1D">
      <w:pPr>
        <w:pStyle w:val="4"/>
        <w:spacing w:before="0" w:after="0" w:line="360" w:lineRule="auto"/>
        <w:rPr>
          <w:rFonts w:ascii="宋体" w:eastAsia="宋体" w:hAnsi="宋体" w:cs="宋体" w:hint="eastAsia"/>
          <w:sz w:val="24"/>
          <w:szCs w:val="24"/>
        </w:rPr>
      </w:pPr>
      <w:bookmarkStart w:id="1420" w:name="_Toc29571"/>
      <w:bookmarkStart w:id="1421" w:name="_Toc9408"/>
      <w:bookmarkStart w:id="1422" w:name="_Toc234833191"/>
      <w:bookmarkStart w:id="1423" w:name="_Toc4893"/>
      <w:r w:rsidRPr="00DF6A4E">
        <w:rPr>
          <w:rFonts w:ascii="宋体" w:eastAsia="宋体" w:hAnsi="宋体" w:cs="宋体" w:hint="eastAsia"/>
          <w:sz w:val="24"/>
          <w:szCs w:val="24"/>
        </w:rPr>
        <w:t>17.4 质量保证金</w:t>
      </w:r>
      <w:bookmarkEnd w:id="1420"/>
      <w:bookmarkEnd w:id="1421"/>
      <w:bookmarkEnd w:id="1422"/>
      <w:bookmarkEnd w:id="1423"/>
    </w:p>
    <w:p w14:paraId="0405AAC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第17.4.1项、第17.4.2项细化为：</w:t>
      </w:r>
    </w:p>
    <w:p w14:paraId="6874C9E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17.4.1 交工验收证书签发后14天内，承包人应向发包人缴纳质量保证金。质量保证金可采用银行保函或现金、支票形式，金额应符合项目专用合同条款数据表的规定。采用银行保函时，出具保函的银行须具有相应担保能力，</w:t>
      </w:r>
      <w:proofErr w:type="gramStart"/>
      <w:r w:rsidRPr="00DF6A4E">
        <w:rPr>
          <w:rFonts w:ascii="宋体" w:eastAsia="宋体" w:hAnsi="宋体" w:cs="宋体" w:hint="eastAsia"/>
          <w:sz w:val="24"/>
        </w:rPr>
        <w:t>且按照</w:t>
      </w:r>
      <w:proofErr w:type="gramEnd"/>
      <w:r w:rsidRPr="00DF6A4E">
        <w:rPr>
          <w:rFonts w:ascii="宋体" w:eastAsia="宋体" w:hAnsi="宋体" w:cs="宋体" w:hint="eastAsia"/>
          <w:sz w:val="24"/>
        </w:rPr>
        <w:t>发包人批准的格式出具，所需费用由承包人承担。</w:t>
      </w:r>
    </w:p>
    <w:p w14:paraId="6371FB8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质量保证金采用现金、支票形式提交的，发包人应在项目专用合同条款数据表中明确是否计付利息以及利息的计算方式。</w:t>
      </w:r>
    </w:p>
    <w:p w14:paraId="26CA6F3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3F1A35CD" w14:textId="77777777" w:rsidR="003D40CC" w:rsidRPr="00DF6A4E" w:rsidRDefault="00912A1D">
      <w:pPr>
        <w:pStyle w:val="4"/>
        <w:spacing w:before="0" w:after="0" w:line="360" w:lineRule="auto"/>
        <w:rPr>
          <w:rFonts w:ascii="宋体" w:eastAsia="宋体" w:hAnsi="宋体" w:cs="宋体" w:hint="eastAsia"/>
          <w:sz w:val="24"/>
          <w:szCs w:val="24"/>
        </w:rPr>
      </w:pPr>
      <w:bookmarkStart w:id="1424" w:name="_Toc234833192"/>
      <w:bookmarkStart w:id="1425" w:name="_Toc1771"/>
      <w:bookmarkStart w:id="1426" w:name="_Toc1942"/>
      <w:bookmarkStart w:id="1427" w:name="_Toc29978"/>
      <w:r w:rsidRPr="00DF6A4E">
        <w:rPr>
          <w:rFonts w:ascii="宋体" w:eastAsia="宋体" w:hAnsi="宋体" w:cs="宋体" w:hint="eastAsia"/>
          <w:sz w:val="24"/>
          <w:szCs w:val="24"/>
        </w:rPr>
        <w:t>17.5 交工结算</w:t>
      </w:r>
      <w:bookmarkEnd w:id="1424"/>
      <w:bookmarkEnd w:id="1425"/>
      <w:bookmarkEnd w:id="1426"/>
      <w:bookmarkEnd w:id="1427"/>
    </w:p>
    <w:p w14:paraId="6B8ECD9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17.5.1 交工付款申请单</w:t>
      </w:r>
    </w:p>
    <w:p w14:paraId="6072FF9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本项（1）目约定为：</w:t>
      </w:r>
    </w:p>
    <w:p w14:paraId="36C3172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承包人向监理人提交交工付款申请单（包括相关证明材料）的份数在项目专用合同条款数据表中约定；期限：交工验收证书签发后42天内。</w:t>
      </w:r>
    </w:p>
    <w:p w14:paraId="755BCC7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17.5.2 交工付款证书及支付时间</w:t>
      </w:r>
    </w:p>
    <w:p w14:paraId="5DC0E6B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本项（2）目细化为：</w:t>
      </w:r>
    </w:p>
    <w:p w14:paraId="4C6119A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发包人应在监理人出具交工付款证书且承包人提交了合格的增值税专用发票后的14天内，将应支付款支付给承包人。发包人不按期支付的，按第17.3.3（2）目的约定，将逾期付款违约金支付给承包人。</w:t>
      </w:r>
    </w:p>
    <w:p w14:paraId="44222DEE" w14:textId="77777777" w:rsidR="003D40CC" w:rsidRPr="00DF6A4E" w:rsidRDefault="00912A1D">
      <w:pPr>
        <w:pStyle w:val="4"/>
        <w:spacing w:before="0" w:after="0" w:line="360" w:lineRule="auto"/>
        <w:rPr>
          <w:rFonts w:ascii="宋体" w:eastAsia="宋体" w:hAnsi="宋体" w:cs="宋体" w:hint="eastAsia"/>
          <w:sz w:val="24"/>
          <w:szCs w:val="24"/>
        </w:rPr>
      </w:pPr>
      <w:bookmarkStart w:id="1428" w:name="_Toc19025"/>
      <w:bookmarkStart w:id="1429" w:name="_Toc234833193"/>
      <w:bookmarkStart w:id="1430" w:name="_Toc1321"/>
      <w:bookmarkStart w:id="1431" w:name="_Toc11950"/>
      <w:r w:rsidRPr="00DF6A4E">
        <w:rPr>
          <w:rFonts w:ascii="宋体" w:eastAsia="宋体" w:hAnsi="宋体" w:cs="宋体" w:hint="eastAsia"/>
          <w:sz w:val="24"/>
          <w:szCs w:val="24"/>
        </w:rPr>
        <w:t>17.6 最终结清</w:t>
      </w:r>
      <w:bookmarkEnd w:id="1428"/>
      <w:bookmarkEnd w:id="1429"/>
      <w:bookmarkEnd w:id="1430"/>
      <w:bookmarkEnd w:id="1431"/>
    </w:p>
    <w:p w14:paraId="6E48CC8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17.6.1 最终结清申请单</w:t>
      </w:r>
    </w:p>
    <w:p w14:paraId="79DAC19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本项（1）目约定为：</w:t>
      </w:r>
    </w:p>
    <w:p w14:paraId="58427FF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承包人向监理人提交最终结清申请单（包括相关证明材料）的份数在项目专用合同条款数据表中约定；期限：缺陷责任期终止证书签发后28天内。</w:t>
      </w:r>
    </w:p>
    <w:p w14:paraId="0A34488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最终结清申请单中的总金额应认为是代表了根据合同规定应付给承包人的全部款项的最后结算。</w:t>
      </w:r>
    </w:p>
    <w:p w14:paraId="12CE369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 xml:space="preserve">17.6.2 最终结清证书和支付时间 </w:t>
      </w:r>
    </w:p>
    <w:p w14:paraId="0C0FE08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本项（2）目细化为：</w:t>
      </w:r>
    </w:p>
    <w:p w14:paraId="5826111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（2）发包人应在监理人出具最终结清证书且承包人提交了合格的增值税专用发票后的14天内，将应支付款支付给承包人。发包人不按期支付的，按第17.3.3（2）目的约定，将逾期付款违约金支付给承包人。</w:t>
      </w:r>
    </w:p>
    <w:p w14:paraId="476B2621" w14:textId="77777777" w:rsidR="003D40CC" w:rsidRPr="00DF6A4E" w:rsidRDefault="00912A1D">
      <w:pPr>
        <w:pStyle w:val="3"/>
        <w:spacing w:beforeLines="50" w:before="120" w:afterLines="50" w:after="120" w:line="360" w:lineRule="auto"/>
        <w:rPr>
          <w:rFonts w:ascii="宋体" w:eastAsia="宋体"/>
          <w:sz w:val="28"/>
          <w:szCs w:val="28"/>
        </w:rPr>
      </w:pPr>
      <w:bookmarkStart w:id="1432" w:name="_Toc12621"/>
      <w:bookmarkStart w:id="1433" w:name="_Toc24563"/>
      <w:bookmarkStart w:id="1434" w:name="_Toc234833194"/>
      <w:bookmarkStart w:id="1435" w:name="_Toc32213"/>
      <w:bookmarkStart w:id="1436" w:name="_Toc206153600"/>
      <w:r w:rsidRPr="00DF6A4E">
        <w:rPr>
          <w:rFonts w:ascii="宋体" w:eastAsia="宋体" w:hint="eastAsia"/>
          <w:sz w:val="28"/>
          <w:szCs w:val="28"/>
        </w:rPr>
        <w:lastRenderedPageBreak/>
        <w:t>18. 交工验收</w:t>
      </w:r>
      <w:bookmarkEnd w:id="1432"/>
      <w:bookmarkEnd w:id="1433"/>
      <w:bookmarkEnd w:id="1434"/>
      <w:bookmarkEnd w:id="1435"/>
      <w:bookmarkEnd w:id="1436"/>
    </w:p>
    <w:p w14:paraId="74A29A59" w14:textId="77777777" w:rsidR="003D40CC" w:rsidRPr="00DF6A4E" w:rsidRDefault="00912A1D">
      <w:pPr>
        <w:pStyle w:val="4"/>
        <w:spacing w:before="0" w:after="0" w:line="360" w:lineRule="auto"/>
        <w:rPr>
          <w:rFonts w:ascii="宋体" w:eastAsia="宋体" w:hAnsi="宋体" w:cs="宋体" w:hint="eastAsia"/>
          <w:sz w:val="24"/>
          <w:szCs w:val="24"/>
        </w:rPr>
      </w:pPr>
      <w:bookmarkStart w:id="1437" w:name="_Toc29033"/>
      <w:bookmarkStart w:id="1438" w:name="_Toc21689"/>
      <w:bookmarkStart w:id="1439" w:name="_Toc13694"/>
      <w:bookmarkStart w:id="1440" w:name="_Toc234833195"/>
      <w:r w:rsidRPr="00DF6A4E">
        <w:rPr>
          <w:rFonts w:ascii="宋体" w:eastAsia="宋体" w:hAnsi="宋体" w:cs="宋体" w:hint="eastAsia"/>
          <w:sz w:val="24"/>
          <w:szCs w:val="24"/>
        </w:rPr>
        <w:t>18.2 交工验收申请报告</w:t>
      </w:r>
      <w:bookmarkEnd w:id="1437"/>
      <w:bookmarkEnd w:id="1438"/>
      <w:bookmarkEnd w:id="1439"/>
      <w:bookmarkEnd w:id="1440"/>
    </w:p>
    <w:p w14:paraId="1D084A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本款第（2）项约定为：</w:t>
      </w:r>
    </w:p>
    <w:p w14:paraId="6229BDA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竣工资料的内容：承包人应按照《公路工程竣（交）工验收办法》和相关规定编制竣工资料。</w:t>
      </w:r>
    </w:p>
    <w:p w14:paraId="765CEE0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竣工资料的份数在项目专用合同条款数据表中约定。</w:t>
      </w:r>
    </w:p>
    <w:p w14:paraId="66247E3F" w14:textId="77777777" w:rsidR="003D40CC" w:rsidRPr="00DF6A4E" w:rsidRDefault="00912A1D">
      <w:pPr>
        <w:pStyle w:val="4"/>
        <w:spacing w:before="0" w:after="0" w:line="360" w:lineRule="auto"/>
        <w:rPr>
          <w:rFonts w:ascii="宋体" w:eastAsia="宋体" w:hAnsi="宋体" w:cs="宋体" w:hint="eastAsia"/>
          <w:sz w:val="24"/>
          <w:szCs w:val="24"/>
        </w:rPr>
      </w:pPr>
      <w:bookmarkStart w:id="1441" w:name="_Toc4025"/>
      <w:bookmarkStart w:id="1442" w:name="_Toc6918"/>
      <w:bookmarkStart w:id="1443" w:name="_Toc234833196"/>
      <w:bookmarkStart w:id="1444" w:name="_Toc2589"/>
      <w:r w:rsidRPr="00DF6A4E">
        <w:rPr>
          <w:rFonts w:ascii="宋体" w:eastAsia="宋体" w:hAnsi="宋体" w:cs="宋体" w:hint="eastAsia"/>
          <w:sz w:val="24"/>
          <w:szCs w:val="24"/>
        </w:rPr>
        <w:t>18.3 验收</w:t>
      </w:r>
      <w:bookmarkEnd w:id="1441"/>
      <w:bookmarkEnd w:id="1442"/>
      <w:bookmarkEnd w:id="1443"/>
      <w:bookmarkEnd w:id="1444"/>
    </w:p>
    <w:p w14:paraId="210C32E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第18.3.2项补充：</w:t>
      </w:r>
    </w:p>
    <w:p w14:paraId="6C09464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交工验收由发包人主持，由发包人、监理人、质监、设计、施工、运营、管理养护等有关部门代表组成交工验收小组，对本项目的工程质量进行评定，并写出交工验收报告</w:t>
      </w:r>
      <w:proofErr w:type="gramStart"/>
      <w:r w:rsidRPr="00DF6A4E">
        <w:rPr>
          <w:rFonts w:ascii="宋体" w:eastAsia="宋体" w:hAnsi="宋体" w:cs="宋体" w:hint="eastAsia"/>
          <w:sz w:val="24"/>
        </w:rPr>
        <w:t>报交通</w:t>
      </w:r>
      <w:proofErr w:type="gramEnd"/>
      <w:r w:rsidRPr="00DF6A4E">
        <w:rPr>
          <w:rFonts w:ascii="宋体" w:eastAsia="宋体" w:hAnsi="宋体" w:cs="宋体" w:hint="eastAsia"/>
          <w:sz w:val="24"/>
        </w:rPr>
        <w:t>运输主管部门备案。承包人应按发包人的要求提交竣工资料，完成交工验收准备工作。</w:t>
      </w:r>
    </w:p>
    <w:p w14:paraId="3AD99F0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第18.3.5项约定为：</w:t>
      </w:r>
    </w:p>
    <w:p w14:paraId="49B7BBC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经验收合格工程的实际交工日期，以最终提交交工验收申请报告的日期为准，并在交工验收证书中写明。</w:t>
      </w:r>
    </w:p>
    <w:p w14:paraId="28AB4CA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本款补充第18.3.7项：</w:t>
      </w:r>
    </w:p>
    <w:p w14:paraId="4EA9A06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组织办理交工验收和签发交工验收证书的费用由发包人承担。但按照第18.3.4项规定达不到合格标准的交工验收费用由承包人承担。</w:t>
      </w:r>
    </w:p>
    <w:p w14:paraId="5C7C610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本条补充第18.9款：</w:t>
      </w:r>
    </w:p>
    <w:p w14:paraId="2AA3CEF8" w14:textId="77777777" w:rsidR="003D40CC" w:rsidRPr="00DF6A4E" w:rsidRDefault="00912A1D">
      <w:pPr>
        <w:pStyle w:val="4"/>
        <w:spacing w:before="0" w:after="0" w:line="360" w:lineRule="auto"/>
        <w:rPr>
          <w:rFonts w:ascii="宋体" w:eastAsia="宋体" w:hAnsi="宋体" w:cs="宋体" w:hint="eastAsia"/>
          <w:sz w:val="24"/>
          <w:szCs w:val="24"/>
        </w:rPr>
      </w:pPr>
      <w:bookmarkStart w:id="1445" w:name="_Toc21991"/>
      <w:bookmarkStart w:id="1446" w:name="_Toc25110"/>
      <w:bookmarkStart w:id="1447" w:name="_Toc32292"/>
      <w:bookmarkStart w:id="1448" w:name="_Toc234833197"/>
      <w:r w:rsidRPr="00DF6A4E">
        <w:rPr>
          <w:rFonts w:ascii="宋体" w:eastAsia="宋体" w:hAnsi="宋体" w:cs="宋体" w:hint="eastAsia"/>
          <w:sz w:val="24"/>
          <w:szCs w:val="24"/>
        </w:rPr>
        <w:t>18.9 竣工文件</w:t>
      </w:r>
      <w:bookmarkEnd w:id="1445"/>
      <w:bookmarkEnd w:id="1446"/>
      <w:bookmarkEnd w:id="1447"/>
      <w:bookmarkEnd w:id="1448"/>
    </w:p>
    <w:p w14:paraId="6947D01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承包人应按照《公路工程竣（交）工验收办法》的相关规定，在缺陷责任期内为竣工验收补充竣工资料，并在签发缺陷责任期终止证书之前提交。</w:t>
      </w:r>
    </w:p>
    <w:p w14:paraId="0307E871" w14:textId="77777777" w:rsidR="003D40CC" w:rsidRPr="00DF6A4E" w:rsidRDefault="00912A1D">
      <w:pPr>
        <w:pStyle w:val="3"/>
        <w:spacing w:beforeLines="50" w:before="120" w:afterLines="50" w:after="120" w:line="360" w:lineRule="auto"/>
        <w:rPr>
          <w:rFonts w:ascii="宋体" w:eastAsia="宋体"/>
          <w:sz w:val="28"/>
          <w:szCs w:val="28"/>
        </w:rPr>
      </w:pPr>
      <w:bookmarkStart w:id="1449" w:name="_Toc234833198"/>
      <w:bookmarkStart w:id="1450" w:name="_Toc11360"/>
      <w:bookmarkStart w:id="1451" w:name="_Toc5229"/>
      <w:bookmarkStart w:id="1452" w:name="_Toc11753"/>
      <w:bookmarkStart w:id="1453" w:name="_Toc206153601"/>
      <w:r w:rsidRPr="00DF6A4E">
        <w:rPr>
          <w:rFonts w:ascii="宋体" w:eastAsia="宋体" w:hint="eastAsia"/>
          <w:sz w:val="28"/>
          <w:szCs w:val="28"/>
        </w:rPr>
        <w:t>19. 缺陷责任与保修责任</w:t>
      </w:r>
      <w:bookmarkEnd w:id="1449"/>
      <w:bookmarkEnd w:id="1450"/>
      <w:bookmarkEnd w:id="1451"/>
      <w:bookmarkEnd w:id="1452"/>
      <w:bookmarkEnd w:id="1453"/>
    </w:p>
    <w:p w14:paraId="616CECD9" w14:textId="77777777" w:rsidR="003D40CC" w:rsidRPr="00DF6A4E" w:rsidRDefault="00912A1D">
      <w:pPr>
        <w:pStyle w:val="4"/>
        <w:spacing w:before="0" w:after="0" w:line="360" w:lineRule="auto"/>
        <w:rPr>
          <w:rFonts w:ascii="宋体" w:eastAsia="宋体" w:hAnsi="宋体" w:cs="宋体" w:hint="eastAsia"/>
          <w:sz w:val="24"/>
          <w:szCs w:val="24"/>
        </w:rPr>
      </w:pPr>
      <w:bookmarkStart w:id="1454" w:name="_Toc28049"/>
      <w:bookmarkStart w:id="1455" w:name="_Toc234833199"/>
      <w:bookmarkStart w:id="1456" w:name="_Toc13979"/>
      <w:bookmarkStart w:id="1457" w:name="_Toc25001"/>
      <w:r w:rsidRPr="00DF6A4E">
        <w:rPr>
          <w:rFonts w:ascii="宋体" w:eastAsia="宋体" w:hAnsi="宋体" w:cs="宋体" w:hint="eastAsia"/>
          <w:sz w:val="24"/>
          <w:szCs w:val="24"/>
        </w:rPr>
        <w:t>19.2 缺陷责任</w:t>
      </w:r>
      <w:bookmarkEnd w:id="1454"/>
      <w:bookmarkEnd w:id="1455"/>
      <w:bookmarkEnd w:id="1456"/>
      <w:bookmarkEnd w:id="1457"/>
    </w:p>
    <w:p w14:paraId="2AC72AB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第19.2.2项补充：</w:t>
      </w:r>
    </w:p>
    <w:p w14:paraId="35BE457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在缺陷责任期内，承包人应尽快完成在交工验收证书中写明的未完成工作，并完成对本工程缺陷的修复或监理人指令的修补工作。</w:t>
      </w:r>
    </w:p>
    <w:p w14:paraId="5F7C76D1" w14:textId="77777777" w:rsidR="003D40CC" w:rsidRPr="00DF6A4E" w:rsidRDefault="00912A1D">
      <w:pPr>
        <w:pStyle w:val="4"/>
        <w:spacing w:before="0" w:after="0" w:line="360" w:lineRule="auto"/>
        <w:rPr>
          <w:rFonts w:ascii="宋体" w:eastAsia="宋体" w:hAnsi="宋体" w:cs="宋体" w:hint="eastAsia"/>
          <w:sz w:val="24"/>
          <w:szCs w:val="24"/>
        </w:rPr>
      </w:pPr>
      <w:bookmarkStart w:id="1458" w:name="_Toc17860"/>
      <w:bookmarkStart w:id="1459" w:name="_Toc17405"/>
      <w:bookmarkStart w:id="1460" w:name="_Toc20978"/>
      <w:bookmarkStart w:id="1461" w:name="_Toc234833200"/>
      <w:r w:rsidRPr="00DF6A4E">
        <w:rPr>
          <w:rFonts w:ascii="宋体" w:eastAsia="宋体" w:hAnsi="宋体" w:cs="宋体" w:hint="eastAsia"/>
          <w:sz w:val="24"/>
          <w:szCs w:val="24"/>
        </w:rPr>
        <w:lastRenderedPageBreak/>
        <w:t>19.5 承包人的进入权</w:t>
      </w:r>
      <w:bookmarkEnd w:id="1458"/>
      <w:bookmarkEnd w:id="1459"/>
      <w:bookmarkEnd w:id="1460"/>
      <w:bookmarkEnd w:id="1461"/>
      <w:r w:rsidRPr="00DF6A4E">
        <w:rPr>
          <w:rFonts w:ascii="宋体" w:eastAsia="宋体" w:hAnsi="宋体" w:cs="宋体" w:hint="eastAsia"/>
          <w:sz w:val="24"/>
          <w:szCs w:val="24"/>
        </w:rPr>
        <w:t xml:space="preserve"> </w:t>
      </w:r>
    </w:p>
    <w:p w14:paraId="44E728C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本款补充：</w:t>
      </w:r>
    </w:p>
    <w:p w14:paraId="7314805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承包人在缺陷修复施工过程中，应服从管养单位的有关安全管理规定，由于承包人自身原因造成的人员伤亡、设备和材料的损毁及罚款等责任由承包人自负。</w:t>
      </w:r>
    </w:p>
    <w:p w14:paraId="748C2A7F" w14:textId="77777777" w:rsidR="003D40CC" w:rsidRPr="00DF6A4E" w:rsidRDefault="00912A1D">
      <w:pPr>
        <w:pStyle w:val="4"/>
        <w:spacing w:before="0" w:after="0" w:line="360" w:lineRule="auto"/>
        <w:rPr>
          <w:rFonts w:ascii="宋体" w:eastAsia="宋体" w:hAnsi="宋体" w:cs="宋体" w:hint="eastAsia"/>
          <w:sz w:val="24"/>
          <w:szCs w:val="24"/>
        </w:rPr>
      </w:pPr>
      <w:bookmarkStart w:id="1462" w:name="_Toc13835"/>
      <w:bookmarkStart w:id="1463" w:name="_Toc8302"/>
      <w:bookmarkStart w:id="1464" w:name="_Toc22662"/>
      <w:bookmarkStart w:id="1465" w:name="_Toc234833201"/>
      <w:r w:rsidRPr="00DF6A4E">
        <w:rPr>
          <w:rFonts w:ascii="宋体" w:eastAsia="宋体" w:hAnsi="宋体" w:cs="宋体" w:hint="eastAsia"/>
          <w:sz w:val="24"/>
          <w:szCs w:val="24"/>
        </w:rPr>
        <w:t>19.7 保修责任</w:t>
      </w:r>
      <w:bookmarkEnd w:id="1462"/>
      <w:bookmarkEnd w:id="1463"/>
      <w:bookmarkEnd w:id="1464"/>
      <w:bookmarkEnd w:id="1465"/>
    </w:p>
    <w:p w14:paraId="4047407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本款细化为：</w:t>
      </w:r>
    </w:p>
    <w:p w14:paraId="08804E6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3D4D6C7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（2）在全部工程交工验收前，已经发包人提前验收的单位工程，其保修期的起算日期相应提前。</w:t>
      </w:r>
    </w:p>
    <w:p w14:paraId="5E47B66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（3）工程保修期终止后28天内，监理人签发保修期终止证书。</w:t>
      </w:r>
    </w:p>
    <w:p w14:paraId="002E443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（4）若承包人不履行保修义务和责任，则承包人应承</w:t>
      </w:r>
      <w:proofErr w:type="gramStart"/>
      <w:r w:rsidRPr="00DF6A4E">
        <w:rPr>
          <w:rFonts w:ascii="宋体" w:eastAsia="宋体" w:hAnsi="宋体" w:cs="宋体" w:hint="eastAsia"/>
          <w:sz w:val="24"/>
        </w:rPr>
        <w:t>担由于</w:t>
      </w:r>
      <w:proofErr w:type="gramEnd"/>
      <w:r w:rsidRPr="00DF6A4E">
        <w:rPr>
          <w:rFonts w:ascii="宋体" w:eastAsia="宋体" w:hAnsi="宋体" w:cs="宋体" w:hint="eastAsia"/>
          <w:sz w:val="24"/>
        </w:rPr>
        <w:t>违约造成的法律后果，并由发包人将其违约行为上报</w:t>
      </w:r>
      <w:proofErr w:type="gramStart"/>
      <w:r w:rsidRPr="00DF6A4E">
        <w:rPr>
          <w:rFonts w:ascii="宋体" w:eastAsia="宋体" w:hAnsi="宋体" w:cs="宋体" w:hint="eastAsia"/>
          <w:sz w:val="24"/>
        </w:rPr>
        <w:t>省级交通</w:t>
      </w:r>
      <w:proofErr w:type="gramEnd"/>
      <w:r w:rsidRPr="00DF6A4E">
        <w:rPr>
          <w:rFonts w:ascii="宋体" w:eastAsia="宋体" w:hAnsi="宋体" w:cs="宋体" w:hint="eastAsia"/>
          <w:sz w:val="24"/>
        </w:rPr>
        <w:t>运输主管部门，作为不良记录纳入公路建设市场信用信息管理系统。</w:t>
      </w:r>
    </w:p>
    <w:p w14:paraId="09FC0345" w14:textId="77777777" w:rsidR="003D40CC" w:rsidRPr="00DF6A4E" w:rsidRDefault="00912A1D">
      <w:pPr>
        <w:pStyle w:val="3"/>
        <w:spacing w:beforeLines="50" w:before="120" w:afterLines="50" w:after="120" w:line="360" w:lineRule="auto"/>
        <w:rPr>
          <w:rFonts w:ascii="宋体" w:eastAsia="宋体"/>
          <w:sz w:val="28"/>
          <w:szCs w:val="28"/>
        </w:rPr>
      </w:pPr>
      <w:bookmarkStart w:id="1466" w:name="_Toc20767"/>
      <w:bookmarkStart w:id="1467" w:name="_Toc23441"/>
      <w:bookmarkStart w:id="1468" w:name="_Toc22022"/>
      <w:bookmarkStart w:id="1469" w:name="_Toc234833202"/>
      <w:bookmarkStart w:id="1470" w:name="_Toc206153602"/>
      <w:r w:rsidRPr="00DF6A4E">
        <w:rPr>
          <w:rFonts w:ascii="宋体" w:eastAsia="宋体" w:hint="eastAsia"/>
          <w:sz w:val="28"/>
          <w:szCs w:val="28"/>
        </w:rPr>
        <w:t>20. 保险</w:t>
      </w:r>
      <w:bookmarkEnd w:id="1466"/>
      <w:bookmarkEnd w:id="1467"/>
      <w:bookmarkEnd w:id="1468"/>
      <w:bookmarkEnd w:id="1469"/>
      <w:bookmarkEnd w:id="1470"/>
    </w:p>
    <w:p w14:paraId="24162943" w14:textId="77777777" w:rsidR="003D40CC" w:rsidRPr="00DF6A4E" w:rsidRDefault="00912A1D">
      <w:pPr>
        <w:pStyle w:val="4"/>
        <w:spacing w:before="0" w:after="0" w:line="360" w:lineRule="auto"/>
        <w:rPr>
          <w:rFonts w:ascii="宋体" w:eastAsia="宋体" w:hAnsi="宋体" w:cs="宋体" w:hint="eastAsia"/>
          <w:sz w:val="24"/>
          <w:szCs w:val="24"/>
        </w:rPr>
      </w:pPr>
      <w:bookmarkStart w:id="1471" w:name="_Toc27757"/>
      <w:bookmarkStart w:id="1472" w:name="_Toc234833203"/>
      <w:bookmarkStart w:id="1473" w:name="_Toc20820"/>
      <w:bookmarkStart w:id="1474" w:name="_Toc15371"/>
      <w:r w:rsidRPr="00DF6A4E">
        <w:rPr>
          <w:rFonts w:ascii="宋体" w:eastAsia="宋体" w:hAnsi="宋体" w:cs="宋体" w:hint="eastAsia"/>
          <w:sz w:val="24"/>
          <w:szCs w:val="24"/>
        </w:rPr>
        <w:t>20.1工程保险</w:t>
      </w:r>
      <w:bookmarkEnd w:id="1471"/>
      <w:bookmarkEnd w:id="1472"/>
      <w:bookmarkEnd w:id="1473"/>
      <w:bookmarkEnd w:id="1474"/>
    </w:p>
    <w:p w14:paraId="0139C43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本款约定为：</w:t>
      </w:r>
    </w:p>
    <w:p w14:paraId="2029A7F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建筑工程一切险的投保内容：为本合同工程的永久工程、临时工程和设备及已运至施工工地用于永久工程的材料和设备所投的保险。</w:t>
      </w:r>
    </w:p>
    <w:p w14:paraId="791CB9F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保险金额：工程量清单第100章（不含建筑工程一切险及第三者责任险的保险费）至第700章的合计金额。</w:t>
      </w:r>
    </w:p>
    <w:p w14:paraId="5E16BAD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保险费率：在项目专用合同条款数据表中约定。</w:t>
      </w:r>
    </w:p>
    <w:p w14:paraId="290A342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保险期限：开工日起直至本合同工程签发缺陷责任期终止证书止（即合同工期＋缺陷责任期）。</w:t>
      </w:r>
    </w:p>
    <w:p w14:paraId="077F8D8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承包人应以发包人和承包人的共同名义投保建筑工程一切险。建筑工程一切险的保险费由承包人报价时列入工程量清单第100章内。发包人在接到保险单后，将</w:t>
      </w:r>
      <w:r w:rsidRPr="00DF6A4E">
        <w:rPr>
          <w:rFonts w:ascii="宋体" w:eastAsia="宋体" w:hAnsi="宋体" w:cs="宋体" w:hint="eastAsia"/>
          <w:sz w:val="24"/>
        </w:rPr>
        <w:lastRenderedPageBreak/>
        <w:t>按照保险单的费用直接向承包人支付。</w:t>
      </w:r>
    </w:p>
    <w:p w14:paraId="4365CB03" w14:textId="77777777" w:rsidR="003D40CC" w:rsidRPr="00DF6A4E" w:rsidRDefault="00912A1D">
      <w:pPr>
        <w:pStyle w:val="4"/>
        <w:spacing w:before="0" w:after="0" w:line="360" w:lineRule="auto"/>
        <w:rPr>
          <w:rFonts w:ascii="宋体" w:eastAsia="宋体" w:hAnsi="宋体" w:cs="宋体" w:hint="eastAsia"/>
          <w:sz w:val="24"/>
          <w:szCs w:val="24"/>
        </w:rPr>
      </w:pPr>
      <w:bookmarkStart w:id="1475" w:name="_Toc234833204"/>
      <w:bookmarkStart w:id="1476" w:name="_Toc1174"/>
      <w:bookmarkStart w:id="1477" w:name="_Toc6160"/>
      <w:bookmarkStart w:id="1478" w:name="_Toc20473"/>
      <w:r w:rsidRPr="00DF6A4E">
        <w:rPr>
          <w:rFonts w:ascii="宋体" w:eastAsia="宋体" w:hAnsi="宋体" w:cs="宋体" w:hint="eastAsia"/>
          <w:sz w:val="24"/>
          <w:szCs w:val="24"/>
        </w:rPr>
        <w:t>20.4 第三者责任险</w:t>
      </w:r>
      <w:bookmarkEnd w:id="1475"/>
      <w:bookmarkEnd w:id="1476"/>
      <w:bookmarkEnd w:id="1477"/>
      <w:bookmarkEnd w:id="1478"/>
    </w:p>
    <w:p w14:paraId="332A10C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第20.4.2项补充：</w:t>
      </w:r>
    </w:p>
    <w:p w14:paraId="6FD352B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第三者责任险的保险费由承包人报价时列入工程量清单第100章内。发包人在接到保险单后，将按照保险单的费用直接向承包人支付。</w:t>
      </w:r>
    </w:p>
    <w:p w14:paraId="191983A3" w14:textId="77777777" w:rsidR="003D40CC" w:rsidRPr="00DF6A4E" w:rsidRDefault="00912A1D">
      <w:pPr>
        <w:pStyle w:val="4"/>
        <w:spacing w:before="0" w:after="0" w:line="360" w:lineRule="auto"/>
        <w:rPr>
          <w:rFonts w:ascii="宋体" w:eastAsia="宋体" w:hAnsi="宋体" w:cs="宋体" w:hint="eastAsia"/>
          <w:sz w:val="24"/>
          <w:szCs w:val="24"/>
        </w:rPr>
      </w:pPr>
      <w:bookmarkStart w:id="1479" w:name="_Toc234833205"/>
      <w:bookmarkStart w:id="1480" w:name="_Toc13808"/>
      <w:bookmarkStart w:id="1481" w:name="_Toc29448"/>
      <w:bookmarkStart w:id="1482" w:name="_Toc5754"/>
      <w:r w:rsidRPr="00DF6A4E">
        <w:rPr>
          <w:rFonts w:ascii="宋体" w:eastAsia="宋体" w:hAnsi="宋体" w:cs="宋体" w:hint="eastAsia"/>
          <w:sz w:val="24"/>
          <w:szCs w:val="24"/>
        </w:rPr>
        <w:t>20.5 其他保险</w:t>
      </w:r>
      <w:bookmarkEnd w:id="1479"/>
      <w:bookmarkEnd w:id="1480"/>
      <w:bookmarkEnd w:id="1481"/>
      <w:bookmarkEnd w:id="1482"/>
    </w:p>
    <w:p w14:paraId="02DBC49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本款约定为：</w:t>
      </w:r>
    </w:p>
    <w:p w14:paraId="44113CBB"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承包人应为其施工设备等办理保险，其投保金额应足以现场重置。办理本款保险的一切费用均由承包人承担，并包括在工程量清单的单价及</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中，发包人不单独支付。</w:t>
      </w:r>
    </w:p>
    <w:p w14:paraId="6453990A" w14:textId="77777777" w:rsidR="003D40CC" w:rsidRPr="00DF6A4E" w:rsidRDefault="00912A1D">
      <w:pPr>
        <w:pStyle w:val="4"/>
        <w:spacing w:before="0" w:after="0" w:line="360" w:lineRule="auto"/>
        <w:rPr>
          <w:rFonts w:ascii="宋体" w:eastAsia="宋体" w:hAnsi="宋体" w:cs="宋体" w:hint="eastAsia"/>
          <w:sz w:val="24"/>
          <w:szCs w:val="24"/>
        </w:rPr>
      </w:pPr>
      <w:bookmarkStart w:id="1483" w:name="_Toc5762"/>
      <w:bookmarkStart w:id="1484" w:name="_Toc234833206"/>
      <w:bookmarkStart w:id="1485" w:name="_Toc19524"/>
      <w:bookmarkStart w:id="1486" w:name="_Toc1959"/>
      <w:r w:rsidRPr="00DF6A4E">
        <w:rPr>
          <w:rFonts w:ascii="宋体" w:eastAsia="宋体" w:hAnsi="宋体" w:cs="宋体" w:hint="eastAsia"/>
          <w:sz w:val="24"/>
          <w:szCs w:val="24"/>
        </w:rPr>
        <w:t>20.6 对各项保险的一般要求</w:t>
      </w:r>
      <w:bookmarkEnd w:id="1483"/>
      <w:bookmarkEnd w:id="1484"/>
      <w:bookmarkEnd w:id="1485"/>
      <w:bookmarkEnd w:id="1486"/>
    </w:p>
    <w:p w14:paraId="762313E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20.6.1 保险凭证</w:t>
      </w:r>
    </w:p>
    <w:p w14:paraId="3AC0A8F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本项约定为：</w:t>
      </w:r>
    </w:p>
    <w:p w14:paraId="0C1EF05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承包人向发包人提交各项保险生效的证据和保险单副本的期限：开工后56天内。</w:t>
      </w:r>
    </w:p>
    <w:p w14:paraId="19F7D11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20.6.3 持续保险</w:t>
      </w:r>
    </w:p>
    <w:p w14:paraId="531D26C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本项补充：</w:t>
      </w:r>
    </w:p>
    <w:p w14:paraId="2064E4A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在整个合同期内，承包人应按合同条款规定保证足够的保险额。</w:t>
      </w:r>
    </w:p>
    <w:p w14:paraId="59A49E0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20.6.4 保险金不足的补偿</w:t>
      </w:r>
    </w:p>
    <w:p w14:paraId="1B4F57B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本项细化为：</w:t>
      </w:r>
    </w:p>
    <w:p w14:paraId="4DE429B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保险金不足以补偿损失的（包括免赔额和超过赔偿限额的部分），应由承包人和（或）发包人按合同约定负责补偿。</w:t>
      </w:r>
    </w:p>
    <w:p w14:paraId="4522554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20.6.5 未按约定投保的补救</w:t>
      </w:r>
    </w:p>
    <w:p w14:paraId="512F982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本项（2）目细化为：</w:t>
      </w:r>
    </w:p>
    <w:p w14:paraId="29EC216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62CB1A9A" w14:textId="77777777" w:rsidR="003D40CC" w:rsidRPr="00DF6A4E" w:rsidRDefault="00912A1D">
      <w:pPr>
        <w:pStyle w:val="3"/>
        <w:spacing w:beforeLines="50" w:before="120" w:afterLines="50" w:after="120" w:line="360" w:lineRule="auto"/>
        <w:rPr>
          <w:rFonts w:ascii="宋体" w:eastAsia="宋体"/>
          <w:sz w:val="28"/>
          <w:szCs w:val="28"/>
        </w:rPr>
      </w:pPr>
      <w:bookmarkStart w:id="1487" w:name="_Toc234833207"/>
      <w:bookmarkStart w:id="1488" w:name="_Toc10087"/>
      <w:bookmarkStart w:id="1489" w:name="_Toc19090"/>
      <w:bookmarkStart w:id="1490" w:name="_Toc23861"/>
      <w:bookmarkStart w:id="1491" w:name="_Toc206153603"/>
      <w:r w:rsidRPr="00DF6A4E">
        <w:rPr>
          <w:rFonts w:ascii="宋体" w:eastAsia="宋体" w:hint="eastAsia"/>
          <w:sz w:val="28"/>
          <w:szCs w:val="28"/>
        </w:rPr>
        <w:lastRenderedPageBreak/>
        <w:t>21. 不可抗力</w:t>
      </w:r>
      <w:bookmarkEnd w:id="1487"/>
      <w:bookmarkEnd w:id="1488"/>
      <w:bookmarkEnd w:id="1489"/>
      <w:bookmarkEnd w:id="1490"/>
      <w:bookmarkEnd w:id="1491"/>
    </w:p>
    <w:p w14:paraId="24C87524" w14:textId="77777777" w:rsidR="003D40CC" w:rsidRPr="00DF6A4E" w:rsidRDefault="00912A1D">
      <w:pPr>
        <w:pStyle w:val="4"/>
        <w:spacing w:before="0" w:after="0" w:line="360" w:lineRule="auto"/>
        <w:rPr>
          <w:rFonts w:ascii="宋体" w:eastAsia="宋体" w:hAnsi="宋体" w:cs="宋体" w:hint="eastAsia"/>
          <w:sz w:val="24"/>
          <w:szCs w:val="24"/>
        </w:rPr>
      </w:pPr>
      <w:bookmarkStart w:id="1492" w:name="_Toc17820"/>
      <w:bookmarkStart w:id="1493" w:name="_Toc1192"/>
      <w:bookmarkStart w:id="1494" w:name="_Toc30052"/>
      <w:bookmarkStart w:id="1495" w:name="_Toc234833208"/>
      <w:r w:rsidRPr="00DF6A4E">
        <w:rPr>
          <w:rFonts w:ascii="宋体" w:eastAsia="宋体" w:hAnsi="宋体" w:cs="宋体" w:hint="eastAsia"/>
          <w:sz w:val="24"/>
          <w:szCs w:val="24"/>
        </w:rPr>
        <w:t>21.1 不可抗力的确认</w:t>
      </w:r>
      <w:bookmarkEnd w:id="1492"/>
      <w:bookmarkEnd w:id="1493"/>
      <w:bookmarkEnd w:id="1494"/>
      <w:bookmarkEnd w:id="1495"/>
    </w:p>
    <w:p w14:paraId="3942AED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第21.1.1项细化为：</w:t>
      </w:r>
    </w:p>
    <w:p w14:paraId="4E3A098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不可抗力是指承包人和发包人在订立合同时不可预见，在工程施工过程中不可避免发生并不能克服的自然灾害和社会性突发事件。包括但不限于：</w:t>
      </w:r>
    </w:p>
    <w:p w14:paraId="238C6C5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（1）地震、海啸、火山爆发、泥石流、暴雨（雪）、台风、龙卷风、水灾等自然灾害；</w:t>
      </w:r>
    </w:p>
    <w:p w14:paraId="5D2424F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（2）战争、骚乱、暴动，但纯属承包人或其分包人派遣与雇用的人员由于本合同工程施工原因引起者除外；</w:t>
      </w:r>
    </w:p>
    <w:p w14:paraId="4EAABA6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（3）核反应、辐射或放射性污染；</w:t>
      </w:r>
    </w:p>
    <w:p w14:paraId="06BE9EE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（4）空中飞行物体坠落或非发包人或承包人责任造成的爆炸、火灾；</w:t>
      </w:r>
    </w:p>
    <w:p w14:paraId="59E292F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（5）瘟疫；</w:t>
      </w:r>
    </w:p>
    <w:p w14:paraId="642D6E3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（6）项目专用合同条款约定的其他情形。</w:t>
      </w:r>
    </w:p>
    <w:p w14:paraId="3DEA1550" w14:textId="77777777" w:rsidR="003D40CC" w:rsidRPr="00DF6A4E" w:rsidRDefault="00912A1D">
      <w:pPr>
        <w:pStyle w:val="4"/>
        <w:spacing w:before="0" w:after="0" w:line="360" w:lineRule="auto"/>
        <w:rPr>
          <w:rFonts w:ascii="宋体" w:eastAsia="宋体" w:hAnsi="宋体" w:cs="宋体" w:hint="eastAsia"/>
          <w:sz w:val="24"/>
          <w:szCs w:val="24"/>
        </w:rPr>
      </w:pPr>
      <w:bookmarkStart w:id="1496" w:name="_Toc234833209"/>
      <w:bookmarkStart w:id="1497" w:name="_Toc26115"/>
      <w:bookmarkStart w:id="1498" w:name="_Toc30401"/>
      <w:bookmarkStart w:id="1499" w:name="_Toc1492"/>
      <w:r w:rsidRPr="00DF6A4E">
        <w:rPr>
          <w:rFonts w:ascii="宋体" w:eastAsia="宋体" w:hAnsi="宋体" w:cs="宋体" w:hint="eastAsia"/>
          <w:sz w:val="24"/>
          <w:szCs w:val="24"/>
        </w:rPr>
        <w:t>21.3 不可抗力后果及其处理</w:t>
      </w:r>
      <w:bookmarkEnd w:id="1496"/>
      <w:bookmarkEnd w:id="1497"/>
      <w:bookmarkEnd w:id="1498"/>
      <w:bookmarkEnd w:id="1499"/>
    </w:p>
    <w:p w14:paraId="5840760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21.3.4 因不可抗力解除合同</w:t>
      </w:r>
    </w:p>
    <w:p w14:paraId="3BFCCDD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本项细化为：</w:t>
      </w:r>
    </w:p>
    <w:p w14:paraId="6C70E4F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420D360B" w14:textId="77777777" w:rsidR="003D40CC" w:rsidRPr="00DF6A4E" w:rsidRDefault="00912A1D">
      <w:pPr>
        <w:pStyle w:val="3"/>
        <w:spacing w:beforeLines="50" w:before="120" w:afterLines="50" w:after="120" w:line="360" w:lineRule="auto"/>
        <w:rPr>
          <w:rFonts w:ascii="宋体" w:eastAsia="宋体"/>
          <w:sz w:val="28"/>
          <w:szCs w:val="28"/>
        </w:rPr>
      </w:pPr>
      <w:bookmarkStart w:id="1500" w:name="_Toc23055"/>
      <w:bookmarkStart w:id="1501" w:name="_Toc1204"/>
      <w:bookmarkStart w:id="1502" w:name="_Toc234833210"/>
      <w:bookmarkStart w:id="1503" w:name="_Toc3129"/>
      <w:bookmarkStart w:id="1504" w:name="_Toc206153604"/>
      <w:r w:rsidRPr="00DF6A4E">
        <w:rPr>
          <w:rFonts w:ascii="宋体" w:eastAsia="宋体" w:hint="eastAsia"/>
          <w:sz w:val="28"/>
          <w:szCs w:val="28"/>
        </w:rPr>
        <w:t>22. 违约</w:t>
      </w:r>
      <w:bookmarkEnd w:id="1500"/>
      <w:bookmarkEnd w:id="1501"/>
      <w:bookmarkEnd w:id="1502"/>
      <w:bookmarkEnd w:id="1503"/>
      <w:bookmarkEnd w:id="1504"/>
    </w:p>
    <w:p w14:paraId="0FDF1B24" w14:textId="77777777" w:rsidR="003D40CC" w:rsidRPr="00DF6A4E" w:rsidRDefault="00912A1D">
      <w:pPr>
        <w:pStyle w:val="4"/>
        <w:spacing w:before="0" w:after="0" w:line="360" w:lineRule="auto"/>
        <w:rPr>
          <w:rFonts w:ascii="宋体" w:eastAsia="宋体" w:hAnsi="宋体" w:cs="宋体" w:hint="eastAsia"/>
          <w:sz w:val="24"/>
          <w:szCs w:val="24"/>
        </w:rPr>
      </w:pPr>
      <w:bookmarkStart w:id="1505" w:name="_Toc6115"/>
      <w:bookmarkStart w:id="1506" w:name="_Toc234833211"/>
      <w:bookmarkStart w:id="1507" w:name="_Toc7490"/>
      <w:bookmarkStart w:id="1508" w:name="_Toc7714"/>
      <w:r w:rsidRPr="00DF6A4E">
        <w:rPr>
          <w:rFonts w:ascii="宋体" w:eastAsia="宋体" w:hAnsi="宋体" w:cs="宋体" w:hint="eastAsia"/>
          <w:sz w:val="24"/>
          <w:szCs w:val="24"/>
        </w:rPr>
        <w:t>22.1 承包人违约</w:t>
      </w:r>
      <w:bookmarkEnd w:id="1505"/>
      <w:bookmarkEnd w:id="1506"/>
      <w:bookmarkEnd w:id="1507"/>
      <w:bookmarkEnd w:id="1508"/>
    </w:p>
    <w:p w14:paraId="7D20F11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22.1.1 承包人违约的情形</w:t>
      </w:r>
    </w:p>
    <w:p w14:paraId="73CD13D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本项（2）目细化为：</w:t>
      </w:r>
    </w:p>
    <w:p w14:paraId="1D7EB98F"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（2）承包人违反第5.3款或第6.4款的约定，未经监理人批准，私自将已按合同约定进入施工场地的施工设备、临时设施、材料或工程设备撤离施工场地；</w:t>
      </w:r>
    </w:p>
    <w:p w14:paraId="21A15B1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本项（7）目细化为：</w:t>
      </w:r>
    </w:p>
    <w:p w14:paraId="462F9D4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（7）承包人未能按期开工；</w:t>
      </w:r>
    </w:p>
    <w:p w14:paraId="2BB086A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（8）承包人违反第4.6款或第6.3款的规定，未按承诺或未按监理人的要求及时配备称职的主要管理人员、技术骨干或关键施工设备；</w:t>
      </w:r>
    </w:p>
    <w:p w14:paraId="2E2B804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（9）经监理人和发包人检查，发现承包人有安全问题或有违反安全管理规章制度的情况；</w:t>
      </w:r>
    </w:p>
    <w:p w14:paraId="55E5E19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（10）承包人不按合同约定履行义务的其他情况。</w:t>
      </w:r>
    </w:p>
    <w:p w14:paraId="6F0B381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22.1.2 对承包人违约的处理</w:t>
      </w:r>
    </w:p>
    <w:p w14:paraId="1C74927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本项补充：</w:t>
      </w:r>
    </w:p>
    <w:p w14:paraId="3F23C8A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（4）承包人发生第22.1.1项约定的违约情况时，无论发包人是否解除合同，发包人均有权向承包人课以项目专用合同条款中规定的违约金，并由发包人将其违约行为上报</w:t>
      </w:r>
      <w:proofErr w:type="gramStart"/>
      <w:r w:rsidRPr="00DF6A4E">
        <w:rPr>
          <w:rFonts w:ascii="宋体" w:eastAsia="宋体" w:hAnsi="宋体" w:cs="宋体" w:hint="eastAsia"/>
          <w:sz w:val="24"/>
        </w:rPr>
        <w:t>省级交通</w:t>
      </w:r>
      <w:proofErr w:type="gramEnd"/>
      <w:r w:rsidRPr="00DF6A4E">
        <w:rPr>
          <w:rFonts w:ascii="宋体" w:eastAsia="宋体" w:hAnsi="宋体" w:cs="宋体" w:hint="eastAsia"/>
          <w:sz w:val="24"/>
        </w:rPr>
        <w:t>运输主管部门，作为不良记录纳入公路建设市场信用信息管理系统。</w:t>
      </w:r>
    </w:p>
    <w:p w14:paraId="5AD59E4F" w14:textId="77777777" w:rsidR="003D40CC" w:rsidRPr="00DF6A4E" w:rsidRDefault="00912A1D">
      <w:pPr>
        <w:pStyle w:val="4"/>
        <w:spacing w:before="0" w:after="0" w:line="360" w:lineRule="auto"/>
        <w:rPr>
          <w:rFonts w:ascii="宋体" w:eastAsia="宋体" w:hAnsi="宋体" w:cs="宋体" w:hint="eastAsia"/>
          <w:sz w:val="24"/>
          <w:szCs w:val="24"/>
        </w:rPr>
      </w:pPr>
      <w:bookmarkStart w:id="1509" w:name="_Toc30636"/>
      <w:bookmarkStart w:id="1510" w:name="_Toc3432"/>
      <w:bookmarkStart w:id="1511" w:name="_Toc20916"/>
      <w:bookmarkStart w:id="1512" w:name="_Toc234833212"/>
      <w:r w:rsidRPr="00DF6A4E">
        <w:rPr>
          <w:rFonts w:ascii="宋体" w:eastAsia="宋体" w:hAnsi="宋体" w:cs="宋体" w:hint="eastAsia"/>
          <w:sz w:val="24"/>
          <w:szCs w:val="24"/>
        </w:rPr>
        <w:t>22.2 发包人违约</w:t>
      </w:r>
      <w:bookmarkEnd w:id="1509"/>
      <w:bookmarkEnd w:id="1510"/>
      <w:bookmarkEnd w:id="1511"/>
      <w:bookmarkEnd w:id="1512"/>
    </w:p>
    <w:p w14:paraId="50272F4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22.2.1发包人违约的情形</w:t>
      </w:r>
    </w:p>
    <w:p w14:paraId="0A4D132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本项（5）目细化为：</w:t>
      </w:r>
    </w:p>
    <w:p w14:paraId="49E3A12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（5）发包人无正当理由不按时返还履约保证金、质量保证金或农民工工资保证金的；</w:t>
      </w:r>
    </w:p>
    <w:p w14:paraId="3CA9DF35"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（6）发包人不履行合同约定其他义务的。</w:t>
      </w:r>
    </w:p>
    <w:p w14:paraId="5BE4DB21"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22.2.2 承包人有权暂停施工</w:t>
      </w:r>
    </w:p>
    <w:p w14:paraId="75B769E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本项细化为：</w:t>
      </w:r>
    </w:p>
    <w:p w14:paraId="18660EB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E4E856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发包人发生第22.2.1（5）目的违约情况时，承包人可向发包人发出通知，要求发包人采取有效措施纠正违约行为。发包人收到承包人通知后的28天内仍</w:t>
      </w:r>
      <w:proofErr w:type="gramStart"/>
      <w:r w:rsidRPr="00DF6A4E">
        <w:rPr>
          <w:rFonts w:ascii="宋体" w:eastAsia="宋体" w:hAnsi="宋体" w:cs="宋体" w:hint="eastAsia"/>
          <w:sz w:val="24"/>
        </w:rPr>
        <w:t>不</w:t>
      </w:r>
      <w:proofErr w:type="gramEnd"/>
      <w:r w:rsidRPr="00DF6A4E">
        <w:rPr>
          <w:rFonts w:ascii="宋体" w:eastAsia="宋体" w:hAnsi="宋体" w:cs="宋体" w:hint="eastAsia"/>
          <w:sz w:val="24"/>
        </w:rPr>
        <w:t>返还履约保证金、质量保证金或农民工工资保证金的，发包人应按项目专用合同条款的约定向承包人支付逾期返还保证金的违约金。</w:t>
      </w:r>
    </w:p>
    <w:p w14:paraId="45617A5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22.2.4 解除合同后的付款</w:t>
      </w:r>
    </w:p>
    <w:p w14:paraId="47A044D6"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本项（2）目细化为：</w:t>
      </w:r>
    </w:p>
    <w:p w14:paraId="6A7D93A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（2）承包人为该工程施工订购并已付款的材料、工程设备和其他物品的金额。发包人付款后，该材料、工程设备和其他物品归发包人所有；</w:t>
      </w:r>
    </w:p>
    <w:p w14:paraId="6E96DD5C" w14:textId="77777777" w:rsidR="003D40CC" w:rsidRPr="00DF6A4E" w:rsidRDefault="00912A1D">
      <w:pPr>
        <w:pStyle w:val="3"/>
        <w:spacing w:beforeLines="50" w:before="120" w:afterLines="50" w:after="120" w:line="360" w:lineRule="auto"/>
        <w:rPr>
          <w:rFonts w:ascii="宋体" w:eastAsia="宋体"/>
          <w:sz w:val="28"/>
          <w:szCs w:val="28"/>
        </w:rPr>
      </w:pPr>
      <w:bookmarkStart w:id="1513" w:name="_Toc26887"/>
      <w:bookmarkStart w:id="1514" w:name="_Toc4428"/>
      <w:bookmarkStart w:id="1515" w:name="_Toc6746"/>
      <w:bookmarkStart w:id="1516" w:name="_Toc234833213"/>
      <w:bookmarkStart w:id="1517" w:name="_Toc206153605"/>
      <w:r w:rsidRPr="00DF6A4E">
        <w:rPr>
          <w:rFonts w:ascii="宋体" w:eastAsia="宋体" w:hint="eastAsia"/>
          <w:sz w:val="28"/>
          <w:szCs w:val="28"/>
        </w:rPr>
        <w:t>23. 索赔</w:t>
      </w:r>
      <w:bookmarkEnd w:id="1513"/>
      <w:bookmarkEnd w:id="1514"/>
      <w:bookmarkEnd w:id="1515"/>
      <w:bookmarkEnd w:id="1516"/>
      <w:bookmarkEnd w:id="1517"/>
    </w:p>
    <w:p w14:paraId="2CB71540" w14:textId="77777777" w:rsidR="003D40CC" w:rsidRPr="00DF6A4E" w:rsidRDefault="00912A1D">
      <w:pPr>
        <w:pStyle w:val="4"/>
        <w:spacing w:before="0" w:after="0" w:line="360" w:lineRule="auto"/>
        <w:rPr>
          <w:rFonts w:ascii="宋体" w:eastAsia="宋体" w:hAnsi="宋体" w:cs="宋体" w:hint="eastAsia"/>
          <w:sz w:val="24"/>
          <w:szCs w:val="24"/>
        </w:rPr>
      </w:pPr>
      <w:bookmarkStart w:id="1518" w:name="_Toc1551"/>
      <w:bookmarkStart w:id="1519" w:name="_Toc11653"/>
      <w:bookmarkStart w:id="1520" w:name="_Toc5503"/>
      <w:bookmarkStart w:id="1521" w:name="_Toc234833214"/>
      <w:r w:rsidRPr="00DF6A4E">
        <w:rPr>
          <w:rFonts w:ascii="宋体" w:eastAsia="宋体" w:hAnsi="宋体" w:cs="宋体" w:hint="eastAsia"/>
          <w:sz w:val="24"/>
          <w:szCs w:val="24"/>
        </w:rPr>
        <w:t>23.1 承包人索赔的提出</w:t>
      </w:r>
      <w:bookmarkEnd w:id="1518"/>
      <w:bookmarkEnd w:id="1519"/>
      <w:bookmarkEnd w:id="1520"/>
      <w:bookmarkEnd w:id="1521"/>
    </w:p>
    <w:p w14:paraId="06B6F16D"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本款第（4）项细化为：</w:t>
      </w:r>
    </w:p>
    <w:p w14:paraId="3358866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（4）在索赔事件影响结束后的28天内，承包人应向监理人递交最终索赔通知书，说明最终要求索赔的追加付款金额和（或）延长的工期，并附必要的记录和证明材料。</w:t>
      </w:r>
    </w:p>
    <w:p w14:paraId="6629639A" w14:textId="77777777" w:rsidR="003D40CC" w:rsidRPr="00DF6A4E" w:rsidRDefault="00912A1D">
      <w:pPr>
        <w:pStyle w:val="4"/>
        <w:spacing w:before="0" w:after="0" w:line="360" w:lineRule="auto"/>
        <w:rPr>
          <w:rFonts w:ascii="宋体" w:eastAsia="宋体" w:hAnsi="宋体" w:cs="宋体" w:hint="eastAsia"/>
          <w:sz w:val="24"/>
          <w:szCs w:val="24"/>
        </w:rPr>
      </w:pPr>
      <w:bookmarkStart w:id="1522" w:name="_Toc12793"/>
      <w:bookmarkStart w:id="1523" w:name="_Toc10015"/>
      <w:bookmarkStart w:id="1524" w:name="_Toc234833215"/>
      <w:bookmarkStart w:id="1525" w:name="_Toc29342"/>
      <w:r w:rsidRPr="00DF6A4E">
        <w:rPr>
          <w:rFonts w:ascii="宋体" w:eastAsia="宋体" w:hAnsi="宋体" w:cs="宋体" w:hint="eastAsia"/>
          <w:sz w:val="24"/>
          <w:szCs w:val="24"/>
        </w:rPr>
        <w:t>23.2 承包人索赔处理程序</w:t>
      </w:r>
      <w:bookmarkEnd w:id="1522"/>
      <w:bookmarkEnd w:id="1523"/>
      <w:bookmarkEnd w:id="1524"/>
      <w:bookmarkEnd w:id="1525"/>
    </w:p>
    <w:p w14:paraId="5CDEF5A4"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本款第（2）项细化为：</w:t>
      </w:r>
    </w:p>
    <w:p w14:paraId="70828797"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5A98A517" w14:textId="77777777" w:rsidR="003D40CC" w:rsidRPr="00DF6A4E" w:rsidRDefault="00912A1D">
      <w:pPr>
        <w:pStyle w:val="3"/>
        <w:spacing w:beforeLines="50" w:before="120" w:afterLines="50" w:after="120" w:line="360" w:lineRule="auto"/>
        <w:rPr>
          <w:rFonts w:ascii="宋体" w:eastAsia="宋体"/>
          <w:sz w:val="28"/>
          <w:szCs w:val="28"/>
        </w:rPr>
      </w:pPr>
      <w:bookmarkStart w:id="1526" w:name="_Toc29099"/>
      <w:bookmarkStart w:id="1527" w:name="_Toc11561"/>
      <w:bookmarkStart w:id="1528" w:name="_Toc18247"/>
      <w:bookmarkStart w:id="1529" w:name="_Toc234833216"/>
      <w:bookmarkStart w:id="1530" w:name="_Toc206153606"/>
      <w:r w:rsidRPr="00DF6A4E">
        <w:rPr>
          <w:rFonts w:ascii="宋体" w:eastAsia="宋体" w:hint="eastAsia"/>
          <w:sz w:val="28"/>
          <w:szCs w:val="28"/>
        </w:rPr>
        <w:t>24. 争议的解决</w:t>
      </w:r>
      <w:bookmarkEnd w:id="1526"/>
      <w:bookmarkEnd w:id="1527"/>
      <w:bookmarkEnd w:id="1528"/>
      <w:bookmarkEnd w:id="1529"/>
      <w:bookmarkEnd w:id="1530"/>
    </w:p>
    <w:p w14:paraId="2D02394D" w14:textId="77777777" w:rsidR="003D40CC" w:rsidRPr="00DF6A4E" w:rsidRDefault="00912A1D">
      <w:pPr>
        <w:pStyle w:val="4"/>
        <w:spacing w:before="0" w:after="0" w:line="360" w:lineRule="auto"/>
        <w:rPr>
          <w:rFonts w:ascii="宋体" w:eastAsia="宋体" w:hAnsi="宋体" w:cs="宋体" w:hint="eastAsia"/>
          <w:sz w:val="24"/>
          <w:szCs w:val="24"/>
        </w:rPr>
      </w:pPr>
      <w:bookmarkStart w:id="1531" w:name="_Toc18858"/>
      <w:bookmarkStart w:id="1532" w:name="_Toc14823"/>
      <w:bookmarkStart w:id="1533" w:name="_Toc26371"/>
      <w:bookmarkStart w:id="1534" w:name="_Toc234833217"/>
      <w:r w:rsidRPr="00DF6A4E">
        <w:rPr>
          <w:rFonts w:ascii="宋体" w:eastAsia="宋体" w:hAnsi="宋体" w:cs="宋体" w:hint="eastAsia"/>
          <w:sz w:val="24"/>
          <w:szCs w:val="24"/>
        </w:rPr>
        <w:t>24.3 争议评审</w:t>
      </w:r>
      <w:bookmarkEnd w:id="1531"/>
      <w:bookmarkEnd w:id="1532"/>
      <w:bookmarkEnd w:id="1533"/>
      <w:bookmarkEnd w:id="1534"/>
    </w:p>
    <w:p w14:paraId="495CFF90"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第24.3.1项补充：</w:t>
      </w:r>
    </w:p>
    <w:p w14:paraId="0FC500D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争议评审组由3人或5人组成，专家的聘请方法可由发包人和承包人共同协商确定，</w:t>
      </w:r>
      <w:proofErr w:type="gramStart"/>
      <w:r w:rsidRPr="00DF6A4E">
        <w:rPr>
          <w:rFonts w:ascii="宋体" w:eastAsia="宋体" w:hAnsi="宋体" w:cs="宋体" w:hint="eastAsia"/>
          <w:sz w:val="24"/>
        </w:rPr>
        <w:t>亦可请</w:t>
      </w:r>
      <w:proofErr w:type="gramEnd"/>
      <w:r w:rsidRPr="00DF6A4E">
        <w:rPr>
          <w:rFonts w:ascii="宋体" w:eastAsia="宋体" w:hAnsi="宋体" w:cs="宋体" w:hint="eastAsia"/>
          <w:sz w:val="24"/>
        </w:rPr>
        <w:t>政府主管部门推荐或通过合同争议调解机构聘请，并经双方认同。争议评审组成员应与合同双方均无利害关系。争议评审组的各项费用由发包人和承包人平均分担。</w:t>
      </w:r>
    </w:p>
    <w:p w14:paraId="13BD330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本条补充第24.4款、第24.5款（适用于采用仲裁方式最终解决争议的项目）：</w:t>
      </w:r>
    </w:p>
    <w:p w14:paraId="5C5BA354" w14:textId="77777777" w:rsidR="003D40CC" w:rsidRPr="00DF6A4E" w:rsidRDefault="00912A1D">
      <w:pPr>
        <w:pStyle w:val="4"/>
        <w:spacing w:before="0" w:after="0" w:line="360" w:lineRule="auto"/>
        <w:rPr>
          <w:rFonts w:ascii="宋体" w:eastAsia="宋体" w:hAnsi="宋体" w:cs="宋体" w:hint="eastAsia"/>
          <w:sz w:val="24"/>
          <w:szCs w:val="24"/>
        </w:rPr>
      </w:pPr>
      <w:bookmarkStart w:id="1535" w:name="_Toc32419"/>
      <w:bookmarkStart w:id="1536" w:name="_Toc16324"/>
      <w:bookmarkStart w:id="1537" w:name="_Toc234833218"/>
      <w:bookmarkStart w:id="1538" w:name="_Toc13339"/>
      <w:r w:rsidRPr="00DF6A4E">
        <w:rPr>
          <w:rFonts w:ascii="宋体" w:eastAsia="宋体" w:hAnsi="宋体" w:cs="宋体" w:hint="eastAsia"/>
          <w:sz w:val="24"/>
          <w:szCs w:val="24"/>
        </w:rPr>
        <w:t>24.4 仲裁</w:t>
      </w:r>
      <w:bookmarkEnd w:id="1535"/>
      <w:bookmarkEnd w:id="1536"/>
      <w:bookmarkEnd w:id="1537"/>
      <w:bookmarkEnd w:id="1538"/>
    </w:p>
    <w:p w14:paraId="4295BD29"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（1）对于未能友好解决或未能通过争议评审解决的争议，发包人或承包人任一方均有权提交给第24.1款约定的仲裁委员会仲裁。</w:t>
      </w:r>
    </w:p>
    <w:p w14:paraId="05869A1A"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17D28082"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（3）仲裁裁决是终局性的并对发包人和承包人双方具有约束力。</w:t>
      </w:r>
    </w:p>
    <w:p w14:paraId="0198C363"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（4）全部仲裁费用应由败诉方承担；或按仲裁委员会裁决的比例分担。</w:t>
      </w:r>
    </w:p>
    <w:p w14:paraId="5C8C5D5E" w14:textId="77777777" w:rsidR="003D40CC" w:rsidRPr="00DF6A4E" w:rsidRDefault="00912A1D">
      <w:pPr>
        <w:spacing w:line="360" w:lineRule="auto"/>
        <w:ind w:firstLineChars="200" w:firstLine="480"/>
        <w:rPr>
          <w:rFonts w:ascii="宋体" w:eastAsia="宋体" w:hAnsi="宋体" w:cs="宋体" w:hint="eastAsia"/>
          <w:sz w:val="24"/>
        </w:rPr>
      </w:pPr>
      <w:bookmarkStart w:id="1539" w:name="_Toc2028"/>
      <w:bookmarkStart w:id="1540" w:name="_Toc20459"/>
      <w:bookmarkStart w:id="1541" w:name="_Toc20967"/>
      <w:bookmarkStart w:id="1542" w:name="_Toc234833219"/>
      <w:r w:rsidRPr="00DF6A4E">
        <w:rPr>
          <w:rFonts w:ascii="宋体" w:eastAsia="宋体" w:hAnsi="宋体" w:cs="宋体" w:hint="eastAsia"/>
          <w:sz w:val="24"/>
        </w:rPr>
        <w:t>24.5 仲裁的执行</w:t>
      </w:r>
      <w:bookmarkEnd w:id="1539"/>
      <w:bookmarkEnd w:id="1540"/>
      <w:bookmarkEnd w:id="1541"/>
      <w:bookmarkEnd w:id="1542"/>
    </w:p>
    <w:p w14:paraId="0FE6C608"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（1）任何一方不履行仲裁机构的裁决的，对方可以向有管辖权的人民法院申请执行。</w:t>
      </w:r>
    </w:p>
    <w:p w14:paraId="2347C88C"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13E559B6" w14:textId="77777777" w:rsidR="003D40CC" w:rsidRPr="00DF6A4E" w:rsidRDefault="00912A1D">
      <w:pPr>
        <w:rPr>
          <w:rFonts w:ascii="宋体" w:eastAsia="宋体" w:hAnsi="宋体" w:cs="宋体" w:hint="eastAsia"/>
          <w:sz w:val="24"/>
        </w:rPr>
      </w:pPr>
      <w:r w:rsidRPr="00DF6A4E">
        <w:rPr>
          <w:rFonts w:ascii="宋体" w:eastAsia="宋体" w:hAnsi="宋体" w:cs="宋体" w:hint="eastAsia"/>
          <w:sz w:val="24"/>
        </w:rPr>
        <w:br w:type="page"/>
      </w:r>
    </w:p>
    <w:p w14:paraId="60AF4D18" w14:textId="77777777" w:rsidR="003D40CC" w:rsidRPr="00DF6A4E" w:rsidRDefault="00912A1D">
      <w:pPr>
        <w:pStyle w:val="2"/>
        <w:spacing w:before="0" w:after="0" w:line="360" w:lineRule="auto"/>
        <w:jc w:val="center"/>
        <w:rPr>
          <w:rFonts w:ascii="黑体" w:eastAsia="黑体"/>
          <w:b w:val="0"/>
        </w:rPr>
      </w:pPr>
      <w:bookmarkStart w:id="1543" w:name="_Toc206153607"/>
      <w:r w:rsidRPr="00DF6A4E">
        <w:rPr>
          <w:rFonts w:ascii="黑体" w:eastAsia="黑体" w:hint="eastAsia"/>
          <w:b w:val="0"/>
        </w:rPr>
        <w:lastRenderedPageBreak/>
        <w:t>B、项目专用合同条款</w:t>
      </w:r>
      <w:bookmarkEnd w:id="1543"/>
    </w:p>
    <w:p w14:paraId="402D717A" w14:textId="77777777" w:rsidR="003D40CC" w:rsidRPr="00DF6A4E" w:rsidRDefault="003D40CC">
      <w:pPr>
        <w:pStyle w:val="a9"/>
        <w:rPr>
          <w:rFonts w:hint="eastAsia"/>
        </w:rPr>
      </w:pPr>
    </w:p>
    <w:p w14:paraId="2A673468" w14:textId="77777777" w:rsidR="003D40CC" w:rsidRPr="00DF6A4E" w:rsidRDefault="00912A1D">
      <w:pPr>
        <w:pStyle w:val="a9"/>
        <w:rPr>
          <w:rFonts w:hint="eastAsia"/>
        </w:rPr>
      </w:pPr>
      <w:r w:rsidRPr="00DF6A4E">
        <w:rPr>
          <w:rFonts w:hint="eastAsia"/>
        </w:rPr>
        <w:t>说  明：</w:t>
      </w:r>
    </w:p>
    <w:p w14:paraId="54524083" w14:textId="77777777" w:rsidR="003D40CC" w:rsidRPr="00DF6A4E" w:rsidRDefault="00912A1D">
      <w:pPr>
        <w:pStyle w:val="a9"/>
        <w:rPr>
          <w:rFonts w:hint="eastAsia"/>
        </w:rPr>
      </w:pPr>
      <w:r w:rsidRPr="00DF6A4E">
        <w:rPr>
          <w:rFonts w:hint="eastAsia"/>
        </w:rPr>
        <w:t>1.招标人在根据《标准文件》编制项目招标文件中的“项目专用合同条款”时，可根据招标项目的具体特点和实际需要，对“通用合同条款”及“公路工程专用合同条款”进行补充和细化，除“通用合同条款”明确“专用合同条款”可</w:t>
      </w:r>
      <w:proofErr w:type="gramStart"/>
      <w:r w:rsidRPr="00DF6A4E">
        <w:rPr>
          <w:rFonts w:hint="eastAsia"/>
        </w:rPr>
        <w:t>作出</w:t>
      </w:r>
      <w:proofErr w:type="gramEnd"/>
      <w:r w:rsidRPr="00DF6A4E">
        <w:rPr>
          <w:rFonts w:hint="eastAsia"/>
        </w:rPr>
        <w:t>不同约定以及“公路工程专用合同条款”明确“项目专用合同条款”可</w:t>
      </w:r>
      <w:proofErr w:type="gramStart"/>
      <w:r w:rsidRPr="00DF6A4E">
        <w:rPr>
          <w:rFonts w:hint="eastAsia"/>
        </w:rPr>
        <w:t>作出</w:t>
      </w:r>
      <w:proofErr w:type="gramEnd"/>
      <w:r w:rsidRPr="00DF6A4E">
        <w:rPr>
          <w:rFonts w:hint="eastAsia"/>
        </w:rPr>
        <w:t>不同约定外，补充和细化的内容不得与“通用合同条款”及“公路工程专用合同条款”强制性规定相抵触。同时，补充、细化或约定的内容，不得违反法律、行政法规的强制性规定和平等、自愿、公平和诚实信用原则。</w:t>
      </w:r>
    </w:p>
    <w:p w14:paraId="7281CD69" w14:textId="77777777" w:rsidR="003D40CC" w:rsidRPr="00DF6A4E" w:rsidRDefault="00912A1D">
      <w:pPr>
        <w:pStyle w:val="a9"/>
        <w:rPr>
          <w:rFonts w:hint="eastAsia"/>
        </w:rPr>
      </w:pPr>
      <w:r w:rsidRPr="00DF6A4E">
        <w:rPr>
          <w:rFonts w:hint="eastAsia"/>
        </w:rPr>
        <w:t>2.项目专用合同条款的编号应与通用合同条款和公路工程专用合同条款一致。</w:t>
      </w:r>
    </w:p>
    <w:p w14:paraId="78B21D97" w14:textId="77777777" w:rsidR="003D40CC" w:rsidRPr="00DF6A4E" w:rsidRDefault="00912A1D">
      <w:pPr>
        <w:pStyle w:val="a9"/>
        <w:rPr>
          <w:rFonts w:hint="eastAsia"/>
        </w:rPr>
      </w:pPr>
      <w:r w:rsidRPr="00DF6A4E">
        <w:rPr>
          <w:rFonts w:hint="eastAsia"/>
        </w:rPr>
        <w:t>3.项目专用合同条款可对下列内容进行补充和细化：</w:t>
      </w:r>
    </w:p>
    <w:p w14:paraId="64263226" w14:textId="77777777" w:rsidR="003D40CC" w:rsidRPr="00DF6A4E" w:rsidRDefault="00912A1D">
      <w:pPr>
        <w:pStyle w:val="a9"/>
        <w:rPr>
          <w:rFonts w:hint="eastAsia"/>
        </w:rPr>
      </w:pPr>
      <w:r w:rsidRPr="00DF6A4E">
        <w:rPr>
          <w:rFonts w:hint="eastAsia"/>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285EC53B" w14:textId="77777777" w:rsidR="003D40CC" w:rsidRPr="00DF6A4E" w:rsidRDefault="00912A1D">
      <w:pPr>
        <w:pStyle w:val="a9"/>
        <w:rPr>
          <w:rFonts w:hint="eastAsia"/>
        </w:rPr>
      </w:pPr>
      <w:r w:rsidRPr="00DF6A4E">
        <w:rPr>
          <w:rFonts w:hint="eastAsia"/>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56C131B6" w14:textId="77777777" w:rsidR="003D40CC" w:rsidRPr="00DF6A4E" w:rsidRDefault="00912A1D">
      <w:pPr>
        <w:pStyle w:val="a9"/>
        <w:rPr>
          <w:rFonts w:hint="eastAsia"/>
        </w:rPr>
      </w:pPr>
      <w:r w:rsidRPr="00DF6A4E">
        <w:rPr>
          <w:rFonts w:hint="eastAsia"/>
        </w:rPr>
        <w:t>（3）其他需要补充、细化的内容。</w:t>
      </w:r>
    </w:p>
    <w:p w14:paraId="4C9D05AF" w14:textId="77777777" w:rsidR="003D40CC" w:rsidRPr="00DF6A4E" w:rsidRDefault="00912A1D">
      <w:pPr>
        <w:rPr>
          <w:rFonts w:ascii="宋体" w:eastAsia="宋体" w:hAnsi="宋体" w:cs="宋体" w:hint="eastAsia"/>
          <w:sz w:val="24"/>
        </w:rPr>
      </w:pPr>
      <w:r w:rsidRPr="00DF6A4E">
        <w:rPr>
          <w:rFonts w:ascii="宋体" w:eastAsia="宋体" w:hAnsi="宋体" w:cs="宋体" w:hint="eastAsia"/>
          <w:sz w:val="24"/>
        </w:rPr>
        <w:br w:type="page"/>
      </w:r>
    </w:p>
    <w:p w14:paraId="3EEFDA00" w14:textId="77777777" w:rsidR="003D40CC" w:rsidRPr="00DF6A4E" w:rsidRDefault="00912A1D">
      <w:pPr>
        <w:pStyle w:val="2"/>
        <w:spacing w:before="0" w:after="0" w:line="360" w:lineRule="auto"/>
        <w:jc w:val="center"/>
        <w:rPr>
          <w:rFonts w:ascii="黑体" w:eastAsia="黑体"/>
          <w:b w:val="0"/>
        </w:rPr>
      </w:pPr>
      <w:bookmarkStart w:id="1544" w:name="_Toc19184"/>
      <w:bookmarkStart w:id="1545" w:name="_Toc1260"/>
      <w:bookmarkStart w:id="1546" w:name="_Toc14684"/>
      <w:bookmarkStart w:id="1547" w:name="_Toc127230175"/>
      <w:bookmarkStart w:id="1548" w:name="_Toc206153608"/>
      <w:bookmarkEnd w:id="1127"/>
      <w:r w:rsidRPr="00DF6A4E">
        <w:rPr>
          <w:rFonts w:ascii="黑体" w:eastAsia="黑体" w:hint="eastAsia"/>
          <w:b w:val="0"/>
        </w:rPr>
        <w:lastRenderedPageBreak/>
        <w:t>项目专用合同条款数据表</w:t>
      </w:r>
      <w:bookmarkEnd w:id="1544"/>
      <w:bookmarkEnd w:id="1545"/>
      <w:bookmarkEnd w:id="1546"/>
      <w:bookmarkEnd w:id="1547"/>
      <w:bookmarkEnd w:id="1548"/>
    </w:p>
    <w:p w14:paraId="128AFA29" w14:textId="77777777" w:rsidR="003D40CC" w:rsidRPr="00DF6A4E" w:rsidRDefault="00912A1D">
      <w:pPr>
        <w:pStyle w:val="a9"/>
        <w:rPr>
          <w:rFonts w:hint="eastAsia"/>
        </w:rPr>
      </w:pPr>
      <w:r w:rsidRPr="00DF6A4E">
        <w:rPr>
          <w:rFonts w:hint="eastAsia"/>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006"/>
        <w:gridCol w:w="7652"/>
      </w:tblGrid>
      <w:tr w:rsidR="003D40CC" w:rsidRPr="00DF6A4E" w14:paraId="27B8CF17" w14:textId="77777777">
        <w:trPr>
          <w:trHeight w:val="510"/>
          <w:tblHeader/>
          <w:jc w:val="center"/>
        </w:trPr>
        <w:tc>
          <w:tcPr>
            <w:tcW w:w="706" w:type="dxa"/>
            <w:vAlign w:val="center"/>
          </w:tcPr>
          <w:p w14:paraId="78ABA74C" w14:textId="77777777" w:rsidR="003D40CC" w:rsidRPr="00DF6A4E" w:rsidRDefault="00912A1D">
            <w:pPr>
              <w:spacing w:line="400" w:lineRule="exact"/>
              <w:jc w:val="center"/>
              <w:rPr>
                <w:rFonts w:ascii="宋体" w:eastAsia="宋体" w:hAnsi="宋体" w:cs="宋体" w:hint="eastAsia"/>
                <w:b/>
                <w:szCs w:val="21"/>
              </w:rPr>
            </w:pPr>
            <w:r w:rsidRPr="00DF6A4E">
              <w:rPr>
                <w:rFonts w:ascii="宋体" w:eastAsia="宋体" w:hAnsi="宋体" w:cs="宋体" w:hint="eastAsia"/>
                <w:b/>
                <w:szCs w:val="21"/>
              </w:rPr>
              <w:t>序号</w:t>
            </w:r>
          </w:p>
        </w:tc>
        <w:tc>
          <w:tcPr>
            <w:tcW w:w="1006" w:type="dxa"/>
            <w:vAlign w:val="center"/>
          </w:tcPr>
          <w:p w14:paraId="6C3DF57C" w14:textId="77777777" w:rsidR="003D40CC" w:rsidRPr="00DF6A4E" w:rsidRDefault="00912A1D">
            <w:pPr>
              <w:spacing w:line="400" w:lineRule="exact"/>
              <w:jc w:val="center"/>
              <w:rPr>
                <w:rFonts w:ascii="宋体" w:eastAsia="宋体" w:hAnsi="宋体" w:cs="宋体" w:hint="eastAsia"/>
                <w:b/>
                <w:szCs w:val="21"/>
              </w:rPr>
            </w:pPr>
            <w:r w:rsidRPr="00DF6A4E">
              <w:rPr>
                <w:rFonts w:ascii="宋体" w:eastAsia="宋体" w:hAnsi="宋体" w:cs="宋体" w:hint="eastAsia"/>
                <w:b/>
                <w:szCs w:val="21"/>
              </w:rPr>
              <w:t>条目号</w:t>
            </w:r>
          </w:p>
        </w:tc>
        <w:tc>
          <w:tcPr>
            <w:tcW w:w="7652" w:type="dxa"/>
            <w:vAlign w:val="center"/>
          </w:tcPr>
          <w:p w14:paraId="1FFF7F06" w14:textId="77777777" w:rsidR="003D40CC" w:rsidRPr="00DF6A4E" w:rsidRDefault="00912A1D">
            <w:pPr>
              <w:spacing w:line="400" w:lineRule="exact"/>
              <w:ind w:leftChars="50" w:left="105" w:rightChars="50" w:right="105"/>
              <w:jc w:val="center"/>
              <w:rPr>
                <w:rFonts w:ascii="宋体" w:eastAsia="宋体" w:hAnsi="宋体" w:cs="宋体" w:hint="eastAsia"/>
                <w:b/>
                <w:szCs w:val="21"/>
              </w:rPr>
            </w:pPr>
            <w:r w:rsidRPr="00DF6A4E">
              <w:rPr>
                <w:rFonts w:ascii="宋体" w:eastAsia="宋体" w:hAnsi="宋体" w:cs="宋体" w:hint="eastAsia"/>
                <w:b/>
                <w:szCs w:val="21"/>
              </w:rPr>
              <w:t>信息或数据</w:t>
            </w:r>
          </w:p>
        </w:tc>
      </w:tr>
      <w:tr w:rsidR="003D40CC" w:rsidRPr="00DF6A4E" w14:paraId="5E8D556B" w14:textId="77777777">
        <w:tblPrEx>
          <w:tblCellMar>
            <w:right w:w="57" w:type="dxa"/>
          </w:tblCellMar>
        </w:tblPrEx>
        <w:trPr>
          <w:trHeight w:val="851"/>
          <w:jc w:val="center"/>
        </w:trPr>
        <w:tc>
          <w:tcPr>
            <w:tcW w:w="706" w:type="dxa"/>
            <w:vAlign w:val="center"/>
          </w:tcPr>
          <w:p w14:paraId="77ED6AE3"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w:t>
            </w:r>
          </w:p>
        </w:tc>
        <w:tc>
          <w:tcPr>
            <w:tcW w:w="1006" w:type="dxa"/>
            <w:vAlign w:val="center"/>
          </w:tcPr>
          <w:p w14:paraId="6A2A75E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1.1.1.8</w:t>
            </w:r>
          </w:p>
        </w:tc>
        <w:tc>
          <w:tcPr>
            <w:tcW w:w="7652" w:type="dxa"/>
            <w:vAlign w:val="center"/>
          </w:tcPr>
          <w:p w14:paraId="79F93CD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已标价工程量清单：指构成合同文件组成部分的根据发包人在招标阶段发出的已明确各清单子目具体价格的工程量清单及承包人投标总价形成的工程量清单。</w:t>
            </w:r>
          </w:p>
          <w:p w14:paraId="699FC07F"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招标阶段的工程量清单中的数量仅为投标报价的基础，在工程开工前，在签约合同价中的“承包人工程施工价款”不变的前提下，根据施工图等合同组成文件,发包人或监理人将组织对已标价工程量清单进行核查，并有权对单价或</w:t>
            </w:r>
            <w:proofErr w:type="gramStart"/>
            <w:r w:rsidRPr="00DF6A4E">
              <w:rPr>
                <w:rFonts w:ascii="宋体" w:eastAsia="宋体" w:hAnsi="宋体" w:cs="宋体" w:hint="eastAsia"/>
                <w:szCs w:val="21"/>
              </w:rPr>
              <w:t>总额价</w:t>
            </w:r>
            <w:proofErr w:type="gramEnd"/>
            <w:r w:rsidRPr="00DF6A4E">
              <w:rPr>
                <w:rFonts w:ascii="宋体" w:eastAsia="宋体" w:hAnsi="宋体" w:cs="宋体" w:hint="eastAsia"/>
                <w:szCs w:val="21"/>
              </w:rPr>
              <w:t>进行相应调整，承包人应予以配合。</w:t>
            </w:r>
          </w:p>
          <w:p w14:paraId="30A8B190"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本工程合同价格中的“承包人工程施工价款”采用总价合同方式，已标价工程量清单作为履约过程中期中计量支付的参考，并作为确定变更工作单价的依据，但不作为最终结算的依据。</w:t>
            </w:r>
          </w:p>
          <w:p w14:paraId="52B0AA97"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在工程验收前，在合同价格中的“承包人工程施工价款”结算价不变的前提下，根据施工图和变更等合同组成文件，承包人、监理人、发包人将对实际完成工程量进行核查，并对单价或</w:t>
            </w:r>
            <w:proofErr w:type="gramStart"/>
            <w:r w:rsidRPr="00DF6A4E">
              <w:rPr>
                <w:rFonts w:ascii="宋体" w:eastAsia="宋体" w:hAnsi="宋体" w:cs="宋体" w:hint="eastAsia"/>
                <w:szCs w:val="21"/>
              </w:rPr>
              <w:t>总额价</w:t>
            </w:r>
            <w:proofErr w:type="gramEnd"/>
            <w:r w:rsidRPr="00DF6A4E">
              <w:rPr>
                <w:rFonts w:ascii="宋体" w:eastAsia="宋体" w:hAnsi="宋体" w:cs="宋体" w:hint="eastAsia"/>
                <w:szCs w:val="21"/>
              </w:rPr>
              <w:t>进行相应调整，编制结算已标价工程量清单。</w:t>
            </w:r>
          </w:p>
        </w:tc>
      </w:tr>
      <w:tr w:rsidR="003D40CC" w:rsidRPr="00DF6A4E" w14:paraId="53C486CF" w14:textId="77777777">
        <w:trPr>
          <w:trHeight w:val="950"/>
          <w:jc w:val="center"/>
        </w:trPr>
        <w:tc>
          <w:tcPr>
            <w:tcW w:w="706" w:type="dxa"/>
            <w:vAlign w:val="center"/>
          </w:tcPr>
          <w:p w14:paraId="6F12DFA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w:t>
            </w:r>
          </w:p>
        </w:tc>
        <w:tc>
          <w:tcPr>
            <w:tcW w:w="1006" w:type="dxa"/>
            <w:vAlign w:val="center"/>
          </w:tcPr>
          <w:p w14:paraId="421B1E8D"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1.1.2.2</w:t>
            </w:r>
          </w:p>
        </w:tc>
        <w:tc>
          <w:tcPr>
            <w:tcW w:w="7652" w:type="dxa"/>
            <w:vAlign w:val="center"/>
          </w:tcPr>
          <w:p w14:paraId="256FDE11"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u w:val="single"/>
              </w:rPr>
            </w:pPr>
            <w:r w:rsidRPr="00DF6A4E">
              <w:rPr>
                <w:rFonts w:ascii="宋体" w:eastAsia="宋体" w:hAnsi="宋体" w:cs="宋体" w:hint="eastAsia"/>
                <w:szCs w:val="21"/>
              </w:rPr>
              <w:t xml:space="preserve">发包人: </w:t>
            </w:r>
            <w:r w:rsidRPr="00DF6A4E">
              <w:rPr>
                <w:rFonts w:ascii="宋体" w:eastAsia="宋体" w:hAnsi="宋体" w:cs="宋体" w:hint="eastAsia"/>
                <w:szCs w:val="21"/>
                <w:u w:val="single"/>
              </w:rPr>
              <w:t>营口市交通事务中心</w:t>
            </w:r>
          </w:p>
          <w:p w14:paraId="4FA6F9A8"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地址:</w:t>
            </w:r>
            <w:r w:rsidRPr="00DF6A4E">
              <w:rPr>
                <w:spacing w:val="1"/>
                <w:sz w:val="22"/>
                <w:szCs w:val="22"/>
              </w:rPr>
              <w:t xml:space="preserve"> </w:t>
            </w:r>
            <w:r w:rsidRPr="00DF6A4E">
              <w:rPr>
                <w:rFonts w:ascii="宋体" w:eastAsia="宋体" w:hAnsi="宋体" w:cs="宋体"/>
                <w:szCs w:val="21"/>
                <w:u w:val="single"/>
              </w:rPr>
              <w:t>营口市站前区金牛山大街东79号     邮政编码：115000</w:t>
            </w:r>
          </w:p>
        </w:tc>
      </w:tr>
      <w:tr w:rsidR="003D40CC" w:rsidRPr="00DF6A4E" w14:paraId="3F58E793" w14:textId="77777777">
        <w:trPr>
          <w:trHeight w:val="510"/>
          <w:jc w:val="center"/>
        </w:trPr>
        <w:tc>
          <w:tcPr>
            <w:tcW w:w="706" w:type="dxa"/>
            <w:vAlign w:val="center"/>
          </w:tcPr>
          <w:p w14:paraId="357498C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3</w:t>
            </w:r>
          </w:p>
        </w:tc>
        <w:tc>
          <w:tcPr>
            <w:tcW w:w="1006" w:type="dxa"/>
            <w:vAlign w:val="center"/>
          </w:tcPr>
          <w:p w14:paraId="5516D60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1.1.2.6</w:t>
            </w:r>
          </w:p>
        </w:tc>
        <w:tc>
          <w:tcPr>
            <w:tcW w:w="7652" w:type="dxa"/>
            <w:vAlign w:val="center"/>
          </w:tcPr>
          <w:p w14:paraId="681C9C8F"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 xml:space="preserve">监理人：                          </w:t>
            </w:r>
          </w:p>
          <w:p w14:paraId="2CAEFCA2"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 xml:space="preserve">地  址：                          </w:t>
            </w:r>
          </w:p>
          <w:p w14:paraId="501E8ECB"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 xml:space="preserve">邮政编码：          </w:t>
            </w:r>
          </w:p>
        </w:tc>
      </w:tr>
      <w:tr w:rsidR="003D40CC" w:rsidRPr="00DF6A4E" w14:paraId="0A7F8934" w14:textId="77777777">
        <w:trPr>
          <w:trHeight w:val="1347"/>
          <w:jc w:val="center"/>
        </w:trPr>
        <w:tc>
          <w:tcPr>
            <w:tcW w:w="706" w:type="dxa"/>
            <w:vAlign w:val="center"/>
          </w:tcPr>
          <w:p w14:paraId="50B8C679"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w:t>
            </w:r>
          </w:p>
        </w:tc>
        <w:tc>
          <w:tcPr>
            <w:tcW w:w="1006" w:type="dxa"/>
            <w:vAlign w:val="center"/>
          </w:tcPr>
          <w:p w14:paraId="5BA2E22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1.1.2.9</w:t>
            </w:r>
          </w:p>
        </w:tc>
        <w:tc>
          <w:tcPr>
            <w:tcW w:w="7652" w:type="dxa"/>
            <w:vAlign w:val="center"/>
          </w:tcPr>
          <w:p w14:paraId="12CAD5F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项目法人：本项目的项目法人由项目出资人和项目管理法人组成，其中项目出资人为辽宁省交通运输厅；项目管理法人为辽宁省交通运输事业发展中心，是项目各项费用的支付主体及本合同工程的监督管理主体。</w:t>
            </w:r>
          </w:p>
        </w:tc>
      </w:tr>
      <w:tr w:rsidR="003D40CC" w:rsidRPr="00DF6A4E" w14:paraId="79690D69" w14:textId="77777777">
        <w:trPr>
          <w:trHeight w:val="510"/>
          <w:jc w:val="center"/>
        </w:trPr>
        <w:tc>
          <w:tcPr>
            <w:tcW w:w="706" w:type="dxa"/>
            <w:vAlign w:val="center"/>
          </w:tcPr>
          <w:p w14:paraId="59BF37E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w:t>
            </w:r>
          </w:p>
        </w:tc>
        <w:tc>
          <w:tcPr>
            <w:tcW w:w="1006" w:type="dxa"/>
            <w:vAlign w:val="center"/>
          </w:tcPr>
          <w:p w14:paraId="17D0729C"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1.1.2.10</w:t>
            </w:r>
          </w:p>
        </w:tc>
        <w:tc>
          <w:tcPr>
            <w:tcW w:w="7652" w:type="dxa"/>
            <w:vAlign w:val="center"/>
          </w:tcPr>
          <w:p w14:paraId="32C98E68"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项目代建人：指本项目的发包人，是承担本合同工程质量、安全、投资及工期等管理的责任主体。承包人应理解并接受，发包人是由项目管理法人以协议等方式委托，全面负责本合同工程管理的执行机构，本合同仅约束发包人与承包人，本合同效力</w:t>
            </w:r>
            <w:proofErr w:type="gramStart"/>
            <w:r w:rsidRPr="00DF6A4E">
              <w:rPr>
                <w:rFonts w:ascii="宋体" w:eastAsia="宋体" w:hAnsi="宋体" w:cs="宋体" w:hint="eastAsia"/>
                <w:szCs w:val="21"/>
              </w:rPr>
              <w:t>不</w:t>
            </w:r>
            <w:proofErr w:type="gramEnd"/>
            <w:r w:rsidRPr="00DF6A4E">
              <w:rPr>
                <w:rFonts w:ascii="宋体" w:eastAsia="宋体" w:hAnsi="宋体" w:cs="宋体" w:hint="eastAsia"/>
                <w:szCs w:val="21"/>
              </w:rPr>
              <w:t>及于出资人及项目管理法人。</w:t>
            </w:r>
          </w:p>
        </w:tc>
      </w:tr>
      <w:tr w:rsidR="003D40CC" w:rsidRPr="00DF6A4E" w14:paraId="799930A9" w14:textId="77777777">
        <w:trPr>
          <w:trHeight w:val="510"/>
          <w:jc w:val="center"/>
        </w:trPr>
        <w:tc>
          <w:tcPr>
            <w:tcW w:w="706" w:type="dxa"/>
            <w:vAlign w:val="center"/>
          </w:tcPr>
          <w:p w14:paraId="4E3468FC"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6</w:t>
            </w:r>
          </w:p>
        </w:tc>
        <w:tc>
          <w:tcPr>
            <w:tcW w:w="1006" w:type="dxa"/>
            <w:vAlign w:val="center"/>
          </w:tcPr>
          <w:p w14:paraId="4BAC5E7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1.1.3.14</w:t>
            </w:r>
          </w:p>
        </w:tc>
        <w:tc>
          <w:tcPr>
            <w:tcW w:w="7652" w:type="dxa"/>
            <w:vAlign w:val="center"/>
          </w:tcPr>
          <w:p w14:paraId="2EB1E489" w14:textId="47B0C601"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本工程的主体和关键性工作是指：</w:t>
            </w:r>
            <w:r w:rsidR="00E95E5B" w:rsidRPr="00DF6A4E">
              <w:rPr>
                <w:rFonts w:ascii="宋体" w:eastAsia="宋体" w:hAnsi="宋体" w:cs="宋体" w:hint="eastAsia"/>
                <w:szCs w:val="21"/>
              </w:rPr>
              <w:t>钢护栏安装</w:t>
            </w:r>
            <w:r w:rsidRPr="00DF6A4E">
              <w:rPr>
                <w:rFonts w:ascii="宋体" w:eastAsia="宋体" w:hAnsi="宋体" w:cs="宋体" w:hint="eastAsia"/>
                <w:szCs w:val="21"/>
              </w:rPr>
              <w:t>工程，该部分工作不允许分包。</w:t>
            </w:r>
          </w:p>
        </w:tc>
      </w:tr>
      <w:tr w:rsidR="003D40CC" w:rsidRPr="00DF6A4E" w14:paraId="770350B3" w14:textId="77777777">
        <w:trPr>
          <w:trHeight w:val="510"/>
          <w:jc w:val="center"/>
        </w:trPr>
        <w:tc>
          <w:tcPr>
            <w:tcW w:w="706" w:type="dxa"/>
            <w:vAlign w:val="center"/>
          </w:tcPr>
          <w:p w14:paraId="04ECBBE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7</w:t>
            </w:r>
          </w:p>
        </w:tc>
        <w:tc>
          <w:tcPr>
            <w:tcW w:w="1006" w:type="dxa"/>
            <w:vAlign w:val="center"/>
          </w:tcPr>
          <w:p w14:paraId="08F08394"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1.1.4.5</w:t>
            </w:r>
          </w:p>
        </w:tc>
        <w:tc>
          <w:tcPr>
            <w:tcW w:w="7652" w:type="dxa"/>
            <w:vAlign w:val="center"/>
          </w:tcPr>
          <w:p w14:paraId="0DF47A4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养护工程缺陷责任期：自实际验收之日起计算</w:t>
            </w:r>
            <w:r w:rsidRPr="00DF6A4E">
              <w:rPr>
                <w:rFonts w:ascii="宋体" w:eastAsia="宋体" w:hAnsi="宋体" w:cs="宋体" w:hint="eastAsia"/>
                <w:szCs w:val="21"/>
                <w:u w:val="single"/>
              </w:rPr>
              <w:t>12</w:t>
            </w:r>
            <w:r w:rsidRPr="00DF6A4E">
              <w:rPr>
                <w:rFonts w:ascii="宋体" w:eastAsia="宋体" w:hAnsi="宋体" w:cs="宋体" w:hint="eastAsia"/>
                <w:szCs w:val="21"/>
              </w:rPr>
              <w:t>个月</w:t>
            </w:r>
          </w:p>
        </w:tc>
      </w:tr>
      <w:tr w:rsidR="003D40CC" w:rsidRPr="00DF6A4E" w14:paraId="6BE9DD06" w14:textId="77777777">
        <w:trPr>
          <w:trHeight w:val="510"/>
          <w:jc w:val="center"/>
        </w:trPr>
        <w:tc>
          <w:tcPr>
            <w:tcW w:w="706" w:type="dxa"/>
            <w:vAlign w:val="center"/>
          </w:tcPr>
          <w:p w14:paraId="553BE69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8</w:t>
            </w:r>
          </w:p>
        </w:tc>
        <w:tc>
          <w:tcPr>
            <w:tcW w:w="1006" w:type="dxa"/>
            <w:vAlign w:val="center"/>
          </w:tcPr>
          <w:p w14:paraId="760A7A4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1.1.5.1</w:t>
            </w:r>
          </w:p>
        </w:tc>
        <w:tc>
          <w:tcPr>
            <w:tcW w:w="7652" w:type="dxa"/>
            <w:vAlign w:val="center"/>
          </w:tcPr>
          <w:p w14:paraId="0B022248"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签约合同价：指签订合同时合同协议书中写明的合同总金额，签约合同价中无暂列金额、暂估价。</w:t>
            </w:r>
          </w:p>
        </w:tc>
      </w:tr>
      <w:tr w:rsidR="003D40CC" w:rsidRPr="00DF6A4E" w14:paraId="72C16A97" w14:textId="77777777">
        <w:trPr>
          <w:trHeight w:val="510"/>
          <w:jc w:val="center"/>
        </w:trPr>
        <w:tc>
          <w:tcPr>
            <w:tcW w:w="706" w:type="dxa"/>
            <w:vAlign w:val="center"/>
          </w:tcPr>
          <w:p w14:paraId="05D12A3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9</w:t>
            </w:r>
          </w:p>
        </w:tc>
        <w:tc>
          <w:tcPr>
            <w:tcW w:w="1006" w:type="dxa"/>
            <w:vAlign w:val="center"/>
          </w:tcPr>
          <w:p w14:paraId="444D3D59"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1.1.5.2</w:t>
            </w:r>
          </w:p>
        </w:tc>
        <w:tc>
          <w:tcPr>
            <w:tcW w:w="7652" w:type="dxa"/>
            <w:vAlign w:val="center"/>
          </w:tcPr>
          <w:p w14:paraId="6237501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（1）合同价格是指承包人按合同约定完成了包括缺陷责任期内的全部承包工作后，项目管理法人应付给承包人的工程施工价款，包括在履行合同过程中按合同约定进行的变更和调整。</w:t>
            </w:r>
          </w:p>
          <w:p w14:paraId="7F08EE4D"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2）合同价格采用总价合同方式。指承包人按照施工图设计文件（含变更设计文件）完成本工程所有施工内容，按合同约定完成包括缺陷责任期内的全部合同义务且保证工程满足合同约定的质量要求及质量检验标准后，项目管理法人应付给承包人的工程施工价款，包括在履行合同过程中按专用合同</w:t>
            </w:r>
            <w:proofErr w:type="gramStart"/>
            <w:r w:rsidRPr="00DF6A4E">
              <w:rPr>
                <w:rFonts w:ascii="宋体" w:eastAsia="宋体" w:hAnsi="宋体" w:cs="宋体" w:hint="eastAsia"/>
                <w:szCs w:val="21"/>
              </w:rPr>
              <w:t>条款第</w:t>
            </w:r>
            <w:proofErr w:type="gramEnd"/>
            <w:r w:rsidRPr="00DF6A4E">
              <w:rPr>
                <w:rFonts w:ascii="宋体" w:eastAsia="宋体" w:hAnsi="宋体" w:cs="宋体" w:hint="eastAsia"/>
                <w:szCs w:val="21"/>
              </w:rPr>
              <w:t xml:space="preserve"> 15.4 款、第16.1 款约定进行的变更和调整。除合同约定引起的变更和调整外，发包人以及承包人已充分考虑了在履约过程中的所有风险，签约合同价即为项目管理法人最终支付给承包人的工程施工价款。</w:t>
            </w:r>
          </w:p>
          <w:p w14:paraId="14AAFFA7"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（3）合同价格结算价：根据“签约合同价”、“按专用合同条款第 15.4 款或第 16.1 款）约定进行的变更和调整”进行计算。</w:t>
            </w:r>
          </w:p>
          <w:p w14:paraId="7F1E70E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发包人应付给承包人的工程施工价款最终结算价以发包人、监理人、承包人共同核定的金额为准。</w:t>
            </w:r>
          </w:p>
          <w:p w14:paraId="4DDF03F9"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在竣工决算经行业主管部门审查（如有）、审计方审计（如有）后，发包人将综合审查审计意见（如有）调整工程施工价款结算价，承包人应予以接受。当行业主管部门和审计方对同一内容有不同意见的，以审查、审计两者最终核定工程价款较低金额为准。</w:t>
            </w:r>
          </w:p>
          <w:p w14:paraId="7FA8333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依据审查、审计结论（如有）需承包人返还工程款时，承包人应按发包人要求的时限及时返还，否则，发包人有权扣减相应的质量保证金（或动用承包人的质量保证金保函）予以抵扣。质量保证金不足以抵扣承包人需返还工程款的，承包人应按发包人要求的时限及时补齐，否则，发包人将通过诉讼手段向承包人进行追索。</w:t>
            </w:r>
          </w:p>
        </w:tc>
      </w:tr>
      <w:tr w:rsidR="003D40CC" w:rsidRPr="00DF6A4E" w14:paraId="13822BB7" w14:textId="77777777">
        <w:trPr>
          <w:trHeight w:val="510"/>
          <w:jc w:val="center"/>
        </w:trPr>
        <w:tc>
          <w:tcPr>
            <w:tcW w:w="706" w:type="dxa"/>
            <w:vAlign w:val="center"/>
          </w:tcPr>
          <w:p w14:paraId="01232A41"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10</w:t>
            </w:r>
          </w:p>
        </w:tc>
        <w:tc>
          <w:tcPr>
            <w:tcW w:w="1006" w:type="dxa"/>
            <w:vAlign w:val="center"/>
          </w:tcPr>
          <w:p w14:paraId="3D18BBC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1.1.5.5</w:t>
            </w:r>
          </w:p>
        </w:tc>
        <w:tc>
          <w:tcPr>
            <w:tcW w:w="7652" w:type="dxa"/>
            <w:vAlign w:val="center"/>
          </w:tcPr>
          <w:p w14:paraId="78E8BC06"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暂估价:指对于合同中某些不确定价格的材料、设备以及专业工程的金额发包人预先指定了一个价格作为投标人报价的依据。</w:t>
            </w:r>
            <w:proofErr w:type="gramStart"/>
            <w:r w:rsidRPr="00DF6A4E">
              <w:rPr>
                <w:rFonts w:ascii="宋体" w:eastAsia="宋体" w:hAnsi="宋体" w:cs="宋体" w:hint="eastAsia"/>
                <w:szCs w:val="21"/>
              </w:rPr>
              <w:t>该作为暂</w:t>
            </w:r>
            <w:proofErr w:type="gramEnd"/>
            <w:r w:rsidRPr="00DF6A4E">
              <w:rPr>
                <w:rFonts w:ascii="宋体" w:eastAsia="宋体" w:hAnsi="宋体" w:cs="宋体" w:hint="eastAsia"/>
                <w:szCs w:val="21"/>
              </w:rPr>
              <w:t>估价的材料、设备以及专业工程在合同执行过程中的实际价格按照合同条款规定执行。</w:t>
            </w:r>
          </w:p>
        </w:tc>
      </w:tr>
      <w:tr w:rsidR="003D40CC" w:rsidRPr="00DF6A4E" w14:paraId="13F57145" w14:textId="77777777">
        <w:trPr>
          <w:trHeight w:val="510"/>
          <w:jc w:val="center"/>
        </w:trPr>
        <w:tc>
          <w:tcPr>
            <w:tcW w:w="706" w:type="dxa"/>
            <w:vAlign w:val="center"/>
          </w:tcPr>
          <w:p w14:paraId="03D3D6F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w:t>
            </w:r>
          </w:p>
        </w:tc>
        <w:tc>
          <w:tcPr>
            <w:tcW w:w="1006" w:type="dxa"/>
            <w:vAlign w:val="center"/>
          </w:tcPr>
          <w:p w14:paraId="70E9654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1.1.6.2～1.1.6.5</w:t>
            </w:r>
          </w:p>
        </w:tc>
        <w:tc>
          <w:tcPr>
            <w:tcW w:w="7652" w:type="dxa"/>
            <w:vAlign w:val="center"/>
          </w:tcPr>
          <w:p w14:paraId="44DFB940"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本工程为按一阶段验收的一般养护工程，交工验收与竣工验收合并进行，统称为“工程验收”。本项第1.1.6.2 目～第1.1.6.5 目细化为:</w:t>
            </w:r>
          </w:p>
          <w:p w14:paraId="55D29F58"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1.1.6.2竣工验收：指通用合同条款中“竣工验收”,《公路工程竣(交)工验收办法》中的交工验收和竣工验收，统称为“工程验收”。</w:t>
            </w:r>
          </w:p>
          <w:p w14:paraId="0C37DDA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1.1.6.3交工：指通用合同条款中“竣工”,《公路工程竣(交)工验收办法》中的交工和竣工。</w:t>
            </w:r>
          </w:p>
          <w:p w14:paraId="563FB5C6"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lastRenderedPageBreak/>
              <w:t>1.1.6.4交工验收：指通用合同条款中“竣工验收”，《公路工程竣(交)工验收办法》中的交工验收和竣工验收，统称为“工程验收”。</w:t>
            </w:r>
          </w:p>
          <w:p w14:paraId="652D3FC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1.1.6.5交工验收证书：指通用合同条款中“工程接收证书”，《公路工程竣(交)工验收办法》中的交工验收或竣工验收证书，统称为“工程验收证书”。</w:t>
            </w:r>
          </w:p>
        </w:tc>
      </w:tr>
      <w:tr w:rsidR="003D40CC" w:rsidRPr="00DF6A4E" w14:paraId="19FED716" w14:textId="77777777">
        <w:trPr>
          <w:trHeight w:val="510"/>
          <w:jc w:val="center"/>
        </w:trPr>
        <w:tc>
          <w:tcPr>
            <w:tcW w:w="706" w:type="dxa"/>
            <w:vAlign w:val="center"/>
          </w:tcPr>
          <w:p w14:paraId="4A0716B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12</w:t>
            </w:r>
          </w:p>
        </w:tc>
        <w:tc>
          <w:tcPr>
            <w:tcW w:w="1006" w:type="dxa"/>
            <w:vAlign w:val="center"/>
          </w:tcPr>
          <w:p w14:paraId="0CFF629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1.1.6.10</w:t>
            </w:r>
          </w:p>
        </w:tc>
        <w:tc>
          <w:tcPr>
            <w:tcW w:w="7652" w:type="dxa"/>
            <w:vAlign w:val="center"/>
          </w:tcPr>
          <w:p w14:paraId="3C761B37"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完工：是指承包人按照批准的施工图设计文件(含变更设计文件)完成合同范围内所有工程。工程完工前，承包人应完成自检并经监理人检验。工程完工时，合同工程应基本具备完整的使用功能，并具备申请工程验收的条件。</w:t>
            </w:r>
          </w:p>
        </w:tc>
      </w:tr>
      <w:tr w:rsidR="003D40CC" w:rsidRPr="00DF6A4E" w14:paraId="6B9C92A7" w14:textId="77777777">
        <w:trPr>
          <w:trHeight w:val="510"/>
          <w:jc w:val="center"/>
        </w:trPr>
        <w:tc>
          <w:tcPr>
            <w:tcW w:w="706" w:type="dxa"/>
            <w:vAlign w:val="center"/>
          </w:tcPr>
          <w:p w14:paraId="608E331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13</w:t>
            </w:r>
          </w:p>
        </w:tc>
        <w:tc>
          <w:tcPr>
            <w:tcW w:w="1006" w:type="dxa"/>
            <w:vAlign w:val="center"/>
          </w:tcPr>
          <w:p w14:paraId="4A4BF4B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1.1.6.11</w:t>
            </w:r>
          </w:p>
        </w:tc>
        <w:tc>
          <w:tcPr>
            <w:tcW w:w="7652" w:type="dxa"/>
            <w:vAlign w:val="center"/>
          </w:tcPr>
          <w:p w14:paraId="5EF8031F" w14:textId="77777777" w:rsidR="003D40CC" w:rsidRPr="00DF6A4E" w:rsidRDefault="00912A1D">
            <w:pPr>
              <w:spacing w:line="400" w:lineRule="exact"/>
              <w:ind w:leftChars="50" w:left="105" w:rightChars="50" w:right="105" w:firstLineChars="200" w:firstLine="396"/>
              <w:rPr>
                <w:rFonts w:ascii="宋体" w:eastAsia="宋体" w:hAnsi="宋体" w:cs="宋体" w:hint="eastAsia"/>
                <w:szCs w:val="21"/>
              </w:rPr>
            </w:pPr>
            <w:r w:rsidRPr="00DF6A4E">
              <w:rPr>
                <w:rFonts w:ascii="宋体" w:eastAsia="宋体" w:hAnsi="宋体" w:cs="宋体" w:hint="eastAsia"/>
                <w:spacing w:val="-6"/>
                <w:szCs w:val="21"/>
              </w:rPr>
              <w:t>完工证明：是指工程完工后，由监理人向承包人出具经发包人签认的证明材料。</w:t>
            </w:r>
          </w:p>
        </w:tc>
      </w:tr>
      <w:tr w:rsidR="003D40CC" w:rsidRPr="00DF6A4E" w14:paraId="07206746" w14:textId="77777777">
        <w:trPr>
          <w:trHeight w:val="510"/>
          <w:jc w:val="center"/>
        </w:trPr>
        <w:tc>
          <w:tcPr>
            <w:tcW w:w="706" w:type="dxa"/>
            <w:vAlign w:val="center"/>
          </w:tcPr>
          <w:p w14:paraId="70B2FB1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14</w:t>
            </w:r>
          </w:p>
        </w:tc>
        <w:tc>
          <w:tcPr>
            <w:tcW w:w="1006" w:type="dxa"/>
            <w:vAlign w:val="center"/>
          </w:tcPr>
          <w:p w14:paraId="1D56925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1.6.3</w:t>
            </w:r>
          </w:p>
        </w:tc>
        <w:tc>
          <w:tcPr>
            <w:tcW w:w="7652" w:type="dxa"/>
            <w:vAlign w:val="center"/>
          </w:tcPr>
          <w:p w14:paraId="1D3810D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图纸需要修改和补充的，应由监理人取得发包人同意后，在该工程或工程相应部位施工前</w:t>
            </w:r>
            <w:r w:rsidRPr="00DF6A4E">
              <w:rPr>
                <w:rFonts w:ascii="宋体" w:eastAsia="宋体" w:hAnsi="宋体" w:cs="宋体" w:hint="eastAsia"/>
                <w:szCs w:val="21"/>
                <w:u w:val="single"/>
              </w:rPr>
              <w:t>7</w:t>
            </w:r>
            <w:r w:rsidRPr="00DF6A4E">
              <w:rPr>
                <w:rFonts w:ascii="宋体" w:eastAsia="宋体" w:hAnsi="宋体" w:cs="宋体" w:hint="eastAsia"/>
                <w:szCs w:val="21"/>
              </w:rPr>
              <w:t>天签发图纸修改图给承包人。承包人应按修改或补充(新增减工程)后的图纸施工。</w:t>
            </w:r>
          </w:p>
          <w:p w14:paraId="0AEB7CD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在没有发包人及监理人共同批准的前提下，承包人不得对施工图的任何部分进行修改，否则按承包人违约处理，并由承包人承担由此产生的一切后果和经济责任。</w:t>
            </w:r>
          </w:p>
        </w:tc>
      </w:tr>
      <w:tr w:rsidR="003D40CC" w:rsidRPr="00DF6A4E" w14:paraId="0A49AA74" w14:textId="77777777">
        <w:trPr>
          <w:trHeight w:val="510"/>
          <w:jc w:val="center"/>
        </w:trPr>
        <w:tc>
          <w:tcPr>
            <w:tcW w:w="706" w:type="dxa"/>
          </w:tcPr>
          <w:p w14:paraId="012699E3" w14:textId="77777777" w:rsidR="003D40CC" w:rsidRPr="00DF6A4E" w:rsidRDefault="003D40CC">
            <w:pPr>
              <w:spacing w:line="400" w:lineRule="exact"/>
              <w:jc w:val="center"/>
              <w:rPr>
                <w:rFonts w:ascii="宋体" w:eastAsia="宋体" w:hAnsi="宋体" w:cs="宋体" w:hint="eastAsia"/>
                <w:szCs w:val="21"/>
              </w:rPr>
            </w:pPr>
          </w:p>
          <w:p w14:paraId="40EA4872" w14:textId="77777777" w:rsidR="003D40CC" w:rsidRPr="00DF6A4E" w:rsidRDefault="003D40CC">
            <w:pPr>
              <w:spacing w:line="400" w:lineRule="exact"/>
              <w:jc w:val="center"/>
              <w:rPr>
                <w:rFonts w:ascii="宋体" w:eastAsia="宋体" w:hAnsi="宋体" w:cs="宋体" w:hint="eastAsia"/>
                <w:szCs w:val="21"/>
              </w:rPr>
            </w:pPr>
          </w:p>
          <w:p w14:paraId="76EA12FB"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szCs w:val="21"/>
              </w:rPr>
              <w:t>15</w:t>
            </w:r>
          </w:p>
        </w:tc>
        <w:tc>
          <w:tcPr>
            <w:tcW w:w="1006" w:type="dxa"/>
          </w:tcPr>
          <w:p w14:paraId="0CE71D20" w14:textId="77777777" w:rsidR="003D40CC" w:rsidRPr="00DF6A4E" w:rsidRDefault="003D40CC">
            <w:pPr>
              <w:spacing w:line="400" w:lineRule="exact"/>
              <w:jc w:val="center"/>
              <w:rPr>
                <w:rFonts w:ascii="宋体" w:eastAsia="宋体" w:hAnsi="宋体" w:cs="宋体" w:hint="eastAsia"/>
                <w:szCs w:val="21"/>
              </w:rPr>
            </w:pPr>
          </w:p>
          <w:p w14:paraId="19550482" w14:textId="77777777" w:rsidR="003D40CC" w:rsidRPr="00DF6A4E" w:rsidRDefault="003D40CC">
            <w:pPr>
              <w:spacing w:line="400" w:lineRule="exact"/>
              <w:jc w:val="center"/>
              <w:rPr>
                <w:rFonts w:ascii="宋体" w:eastAsia="宋体" w:hAnsi="宋体" w:cs="宋体" w:hint="eastAsia"/>
                <w:szCs w:val="21"/>
              </w:rPr>
            </w:pPr>
          </w:p>
          <w:p w14:paraId="6D9AA553"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szCs w:val="21"/>
              </w:rPr>
              <w:t>1.6.4</w:t>
            </w:r>
          </w:p>
        </w:tc>
        <w:tc>
          <w:tcPr>
            <w:tcW w:w="7652" w:type="dxa"/>
          </w:tcPr>
          <w:p w14:paraId="60C54089"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正式开工前，承包人应组织人员对发包人提供的图纸进行复核，如发现图纸存在明显错误或疏忽应及时通知监理人；如承包人发现图纸中存在错误，但因对自身有利而故意隐瞒不报、按错</w:t>
            </w:r>
            <w:proofErr w:type="gramStart"/>
            <w:r w:rsidRPr="00DF6A4E">
              <w:rPr>
                <w:rFonts w:ascii="宋体" w:eastAsia="宋体" w:hAnsi="宋体" w:cs="宋体"/>
                <w:szCs w:val="21"/>
              </w:rPr>
              <w:t>图施工</w:t>
            </w:r>
            <w:proofErr w:type="gramEnd"/>
            <w:r w:rsidRPr="00DF6A4E">
              <w:rPr>
                <w:rFonts w:ascii="宋体" w:eastAsia="宋体" w:hAnsi="宋体" w:cs="宋体"/>
                <w:szCs w:val="21"/>
              </w:rPr>
              <w:t>的，视为承包人违约。发包人有权组织设计人员对图纸进行修正，承包人须按照修正后的图纸进行施工，并承担因按错</w:t>
            </w:r>
            <w:proofErr w:type="gramStart"/>
            <w:r w:rsidRPr="00DF6A4E">
              <w:rPr>
                <w:rFonts w:ascii="宋体" w:eastAsia="宋体" w:hAnsi="宋体" w:cs="宋体"/>
                <w:szCs w:val="21"/>
              </w:rPr>
              <w:t>图施工</w:t>
            </w:r>
            <w:proofErr w:type="gramEnd"/>
            <w:r w:rsidRPr="00DF6A4E">
              <w:rPr>
                <w:rFonts w:ascii="宋体" w:eastAsia="宋体" w:hAnsi="宋体" w:cs="宋体"/>
                <w:szCs w:val="21"/>
              </w:rPr>
              <w:t>而产生的拆除工作、工期延误及相关费用等后果。</w:t>
            </w:r>
          </w:p>
        </w:tc>
      </w:tr>
      <w:tr w:rsidR="003D40CC" w:rsidRPr="00DF6A4E" w14:paraId="561A4899" w14:textId="77777777">
        <w:trPr>
          <w:trHeight w:val="510"/>
          <w:jc w:val="center"/>
        </w:trPr>
        <w:tc>
          <w:tcPr>
            <w:tcW w:w="706" w:type="dxa"/>
            <w:vAlign w:val="center"/>
          </w:tcPr>
          <w:p w14:paraId="471CE015"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16</w:t>
            </w:r>
          </w:p>
        </w:tc>
        <w:tc>
          <w:tcPr>
            <w:tcW w:w="1006" w:type="dxa"/>
            <w:vAlign w:val="center"/>
          </w:tcPr>
          <w:p w14:paraId="39CD6B75"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1.7.2</w:t>
            </w:r>
          </w:p>
        </w:tc>
        <w:tc>
          <w:tcPr>
            <w:tcW w:w="7652" w:type="dxa"/>
            <w:vAlign w:val="center"/>
          </w:tcPr>
          <w:p w14:paraId="18A03B94"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来往函件送达的期限：</w:t>
            </w:r>
            <w:r w:rsidRPr="00DF6A4E">
              <w:rPr>
                <w:rFonts w:ascii="宋体" w:eastAsia="宋体" w:hAnsi="宋体" w:cs="宋体" w:hint="eastAsia"/>
                <w:szCs w:val="21"/>
                <w:u w:val="single"/>
              </w:rPr>
              <w:t>函件发出24小时内。</w:t>
            </w:r>
          </w:p>
        </w:tc>
      </w:tr>
      <w:tr w:rsidR="003D40CC" w:rsidRPr="00DF6A4E" w14:paraId="54C2F3AE" w14:textId="77777777">
        <w:trPr>
          <w:trHeight w:val="510"/>
          <w:jc w:val="center"/>
        </w:trPr>
        <w:tc>
          <w:tcPr>
            <w:tcW w:w="706" w:type="dxa"/>
            <w:vAlign w:val="center"/>
          </w:tcPr>
          <w:p w14:paraId="495FF963"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w:t>
            </w:r>
          </w:p>
        </w:tc>
        <w:tc>
          <w:tcPr>
            <w:tcW w:w="1006" w:type="dxa"/>
            <w:vAlign w:val="center"/>
          </w:tcPr>
          <w:p w14:paraId="01EF22B6"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2.6</w:t>
            </w:r>
          </w:p>
        </w:tc>
        <w:tc>
          <w:tcPr>
            <w:tcW w:w="7652" w:type="dxa"/>
            <w:vAlign w:val="center"/>
          </w:tcPr>
          <w:p w14:paraId="4E134821" w14:textId="77777777" w:rsidR="003D40CC" w:rsidRPr="00DF6A4E" w:rsidRDefault="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本工程资金来源全部为财政资金，属于项目出资人在财政资金到位后列入年度生产建设投资计划的项目，项目出资人下达的投资计划即为工程款支付担保，具体以项目出资人下达的投资计划为准。</w:t>
            </w:r>
          </w:p>
        </w:tc>
      </w:tr>
      <w:tr w:rsidR="003D40CC" w:rsidRPr="00DF6A4E" w14:paraId="711520BD" w14:textId="77777777">
        <w:trPr>
          <w:trHeight w:val="510"/>
          <w:jc w:val="center"/>
        </w:trPr>
        <w:tc>
          <w:tcPr>
            <w:tcW w:w="706" w:type="dxa"/>
            <w:vAlign w:val="center"/>
          </w:tcPr>
          <w:p w14:paraId="560B34F3"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18</w:t>
            </w:r>
          </w:p>
        </w:tc>
        <w:tc>
          <w:tcPr>
            <w:tcW w:w="1006" w:type="dxa"/>
            <w:vAlign w:val="center"/>
          </w:tcPr>
          <w:p w14:paraId="06FB26D9"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3.1.1</w:t>
            </w:r>
          </w:p>
        </w:tc>
        <w:tc>
          <w:tcPr>
            <w:tcW w:w="7652" w:type="dxa"/>
            <w:vAlign w:val="center"/>
          </w:tcPr>
          <w:p w14:paraId="6C0DFAC4"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监理人在行使下列权力前需要经发包人事先批准:</w:t>
            </w:r>
          </w:p>
          <w:p w14:paraId="6F5A2A49"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(6)监理人在行使根据第 15.3 款发出的变更指示前需要经发包人事先批准。</w:t>
            </w:r>
          </w:p>
        </w:tc>
      </w:tr>
      <w:tr w:rsidR="003D40CC" w:rsidRPr="00DF6A4E" w14:paraId="3C083460" w14:textId="77777777">
        <w:trPr>
          <w:trHeight w:val="510"/>
          <w:jc w:val="center"/>
        </w:trPr>
        <w:tc>
          <w:tcPr>
            <w:tcW w:w="706" w:type="dxa"/>
            <w:vAlign w:val="center"/>
          </w:tcPr>
          <w:p w14:paraId="5295D3F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19</w:t>
            </w:r>
          </w:p>
        </w:tc>
        <w:tc>
          <w:tcPr>
            <w:tcW w:w="1006" w:type="dxa"/>
            <w:vAlign w:val="center"/>
          </w:tcPr>
          <w:p w14:paraId="58F28F5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4.1.10</w:t>
            </w:r>
          </w:p>
          <w:p w14:paraId="6C70DA4F"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w:t>
            </w:r>
          </w:p>
        </w:tc>
        <w:tc>
          <w:tcPr>
            <w:tcW w:w="7652" w:type="dxa"/>
            <w:vAlign w:val="center"/>
          </w:tcPr>
          <w:p w14:paraId="4073F84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承包人应根据工程实际情况确定临时占地最长使用期限，临时占地的租地费用由承包人在投标阶段综合考虑并计入相关清单子目报价中，发包人不再另行计量，项目管理法人不再另行支付。</w:t>
            </w:r>
          </w:p>
        </w:tc>
      </w:tr>
      <w:tr w:rsidR="003D40CC" w:rsidRPr="00DF6A4E" w14:paraId="0E5601A7" w14:textId="77777777">
        <w:trPr>
          <w:trHeight w:val="510"/>
          <w:jc w:val="center"/>
        </w:trPr>
        <w:tc>
          <w:tcPr>
            <w:tcW w:w="706" w:type="dxa"/>
            <w:vAlign w:val="center"/>
          </w:tcPr>
          <w:p w14:paraId="21CE2164"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20</w:t>
            </w:r>
          </w:p>
        </w:tc>
        <w:tc>
          <w:tcPr>
            <w:tcW w:w="1006" w:type="dxa"/>
            <w:vAlign w:val="center"/>
          </w:tcPr>
          <w:p w14:paraId="7BE3BCFC"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4.1.10</w:t>
            </w:r>
          </w:p>
          <w:p w14:paraId="6AD6109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（3）</w:t>
            </w:r>
          </w:p>
        </w:tc>
        <w:tc>
          <w:tcPr>
            <w:tcW w:w="7652" w:type="dxa"/>
            <w:vAlign w:val="center"/>
          </w:tcPr>
          <w:p w14:paraId="3146A926"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承包人对于农民工工资的发放应严格遵守《保障农民工工资支付条例》（</w:t>
            </w:r>
            <w:proofErr w:type="gramStart"/>
            <w:r w:rsidRPr="00DF6A4E">
              <w:rPr>
                <w:rFonts w:ascii="宋体" w:eastAsia="宋体" w:hAnsi="宋体" w:cs="宋体" w:hint="eastAsia"/>
                <w:szCs w:val="21"/>
              </w:rPr>
              <w:t>国务院令第</w:t>
            </w:r>
            <w:proofErr w:type="gramEnd"/>
            <w:r w:rsidRPr="00DF6A4E">
              <w:rPr>
                <w:rFonts w:ascii="宋体" w:eastAsia="宋体" w:hAnsi="宋体" w:cs="宋体" w:hint="eastAsia"/>
                <w:szCs w:val="21"/>
              </w:rPr>
              <w:t xml:space="preserve"> 724 号）、《工程建设领域农民工工资保证金规定》（</w:t>
            </w:r>
            <w:proofErr w:type="gramStart"/>
            <w:r w:rsidRPr="00DF6A4E">
              <w:rPr>
                <w:rFonts w:ascii="宋体" w:eastAsia="宋体" w:hAnsi="宋体" w:cs="宋体" w:hint="eastAsia"/>
                <w:szCs w:val="21"/>
              </w:rPr>
              <w:t>人社部</w:t>
            </w:r>
            <w:proofErr w:type="gramEnd"/>
            <w:r w:rsidRPr="00DF6A4E">
              <w:rPr>
                <w:rFonts w:ascii="宋体" w:eastAsia="宋体" w:hAnsi="宋体" w:cs="宋体" w:hint="eastAsia"/>
                <w:szCs w:val="21"/>
              </w:rPr>
              <w:t>发〔2021〕65 号）、《辽宁省公路水运工程建设领域农民工工资支付管理办法》（辽交公水规〔2020〕1 号）、《辽宁省建设领域农民工工资支付管理办法》（辽人社规〔2018〕</w:t>
            </w:r>
            <w:r w:rsidRPr="00DF6A4E">
              <w:rPr>
                <w:rFonts w:ascii="宋体" w:eastAsia="宋体" w:hAnsi="宋体" w:cs="宋体" w:hint="eastAsia"/>
                <w:szCs w:val="21"/>
              </w:rPr>
              <w:lastRenderedPageBreak/>
              <w:t>3 号）、《辽宁省工程建设领域农民工工资专用账户管理暂行办法实施细则》（</w:t>
            </w:r>
            <w:proofErr w:type="gramStart"/>
            <w:r w:rsidRPr="00DF6A4E">
              <w:rPr>
                <w:rFonts w:ascii="宋体" w:eastAsia="宋体" w:hAnsi="宋体" w:cs="宋体" w:hint="eastAsia"/>
                <w:szCs w:val="21"/>
              </w:rPr>
              <w:t>辽人社〔2021〕</w:t>
            </w:r>
            <w:proofErr w:type="gramEnd"/>
            <w:r w:rsidRPr="00DF6A4E">
              <w:rPr>
                <w:rFonts w:ascii="宋体" w:eastAsia="宋体" w:hAnsi="宋体" w:cs="宋体" w:hint="eastAsia"/>
                <w:szCs w:val="21"/>
              </w:rPr>
              <w:t>31 号）、《辽宁省工程建设领域农民工工资保证金实施办法》（</w:t>
            </w:r>
            <w:proofErr w:type="gramStart"/>
            <w:r w:rsidRPr="00DF6A4E">
              <w:rPr>
                <w:rFonts w:ascii="宋体" w:eastAsia="宋体" w:hAnsi="宋体" w:cs="宋体" w:hint="eastAsia"/>
                <w:szCs w:val="21"/>
              </w:rPr>
              <w:t>辽人社〔2022〕</w:t>
            </w:r>
            <w:proofErr w:type="gramEnd"/>
            <w:r w:rsidRPr="00DF6A4E">
              <w:rPr>
                <w:rFonts w:ascii="宋体" w:eastAsia="宋体" w:hAnsi="宋体" w:cs="宋体" w:hint="eastAsia"/>
                <w:szCs w:val="21"/>
              </w:rPr>
              <w:t>5 号）等国家和项目所在省、市相关主管部门施行的规定，主要包括：</w:t>
            </w:r>
          </w:p>
          <w:p w14:paraId="7ED3F73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a、承包人（包括其分包人）应实行农民工劳动用工实名制管理，与招用的农民工书面约定或者通过依法制定的规章制度规定工资支付标准、支付时间、支付方式等内容。承包人（包括其分包人）应按照与农民工订立的劳动合同中约定的工资支付周期和具体支付日期足额支付工资。</w:t>
            </w:r>
          </w:p>
          <w:p w14:paraId="24C0B03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b、农民工工资应当以货币形式，通过银行转账或者现金支付给农民工本人，不得以实物或者有价证券等其他形式替代。</w:t>
            </w:r>
          </w:p>
          <w:p w14:paraId="0F35B5F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c、承包人在每次申报计量支付时，可将农民工工资款单独列项，项目管理法人将按照经审核后的数额将农民工工资拨付至承包人的农民工工资专用账户。</w:t>
            </w:r>
          </w:p>
          <w:p w14:paraId="1A922869"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d、承包人应当按照工资支付周期编制书面工资</w:t>
            </w:r>
            <w:proofErr w:type="gramStart"/>
            <w:r w:rsidRPr="00DF6A4E">
              <w:rPr>
                <w:rFonts w:ascii="宋体" w:eastAsia="宋体" w:hAnsi="宋体" w:cs="宋体" w:hint="eastAsia"/>
                <w:szCs w:val="21"/>
              </w:rPr>
              <w:t>支付台</w:t>
            </w:r>
            <w:proofErr w:type="gramEnd"/>
            <w:r w:rsidRPr="00DF6A4E">
              <w:rPr>
                <w:rFonts w:ascii="宋体" w:eastAsia="宋体" w:hAnsi="宋体" w:cs="宋体" w:hint="eastAsia"/>
                <w:szCs w:val="21"/>
              </w:rPr>
              <w:t>账，并至少保存 3 年。书面工资</w:t>
            </w:r>
            <w:proofErr w:type="gramStart"/>
            <w:r w:rsidRPr="00DF6A4E">
              <w:rPr>
                <w:rFonts w:ascii="宋体" w:eastAsia="宋体" w:hAnsi="宋体" w:cs="宋体" w:hint="eastAsia"/>
                <w:szCs w:val="21"/>
              </w:rPr>
              <w:t>支付台账应当</w:t>
            </w:r>
            <w:proofErr w:type="gramEnd"/>
            <w:r w:rsidRPr="00DF6A4E">
              <w:rPr>
                <w:rFonts w:ascii="宋体" w:eastAsia="宋体" w:hAnsi="宋体" w:cs="宋体" w:hint="eastAsia"/>
                <w:szCs w:val="21"/>
              </w:rPr>
              <w:t>包括用人单位名称，支付周期，支付日期，支付对象姓名、身份证号码、联系方式，工作时间，应发工资项目及数额，代扣、代缴、扣除项目和数额，实发工资数额，银行代发工资凭证或者农民工签字等内容。用人单位向农民工支付工资时，应当提供农民工本人的工资清单。</w:t>
            </w:r>
          </w:p>
          <w:p w14:paraId="742504A8"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e、承包人应分解工程价款中的人工费用，在本合同签订后</w:t>
            </w:r>
            <w:r w:rsidRPr="00DF6A4E">
              <w:rPr>
                <w:rFonts w:ascii="宋体" w:eastAsia="宋体" w:hAnsi="宋体" w:cs="宋体"/>
                <w:szCs w:val="21"/>
              </w:rPr>
              <w:t>15</w:t>
            </w:r>
            <w:r w:rsidRPr="00DF6A4E">
              <w:rPr>
                <w:rFonts w:ascii="宋体" w:eastAsia="宋体" w:hAnsi="宋体" w:cs="宋体" w:hint="eastAsia"/>
                <w:szCs w:val="21"/>
              </w:rPr>
              <w:t>日内按照有关规定开设农民工工资专用账户，专项用于支付本工程项目的农民工工资。开设、使用农民工工资专用账户有关资料应当由承包人妥善保存备查。工程完工且未拖欠农民工工资的，承包人公示 30 日后，可以申请注销农民工工资专用账户，账户内余额归承包人所有。</w:t>
            </w:r>
          </w:p>
          <w:p w14:paraId="4B3089EE"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f、承包人（包括其分包人）应当依法与所招用的农民工订立劳动合同并进行用工实名登记，通过相应的管理服务信息平台（如辽宁省建筑工人实名制信息管理服务平台、辽宁省欠薪预警信息系统）进行用工实名登记、管理。未与承包人（包括其分包人）订立劳动合同并进行用工实名登记的人员，不得进入项目现场施工。承包人对工程进行分包的，应在工程项目部配备劳资专管员，对分包人劳动用工实施监督管理，掌握施工现场用工、考勤、工资支付等情况，审核分包人编制的农民工工资支付表。承包人应当建立用工管理台账，并保存至工程完工且工资全部结清后至少 3 年。</w:t>
            </w:r>
          </w:p>
          <w:p w14:paraId="202854B1"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g、分包人（如有）拖欠农民工工资的，由承包人先行清偿，再依法进行追偿。因承包人转包导致拖欠农民工工资的，由承包人先行清偿，再依法进行追偿。</w:t>
            </w:r>
          </w:p>
          <w:p w14:paraId="4645CCFD"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h、承包人应当按照项目所在省、市的人力资源社会保障行政部门、交通运输</w:t>
            </w:r>
            <w:r w:rsidRPr="00DF6A4E">
              <w:rPr>
                <w:rFonts w:ascii="宋体" w:eastAsia="宋体" w:hAnsi="宋体" w:cs="宋体" w:hint="eastAsia"/>
                <w:szCs w:val="21"/>
              </w:rPr>
              <w:lastRenderedPageBreak/>
              <w:t>主管部门等的有关规定存储工资保证金。</w:t>
            </w:r>
          </w:p>
          <w:p w14:paraId="7ED5D2B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proofErr w:type="spellStart"/>
            <w:r w:rsidRPr="00DF6A4E">
              <w:rPr>
                <w:rFonts w:ascii="宋体" w:eastAsia="宋体" w:hAnsi="宋体" w:cs="宋体" w:hint="eastAsia"/>
                <w:szCs w:val="21"/>
              </w:rPr>
              <w:t>i</w:t>
            </w:r>
            <w:proofErr w:type="spellEnd"/>
            <w:r w:rsidRPr="00DF6A4E">
              <w:rPr>
                <w:rFonts w:ascii="宋体" w:eastAsia="宋体" w:hAnsi="宋体" w:cs="宋体" w:hint="eastAsia"/>
                <w:szCs w:val="21"/>
              </w:rPr>
              <w:t>、承包人应当在施工现场醒目位置设立维</w:t>
            </w:r>
            <w:proofErr w:type="gramStart"/>
            <w:r w:rsidRPr="00DF6A4E">
              <w:rPr>
                <w:rFonts w:ascii="宋体" w:eastAsia="宋体" w:hAnsi="宋体" w:cs="宋体" w:hint="eastAsia"/>
                <w:szCs w:val="21"/>
              </w:rPr>
              <w:t>权信息</w:t>
            </w:r>
            <w:proofErr w:type="gramEnd"/>
            <w:r w:rsidRPr="00DF6A4E">
              <w:rPr>
                <w:rFonts w:ascii="宋体" w:eastAsia="宋体" w:hAnsi="宋体" w:cs="宋体" w:hint="eastAsia"/>
                <w:szCs w:val="21"/>
              </w:rPr>
              <w:t>告示牌，明示下列事项：①发包人、承包人及所在项目部、分包单位、相关行业工程建设主管部门、劳资专管员等基本信息；②当地最低工资标准、工资支付日期等基本信息；③交通运输主管部门和劳动保障监察投诉举报电话、劳动争议调解仲裁申请渠道、法律援助申请渠道、公共法律服务热线等信息。</w:t>
            </w:r>
          </w:p>
          <w:p w14:paraId="6C0170E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j、承包人在履行合同过程中出现拖欠或克扣农民工工资或与本工程有关的债务而导致阻工、上访，经发包人、监理人及政府相关部门确认后，项目管理法人将停止对承包人的支付，直到其妥善处理为止。</w:t>
            </w:r>
          </w:p>
        </w:tc>
      </w:tr>
      <w:tr w:rsidR="003D40CC" w:rsidRPr="00DF6A4E" w14:paraId="66845ADA" w14:textId="77777777">
        <w:trPr>
          <w:trHeight w:val="510"/>
          <w:jc w:val="center"/>
        </w:trPr>
        <w:tc>
          <w:tcPr>
            <w:tcW w:w="706" w:type="dxa"/>
          </w:tcPr>
          <w:p w14:paraId="148A1726" w14:textId="77777777" w:rsidR="003D40CC" w:rsidRPr="00DF6A4E" w:rsidRDefault="003D40CC">
            <w:pPr>
              <w:spacing w:line="279" w:lineRule="auto"/>
            </w:pPr>
          </w:p>
          <w:p w14:paraId="10A6B81E" w14:textId="77777777" w:rsidR="003D40CC" w:rsidRPr="00DF6A4E" w:rsidRDefault="003D40CC">
            <w:pPr>
              <w:spacing w:line="280" w:lineRule="auto"/>
            </w:pPr>
          </w:p>
          <w:p w14:paraId="66F209EC" w14:textId="77777777" w:rsidR="003D40CC" w:rsidRPr="00DF6A4E" w:rsidRDefault="003D40CC">
            <w:pPr>
              <w:spacing w:line="280" w:lineRule="auto"/>
            </w:pPr>
          </w:p>
          <w:p w14:paraId="6E73975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szCs w:val="21"/>
              </w:rPr>
              <w:t>21</w:t>
            </w:r>
          </w:p>
        </w:tc>
        <w:tc>
          <w:tcPr>
            <w:tcW w:w="1006" w:type="dxa"/>
          </w:tcPr>
          <w:p w14:paraId="638116E7" w14:textId="77777777" w:rsidR="003D40CC" w:rsidRPr="00DF6A4E" w:rsidRDefault="003D40CC">
            <w:pPr>
              <w:spacing w:line="246" w:lineRule="auto"/>
            </w:pPr>
          </w:p>
          <w:p w14:paraId="6A588E55" w14:textId="77777777" w:rsidR="003D40CC" w:rsidRPr="00DF6A4E" w:rsidRDefault="003D40CC">
            <w:pPr>
              <w:spacing w:line="246" w:lineRule="auto"/>
            </w:pPr>
          </w:p>
          <w:p w14:paraId="62593ABA" w14:textId="77777777" w:rsidR="003D40CC" w:rsidRPr="00DF6A4E" w:rsidRDefault="003D40CC">
            <w:pPr>
              <w:spacing w:line="247" w:lineRule="auto"/>
            </w:pPr>
          </w:p>
          <w:p w14:paraId="142EE856" w14:textId="77777777" w:rsidR="003D40CC" w:rsidRPr="00DF6A4E" w:rsidRDefault="00912A1D">
            <w:pPr>
              <w:pStyle w:val="TableText"/>
              <w:spacing w:before="68" w:line="239" w:lineRule="auto"/>
              <w:ind w:left="181"/>
              <w:rPr>
                <w:rFonts w:hint="eastAsia"/>
                <w:sz w:val="21"/>
                <w:szCs w:val="21"/>
              </w:rPr>
            </w:pPr>
            <w:r w:rsidRPr="00DF6A4E">
              <w:rPr>
                <w:spacing w:val="-2"/>
                <w:sz w:val="21"/>
                <w:szCs w:val="21"/>
              </w:rPr>
              <w:t>4.1.10</w:t>
            </w:r>
          </w:p>
          <w:p w14:paraId="6693DAE5" w14:textId="77777777" w:rsidR="003D40CC" w:rsidRPr="00DF6A4E" w:rsidRDefault="00912A1D">
            <w:pPr>
              <w:spacing w:line="400" w:lineRule="exact"/>
              <w:jc w:val="center"/>
              <w:rPr>
                <w:rFonts w:ascii="宋体" w:eastAsia="宋体" w:hAnsi="宋体" w:cs="宋体" w:hint="eastAsia"/>
                <w:szCs w:val="21"/>
              </w:rPr>
            </w:pPr>
            <w:r w:rsidRPr="00DF6A4E">
              <w:rPr>
                <w:spacing w:val="-11"/>
                <w:szCs w:val="21"/>
              </w:rPr>
              <w:t>(6)</w:t>
            </w:r>
          </w:p>
        </w:tc>
        <w:tc>
          <w:tcPr>
            <w:tcW w:w="7652" w:type="dxa"/>
          </w:tcPr>
          <w:p w14:paraId="5141711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承包人还应履行的义务，补充如下：</w:t>
            </w:r>
          </w:p>
          <w:p w14:paraId="569D2AEB" w14:textId="40853EFF"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u.承包人应认真贯彻“安全第一</w:t>
            </w:r>
            <w:r w:rsidR="000749E8">
              <w:rPr>
                <w:rFonts w:ascii="宋体" w:eastAsia="宋体" w:hAnsi="宋体" w:cs="宋体" w:hint="eastAsia"/>
                <w:szCs w:val="21"/>
              </w:rPr>
              <w:t>、</w:t>
            </w:r>
            <w:r w:rsidRPr="00DF6A4E">
              <w:rPr>
                <w:rFonts w:ascii="宋体" w:eastAsia="宋体" w:hAnsi="宋体" w:cs="宋体"/>
                <w:szCs w:val="21"/>
              </w:rPr>
              <w:t>预防为主、综合治理”安全生产方针，规范工程建设安全风险管理，把安全生产风险管理作为坚守安全生产"红线"、“底线”和建设"平安工地"的重要举措和内容，根据各级交通运输主管部门制定的现行制度办法，切实开展"平安工地"创建活动，并做好相关内业资料的整理</w:t>
            </w:r>
            <w:proofErr w:type="gramStart"/>
            <w:r w:rsidRPr="00DF6A4E">
              <w:rPr>
                <w:rFonts w:ascii="宋体" w:eastAsia="宋体" w:hAnsi="宋体" w:cs="宋体"/>
                <w:szCs w:val="21"/>
              </w:rPr>
              <w:t>及组卷工作</w:t>
            </w:r>
            <w:proofErr w:type="gramEnd"/>
            <w:r w:rsidRPr="00DF6A4E">
              <w:rPr>
                <w:rFonts w:ascii="宋体" w:eastAsia="宋体" w:hAnsi="宋体" w:cs="宋体"/>
                <w:szCs w:val="21"/>
              </w:rPr>
              <w:t>。</w:t>
            </w:r>
          </w:p>
        </w:tc>
      </w:tr>
      <w:tr w:rsidR="003D40CC" w:rsidRPr="00DF6A4E" w14:paraId="02F9E87B" w14:textId="77777777">
        <w:trPr>
          <w:trHeight w:val="510"/>
          <w:jc w:val="center"/>
        </w:trPr>
        <w:tc>
          <w:tcPr>
            <w:tcW w:w="706" w:type="dxa"/>
            <w:vAlign w:val="center"/>
          </w:tcPr>
          <w:p w14:paraId="7E9E431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22</w:t>
            </w:r>
          </w:p>
        </w:tc>
        <w:tc>
          <w:tcPr>
            <w:tcW w:w="1006" w:type="dxa"/>
            <w:vAlign w:val="center"/>
          </w:tcPr>
          <w:p w14:paraId="1880F11F"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4.2</w:t>
            </w:r>
          </w:p>
        </w:tc>
        <w:tc>
          <w:tcPr>
            <w:tcW w:w="7652" w:type="dxa"/>
            <w:vAlign w:val="center"/>
          </w:tcPr>
          <w:p w14:paraId="25AF006A" w14:textId="77777777" w:rsidR="003D40CC" w:rsidRPr="00DF6A4E" w:rsidRDefault="00912A1D">
            <w:pPr>
              <w:spacing w:line="400" w:lineRule="exact"/>
              <w:ind w:leftChars="50" w:left="105" w:rightChars="50" w:right="105" w:firstLineChars="200" w:firstLine="420"/>
              <w:rPr>
                <w:rFonts w:asciiTheme="majorEastAsia" w:eastAsiaTheme="majorEastAsia" w:hAnsiTheme="majorEastAsia" w:cs="宋体" w:hint="eastAsia"/>
                <w:szCs w:val="21"/>
              </w:rPr>
            </w:pPr>
            <w:r w:rsidRPr="00DF6A4E">
              <w:rPr>
                <w:rFonts w:asciiTheme="majorEastAsia" w:eastAsiaTheme="majorEastAsia" w:hAnsiTheme="majorEastAsia"/>
                <w:szCs w:val="21"/>
              </w:rPr>
              <w:t>履约保证金额度为</w:t>
            </w:r>
            <w:r w:rsidRPr="00DF6A4E">
              <w:rPr>
                <w:rFonts w:asciiTheme="majorEastAsia" w:eastAsiaTheme="majorEastAsia" w:hAnsiTheme="majorEastAsia"/>
                <w:szCs w:val="21"/>
                <w:u w:val="single"/>
              </w:rPr>
              <w:t xml:space="preserve"> 签约合同价的   %</w:t>
            </w:r>
            <w:r w:rsidRPr="00DF6A4E">
              <w:rPr>
                <w:rFonts w:asciiTheme="majorEastAsia" w:eastAsiaTheme="majorEastAsia" w:hAnsiTheme="majorEastAsia"/>
                <w:szCs w:val="21"/>
              </w:rPr>
              <w:t>。以现金或支票形式递交的，退还银行同期存款利息。</w:t>
            </w:r>
          </w:p>
          <w:p w14:paraId="45AFA74B"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承包人应保证其履约保证金在发包人签发工程验收证书且承包人按照合同约定缴纳质量保证金前一直有效。发包人应在收到承包人缴纳的质量保证金后28天内将履约保证金退还给承包人。</w:t>
            </w:r>
          </w:p>
          <w:p w14:paraId="7EB1B857"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承包人拒绝按照本合同约定缴纳质量保证金的，发包人有权从应付工程款中扣留相应金额作为质量保证金，或者直接将履约保证金金额用于保证承包人在缺陷责任期内履行缺陷修复义务。</w:t>
            </w:r>
          </w:p>
        </w:tc>
      </w:tr>
      <w:tr w:rsidR="003D40CC" w:rsidRPr="00DF6A4E" w14:paraId="2141730C" w14:textId="77777777">
        <w:trPr>
          <w:trHeight w:val="1167"/>
          <w:jc w:val="center"/>
        </w:trPr>
        <w:tc>
          <w:tcPr>
            <w:tcW w:w="706" w:type="dxa"/>
            <w:vAlign w:val="center"/>
          </w:tcPr>
          <w:p w14:paraId="4858685C"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23</w:t>
            </w:r>
          </w:p>
        </w:tc>
        <w:tc>
          <w:tcPr>
            <w:tcW w:w="1006" w:type="dxa"/>
            <w:vAlign w:val="center"/>
          </w:tcPr>
          <w:p w14:paraId="02A87BAD"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4.3</w:t>
            </w:r>
          </w:p>
        </w:tc>
        <w:tc>
          <w:tcPr>
            <w:tcW w:w="7652" w:type="dxa"/>
            <w:vAlign w:val="center"/>
          </w:tcPr>
          <w:p w14:paraId="149D55B2"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4.3.1分包包括施工分包和劳务合作。</w:t>
            </w:r>
          </w:p>
          <w:p w14:paraId="72ED49D5"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施工分包是指：承包人将其所承包工程中</w:t>
            </w:r>
            <w:proofErr w:type="gramStart"/>
            <w:r w:rsidRPr="00DF6A4E">
              <w:rPr>
                <w:rFonts w:ascii="宋体" w:eastAsia="宋体" w:hAnsi="宋体" w:cs="宋体"/>
                <w:szCs w:val="21"/>
              </w:rPr>
              <w:t>的部阶单位工程</w:t>
            </w:r>
            <w:proofErr w:type="gramEnd"/>
            <w:r w:rsidRPr="00DF6A4E">
              <w:rPr>
                <w:rFonts w:ascii="宋体" w:eastAsia="宋体" w:hAnsi="宋体" w:cs="宋体"/>
                <w:szCs w:val="21"/>
              </w:rPr>
              <w:t>、分部工程或者分项工程发包给其他专业施工企业，整体结算，由分包人自行编制施工方案和组织完成全部</w:t>
            </w:r>
            <w:proofErr w:type="gramStart"/>
            <w:r w:rsidRPr="00DF6A4E">
              <w:rPr>
                <w:rFonts w:ascii="宋体" w:eastAsia="宋体" w:hAnsi="宋体" w:cs="宋体"/>
                <w:szCs w:val="21"/>
              </w:rPr>
              <w:t>防施工</w:t>
            </w:r>
            <w:proofErr w:type="gramEnd"/>
            <w:r w:rsidRPr="00DF6A4E">
              <w:rPr>
                <w:rFonts w:ascii="宋体" w:eastAsia="宋体" w:hAnsi="宋体" w:cs="宋体"/>
                <w:szCs w:val="21"/>
              </w:rPr>
              <w:t>作业并能独立控制分包工程质量、施工进度、生产安全等的施工活动。施工分包人是指：从承包人处分包部分单位工程、分部工程或者分项工程的专业施工企业。</w:t>
            </w:r>
          </w:p>
          <w:p w14:paraId="14365BC1"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劳务合作是指：除施工分包以外，承包人(分包人)与他人合作完成的其他以劳务活动为主，由劳务企业提供劳务作业人员及所需机具(不限制规模),由承包人</w:t>
            </w:r>
          </w:p>
          <w:p w14:paraId="046AB9D5"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(分包人)负责施工方案编制和组织实施并统一控制工程质量、施工进度、主要材 料采购、生产安全等的施工活动。</w:t>
            </w:r>
          </w:p>
          <w:p w14:paraId="0D67D522"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4.3.2施工分包</w:t>
            </w:r>
          </w:p>
          <w:p w14:paraId="63682808"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lastRenderedPageBreak/>
              <w:t>在工程施工过程中，承包人进行施工分包必须遵守以下规定：</w:t>
            </w:r>
          </w:p>
          <w:p w14:paraId="2DD49AF7"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(1)允许施工分包的工程范围仅限于"主体和关键性工作"以外的工程。"主体</w:t>
            </w:r>
          </w:p>
          <w:p w14:paraId="5049CA53"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和关键性工作</w:t>
            </w:r>
            <w:proofErr w:type="gramStart"/>
            <w:r w:rsidRPr="00DF6A4E">
              <w:rPr>
                <w:rFonts w:ascii="宋体" w:eastAsia="宋体" w:hAnsi="宋体" w:cs="宋体"/>
                <w:szCs w:val="21"/>
              </w:rPr>
              <w:t>”</w:t>
            </w:r>
            <w:proofErr w:type="gramEnd"/>
            <w:r w:rsidRPr="00DF6A4E">
              <w:rPr>
                <w:rFonts w:ascii="宋体" w:eastAsia="宋体" w:hAnsi="宋体" w:cs="宋体"/>
                <w:szCs w:val="21"/>
              </w:rPr>
              <w:t>包括：《公路工程施工分包负面清单(2024年版)》(交办公路</w:t>
            </w:r>
            <w:proofErr w:type="gramStart"/>
            <w:r w:rsidRPr="00DF6A4E">
              <w:rPr>
                <w:rFonts w:ascii="宋体" w:eastAsia="宋体" w:hAnsi="宋体" w:cs="宋体"/>
                <w:szCs w:val="21"/>
              </w:rPr>
              <w:t>〔</w:t>
            </w:r>
            <w:proofErr w:type="gramEnd"/>
            <w:r w:rsidRPr="00DF6A4E">
              <w:rPr>
                <w:rFonts w:ascii="宋体" w:eastAsia="宋体" w:hAnsi="宋体" w:cs="宋体"/>
                <w:szCs w:val="21"/>
              </w:rPr>
              <w:t>2024) 6号)中列明的"主体和关键性工作",以及发包人在招标文件第二章"投标人须知”前附表第1.11款中指定的"主体和关键性工作"。</w:t>
            </w:r>
          </w:p>
          <w:p w14:paraId="39E3AEC4"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(2)分包人的资格能力(含安全生产能力)应与其分包工程的标准和规模相适应， 且应当具备如下条件：</w:t>
            </w:r>
          </w:p>
          <w:p w14:paraId="6EB45C28"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a.具有经依法登记的法人资格；</w:t>
            </w:r>
          </w:p>
          <w:p w14:paraId="18406B43"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b.具有从事类似工程经验的管理与技术人员；</w:t>
            </w:r>
          </w:p>
          <w:p w14:paraId="7A5F9F36"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c.具有(自有或租赁)分包工程所需的施工设备和辅助设施；</w:t>
            </w:r>
          </w:p>
          <w:p w14:paraId="416BCB76"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d.单位工程设有资质要求的，单位工程及所含分部工程、分项工程的分包人应当具备国家规定的相应专业承包资质条件；其他单位工程及所含分部工程、分项工程的分包人应当具备的条件由发包人在接收到承包人的分包申请后，在不违反法律法规等相关规定的前提下，根据工程实际情况确定。</w:t>
            </w:r>
          </w:p>
          <w:p w14:paraId="5F69369F"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承包人应向监理人提交分包人的资格能力证明材料，经监理人审查并报发包人书面批准同意后，方可将相应工程分包给该施工分包人。</w:t>
            </w:r>
          </w:p>
          <w:p w14:paraId="626159E9"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(3)承包人和分包人可参照交通运输主管部门制定的示范格式文本依法签订分包合同，并履行合同约定的义务。分包合同必须遵循承包合同的各项原则，满足承包合同中的质量、安全、进度、环保、农民工工资管理以及其他技术、经济等要求。 承包人应在分包工程实施前，将经监理人审查同意后的分包合同内容报发包人书面同意，分包合同未经发包人书面同意的分包工程不得开工，由此造成的工期延误、经济损失均由承包人承担。同时，对于情节严重的，发包人将其违约行为上报</w:t>
            </w:r>
            <w:proofErr w:type="gramStart"/>
            <w:r w:rsidRPr="00DF6A4E">
              <w:rPr>
                <w:rFonts w:ascii="宋体" w:eastAsia="宋体" w:hAnsi="宋体" w:cs="宋体"/>
                <w:szCs w:val="21"/>
              </w:rPr>
              <w:t>省级交通</w:t>
            </w:r>
            <w:proofErr w:type="gramEnd"/>
            <w:r w:rsidRPr="00DF6A4E">
              <w:rPr>
                <w:rFonts w:ascii="宋体" w:eastAsia="宋体" w:hAnsi="宋体" w:cs="宋体"/>
                <w:szCs w:val="21"/>
              </w:rPr>
              <w:t>主管部门，作为不良记录纳入公路建设市场监督管理系统。</w:t>
            </w:r>
          </w:p>
          <w:p w14:paraId="4BC32BEA"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承包人与分包人订立的分包合同中应约定工程款计量周期、工程款进度结算办法以及保证按期支付的相应措施，确保工程款的支付。承包人应在分包合同中要求分包人按月考核农民工工作量并编制工资支付表，经农民工本人签字确认后，与当月工程进度等情况一并交承包人。承包人根据分包人编制的工资支付表，通过农民工工资专用账户直接将工资支付到农民工本人的银行账户，并向分包人提供代发工资凭证。用于支付农民工工资的银行账户所绑定的农民工本人社会保障卡或者银行卡， 承包人不得以任何理由扣押或者变相扣押。</w:t>
            </w:r>
          </w:p>
          <w:p w14:paraId="19789BE8"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(4)除承包人设定的现场管理机构外，分包人也应当分别设立现场管理机构，对 所承包或者分包工程的施工活动实施管理。</w:t>
            </w:r>
          </w:p>
          <w:p w14:paraId="4301DC56"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现场管理机构应当具有与承包或者分包工程的规模、技术复杂程度相适应的</w:t>
            </w:r>
            <w:r w:rsidRPr="00DF6A4E">
              <w:rPr>
                <w:rFonts w:ascii="宋体" w:eastAsia="宋体" w:hAnsi="宋体" w:cs="宋体"/>
                <w:szCs w:val="21"/>
              </w:rPr>
              <w:lastRenderedPageBreak/>
              <w:t>技术、经济管理人员，其中项目负责人和技术、财务、计量、质量、安全等主要管理人员必须是本单位人员。本单位人员是指：本单位与其签订了合法的劳动合同，并为其办理了人事、工资及社会保险关系的人员。</w:t>
            </w:r>
          </w:p>
          <w:p w14:paraId="396EACE7"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(5)承包人应当建立健全相关分包管理制度和台账，对分包工程的质量、安全、 进度、资金使用和分包人的行为等实施全过程管理，按照本办法规定和合同约定对分包工程的实施向发包人负责，并承担赔偿责任。分包合同</w:t>
            </w:r>
            <w:proofErr w:type="gramStart"/>
            <w:r w:rsidRPr="00DF6A4E">
              <w:rPr>
                <w:rFonts w:ascii="宋体" w:eastAsia="宋体" w:hAnsi="宋体" w:cs="宋体"/>
                <w:szCs w:val="21"/>
              </w:rPr>
              <w:t>不</w:t>
            </w:r>
            <w:proofErr w:type="gramEnd"/>
            <w:r w:rsidRPr="00DF6A4E">
              <w:rPr>
                <w:rFonts w:ascii="宋体" w:eastAsia="宋体" w:hAnsi="宋体" w:cs="宋体"/>
                <w:szCs w:val="21"/>
              </w:rPr>
              <w:t>免除承包合同中规定的承包人的责任或者义务。</w:t>
            </w:r>
          </w:p>
          <w:p w14:paraId="65EBF5B4"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(6)分包人应当自行编制分包工程的施工方案，经承包人审查同意后报监理人书面同意。分包人应当依据分包合同的约定，自行组织分包工程的施工，并对分包工程的质量、安全和进度等实施有效控制。分包人对其分包的工程向承包人负责，并就所分包的工程向发包人承担连带责任。</w:t>
            </w:r>
          </w:p>
          <w:p w14:paraId="283DE7CA" w14:textId="77777777" w:rsidR="00BB5CD9" w:rsidRPr="00DF6A4E" w:rsidRDefault="00BB5CD9" w:rsidP="00BB5CD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(7)发包人对承包人与分包人之间的法律与经济纠纷不承担任何责任和义务。</w:t>
            </w:r>
          </w:p>
          <w:p w14:paraId="69F1EB59"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4.3</w:t>
            </w:r>
            <w:r w:rsidRPr="00DF6A4E">
              <w:rPr>
                <w:rFonts w:ascii="宋体" w:eastAsia="宋体" w:hAnsi="宋体" w:cs="宋体" w:hint="eastAsia"/>
                <w:szCs w:val="21"/>
              </w:rPr>
              <w:t>.</w:t>
            </w:r>
            <w:r w:rsidRPr="00DF6A4E">
              <w:rPr>
                <w:rFonts w:ascii="宋体" w:eastAsia="宋体" w:hAnsi="宋体" w:cs="宋体"/>
                <w:szCs w:val="21"/>
              </w:rPr>
              <w:t>3劳务合作</w:t>
            </w:r>
          </w:p>
          <w:p w14:paraId="00DEB3AA"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在工程施工过程中，承包人(施工分包人)进行劳务合作必须遵守以下规定：</w:t>
            </w:r>
          </w:p>
          <w:p w14:paraId="7A9F3DAC"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(1)劳务合作企业应具有施工劳务资质。</w:t>
            </w:r>
          </w:p>
          <w:p w14:paraId="4A0DE32D"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(2)劳务合作应当依法签订劳务合作合同，劳务合作合同必须由承包人(施工分包人)的法定代表人或其委托代理人与劳务合作企业直接签订，不得由他人代签。承包人(施工分包人)的项目经理部、项目经理、施工班组等不具备用工主体资格，不能与劳务合作企业签订劳务合作合同。承包人(施工分包人)应向发包人和监理人提交劳务合作合同副本并</w:t>
            </w:r>
            <w:proofErr w:type="gramStart"/>
            <w:r w:rsidRPr="00DF6A4E">
              <w:rPr>
                <w:rFonts w:ascii="宋体" w:eastAsia="宋体" w:hAnsi="宋体" w:cs="宋体"/>
                <w:szCs w:val="21"/>
              </w:rPr>
              <w:t>报项目</w:t>
            </w:r>
            <w:proofErr w:type="gramEnd"/>
            <w:r w:rsidRPr="00DF6A4E">
              <w:rPr>
                <w:rFonts w:ascii="宋体" w:eastAsia="宋体" w:hAnsi="宋体" w:cs="宋体"/>
                <w:szCs w:val="21"/>
              </w:rPr>
              <w:t>所在地劳动保障部门备案。</w:t>
            </w:r>
          </w:p>
          <w:p w14:paraId="11D105C0"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(3)劳务合作合同应当包括以下内容：劳务合作期限、工作内容和工作时间、劳动保护和劳动条件、劳务报酬(在劳务合作合同中要明确工资以货</w:t>
            </w:r>
            <w:proofErr w:type="gramStart"/>
            <w:r w:rsidRPr="00DF6A4E">
              <w:rPr>
                <w:rFonts w:ascii="宋体" w:eastAsia="宋体" w:hAnsi="宋体" w:cs="宋体"/>
                <w:szCs w:val="21"/>
              </w:rPr>
              <w:t>市形式</w:t>
            </w:r>
            <w:proofErr w:type="gramEnd"/>
            <w:r w:rsidRPr="00DF6A4E">
              <w:rPr>
                <w:rFonts w:ascii="宋体" w:eastAsia="宋体" w:hAnsi="宋体" w:cs="宋体"/>
                <w:szCs w:val="21"/>
              </w:rPr>
              <w:t>按月支付，并约定支付的时间、标准和支付方式)、劳动纪律(在劳务合作合同中明确要求农民工遵守的用人单位依法制定的有关规章制度，用人单位应当在签订劳务合作合同 前告知农民工)、违反劳务合作合同的责任(劳务合作合同中应当约定违约责任，</w:t>
            </w:r>
          </w:p>
          <w:p w14:paraId="1AD64668"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一方违反劳务合作合同给对方造成经济损失的，要按《劳动法》等有关法律规定承担赔偿责任)。</w:t>
            </w:r>
          </w:p>
          <w:p w14:paraId="2957CB57"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(4)发包人对承包人(施工分包人)与劳务合作企业之间的法律与经济纠纷不承担任何责任和义务。</w:t>
            </w:r>
          </w:p>
          <w:p w14:paraId="28208DFE"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(5)承包人(施工分包人)应当按照合同约定对劳务合作企业的劳务作业人员进行管理。劳务作业人员应当经培训后上岗，特殊工种人员应持证上岗。</w:t>
            </w:r>
          </w:p>
          <w:p w14:paraId="03F40465" w14:textId="77777777" w:rsidR="009809B0" w:rsidRPr="00DF6A4E" w:rsidRDefault="009809B0" w:rsidP="009809B0">
            <w:pPr>
              <w:spacing w:before="149" w:line="352" w:lineRule="auto"/>
              <w:ind w:left="111" w:right="63" w:firstLine="420"/>
              <w:rPr>
                <w:rFonts w:ascii="宋体" w:eastAsia="宋体" w:hAnsi="宋体" w:cs="宋体" w:hint="eastAsia"/>
                <w:snapToGrid w:val="0"/>
                <w:kern w:val="0"/>
                <w:szCs w:val="21"/>
              </w:rPr>
            </w:pPr>
            <w:r w:rsidRPr="00DF6A4E">
              <w:rPr>
                <w:rFonts w:ascii="宋体" w:eastAsia="宋体" w:hAnsi="宋体" w:cs="宋体"/>
                <w:szCs w:val="21"/>
              </w:rPr>
              <w:lastRenderedPageBreak/>
              <w:t>4.3.4承包人严禁将承包的本工程进行转包或违法分包。承包人可依法进行劳务合</w:t>
            </w:r>
            <w:r w:rsidRPr="00DF6A4E">
              <w:rPr>
                <w:rFonts w:ascii="宋体" w:eastAsia="宋体" w:hAnsi="宋体" w:cs="宋体"/>
                <w:snapToGrid w:val="0"/>
                <w:kern w:val="0"/>
                <w:szCs w:val="21"/>
              </w:rPr>
              <w:t>作，但禁止以劳务合作的名义进行施工分包。承包人应就分包项目向</w:t>
            </w:r>
            <w:r w:rsidRPr="00DF6A4E">
              <w:rPr>
                <w:rFonts w:ascii="宋体" w:eastAsia="宋体" w:hAnsi="宋体" w:cs="宋体"/>
                <w:snapToGrid w:val="0"/>
                <w:spacing w:val="-1"/>
                <w:kern w:val="0"/>
                <w:szCs w:val="21"/>
              </w:rPr>
              <w:t>发包人负责，</w:t>
            </w:r>
            <w:r w:rsidRPr="00DF6A4E">
              <w:rPr>
                <w:rFonts w:ascii="宋体" w:eastAsia="宋体" w:hAnsi="宋体" w:cs="宋体"/>
                <w:snapToGrid w:val="0"/>
                <w:kern w:val="0"/>
                <w:szCs w:val="21"/>
              </w:rPr>
              <w:t>接受分包的人就分包项目承担连带责任。施工分包人不得将承</w:t>
            </w:r>
            <w:r w:rsidRPr="00DF6A4E">
              <w:rPr>
                <w:rFonts w:ascii="宋体" w:eastAsia="宋体" w:hAnsi="宋体" w:cs="宋体"/>
                <w:snapToGrid w:val="0"/>
                <w:spacing w:val="-1"/>
                <w:kern w:val="0"/>
                <w:szCs w:val="21"/>
              </w:rPr>
              <w:t>接的分包工程再进行</w:t>
            </w:r>
            <w:r w:rsidRPr="00DF6A4E">
              <w:rPr>
                <w:rFonts w:ascii="宋体" w:eastAsia="宋体" w:hAnsi="宋体" w:cs="宋体"/>
                <w:snapToGrid w:val="0"/>
                <w:kern w:val="0"/>
                <w:szCs w:val="21"/>
              </w:rPr>
              <w:t>施工分包和转包，但可将劳务作业分包给具有施工劳务资质的劳</w:t>
            </w:r>
            <w:r w:rsidRPr="00DF6A4E">
              <w:rPr>
                <w:rFonts w:ascii="宋体" w:eastAsia="宋体" w:hAnsi="宋体" w:cs="宋体"/>
                <w:snapToGrid w:val="0"/>
                <w:spacing w:val="-1"/>
                <w:kern w:val="0"/>
                <w:szCs w:val="21"/>
              </w:rPr>
              <w:t>务合作企业。</w:t>
            </w:r>
          </w:p>
          <w:p w14:paraId="4359563B"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(1)有下列情形之一的，属于转包：</w:t>
            </w:r>
          </w:p>
          <w:p w14:paraId="554DF078"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a.承包人将承包的全部工程发包给他人的(包括母公司承接公路工程后将所承接 全部工程交由具有独立法人资格的子公司施工的情形);</w:t>
            </w:r>
          </w:p>
          <w:p w14:paraId="2A0F2009"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b.承包人将承包的全部工程肢解后以分包的名义分别发包给他人的；</w:t>
            </w:r>
          </w:p>
          <w:p w14:paraId="214CB716"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c.合同明确约定由承包人负责采购的主要建筑材料、构配件及工程设备或租赁的施工机械设备，全部由其他单位或个人采购、租赁，或承包人不能提供有关采购、租赁合同及发票等证明，又不能进行合理解释并提供相应证明的；</w:t>
            </w:r>
          </w:p>
          <w:p w14:paraId="17189B37"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d.承包人未在施工现场设立现场管理机构和派驻相应人员对全部工程的施工活动实施有效管理，或者派驻的项目负责人和其他主要管理人员中一人及以上与承包人没有订立劳动合同且没有建立劳动工资和社会养老保险关系，或者派驻的项目负责人未对全部工程的施工活动进行组织管理，又不能进行合理解释并提供相应证明的；</w:t>
            </w:r>
          </w:p>
          <w:p w14:paraId="260746C1"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e.劳务合作企业承包的范围是承包人承包的全部工程，劳务合作企业计取的是除上缴给承包人"管理费"之外的全部工程价款的；</w:t>
            </w:r>
          </w:p>
          <w:p w14:paraId="00320F51"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f承包人通过采取合作、联营、个人承包等形式或名义，直接或变相将其承包的全部工程转给他人的；</w:t>
            </w:r>
          </w:p>
          <w:p w14:paraId="1B82488E"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g.施工分包发包单位不是承包人且不属于违法分包的；</w:t>
            </w:r>
          </w:p>
          <w:p w14:paraId="702636EB"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h.发包人与承包人之间没有工程款收付关系，或者承包人收到款项扣除“管理费” 后将剩余全部款项转拨给其他单位或个人的；</w:t>
            </w:r>
          </w:p>
          <w:p w14:paraId="0515BA9A"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proofErr w:type="spellStart"/>
            <w:r w:rsidRPr="00DF6A4E">
              <w:rPr>
                <w:rFonts w:ascii="宋体" w:eastAsia="宋体" w:hAnsi="宋体" w:cs="宋体"/>
                <w:szCs w:val="21"/>
              </w:rPr>
              <w:t>i</w:t>
            </w:r>
            <w:proofErr w:type="spellEnd"/>
            <w:r w:rsidRPr="00DF6A4E">
              <w:rPr>
                <w:rFonts w:ascii="宋体" w:eastAsia="宋体" w:hAnsi="宋体" w:cs="宋体"/>
                <w:szCs w:val="21"/>
              </w:rPr>
              <w:t>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w:t>
            </w:r>
          </w:p>
          <w:p w14:paraId="2DA468B5"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联合体其他方；</w:t>
            </w:r>
          </w:p>
          <w:p w14:paraId="1751BB87"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j法律、法规规定的其他转包行为。</w:t>
            </w:r>
          </w:p>
          <w:p w14:paraId="3593E05E"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(2)有下列情形之一的，属于违法分包：</w:t>
            </w:r>
          </w:p>
          <w:p w14:paraId="05134414"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a.承包人将工程分包给个人或者不具备相应条件企业的；</w:t>
            </w:r>
          </w:p>
          <w:p w14:paraId="4F276325"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b.承包人将公路工程施工分包负面清单所列主体和关键性工作分包的；</w:t>
            </w:r>
          </w:p>
          <w:p w14:paraId="35135EE7"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lastRenderedPageBreak/>
              <w:t>c.承包人将合同文件中明确不得分包的工程(后期报经发包人书面同意的除外) 进行分包的；</w:t>
            </w:r>
          </w:p>
          <w:p w14:paraId="432CA34D"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d.分包人以他人名义承揽分包工程的；</w:t>
            </w:r>
          </w:p>
          <w:p w14:paraId="2281A395"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e. 以劳务合作名义进行施工分包的；</w:t>
            </w:r>
          </w:p>
          <w:p w14:paraId="626D401A"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f分包人将分包工程再进行分包的；</w:t>
            </w:r>
          </w:p>
          <w:p w14:paraId="14410F66"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g.法律、法规规定的其他违法分包行为。</w:t>
            </w:r>
          </w:p>
          <w:p w14:paraId="1EF86963"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(3)有下列情形之一的，视为施工分包违法：</w:t>
            </w:r>
          </w:p>
          <w:p w14:paraId="3AEFD0AF"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a.分包合同内容未经监理人审查或者未报发包人书面同意的；</w:t>
            </w:r>
          </w:p>
          <w:p w14:paraId="1D259BA0"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b.承包人未与分包人依法签订分包合同或者分包合同未遵循承包合同的</w:t>
            </w:r>
            <w:proofErr w:type="gramStart"/>
            <w:r w:rsidRPr="00DF6A4E">
              <w:rPr>
                <w:rFonts w:ascii="宋体" w:eastAsia="宋体" w:hAnsi="宋体" w:cs="宋体"/>
                <w:szCs w:val="21"/>
              </w:rPr>
              <w:t>各项原</w:t>
            </w:r>
            <w:proofErr w:type="gramEnd"/>
            <w:r w:rsidRPr="00DF6A4E">
              <w:rPr>
                <w:rFonts w:ascii="宋体" w:eastAsia="宋体" w:hAnsi="宋体" w:cs="宋体"/>
                <w:szCs w:val="21"/>
              </w:rPr>
              <w:t xml:space="preserve"> 则，不满足承包合同中相应要求的；</w:t>
            </w:r>
          </w:p>
          <w:p w14:paraId="46CFF8A1"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c.承包人(分包人)未在施工现场设立现场管理机构和派驻相应人员对分包工程 的施工活动实施有效管理的；</w:t>
            </w:r>
          </w:p>
          <w:p w14:paraId="33821879"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d.法律、法规规定的其他情形。</w:t>
            </w:r>
          </w:p>
          <w:p w14:paraId="20F1A796"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(4)有下列行为之一的，属于以劳务合作名义进行施工分包：</w:t>
            </w:r>
          </w:p>
          <w:p w14:paraId="71B6DFDC"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a.劳务合作企业除计取劳务作业费用外，还计取主要建筑材料款；</w:t>
            </w:r>
          </w:p>
          <w:p w14:paraId="0FB6E7DF"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b.承包人(分包人)未对其发包的劳务作业进行技术、质量、安全等指导培训和有效管理，由劳务合作企业自行负责施工方案编制以及相关试验检测、工程控制测量、工程档案资料编制、质量安全管理等组织实施工作；</w:t>
            </w:r>
          </w:p>
          <w:p w14:paraId="76EA0DAE" w14:textId="77777777" w:rsidR="009809B0" w:rsidRPr="00DF6A4E" w:rsidRDefault="009809B0"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c.法律、法规规定的其他以劳务合作名义进行施工分包的行为。</w:t>
            </w:r>
          </w:p>
          <w:p w14:paraId="0C1BCAD8" w14:textId="77777777" w:rsidR="003D40CC" w:rsidRPr="00DF6A4E" w:rsidRDefault="009809B0" w:rsidP="009809B0">
            <w:pPr>
              <w:spacing w:line="400" w:lineRule="exact"/>
              <w:ind w:leftChars="50" w:left="105" w:rightChars="50" w:right="105" w:firstLineChars="200" w:firstLine="420"/>
              <w:rPr>
                <w:rFonts w:ascii="宋体" w:eastAsiaTheme="minorEastAsia" w:hAnsi="宋体" w:cs="宋体" w:hint="eastAsia"/>
                <w:szCs w:val="21"/>
              </w:rPr>
            </w:pPr>
            <w:r w:rsidRPr="00DF6A4E">
              <w:rPr>
                <w:rFonts w:ascii="宋体" w:eastAsia="宋体" w:hAnsi="宋体" w:cs="宋体"/>
                <w:szCs w:val="21"/>
              </w:rPr>
              <w:t>4.3.5本项目的各项分包工作均应遵守公路工程施工分包管理办法</w:t>
            </w:r>
            <w:proofErr w:type="gramStart"/>
            <w:r w:rsidRPr="00DF6A4E">
              <w:rPr>
                <w:rFonts w:ascii="宋体" w:eastAsia="宋体" w:hAnsi="宋体" w:cs="宋体"/>
                <w:szCs w:val="21"/>
              </w:rPr>
              <w:t>》</w:t>
            </w:r>
            <w:proofErr w:type="gramEnd"/>
            <w:r w:rsidRPr="00DF6A4E">
              <w:rPr>
                <w:rFonts w:ascii="宋体" w:eastAsia="宋体" w:hAnsi="宋体" w:cs="宋体"/>
                <w:szCs w:val="21"/>
              </w:rPr>
              <w:t>的有关规定。</w:t>
            </w:r>
          </w:p>
        </w:tc>
      </w:tr>
      <w:tr w:rsidR="003D40CC" w:rsidRPr="00DF6A4E" w14:paraId="74203CD6" w14:textId="77777777">
        <w:trPr>
          <w:trHeight w:val="2110"/>
          <w:jc w:val="center"/>
        </w:trPr>
        <w:tc>
          <w:tcPr>
            <w:tcW w:w="706" w:type="dxa"/>
            <w:vAlign w:val="center"/>
          </w:tcPr>
          <w:p w14:paraId="66E75E23"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24</w:t>
            </w:r>
          </w:p>
        </w:tc>
        <w:tc>
          <w:tcPr>
            <w:tcW w:w="1006" w:type="dxa"/>
            <w:vAlign w:val="center"/>
          </w:tcPr>
          <w:p w14:paraId="55134931"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4.8.8</w:t>
            </w:r>
          </w:p>
        </w:tc>
        <w:tc>
          <w:tcPr>
            <w:tcW w:w="7652" w:type="dxa"/>
            <w:vAlign w:val="center"/>
          </w:tcPr>
          <w:p w14:paraId="5FEBCCE4"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在组织人员进驻工程现场时，应切实按照各级人民政府及各级卫生防疫、交通运输等主管部门相关要求采取预防疫情的有效措施，制定各类防疫措施、管理办法和等级表格，进场前报发包人备案。承包人应将可能发生的全部费用计入报价中，项目管理法人将</w:t>
            </w:r>
            <w:proofErr w:type="gramStart"/>
            <w:r w:rsidRPr="00DF6A4E">
              <w:rPr>
                <w:rFonts w:ascii="宋体" w:eastAsia="宋体" w:hAnsi="宋体" w:cs="宋体" w:hint="eastAsia"/>
                <w:szCs w:val="21"/>
              </w:rPr>
              <w:t>不</w:t>
            </w:r>
            <w:proofErr w:type="gramEnd"/>
            <w:r w:rsidRPr="00DF6A4E">
              <w:rPr>
                <w:rFonts w:ascii="宋体" w:eastAsia="宋体" w:hAnsi="宋体" w:cs="宋体" w:hint="eastAsia"/>
                <w:szCs w:val="21"/>
              </w:rPr>
              <w:t>另行支付。因承包人采取措施不力所造成的一切后果，均由承包人自行负责。</w:t>
            </w:r>
          </w:p>
        </w:tc>
      </w:tr>
      <w:tr w:rsidR="003D40CC" w:rsidRPr="00DF6A4E" w14:paraId="731CAC9D" w14:textId="77777777">
        <w:trPr>
          <w:trHeight w:val="510"/>
          <w:jc w:val="center"/>
        </w:trPr>
        <w:tc>
          <w:tcPr>
            <w:tcW w:w="706" w:type="dxa"/>
            <w:vAlign w:val="center"/>
          </w:tcPr>
          <w:p w14:paraId="13CAE12B"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25</w:t>
            </w:r>
          </w:p>
        </w:tc>
        <w:tc>
          <w:tcPr>
            <w:tcW w:w="1006" w:type="dxa"/>
            <w:vAlign w:val="center"/>
          </w:tcPr>
          <w:p w14:paraId="692CF92C"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4.9</w:t>
            </w:r>
          </w:p>
        </w:tc>
        <w:tc>
          <w:tcPr>
            <w:tcW w:w="7652" w:type="dxa"/>
            <w:vAlign w:val="center"/>
          </w:tcPr>
          <w:p w14:paraId="7D6002EB"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工程价款应专款专用：经发包人提出申请后，项目管理法人按合同约定支付给承包人的各项价款应专用于合同工程。项目管理法人支付的工程进度款应为本工程的专款专用资金，不得转移或用于其他工程。发包人及其派出机构有权不定期对承包人工程资金使用情况进行检查，发现问题及时责令承包人限期改正，否则，将终止支付，直至承包人改正为止。</w:t>
            </w:r>
            <w:r w:rsidRPr="00DF6A4E">
              <w:rPr>
                <w:rFonts w:ascii="宋体" w:eastAsia="宋体" w:hAnsi="宋体" w:cs="宋体"/>
                <w:szCs w:val="21"/>
              </w:rPr>
              <w:t>因上述原因中止支付引起的工期延误，由承包人承担。</w:t>
            </w:r>
          </w:p>
          <w:p w14:paraId="675CEDD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lastRenderedPageBreak/>
              <w:t>发包人或监理人有权对本项目已支付工程款的去向进行检查，包括银行流水、财务账目等，承包人应予以配合。如发现本项目已支付工程款用于与本项目无关的其他事项，视为承包人违约。发包人有权责令承包人限期追回或通过其他合法渠道弥补该资金缺口。承包人在发包人限定的期限内无法完成的，视为承包人违约。</w:t>
            </w:r>
          </w:p>
        </w:tc>
      </w:tr>
      <w:tr w:rsidR="003D40CC" w:rsidRPr="00DF6A4E" w14:paraId="37615424" w14:textId="77777777">
        <w:trPr>
          <w:trHeight w:val="510"/>
          <w:jc w:val="center"/>
        </w:trPr>
        <w:tc>
          <w:tcPr>
            <w:tcW w:w="706" w:type="dxa"/>
            <w:vAlign w:val="center"/>
          </w:tcPr>
          <w:p w14:paraId="2E16F1A1"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26</w:t>
            </w:r>
          </w:p>
        </w:tc>
        <w:tc>
          <w:tcPr>
            <w:tcW w:w="1006" w:type="dxa"/>
            <w:vAlign w:val="center"/>
          </w:tcPr>
          <w:p w14:paraId="41408B39"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4.13</w:t>
            </w:r>
          </w:p>
        </w:tc>
        <w:tc>
          <w:tcPr>
            <w:tcW w:w="7652" w:type="dxa"/>
            <w:vAlign w:val="center"/>
          </w:tcPr>
          <w:p w14:paraId="6429EC76"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为国有控股或参股企业的，承包人应按规定在项目现场设立基层党组织。承包人为非国有控股或参股企业的，承包人应创造条件使党员能够参加党组织生活并接受相应管理。承包人应在项目现场设立基层党组织，积极组织党员学习，承办党建工作室(党员之家),建立党建工作制度、明确“两学一做”常态化制度化建设目标和任务、明确党组织机构设置、党组织负责人及党务工作人员配备情况，编制党务工作开展预案，并按照预案要求在项目实施过程中同步开展党务工作，充分发挥基层党组织在项目实施中的作用。</w:t>
            </w:r>
          </w:p>
        </w:tc>
      </w:tr>
      <w:tr w:rsidR="003D40CC" w:rsidRPr="00DF6A4E" w14:paraId="3CE07C7B" w14:textId="77777777">
        <w:trPr>
          <w:trHeight w:val="510"/>
          <w:jc w:val="center"/>
        </w:trPr>
        <w:tc>
          <w:tcPr>
            <w:tcW w:w="706" w:type="dxa"/>
            <w:vAlign w:val="center"/>
          </w:tcPr>
          <w:p w14:paraId="2BE5CAC9"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27</w:t>
            </w:r>
          </w:p>
        </w:tc>
        <w:tc>
          <w:tcPr>
            <w:tcW w:w="1006" w:type="dxa"/>
            <w:vAlign w:val="center"/>
          </w:tcPr>
          <w:p w14:paraId="29A1557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5.1.2</w:t>
            </w:r>
          </w:p>
        </w:tc>
        <w:tc>
          <w:tcPr>
            <w:tcW w:w="7652" w:type="dxa"/>
            <w:vAlign w:val="center"/>
          </w:tcPr>
          <w:p w14:paraId="2D5884E8" w14:textId="77777777" w:rsidR="003D40CC" w:rsidRPr="00DF6A4E" w:rsidRDefault="00912A1D">
            <w:pPr>
              <w:widowControl/>
              <w:kinsoku w:val="0"/>
              <w:autoSpaceDE w:val="0"/>
              <w:autoSpaceDN w:val="0"/>
              <w:adjustRightInd w:val="0"/>
              <w:snapToGrid w:val="0"/>
              <w:spacing w:before="138" w:line="361" w:lineRule="auto"/>
              <w:ind w:left="42" w:firstLine="269"/>
              <w:jc w:val="left"/>
              <w:textAlignment w:val="baseline"/>
              <w:rPr>
                <w:rFonts w:ascii="宋体" w:eastAsia="宋体" w:hAnsi="宋体" w:cs="宋体" w:hint="eastAsia"/>
                <w:snapToGrid w:val="0"/>
                <w:color w:val="000000"/>
                <w:kern w:val="0"/>
                <w:szCs w:val="21"/>
              </w:rPr>
            </w:pPr>
            <w:r w:rsidRPr="00DF6A4E">
              <w:rPr>
                <w:rFonts w:ascii="宋体" w:eastAsia="宋体" w:hAnsi="宋体" w:cs="宋体"/>
                <w:snapToGrid w:val="0"/>
                <w:color w:val="000000"/>
                <w:kern w:val="0"/>
                <w:szCs w:val="21"/>
              </w:rPr>
              <w:t xml:space="preserve">为确保本合同工程的施工质量，在合同履行过程中，发包人将结合国内工程施工 </w:t>
            </w:r>
            <w:r w:rsidRPr="00DF6A4E">
              <w:rPr>
                <w:rFonts w:ascii="宋体" w:eastAsia="宋体" w:hAnsi="宋体" w:cs="宋体"/>
                <w:snapToGrid w:val="0"/>
                <w:color w:val="000000"/>
                <w:spacing w:val="-1"/>
                <w:kern w:val="0"/>
                <w:szCs w:val="21"/>
              </w:rPr>
              <w:t>现状，以及工程实际需要，对部分施工流程或工艺等提出特殊的设备要求，承包人</w:t>
            </w:r>
            <w:r w:rsidRPr="00DF6A4E">
              <w:rPr>
                <w:rFonts w:ascii="宋体" w:eastAsia="宋体" w:hAnsi="宋体" w:cs="宋体"/>
                <w:snapToGrid w:val="0"/>
                <w:color w:val="000000"/>
                <w:kern w:val="0"/>
                <w:szCs w:val="21"/>
              </w:rPr>
              <w:t>应予实施，由此所增加的设备购置费或租赁费用(合同另有</w:t>
            </w:r>
            <w:r w:rsidRPr="00DF6A4E">
              <w:rPr>
                <w:rFonts w:ascii="宋体" w:eastAsia="宋体" w:hAnsi="宋体" w:cs="宋体"/>
                <w:snapToGrid w:val="0"/>
                <w:color w:val="000000"/>
                <w:spacing w:val="-1"/>
                <w:kern w:val="0"/>
                <w:szCs w:val="21"/>
              </w:rPr>
              <w:t>约定除外)已包含在合</w:t>
            </w:r>
            <w:r w:rsidRPr="00DF6A4E">
              <w:rPr>
                <w:rFonts w:ascii="宋体" w:eastAsia="宋体" w:hAnsi="宋体" w:cs="宋体"/>
                <w:snapToGrid w:val="0"/>
                <w:color w:val="000000"/>
                <w:kern w:val="0"/>
                <w:szCs w:val="21"/>
              </w:rPr>
              <w:t xml:space="preserve"> </w:t>
            </w:r>
            <w:r w:rsidRPr="00DF6A4E">
              <w:rPr>
                <w:rFonts w:ascii="宋体" w:eastAsia="宋体" w:hAnsi="宋体" w:cs="宋体"/>
                <w:snapToGrid w:val="0"/>
                <w:color w:val="000000"/>
                <w:spacing w:val="-1"/>
                <w:kern w:val="0"/>
                <w:szCs w:val="21"/>
              </w:rPr>
              <w:t>同价格中，项目管理法人</w:t>
            </w:r>
            <w:proofErr w:type="gramStart"/>
            <w:r w:rsidRPr="00DF6A4E">
              <w:rPr>
                <w:rFonts w:ascii="宋体" w:eastAsia="宋体" w:hAnsi="宋体" w:cs="宋体"/>
                <w:snapToGrid w:val="0"/>
                <w:color w:val="000000"/>
                <w:spacing w:val="-1"/>
                <w:kern w:val="0"/>
                <w:szCs w:val="21"/>
              </w:rPr>
              <w:t>不</w:t>
            </w:r>
            <w:proofErr w:type="gramEnd"/>
            <w:r w:rsidRPr="00DF6A4E">
              <w:rPr>
                <w:rFonts w:ascii="宋体" w:eastAsia="宋体" w:hAnsi="宋体" w:cs="宋体"/>
                <w:snapToGrid w:val="0"/>
                <w:color w:val="000000"/>
                <w:spacing w:val="-1"/>
                <w:kern w:val="0"/>
                <w:szCs w:val="21"/>
              </w:rPr>
              <w:t>另行支付。</w:t>
            </w:r>
          </w:p>
          <w:p w14:paraId="37EF877B" w14:textId="77777777" w:rsidR="003D40CC" w:rsidRPr="00DF6A4E" w:rsidRDefault="00912A1D">
            <w:pPr>
              <w:widowControl/>
              <w:kinsoku w:val="0"/>
              <w:autoSpaceDE w:val="0"/>
              <w:autoSpaceDN w:val="0"/>
              <w:adjustRightInd w:val="0"/>
              <w:snapToGrid w:val="0"/>
              <w:spacing w:before="3" w:line="351" w:lineRule="auto"/>
              <w:ind w:left="91" w:firstLine="216"/>
              <w:textAlignment w:val="baseline"/>
              <w:rPr>
                <w:rFonts w:ascii="宋体" w:eastAsia="宋体" w:hAnsi="宋体" w:cs="宋体" w:hint="eastAsia"/>
                <w:snapToGrid w:val="0"/>
                <w:color w:val="000000"/>
                <w:kern w:val="0"/>
                <w:szCs w:val="21"/>
              </w:rPr>
            </w:pPr>
            <w:r w:rsidRPr="00DF6A4E">
              <w:rPr>
                <w:rFonts w:ascii="宋体" w:eastAsia="宋体" w:hAnsi="宋体" w:cs="宋体"/>
                <w:snapToGrid w:val="0"/>
                <w:color w:val="000000"/>
                <w:spacing w:val="-3"/>
                <w:kern w:val="0"/>
                <w:szCs w:val="21"/>
              </w:rPr>
              <w:t>为保证工程质量，对于本项目所需的主要工程材料，</w:t>
            </w:r>
            <w:r w:rsidRPr="00DF6A4E">
              <w:rPr>
                <w:rFonts w:ascii="宋体" w:eastAsia="宋体" w:hAnsi="宋体" w:cs="宋体"/>
                <w:snapToGrid w:val="0"/>
                <w:color w:val="000000"/>
                <w:spacing w:val="-4"/>
                <w:kern w:val="0"/>
                <w:szCs w:val="21"/>
              </w:rPr>
              <w:t>承包人应选择信誉良好的材</w:t>
            </w:r>
            <w:r w:rsidRPr="00DF6A4E">
              <w:rPr>
                <w:rFonts w:ascii="宋体" w:eastAsia="宋体" w:hAnsi="宋体" w:cs="宋体"/>
                <w:snapToGrid w:val="0"/>
                <w:color w:val="000000"/>
                <w:spacing w:val="-3"/>
                <w:kern w:val="0"/>
                <w:szCs w:val="21"/>
              </w:rPr>
              <w:t>料供应商或制造商或加工生产商。</w:t>
            </w:r>
          </w:p>
          <w:p w14:paraId="7B2D534B" w14:textId="77777777" w:rsidR="003D40CC" w:rsidRPr="00DF6A4E" w:rsidRDefault="00912A1D">
            <w:pPr>
              <w:widowControl/>
              <w:kinsoku w:val="0"/>
              <w:autoSpaceDE w:val="0"/>
              <w:autoSpaceDN w:val="0"/>
              <w:adjustRightInd w:val="0"/>
              <w:snapToGrid w:val="0"/>
              <w:spacing w:before="3" w:line="348" w:lineRule="auto"/>
              <w:ind w:left="42" w:right="1" w:firstLine="299"/>
              <w:textAlignment w:val="baseline"/>
              <w:rPr>
                <w:rFonts w:ascii="宋体" w:eastAsia="宋体" w:hAnsi="宋体" w:cs="宋体" w:hint="eastAsia"/>
                <w:snapToGrid w:val="0"/>
                <w:color w:val="000000"/>
                <w:kern w:val="0"/>
                <w:szCs w:val="21"/>
              </w:rPr>
            </w:pPr>
            <w:r w:rsidRPr="00DF6A4E">
              <w:rPr>
                <w:rFonts w:ascii="宋体" w:eastAsia="宋体" w:hAnsi="宋体" w:cs="宋体"/>
                <w:snapToGrid w:val="0"/>
                <w:color w:val="000000"/>
                <w:spacing w:val="-1"/>
                <w:kern w:val="0"/>
                <w:szCs w:val="21"/>
              </w:rPr>
              <w:t>在与主要工程材料供应商或制造商或加工生产商签订供货合同前，承包人必须将</w:t>
            </w:r>
            <w:r w:rsidRPr="00DF6A4E">
              <w:rPr>
                <w:rFonts w:ascii="宋体" w:eastAsia="宋体" w:hAnsi="宋体" w:cs="宋体"/>
                <w:snapToGrid w:val="0"/>
                <w:color w:val="000000"/>
                <w:spacing w:val="3"/>
                <w:kern w:val="0"/>
                <w:szCs w:val="21"/>
              </w:rPr>
              <w:t xml:space="preserve"> </w:t>
            </w:r>
            <w:r w:rsidRPr="00DF6A4E">
              <w:rPr>
                <w:rFonts w:ascii="宋体" w:eastAsia="宋体" w:hAnsi="宋体" w:cs="宋体"/>
                <w:snapToGrid w:val="0"/>
                <w:color w:val="000000"/>
                <w:kern w:val="0"/>
                <w:szCs w:val="21"/>
              </w:rPr>
              <w:t>供应商或制造商或加工生产商的名单、相应资格、材料品质</w:t>
            </w:r>
            <w:r w:rsidRPr="00DF6A4E">
              <w:rPr>
                <w:rFonts w:ascii="宋体" w:eastAsia="宋体" w:hAnsi="宋体" w:cs="宋体"/>
                <w:snapToGrid w:val="0"/>
                <w:color w:val="000000"/>
                <w:spacing w:val="-1"/>
                <w:kern w:val="0"/>
                <w:szCs w:val="21"/>
              </w:rPr>
              <w:t>报告等送发包人备案并</w:t>
            </w:r>
            <w:r w:rsidRPr="00DF6A4E">
              <w:rPr>
                <w:rFonts w:ascii="宋体" w:eastAsia="宋体" w:hAnsi="宋体" w:cs="宋体"/>
                <w:snapToGrid w:val="0"/>
                <w:color w:val="000000"/>
                <w:kern w:val="0"/>
                <w:szCs w:val="21"/>
              </w:rPr>
              <w:t xml:space="preserve"> 获认可后，方可将主要工程材料用于实体工程，否则发包人将视其为不合格工程并要求承包人</w:t>
            </w:r>
            <w:proofErr w:type="gramStart"/>
            <w:r w:rsidRPr="00DF6A4E">
              <w:rPr>
                <w:rFonts w:ascii="宋体" w:eastAsia="宋体" w:hAnsi="宋体" w:cs="宋体"/>
                <w:snapToGrid w:val="0"/>
                <w:color w:val="000000"/>
                <w:kern w:val="0"/>
                <w:szCs w:val="21"/>
              </w:rPr>
              <w:t>返工重</w:t>
            </w:r>
            <w:proofErr w:type="gramEnd"/>
            <w:r w:rsidRPr="00DF6A4E">
              <w:rPr>
                <w:rFonts w:ascii="宋体" w:eastAsia="宋体" w:hAnsi="宋体" w:cs="宋体"/>
                <w:snapToGrid w:val="0"/>
                <w:color w:val="000000"/>
                <w:kern w:val="0"/>
                <w:szCs w:val="21"/>
              </w:rPr>
              <w:t>作或进行补救处理，由此造成的费用增</w:t>
            </w:r>
            <w:r w:rsidRPr="00DF6A4E">
              <w:rPr>
                <w:rFonts w:ascii="宋体" w:eastAsia="宋体" w:hAnsi="宋体" w:cs="宋体"/>
                <w:snapToGrid w:val="0"/>
                <w:color w:val="000000"/>
                <w:spacing w:val="-1"/>
                <w:kern w:val="0"/>
                <w:szCs w:val="21"/>
              </w:rPr>
              <w:t>加和(或)工期延误由承包人承担。</w:t>
            </w:r>
          </w:p>
          <w:p w14:paraId="14E16DBE" w14:textId="77777777" w:rsidR="003D40CC" w:rsidRPr="00DF6A4E" w:rsidRDefault="00912A1D">
            <w:pPr>
              <w:widowControl/>
              <w:kinsoku w:val="0"/>
              <w:autoSpaceDE w:val="0"/>
              <w:autoSpaceDN w:val="0"/>
              <w:adjustRightInd w:val="0"/>
              <w:snapToGrid w:val="0"/>
              <w:spacing w:before="5" w:line="350" w:lineRule="auto"/>
              <w:ind w:left="42" w:firstLine="279"/>
              <w:textAlignment w:val="baseline"/>
              <w:rPr>
                <w:rFonts w:ascii="宋体" w:eastAsia="宋体" w:hAnsi="宋体" w:cs="宋体" w:hint="eastAsia"/>
                <w:snapToGrid w:val="0"/>
                <w:color w:val="000000"/>
                <w:kern w:val="0"/>
                <w:szCs w:val="21"/>
              </w:rPr>
            </w:pPr>
            <w:r w:rsidRPr="00DF6A4E">
              <w:rPr>
                <w:rFonts w:ascii="宋体" w:eastAsia="宋体" w:hAnsi="宋体" w:cs="宋体"/>
                <w:snapToGrid w:val="0"/>
                <w:color w:val="000000"/>
                <w:kern w:val="0"/>
                <w:szCs w:val="21"/>
              </w:rPr>
              <w:t>承包人应与供应商或制造商或加工生产商(以下简称“第三</w:t>
            </w:r>
            <w:r w:rsidRPr="00DF6A4E">
              <w:rPr>
                <w:rFonts w:ascii="宋体" w:eastAsia="宋体" w:hAnsi="宋体" w:cs="宋体"/>
                <w:snapToGrid w:val="0"/>
                <w:color w:val="000000"/>
                <w:spacing w:val="-1"/>
                <w:kern w:val="0"/>
                <w:szCs w:val="21"/>
              </w:rPr>
              <w:t>方”)签订供货合同，</w:t>
            </w:r>
            <w:r w:rsidRPr="00DF6A4E">
              <w:rPr>
                <w:rFonts w:ascii="宋体" w:eastAsia="宋体" w:hAnsi="宋体" w:cs="宋体"/>
                <w:snapToGrid w:val="0"/>
                <w:color w:val="000000"/>
                <w:kern w:val="0"/>
                <w:szCs w:val="21"/>
              </w:rPr>
              <w:t xml:space="preserve"> 明确双方的责权利、供货方的供货时间与供货质量的保证措施和要求，以及承包人</w:t>
            </w:r>
            <w:r w:rsidRPr="00DF6A4E">
              <w:rPr>
                <w:rFonts w:ascii="宋体" w:eastAsia="宋体" w:hAnsi="宋体" w:cs="宋体"/>
                <w:snapToGrid w:val="0"/>
                <w:color w:val="000000"/>
                <w:spacing w:val="4"/>
                <w:kern w:val="0"/>
                <w:szCs w:val="21"/>
              </w:rPr>
              <w:t xml:space="preserve"> </w:t>
            </w:r>
            <w:r w:rsidRPr="00DF6A4E">
              <w:rPr>
                <w:rFonts w:ascii="宋体" w:eastAsia="宋体" w:hAnsi="宋体" w:cs="宋体"/>
                <w:snapToGrid w:val="0"/>
                <w:color w:val="000000"/>
                <w:kern w:val="0"/>
                <w:szCs w:val="21"/>
              </w:rPr>
              <w:t>的货款支付方式和期限。发包人及其派出机构有权不定期对承包人与第三方的履约</w:t>
            </w:r>
            <w:r w:rsidRPr="00DF6A4E">
              <w:rPr>
                <w:rFonts w:ascii="宋体" w:eastAsia="宋体" w:hAnsi="宋体" w:cs="宋体"/>
                <w:snapToGrid w:val="0"/>
                <w:color w:val="000000"/>
                <w:spacing w:val="14"/>
                <w:kern w:val="0"/>
                <w:szCs w:val="21"/>
              </w:rPr>
              <w:t xml:space="preserve"> </w:t>
            </w:r>
            <w:r w:rsidRPr="00DF6A4E">
              <w:rPr>
                <w:rFonts w:ascii="宋体" w:eastAsia="宋体" w:hAnsi="宋体" w:cs="宋体"/>
                <w:snapToGrid w:val="0"/>
                <w:color w:val="000000"/>
                <w:kern w:val="0"/>
                <w:szCs w:val="21"/>
              </w:rPr>
              <w:t>行为进行检查监督，如发现承包人违约逾期支付货款可能导致第三方拖欠农民工工</w:t>
            </w:r>
            <w:r w:rsidRPr="00DF6A4E">
              <w:rPr>
                <w:rFonts w:ascii="宋体" w:eastAsia="宋体" w:hAnsi="宋体" w:cs="宋体"/>
                <w:snapToGrid w:val="0"/>
                <w:color w:val="000000"/>
                <w:spacing w:val="6"/>
                <w:kern w:val="0"/>
                <w:szCs w:val="21"/>
              </w:rPr>
              <w:t xml:space="preserve"> </w:t>
            </w:r>
            <w:r w:rsidRPr="00DF6A4E">
              <w:rPr>
                <w:rFonts w:ascii="宋体" w:eastAsia="宋体" w:hAnsi="宋体" w:cs="宋体"/>
                <w:snapToGrid w:val="0"/>
                <w:color w:val="000000"/>
                <w:kern w:val="0"/>
                <w:szCs w:val="21"/>
              </w:rPr>
              <w:t>资的，有权责令承包人限期改正，否则，将终止支付，直到承包人改正为止。因上</w:t>
            </w:r>
            <w:r w:rsidRPr="00DF6A4E">
              <w:rPr>
                <w:rFonts w:ascii="宋体" w:eastAsia="宋体" w:hAnsi="宋体" w:cs="宋体"/>
                <w:snapToGrid w:val="0"/>
                <w:color w:val="000000"/>
                <w:spacing w:val="3"/>
                <w:kern w:val="0"/>
                <w:szCs w:val="21"/>
              </w:rPr>
              <w:t>述原因中止支付引起的工期延误，由承包人承担。</w:t>
            </w:r>
          </w:p>
          <w:p w14:paraId="273BD17D" w14:textId="77777777" w:rsidR="003D40CC" w:rsidRPr="00DF6A4E" w:rsidRDefault="00912A1D">
            <w:pPr>
              <w:spacing w:line="400" w:lineRule="exact"/>
              <w:ind w:leftChars="50" w:left="105" w:rightChars="50" w:right="105" w:firstLineChars="200" w:firstLine="396"/>
              <w:rPr>
                <w:rFonts w:ascii="宋体" w:eastAsia="宋体" w:hAnsi="宋体" w:cs="宋体" w:hint="eastAsia"/>
                <w:szCs w:val="21"/>
              </w:rPr>
            </w:pPr>
            <w:r w:rsidRPr="00DF6A4E">
              <w:rPr>
                <w:rFonts w:ascii="Arial" w:eastAsia="Arial" w:hAnsi="Arial" w:cs="Arial"/>
                <w:snapToGrid w:val="0"/>
                <w:color w:val="000000"/>
                <w:spacing w:val="-6"/>
                <w:kern w:val="0"/>
                <w:szCs w:val="21"/>
              </w:rPr>
              <w:t>经监理人鉴定质量不合格并令其清除出场的材料，其费用均应由承包人</w:t>
            </w:r>
            <w:r w:rsidRPr="00DF6A4E">
              <w:rPr>
                <w:rFonts w:ascii="Arial" w:eastAsia="Arial" w:hAnsi="Arial" w:cs="Arial"/>
                <w:snapToGrid w:val="0"/>
                <w:color w:val="000000"/>
                <w:spacing w:val="-7"/>
                <w:kern w:val="0"/>
                <w:szCs w:val="21"/>
              </w:rPr>
              <w:t>自行负责。</w:t>
            </w:r>
          </w:p>
        </w:tc>
      </w:tr>
      <w:tr w:rsidR="003D40CC" w:rsidRPr="00DF6A4E" w14:paraId="19996A76" w14:textId="77777777">
        <w:trPr>
          <w:trHeight w:val="510"/>
          <w:jc w:val="center"/>
        </w:trPr>
        <w:tc>
          <w:tcPr>
            <w:tcW w:w="706" w:type="dxa"/>
            <w:vAlign w:val="center"/>
          </w:tcPr>
          <w:p w14:paraId="0B144CE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28</w:t>
            </w:r>
          </w:p>
        </w:tc>
        <w:tc>
          <w:tcPr>
            <w:tcW w:w="1006" w:type="dxa"/>
            <w:vAlign w:val="center"/>
          </w:tcPr>
          <w:p w14:paraId="24D6378B"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5.2.1</w:t>
            </w:r>
          </w:p>
        </w:tc>
        <w:tc>
          <w:tcPr>
            <w:tcW w:w="7652" w:type="dxa"/>
            <w:vAlign w:val="center"/>
          </w:tcPr>
          <w:p w14:paraId="491DA73D"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u w:val="single"/>
              </w:rPr>
            </w:pPr>
            <w:r w:rsidRPr="00DF6A4E">
              <w:rPr>
                <w:rFonts w:ascii="宋体" w:eastAsia="宋体" w:hAnsi="宋体" w:cs="宋体" w:hint="eastAsia"/>
                <w:szCs w:val="21"/>
              </w:rPr>
              <w:t>发包人是否提供材料或工程设备：</w:t>
            </w:r>
            <w:proofErr w:type="gramStart"/>
            <w:r w:rsidRPr="00DF6A4E">
              <w:rPr>
                <w:rFonts w:ascii="宋体" w:eastAsia="宋体" w:hAnsi="宋体" w:cs="宋体" w:hint="eastAsia"/>
                <w:szCs w:val="21"/>
                <w:u w:val="single"/>
              </w:rPr>
              <w:t>否</w:t>
            </w:r>
            <w:proofErr w:type="gramEnd"/>
          </w:p>
          <w:p w14:paraId="11A59D8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发包人负责提供的部分材料约定如下：</w:t>
            </w:r>
            <w:r w:rsidRPr="00DF6A4E">
              <w:rPr>
                <w:rFonts w:ascii="宋体" w:eastAsia="宋体" w:hAnsi="宋体" w:cs="宋体" w:hint="eastAsia"/>
                <w:szCs w:val="21"/>
                <w:u w:val="single"/>
              </w:rPr>
              <w:t xml:space="preserve"> /</w:t>
            </w:r>
            <w:r w:rsidRPr="00DF6A4E">
              <w:rPr>
                <w:rFonts w:ascii="宋体" w:eastAsia="宋体" w:hAnsi="宋体" w:cs="宋体"/>
                <w:szCs w:val="21"/>
                <w:u w:val="single"/>
              </w:rPr>
              <w:t xml:space="preserve"> </w:t>
            </w:r>
          </w:p>
        </w:tc>
      </w:tr>
      <w:tr w:rsidR="003D40CC" w:rsidRPr="00DF6A4E" w14:paraId="3BEF715B" w14:textId="77777777">
        <w:trPr>
          <w:trHeight w:val="510"/>
          <w:jc w:val="center"/>
        </w:trPr>
        <w:tc>
          <w:tcPr>
            <w:tcW w:w="706" w:type="dxa"/>
            <w:vAlign w:val="center"/>
          </w:tcPr>
          <w:p w14:paraId="2D95F49B"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29</w:t>
            </w:r>
          </w:p>
        </w:tc>
        <w:tc>
          <w:tcPr>
            <w:tcW w:w="1006" w:type="dxa"/>
            <w:vAlign w:val="center"/>
          </w:tcPr>
          <w:p w14:paraId="6CD59993"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6.2</w:t>
            </w:r>
          </w:p>
        </w:tc>
        <w:tc>
          <w:tcPr>
            <w:tcW w:w="7652" w:type="dxa"/>
            <w:vAlign w:val="center"/>
          </w:tcPr>
          <w:p w14:paraId="5971903E"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u w:val="single"/>
              </w:rPr>
            </w:pPr>
            <w:r w:rsidRPr="00DF6A4E">
              <w:rPr>
                <w:rFonts w:ascii="宋体" w:eastAsia="宋体" w:hAnsi="宋体" w:cs="宋体" w:hint="eastAsia"/>
                <w:szCs w:val="21"/>
              </w:rPr>
              <w:t>发包人是否提供施工设备和临时设施：</w:t>
            </w:r>
            <w:proofErr w:type="gramStart"/>
            <w:r w:rsidRPr="00DF6A4E">
              <w:rPr>
                <w:rFonts w:ascii="宋体" w:eastAsia="宋体" w:hAnsi="宋体" w:cs="宋体" w:hint="eastAsia"/>
                <w:szCs w:val="21"/>
                <w:u w:val="single"/>
              </w:rPr>
              <w:t>否</w:t>
            </w:r>
            <w:proofErr w:type="gramEnd"/>
          </w:p>
          <w:p w14:paraId="74B76D77"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u w:val="single"/>
              </w:rPr>
            </w:pPr>
            <w:r w:rsidRPr="00DF6A4E">
              <w:rPr>
                <w:rFonts w:ascii="宋体" w:eastAsia="宋体" w:hAnsi="宋体" w:cs="宋体" w:hint="eastAsia"/>
                <w:szCs w:val="21"/>
              </w:rPr>
              <w:lastRenderedPageBreak/>
              <w:t>如发包人负责提供部分施工设备和临时设施，相关规定如下：</w:t>
            </w:r>
            <w:r w:rsidRPr="00DF6A4E">
              <w:rPr>
                <w:rFonts w:ascii="宋体" w:eastAsia="宋体" w:hAnsi="宋体" w:cs="宋体" w:hint="eastAsia"/>
                <w:szCs w:val="21"/>
                <w:u w:val="single"/>
              </w:rPr>
              <w:t xml:space="preserve"> / </w:t>
            </w:r>
          </w:p>
        </w:tc>
      </w:tr>
      <w:tr w:rsidR="003D40CC" w:rsidRPr="00DF6A4E" w14:paraId="5EF369A3" w14:textId="77777777">
        <w:trPr>
          <w:trHeight w:val="510"/>
          <w:jc w:val="center"/>
        </w:trPr>
        <w:tc>
          <w:tcPr>
            <w:tcW w:w="706" w:type="dxa"/>
            <w:vAlign w:val="center"/>
          </w:tcPr>
          <w:p w14:paraId="6BDC851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30</w:t>
            </w:r>
          </w:p>
        </w:tc>
        <w:tc>
          <w:tcPr>
            <w:tcW w:w="1006" w:type="dxa"/>
            <w:vAlign w:val="center"/>
          </w:tcPr>
          <w:p w14:paraId="05EB168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8.1.1</w:t>
            </w:r>
          </w:p>
        </w:tc>
        <w:tc>
          <w:tcPr>
            <w:tcW w:w="7652" w:type="dxa"/>
            <w:vAlign w:val="center"/>
          </w:tcPr>
          <w:p w14:paraId="26CB279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发包人提供测量基准点、基准线和水准点及其书面资料的期限:</w:t>
            </w:r>
            <w:r w:rsidRPr="00DF6A4E">
              <w:rPr>
                <w:rFonts w:ascii="宋体" w:eastAsia="宋体" w:hAnsi="宋体" w:cs="宋体" w:hint="eastAsia"/>
                <w:szCs w:val="21"/>
                <w:u w:val="single"/>
              </w:rPr>
              <w:t>发出开工通知书14天之前</w:t>
            </w:r>
          </w:p>
          <w:p w14:paraId="5ABB4FDB"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承包人将施工控制网资料报送监理人审批的期限:</w:t>
            </w:r>
            <w:r w:rsidRPr="00DF6A4E">
              <w:rPr>
                <w:rFonts w:ascii="宋体" w:eastAsia="宋体" w:hAnsi="宋体" w:cs="宋体" w:hint="eastAsia"/>
                <w:szCs w:val="21"/>
                <w:u w:val="single"/>
              </w:rPr>
              <w:t>在测试完成后7天内</w:t>
            </w:r>
          </w:p>
        </w:tc>
      </w:tr>
      <w:tr w:rsidR="003D40CC" w:rsidRPr="00DF6A4E" w14:paraId="01FD9B53" w14:textId="77777777">
        <w:trPr>
          <w:trHeight w:val="510"/>
          <w:jc w:val="center"/>
        </w:trPr>
        <w:tc>
          <w:tcPr>
            <w:tcW w:w="706" w:type="dxa"/>
            <w:vAlign w:val="center"/>
          </w:tcPr>
          <w:p w14:paraId="3B286D54"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31</w:t>
            </w:r>
          </w:p>
        </w:tc>
        <w:tc>
          <w:tcPr>
            <w:tcW w:w="1006" w:type="dxa"/>
            <w:vAlign w:val="center"/>
          </w:tcPr>
          <w:p w14:paraId="18F7049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10.1</w:t>
            </w:r>
          </w:p>
        </w:tc>
        <w:tc>
          <w:tcPr>
            <w:tcW w:w="7652" w:type="dxa"/>
            <w:vAlign w:val="bottom"/>
          </w:tcPr>
          <w:p w14:paraId="5776C202"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承包人编制施工方案的内容包括但不限于：路基维修施工方案、路面维修施工方案、桥涵维修施工方案、交通安全设施维修等主要项目的施工顺序和施工方法、关键工程施工工艺及技术措施等。</w:t>
            </w:r>
          </w:p>
        </w:tc>
      </w:tr>
      <w:tr w:rsidR="003D40CC" w:rsidRPr="00DF6A4E" w14:paraId="343A29EB" w14:textId="77777777">
        <w:trPr>
          <w:trHeight w:val="510"/>
          <w:jc w:val="center"/>
        </w:trPr>
        <w:tc>
          <w:tcPr>
            <w:tcW w:w="706" w:type="dxa"/>
            <w:vAlign w:val="center"/>
          </w:tcPr>
          <w:p w14:paraId="793C7566"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32</w:t>
            </w:r>
          </w:p>
        </w:tc>
        <w:tc>
          <w:tcPr>
            <w:tcW w:w="1006" w:type="dxa"/>
            <w:vAlign w:val="center"/>
          </w:tcPr>
          <w:p w14:paraId="1F70B761"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11.1.1</w:t>
            </w:r>
          </w:p>
        </w:tc>
        <w:tc>
          <w:tcPr>
            <w:tcW w:w="7652" w:type="dxa"/>
            <w:vAlign w:val="bottom"/>
          </w:tcPr>
          <w:p w14:paraId="4237CF3E" w14:textId="77777777" w:rsidR="003D40CC" w:rsidRPr="00DF6A4E" w:rsidRDefault="00912A1D">
            <w:pPr>
              <w:widowControl/>
              <w:kinsoku w:val="0"/>
              <w:autoSpaceDE w:val="0"/>
              <w:autoSpaceDN w:val="0"/>
              <w:adjustRightInd w:val="0"/>
              <w:snapToGrid w:val="0"/>
              <w:spacing w:before="145" w:line="336" w:lineRule="auto"/>
              <w:ind w:left="121" w:firstLine="259"/>
              <w:textAlignment w:val="baseline"/>
              <w:rPr>
                <w:rFonts w:ascii="宋体" w:eastAsia="宋体" w:hAnsi="宋体" w:cs="宋体" w:hint="eastAsia"/>
                <w:snapToGrid w:val="0"/>
                <w:color w:val="000000"/>
                <w:spacing w:val="-5"/>
                <w:kern w:val="0"/>
                <w:szCs w:val="21"/>
              </w:rPr>
            </w:pPr>
            <w:r w:rsidRPr="00DF6A4E">
              <w:rPr>
                <w:rFonts w:ascii="宋体" w:eastAsia="宋体" w:hAnsi="宋体" w:cs="宋体"/>
                <w:snapToGrid w:val="0"/>
                <w:color w:val="000000"/>
                <w:spacing w:val="-5"/>
                <w:kern w:val="0"/>
                <w:szCs w:val="21"/>
              </w:rPr>
              <w:t>承包人应在签订合同协议书后28天内，在投标文件的基础上细化施工组织设计(</w:t>
            </w:r>
            <w:proofErr w:type="gramStart"/>
            <w:r w:rsidRPr="00DF6A4E">
              <w:rPr>
                <w:rFonts w:ascii="宋体" w:eastAsia="宋体" w:hAnsi="宋体" w:cs="宋体"/>
                <w:snapToGrid w:val="0"/>
                <w:color w:val="000000"/>
                <w:spacing w:val="-5"/>
                <w:kern w:val="0"/>
                <w:szCs w:val="21"/>
              </w:rPr>
              <w:t>含试验</w:t>
            </w:r>
            <w:proofErr w:type="gramEnd"/>
            <w:r w:rsidRPr="00DF6A4E">
              <w:rPr>
                <w:rFonts w:ascii="宋体" w:eastAsia="宋体" w:hAnsi="宋体" w:cs="宋体"/>
                <w:snapToGrid w:val="0"/>
                <w:color w:val="000000"/>
                <w:spacing w:val="-5"/>
                <w:kern w:val="0"/>
                <w:szCs w:val="21"/>
              </w:rPr>
              <w:t>段等首件工程实施方案，下同),并向监理人提交开工报告，主要内容 应包括：施工管理机构、质检体系、安全体系的建立，劳务、机械设备、材料的 进场情况，水电供应，临时设施的修建、总体施工组织设计、施工节点工期安排 (包括但不限于路基、路面基层、面层、桥梁下部结构、桥梁上部结构等分部工程的节点工期)等。</w:t>
            </w:r>
          </w:p>
          <w:p w14:paraId="7216508B" w14:textId="77777777" w:rsidR="003D40CC" w:rsidRPr="00DF6A4E" w:rsidRDefault="00912A1D">
            <w:pPr>
              <w:widowControl/>
              <w:kinsoku w:val="0"/>
              <w:autoSpaceDE w:val="0"/>
              <w:autoSpaceDN w:val="0"/>
              <w:adjustRightInd w:val="0"/>
              <w:snapToGrid w:val="0"/>
              <w:spacing w:before="145" w:line="336" w:lineRule="auto"/>
              <w:ind w:left="121" w:firstLine="259"/>
              <w:textAlignment w:val="baseline"/>
              <w:rPr>
                <w:rFonts w:ascii="宋体" w:eastAsia="宋体" w:hAnsi="宋体" w:cs="宋体" w:hint="eastAsia"/>
                <w:snapToGrid w:val="0"/>
                <w:color w:val="000000"/>
                <w:spacing w:val="-5"/>
                <w:kern w:val="0"/>
                <w:szCs w:val="21"/>
              </w:rPr>
            </w:pPr>
            <w:r w:rsidRPr="00DF6A4E">
              <w:rPr>
                <w:rFonts w:ascii="宋体" w:eastAsia="宋体" w:hAnsi="宋体" w:cs="宋体"/>
                <w:snapToGrid w:val="0"/>
                <w:color w:val="000000"/>
                <w:spacing w:val="-5"/>
                <w:kern w:val="0"/>
                <w:szCs w:val="21"/>
              </w:rPr>
              <w:t>承包人编制的施工组织设计应经监理人和发包人审批后，方可按照计划组织实 施。监理人和发包人认为承包人编制的施工组织不合理、不完善或存在缺陷，不 能指导施工的，承包人应在规定限期内改正并重新报批。未经审批擅自开工或者 未严格按照经审批的施工组织设计施工的，视为承包人违约。</w:t>
            </w:r>
          </w:p>
          <w:p w14:paraId="5D1CC839" w14:textId="77777777" w:rsidR="003D40CC" w:rsidRPr="00DF6A4E" w:rsidRDefault="00912A1D">
            <w:pPr>
              <w:spacing w:line="400" w:lineRule="exact"/>
              <w:ind w:leftChars="50" w:left="105" w:rightChars="50" w:right="105" w:firstLineChars="200" w:firstLine="412"/>
              <w:rPr>
                <w:rFonts w:ascii="宋体" w:eastAsia="宋体" w:hAnsi="宋体" w:cs="宋体" w:hint="eastAsia"/>
                <w:szCs w:val="21"/>
              </w:rPr>
            </w:pPr>
            <w:r w:rsidRPr="00DF6A4E">
              <w:rPr>
                <w:rFonts w:ascii="Arial" w:eastAsia="Arial" w:hAnsi="Arial" w:cs="Arial"/>
                <w:snapToGrid w:val="0"/>
                <w:color w:val="000000"/>
                <w:spacing w:val="-2"/>
                <w:kern w:val="0"/>
                <w:szCs w:val="21"/>
              </w:rPr>
              <w:t>监理人应在开工日期7天前向承包人发出开工通知</w:t>
            </w:r>
            <w:r w:rsidRPr="00DF6A4E">
              <w:rPr>
                <w:rFonts w:ascii="Arial" w:eastAsia="Arial" w:hAnsi="Arial" w:cs="Arial"/>
                <w:snapToGrid w:val="0"/>
                <w:color w:val="000000"/>
                <w:spacing w:val="-3"/>
                <w:kern w:val="0"/>
                <w:szCs w:val="21"/>
              </w:rPr>
              <w:t>。监理人在发出开工通知前</w:t>
            </w:r>
            <w:r w:rsidRPr="00DF6A4E">
              <w:rPr>
                <w:rFonts w:ascii="Arial" w:eastAsia="Arial" w:hAnsi="Arial" w:cs="Arial"/>
                <w:snapToGrid w:val="0"/>
                <w:color w:val="000000"/>
                <w:kern w:val="0"/>
                <w:szCs w:val="21"/>
              </w:rPr>
              <w:t xml:space="preserve"> </w:t>
            </w:r>
            <w:r w:rsidRPr="00DF6A4E">
              <w:rPr>
                <w:rFonts w:ascii="Arial" w:eastAsia="Arial" w:hAnsi="Arial" w:cs="Arial"/>
                <w:snapToGrid w:val="0"/>
                <w:color w:val="000000"/>
                <w:spacing w:val="-5"/>
                <w:kern w:val="0"/>
                <w:szCs w:val="21"/>
              </w:rPr>
              <w:t>应获得发包人同意。工期自监理人发出的开工通知中载明的开工日期起计算。</w:t>
            </w:r>
            <w:r w:rsidRPr="00DF6A4E">
              <w:rPr>
                <w:rFonts w:ascii="Arial" w:eastAsia="Arial" w:hAnsi="Arial" w:cs="Arial"/>
                <w:snapToGrid w:val="0"/>
                <w:color w:val="000000"/>
                <w:spacing w:val="-5"/>
                <w:kern w:val="0"/>
                <w:szCs w:val="21"/>
                <w:lang w:eastAsia="en-US"/>
              </w:rPr>
              <w:t>承</w:t>
            </w:r>
            <w:r w:rsidRPr="00DF6A4E">
              <w:rPr>
                <w:rFonts w:ascii="Arial" w:eastAsia="Arial" w:hAnsi="Arial" w:cs="Arial"/>
                <w:snapToGrid w:val="0"/>
                <w:color w:val="000000"/>
                <w:spacing w:val="14"/>
                <w:kern w:val="0"/>
                <w:szCs w:val="21"/>
                <w:lang w:eastAsia="en-US"/>
              </w:rPr>
              <w:t xml:space="preserve"> </w:t>
            </w:r>
            <w:proofErr w:type="spellStart"/>
            <w:r w:rsidRPr="00DF6A4E">
              <w:rPr>
                <w:rFonts w:ascii="Arial" w:eastAsia="Arial" w:hAnsi="Arial" w:cs="Arial"/>
                <w:snapToGrid w:val="0"/>
                <w:color w:val="000000"/>
                <w:kern w:val="0"/>
                <w:szCs w:val="21"/>
                <w:lang w:eastAsia="en-US"/>
              </w:rPr>
              <w:t>包人应在开工日期后尽快施工</w:t>
            </w:r>
            <w:proofErr w:type="spellEnd"/>
            <w:r w:rsidRPr="00DF6A4E">
              <w:rPr>
                <w:rFonts w:ascii="Arial" w:eastAsia="Arial" w:hAnsi="Arial" w:cs="Arial"/>
                <w:snapToGrid w:val="0"/>
                <w:color w:val="000000"/>
                <w:kern w:val="0"/>
                <w:szCs w:val="21"/>
                <w:lang w:eastAsia="en-US"/>
              </w:rPr>
              <w:t>。</w:t>
            </w:r>
          </w:p>
        </w:tc>
      </w:tr>
      <w:tr w:rsidR="003D40CC" w:rsidRPr="00DF6A4E" w14:paraId="480ED5F0" w14:textId="77777777">
        <w:trPr>
          <w:trHeight w:val="510"/>
          <w:jc w:val="center"/>
        </w:trPr>
        <w:tc>
          <w:tcPr>
            <w:tcW w:w="706" w:type="dxa"/>
            <w:vAlign w:val="center"/>
          </w:tcPr>
          <w:p w14:paraId="3666F5D6"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33</w:t>
            </w:r>
          </w:p>
        </w:tc>
        <w:tc>
          <w:tcPr>
            <w:tcW w:w="1006" w:type="dxa"/>
            <w:vAlign w:val="center"/>
          </w:tcPr>
          <w:p w14:paraId="26F1E7F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11.5（3）</w:t>
            </w:r>
          </w:p>
        </w:tc>
        <w:tc>
          <w:tcPr>
            <w:tcW w:w="7652" w:type="dxa"/>
            <w:vAlign w:val="bottom"/>
          </w:tcPr>
          <w:p w14:paraId="295BA9D2"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必须按合同约定的阶段工期及总工期组织施工，如因承包人原因未能按阶段工期（或总工期）计划完成所承包的工程，承包人应支付逾期完工违约金。逾期完工违约金的计算方法在《项目专用合同条款数据表》中约定，时间自预定的完工日期起到完工证明中写明的实际完工日期止（扣除已批准的延长工期），按天计算。逾期完工违约金累计金额最高不超过《项目专用合同条款数据表》中写明的限额。发包人可以从应付或到期应付给承包人的任何款项中或采用其他方法扣除此违约金。承包人阶段工期发生拖延但在总工期内按时完工的，发包人应将施工期间扣留的全部阶段工期拖延违约金返还给承包人。</w:t>
            </w:r>
          </w:p>
          <w:p w14:paraId="3C8EA9A4"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承包人阶段工期和总工期均发生拖延的，发包人最终扣减承包人的逾期完工违约金以总工期拖延天数计算的金额为准，但最高不超过项目《项目专用合同条款数据表》中写明的限额。</w:t>
            </w:r>
          </w:p>
        </w:tc>
      </w:tr>
      <w:tr w:rsidR="003D40CC" w:rsidRPr="00DF6A4E" w14:paraId="2D7EAF66" w14:textId="77777777">
        <w:trPr>
          <w:trHeight w:val="510"/>
          <w:jc w:val="center"/>
        </w:trPr>
        <w:tc>
          <w:tcPr>
            <w:tcW w:w="706" w:type="dxa"/>
            <w:vAlign w:val="center"/>
          </w:tcPr>
          <w:p w14:paraId="7C323E76"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34</w:t>
            </w:r>
          </w:p>
        </w:tc>
        <w:tc>
          <w:tcPr>
            <w:tcW w:w="1006" w:type="dxa"/>
            <w:vAlign w:val="center"/>
          </w:tcPr>
          <w:p w14:paraId="2E9332C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11.5（3）</w:t>
            </w:r>
          </w:p>
        </w:tc>
        <w:tc>
          <w:tcPr>
            <w:tcW w:w="7652" w:type="dxa"/>
            <w:vAlign w:val="center"/>
          </w:tcPr>
          <w:p w14:paraId="600EA938"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如因承包人原因未能按阶段工期(或总工期)计划完成所承包的工程，承包人应支付的逾期完工违约金：</w:t>
            </w:r>
            <w:r w:rsidRPr="00DF6A4E">
              <w:rPr>
                <w:rFonts w:ascii="宋体" w:eastAsia="宋体" w:hAnsi="宋体" w:cs="宋体" w:hint="eastAsia"/>
                <w:szCs w:val="21"/>
                <w:u w:val="single"/>
              </w:rPr>
              <w:t>0.03%签约合同价格</w:t>
            </w:r>
            <w:r w:rsidRPr="00DF6A4E">
              <w:rPr>
                <w:rFonts w:ascii="宋体" w:eastAsia="宋体" w:hAnsi="宋体" w:cs="宋体" w:hint="eastAsia"/>
                <w:szCs w:val="21"/>
              </w:rPr>
              <w:t>/天</w:t>
            </w:r>
          </w:p>
        </w:tc>
      </w:tr>
      <w:tr w:rsidR="003D40CC" w:rsidRPr="00DF6A4E" w14:paraId="5628924A" w14:textId="77777777">
        <w:trPr>
          <w:trHeight w:val="510"/>
          <w:jc w:val="center"/>
        </w:trPr>
        <w:tc>
          <w:tcPr>
            <w:tcW w:w="706" w:type="dxa"/>
            <w:vAlign w:val="center"/>
          </w:tcPr>
          <w:p w14:paraId="701B9EA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35</w:t>
            </w:r>
          </w:p>
        </w:tc>
        <w:tc>
          <w:tcPr>
            <w:tcW w:w="1006" w:type="dxa"/>
            <w:vAlign w:val="center"/>
          </w:tcPr>
          <w:p w14:paraId="6EA2CBF4"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11.5（3）</w:t>
            </w:r>
          </w:p>
        </w:tc>
        <w:tc>
          <w:tcPr>
            <w:tcW w:w="7652" w:type="dxa"/>
            <w:vAlign w:val="center"/>
          </w:tcPr>
          <w:p w14:paraId="76773491"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逾期完工违约金限额：</w:t>
            </w:r>
            <w:r w:rsidRPr="00DF6A4E">
              <w:rPr>
                <w:rFonts w:ascii="宋体" w:eastAsia="宋体" w:hAnsi="宋体" w:cs="宋体" w:hint="eastAsia"/>
                <w:szCs w:val="21"/>
                <w:u w:val="single"/>
              </w:rPr>
              <w:t>10%签约合同价</w:t>
            </w:r>
          </w:p>
        </w:tc>
      </w:tr>
      <w:tr w:rsidR="003D40CC" w:rsidRPr="00DF6A4E" w14:paraId="77272594" w14:textId="77777777">
        <w:trPr>
          <w:trHeight w:val="510"/>
          <w:jc w:val="center"/>
        </w:trPr>
        <w:tc>
          <w:tcPr>
            <w:tcW w:w="706" w:type="dxa"/>
          </w:tcPr>
          <w:p w14:paraId="6D810536" w14:textId="77777777" w:rsidR="003D40CC" w:rsidRPr="00DF6A4E" w:rsidRDefault="003D40CC">
            <w:pPr>
              <w:spacing w:line="400" w:lineRule="exact"/>
              <w:jc w:val="center"/>
              <w:rPr>
                <w:rFonts w:ascii="宋体" w:eastAsia="宋体" w:hAnsi="宋体" w:cs="宋体" w:hint="eastAsia"/>
                <w:szCs w:val="21"/>
              </w:rPr>
            </w:pPr>
          </w:p>
          <w:p w14:paraId="09B1CAC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szCs w:val="21"/>
              </w:rPr>
              <w:t>36</w:t>
            </w:r>
          </w:p>
        </w:tc>
        <w:tc>
          <w:tcPr>
            <w:tcW w:w="1006" w:type="dxa"/>
          </w:tcPr>
          <w:p w14:paraId="04BCE5F9" w14:textId="77777777" w:rsidR="003D40CC" w:rsidRPr="00DF6A4E" w:rsidRDefault="003D40CC">
            <w:pPr>
              <w:spacing w:line="400" w:lineRule="exact"/>
              <w:jc w:val="center"/>
              <w:rPr>
                <w:rFonts w:ascii="宋体" w:eastAsia="宋体" w:hAnsi="宋体" w:cs="宋体" w:hint="eastAsia"/>
                <w:szCs w:val="21"/>
              </w:rPr>
            </w:pPr>
          </w:p>
          <w:p w14:paraId="5DCF455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szCs w:val="21"/>
              </w:rPr>
              <w:t>11.5(5)</w:t>
            </w:r>
          </w:p>
        </w:tc>
        <w:tc>
          <w:tcPr>
            <w:tcW w:w="7652" w:type="dxa"/>
          </w:tcPr>
          <w:p w14:paraId="73A40A2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如果在合同工程完工之前，已对合同工程内按时完工的单位工程签发了完工证明，则合同工程的逾期完工违约金，应按已签发完工证明的单位工程的价值占合同工</w:t>
            </w:r>
            <w:proofErr w:type="gramStart"/>
            <w:r w:rsidRPr="00DF6A4E">
              <w:rPr>
                <w:rFonts w:ascii="宋体" w:eastAsia="宋体" w:hAnsi="宋体" w:cs="宋体"/>
                <w:szCs w:val="21"/>
              </w:rPr>
              <w:t>程价值</w:t>
            </w:r>
            <w:proofErr w:type="gramEnd"/>
            <w:r w:rsidRPr="00DF6A4E">
              <w:rPr>
                <w:rFonts w:ascii="宋体" w:eastAsia="宋体" w:hAnsi="宋体" w:cs="宋体"/>
                <w:szCs w:val="21"/>
              </w:rPr>
              <w:t>的比例予以减少，但本规定不应影响逾期完工违约金的规定限额。</w:t>
            </w:r>
          </w:p>
        </w:tc>
      </w:tr>
      <w:tr w:rsidR="003D40CC" w:rsidRPr="00DF6A4E" w14:paraId="5D432F4D" w14:textId="77777777">
        <w:trPr>
          <w:trHeight w:val="510"/>
          <w:jc w:val="center"/>
        </w:trPr>
        <w:tc>
          <w:tcPr>
            <w:tcW w:w="706" w:type="dxa"/>
            <w:vAlign w:val="center"/>
          </w:tcPr>
          <w:p w14:paraId="33D998AD"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37</w:t>
            </w:r>
          </w:p>
        </w:tc>
        <w:tc>
          <w:tcPr>
            <w:tcW w:w="1006" w:type="dxa"/>
            <w:vAlign w:val="center"/>
          </w:tcPr>
          <w:p w14:paraId="3DC2ECB4"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11.6</w:t>
            </w:r>
          </w:p>
        </w:tc>
        <w:tc>
          <w:tcPr>
            <w:tcW w:w="7652" w:type="dxa"/>
            <w:vAlign w:val="center"/>
          </w:tcPr>
          <w:p w14:paraId="79FF96A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提前完工的奖金，规定为：</w:t>
            </w:r>
            <w:r w:rsidRPr="00DF6A4E">
              <w:rPr>
                <w:rFonts w:ascii="宋体" w:eastAsia="宋体" w:hAnsi="宋体" w:cs="宋体" w:hint="eastAsia"/>
                <w:szCs w:val="21"/>
                <w:u w:val="single"/>
              </w:rPr>
              <w:t xml:space="preserve">  /  </w:t>
            </w:r>
            <w:r w:rsidRPr="00DF6A4E">
              <w:rPr>
                <w:rFonts w:ascii="宋体" w:eastAsia="宋体" w:hAnsi="宋体" w:cs="宋体" w:hint="eastAsia"/>
                <w:szCs w:val="21"/>
              </w:rPr>
              <w:t>元/天</w:t>
            </w:r>
          </w:p>
        </w:tc>
      </w:tr>
      <w:tr w:rsidR="003D40CC" w:rsidRPr="00DF6A4E" w14:paraId="541512A4" w14:textId="77777777">
        <w:trPr>
          <w:trHeight w:val="510"/>
          <w:jc w:val="center"/>
        </w:trPr>
        <w:tc>
          <w:tcPr>
            <w:tcW w:w="706" w:type="dxa"/>
            <w:vAlign w:val="center"/>
          </w:tcPr>
          <w:p w14:paraId="757A847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38</w:t>
            </w:r>
          </w:p>
        </w:tc>
        <w:tc>
          <w:tcPr>
            <w:tcW w:w="1006" w:type="dxa"/>
            <w:vAlign w:val="center"/>
          </w:tcPr>
          <w:p w14:paraId="783803B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11.6</w:t>
            </w:r>
          </w:p>
        </w:tc>
        <w:tc>
          <w:tcPr>
            <w:tcW w:w="7652" w:type="dxa"/>
            <w:vAlign w:val="center"/>
          </w:tcPr>
          <w:p w14:paraId="17F2AE4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提前完工的奖金限额，规定为：</w:t>
            </w:r>
            <w:r w:rsidRPr="00DF6A4E">
              <w:rPr>
                <w:rFonts w:ascii="宋体" w:eastAsia="宋体" w:hAnsi="宋体" w:cs="宋体" w:hint="eastAsia"/>
                <w:szCs w:val="21"/>
                <w:u w:val="single"/>
              </w:rPr>
              <w:t xml:space="preserve">  /  </w:t>
            </w:r>
            <w:r w:rsidRPr="00DF6A4E">
              <w:rPr>
                <w:rFonts w:ascii="宋体" w:eastAsia="宋体" w:hAnsi="宋体" w:cs="宋体" w:hint="eastAsia"/>
                <w:szCs w:val="21"/>
              </w:rPr>
              <w:t xml:space="preserve"> %签约合同价</w:t>
            </w:r>
          </w:p>
        </w:tc>
      </w:tr>
      <w:tr w:rsidR="003D40CC" w:rsidRPr="00DF6A4E" w14:paraId="41BDF6EB" w14:textId="77777777">
        <w:trPr>
          <w:trHeight w:val="510"/>
          <w:jc w:val="center"/>
        </w:trPr>
        <w:tc>
          <w:tcPr>
            <w:tcW w:w="706" w:type="dxa"/>
          </w:tcPr>
          <w:p w14:paraId="4778FB8A" w14:textId="77777777" w:rsidR="003D40CC" w:rsidRPr="00DF6A4E" w:rsidRDefault="003D40CC" w:rsidP="009809B0">
            <w:pPr>
              <w:spacing w:line="400" w:lineRule="exact"/>
              <w:jc w:val="center"/>
              <w:rPr>
                <w:rFonts w:ascii="宋体" w:eastAsia="宋体" w:hAnsi="宋体" w:cs="宋体" w:hint="eastAsia"/>
                <w:szCs w:val="21"/>
              </w:rPr>
            </w:pPr>
          </w:p>
          <w:p w14:paraId="0756AE6F" w14:textId="77777777" w:rsidR="003D40CC" w:rsidRPr="00DF6A4E" w:rsidRDefault="00912A1D" w:rsidP="009809B0">
            <w:pPr>
              <w:spacing w:line="400" w:lineRule="exact"/>
              <w:jc w:val="center"/>
              <w:rPr>
                <w:rFonts w:ascii="宋体" w:eastAsia="宋体" w:hAnsi="宋体" w:cs="宋体" w:hint="eastAsia"/>
                <w:szCs w:val="21"/>
              </w:rPr>
            </w:pPr>
            <w:r w:rsidRPr="00DF6A4E">
              <w:rPr>
                <w:rFonts w:ascii="宋体" w:eastAsia="宋体" w:hAnsi="宋体" w:cs="宋体"/>
                <w:szCs w:val="21"/>
              </w:rPr>
              <w:t>39</w:t>
            </w:r>
          </w:p>
        </w:tc>
        <w:tc>
          <w:tcPr>
            <w:tcW w:w="1006" w:type="dxa"/>
          </w:tcPr>
          <w:p w14:paraId="236E8EE0" w14:textId="77777777" w:rsidR="003D40CC" w:rsidRPr="00DF6A4E" w:rsidRDefault="003D40CC" w:rsidP="009809B0">
            <w:pPr>
              <w:spacing w:line="400" w:lineRule="exact"/>
              <w:jc w:val="center"/>
              <w:rPr>
                <w:rFonts w:ascii="宋体" w:eastAsia="宋体" w:hAnsi="宋体" w:cs="宋体" w:hint="eastAsia"/>
                <w:szCs w:val="21"/>
              </w:rPr>
            </w:pPr>
          </w:p>
          <w:p w14:paraId="636BE3D7" w14:textId="77777777" w:rsidR="003D40CC" w:rsidRPr="00DF6A4E" w:rsidRDefault="00912A1D" w:rsidP="009809B0">
            <w:pPr>
              <w:spacing w:line="400" w:lineRule="exact"/>
              <w:jc w:val="center"/>
              <w:rPr>
                <w:rFonts w:ascii="宋体" w:eastAsia="宋体" w:hAnsi="宋体" w:cs="宋体" w:hint="eastAsia"/>
                <w:szCs w:val="21"/>
              </w:rPr>
            </w:pPr>
            <w:r w:rsidRPr="00DF6A4E">
              <w:rPr>
                <w:rFonts w:ascii="宋体" w:eastAsia="宋体" w:hAnsi="宋体" w:cs="宋体"/>
                <w:szCs w:val="21"/>
              </w:rPr>
              <w:t>13.1.1</w:t>
            </w:r>
          </w:p>
        </w:tc>
        <w:tc>
          <w:tcPr>
            <w:tcW w:w="7652" w:type="dxa"/>
          </w:tcPr>
          <w:p w14:paraId="3D109F59" w14:textId="77777777" w:rsidR="003D40CC" w:rsidRPr="00DF6A4E" w:rsidRDefault="00912A1D" w:rsidP="009809B0">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养护工程质量</w:t>
            </w:r>
            <w:proofErr w:type="gramStart"/>
            <w:r w:rsidRPr="00DF6A4E">
              <w:rPr>
                <w:rFonts w:ascii="宋体" w:eastAsia="宋体" w:hAnsi="宋体" w:cs="宋体"/>
                <w:szCs w:val="21"/>
              </w:rPr>
              <w:t>验收按</w:t>
            </w:r>
            <w:proofErr w:type="gramEnd"/>
            <w:r w:rsidRPr="00DF6A4E">
              <w:rPr>
                <w:rFonts w:ascii="宋体" w:eastAsia="宋体" w:hAnsi="宋体" w:cs="宋体"/>
                <w:szCs w:val="21"/>
              </w:rPr>
              <w:t>技术规范及《公路养护工程质量检验评定标准 (JTG5220-2020)》执行。</w:t>
            </w:r>
          </w:p>
        </w:tc>
      </w:tr>
      <w:tr w:rsidR="003D40CC" w:rsidRPr="00DF6A4E" w14:paraId="7AF873F1" w14:textId="77777777">
        <w:trPr>
          <w:trHeight w:val="510"/>
          <w:jc w:val="center"/>
        </w:trPr>
        <w:tc>
          <w:tcPr>
            <w:tcW w:w="706" w:type="dxa"/>
          </w:tcPr>
          <w:p w14:paraId="2FB66A31" w14:textId="77777777" w:rsidR="003D40CC" w:rsidRPr="00DF6A4E" w:rsidRDefault="003D40CC">
            <w:pPr>
              <w:spacing w:line="259" w:lineRule="auto"/>
              <w:rPr>
                <w:rFonts w:asciiTheme="majorEastAsia" w:eastAsiaTheme="majorEastAsia" w:hAnsiTheme="majorEastAsia" w:hint="eastAsia"/>
              </w:rPr>
            </w:pPr>
          </w:p>
          <w:p w14:paraId="0414A4F5" w14:textId="77777777" w:rsidR="003D40CC" w:rsidRPr="00DF6A4E" w:rsidRDefault="003D40CC">
            <w:pPr>
              <w:spacing w:line="259" w:lineRule="auto"/>
              <w:rPr>
                <w:rFonts w:asciiTheme="majorEastAsia" w:eastAsiaTheme="majorEastAsia" w:hAnsiTheme="majorEastAsia" w:hint="eastAsia"/>
              </w:rPr>
            </w:pPr>
          </w:p>
          <w:p w14:paraId="2709059A" w14:textId="77777777" w:rsidR="003D40CC" w:rsidRPr="00DF6A4E" w:rsidRDefault="003D40CC">
            <w:pPr>
              <w:spacing w:line="259" w:lineRule="auto"/>
              <w:rPr>
                <w:rFonts w:asciiTheme="majorEastAsia" w:eastAsiaTheme="majorEastAsia" w:hAnsiTheme="majorEastAsia" w:hint="eastAsia"/>
              </w:rPr>
            </w:pPr>
          </w:p>
          <w:p w14:paraId="20289A12" w14:textId="77777777" w:rsidR="003D40CC" w:rsidRPr="00DF6A4E" w:rsidRDefault="003D40CC">
            <w:pPr>
              <w:spacing w:line="260" w:lineRule="auto"/>
              <w:rPr>
                <w:rFonts w:asciiTheme="majorEastAsia" w:eastAsiaTheme="majorEastAsia" w:hAnsiTheme="majorEastAsia" w:hint="eastAsia"/>
              </w:rPr>
            </w:pPr>
          </w:p>
          <w:p w14:paraId="50AB760F" w14:textId="77777777" w:rsidR="003D40CC" w:rsidRPr="00DF6A4E" w:rsidRDefault="00912A1D">
            <w:pPr>
              <w:spacing w:line="400" w:lineRule="exact"/>
              <w:jc w:val="center"/>
              <w:rPr>
                <w:rFonts w:asciiTheme="majorEastAsia" w:eastAsiaTheme="majorEastAsia" w:hAnsiTheme="majorEastAsia" w:cs="宋体" w:hint="eastAsia"/>
                <w:szCs w:val="21"/>
              </w:rPr>
            </w:pPr>
            <w:r w:rsidRPr="00DF6A4E">
              <w:rPr>
                <w:rFonts w:asciiTheme="majorEastAsia" w:eastAsiaTheme="majorEastAsia" w:hAnsiTheme="majorEastAsia"/>
                <w:spacing w:val="-2"/>
                <w:sz w:val="22"/>
                <w:szCs w:val="22"/>
              </w:rPr>
              <w:t>40</w:t>
            </w:r>
          </w:p>
        </w:tc>
        <w:tc>
          <w:tcPr>
            <w:tcW w:w="1006" w:type="dxa"/>
          </w:tcPr>
          <w:p w14:paraId="5CDD0F44" w14:textId="77777777" w:rsidR="003D40CC" w:rsidRPr="00DF6A4E" w:rsidRDefault="003D40CC">
            <w:pPr>
              <w:spacing w:line="259" w:lineRule="auto"/>
              <w:rPr>
                <w:rFonts w:asciiTheme="majorEastAsia" w:eastAsiaTheme="majorEastAsia" w:hAnsiTheme="majorEastAsia" w:hint="eastAsia"/>
              </w:rPr>
            </w:pPr>
          </w:p>
          <w:p w14:paraId="279F7A2C" w14:textId="77777777" w:rsidR="003D40CC" w:rsidRPr="00DF6A4E" w:rsidRDefault="003D40CC">
            <w:pPr>
              <w:spacing w:line="259" w:lineRule="auto"/>
              <w:rPr>
                <w:rFonts w:asciiTheme="majorEastAsia" w:eastAsiaTheme="majorEastAsia" w:hAnsiTheme="majorEastAsia" w:hint="eastAsia"/>
              </w:rPr>
            </w:pPr>
          </w:p>
          <w:p w14:paraId="2C1EB4FD" w14:textId="77777777" w:rsidR="003D40CC" w:rsidRPr="00DF6A4E" w:rsidRDefault="003D40CC">
            <w:pPr>
              <w:spacing w:line="259" w:lineRule="auto"/>
              <w:rPr>
                <w:rFonts w:asciiTheme="majorEastAsia" w:eastAsiaTheme="majorEastAsia" w:hAnsiTheme="majorEastAsia" w:hint="eastAsia"/>
              </w:rPr>
            </w:pPr>
          </w:p>
          <w:p w14:paraId="311220EF" w14:textId="77777777" w:rsidR="003D40CC" w:rsidRPr="00DF6A4E" w:rsidRDefault="003D40CC">
            <w:pPr>
              <w:spacing w:line="260" w:lineRule="auto"/>
              <w:rPr>
                <w:rFonts w:asciiTheme="majorEastAsia" w:eastAsiaTheme="majorEastAsia" w:hAnsiTheme="majorEastAsia" w:hint="eastAsia"/>
              </w:rPr>
            </w:pPr>
          </w:p>
          <w:p w14:paraId="1F862E31" w14:textId="77777777" w:rsidR="003D40CC" w:rsidRPr="00DF6A4E" w:rsidRDefault="00912A1D">
            <w:pPr>
              <w:spacing w:line="400" w:lineRule="exact"/>
              <w:jc w:val="center"/>
              <w:rPr>
                <w:rFonts w:asciiTheme="majorEastAsia" w:eastAsiaTheme="majorEastAsia" w:hAnsiTheme="majorEastAsia" w:cs="宋体" w:hint="eastAsia"/>
                <w:szCs w:val="21"/>
              </w:rPr>
            </w:pPr>
            <w:r w:rsidRPr="00DF6A4E">
              <w:rPr>
                <w:rFonts w:asciiTheme="majorEastAsia" w:eastAsiaTheme="majorEastAsia" w:hAnsiTheme="majorEastAsia"/>
                <w:spacing w:val="-4"/>
                <w:sz w:val="22"/>
                <w:szCs w:val="22"/>
              </w:rPr>
              <w:t>13.23</w:t>
            </w:r>
          </w:p>
        </w:tc>
        <w:tc>
          <w:tcPr>
            <w:tcW w:w="7652" w:type="dxa"/>
          </w:tcPr>
          <w:p w14:paraId="79A6DE92"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本款补充第13.2.3项：</w:t>
            </w:r>
          </w:p>
          <w:p w14:paraId="11B57FE7"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承包人应当严格按照施工图设计(</w:t>
            </w:r>
            <w:proofErr w:type="gramStart"/>
            <w:r w:rsidRPr="00DF6A4E">
              <w:rPr>
                <w:rFonts w:ascii="宋体" w:eastAsia="宋体" w:hAnsi="宋体" w:cs="宋体"/>
                <w:szCs w:val="21"/>
              </w:rPr>
              <w:t>含经审批</w:t>
            </w:r>
            <w:proofErr w:type="gramEnd"/>
            <w:r w:rsidRPr="00DF6A4E">
              <w:rPr>
                <w:rFonts w:ascii="宋体" w:eastAsia="宋体" w:hAnsi="宋体" w:cs="宋体"/>
                <w:szCs w:val="21"/>
              </w:rPr>
              <w:t>的变更图纸)、施工技术规范和合 同约定施工，对原材料、半成品、混合料、预制构件、工程实体进行检验，按规定施行班组自检、工序交接检、专职质检员检验的质量控制程序；对各养护单元进行质量自评。检验或者自评不合格的，不得进入下道工序或者投入使用。未按照上述规定进行施工和质量控制的，视为承包人违约。</w:t>
            </w:r>
          </w:p>
        </w:tc>
      </w:tr>
      <w:tr w:rsidR="003D40CC" w:rsidRPr="00DF6A4E" w14:paraId="40CA2F4B" w14:textId="77777777">
        <w:trPr>
          <w:trHeight w:val="510"/>
          <w:jc w:val="center"/>
        </w:trPr>
        <w:tc>
          <w:tcPr>
            <w:tcW w:w="706" w:type="dxa"/>
          </w:tcPr>
          <w:p w14:paraId="2884D924" w14:textId="77777777" w:rsidR="003D40CC" w:rsidRPr="00DF6A4E" w:rsidRDefault="003D40CC">
            <w:pPr>
              <w:spacing w:line="245" w:lineRule="auto"/>
              <w:rPr>
                <w:rFonts w:asciiTheme="majorEastAsia" w:eastAsiaTheme="majorEastAsia" w:hAnsiTheme="majorEastAsia" w:hint="eastAsia"/>
              </w:rPr>
            </w:pPr>
          </w:p>
          <w:p w14:paraId="0B8B05D6" w14:textId="77777777" w:rsidR="003D40CC" w:rsidRPr="00DF6A4E" w:rsidRDefault="003D40CC">
            <w:pPr>
              <w:spacing w:line="245" w:lineRule="auto"/>
              <w:rPr>
                <w:rFonts w:asciiTheme="majorEastAsia" w:eastAsiaTheme="majorEastAsia" w:hAnsiTheme="majorEastAsia" w:hint="eastAsia"/>
              </w:rPr>
            </w:pPr>
          </w:p>
          <w:p w14:paraId="6F6B885B" w14:textId="77777777" w:rsidR="003D40CC" w:rsidRPr="00DF6A4E" w:rsidRDefault="003D40CC">
            <w:pPr>
              <w:spacing w:line="246" w:lineRule="auto"/>
              <w:rPr>
                <w:rFonts w:asciiTheme="majorEastAsia" w:eastAsiaTheme="majorEastAsia" w:hAnsiTheme="majorEastAsia" w:hint="eastAsia"/>
              </w:rPr>
            </w:pPr>
          </w:p>
          <w:p w14:paraId="0B5AEBF2" w14:textId="77777777" w:rsidR="003D40CC" w:rsidRPr="00DF6A4E" w:rsidRDefault="003D40CC">
            <w:pPr>
              <w:spacing w:line="246" w:lineRule="auto"/>
              <w:rPr>
                <w:rFonts w:asciiTheme="majorEastAsia" w:eastAsiaTheme="majorEastAsia" w:hAnsiTheme="majorEastAsia" w:hint="eastAsia"/>
              </w:rPr>
            </w:pPr>
          </w:p>
          <w:p w14:paraId="3A1A5125" w14:textId="77777777" w:rsidR="003D40CC" w:rsidRPr="00DF6A4E" w:rsidRDefault="003D40CC">
            <w:pPr>
              <w:spacing w:line="246" w:lineRule="auto"/>
              <w:rPr>
                <w:rFonts w:asciiTheme="majorEastAsia" w:eastAsiaTheme="majorEastAsia" w:hAnsiTheme="majorEastAsia" w:hint="eastAsia"/>
              </w:rPr>
            </w:pPr>
          </w:p>
          <w:p w14:paraId="1EA7D50E" w14:textId="77777777" w:rsidR="003D40CC" w:rsidRPr="00DF6A4E" w:rsidRDefault="00912A1D">
            <w:pPr>
              <w:spacing w:line="400" w:lineRule="exact"/>
              <w:jc w:val="center"/>
              <w:rPr>
                <w:rFonts w:asciiTheme="majorEastAsia" w:eastAsiaTheme="majorEastAsia" w:hAnsiTheme="majorEastAsia" w:cs="宋体" w:hint="eastAsia"/>
                <w:szCs w:val="21"/>
              </w:rPr>
            </w:pPr>
            <w:r w:rsidRPr="00DF6A4E">
              <w:rPr>
                <w:rFonts w:asciiTheme="majorEastAsia" w:eastAsiaTheme="majorEastAsia" w:hAnsiTheme="majorEastAsia"/>
                <w:spacing w:val="-2"/>
                <w:sz w:val="22"/>
                <w:szCs w:val="22"/>
              </w:rPr>
              <w:t>41</w:t>
            </w:r>
          </w:p>
        </w:tc>
        <w:tc>
          <w:tcPr>
            <w:tcW w:w="1006" w:type="dxa"/>
          </w:tcPr>
          <w:p w14:paraId="27A5410B" w14:textId="77777777" w:rsidR="003D40CC" w:rsidRPr="00DF6A4E" w:rsidRDefault="003D40CC">
            <w:pPr>
              <w:spacing w:line="245" w:lineRule="auto"/>
              <w:rPr>
                <w:rFonts w:asciiTheme="majorEastAsia" w:eastAsiaTheme="majorEastAsia" w:hAnsiTheme="majorEastAsia" w:hint="eastAsia"/>
              </w:rPr>
            </w:pPr>
          </w:p>
          <w:p w14:paraId="09BD1D5D" w14:textId="77777777" w:rsidR="003D40CC" w:rsidRPr="00DF6A4E" w:rsidRDefault="003D40CC">
            <w:pPr>
              <w:spacing w:line="245" w:lineRule="auto"/>
              <w:rPr>
                <w:rFonts w:asciiTheme="majorEastAsia" w:eastAsiaTheme="majorEastAsia" w:hAnsiTheme="majorEastAsia" w:hint="eastAsia"/>
              </w:rPr>
            </w:pPr>
          </w:p>
          <w:p w14:paraId="371C2E82" w14:textId="77777777" w:rsidR="003D40CC" w:rsidRPr="00DF6A4E" w:rsidRDefault="003D40CC">
            <w:pPr>
              <w:spacing w:line="246" w:lineRule="auto"/>
              <w:rPr>
                <w:rFonts w:asciiTheme="majorEastAsia" w:eastAsiaTheme="majorEastAsia" w:hAnsiTheme="majorEastAsia" w:hint="eastAsia"/>
              </w:rPr>
            </w:pPr>
          </w:p>
          <w:p w14:paraId="4F311422" w14:textId="77777777" w:rsidR="003D40CC" w:rsidRPr="00DF6A4E" w:rsidRDefault="003D40CC">
            <w:pPr>
              <w:spacing w:line="246" w:lineRule="auto"/>
              <w:rPr>
                <w:rFonts w:asciiTheme="majorEastAsia" w:eastAsiaTheme="majorEastAsia" w:hAnsiTheme="majorEastAsia" w:hint="eastAsia"/>
              </w:rPr>
            </w:pPr>
          </w:p>
          <w:p w14:paraId="28DE2D33" w14:textId="77777777" w:rsidR="003D40CC" w:rsidRPr="00DF6A4E" w:rsidRDefault="003D40CC">
            <w:pPr>
              <w:spacing w:line="246" w:lineRule="auto"/>
              <w:rPr>
                <w:rFonts w:asciiTheme="majorEastAsia" w:eastAsiaTheme="majorEastAsia" w:hAnsiTheme="majorEastAsia" w:hint="eastAsia"/>
              </w:rPr>
            </w:pPr>
          </w:p>
          <w:p w14:paraId="6E78D6FD" w14:textId="77777777" w:rsidR="003D40CC" w:rsidRPr="00DF6A4E" w:rsidRDefault="00912A1D">
            <w:pPr>
              <w:spacing w:line="400" w:lineRule="exact"/>
              <w:jc w:val="center"/>
              <w:rPr>
                <w:rFonts w:asciiTheme="majorEastAsia" w:eastAsiaTheme="majorEastAsia" w:hAnsiTheme="majorEastAsia" w:cs="宋体" w:hint="eastAsia"/>
                <w:szCs w:val="21"/>
              </w:rPr>
            </w:pPr>
            <w:r w:rsidRPr="00DF6A4E">
              <w:rPr>
                <w:rFonts w:asciiTheme="majorEastAsia" w:eastAsiaTheme="majorEastAsia" w:hAnsiTheme="majorEastAsia"/>
                <w:spacing w:val="-4"/>
                <w:sz w:val="22"/>
                <w:szCs w:val="22"/>
              </w:rPr>
              <w:t>13.2.4</w:t>
            </w:r>
          </w:p>
        </w:tc>
        <w:tc>
          <w:tcPr>
            <w:tcW w:w="7652" w:type="dxa"/>
          </w:tcPr>
          <w:p w14:paraId="2CDCA378"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本款补充第13.2.4项：</w:t>
            </w:r>
          </w:p>
          <w:p w14:paraId="2777FA4D"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承包人应当严格按照经审批的各种施工配合比(包含但不限于沥青混合料配合比、水泥混凝土配合比、水泥砂浆配合比、水泥稳定粒料配合比等)进行生产和 施工，并按照相关技术规范和标准制作试块(件)用于质量检验；严格按照设计图纸和技术规范使用和控制沥青、改性沥青、改性剂、温拌剂、水泥及各种添加 剂含(剂)量。发包人有权对相关材料的采购合同、发票、财务账目和使用记录 进行检查，承包人应予以配合。</w:t>
            </w:r>
          </w:p>
        </w:tc>
      </w:tr>
      <w:tr w:rsidR="003D40CC" w:rsidRPr="00DF6A4E" w14:paraId="2D0B9DE1" w14:textId="77777777">
        <w:trPr>
          <w:trHeight w:val="510"/>
          <w:jc w:val="center"/>
        </w:trPr>
        <w:tc>
          <w:tcPr>
            <w:tcW w:w="706" w:type="dxa"/>
          </w:tcPr>
          <w:p w14:paraId="2785297D" w14:textId="77777777" w:rsidR="003D40CC" w:rsidRPr="00DF6A4E" w:rsidRDefault="003D40CC">
            <w:pPr>
              <w:spacing w:line="327" w:lineRule="auto"/>
              <w:rPr>
                <w:rFonts w:asciiTheme="majorEastAsia" w:eastAsiaTheme="majorEastAsia" w:hAnsiTheme="majorEastAsia" w:hint="eastAsia"/>
              </w:rPr>
            </w:pPr>
          </w:p>
          <w:p w14:paraId="3A9560B3" w14:textId="77777777" w:rsidR="003D40CC" w:rsidRPr="00DF6A4E" w:rsidRDefault="003D40CC">
            <w:pPr>
              <w:spacing w:line="327" w:lineRule="auto"/>
              <w:rPr>
                <w:rFonts w:asciiTheme="majorEastAsia" w:eastAsiaTheme="majorEastAsia" w:hAnsiTheme="majorEastAsia" w:hint="eastAsia"/>
              </w:rPr>
            </w:pPr>
          </w:p>
          <w:p w14:paraId="0FAB8706" w14:textId="77777777" w:rsidR="003D40CC" w:rsidRPr="00DF6A4E" w:rsidRDefault="00912A1D">
            <w:pPr>
              <w:spacing w:line="400" w:lineRule="exact"/>
              <w:jc w:val="center"/>
              <w:rPr>
                <w:rFonts w:asciiTheme="majorEastAsia" w:eastAsiaTheme="majorEastAsia" w:hAnsiTheme="majorEastAsia" w:cs="宋体" w:hint="eastAsia"/>
                <w:szCs w:val="21"/>
              </w:rPr>
            </w:pPr>
            <w:r w:rsidRPr="00DF6A4E">
              <w:rPr>
                <w:rFonts w:asciiTheme="majorEastAsia" w:eastAsiaTheme="majorEastAsia" w:hAnsiTheme="majorEastAsia"/>
                <w:spacing w:val="-2"/>
                <w:sz w:val="22"/>
                <w:szCs w:val="22"/>
              </w:rPr>
              <w:t>42</w:t>
            </w:r>
          </w:p>
        </w:tc>
        <w:tc>
          <w:tcPr>
            <w:tcW w:w="1006" w:type="dxa"/>
          </w:tcPr>
          <w:p w14:paraId="4267BC68" w14:textId="77777777" w:rsidR="003D40CC" w:rsidRPr="00DF6A4E" w:rsidRDefault="003D40CC">
            <w:pPr>
              <w:spacing w:line="327" w:lineRule="auto"/>
              <w:rPr>
                <w:rFonts w:asciiTheme="majorEastAsia" w:eastAsiaTheme="majorEastAsia" w:hAnsiTheme="majorEastAsia" w:hint="eastAsia"/>
              </w:rPr>
            </w:pPr>
          </w:p>
          <w:p w14:paraId="20B3C9B6" w14:textId="77777777" w:rsidR="003D40CC" w:rsidRPr="00DF6A4E" w:rsidRDefault="003D40CC">
            <w:pPr>
              <w:spacing w:line="327" w:lineRule="auto"/>
              <w:rPr>
                <w:rFonts w:asciiTheme="majorEastAsia" w:eastAsiaTheme="majorEastAsia" w:hAnsiTheme="majorEastAsia" w:hint="eastAsia"/>
              </w:rPr>
            </w:pPr>
          </w:p>
          <w:p w14:paraId="2C4DFC1F" w14:textId="77777777" w:rsidR="003D40CC" w:rsidRPr="00DF6A4E" w:rsidRDefault="00912A1D">
            <w:pPr>
              <w:spacing w:line="400" w:lineRule="exact"/>
              <w:jc w:val="center"/>
              <w:rPr>
                <w:rFonts w:asciiTheme="majorEastAsia" w:eastAsiaTheme="majorEastAsia" w:hAnsiTheme="majorEastAsia" w:cs="宋体" w:hint="eastAsia"/>
                <w:szCs w:val="21"/>
              </w:rPr>
            </w:pPr>
            <w:r w:rsidRPr="00DF6A4E">
              <w:rPr>
                <w:rFonts w:asciiTheme="majorEastAsia" w:eastAsiaTheme="majorEastAsia" w:hAnsiTheme="majorEastAsia"/>
                <w:spacing w:val="-4"/>
                <w:sz w:val="22"/>
                <w:szCs w:val="22"/>
              </w:rPr>
              <w:t>13.5.4</w:t>
            </w:r>
          </w:p>
        </w:tc>
        <w:tc>
          <w:tcPr>
            <w:tcW w:w="7652" w:type="dxa"/>
          </w:tcPr>
          <w:p w14:paraId="46CE0329"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本款细化：</w:t>
            </w:r>
          </w:p>
          <w:p w14:paraId="685C03D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承包人未通知监理人到场检查，私自将工程隐蔽部位覆盖的，或者与监理人串 通，将不满足相关要求的隐蔽工程覆盖的，视为承包人违约。发包人有权指示承 包人钻孔探测或揭开检查，由此增加的费用和(或)工期延误由承包人承担。</w:t>
            </w:r>
          </w:p>
        </w:tc>
      </w:tr>
      <w:tr w:rsidR="003D40CC" w:rsidRPr="00DF6A4E" w14:paraId="04E1AD6B" w14:textId="77777777">
        <w:trPr>
          <w:trHeight w:val="510"/>
          <w:jc w:val="center"/>
        </w:trPr>
        <w:tc>
          <w:tcPr>
            <w:tcW w:w="706" w:type="dxa"/>
            <w:vAlign w:val="center"/>
          </w:tcPr>
          <w:p w14:paraId="31B48D9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43</w:t>
            </w:r>
          </w:p>
        </w:tc>
        <w:tc>
          <w:tcPr>
            <w:tcW w:w="1006" w:type="dxa"/>
            <w:vAlign w:val="center"/>
          </w:tcPr>
          <w:p w14:paraId="76A9A7CF" w14:textId="77777777" w:rsidR="003D40CC" w:rsidRPr="00DF6A4E" w:rsidRDefault="00912A1D">
            <w:pPr>
              <w:spacing w:line="400" w:lineRule="exact"/>
              <w:jc w:val="center"/>
              <w:rPr>
                <w:rFonts w:asciiTheme="majorEastAsia" w:eastAsiaTheme="majorEastAsia" w:hAnsiTheme="majorEastAsia" w:hint="eastAsia"/>
                <w:spacing w:val="-4"/>
                <w:sz w:val="22"/>
                <w:szCs w:val="22"/>
              </w:rPr>
            </w:pPr>
            <w:r w:rsidRPr="00DF6A4E">
              <w:rPr>
                <w:rFonts w:asciiTheme="majorEastAsia" w:eastAsiaTheme="majorEastAsia" w:hAnsiTheme="majorEastAsia"/>
                <w:spacing w:val="-4"/>
                <w:sz w:val="22"/>
                <w:szCs w:val="22"/>
              </w:rPr>
              <w:t>14.1.1</w:t>
            </w:r>
          </w:p>
        </w:tc>
        <w:tc>
          <w:tcPr>
            <w:tcW w:w="7652" w:type="dxa"/>
            <w:vAlign w:val="center"/>
          </w:tcPr>
          <w:p w14:paraId="65979FFE"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对于路面养护工程及桥梁维修养护工程，承包人必须按《公路养护工程质量检验评定标准》(JTG5220-2020)规定划分养护单元，并按照其</w:t>
            </w:r>
            <w:proofErr w:type="gramStart"/>
            <w:r w:rsidRPr="00DF6A4E">
              <w:rPr>
                <w:rFonts w:ascii="宋体" w:eastAsia="宋体" w:hAnsi="宋体" w:cs="宋体"/>
                <w:szCs w:val="21"/>
              </w:rPr>
              <w:t>规</w:t>
            </w:r>
            <w:proofErr w:type="gramEnd"/>
            <w:r w:rsidRPr="00DF6A4E">
              <w:rPr>
                <w:rFonts w:ascii="宋体" w:eastAsia="宋体" w:hAnsi="宋体" w:cs="宋体"/>
                <w:szCs w:val="21"/>
              </w:rPr>
              <w:t xml:space="preserve"> 定的检查方法和频率进行自检和评定。</w:t>
            </w:r>
          </w:p>
        </w:tc>
      </w:tr>
      <w:tr w:rsidR="003D40CC" w:rsidRPr="00DF6A4E" w14:paraId="7AE880D8" w14:textId="77777777">
        <w:trPr>
          <w:trHeight w:val="510"/>
          <w:jc w:val="center"/>
        </w:trPr>
        <w:tc>
          <w:tcPr>
            <w:tcW w:w="706" w:type="dxa"/>
            <w:vAlign w:val="center"/>
          </w:tcPr>
          <w:p w14:paraId="60C682B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44</w:t>
            </w:r>
          </w:p>
        </w:tc>
        <w:tc>
          <w:tcPr>
            <w:tcW w:w="1006" w:type="dxa"/>
            <w:vAlign w:val="center"/>
          </w:tcPr>
          <w:p w14:paraId="3A908935"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14.6</w:t>
            </w:r>
          </w:p>
        </w:tc>
        <w:tc>
          <w:tcPr>
            <w:tcW w:w="7652" w:type="dxa"/>
            <w:vAlign w:val="center"/>
          </w:tcPr>
          <w:p w14:paraId="55EC85FA" w14:textId="77777777" w:rsidR="003D40CC" w:rsidRPr="00DF6A4E" w:rsidRDefault="00912A1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承包人设立试验室的相关要求：</w:t>
            </w:r>
          </w:p>
          <w:p w14:paraId="6DDCABD9" w14:textId="77777777" w:rsidR="003D40CC" w:rsidRPr="00DF6A4E" w:rsidRDefault="00912A1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（1）必须满足《辽宁省公路水运工程建设项目工地试验室备案管理标准》（辽</w:t>
            </w:r>
            <w:proofErr w:type="gramStart"/>
            <w:r w:rsidRPr="00DF6A4E">
              <w:rPr>
                <w:rFonts w:ascii="宋体" w:eastAsia="宋体" w:hAnsi="宋体" w:cs="宋体" w:hint="eastAsia"/>
                <w:szCs w:val="21"/>
              </w:rPr>
              <w:t>交工监市发</w:t>
            </w:r>
            <w:proofErr w:type="gramEnd"/>
            <w:r w:rsidRPr="00DF6A4E">
              <w:rPr>
                <w:rFonts w:ascii="宋体" w:eastAsia="宋体" w:hAnsi="宋体" w:cs="宋体" w:hint="eastAsia"/>
                <w:szCs w:val="21"/>
              </w:rPr>
              <w:t>〔2013〕133 号）。</w:t>
            </w:r>
          </w:p>
          <w:p w14:paraId="45B9907A" w14:textId="77777777" w:rsidR="003D40CC" w:rsidRPr="00DF6A4E" w:rsidRDefault="00912A1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2）工地实验室应由具有交通运输部基本建设质量监督总站或交通运输部工程质量监督局颁发的公路水运工程试验检测机构等级证书中的公路工程综合丙级及以上资质的检测机构设立，若承包人自身不具有上述资格的检测机构，可委托具有上述资格的检测机构提供检测服务，但应在与发包人签订承包合同前提供与试验检测机构签订的委托合同。如承包人不具有相应检测机构且未能签订检测委托合同，发包人有权取消其中标人资格。</w:t>
            </w:r>
          </w:p>
        </w:tc>
      </w:tr>
      <w:tr w:rsidR="003D40CC" w:rsidRPr="00DF6A4E" w14:paraId="50259B07" w14:textId="77777777">
        <w:trPr>
          <w:trHeight w:val="510"/>
          <w:jc w:val="center"/>
        </w:trPr>
        <w:tc>
          <w:tcPr>
            <w:tcW w:w="706" w:type="dxa"/>
            <w:vAlign w:val="center"/>
          </w:tcPr>
          <w:p w14:paraId="44A3C73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45</w:t>
            </w:r>
          </w:p>
        </w:tc>
        <w:tc>
          <w:tcPr>
            <w:tcW w:w="1006" w:type="dxa"/>
            <w:vAlign w:val="center"/>
          </w:tcPr>
          <w:p w14:paraId="5A1E86C9"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15.3.4</w:t>
            </w:r>
          </w:p>
        </w:tc>
        <w:tc>
          <w:tcPr>
            <w:tcW w:w="7652" w:type="dxa"/>
            <w:vAlign w:val="center"/>
          </w:tcPr>
          <w:p w14:paraId="6025A5E2" w14:textId="77777777" w:rsidR="003D40CC" w:rsidRPr="00DF6A4E" w:rsidRDefault="00912A1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本项目设计变更的程序按行业主管部门、项目管理法人制定的规定执行。</w:t>
            </w:r>
          </w:p>
          <w:p w14:paraId="1F59B947" w14:textId="77777777" w:rsidR="003D40CC" w:rsidRPr="00DF6A4E" w:rsidRDefault="00912A1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除设计变更外，其他合同工</w:t>
            </w:r>
            <w:proofErr w:type="gramStart"/>
            <w:r w:rsidRPr="00DF6A4E">
              <w:rPr>
                <w:rFonts w:ascii="宋体" w:eastAsia="宋体" w:hAnsi="宋体" w:cs="宋体" w:hint="eastAsia"/>
                <w:szCs w:val="21"/>
              </w:rPr>
              <w:t>程费用</w:t>
            </w:r>
            <w:proofErr w:type="gramEnd"/>
            <w:r w:rsidRPr="00DF6A4E">
              <w:rPr>
                <w:rFonts w:ascii="宋体" w:eastAsia="宋体" w:hAnsi="宋体" w:cs="宋体" w:hint="eastAsia"/>
                <w:szCs w:val="21"/>
              </w:rPr>
              <w:t>增减的审批程序参照上述规定的执行。</w:t>
            </w:r>
          </w:p>
        </w:tc>
      </w:tr>
      <w:tr w:rsidR="003D40CC" w:rsidRPr="00DF6A4E" w14:paraId="35B8F974" w14:textId="77777777">
        <w:trPr>
          <w:trHeight w:val="510"/>
          <w:jc w:val="center"/>
        </w:trPr>
        <w:tc>
          <w:tcPr>
            <w:tcW w:w="706" w:type="dxa"/>
            <w:vAlign w:val="center"/>
          </w:tcPr>
          <w:p w14:paraId="4DB94B43"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46</w:t>
            </w:r>
          </w:p>
        </w:tc>
        <w:tc>
          <w:tcPr>
            <w:tcW w:w="1006" w:type="dxa"/>
            <w:vAlign w:val="center"/>
          </w:tcPr>
          <w:p w14:paraId="58891C8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15.3.5</w:t>
            </w:r>
          </w:p>
        </w:tc>
        <w:tc>
          <w:tcPr>
            <w:tcW w:w="7652" w:type="dxa"/>
            <w:vAlign w:val="center"/>
          </w:tcPr>
          <w:p w14:paraId="1F1798E5" w14:textId="77777777" w:rsidR="009809B0" w:rsidRPr="00DF6A4E" w:rsidRDefault="009809B0" w:rsidP="009809B0">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除本合同第 5.2 款、第 15.4 款、第 16.1 款约定外，“承包人工程施工价款”不予调整。</w:t>
            </w:r>
          </w:p>
          <w:p w14:paraId="675151B8" w14:textId="77777777" w:rsidR="003D40CC" w:rsidRPr="00DF6A4E" w:rsidRDefault="009809B0" w:rsidP="009809B0">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但如承包人减少工程量的变更未办理相关手续，发包人有权从“承包人工程施工价款”中扣减相关费用。本项目工程变更应按本款规定办理相关手续。</w:t>
            </w:r>
          </w:p>
        </w:tc>
      </w:tr>
      <w:tr w:rsidR="003D40CC" w:rsidRPr="00DF6A4E" w14:paraId="237047B4" w14:textId="77777777">
        <w:trPr>
          <w:trHeight w:val="510"/>
          <w:jc w:val="center"/>
        </w:trPr>
        <w:tc>
          <w:tcPr>
            <w:tcW w:w="706" w:type="dxa"/>
            <w:vAlign w:val="center"/>
          </w:tcPr>
          <w:p w14:paraId="1446A96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47</w:t>
            </w:r>
          </w:p>
        </w:tc>
        <w:tc>
          <w:tcPr>
            <w:tcW w:w="1006" w:type="dxa"/>
            <w:vAlign w:val="center"/>
          </w:tcPr>
          <w:p w14:paraId="75DE0BE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15.4</w:t>
            </w:r>
          </w:p>
        </w:tc>
        <w:tc>
          <w:tcPr>
            <w:tcW w:w="7652" w:type="dxa"/>
            <w:vAlign w:val="center"/>
          </w:tcPr>
          <w:p w14:paraId="627C09FD" w14:textId="77777777" w:rsidR="008A66BD" w:rsidRPr="00DF6A4E" w:rsidRDefault="008A66BD" w:rsidP="008A66B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15.4.1出现施工图设计文件本身存在错误和缺陷，导致施工图设计文件必须修改和补充所导致的变更，由发包人上报项目管理法人。仅当项目管理法人对上述变更批准同意后，方可作为本合同工程的变更情形。</w:t>
            </w:r>
          </w:p>
          <w:p w14:paraId="4B982406" w14:textId="77777777" w:rsidR="008A66BD" w:rsidRPr="00DF6A4E" w:rsidRDefault="008A66BD" w:rsidP="008A66B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15.4.2本合同工程变更工作(增或减)的单价，由承包人提出并经监理人、发 包人确认后上报项目管理法人，项目管理法人按以下约定处理：</w:t>
            </w:r>
          </w:p>
          <w:p w14:paraId="26AAD059" w14:textId="77777777" w:rsidR="008A66BD" w:rsidRPr="00DF6A4E" w:rsidRDefault="008A66BD" w:rsidP="008A66B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15.4.2.1已标价工程量清单中有适用于变更工作的子目的，采用该子目的单价。</w:t>
            </w:r>
          </w:p>
          <w:p w14:paraId="0207BBD4" w14:textId="77777777" w:rsidR="008A66BD" w:rsidRPr="00DF6A4E" w:rsidRDefault="008A66BD" w:rsidP="008A66B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15.4.2.2已标价工程量清单中无适用于变更工作的子目，可在合理范围内参照已标价子目单价，根据各级政府部门、交通运输(或住建)主管部门及其造价管理部门、财政主管部门、税务主管部门等现行的预算编制办法、定额、计价计费规则等进行审核，并综合承包人、监理人、发包人等各方意见后确定变更工作的单价。</w:t>
            </w:r>
          </w:p>
          <w:p w14:paraId="7DBD7127" w14:textId="77777777" w:rsidR="008A66BD" w:rsidRPr="00DF6A4E" w:rsidRDefault="008A66BD" w:rsidP="008A66B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15.4.3根据变更工程量(增或减)、变更单价计算"承包人工程施工价款"的变 更总价，并对“承包人工程施工价款”进行调整。</w:t>
            </w:r>
          </w:p>
          <w:p w14:paraId="67AAEDC3" w14:textId="77777777" w:rsidR="003D40CC" w:rsidRPr="00DF6A4E" w:rsidRDefault="008A66BD" w:rsidP="008A66B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15.4.4如审计方对变更引起的"承包人工程施工价款"调整出具了审计意见，则以审计</w:t>
            </w:r>
            <w:proofErr w:type="gramStart"/>
            <w:r w:rsidRPr="00DF6A4E">
              <w:rPr>
                <w:rFonts w:ascii="宋体" w:eastAsia="宋体" w:hAnsi="宋体" w:cs="宋体"/>
                <w:szCs w:val="21"/>
              </w:rPr>
              <w:t>方最终</w:t>
            </w:r>
            <w:proofErr w:type="gramEnd"/>
            <w:r w:rsidRPr="00DF6A4E">
              <w:rPr>
                <w:rFonts w:ascii="宋体" w:eastAsia="宋体" w:hAnsi="宋体" w:cs="宋体"/>
                <w:szCs w:val="21"/>
              </w:rPr>
              <w:t>核定的金额为准。</w:t>
            </w:r>
          </w:p>
        </w:tc>
      </w:tr>
      <w:tr w:rsidR="003D40CC" w:rsidRPr="00DF6A4E" w14:paraId="7C359DC1" w14:textId="77777777">
        <w:trPr>
          <w:trHeight w:val="510"/>
          <w:jc w:val="center"/>
        </w:trPr>
        <w:tc>
          <w:tcPr>
            <w:tcW w:w="706" w:type="dxa"/>
            <w:vAlign w:val="center"/>
          </w:tcPr>
          <w:p w14:paraId="257B9384"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48</w:t>
            </w:r>
          </w:p>
        </w:tc>
        <w:tc>
          <w:tcPr>
            <w:tcW w:w="1006" w:type="dxa"/>
            <w:vAlign w:val="center"/>
          </w:tcPr>
          <w:p w14:paraId="10D7019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15.5.2</w:t>
            </w:r>
          </w:p>
        </w:tc>
        <w:tc>
          <w:tcPr>
            <w:tcW w:w="7652" w:type="dxa"/>
            <w:vAlign w:val="center"/>
          </w:tcPr>
          <w:p w14:paraId="236531D6"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承包人提出的合理化建议降低了合同价格或者提高了工程经济效益的,发包人按所节约成本的</w:t>
            </w:r>
            <w:r w:rsidRPr="00DF6A4E">
              <w:rPr>
                <w:rFonts w:ascii="宋体" w:eastAsia="宋体" w:hAnsi="宋体" w:cs="宋体" w:hint="eastAsia"/>
                <w:szCs w:val="21"/>
                <w:u w:val="single"/>
              </w:rPr>
              <w:t xml:space="preserve">   / </w:t>
            </w:r>
            <w:r w:rsidRPr="00DF6A4E">
              <w:rPr>
                <w:rFonts w:ascii="宋体" w:eastAsia="宋体" w:hAnsi="宋体" w:cs="宋体" w:hint="eastAsia"/>
                <w:szCs w:val="21"/>
              </w:rPr>
              <w:t xml:space="preserve"> %或增加收益的</w:t>
            </w:r>
            <w:r w:rsidRPr="00DF6A4E">
              <w:rPr>
                <w:rFonts w:ascii="宋体" w:eastAsia="宋体" w:hAnsi="宋体" w:cs="宋体" w:hint="eastAsia"/>
                <w:szCs w:val="21"/>
                <w:u w:val="single"/>
              </w:rPr>
              <w:t xml:space="preserve">  /  </w:t>
            </w:r>
            <w:r w:rsidRPr="00DF6A4E">
              <w:rPr>
                <w:rFonts w:ascii="宋体" w:eastAsia="宋体" w:hAnsi="宋体" w:cs="宋体" w:hint="eastAsia"/>
                <w:szCs w:val="21"/>
              </w:rPr>
              <w:t xml:space="preserve"> %给予奖励</w:t>
            </w:r>
          </w:p>
        </w:tc>
      </w:tr>
      <w:tr w:rsidR="003D40CC" w:rsidRPr="00DF6A4E" w14:paraId="51FC3B48" w14:textId="77777777">
        <w:trPr>
          <w:trHeight w:val="510"/>
          <w:jc w:val="center"/>
        </w:trPr>
        <w:tc>
          <w:tcPr>
            <w:tcW w:w="706" w:type="dxa"/>
            <w:vAlign w:val="center"/>
          </w:tcPr>
          <w:p w14:paraId="2FF1EC1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49</w:t>
            </w:r>
          </w:p>
        </w:tc>
        <w:tc>
          <w:tcPr>
            <w:tcW w:w="1006" w:type="dxa"/>
            <w:vAlign w:val="center"/>
          </w:tcPr>
          <w:p w14:paraId="6EFB6601"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16.1</w:t>
            </w:r>
          </w:p>
        </w:tc>
        <w:tc>
          <w:tcPr>
            <w:tcW w:w="7652" w:type="dxa"/>
            <w:vAlign w:val="center"/>
          </w:tcPr>
          <w:p w14:paraId="3D8515E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■因物价波动引起的价格调整：</w:t>
            </w:r>
          </w:p>
          <w:p w14:paraId="35A6C565" w14:textId="77777777" w:rsidR="003D40CC" w:rsidRPr="00DF6A4E" w:rsidRDefault="00912A1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按照辽宁省交通运输事业发展中心印发的《辽宁省普通干线公路养护工程项</w:t>
            </w:r>
            <w:r w:rsidRPr="00DF6A4E">
              <w:rPr>
                <w:rFonts w:ascii="宋体" w:eastAsia="宋体" w:hAnsi="宋体" w:cs="宋体"/>
                <w:szCs w:val="21"/>
              </w:rPr>
              <w:lastRenderedPageBreak/>
              <w:t>目 材料价差调整工作规则(暂行)》(</w:t>
            </w:r>
            <w:proofErr w:type="gramStart"/>
            <w:r w:rsidRPr="00DF6A4E">
              <w:rPr>
                <w:rFonts w:ascii="宋体" w:eastAsia="宋体" w:hAnsi="宋体" w:cs="宋体"/>
                <w:szCs w:val="21"/>
              </w:rPr>
              <w:t>辽交发展</w:t>
            </w:r>
            <w:proofErr w:type="gramEnd"/>
            <w:r w:rsidRPr="00DF6A4E">
              <w:rPr>
                <w:rFonts w:ascii="宋体" w:eastAsia="宋体" w:hAnsi="宋体" w:cs="宋体"/>
                <w:szCs w:val="21"/>
              </w:rPr>
              <w:t>建养〔2022〕215号)执行。</w:t>
            </w:r>
          </w:p>
          <w:p w14:paraId="59EF722E"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sym w:font="Wingdings 2" w:char="00A3"/>
            </w:r>
            <w:r w:rsidRPr="00DF6A4E">
              <w:rPr>
                <w:rFonts w:ascii="宋体" w:eastAsia="宋体" w:hAnsi="宋体" w:cs="宋体" w:hint="eastAsia"/>
                <w:szCs w:val="21"/>
              </w:rPr>
              <w:t>合同期内不调价，因物价波动引起的价格调整本合同内不予考虑。</w:t>
            </w:r>
          </w:p>
        </w:tc>
      </w:tr>
      <w:tr w:rsidR="003D40CC" w:rsidRPr="00DF6A4E" w14:paraId="0CB47710" w14:textId="77777777">
        <w:trPr>
          <w:trHeight w:val="510"/>
          <w:jc w:val="center"/>
        </w:trPr>
        <w:tc>
          <w:tcPr>
            <w:tcW w:w="706" w:type="dxa"/>
            <w:vAlign w:val="center"/>
          </w:tcPr>
          <w:p w14:paraId="547B1A9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50</w:t>
            </w:r>
          </w:p>
        </w:tc>
        <w:tc>
          <w:tcPr>
            <w:tcW w:w="1006" w:type="dxa"/>
            <w:vAlign w:val="center"/>
          </w:tcPr>
          <w:p w14:paraId="11B6E54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16.3</w:t>
            </w:r>
          </w:p>
        </w:tc>
        <w:tc>
          <w:tcPr>
            <w:tcW w:w="7652" w:type="dxa"/>
          </w:tcPr>
          <w:p w14:paraId="3085810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除非发包人和监理人专门批准，如果本工程技术规范和图纸标准低于国家和行业标准，则应按国家和行业标准执行，承包人由此增加的费用，项目管理法人</w:t>
            </w:r>
            <w:proofErr w:type="gramStart"/>
            <w:r w:rsidRPr="00DF6A4E">
              <w:rPr>
                <w:rFonts w:ascii="宋体" w:eastAsia="宋体" w:hAnsi="宋体" w:cs="宋体" w:hint="eastAsia"/>
                <w:szCs w:val="21"/>
              </w:rPr>
              <w:t>不</w:t>
            </w:r>
            <w:proofErr w:type="gramEnd"/>
            <w:r w:rsidRPr="00DF6A4E">
              <w:rPr>
                <w:rFonts w:ascii="宋体" w:eastAsia="宋体" w:hAnsi="宋体" w:cs="宋体" w:hint="eastAsia"/>
                <w:szCs w:val="21"/>
              </w:rPr>
              <w:t>另行计量支付。</w:t>
            </w:r>
          </w:p>
        </w:tc>
      </w:tr>
      <w:tr w:rsidR="003D40CC" w:rsidRPr="00DF6A4E" w14:paraId="3694BD90" w14:textId="77777777">
        <w:trPr>
          <w:trHeight w:val="510"/>
          <w:jc w:val="center"/>
        </w:trPr>
        <w:tc>
          <w:tcPr>
            <w:tcW w:w="706" w:type="dxa"/>
            <w:vAlign w:val="center"/>
          </w:tcPr>
          <w:p w14:paraId="0248622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51</w:t>
            </w:r>
          </w:p>
        </w:tc>
        <w:tc>
          <w:tcPr>
            <w:tcW w:w="1006" w:type="dxa"/>
            <w:vAlign w:val="center"/>
          </w:tcPr>
          <w:p w14:paraId="2DEA34A1"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17.1.3</w:t>
            </w:r>
          </w:p>
        </w:tc>
        <w:tc>
          <w:tcPr>
            <w:tcW w:w="7652" w:type="dxa"/>
          </w:tcPr>
          <w:p w14:paraId="0CF1E2C1"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单价子目已完成工程量按月计量，总价子目按第17.1.5项（总价子目的计量）计量后，汇入当月计量。</w:t>
            </w:r>
          </w:p>
        </w:tc>
      </w:tr>
      <w:tr w:rsidR="003D40CC" w:rsidRPr="00DF6A4E" w14:paraId="50539C9C" w14:textId="77777777">
        <w:trPr>
          <w:trHeight w:val="510"/>
          <w:jc w:val="center"/>
        </w:trPr>
        <w:tc>
          <w:tcPr>
            <w:tcW w:w="706" w:type="dxa"/>
            <w:vAlign w:val="center"/>
          </w:tcPr>
          <w:p w14:paraId="033900AD"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52</w:t>
            </w:r>
          </w:p>
        </w:tc>
        <w:tc>
          <w:tcPr>
            <w:tcW w:w="1006" w:type="dxa"/>
            <w:vAlign w:val="center"/>
          </w:tcPr>
          <w:p w14:paraId="3CDBABA3"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17.1.4</w:t>
            </w:r>
          </w:p>
        </w:tc>
        <w:tc>
          <w:tcPr>
            <w:tcW w:w="7652" w:type="dxa"/>
          </w:tcPr>
          <w:p w14:paraId="52546E4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（1）已标价工程量清单中的单价子目工程量为估算工程量。结算工程量是承包人实际完成的，并按合同约定的计量方法进行计量的工程量。除本合同第 15.4款约定外，不因估算工程量和结算工程量的差异引起“承包人工程施工价款”的调整。</w:t>
            </w:r>
          </w:p>
          <w:p w14:paraId="0C18418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w:t>
            </w:r>
            <w:r w:rsidRPr="00DF6A4E">
              <w:rPr>
                <w:rFonts w:ascii="宋体" w:eastAsia="宋体" w:hAnsi="宋体" w:cs="宋体"/>
                <w:szCs w:val="21"/>
              </w:rPr>
              <w:t>2</w:t>
            </w:r>
            <w:r w:rsidRPr="00DF6A4E">
              <w:rPr>
                <w:rFonts w:ascii="宋体" w:eastAsia="宋体" w:hAnsi="宋体" w:cs="宋体" w:hint="eastAsia"/>
                <w:szCs w:val="21"/>
              </w:rPr>
              <w:t>）承包人对已完成的工程进行计量，向监理人提交进度付款申请单、已完成工程量报表和有关计量资料。但当计量至已标价工程量清单中的估算工程量时，</w:t>
            </w:r>
            <w:proofErr w:type="gramStart"/>
            <w:r w:rsidRPr="00DF6A4E">
              <w:rPr>
                <w:rFonts w:ascii="宋体" w:eastAsia="宋体" w:hAnsi="宋体" w:cs="宋体" w:hint="eastAsia"/>
                <w:szCs w:val="21"/>
              </w:rPr>
              <w:t>虽予以</w:t>
            </w:r>
            <w:proofErr w:type="gramEnd"/>
            <w:r w:rsidRPr="00DF6A4E">
              <w:rPr>
                <w:rFonts w:ascii="宋体" w:eastAsia="宋体" w:hAnsi="宋体" w:cs="宋体" w:hint="eastAsia"/>
                <w:szCs w:val="21"/>
              </w:rPr>
              <w:t>计量，但不随进度付款支付。</w:t>
            </w:r>
          </w:p>
          <w:p w14:paraId="1996FC2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对于实际完成工程量超出已标价工程量清单中估算工程量的部分，虽不随进度付款支付，但承包人仍应对超出部分的工程</w:t>
            </w:r>
            <w:proofErr w:type="gramStart"/>
            <w:r w:rsidRPr="00DF6A4E">
              <w:rPr>
                <w:rFonts w:ascii="宋体" w:eastAsia="宋体" w:hAnsi="宋体" w:cs="宋体" w:hint="eastAsia"/>
                <w:szCs w:val="21"/>
              </w:rPr>
              <w:t>量严格</w:t>
            </w:r>
            <w:proofErr w:type="gramEnd"/>
            <w:r w:rsidRPr="00DF6A4E">
              <w:rPr>
                <w:rFonts w:ascii="宋体" w:eastAsia="宋体" w:hAnsi="宋体" w:cs="宋体" w:hint="eastAsia"/>
                <w:szCs w:val="21"/>
              </w:rPr>
              <w:t>按照计量资料的有关要求编制整理汇总上报监理人和发包人审查核实，以作为编制验收资料的依据。</w:t>
            </w:r>
          </w:p>
        </w:tc>
      </w:tr>
      <w:tr w:rsidR="003D40CC" w:rsidRPr="00DF6A4E" w14:paraId="5663EB28" w14:textId="77777777">
        <w:trPr>
          <w:trHeight w:val="510"/>
          <w:jc w:val="center"/>
        </w:trPr>
        <w:tc>
          <w:tcPr>
            <w:tcW w:w="706" w:type="dxa"/>
            <w:vAlign w:val="center"/>
          </w:tcPr>
          <w:p w14:paraId="32ABFAF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53</w:t>
            </w:r>
          </w:p>
        </w:tc>
        <w:tc>
          <w:tcPr>
            <w:tcW w:w="1006" w:type="dxa"/>
            <w:vAlign w:val="center"/>
          </w:tcPr>
          <w:p w14:paraId="0AC7BDF6"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17.1.5</w:t>
            </w:r>
          </w:p>
        </w:tc>
        <w:tc>
          <w:tcPr>
            <w:tcW w:w="7652" w:type="dxa"/>
          </w:tcPr>
          <w:p w14:paraId="2BCF2CE2"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本项目工程量清单中总价子目的分解和计量原则补充以下约定：</w:t>
            </w:r>
          </w:p>
          <w:p w14:paraId="45F99B84"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(1)承包人编制完竣</w:t>
            </w:r>
            <w:proofErr w:type="gramStart"/>
            <w:r w:rsidRPr="00DF6A4E">
              <w:rPr>
                <w:rFonts w:ascii="宋体" w:eastAsia="宋体" w:hAnsi="宋体" w:cs="宋体"/>
                <w:szCs w:val="21"/>
              </w:rPr>
              <w:t>工文件</w:t>
            </w:r>
            <w:proofErr w:type="gramEnd"/>
            <w:r w:rsidRPr="00DF6A4E">
              <w:rPr>
                <w:rFonts w:ascii="宋体" w:eastAsia="宋体" w:hAnsi="宋体" w:cs="宋体"/>
                <w:szCs w:val="21"/>
              </w:rPr>
              <w:t>后上交发包人，经发包人确认后对竣工文件编制费 (如有)一次性计量。</w:t>
            </w:r>
          </w:p>
          <w:p w14:paraId="13CFE06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(2)施工环保费(如有)、安全生产费用参照工程量完成比例按月计量。</w:t>
            </w:r>
          </w:p>
          <w:p w14:paraId="28DFE9BE" w14:textId="47C5D38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(3)临时工程与设施费用(如有)在第一次计量时计量总额50%,在完工前最后一次计量时计量总额30%,剩余费用在完工后计量。</w:t>
            </w:r>
          </w:p>
          <w:p w14:paraId="3116E53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(4)承包人驻地建设费用(如有)分两次计量。在驻地建设完成且具备生活条 件，经发包人及监理人验收合格后，计量总额的70%,拆除、恢复原貌且经监理 人验收合格后计量剩余费用。</w:t>
            </w:r>
            <w:r w:rsidRPr="00DF6A4E">
              <w:rPr>
                <w:rFonts w:ascii="宋体" w:eastAsia="宋体" w:hAnsi="宋体" w:cs="宋体" w:hint="eastAsia"/>
                <w:szCs w:val="21"/>
              </w:rPr>
              <w:t xml:space="preserve">　</w:t>
            </w:r>
          </w:p>
        </w:tc>
      </w:tr>
      <w:tr w:rsidR="003D40CC" w:rsidRPr="00DF6A4E" w14:paraId="5764A4E6" w14:textId="77777777">
        <w:trPr>
          <w:trHeight w:val="510"/>
          <w:jc w:val="center"/>
        </w:trPr>
        <w:tc>
          <w:tcPr>
            <w:tcW w:w="706" w:type="dxa"/>
            <w:vAlign w:val="center"/>
          </w:tcPr>
          <w:p w14:paraId="5241539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54</w:t>
            </w:r>
          </w:p>
        </w:tc>
        <w:tc>
          <w:tcPr>
            <w:tcW w:w="1006" w:type="dxa"/>
            <w:vAlign w:val="center"/>
          </w:tcPr>
          <w:p w14:paraId="2F31B86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17.2.1（1）</w:t>
            </w:r>
          </w:p>
        </w:tc>
        <w:tc>
          <w:tcPr>
            <w:tcW w:w="7652" w:type="dxa"/>
          </w:tcPr>
          <w:p w14:paraId="217D1A3F" w14:textId="5F2102A6"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Times New Roman" w:eastAsia="宋体" w:cs="Times New Roman" w:hint="eastAsia"/>
                <w:szCs w:val="21"/>
              </w:rPr>
              <w:t>开工预付款金额，规定为：</w:t>
            </w:r>
            <w:r w:rsidR="00C12975" w:rsidRPr="00C12975">
              <w:rPr>
                <w:rFonts w:ascii="Times New Roman" w:eastAsia="宋体" w:cs="Times New Roman" w:hint="eastAsia"/>
                <w:szCs w:val="21"/>
                <w:u w:val="single"/>
              </w:rPr>
              <w:t xml:space="preserve"> </w:t>
            </w:r>
            <w:r w:rsidR="00C12975" w:rsidRPr="00C12975">
              <w:rPr>
                <w:rFonts w:ascii="Times New Roman" w:eastAsia="宋体" w:cs="Times New Roman"/>
                <w:szCs w:val="21"/>
                <w:u w:val="single"/>
              </w:rPr>
              <w:t xml:space="preserve"> </w:t>
            </w:r>
            <w:r w:rsidR="00C12975">
              <w:rPr>
                <w:rFonts w:ascii="Times New Roman" w:eastAsia="宋体" w:cs="Times New Roman"/>
                <w:szCs w:val="21"/>
                <w:u w:val="single"/>
              </w:rPr>
              <w:t xml:space="preserve">/   </w:t>
            </w:r>
            <w:r w:rsidRPr="00DF6A4E">
              <w:rPr>
                <w:rFonts w:ascii="Times New Roman" w:eastAsia="宋体" w:cs="Times New Roman" w:hint="eastAsia"/>
                <w:szCs w:val="21"/>
              </w:rPr>
              <w:t>%</w:t>
            </w:r>
            <w:r w:rsidRPr="00DF6A4E">
              <w:rPr>
                <w:rFonts w:ascii="Times New Roman" w:eastAsia="宋体" w:cs="Times New Roman" w:hint="eastAsia"/>
                <w:szCs w:val="21"/>
              </w:rPr>
              <w:t>签约合同价</w:t>
            </w:r>
            <w:r w:rsidR="008A66BD" w:rsidRPr="00DF6A4E">
              <w:rPr>
                <w:rFonts w:ascii="Times New Roman" w:eastAsia="宋体" w:cs="Times New Roman" w:hint="eastAsia"/>
                <w:szCs w:val="21"/>
              </w:rPr>
              <w:t>（开工预付款金额应不超过</w:t>
            </w:r>
            <w:r w:rsidR="008A66BD" w:rsidRPr="00DF6A4E">
              <w:rPr>
                <w:rFonts w:ascii="Times New Roman" w:eastAsia="宋体" w:cs="Times New Roman" w:hint="eastAsia"/>
                <w:szCs w:val="21"/>
              </w:rPr>
              <w:t xml:space="preserve"> 10 %</w:t>
            </w:r>
            <w:r w:rsidR="008A66BD" w:rsidRPr="00DF6A4E">
              <w:rPr>
                <w:rFonts w:ascii="Times New Roman" w:eastAsia="宋体" w:cs="Times New Roman" w:hint="eastAsia"/>
                <w:szCs w:val="21"/>
              </w:rPr>
              <w:t>签约合同价）</w:t>
            </w:r>
            <w:r w:rsidR="008A66BD" w:rsidRPr="00DF6A4E">
              <w:rPr>
                <w:rFonts w:ascii="Times New Roman" w:eastAsia="宋体" w:cs="Times New Roman" w:hint="eastAsia"/>
                <w:szCs w:val="21"/>
              </w:rPr>
              <w:t xml:space="preserve">        </w:t>
            </w:r>
          </w:p>
        </w:tc>
      </w:tr>
      <w:tr w:rsidR="003D40CC" w:rsidRPr="00DF6A4E" w14:paraId="29F5B136" w14:textId="77777777">
        <w:trPr>
          <w:trHeight w:val="510"/>
          <w:jc w:val="center"/>
        </w:trPr>
        <w:tc>
          <w:tcPr>
            <w:tcW w:w="706" w:type="dxa"/>
            <w:vAlign w:val="center"/>
          </w:tcPr>
          <w:p w14:paraId="4B16E65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55</w:t>
            </w:r>
          </w:p>
        </w:tc>
        <w:tc>
          <w:tcPr>
            <w:tcW w:w="1006" w:type="dxa"/>
            <w:vAlign w:val="center"/>
          </w:tcPr>
          <w:p w14:paraId="489083AF"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17.2.1（2）</w:t>
            </w:r>
          </w:p>
        </w:tc>
        <w:tc>
          <w:tcPr>
            <w:tcW w:w="7652" w:type="dxa"/>
          </w:tcPr>
          <w:p w14:paraId="6B189AC0"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材料、设备预付款比例，规定为：</w:t>
            </w:r>
            <w:r w:rsidRPr="00DF6A4E">
              <w:rPr>
                <w:rFonts w:ascii="宋体" w:eastAsia="宋体" w:hAnsi="宋体" w:cs="宋体" w:hint="eastAsia"/>
                <w:szCs w:val="21"/>
                <w:u w:val="single"/>
              </w:rPr>
              <w:t>/</w:t>
            </w:r>
            <w:r w:rsidRPr="00DF6A4E">
              <w:rPr>
                <w:rFonts w:ascii="宋体" w:eastAsia="宋体" w:hAnsi="宋体" w:cs="宋体" w:hint="eastAsia"/>
                <w:szCs w:val="21"/>
              </w:rPr>
              <w:t>等主要材料、设备单据所列费用的</w:t>
            </w:r>
            <w:r w:rsidRPr="00DF6A4E">
              <w:rPr>
                <w:rFonts w:ascii="宋体" w:eastAsia="宋体" w:hAnsi="宋体" w:cs="宋体" w:hint="eastAsia"/>
                <w:szCs w:val="21"/>
                <w:u w:val="single"/>
              </w:rPr>
              <w:t xml:space="preserve"> /</w:t>
            </w:r>
            <w:r w:rsidRPr="00DF6A4E">
              <w:rPr>
                <w:rFonts w:ascii="宋体" w:eastAsia="宋体" w:hAnsi="宋体" w:cs="宋体" w:hint="eastAsia"/>
                <w:szCs w:val="21"/>
              </w:rPr>
              <w:t>％</w:t>
            </w:r>
          </w:p>
        </w:tc>
      </w:tr>
      <w:tr w:rsidR="003D40CC" w:rsidRPr="00DF6A4E" w14:paraId="463341F8" w14:textId="77777777">
        <w:trPr>
          <w:trHeight w:val="510"/>
          <w:jc w:val="center"/>
        </w:trPr>
        <w:tc>
          <w:tcPr>
            <w:tcW w:w="706" w:type="dxa"/>
            <w:vAlign w:val="center"/>
          </w:tcPr>
          <w:p w14:paraId="519C290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56</w:t>
            </w:r>
          </w:p>
        </w:tc>
        <w:tc>
          <w:tcPr>
            <w:tcW w:w="1006" w:type="dxa"/>
            <w:vAlign w:val="center"/>
          </w:tcPr>
          <w:p w14:paraId="6EDEC529"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17.2.2</w:t>
            </w:r>
          </w:p>
        </w:tc>
        <w:tc>
          <w:tcPr>
            <w:tcW w:w="7652" w:type="dxa"/>
            <w:vAlign w:val="center"/>
          </w:tcPr>
          <w:p w14:paraId="733EAB01"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承包人无须向发包人提交预付款保函。发包人向承包人支付的预付款，应按照本合同第1</w:t>
            </w:r>
            <w:r w:rsidRPr="00DF6A4E">
              <w:rPr>
                <w:rFonts w:ascii="宋体" w:eastAsia="宋体" w:hAnsi="宋体" w:cs="宋体"/>
                <w:szCs w:val="21"/>
              </w:rPr>
              <w:t>7.2.1</w:t>
            </w:r>
            <w:r w:rsidRPr="00DF6A4E">
              <w:rPr>
                <w:rFonts w:ascii="宋体" w:eastAsia="宋体" w:hAnsi="宋体" w:cs="宋体" w:hint="eastAsia"/>
                <w:szCs w:val="21"/>
              </w:rPr>
              <w:t>项规定适用，承包人提交的履约保证金对预付款的正常使用承担</w:t>
            </w:r>
            <w:r w:rsidRPr="00DF6A4E">
              <w:rPr>
                <w:rFonts w:ascii="宋体" w:eastAsia="宋体" w:hAnsi="宋体" w:cs="宋体" w:hint="eastAsia"/>
                <w:szCs w:val="21"/>
              </w:rPr>
              <w:lastRenderedPageBreak/>
              <w:t>保证责任。</w:t>
            </w:r>
          </w:p>
        </w:tc>
      </w:tr>
      <w:tr w:rsidR="003D40CC" w:rsidRPr="00DF6A4E" w14:paraId="68F15F91" w14:textId="77777777">
        <w:trPr>
          <w:trHeight w:val="510"/>
          <w:jc w:val="center"/>
        </w:trPr>
        <w:tc>
          <w:tcPr>
            <w:tcW w:w="706" w:type="dxa"/>
            <w:vAlign w:val="center"/>
          </w:tcPr>
          <w:p w14:paraId="3776A3A2"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57</w:t>
            </w:r>
          </w:p>
        </w:tc>
        <w:tc>
          <w:tcPr>
            <w:tcW w:w="1006" w:type="dxa"/>
            <w:vAlign w:val="center"/>
          </w:tcPr>
          <w:p w14:paraId="5D703DD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17.2.3</w:t>
            </w:r>
          </w:p>
        </w:tc>
        <w:tc>
          <w:tcPr>
            <w:tcW w:w="7652" w:type="dxa"/>
          </w:tcPr>
          <w:p w14:paraId="36013F97" w14:textId="142F33A0" w:rsidR="003D40CC" w:rsidRPr="00DF6A4E" w:rsidRDefault="00C12975">
            <w:pPr>
              <w:spacing w:line="400" w:lineRule="exact"/>
              <w:ind w:leftChars="50" w:left="105" w:rightChars="50" w:right="105" w:firstLineChars="200" w:firstLine="420"/>
              <w:rPr>
                <w:rFonts w:ascii="宋体" w:eastAsia="宋体" w:hAnsi="宋体" w:cs="宋体" w:hint="eastAsia"/>
                <w:szCs w:val="21"/>
              </w:rPr>
            </w:pPr>
            <w:r>
              <w:rPr>
                <w:rFonts w:ascii="宋体" w:eastAsia="宋体" w:hAnsi="宋体" w:cs="宋体" w:hint="eastAsia"/>
                <w:szCs w:val="21"/>
              </w:rPr>
              <w:t>本项目无开工预付款</w:t>
            </w:r>
          </w:p>
        </w:tc>
      </w:tr>
      <w:tr w:rsidR="003D40CC" w:rsidRPr="00DF6A4E" w14:paraId="21DDA503" w14:textId="77777777">
        <w:trPr>
          <w:trHeight w:val="510"/>
          <w:jc w:val="center"/>
        </w:trPr>
        <w:tc>
          <w:tcPr>
            <w:tcW w:w="706" w:type="dxa"/>
            <w:vAlign w:val="center"/>
          </w:tcPr>
          <w:p w14:paraId="0EEC241B"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58</w:t>
            </w:r>
          </w:p>
        </w:tc>
        <w:tc>
          <w:tcPr>
            <w:tcW w:w="1006" w:type="dxa"/>
            <w:vAlign w:val="center"/>
          </w:tcPr>
          <w:p w14:paraId="1431DEE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17.3.2</w:t>
            </w:r>
          </w:p>
        </w:tc>
        <w:tc>
          <w:tcPr>
            <w:tcW w:w="7652" w:type="dxa"/>
          </w:tcPr>
          <w:p w14:paraId="5840F52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承包人在每月2</w:t>
            </w:r>
            <w:r w:rsidRPr="00DF6A4E">
              <w:rPr>
                <w:rFonts w:ascii="宋体" w:eastAsia="宋体" w:hAnsi="宋体" w:cs="宋体"/>
                <w:szCs w:val="21"/>
              </w:rPr>
              <w:t>0</w:t>
            </w:r>
            <w:r w:rsidRPr="00DF6A4E">
              <w:rPr>
                <w:rFonts w:ascii="宋体" w:eastAsia="宋体" w:hAnsi="宋体" w:cs="宋体" w:hint="eastAsia"/>
                <w:szCs w:val="21"/>
              </w:rPr>
              <w:t>日向监理人提交进度付款申请单的份数，规定为：</w:t>
            </w:r>
            <w:r w:rsidRPr="00DF6A4E">
              <w:rPr>
                <w:rFonts w:ascii="宋体" w:eastAsia="宋体" w:hAnsi="宋体" w:cs="宋体"/>
                <w:szCs w:val="21"/>
                <w:u w:val="single"/>
              </w:rPr>
              <w:t xml:space="preserve">  6 </w:t>
            </w:r>
            <w:r w:rsidRPr="00DF6A4E">
              <w:rPr>
                <w:rFonts w:ascii="宋体" w:eastAsia="宋体" w:hAnsi="宋体" w:cs="宋体" w:hint="eastAsia"/>
                <w:szCs w:val="21"/>
              </w:rPr>
              <w:t>份</w:t>
            </w:r>
          </w:p>
          <w:p w14:paraId="4F09733E"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承包人提交进度付款申请单时，应附相应的支持性证明文件。进度付款申请单的内容如下:</w:t>
            </w:r>
          </w:p>
          <w:p w14:paraId="3896F37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(1)包括截至本次付款周期末已实施工程的价款，但不包括超过已标价工程量清单中对应子目合价的工程价款；</w:t>
            </w:r>
          </w:p>
          <w:p w14:paraId="1206927E"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(2)不包括第15条引起“发包人应付承包人工程施工价款”调整的变更金额，不包括第1</w:t>
            </w:r>
            <w:r w:rsidRPr="00DF6A4E">
              <w:rPr>
                <w:rFonts w:ascii="宋体" w:eastAsia="宋体" w:hAnsi="宋体" w:cs="宋体"/>
                <w:szCs w:val="21"/>
              </w:rPr>
              <w:t>6</w:t>
            </w:r>
            <w:r w:rsidRPr="00DF6A4E">
              <w:rPr>
                <w:rFonts w:ascii="宋体" w:eastAsia="宋体" w:hAnsi="宋体" w:cs="宋体" w:hint="eastAsia"/>
                <w:szCs w:val="21"/>
              </w:rPr>
              <w:t>条引起的材料价差调整金额；因变更引起的“发包人应付承包人工程施工价款”调整及材料价差调整，在最终结算时增加或扣减；</w:t>
            </w:r>
          </w:p>
          <w:p w14:paraId="212EAE16"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(3)包括根据第17.2款约定应支付的预付款(如有)和扣减的返还预付款(如有)；</w:t>
            </w:r>
          </w:p>
          <w:p w14:paraId="16D95251"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(4)包括根据第17.4.1项约定应扣减的质量保证金(如有)；</w:t>
            </w:r>
          </w:p>
          <w:p w14:paraId="2A37BC7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(5)不包括根据第23条应增加和扣减的索赔金额；</w:t>
            </w:r>
          </w:p>
          <w:p w14:paraId="37466000"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(6)包括根据合同应增加和扣减的其他金额(如有)。</w:t>
            </w:r>
          </w:p>
        </w:tc>
      </w:tr>
      <w:tr w:rsidR="003D40CC" w:rsidRPr="00DF6A4E" w14:paraId="17D4A7A6" w14:textId="77777777">
        <w:trPr>
          <w:trHeight w:val="510"/>
          <w:jc w:val="center"/>
        </w:trPr>
        <w:tc>
          <w:tcPr>
            <w:tcW w:w="706" w:type="dxa"/>
            <w:vAlign w:val="center"/>
          </w:tcPr>
          <w:p w14:paraId="4F1022BB"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59</w:t>
            </w:r>
          </w:p>
        </w:tc>
        <w:tc>
          <w:tcPr>
            <w:tcW w:w="1006" w:type="dxa"/>
            <w:vAlign w:val="center"/>
          </w:tcPr>
          <w:p w14:paraId="39113414"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17.3.3（1）</w:t>
            </w:r>
          </w:p>
        </w:tc>
        <w:tc>
          <w:tcPr>
            <w:tcW w:w="7652" w:type="dxa"/>
          </w:tcPr>
          <w:p w14:paraId="6407BC6E"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进度付款证书最低限额：</w:t>
            </w:r>
            <w:r w:rsidRPr="00DF6A4E">
              <w:rPr>
                <w:rFonts w:ascii="宋体" w:eastAsia="宋体" w:hAnsi="宋体" w:cs="宋体" w:hint="eastAsia"/>
                <w:szCs w:val="21"/>
                <w:u w:val="single"/>
              </w:rPr>
              <w:t xml:space="preserve">  /  </w:t>
            </w:r>
            <w:r w:rsidRPr="00DF6A4E">
              <w:rPr>
                <w:rFonts w:ascii="宋体" w:eastAsia="宋体" w:hAnsi="宋体" w:cs="宋体" w:hint="eastAsia"/>
                <w:szCs w:val="21"/>
              </w:rPr>
              <w:t>％签约合同价或</w:t>
            </w:r>
            <w:r w:rsidRPr="00DF6A4E">
              <w:rPr>
                <w:rFonts w:ascii="宋体" w:eastAsia="宋体" w:hAnsi="宋体" w:cs="宋体" w:hint="eastAsia"/>
                <w:szCs w:val="21"/>
                <w:u w:val="single"/>
              </w:rPr>
              <w:t xml:space="preserve">  /  </w:t>
            </w:r>
            <w:r w:rsidRPr="00DF6A4E">
              <w:rPr>
                <w:rFonts w:ascii="宋体" w:eastAsia="宋体" w:hAnsi="宋体" w:cs="宋体" w:hint="eastAsia"/>
                <w:szCs w:val="21"/>
              </w:rPr>
              <w:t>万元</w:t>
            </w:r>
          </w:p>
        </w:tc>
      </w:tr>
      <w:tr w:rsidR="003D40CC" w:rsidRPr="00DF6A4E" w14:paraId="7F2780D7" w14:textId="77777777">
        <w:trPr>
          <w:trHeight w:val="510"/>
          <w:jc w:val="center"/>
        </w:trPr>
        <w:tc>
          <w:tcPr>
            <w:tcW w:w="706" w:type="dxa"/>
            <w:vAlign w:val="center"/>
          </w:tcPr>
          <w:p w14:paraId="54303D0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60</w:t>
            </w:r>
          </w:p>
        </w:tc>
        <w:tc>
          <w:tcPr>
            <w:tcW w:w="1006" w:type="dxa"/>
            <w:vAlign w:val="center"/>
          </w:tcPr>
          <w:p w14:paraId="59A3334D"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17.3.3（2）</w:t>
            </w:r>
          </w:p>
        </w:tc>
        <w:tc>
          <w:tcPr>
            <w:tcW w:w="7652" w:type="dxa"/>
          </w:tcPr>
          <w:p w14:paraId="64F3FC6B"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逾期付款违约金的利率：</w:t>
            </w:r>
            <w:r w:rsidRPr="00DF6A4E">
              <w:rPr>
                <w:rFonts w:ascii="宋体" w:eastAsia="宋体" w:hAnsi="宋体" w:cs="宋体" w:hint="eastAsia"/>
                <w:szCs w:val="21"/>
                <w:u w:val="single"/>
              </w:rPr>
              <w:t>本项目进度付款涉及政府投资资金，进度付款按照国库集中支付等国家及项目所在地省市及地区的政府及</w:t>
            </w:r>
            <w:proofErr w:type="gramStart"/>
            <w:r w:rsidRPr="00DF6A4E">
              <w:rPr>
                <w:rFonts w:ascii="宋体" w:eastAsia="宋体" w:hAnsi="宋体" w:cs="宋体" w:hint="eastAsia"/>
                <w:szCs w:val="21"/>
                <w:u w:val="single"/>
              </w:rPr>
              <w:t>各级行业</w:t>
            </w:r>
            <w:proofErr w:type="gramEnd"/>
            <w:r w:rsidRPr="00DF6A4E">
              <w:rPr>
                <w:rFonts w:ascii="宋体" w:eastAsia="宋体" w:hAnsi="宋体" w:cs="宋体" w:hint="eastAsia"/>
                <w:szCs w:val="21"/>
                <w:u w:val="single"/>
              </w:rPr>
              <w:t>主管部门的相关规定办理。</w:t>
            </w:r>
          </w:p>
        </w:tc>
      </w:tr>
      <w:tr w:rsidR="003D40CC" w:rsidRPr="00DF6A4E" w14:paraId="52DC8294" w14:textId="77777777">
        <w:trPr>
          <w:trHeight w:val="510"/>
          <w:jc w:val="center"/>
        </w:trPr>
        <w:tc>
          <w:tcPr>
            <w:tcW w:w="706" w:type="dxa"/>
            <w:vAlign w:val="center"/>
          </w:tcPr>
          <w:p w14:paraId="2986AE7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61</w:t>
            </w:r>
          </w:p>
        </w:tc>
        <w:tc>
          <w:tcPr>
            <w:tcW w:w="1006" w:type="dxa"/>
            <w:vAlign w:val="center"/>
          </w:tcPr>
          <w:p w14:paraId="2EE0F15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17.3.5</w:t>
            </w:r>
          </w:p>
        </w:tc>
        <w:tc>
          <w:tcPr>
            <w:tcW w:w="7652" w:type="dxa"/>
          </w:tcPr>
          <w:p w14:paraId="0696663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农民工工资保证金的额度、提交形式、使用范围、扣留条件、返还时间:执行项目所在省、市的人力资源社会保障行政部门、交通运输主管部门等施行的规定。</w:t>
            </w:r>
          </w:p>
        </w:tc>
      </w:tr>
      <w:tr w:rsidR="003D40CC" w:rsidRPr="00DF6A4E" w14:paraId="251A2BCE" w14:textId="77777777">
        <w:trPr>
          <w:trHeight w:val="510"/>
          <w:jc w:val="center"/>
        </w:trPr>
        <w:tc>
          <w:tcPr>
            <w:tcW w:w="706" w:type="dxa"/>
            <w:vAlign w:val="center"/>
          </w:tcPr>
          <w:p w14:paraId="708A5AD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62</w:t>
            </w:r>
          </w:p>
        </w:tc>
        <w:tc>
          <w:tcPr>
            <w:tcW w:w="1006" w:type="dxa"/>
            <w:vAlign w:val="center"/>
          </w:tcPr>
          <w:p w14:paraId="06CC5D6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17.3.6</w:t>
            </w:r>
          </w:p>
        </w:tc>
        <w:tc>
          <w:tcPr>
            <w:tcW w:w="7652" w:type="dxa"/>
          </w:tcPr>
          <w:p w14:paraId="6927E3CD" w14:textId="231762F1"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工程进度付款的结算原则：</w:t>
            </w:r>
          </w:p>
          <w:p w14:paraId="533B71B2" w14:textId="0616594B" w:rsidR="00604149" w:rsidRPr="00DF6A4E" w:rsidRDefault="00604149" w:rsidP="00604149">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（1）本项目工程款原则上按照省投资计划额度进行支付。</w:t>
            </w:r>
          </w:p>
          <w:p w14:paraId="3A5B0FD5" w14:textId="6F227BBB"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w:t>
            </w:r>
            <w:r w:rsidR="00604149" w:rsidRPr="00DF6A4E">
              <w:rPr>
                <w:rFonts w:ascii="宋体" w:eastAsia="宋体" w:hAnsi="宋体" w:cs="宋体"/>
                <w:szCs w:val="21"/>
              </w:rPr>
              <w:t>2</w:t>
            </w:r>
            <w:r w:rsidRPr="00DF6A4E">
              <w:rPr>
                <w:rFonts w:ascii="宋体" w:eastAsia="宋体" w:hAnsi="宋体" w:cs="宋体" w:hint="eastAsia"/>
                <w:szCs w:val="21"/>
              </w:rPr>
              <w:t>）工程进度付款结算以经本标段监理人、总监理工程师签证后经发包人、项目管理法人盖章认证的《工程计量支付统计报表》为依据，承包人向发包人开具发票，按项目管理法人要求开收据，由项目管理法人直接支付。</w:t>
            </w:r>
          </w:p>
          <w:p w14:paraId="527B287B" w14:textId="0B34D7AC"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w:t>
            </w:r>
            <w:r w:rsidR="00604149" w:rsidRPr="00DF6A4E">
              <w:rPr>
                <w:rFonts w:ascii="宋体" w:eastAsia="宋体" w:hAnsi="宋体" w:cs="宋体"/>
                <w:szCs w:val="21"/>
              </w:rPr>
              <w:t>3</w:t>
            </w:r>
            <w:r w:rsidRPr="00DF6A4E">
              <w:rPr>
                <w:rFonts w:ascii="宋体" w:eastAsia="宋体" w:hAnsi="宋体" w:cs="宋体" w:hint="eastAsia"/>
                <w:szCs w:val="21"/>
              </w:rPr>
              <w:t>）发包人指派第三方检测机构对承包人上报的工程量进行复核、对工程质量进行检查的，应经第三方检测机构检查合格并核定后方</w:t>
            </w:r>
            <w:proofErr w:type="gramStart"/>
            <w:r w:rsidRPr="00DF6A4E">
              <w:rPr>
                <w:rFonts w:ascii="宋体" w:eastAsia="宋体" w:hAnsi="宋体" w:cs="宋体" w:hint="eastAsia"/>
                <w:szCs w:val="21"/>
              </w:rPr>
              <w:t>予计量工程</w:t>
            </w:r>
            <w:proofErr w:type="gramEnd"/>
            <w:r w:rsidRPr="00DF6A4E">
              <w:rPr>
                <w:rFonts w:ascii="宋体" w:eastAsia="宋体" w:hAnsi="宋体" w:cs="宋体" w:hint="eastAsia"/>
                <w:szCs w:val="21"/>
              </w:rPr>
              <w:t>量。</w:t>
            </w:r>
          </w:p>
          <w:p w14:paraId="59CCE92C" w14:textId="68397D71"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w:t>
            </w:r>
            <w:r w:rsidR="00604149" w:rsidRPr="00DF6A4E">
              <w:rPr>
                <w:rFonts w:ascii="宋体" w:eastAsia="宋体" w:hAnsi="宋体" w:cs="宋体"/>
                <w:szCs w:val="21"/>
              </w:rPr>
              <w:t>4</w:t>
            </w:r>
            <w:r w:rsidRPr="00DF6A4E">
              <w:rPr>
                <w:rFonts w:ascii="宋体" w:eastAsia="宋体" w:hAnsi="宋体" w:cs="宋体" w:hint="eastAsia"/>
                <w:szCs w:val="21"/>
              </w:rPr>
              <w:t xml:space="preserve">）项目管理法人只对经确认的承包人工程进度款收款账户、农民工工资专用账户进行支付。合同签订后 </w:t>
            </w:r>
            <w:r w:rsidRPr="00DF6A4E">
              <w:rPr>
                <w:rFonts w:ascii="宋体" w:eastAsia="宋体" w:hAnsi="宋体" w:cs="宋体"/>
                <w:szCs w:val="21"/>
              </w:rPr>
              <w:t>15</w:t>
            </w:r>
            <w:r w:rsidRPr="00DF6A4E">
              <w:rPr>
                <w:rFonts w:ascii="宋体" w:eastAsia="宋体" w:hAnsi="宋体" w:cs="宋体" w:hint="eastAsia"/>
                <w:szCs w:val="21"/>
              </w:rPr>
              <w:t>天内承包人应将开户行、银行账号报发包人确认备案。</w:t>
            </w:r>
          </w:p>
        </w:tc>
      </w:tr>
      <w:tr w:rsidR="003D40CC" w:rsidRPr="00DF6A4E" w14:paraId="7E20EE1C" w14:textId="77777777">
        <w:trPr>
          <w:trHeight w:val="510"/>
          <w:jc w:val="center"/>
        </w:trPr>
        <w:tc>
          <w:tcPr>
            <w:tcW w:w="706" w:type="dxa"/>
            <w:vAlign w:val="center"/>
          </w:tcPr>
          <w:p w14:paraId="780F4A1C"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63</w:t>
            </w:r>
          </w:p>
        </w:tc>
        <w:tc>
          <w:tcPr>
            <w:tcW w:w="1006" w:type="dxa"/>
            <w:vAlign w:val="center"/>
          </w:tcPr>
          <w:p w14:paraId="7D9B10ED"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17.4.1</w:t>
            </w:r>
          </w:p>
        </w:tc>
        <w:tc>
          <w:tcPr>
            <w:tcW w:w="7652" w:type="dxa"/>
          </w:tcPr>
          <w:p w14:paraId="40E53E92"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质量保证金金额，规定为：</w:t>
            </w:r>
            <w:r w:rsidRPr="00DF6A4E">
              <w:rPr>
                <w:rFonts w:ascii="宋体" w:eastAsia="宋体" w:hAnsi="宋体" w:cs="宋体" w:hint="eastAsia"/>
                <w:szCs w:val="21"/>
                <w:u w:val="single"/>
              </w:rPr>
              <w:t>2%</w:t>
            </w:r>
            <w:r w:rsidRPr="00DF6A4E">
              <w:rPr>
                <w:rFonts w:ascii="宋体" w:eastAsia="宋体" w:hAnsi="宋体" w:cs="宋体" w:hint="eastAsia"/>
                <w:szCs w:val="21"/>
              </w:rPr>
              <w:t>工程价款结算总额，以现金或支票形式递交的，退还银行同期存款利息。</w:t>
            </w:r>
          </w:p>
          <w:p w14:paraId="359E453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(1)承包人履约保证金、质量保证金均采用银行保函形式的，在发包人与承包人完成本合同工程价款结算后，承包人应在工程验收证书颁发之前，按《项目专用合同条款数据表》中规定的额度向发包人提交质量保证金银行保函，出具保函的银行须具有相应担保能力，</w:t>
            </w:r>
            <w:proofErr w:type="gramStart"/>
            <w:r w:rsidRPr="00DF6A4E">
              <w:rPr>
                <w:rFonts w:ascii="宋体" w:eastAsia="宋体" w:hAnsi="宋体" w:cs="宋体" w:hint="eastAsia"/>
                <w:szCs w:val="21"/>
              </w:rPr>
              <w:t>且按照</w:t>
            </w:r>
            <w:proofErr w:type="gramEnd"/>
            <w:r w:rsidRPr="00DF6A4E">
              <w:rPr>
                <w:rFonts w:ascii="宋体" w:eastAsia="宋体" w:hAnsi="宋体" w:cs="宋体" w:hint="eastAsia"/>
                <w:szCs w:val="21"/>
              </w:rPr>
              <w:t>发包人批准的格式出具，所需费用由承包人承担，保函的有效期应至缺陷责任期满之日止。</w:t>
            </w:r>
          </w:p>
          <w:p w14:paraId="13D281E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履约保证金保函的有效期至缺陷责任期满之日止，且承包人履约保证金保函金额不低于质量保证金金额的，承包人无须另行提交质量保证金银行保函。</w:t>
            </w:r>
          </w:p>
          <w:p w14:paraId="0DCE9832"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履约保证金保函的有效期至缺陷责任期满之日止，但承包人履约保证金保函金额低于质量保证金金额的，承包人应另行提交全额质量保证金银行保函。同时，发包人将提前终止承包人履约保证金保函的有效期(至颁发工程验收证书之日),并函告出具保函的银行。</w:t>
            </w:r>
          </w:p>
          <w:p w14:paraId="49B173C1"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(2)承包人履约保证金、质量保证金均采用现金(电汇或银行汇票形式)的，承包人应在签发工程验收证书时，按《项目专用合同条款数据表》中的规定的金额向发包人提交质量保证金。</w:t>
            </w:r>
          </w:p>
          <w:p w14:paraId="37B298CB"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如履约保证金金额不低于质量保证金金额的，发包人从履约保证金中扣留相应额度的质量保证金，并在签发工程验收证书时，将剩余履约保证金退还给承包人。</w:t>
            </w:r>
          </w:p>
          <w:p w14:paraId="599C69E1"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如履约保证金金额低于质量保证金金额的，发包人将扣留全部履约保证金作为质量保证金的一部分，且承包人应在签发工程验收证书时向发包人提交质量保证金的剩余部分(“质量保证金”减去“履约保证金")。</w:t>
            </w:r>
          </w:p>
          <w:p w14:paraId="6096B72D"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(3)承包人履约保证金采用现金(电汇或银行汇票形式)、质量保证金采用银行保函形式的，在发包人与承包人完成本合同工程价款结算后，承包人应在工程验收证书颁发时，按《项目专用合同条款数据表》中规定的额度向发包人提交质量保证金银行保函，出具保函的银行须具有相应担保能力，</w:t>
            </w:r>
            <w:proofErr w:type="gramStart"/>
            <w:r w:rsidRPr="00DF6A4E">
              <w:rPr>
                <w:rFonts w:ascii="宋体" w:eastAsia="宋体" w:hAnsi="宋体" w:cs="宋体" w:hint="eastAsia"/>
                <w:szCs w:val="21"/>
              </w:rPr>
              <w:t>且按照</w:t>
            </w:r>
            <w:proofErr w:type="gramEnd"/>
            <w:r w:rsidRPr="00DF6A4E">
              <w:rPr>
                <w:rFonts w:ascii="宋体" w:eastAsia="宋体" w:hAnsi="宋体" w:cs="宋体" w:hint="eastAsia"/>
                <w:szCs w:val="21"/>
              </w:rPr>
              <w:t>发包人批准的格式出具，所需费用由承包人承担，保函的有效期应至缺陷责任期满之日止。</w:t>
            </w:r>
          </w:p>
          <w:p w14:paraId="10FE1C68"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(4)承包人履约保证金采用银行保函形式、质量保证金采用现金(电汇或银行汇票形式)的，承包人应在工程验收证书颁发时，按《项目专用合同条款数据表》中规定的额度向发包人提交质量保证金。</w:t>
            </w:r>
          </w:p>
          <w:p w14:paraId="7F947A3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(5)质量保证金属建设资金，应专款专用，承包人不得用于抵债或作为处理经济纠纷。</w:t>
            </w:r>
          </w:p>
        </w:tc>
      </w:tr>
      <w:tr w:rsidR="003D40CC" w:rsidRPr="00DF6A4E" w14:paraId="0D68A4D3" w14:textId="77777777">
        <w:trPr>
          <w:trHeight w:val="510"/>
          <w:jc w:val="center"/>
        </w:trPr>
        <w:tc>
          <w:tcPr>
            <w:tcW w:w="706" w:type="dxa"/>
            <w:vAlign w:val="center"/>
          </w:tcPr>
          <w:p w14:paraId="505BA47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64</w:t>
            </w:r>
          </w:p>
        </w:tc>
        <w:tc>
          <w:tcPr>
            <w:tcW w:w="1006" w:type="dxa"/>
            <w:vAlign w:val="center"/>
          </w:tcPr>
          <w:p w14:paraId="66C1C35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17.5.1（1）</w:t>
            </w:r>
          </w:p>
        </w:tc>
        <w:tc>
          <w:tcPr>
            <w:tcW w:w="7652" w:type="dxa"/>
          </w:tcPr>
          <w:p w14:paraId="326FFDCE"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承包人向监理人提交交工付款申请单（包括相关证明材料）的份数，规定为：</w:t>
            </w:r>
            <w:r w:rsidRPr="00DF6A4E">
              <w:rPr>
                <w:rFonts w:ascii="宋体" w:eastAsia="宋体" w:hAnsi="宋体" w:cs="宋体" w:hint="eastAsia"/>
                <w:szCs w:val="21"/>
                <w:u w:val="single"/>
              </w:rPr>
              <w:t>6</w:t>
            </w:r>
            <w:r w:rsidRPr="00DF6A4E">
              <w:rPr>
                <w:rFonts w:ascii="宋体" w:eastAsia="宋体" w:hAnsi="宋体" w:cs="宋体" w:hint="eastAsia"/>
                <w:szCs w:val="21"/>
              </w:rPr>
              <w:t>份</w:t>
            </w:r>
          </w:p>
        </w:tc>
      </w:tr>
      <w:tr w:rsidR="003D40CC" w:rsidRPr="00DF6A4E" w14:paraId="06505471" w14:textId="77777777">
        <w:trPr>
          <w:trHeight w:val="510"/>
          <w:jc w:val="center"/>
        </w:trPr>
        <w:tc>
          <w:tcPr>
            <w:tcW w:w="706" w:type="dxa"/>
            <w:vAlign w:val="center"/>
          </w:tcPr>
          <w:p w14:paraId="0287F61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65</w:t>
            </w:r>
          </w:p>
        </w:tc>
        <w:tc>
          <w:tcPr>
            <w:tcW w:w="1006" w:type="dxa"/>
            <w:vAlign w:val="center"/>
          </w:tcPr>
          <w:p w14:paraId="34F8961D"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17.6.1（1）</w:t>
            </w:r>
          </w:p>
        </w:tc>
        <w:tc>
          <w:tcPr>
            <w:tcW w:w="7652" w:type="dxa"/>
          </w:tcPr>
          <w:p w14:paraId="3FA3B47F"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承包人向监理人提交最终结清申请单（包括相关证明材料）的份数，规定为：</w:t>
            </w:r>
            <w:r w:rsidRPr="00DF6A4E">
              <w:rPr>
                <w:rFonts w:ascii="宋体" w:eastAsia="宋体" w:hAnsi="宋体" w:cs="宋体" w:hint="eastAsia"/>
                <w:szCs w:val="21"/>
                <w:u w:val="single"/>
              </w:rPr>
              <w:t>6</w:t>
            </w:r>
            <w:r w:rsidRPr="00DF6A4E">
              <w:rPr>
                <w:rFonts w:ascii="宋体" w:eastAsia="宋体" w:hAnsi="宋体" w:cs="宋体" w:hint="eastAsia"/>
                <w:szCs w:val="21"/>
              </w:rPr>
              <w:t>份</w:t>
            </w:r>
          </w:p>
        </w:tc>
      </w:tr>
      <w:tr w:rsidR="003D40CC" w:rsidRPr="00DF6A4E" w14:paraId="3F876404" w14:textId="77777777">
        <w:trPr>
          <w:trHeight w:val="510"/>
          <w:jc w:val="center"/>
        </w:trPr>
        <w:tc>
          <w:tcPr>
            <w:tcW w:w="706" w:type="dxa"/>
            <w:vAlign w:val="center"/>
          </w:tcPr>
          <w:p w14:paraId="52C4208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66</w:t>
            </w:r>
          </w:p>
        </w:tc>
        <w:tc>
          <w:tcPr>
            <w:tcW w:w="1006" w:type="dxa"/>
            <w:vAlign w:val="center"/>
          </w:tcPr>
          <w:p w14:paraId="4920E51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18.2（2）</w:t>
            </w:r>
          </w:p>
        </w:tc>
        <w:tc>
          <w:tcPr>
            <w:tcW w:w="7652" w:type="dxa"/>
          </w:tcPr>
          <w:p w14:paraId="0E00609F"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竣工资料的份数，规定为：</w:t>
            </w:r>
            <w:r w:rsidRPr="00DF6A4E">
              <w:rPr>
                <w:rFonts w:ascii="宋体" w:eastAsia="宋体" w:hAnsi="宋体" w:cs="宋体" w:hint="eastAsia"/>
                <w:szCs w:val="21"/>
                <w:u w:val="single"/>
              </w:rPr>
              <w:t>3</w:t>
            </w:r>
            <w:r w:rsidRPr="00DF6A4E">
              <w:rPr>
                <w:rFonts w:ascii="宋体" w:eastAsia="宋体" w:hAnsi="宋体" w:cs="宋体" w:hint="eastAsia"/>
                <w:szCs w:val="21"/>
              </w:rPr>
              <w:t>份</w:t>
            </w:r>
          </w:p>
        </w:tc>
      </w:tr>
      <w:tr w:rsidR="003D40CC" w:rsidRPr="00DF6A4E" w14:paraId="1CD01781" w14:textId="77777777">
        <w:trPr>
          <w:trHeight w:val="510"/>
          <w:jc w:val="center"/>
        </w:trPr>
        <w:tc>
          <w:tcPr>
            <w:tcW w:w="706" w:type="dxa"/>
            <w:vAlign w:val="center"/>
          </w:tcPr>
          <w:p w14:paraId="4814C665"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67</w:t>
            </w:r>
          </w:p>
        </w:tc>
        <w:tc>
          <w:tcPr>
            <w:tcW w:w="1006" w:type="dxa"/>
            <w:vAlign w:val="center"/>
          </w:tcPr>
          <w:p w14:paraId="600BDB7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18.5.1</w:t>
            </w:r>
          </w:p>
        </w:tc>
        <w:tc>
          <w:tcPr>
            <w:tcW w:w="7652" w:type="dxa"/>
            <w:vAlign w:val="center"/>
          </w:tcPr>
          <w:p w14:paraId="41EF6F1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u w:val="single"/>
              </w:rPr>
            </w:pPr>
            <w:r w:rsidRPr="00DF6A4E">
              <w:rPr>
                <w:rFonts w:ascii="宋体" w:eastAsia="宋体" w:hAnsi="宋体" w:cs="宋体" w:hint="eastAsia"/>
                <w:szCs w:val="21"/>
              </w:rPr>
              <w:t>单位工程或工程设备是否需投入施工期运行，规定为：</w:t>
            </w:r>
            <w:proofErr w:type="gramStart"/>
            <w:r w:rsidRPr="00DF6A4E">
              <w:rPr>
                <w:rFonts w:ascii="宋体" w:eastAsia="宋体" w:hAnsi="宋体" w:cs="宋体" w:hint="eastAsia"/>
                <w:szCs w:val="21"/>
                <w:u w:val="single"/>
              </w:rPr>
              <w:t>否</w:t>
            </w:r>
            <w:proofErr w:type="gramEnd"/>
          </w:p>
          <w:p w14:paraId="1984F5A2"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如单位工程或工程设备需要进行施工期运行，需要施工期运行的单位工程或工程设备，具体规定为：</w:t>
            </w:r>
            <w:r w:rsidRPr="00DF6A4E">
              <w:rPr>
                <w:rFonts w:ascii="宋体" w:eastAsia="宋体" w:hAnsi="宋体" w:cs="宋体" w:hint="eastAsia"/>
                <w:szCs w:val="21"/>
                <w:u w:val="single"/>
              </w:rPr>
              <w:t xml:space="preserve">  /  </w:t>
            </w:r>
          </w:p>
        </w:tc>
      </w:tr>
      <w:tr w:rsidR="003D40CC" w:rsidRPr="00DF6A4E" w14:paraId="320A007C" w14:textId="77777777">
        <w:trPr>
          <w:trHeight w:val="510"/>
          <w:jc w:val="center"/>
        </w:trPr>
        <w:tc>
          <w:tcPr>
            <w:tcW w:w="706" w:type="dxa"/>
            <w:vAlign w:val="center"/>
          </w:tcPr>
          <w:p w14:paraId="7622668F"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68</w:t>
            </w:r>
          </w:p>
        </w:tc>
        <w:tc>
          <w:tcPr>
            <w:tcW w:w="1006" w:type="dxa"/>
            <w:vAlign w:val="center"/>
          </w:tcPr>
          <w:p w14:paraId="20C56CB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18.6.1</w:t>
            </w:r>
          </w:p>
        </w:tc>
        <w:tc>
          <w:tcPr>
            <w:tcW w:w="7652" w:type="dxa"/>
            <w:vAlign w:val="center"/>
          </w:tcPr>
          <w:p w14:paraId="50E8908E"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u w:val="single"/>
              </w:rPr>
            </w:pPr>
            <w:r w:rsidRPr="00DF6A4E">
              <w:rPr>
                <w:rFonts w:ascii="宋体" w:eastAsia="宋体" w:hAnsi="宋体" w:cs="宋体" w:hint="eastAsia"/>
                <w:szCs w:val="21"/>
              </w:rPr>
              <w:t>本工程及工程设备是否进行试运行，规定为：</w:t>
            </w:r>
            <w:r w:rsidRPr="00DF6A4E">
              <w:rPr>
                <w:rFonts w:ascii="宋体" w:eastAsia="宋体" w:hAnsi="宋体" w:cs="宋体" w:hint="eastAsia"/>
                <w:szCs w:val="21"/>
                <w:u w:val="single"/>
              </w:rPr>
              <w:t xml:space="preserve"> </w:t>
            </w:r>
            <w:proofErr w:type="gramStart"/>
            <w:r w:rsidRPr="00DF6A4E">
              <w:rPr>
                <w:rFonts w:ascii="宋体" w:eastAsia="宋体" w:hAnsi="宋体" w:cs="宋体" w:hint="eastAsia"/>
                <w:szCs w:val="21"/>
                <w:u w:val="single"/>
              </w:rPr>
              <w:t>否</w:t>
            </w:r>
            <w:proofErr w:type="gramEnd"/>
            <w:r w:rsidRPr="00DF6A4E">
              <w:rPr>
                <w:rFonts w:ascii="宋体" w:eastAsia="宋体" w:hAnsi="宋体" w:cs="宋体" w:hint="eastAsia"/>
                <w:szCs w:val="21"/>
                <w:u w:val="single"/>
              </w:rPr>
              <w:t xml:space="preserve"> </w:t>
            </w:r>
          </w:p>
          <w:p w14:paraId="04FE7CE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如本工程及工程设备需要进行试运行，试运行的具体规定为：</w:t>
            </w:r>
            <w:r w:rsidRPr="00DF6A4E">
              <w:rPr>
                <w:rFonts w:ascii="宋体" w:eastAsia="宋体" w:hAnsi="宋体" w:cs="宋体" w:hint="eastAsia"/>
                <w:szCs w:val="21"/>
                <w:u w:val="single"/>
              </w:rPr>
              <w:t xml:space="preserve">  /   </w:t>
            </w:r>
          </w:p>
        </w:tc>
      </w:tr>
      <w:tr w:rsidR="003D40CC" w:rsidRPr="00DF6A4E" w14:paraId="626AFF99" w14:textId="77777777">
        <w:trPr>
          <w:trHeight w:val="510"/>
          <w:jc w:val="center"/>
        </w:trPr>
        <w:tc>
          <w:tcPr>
            <w:tcW w:w="706" w:type="dxa"/>
            <w:vAlign w:val="center"/>
          </w:tcPr>
          <w:p w14:paraId="44C15DB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69</w:t>
            </w:r>
          </w:p>
        </w:tc>
        <w:tc>
          <w:tcPr>
            <w:tcW w:w="1006" w:type="dxa"/>
            <w:vAlign w:val="bottom"/>
          </w:tcPr>
          <w:p w14:paraId="493589C1"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19.7（1）</w:t>
            </w:r>
          </w:p>
        </w:tc>
        <w:tc>
          <w:tcPr>
            <w:tcW w:w="7652" w:type="dxa"/>
            <w:vAlign w:val="center"/>
          </w:tcPr>
          <w:p w14:paraId="25F27B25"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保修期：自实际验收合格之日起计算</w:t>
            </w:r>
            <w:r w:rsidRPr="00DF6A4E">
              <w:rPr>
                <w:rFonts w:ascii="宋体" w:eastAsia="宋体" w:hAnsi="宋体" w:cs="宋体" w:hint="eastAsia"/>
                <w:szCs w:val="21"/>
                <w:u w:val="single"/>
              </w:rPr>
              <w:t>12</w:t>
            </w:r>
            <w:r w:rsidRPr="00DF6A4E">
              <w:rPr>
                <w:rFonts w:ascii="宋体" w:eastAsia="宋体" w:hAnsi="宋体" w:cs="宋体" w:hint="eastAsia"/>
                <w:szCs w:val="21"/>
              </w:rPr>
              <w:t>个月</w:t>
            </w:r>
          </w:p>
        </w:tc>
      </w:tr>
      <w:tr w:rsidR="003D40CC" w:rsidRPr="00DF6A4E" w14:paraId="4B353FDC" w14:textId="77777777">
        <w:trPr>
          <w:trHeight w:val="510"/>
          <w:jc w:val="center"/>
        </w:trPr>
        <w:tc>
          <w:tcPr>
            <w:tcW w:w="706" w:type="dxa"/>
            <w:vAlign w:val="center"/>
          </w:tcPr>
          <w:p w14:paraId="3DDC8386"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70</w:t>
            </w:r>
          </w:p>
        </w:tc>
        <w:tc>
          <w:tcPr>
            <w:tcW w:w="1006" w:type="dxa"/>
            <w:vAlign w:val="center"/>
          </w:tcPr>
          <w:p w14:paraId="4FAE7795"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20.1</w:t>
            </w:r>
          </w:p>
        </w:tc>
        <w:tc>
          <w:tcPr>
            <w:tcW w:w="7652" w:type="dxa"/>
            <w:vAlign w:val="center"/>
          </w:tcPr>
          <w:p w14:paraId="732E690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建筑工程一切险的投保内容：为本合同工程的永久工程、临时工程和设备及已运至施工工地用于永久工程的材料和设备所投的保险。</w:t>
            </w:r>
          </w:p>
          <w:p w14:paraId="5680A3A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保险金额：工程量清单全部章节的合计金额。</w:t>
            </w:r>
          </w:p>
          <w:p w14:paraId="2012798F"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保险费率：由承包人与保险服务商自行商定。</w:t>
            </w:r>
          </w:p>
          <w:p w14:paraId="7FCE3884"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保险期限：开工日起直至本合同工程签发缺陷责任期终止证书止(即合同工期+缺陷责任期)。</w:t>
            </w:r>
          </w:p>
          <w:p w14:paraId="255B0A6E"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承包人应以发包人和承包人的共同名义投保建筑工程一切险。承包人因办理建筑工程</w:t>
            </w:r>
            <w:proofErr w:type="gramStart"/>
            <w:r w:rsidRPr="00DF6A4E">
              <w:rPr>
                <w:rFonts w:ascii="宋体" w:eastAsia="宋体" w:hAnsi="宋体" w:cs="宋体" w:hint="eastAsia"/>
                <w:szCs w:val="21"/>
              </w:rPr>
              <w:t>一切险所发生</w:t>
            </w:r>
            <w:proofErr w:type="gramEnd"/>
            <w:r w:rsidRPr="00DF6A4E">
              <w:rPr>
                <w:rFonts w:ascii="宋体" w:eastAsia="宋体" w:hAnsi="宋体" w:cs="宋体" w:hint="eastAsia"/>
                <w:szCs w:val="21"/>
              </w:rPr>
              <w:t>的费用应认为已含入其他支付项中，发包人不另行计量，项目管理法人不另行支付。</w:t>
            </w:r>
          </w:p>
          <w:p w14:paraId="30ABD5C9"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当本合同工</w:t>
            </w:r>
            <w:proofErr w:type="gramStart"/>
            <w:r w:rsidRPr="00DF6A4E">
              <w:rPr>
                <w:rFonts w:ascii="宋体" w:eastAsia="宋体" w:hAnsi="宋体" w:cs="宋体" w:hint="eastAsia"/>
                <w:szCs w:val="21"/>
              </w:rPr>
              <w:t>程发生</w:t>
            </w:r>
            <w:proofErr w:type="gramEnd"/>
            <w:r w:rsidRPr="00DF6A4E">
              <w:rPr>
                <w:rFonts w:ascii="宋体" w:eastAsia="宋体" w:hAnsi="宋体" w:cs="宋体" w:hint="eastAsia"/>
                <w:szCs w:val="21"/>
              </w:rPr>
              <w:t>损失或损害时，承包人应按保险单规定的条件和期限及时向保险人报告，并抄送发包人和监理人。如损害继续发生，承包人在递交第一次报告后，每7天报告一次，直到损害结束。办理本款所述的保险并不免除合同规定的承包人的义务和责任。</w:t>
            </w:r>
          </w:p>
        </w:tc>
      </w:tr>
      <w:tr w:rsidR="003D40CC" w:rsidRPr="00DF6A4E" w14:paraId="1A002BAE" w14:textId="77777777">
        <w:trPr>
          <w:trHeight w:val="510"/>
          <w:jc w:val="center"/>
        </w:trPr>
        <w:tc>
          <w:tcPr>
            <w:tcW w:w="706" w:type="dxa"/>
            <w:vAlign w:val="center"/>
          </w:tcPr>
          <w:p w14:paraId="54DFAB7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71</w:t>
            </w:r>
          </w:p>
        </w:tc>
        <w:tc>
          <w:tcPr>
            <w:tcW w:w="1006" w:type="dxa"/>
            <w:vAlign w:val="center"/>
          </w:tcPr>
          <w:p w14:paraId="23C1FE8D"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20.4</w:t>
            </w:r>
          </w:p>
        </w:tc>
        <w:tc>
          <w:tcPr>
            <w:tcW w:w="7652" w:type="dxa"/>
            <w:vAlign w:val="center"/>
          </w:tcPr>
          <w:p w14:paraId="644F2689"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B864244"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20.4.2在缺陷责任期终止证书颁发前，承包人应以承包人和发包人的共同名义，投保第20.4.1项约定的第三者责任险，其中：</w:t>
            </w:r>
          </w:p>
          <w:p w14:paraId="78A9052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第三者责任险的最低投保金额，规定为：</w:t>
            </w:r>
            <w:r w:rsidRPr="00DF6A4E">
              <w:rPr>
                <w:rFonts w:ascii="宋体" w:eastAsia="宋体" w:hAnsi="宋体" w:cs="宋体"/>
                <w:szCs w:val="21"/>
                <w:u w:val="single"/>
              </w:rPr>
              <w:t>500</w:t>
            </w:r>
            <w:r w:rsidRPr="00DF6A4E">
              <w:rPr>
                <w:rFonts w:ascii="宋体" w:eastAsia="宋体" w:hAnsi="宋体" w:cs="宋体" w:hint="eastAsia"/>
                <w:szCs w:val="21"/>
              </w:rPr>
              <w:t>万元 。</w:t>
            </w:r>
          </w:p>
          <w:p w14:paraId="0737192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保险费率:由承包人与保险服务商自行商定。</w:t>
            </w:r>
          </w:p>
          <w:p w14:paraId="67CC0C49"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lastRenderedPageBreak/>
              <w:t>20.4.3承包人因办理第三者</w:t>
            </w:r>
            <w:proofErr w:type="gramStart"/>
            <w:r w:rsidRPr="00DF6A4E">
              <w:rPr>
                <w:rFonts w:ascii="宋体" w:eastAsia="宋体" w:hAnsi="宋体" w:cs="宋体" w:hint="eastAsia"/>
                <w:szCs w:val="21"/>
              </w:rPr>
              <w:t>责任险所发生</w:t>
            </w:r>
            <w:proofErr w:type="gramEnd"/>
            <w:r w:rsidRPr="00DF6A4E">
              <w:rPr>
                <w:rFonts w:ascii="宋体" w:eastAsia="宋体" w:hAnsi="宋体" w:cs="宋体" w:hint="eastAsia"/>
                <w:szCs w:val="21"/>
              </w:rPr>
              <w:t>的费用应认为已含入其他支付项中，发包人不另行计量，项目管理法人不另行支付。</w:t>
            </w:r>
          </w:p>
        </w:tc>
      </w:tr>
      <w:tr w:rsidR="003D40CC" w:rsidRPr="00DF6A4E" w14:paraId="0E8F968A" w14:textId="77777777">
        <w:trPr>
          <w:trHeight w:val="510"/>
          <w:jc w:val="center"/>
        </w:trPr>
        <w:tc>
          <w:tcPr>
            <w:tcW w:w="706" w:type="dxa"/>
            <w:vAlign w:val="center"/>
          </w:tcPr>
          <w:p w14:paraId="13987FEA"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72</w:t>
            </w:r>
          </w:p>
        </w:tc>
        <w:tc>
          <w:tcPr>
            <w:tcW w:w="1006" w:type="dxa"/>
            <w:vAlign w:val="center"/>
          </w:tcPr>
          <w:p w14:paraId="5C6FF55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20.5</w:t>
            </w:r>
          </w:p>
        </w:tc>
        <w:tc>
          <w:tcPr>
            <w:tcW w:w="7652" w:type="dxa"/>
            <w:vAlign w:val="center"/>
          </w:tcPr>
          <w:p w14:paraId="4E2419CB"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承包人职工的(人身)事故险及建筑意外</w:t>
            </w:r>
            <w:proofErr w:type="gramStart"/>
            <w:r w:rsidRPr="00DF6A4E">
              <w:rPr>
                <w:rFonts w:ascii="宋体" w:eastAsia="宋体" w:hAnsi="宋体" w:cs="宋体" w:hint="eastAsia"/>
                <w:szCs w:val="21"/>
              </w:rPr>
              <w:t>伤害险由承包人</w:t>
            </w:r>
            <w:proofErr w:type="gramEnd"/>
            <w:r w:rsidRPr="00DF6A4E">
              <w:rPr>
                <w:rFonts w:ascii="宋体" w:eastAsia="宋体" w:hAnsi="宋体" w:cs="宋体" w:hint="eastAsia"/>
                <w:szCs w:val="21"/>
              </w:rPr>
              <w:t>自行投保，保险费应</w:t>
            </w:r>
            <w:proofErr w:type="gramStart"/>
            <w:r w:rsidRPr="00DF6A4E">
              <w:rPr>
                <w:rFonts w:ascii="宋体" w:eastAsia="宋体" w:hAnsi="宋体" w:cs="宋体" w:hint="eastAsia"/>
                <w:szCs w:val="21"/>
              </w:rPr>
              <w:t>认为己含入</w:t>
            </w:r>
            <w:proofErr w:type="gramEnd"/>
            <w:r w:rsidRPr="00DF6A4E">
              <w:rPr>
                <w:rFonts w:ascii="宋体" w:eastAsia="宋体" w:hAnsi="宋体" w:cs="宋体" w:hint="eastAsia"/>
                <w:szCs w:val="21"/>
              </w:rPr>
              <w:t>其他支付项中，发包人不另行计量，项目管理法人不另行支付。</w:t>
            </w:r>
          </w:p>
          <w:p w14:paraId="59FE5F01"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承包人应按《人力资源社会保障部、交通运输部、水利部、能源局、铁路局、民航局关于铁路、公路、水运、水利、能源、机场工程建设项目参加工伤保险工作的通知》(</w:t>
            </w:r>
            <w:proofErr w:type="gramStart"/>
            <w:r w:rsidRPr="00DF6A4E">
              <w:rPr>
                <w:rFonts w:ascii="宋体" w:eastAsia="宋体" w:hAnsi="宋体" w:cs="宋体" w:hint="eastAsia"/>
                <w:szCs w:val="21"/>
              </w:rPr>
              <w:t>人社部</w:t>
            </w:r>
            <w:proofErr w:type="gramEnd"/>
            <w:r w:rsidRPr="00DF6A4E">
              <w:rPr>
                <w:rFonts w:ascii="宋体" w:eastAsia="宋体" w:hAnsi="宋体" w:cs="宋体" w:hint="eastAsia"/>
                <w:szCs w:val="21"/>
              </w:rPr>
              <w:t>发【2018】3号)文件的规定，在进场施工前，办理相关手续并提交人员参加工伤保险的证明。</w:t>
            </w:r>
          </w:p>
        </w:tc>
      </w:tr>
      <w:tr w:rsidR="003D40CC" w:rsidRPr="00DF6A4E" w14:paraId="1854D8D0" w14:textId="77777777">
        <w:trPr>
          <w:trHeight w:val="510"/>
          <w:jc w:val="center"/>
        </w:trPr>
        <w:tc>
          <w:tcPr>
            <w:tcW w:w="706" w:type="dxa"/>
            <w:vAlign w:val="center"/>
          </w:tcPr>
          <w:p w14:paraId="358ED233"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73</w:t>
            </w:r>
          </w:p>
        </w:tc>
        <w:tc>
          <w:tcPr>
            <w:tcW w:w="1006" w:type="dxa"/>
            <w:vAlign w:val="center"/>
          </w:tcPr>
          <w:p w14:paraId="4322AC7E"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22.1.1</w:t>
            </w:r>
          </w:p>
        </w:tc>
        <w:tc>
          <w:tcPr>
            <w:tcW w:w="7652" w:type="dxa"/>
            <w:vAlign w:val="center"/>
          </w:tcPr>
          <w:p w14:paraId="24403FEE" w14:textId="77777777" w:rsidR="003D40CC" w:rsidRPr="00DF6A4E" w:rsidRDefault="00912A1D">
            <w:pPr>
              <w:widowControl/>
              <w:kinsoku w:val="0"/>
              <w:autoSpaceDE w:val="0"/>
              <w:autoSpaceDN w:val="0"/>
              <w:adjustRightInd w:val="0"/>
              <w:snapToGrid w:val="0"/>
              <w:spacing w:line="400" w:lineRule="exact"/>
              <w:ind w:left="342"/>
              <w:jc w:val="left"/>
              <w:textAlignment w:val="baseline"/>
              <w:rPr>
                <w:rFonts w:ascii="宋体" w:eastAsia="宋体" w:hAnsi="宋体" w:cs="宋体" w:hint="eastAsia"/>
                <w:snapToGrid w:val="0"/>
                <w:color w:val="000000"/>
                <w:kern w:val="0"/>
                <w:szCs w:val="21"/>
              </w:rPr>
            </w:pPr>
            <w:r w:rsidRPr="00DF6A4E">
              <w:rPr>
                <w:rFonts w:ascii="宋体" w:eastAsia="宋体" w:hAnsi="宋体" w:cs="宋体"/>
                <w:snapToGrid w:val="0"/>
                <w:color w:val="000000"/>
                <w:kern w:val="0"/>
                <w:szCs w:val="21"/>
              </w:rPr>
              <w:t>22.1.1承包人违约的情形</w:t>
            </w:r>
          </w:p>
          <w:p w14:paraId="4FE1655A"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napToGrid w:val="0"/>
                <w:color w:val="000000"/>
                <w:kern w:val="0"/>
                <w:szCs w:val="21"/>
              </w:rPr>
              <w:t>在</w:t>
            </w:r>
            <w:r w:rsidRPr="00DF6A4E">
              <w:rPr>
                <w:rFonts w:ascii="宋体" w:eastAsia="宋体" w:hAnsi="宋体" w:cs="宋体"/>
                <w:szCs w:val="21"/>
              </w:rPr>
              <w:t>履行合同过程中发生的下列情况属承包人违约：</w:t>
            </w:r>
          </w:p>
          <w:p w14:paraId="14FA0A03"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(1)承包人违反第1.8款或第4.3款的约定，私自将合同的全部或部分权利转 让给其他人，或私自将合同的全部或部分义务转移给其他人；</w:t>
            </w:r>
          </w:p>
          <w:p w14:paraId="575EC02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(2)承包人违反第1.6.4项的约定，发现图纸中存在错误，但因对自身有利而 故意隐瞒不报、按错</w:t>
            </w:r>
            <w:proofErr w:type="gramStart"/>
            <w:r w:rsidRPr="00DF6A4E">
              <w:rPr>
                <w:rFonts w:ascii="宋体" w:eastAsia="宋体" w:hAnsi="宋体" w:cs="宋体"/>
                <w:szCs w:val="21"/>
              </w:rPr>
              <w:t>图施工</w:t>
            </w:r>
            <w:proofErr w:type="gramEnd"/>
            <w:r w:rsidRPr="00DF6A4E">
              <w:rPr>
                <w:rFonts w:ascii="宋体" w:eastAsia="宋体" w:hAnsi="宋体" w:cs="宋体"/>
                <w:szCs w:val="21"/>
              </w:rPr>
              <w:t>的；</w:t>
            </w:r>
          </w:p>
          <w:p w14:paraId="68FF42D4"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(3)承包人违反第4.6款或第6.3款的规定，未按承诺或未按监理人的要求及 时配备称职的主要管理人员、技术骨干或关键施工设备；</w:t>
            </w:r>
          </w:p>
          <w:p w14:paraId="23B3BFF8"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(4)承包人违反第4.9.2项的约定，在监理人或发包人对本项目已支付工程款的去向进行检查(包括银行流水、财务账目等)时，承包人无正当理由拒绝配合；经查发现本项目已支付工程款</w:t>
            </w:r>
            <w:proofErr w:type="gramStart"/>
            <w:r w:rsidRPr="00DF6A4E">
              <w:rPr>
                <w:rFonts w:ascii="宋体" w:eastAsia="宋体" w:hAnsi="宋体" w:cs="宋体"/>
                <w:szCs w:val="21"/>
              </w:rPr>
              <w:t>用于跟</w:t>
            </w:r>
            <w:proofErr w:type="gramEnd"/>
            <w:r w:rsidRPr="00DF6A4E">
              <w:rPr>
                <w:rFonts w:ascii="宋体" w:eastAsia="宋体" w:hAnsi="宋体" w:cs="宋体"/>
                <w:szCs w:val="21"/>
              </w:rPr>
              <w:t>本项目无关的其他事项；发包人责令承包人限期追回或通过其他合法渠道弥补该资金缺口，承包人未按合同约定执行的；</w:t>
            </w:r>
          </w:p>
          <w:p w14:paraId="41D857B9"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(5)承包人违反第5.3.1项或第6.4款的约定，未经监理人批准，私自将已按合 同约定进入施工场地的施工设备、临时设施、材料或工程设备撤离施工场地；</w:t>
            </w:r>
          </w:p>
          <w:p w14:paraId="23AA2AC0"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(6)承包人违反第5.4款的约定使用了不合格材料或工程设备，工程质量达不 到标准要求，又拒绝清除不合格工程；</w:t>
            </w:r>
          </w:p>
          <w:p w14:paraId="5236D9B9"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(7)承包人违反第13.2.6项的约定，未严格按照施工图设计(</w:t>
            </w:r>
            <w:proofErr w:type="gramStart"/>
            <w:r w:rsidRPr="00DF6A4E">
              <w:rPr>
                <w:rFonts w:ascii="宋体" w:eastAsia="宋体" w:hAnsi="宋体" w:cs="宋体"/>
                <w:szCs w:val="21"/>
              </w:rPr>
              <w:t>含经审批</w:t>
            </w:r>
            <w:proofErr w:type="gramEnd"/>
            <w:r w:rsidRPr="00DF6A4E">
              <w:rPr>
                <w:rFonts w:ascii="宋体" w:eastAsia="宋体" w:hAnsi="宋体" w:cs="宋体"/>
                <w:szCs w:val="21"/>
              </w:rPr>
              <w:t>的变更 图纸)、施工技术规范和合同约定施工；承包人未按约定对原材料、半成品、混 合料、预制构件、工程实体进行检验和自评的；检验或者自评不合格而进入下道工序或者投入使用的；</w:t>
            </w:r>
          </w:p>
          <w:p w14:paraId="1D4B5D1C"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szCs w:val="21"/>
              </w:rPr>
              <w:t>(8)承包人违反第13.2.11项的约定，未严格按照经审批的各种施工配合比(包含但不限于沥青混合料配合比、水泥混凝土配合比、水泥砂浆配合比、水泥稳定粒料配合比等)进行生产和施工的；未按照相关技术规范和标准制作试块(件)用于质量检验的；未严格按照设计图纸和技术规范使用和控制沥青、改性沥青、改性剂、温拌剂、水泥及各种添加剂含(剂)量的；发包人对相关材料的采购合同、发票、财</w:t>
            </w:r>
            <w:r w:rsidRPr="00DF6A4E">
              <w:rPr>
                <w:rFonts w:ascii="宋体" w:eastAsia="宋体" w:hAnsi="宋体" w:cs="宋体"/>
                <w:szCs w:val="21"/>
              </w:rPr>
              <w:lastRenderedPageBreak/>
              <w:t>务账目和使用记录进行检查时，承包人无正当理由拒绝配合；</w:t>
            </w:r>
          </w:p>
          <w:p w14:paraId="6F3FB8E9"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(9)承包人违反第14.1.1项的约定，未进行材料、工程设备和工程的试验和检验的，或未为监理人对上述材料、工程设备和工程的质量检查提供必要的试验资 料和原始记录的；按合同约定应由监理人与承包人共同进行试验和检验，而承包人拒不提供必要的试验资料和原始记录的；承包人未按规定划分养护单元(或单 位、分部及分项工程),或未按照其规定的检查方法和频率进行自检和评定的；</w:t>
            </w:r>
          </w:p>
          <w:p w14:paraId="7AA5B641"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(10)承包人违反第20.1款、第20.4款约定，未能在开工前以发包人和承包人 的共同名义投保建筑工程一切险、第三者责任险的；</w:t>
            </w:r>
          </w:p>
          <w:p w14:paraId="424DE64E"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(11)承包人未能按合同进度计划及时完成合同约定的工作，已造成或预期造 成工期延误；</w:t>
            </w:r>
          </w:p>
          <w:p w14:paraId="41892091"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(12)承包人在缺陷责任期内，未能对工程接收证书所列的缺陷清单的内容或 缺陷责任期内发生的缺陷进行修复，而又拒绝按监理人</w:t>
            </w:r>
            <w:proofErr w:type="gramStart"/>
            <w:r w:rsidRPr="00DF6A4E">
              <w:rPr>
                <w:rFonts w:ascii="宋体" w:eastAsia="宋体" w:hAnsi="宋体" w:cs="宋体"/>
                <w:szCs w:val="21"/>
              </w:rPr>
              <w:t>指示再</w:t>
            </w:r>
            <w:proofErr w:type="gramEnd"/>
            <w:r w:rsidRPr="00DF6A4E">
              <w:rPr>
                <w:rFonts w:ascii="宋体" w:eastAsia="宋体" w:hAnsi="宋体" w:cs="宋体"/>
                <w:szCs w:val="21"/>
              </w:rPr>
              <w:t>进行修补；</w:t>
            </w:r>
          </w:p>
          <w:p w14:paraId="44B33989"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(13)承包人无法继续履行或明确表示不履行或实质上已停止履行合同；</w:t>
            </w:r>
          </w:p>
          <w:p w14:paraId="2AB314F6"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(14)由于承包人原因引起暂时停工，承包人不积极采取补救措施造成工期严 重延误 ；</w:t>
            </w:r>
          </w:p>
          <w:p w14:paraId="3337F331"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(15)无视监理人事先的书面警告，一贯或公然忽视履行其合同规定的义务；</w:t>
            </w:r>
          </w:p>
          <w:p w14:paraId="04795FC4"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(16)承包人未经批准擅自撤离工地；</w:t>
            </w:r>
          </w:p>
          <w:p w14:paraId="3F5BA830"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(17)在工程实施期间，承包人倒卖或者偷换用于本工程</w:t>
            </w:r>
            <w:proofErr w:type="gramStart"/>
            <w:r w:rsidRPr="00DF6A4E">
              <w:rPr>
                <w:rFonts w:ascii="宋体" w:eastAsia="宋体" w:hAnsi="宋体" w:cs="宋体"/>
                <w:szCs w:val="21"/>
              </w:rPr>
              <w:t>的甲供材料</w:t>
            </w:r>
            <w:proofErr w:type="gramEnd"/>
            <w:r w:rsidRPr="00DF6A4E">
              <w:rPr>
                <w:rFonts w:ascii="宋体" w:eastAsia="宋体" w:hAnsi="宋体" w:cs="宋体"/>
                <w:szCs w:val="21"/>
              </w:rPr>
              <w:t>(如有);</w:t>
            </w:r>
          </w:p>
          <w:p w14:paraId="3A5005F1"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(18)在合同履行期间，发现承包人在投标文件中递交了虚假资料；</w:t>
            </w:r>
          </w:p>
          <w:p w14:paraId="2B00B37D"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(19)合同履行期间，承包人因施工质量、安全(</w:t>
            </w:r>
            <w:proofErr w:type="gramStart"/>
            <w:r w:rsidRPr="00DF6A4E">
              <w:rPr>
                <w:rFonts w:ascii="宋体" w:eastAsia="宋体" w:hAnsi="宋体" w:cs="宋体"/>
                <w:szCs w:val="21"/>
              </w:rPr>
              <w:t>含内业</w:t>
            </w:r>
            <w:proofErr w:type="gramEnd"/>
            <w:r w:rsidRPr="00DF6A4E">
              <w:rPr>
                <w:rFonts w:ascii="宋体" w:eastAsia="宋体" w:hAnsi="宋体" w:cs="宋体"/>
                <w:szCs w:val="21"/>
              </w:rPr>
              <w:t xml:space="preserve">)、环境保护、进度  等问题被发包人或市级及以上交通运输主管部门通报批评；承包人在各级交通运 </w:t>
            </w:r>
            <w:proofErr w:type="gramStart"/>
            <w:r w:rsidRPr="00DF6A4E">
              <w:rPr>
                <w:rFonts w:ascii="宋体" w:eastAsia="宋体" w:hAnsi="宋体" w:cs="宋体"/>
                <w:szCs w:val="21"/>
              </w:rPr>
              <w:t>输主管</w:t>
            </w:r>
            <w:proofErr w:type="gramEnd"/>
            <w:r w:rsidRPr="00DF6A4E">
              <w:rPr>
                <w:rFonts w:ascii="宋体" w:eastAsia="宋体" w:hAnsi="宋体" w:cs="宋体"/>
                <w:szCs w:val="21"/>
              </w:rPr>
              <w:t>部门或财政部门组织的审计中发现问题并下达审计取证单；</w:t>
            </w:r>
          </w:p>
          <w:p w14:paraId="54F27A15"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(20)承包人未按规定开设或者使用农民工工资专用账户代发工资、未按规定 存储工资保证金或者未提供金融机构保函、未实行劳动用工实名制管理、实行施 工现场维</w:t>
            </w:r>
            <w:proofErr w:type="gramStart"/>
            <w:r w:rsidRPr="00DF6A4E">
              <w:rPr>
                <w:rFonts w:ascii="宋体" w:eastAsia="宋体" w:hAnsi="宋体" w:cs="宋体"/>
                <w:szCs w:val="21"/>
              </w:rPr>
              <w:t>权信息</w:t>
            </w:r>
            <w:proofErr w:type="gramEnd"/>
            <w:r w:rsidRPr="00DF6A4E">
              <w:rPr>
                <w:rFonts w:ascii="宋体" w:eastAsia="宋体" w:hAnsi="宋体" w:cs="宋体"/>
                <w:szCs w:val="21"/>
              </w:rPr>
              <w:t>公示制度、未按要求录入欠薪预警信息平台或者发现问题未在规 定的时间内及时改正、私自挪用农民工工资专用账户的资金等行为；</w:t>
            </w:r>
          </w:p>
          <w:p w14:paraId="75424FE4"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(21)承包人未能按期开工；</w:t>
            </w:r>
          </w:p>
          <w:p w14:paraId="0BFFDCFC"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(22)经监理人和发包人检查，发现承包人有安全问题或有违反安全管理规章 制度的情况；</w:t>
            </w:r>
          </w:p>
          <w:p w14:paraId="71CD6C76"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(23)在工程实施期间，承包人在签订合同时确认的主要人员以及其他人员缺 员30%以上，在监理人发出书面警告14天后，仍未见纠正违约行为；</w:t>
            </w:r>
          </w:p>
          <w:p w14:paraId="70C6DE8E"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(24)承包人不按合同约定履行义务的其他情况。</w:t>
            </w:r>
          </w:p>
        </w:tc>
      </w:tr>
      <w:tr w:rsidR="003D40CC" w:rsidRPr="00DF6A4E" w14:paraId="16E3CB4A" w14:textId="77777777">
        <w:trPr>
          <w:trHeight w:val="510"/>
          <w:jc w:val="center"/>
        </w:trPr>
        <w:tc>
          <w:tcPr>
            <w:tcW w:w="706" w:type="dxa"/>
            <w:vAlign w:val="center"/>
          </w:tcPr>
          <w:p w14:paraId="0A0E5458"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74</w:t>
            </w:r>
          </w:p>
        </w:tc>
        <w:tc>
          <w:tcPr>
            <w:tcW w:w="1006" w:type="dxa"/>
            <w:vAlign w:val="center"/>
          </w:tcPr>
          <w:p w14:paraId="62C670F5"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22.1.2</w:t>
            </w:r>
          </w:p>
        </w:tc>
        <w:tc>
          <w:tcPr>
            <w:tcW w:w="7652" w:type="dxa"/>
            <w:vAlign w:val="center"/>
          </w:tcPr>
          <w:p w14:paraId="71E861A9"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22.12对承包人违约的处理</w:t>
            </w:r>
          </w:p>
          <w:p w14:paraId="7AF7777E"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(1)承包人发生第22.1.1(13)目约定的违约情况时，即承包人无法继续履行 或明确表示不履行或实质上已停止履行合同的，发包人可通知承包人立即解除合 同，并按有关法律程序执行。</w:t>
            </w:r>
          </w:p>
          <w:p w14:paraId="02B01A95"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(2)承包人发生第22.1.1(18)目约定的违约情况，即本项目评标过程中未发现，而在签约后合同履行过程中发现承包人在投标文件中递交了虚假资料的，视 轻重程度，发包人有权要求承包人支付合同价格1%~10%的违约金；如该虚假资  料直接影响评标结论和中标结果的，发包人可通知承包人立即解除合同，该项目 履约保证金将不予退还。</w:t>
            </w:r>
          </w:p>
          <w:p w14:paraId="38F878B5" w14:textId="77777777" w:rsidR="003D40CC" w:rsidRPr="00DF6A4E" w:rsidRDefault="00912A1D">
            <w:pPr>
              <w:spacing w:line="400" w:lineRule="exact"/>
              <w:ind w:left="121" w:right="85" w:firstLine="420"/>
              <w:rPr>
                <w:rFonts w:ascii="宋体" w:eastAsia="宋体" w:hAnsi="宋体" w:cs="宋体" w:hint="eastAsia"/>
                <w:szCs w:val="21"/>
              </w:rPr>
            </w:pPr>
            <w:r w:rsidRPr="00DF6A4E">
              <w:rPr>
                <w:rFonts w:ascii="宋体" w:eastAsia="宋体" w:hAnsi="宋体" w:cs="宋体"/>
                <w:szCs w:val="21"/>
              </w:rPr>
              <w:t xml:space="preserve">(3)承包人发生第22.1.1(1)、(2)、(4)、(5)、(6)、(7)、(8)、 (9)、(10)、(11)、(12)、(14)、(15)、(16)、(17)、(19)、(20)、(21)、(24)目约定的违约情况时，监理人或发包人可向承包人发出整改通知，要求其在指定的期限内改正。同时，发包人可视承包人违约的严重程 </w:t>
            </w:r>
            <w:proofErr w:type="gramStart"/>
            <w:r w:rsidRPr="00DF6A4E">
              <w:rPr>
                <w:rFonts w:ascii="宋体" w:eastAsia="宋体" w:hAnsi="宋体" w:cs="宋体"/>
                <w:szCs w:val="21"/>
              </w:rPr>
              <w:t>度采取</w:t>
            </w:r>
            <w:proofErr w:type="gramEnd"/>
            <w:r w:rsidRPr="00DF6A4E">
              <w:rPr>
                <w:rFonts w:ascii="宋体" w:eastAsia="宋体" w:hAnsi="宋体" w:cs="宋体"/>
                <w:szCs w:val="21"/>
              </w:rPr>
              <w:t>下列措施之一。承包人应承担其违约所引起的费用增加和(或)工期延误。</w:t>
            </w:r>
          </w:p>
          <w:p w14:paraId="2F3B8289"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a、发包人可要求承包人支付合同价格的1%~10%(每次)作为违约金。即使交纳了违约金，承包人仍应按合同规定继续实施和完成本合同工程及其缺陷修复。</w:t>
            </w:r>
          </w:p>
          <w:p w14:paraId="190B96E4"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b、发包人可雇用其他承包人完成部分工程。承包人无权对此提出反对意见并应 按合同规定完成合同工程其余部分的施工和缺陷修复。在这种情况下，项目管理 法人向承包人支付的工程价款中不包括由其他承包人完成部分工程的价格。监理 人将确定由于承包人违约而给发包人造成的费用增加和其他损失，报发包人批准 后从应付或到期应付给承包人的款项中扣除，并将上述决定通知承包人。</w:t>
            </w:r>
          </w:p>
          <w:p w14:paraId="6CA8697D"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(4)经检查证明承包人已采取了有效措施纠正违约行为，具备复工条件的，可 由监理人签发复工通知复工。</w:t>
            </w:r>
          </w:p>
          <w:p w14:paraId="13E3D740"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 xml:space="preserve">(5)承包人发生第22.1.1项约定的违约情况时，无论发包人是否解除合同，发 </w:t>
            </w:r>
            <w:proofErr w:type="gramStart"/>
            <w:r w:rsidRPr="00DF6A4E">
              <w:rPr>
                <w:rFonts w:ascii="宋体" w:eastAsia="宋体" w:hAnsi="宋体" w:cs="宋体"/>
                <w:szCs w:val="21"/>
              </w:rPr>
              <w:t>包人均</w:t>
            </w:r>
            <w:proofErr w:type="gramEnd"/>
            <w:r w:rsidRPr="00DF6A4E">
              <w:rPr>
                <w:rFonts w:ascii="宋体" w:eastAsia="宋体" w:hAnsi="宋体" w:cs="宋体"/>
                <w:szCs w:val="21"/>
              </w:rPr>
              <w:t xml:space="preserve">有权向承包人课以项目专用合同条款中规定的违约金，并由发包人将其违 </w:t>
            </w:r>
            <w:proofErr w:type="gramStart"/>
            <w:r w:rsidRPr="00DF6A4E">
              <w:rPr>
                <w:rFonts w:ascii="宋体" w:eastAsia="宋体" w:hAnsi="宋体" w:cs="宋体"/>
                <w:szCs w:val="21"/>
              </w:rPr>
              <w:t>约行为上报省级交通</w:t>
            </w:r>
            <w:proofErr w:type="gramEnd"/>
            <w:r w:rsidRPr="00DF6A4E">
              <w:rPr>
                <w:rFonts w:ascii="宋体" w:eastAsia="宋体" w:hAnsi="宋体" w:cs="宋体"/>
                <w:szCs w:val="21"/>
              </w:rPr>
              <w:t>运输主管部门，作为不良记录纳入公路建设市场监督管理系 统。</w:t>
            </w:r>
          </w:p>
          <w:p w14:paraId="26C56906"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(6)当承包人发生了下述违约情形时，发包人有权要求承包人支付违约金：</w:t>
            </w:r>
          </w:p>
          <w:p w14:paraId="7E5ADC8C"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a、承包人未按合同约定指派项目经理(或项目总工),或项目经理(或项目总工)在签订合同协议书后14天内未到任，或到任后未经批准又离开工地，发包人 有权要求承包人按1万元(每人每天)的标准支付违约金；其他人员没有按时到  任，或到任后未经批准又离开工地，发包人有权要求承包人按5000元(每人每天) 的标准支付违约金。直至缺员到任为止。根据本项规定支付的违约金累计不超过 签约合</w:t>
            </w:r>
            <w:r w:rsidRPr="00DF6A4E">
              <w:rPr>
                <w:rFonts w:ascii="宋体" w:eastAsia="宋体" w:hAnsi="宋体" w:cs="宋体"/>
                <w:szCs w:val="21"/>
              </w:rPr>
              <w:lastRenderedPageBreak/>
              <w:t>同价的5%。</w:t>
            </w:r>
          </w:p>
          <w:p w14:paraId="7ECBF119" w14:textId="77777777" w:rsidR="003D40CC" w:rsidRPr="00DF6A4E" w:rsidRDefault="00912A1D">
            <w:pPr>
              <w:spacing w:line="400" w:lineRule="exact"/>
              <w:ind w:left="121" w:right="3" w:firstLine="420"/>
              <w:rPr>
                <w:rFonts w:ascii="宋体" w:eastAsia="宋体" w:hAnsi="宋体" w:cs="宋体" w:hint="eastAsia"/>
                <w:szCs w:val="21"/>
              </w:rPr>
            </w:pPr>
            <w:r w:rsidRPr="00DF6A4E">
              <w:rPr>
                <w:rFonts w:ascii="宋体" w:eastAsia="宋体" w:hAnsi="宋体" w:cs="宋体"/>
                <w:szCs w:val="21"/>
              </w:rPr>
              <w:t>b、承包人主要人员每月在岗不得少于22天，招标人将制定相关考勤考评措施 对主要人员进行履约考评，除按1万元(项目经理或项目总工，没人每天)、5000 元(其他人员，每人每天)的标准支付违约金。对于未达到招标人管理要求的履约人员进行清退处理，并按照人员更换情况支付违约金，同时人员履约作为信誉考评的重点直接影响企业信誉评价情况，对于人员履约不到位的企业，将相关情况上报省市</w:t>
            </w:r>
            <w:proofErr w:type="gramStart"/>
            <w:r w:rsidRPr="00DF6A4E">
              <w:rPr>
                <w:rFonts w:ascii="宋体" w:eastAsia="宋体" w:hAnsi="宋体" w:cs="宋体"/>
                <w:szCs w:val="21"/>
              </w:rPr>
              <w:t>级交通</w:t>
            </w:r>
            <w:proofErr w:type="gramEnd"/>
            <w:r w:rsidRPr="00DF6A4E">
              <w:rPr>
                <w:rFonts w:ascii="宋体" w:eastAsia="宋体" w:hAnsi="宋体" w:cs="宋体"/>
                <w:szCs w:val="21"/>
              </w:rPr>
              <w:t>主管部门，同时在政府网站公示其违约处罚情况。</w:t>
            </w:r>
          </w:p>
          <w:p w14:paraId="70ED513A"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c、承包人按照监理人规定进场的每个专业岗位管理人员同时离开工地人数不得 超过1人，否则发包人有权要求承包人按5000元(每人每天)的标准支付违约金。 根据本项规定扣除的违约金累计不超过签约合同价的2%。</w:t>
            </w:r>
          </w:p>
          <w:p w14:paraId="5B5215BB" w14:textId="77777777" w:rsidR="003D40CC" w:rsidRPr="00DF6A4E" w:rsidRDefault="00912A1D">
            <w:pPr>
              <w:spacing w:line="400" w:lineRule="exact"/>
              <w:ind w:left="121" w:right="3" w:firstLine="420"/>
              <w:rPr>
                <w:rFonts w:ascii="宋体" w:eastAsia="宋体" w:hAnsi="宋体" w:cs="宋体" w:hint="eastAsia"/>
                <w:szCs w:val="21"/>
              </w:rPr>
            </w:pPr>
            <w:r w:rsidRPr="00DF6A4E">
              <w:rPr>
                <w:rFonts w:ascii="宋体" w:eastAsia="宋体" w:hAnsi="宋体" w:cs="宋体"/>
                <w:szCs w:val="21"/>
              </w:rPr>
              <w:t>d、承包人的项目经理发生更换情形(因死亡、伤残或重大疾病确实无法履职除 外)的，发包人有权要求承包人按30万元(每人每次)的标准支付违约金；承包人的项目总工发生更换情形(因死亡、伤残或重大疾病确实无法履职除外)的，发包人有权要求承包人按20万元(每人每次)的标准支付违约金。由于相关人员不能胜任本职工作、行为不端或玩忽职守而被监理人按合同条款第4.7款规定要求撤换的，除按照</w:t>
            </w:r>
            <w:proofErr w:type="gramStart"/>
            <w:r w:rsidRPr="00DF6A4E">
              <w:rPr>
                <w:rFonts w:ascii="宋体" w:eastAsia="宋体" w:hAnsi="宋体" w:cs="宋体"/>
                <w:szCs w:val="21"/>
              </w:rPr>
              <w:t>本目的</w:t>
            </w:r>
            <w:proofErr w:type="gramEnd"/>
            <w:r w:rsidRPr="00DF6A4E">
              <w:rPr>
                <w:rFonts w:ascii="宋体" w:eastAsia="宋体" w:hAnsi="宋体" w:cs="宋体"/>
                <w:szCs w:val="21"/>
              </w:rPr>
              <w:t>规定交纳违约金外，承包人发生项目经理或项目总工更换的情形时还应向发包人另行支付2万元(每</w:t>
            </w:r>
            <w:proofErr w:type="gramStart"/>
            <w:r w:rsidRPr="00DF6A4E">
              <w:rPr>
                <w:rFonts w:ascii="宋体" w:eastAsia="宋体" w:hAnsi="宋体" w:cs="宋体"/>
                <w:szCs w:val="21"/>
              </w:rPr>
              <w:t>人次)</w:t>
            </w:r>
            <w:proofErr w:type="gramEnd"/>
            <w:r w:rsidRPr="00DF6A4E">
              <w:rPr>
                <w:rFonts w:ascii="宋体" w:eastAsia="宋体" w:hAnsi="宋体" w:cs="宋体"/>
                <w:szCs w:val="21"/>
              </w:rPr>
              <w:t>的违约金。</w:t>
            </w:r>
          </w:p>
          <w:p w14:paraId="771883EB"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(7)当承包人发生了下述违约情形时，发包人将要求承包人支付违约金：</w:t>
            </w:r>
          </w:p>
          <w:p w14:paraId="0289B82D"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a、承包人在监理人规定的截止日前，签订合同时所确认的主要机械及试验、测 量设备不能按时进场，每迟到1天，发包人将要求承包人按照该设备的台班费(以 交通运输部现行《预算定额》为准)的三倍支付违约金，直到设备进场为止。</w:t>
            </w:r>
          </w:p>
          <w:p w14:paraId="786B35BD"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b、在工程实施期间，未经监理人批准，承包人进场的施工机械和材料试验、质 检仪器设备撤离现场，发包人将要求承包人按该设备的重置价值支付违约金。</w:t>
            </w:r>
          </w:p>
          <w:p w14:paraId="43F997FC" w14:textId="77777777" w:rsidR="003D40CC" w:rsidRPr="00DF6A4E" w:rsidRDefault="00912A1D">
            <w:pPr>
              <w:spacing w:line="400" w:lineRule="exact"/>
              <w:ind w:left="121" w:right="4" w:firstLine="420"/>
              <w:rPr>
                <w:rFonts w:ascii="宋体" w:eastAsia="宋体" w:hAnsi="宋体" w:cs="宋体" w:hint="eastAsia"/>
                <w:szCs w:val="21"/>
              </w:rPr>
            </w:pPr>
            <w:r w:rsidRPr="00DF6A4E">
              <w:rPr>
                <w:rFonts w:ascii="宋体" w:eastAsia="宋体" w:hAnsi="宋体" w:cs="宋体"/>
                <w:szCs w:val="21"/>
              </w:rPr>
              <w:t>c、在施工期间，承包人若违反施工操作及管理程序，一经发现，发包人将要求承包人按5万元次的标准支付违约金。</w:t>
            </w:r>
          </w:p>
          <w:p w14:paraId="594886EC" w14:textId="77777777" w:rsidR="003D40CC" w:rsidRPr="00DF6A4E" w:rsidRDefault="00912A1D">
            <w:pPr>
              <w:spacing w:line="400" w:lineRule="exact"/>
              <w:ind w:left="121" w:right="4" w:firstLine="420"/>
              <w:rPr>
                <w:rFonts w:ascii="宋体" w:eastAsia="宋体" w:hAnsi="宋体" w:cs="宋体" w:hint="eastAsia"/>
                <w:szCs w:val="21"/>
              </w:rPr>
            </w:pPr>
            <w:r w:rsidRPr="00DF6A4E">
              <w:rPr>
                <w:rFonts w:ascii="宋体" w:eastAsia="宋体" w:hAnsi="宋体" w:cs="宋体"/>
                <w:szCs w:val="21"/>
              </w:rPr>
              <w:t>d、在施工期间，承包人若将铣刨旧料、旧钢护栏、旧标志标牌等原有设施倒卖 或挪用或未运送至发包人指定地点，一经发现，发包人将要求承包人按5万元次 的标准支付违约金。</w:t>
            </w:r>
          </w:p>
          <w:p w14:paraId="4E6CE68C" w14:textId="77777777" w:rsidR="003D40CC" w:rsidRPr="00DF6A4E" w:rsidRDefault="00912A1D">
            <w:pPr>
              <w:spacing w:line="400" w:lineRule="exact"/>
              <w:ind w:left="121" w:right="4" w:firstLine="420"/>
              <w:rPr>
                <w:rFonts w:ascii="宋体" w:eastAsia="宋体" w:hAnsi="宋体" w:cs="宋体" w:hint="eastAsia"/>
                <w:szCs w:val="21"/>
              </w:rPr>
            </w:pPr>
            <w:r w:rsidRPr="00DF6A4E">
              <w:rPr>
                <w:rFonts w:ascii="宋体" w:eastAsia="宋体" w:hAnsi="宋体" w:cs="宋体"/>
                <w:szCs w:val="21"/>
              </w:rPr>
              <w:t>e、承包人在施工期间如果在各种报表及检查试验记录中自己作假或诱导监理人 作假，发包人将要求承包人按每次1万~5万元的标准支付违约金。</w:t>
            </w:r>
          </w:p>
          <w:p w14:paraId="42D56865"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f、承包人在施工期间如果未按照发包人要求及规定的时间上报各种进度报表、 情况说明、整改报告等相关材料，经发包人督促后仍不整改的，发包人将要求承  包人按每次1万~5万元标准支付违约金。</w:t>
            </w:r>
          </w:p>
          <w:p w14:paraId="1012B4E0" w14:textId="77777777" w:rsidR="003D40CC" w:rsidRPr="00DF6A4E" w:rsidRDefault="00912A1D">
            <w:pPr>
              <w:spacing w:line="400" w:lineRule="exact"/>
              <w:ind w:left="121" w:right="5" w:firstLine="420"/>
              <w:rPr>
                <w:rFonts w:ascii="宋体" w:eastAsia="宋体" w:hAnsi="宋体" w:cs="宋体" w:hint="eastAsia"/>
                <w:szCs w:val="21"/>
              </w:rPr>
            </w:pPr>
            <w:r w:rsidRPr="00DF6A4E">
              <w:rPr>
                <w:rFonts w:ascii="宋体" w:eastAsia="宋体" w:hAnsi="宋体" w:cs="宋体"/>
                <w:szCs w:val="21"/>
              </w:rPr>
              <w:lastRenderedPageBreak/>
              <w:t>g、承包人降低施工标准或偷工减料的，发包人将要求承包人按每次5万元的标 准支付违约金。</w:t>
            </w:r>
          </w:p>
          <w:p w14:paraId="38B1A21C"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h、因承包人原因发生一般及以上质量事故所造成的经济纠纷及第三方损失，由 承包人自行处理并承担相关费用。</w:t>
            </w:r>
          </w:p>
          <w:p w14:paraId="11A4D082" w14:textId="77777777" w:rsidR="003D40CC" w:rsidRPr="00DF6A4E" w:rsidRDefault="00912A1D">
            <w:pPr>
              <w:spacing w:line="400" w:lineRule="exact"/>
              <w:ind w:left="121" w:right="64" w:firstLine="420"/>
              <w:rPr>
                <w:rFonts w:ascii="宋体" w:eastAsia="宋体" w:hAnsi="宋体" w:cs="宋体" w:hint="eastAsia"/>
                <w:szCs w:val="21"/>
              </w:rPr>
            </w:pPr>
            <w:proofErr w:type="spellStart"/>
            <w:r w:rsidRPr="00DF6A4E">
              <w:rPr>
                <w:rFonts w:ascii="宋体" w:eastAsia="宋体" w:hAnsi="宋体" w:cs="宋体"/>
                <w:szCs w:val="21"/>
              </w:rPr>
              <w:t>i</w:t>
            </w:r>
            <w:proofErr w:type="spellEnd"/>
            <w:r w:rsidRPr="00DF6A4E">
              <w:rPr>
                <w:rFonts w:ascii="宋体" w:eastAsia="宋体" w:hAnsi="宋体" w:cs="宋体"/>
                <w:szCs w:val="21"/>
              </w:rPr>
              <w:t>、因承包人原因发生《公路水运建设工程质量事故等级划分和报告制度》(交办安监〔2016〕146号)中的质量问题、一般质量事故、较大质量事故、重大质 量事故、特别重大质量事故的，发包人将要求承包人按每次5万元、10万元、20 万元、30万元的标准支付违约金。</w:t>
            </w:r>
          </w:p>
          <w:p w14:paraId="7ADFD7E0" w14:textId="77777777" w:rsidR="003D40CC" w:rsidRPr="00DF6A4E" w:rsidRDefault="00912A1D">
            <w:pPr>
              <w:spacing w:line="400" w:lineRule="exact"/>
              <w:ind w:left="121" w:firstLine="420"/>
              <w:rPr>
                <w:rFonts w:ascii="宋体" w:eastAsia="宋体" w:hAnsi="宋体" w:cs="宋体" w:hint="eastAsia"/>
                <w:szCs w:val="21"/>
              </w:rPr>
            </w:pPr>
            <w:r w:rsidRPr="00DF6A4E">
              <w:rPr>
                <w:rFonts w:ascii="宋体" w:eastAsia="宋体" w:hAnsi="宋体" w:cs="宋体"/>
                <w:szCs w:val="21"/>
              </w:rPr>
              <w:t>j、承包人存在安全问题或有违反安全管理规章制度的情况时，视其情节轻重， 分别给予承包人通报批评、警告、责令停工等处罚，发包人可要求承包人支付5万元的违约金。</w:t>
            </w:r>
          </w:p>
          <w:p w14:paraId="7869A59B" w14:textId="77777777" w:rsidR="003D40CC" w:rsidRPr="00DF6A4E" w:rsidRDefault="00912A1D">
            <w:pPr>
              <w:spacing w:line="400" w:lineRule="exact"/>
              <w:ind w:left="121" w:right="16" w:firstLine="420"/>
              <w:rPr>
                <w:rFonts w:ascii="宋体" w:eastAsia="宋体" w:hAnsi="宋体" w:cs="宋体" w:hint="eastAsia"/>
                <w:szCs w:val="21"/>
              </w:rPr>
            </w:pPr>
            <w:r w:rsidRPr="00DF6A4E">
              <w:rPr>
                <w:rFonts w:ascii="宋体" w:eastAsia="宋体" w:hAnsi="宋体" w:cs="宋体"/>
                <w:szCs w:val="21"/>
              </w:rPr>
              <w:t>k、承包人应按劳动合同及时发放薪酬，不得因此影响工程的正常进展及发包人 的声誉。因此造成的劳务纠纷，发包人在收到劳动部门的仲裁结果后，有权根据 仲裁结果从应付给承包人的工程款中代为扣付。对工程的正常进展及发包人声誉 造成影响的，发包人可要求承包人支付5万元的违约金。</w:t>
            </w:r>
          </w:p>
          <w:p w14:paraId="0803279E" w14:textId="77777777" w:rsidR="003D40CC" w:rsidRPr="00DF6A4E" w:rsidRDefault="00912A1D">
            <w:pPr>
              <w:spacing w:line="400" w:lineRule="exact"/>
              <w:ind w:leftChars="50" w:left="105" w:rightChars="50" w:right="105" w:firstLine="420"/>
              <w:rPr>
                <w:rFonts w:ascii="宋体" w:eastAsia="宋体" w:hAnsi="宋体" w:cs="宋体" w:hint="eastAsia"/>
                <w:szCs w:val="21"/>
              </w:rPr>
            </w:pPr>
            <w:r w:rsidRPr="00DF6A4E">
              <w:rPr>
                <w:rFonts w:ascii="宋体" w:eastAsia="宋体" w:hAnsi="宋体" w:cs="宋体"/>
                <w:szCs w:val="21"/>
              </w:rPr>
              <w:t>l、由于承包人原因导致本合同工</w:t>
            </w:r>
            <w:proofErr w:type="gramStart"/>
            <w:r w:rsidRPr="00DF6A4E">
              <w:rPr>
                <w:rFonts w:ascii="宋体" w:eastAsia="宋体" w:hAnsi="宋体" w:cs="宋体"/>
                <w:szCs w:val="21"/>
              </w:rPr>
              <w:t>程质量未</w:t>
            </w:r>
            <w:proofErr w:type="gramEnd"/>
            <w:r w:rsidRPr="00DF6A4E">
              <w:rPr>
                <w:rFonts w:ascii="宋体" w:eastAsia="宋体" w:hAnsi="宋体" w:cs="宋体"/>
                <w:szCs w:val="21"/>
              </w:rPr>
              <w:t>达到合同约定的目标，发包人将要求  承包人支付质量保证金的30%作为违约金。如因承包人原因导致本项目质量未达到工程验收质量目标，发包人将要求承包人支付质量保证金的50%作为违约金。承包人缴纳了违约金，</w:t>
            </w:r>
            <w:proofErr w:type="gramStart"/>
            <w:r w:rsidRPr="00DF6A4E">
              <w:rPr>
                <w:rFonts w:ascii="宋体" w:eastAsia="宋体" w:hAnsi="宋体" w:cs="宋体"/>
                <w:szCs w:val="21"/>
              </w:rPr>
              <w:t>不</w:t>
            </w:r>
            <w:proofErr w:type="gramEnd"/>
            <w:r w:rsidRPr="00DF6A4E">
              <w:rPr>
                <w:rFonts w:ascii="宋体" w:eastAsia="宋体" w:hAnsi="宋体" w:cs="宋体"/>
                <w:szCs w:val="21"/>
              </w:rPr>
              <w:t>免除其按照合同约定使工程达到合同约定目标的义务。</w:t>
            </w:r>
          </w:p>
          <w:p w14:paraId="7C13990F" w14:textId="77777777" w:rsidR="003D40CC" w:rsidRPr="00DF6A4E" w:rsidRDefault="00912A1D">
            <w:pPr>
              <w:spacing w:line="400" w:lineRule="exact"/>
              <w:ind w:leftChars="50" w:left="105" w:rightChars="50" w:right="105" w:firstLine="420"/>
              <w:rPr>
                <w:rFonts w:ascii="宋体" w:eastAsia="宋体" w:hAnsi="宋体" w:cs="宋体" w:hint="eastAsia"/>
                <w:szCs w:val="21"/>
              </w:rPr>
            </w:pPr>
            <w:r w:rsidRPr="00DF6A4E">
              <w:rPr>
                <w:rFonts w:ascii="宋体" w:eastAsia="宋体" w:hAnsi="宋体" w:cs="宋体"/>
                <w:szCs w:val="21"/>
              </w:rPr>
              <w:t>本款提及的所有违约金(包括由于承包人违约而给发包人造成的费用增加和其他损失，下同)将从期中支付证书中扣除或现金形式的履约保证金中扣除或汇入发包人账户或通知履约保函开具银行支付，直至通过诉讼手段向承包人进行追索。</w:t>
            </w:r>
          </w:p>
        </w:tc>
      </w:tr>
      <w:tr w:rsidR="003D40CC" w:rsidRPr="00DF6A4E" w14:paraId="02477B0C" w14:textId="77777777">
        <w:trPr>
          <w:trHeight w:val="510"/>
          <w:jc w:val="center"/>
        </w:trPr>
        <w:tc>
          <w:tcPr>
            <w:tcW w:w="706" w:type="dxa"/>
            <w:vAlign w:val="center"/>
          </w:tcPr>
          <w:p w14:paraId="3BFA8CA8" w14:textId="77777777" w:rsidR="003D40CC" w:rsidRPr="00DF6A4E" w:rsidRDefault="00912A1D">
            <w:pPr>
              <w:spacing w:line="380" w:lineRule="exact"/>
              <w:jc w:val="center"/>
              <w:rPr>
                <w:rFonts w:ascii="宋体" w:eastAsia="宋体" w:hAnsi="宋体" w:cs="宋体" w:hint="eastAsia"/>
                <w:szCs w:val="21"/>
              </w:rPr>
            </w:pPr>
            <w:r w:rsidRPr="00DF6A4E">
              <w:rPr>
                <w:rFonts w:ascii="宋体" w:eastAsia="宋体" w:hAnsi="宋体" w:cs="宋体" w:hint="eastAsia"/>
                <w:szCs w:val="21"/>
              </w:rPr>
              <w:lastRenderedPageBreak/>
              <w:t>75</w:t>
            </w:r>
          </w:p>
        </w:tc>
        <w:tc>
          <w:tcPr>
            <w:tcW w:w="1006" w:type="dxa"/>
            <w:vAlign w:val="center"/>
          </w:tcPr>
          <w:p w14:paraId="15F2DA68" w14:textId="77777777" w:rsidR="003D40CC" w:rsidRPr="00DF6A4E" w:rsidRDefault="00912A1D">
            <w:pPr>
              <w:spacing w:line="380" w:lineRule="exact"/>
              <w:jc w:val="center"/>
              <w:rPr>
                <w:rFonts w:ascii="宋体" w:eastAsia="宋体" w:hAnsi="宋体" w:cs="宋体" w:hint="eastAsia"/>
                <w:szCs w:val="21"/>
              </w:rPr>
            </w:pPr>
            <w:r w:rsidRPr="00DF6A4E">
              <w:rPr>
                <w:rFonts w:ascii="宋体" w:eastAsia="宋体" w:hAnsi="宋体" w:cs="宋体" w:hint="eastAsia"/>
                <w:szCs w:val="21"/>
              </w:rPr>
              <w:t>22.1.3</w:t>
            </w:r>
          </w:p>
        </w:tc>
        <w:tc>
          <w:tcPr>
            <w:tcW w:w="7652" w:type="dxa"/>
            <w:vAlign w:val="center"/>
          </w:tcPr>
          <w:p w14:paraId="20B1854D" w14:textId="77777777" w:rsidR="003D40CC" w:rsidRPr="00DF6A4E" w:rsidRDefault="00912A1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22.1.3承包人违约解除合同</w:t>
            </w:r>
          </w:p>
          <w:p w14:paraId="55539351" w14:textId="77777777" w:rsidR="003D40CC" w:rsidRPr="00DF6A4E" w:rsidRDefault="00912A1D">
            <w:pPr>
              <w:spacing w:line="38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当承包人发生违约情形，且监理人发出整改通知14天后，承包人仍不纠正违约行为的，发包人可向承包人发出解除合同通知，终止承包人对本合同工程的承包，但</w:t>
            </w:r>
            <w:proofErr w:type="gramStart"/>
            <w:r w:rsidRPr="00DF6A4E">
              <w:rPr>
                <w:rFonts w:ascii="宋体" w:eastAsia="宋体" w:hAnsi="宋体" w:cs="宋体" w:hint="eastAsia"/>
                <w:szCs w:val="21"/>
              </w:rPr>
              <w:t>不</w:t>
            </w:r>
            <w:proofErr w:type="gramEnd"/>
            <w:r w:rsidRPr="00DF6A4E">
              <w:rPr>
                <w:rFonts w:ascii="宋体" w:eastAsia="宋体" w:hAnsi="宋体" w:cs="宋体" w:hint="eastAsia"/>
                <w:szCs w:val="21"/>
              </w:rPr>
              <w:t>因此解除合同规定的承包人的任何义务和责任，或影响合同赋予发包人或监理人的各种权利和权限。合同解除后，发包人可派员进驻施工场地接管工程，自行完成该工程或邀请其他承包人完成该工程。发包人或其他承包人因继续完成该工程的需要，有权扣留使用承包人在现场的材料、设备和临时设施。合同解除后的有关事宜应按照第22.1.4和22.1.5款的规定办理。</w:t>
            </w:r>
          </w:p>
        </w:tc>
      </w:tr>
      <w:tr w:rsidR="003D40CC" w:rsidRPr="00DF6A4E" w14:paraId="7B6726A1" w14:textId="77777777">
        <w:trPr>
          <w:trHeight w:val="510"/>
          <w:jc w:val="center"/>
        </w:trPr>
        <w:tc>
          <w:tcPr>
            <w:tcW w:w="706" w:type="dxa"/>
            <w:vAlign w:val="center"/>
          </w:tcPr>
          <w:p w14:paraId="0B482F10"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76</w:t>
            </w:r>
          </w:p>
        </w:tc>
        <w:tc>
          <w:tcPr>
            <w:tcW w:w="1006" w:type="dxa"/>
            <w:vAlign w:val="center"/>
          </w:tcPr>
          <w:p w14:paraId="6B423907"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22.2.2</w:t>
            </w:r>
          </w:p>
        </w:tc>
        <w:tc>
          <w:tcPr>
            <w:tcW w:w="7652" w:type="dxa"/>
            <w:vAlign w:val="center"/>
          </w:tcPr>
          <w:p w14:paraId="6692A590"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u w:val="single"/>
              </w:rPr>
            </w:pPr>
            <w:r w:rsidRPr="00DF6A4E">
              <w:rPr>
                <w:rFonts w:ascii="宋体" w:eastAsia="宋体" w:hAnsi="宋体" w:cs="宋体" w:hint="eastAsia"/>
                <w:szCs w:val="21"/>
              </w:rPr>
              <w:t>如承包人采用现金形式向发包人提交履约保证金或质量保证金时，发包人无正当理由不按时返还的，项目管理法人应向承包人支付的违约金：</w:t>
            </w:r>
            <w:r w:rsidRPr="00DF6A4E">
              <w:rPr>
                <w:rFonts w:ascii="宋体" w:eastAsia="宋体" w:hAnsi="宋体" w:cs="宋体" w:hint="eastAsia"/>
                <w:szCs w:val="21"/>
                <w:u w:val="single"/>
              </w:rPr>
              <w:t xml:space="preserve"> 本项目进度付</w:t>
            </w:r>
            <w:r w:rsidRPr="00DF6A4E">
              <w:rPr>
                <w:rFonts w:ascii="宋体" w:eastAsia="宋体" w:hAnsi="宋体" w:cs="宋体" w:hint="eastAsia"/>
                <w:szCs w:val="21"/>
                <w:u w:val="single"/>
              </w:rPr>
              <w:lastRenderedPageBreak/>
              <w:t>款涉及政府投资资金，进度付款按照国库集中支付等国家及项目所在地省市及地区的政府及</w:t>
            </w:r>
            <w:proofErr w:type="gramStart"/>
            <w:r w:rsidRPr="00DF6A4E">
              <w:rPr>
                <w:rFonts w:ascii="宋体" w:eastAsia="宋体" w:hAnsi="宋体" w:cs="宋体" w:hint="eastAsia"/>
                <w:szCs w:val="21"/>
                <w:u w:val="single"/>
              </w:rPr>
              <w:t>各级行业</w:t>
            </w:r>
            <w:proofErr w:type="gramEnd"/>
            <w:r w:rsidRPr="00DF6A4E">
              <w:rPr>
                <w:rFonts w:ascii="宋体" w:eastAsia="宋体" w:hAnsi="宋体" w:cs="宋体" w:hint="eastAsia"/>
                <w:szCs w:val="21"/>
                <w:u w:val="single"/>
              </w:rPr>
              <w:t>主管部门的相关规定办理。</w:t>
            </w:r>
          </w:p>
          <w:p w14:paraId="22E662C0"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发包人无正当理由不按时返还农民工工资保证金的，项目管理法人应向承包人支付的违约金：</w:t>
            </w:r>
            <w:r w:rsidRPr="00DF6A4E">
              <w:rPr>
                <w:rFonts w:ascii="宋体" w:eastAsia="宋体" w:hAnsi="宋体" w:cs="宋体" w:hint="eastAsia"/>
                <w:szCs w:val="21"/>
                <w:u w:val="single"/>
              </w:rPr>
              <w:t xml:space="preserve"> 不适用。</w:t>
            </w:r>
            <w:r w:rsidRPr="00DF6A4E">
              <w:rPr>
                <w:rFonts w:ascii="宋体" w:eastAsia="宋体" w:hAnsi="宋体" w:cs="宋体"/>
                <w:szCs w:val="21"/>
                <w:u w:val="single"/>
              </w:rPr>
              <w:t xml:space="preserve"> </w:t>
            </w:r>
          </w:p>
        </w:tc>
      </w:tr>
      <w:tr w:rsidR="003D40CC" w:rsidRPr="00DF6A4E" w14:paraId="5C155AAB" w14:textId="77777777">
        <w:trPr>
          <w:trHeight w:val="510"/>
          <w:jc w:val="center"/>
        </w:trPr>
        <w:tc>
          <w:tcPr>
            <w:tcW w:w="706" w:type="dxa"/>
            <w:vAlign w:val="center"/>
          </w:tcPr>
          <w:p w14:paraId="3F41E83F"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lastRenderedPageBreak/>
              <w:t>77</w:t>
            </w:r>
          </w:p>
        </w:tc>
        <w:tc>
          <w:tcPr>
            <w:tcW w:w="1006" w:type="dxa"/>
            <w:vAlign w:val="center"/>
          </w:tcPr>
          <w:p w14:paraId="5E77992B" w14:textId="77777777" w:rsidR="003D40CC" w:rsidRPr="00DF6A4E" w:rsidRDefault="00912A1D">
            <w:pPr>
              <w:spacing w:line="400" w:lineRule="exact"/>
              <w:jc w:val="center"/>
              <w:rPr>
                <w:rFonts w:ascii="宋体" w:eastAsia="宋体" w:hAnsi="宋体" w:cs="宋体" w:hint="eastAsia"/>
                <w:szCs w:val="21"/>
              </w:rPr>
            </w:pPr>
            <w:r w:rsidRPr="00DF6A4E">
              <w:rPr>
                <w:rFonts w:ascii="宋体" w:eastAsia="宋体" w:hAnsi="宋体" w:cs="宋体" w:hint="eastAsia"/>
                <w:szCs w:val="21"/>
              </w:rPr>
              <w:t>24.1</w:t>
            </w:r>
          </w:p>
        </w:tc>
        <w:tc>
          <w:tcPr>
            <w:tcW w:w="7652" w:type="dxa"/>
            <w:vAlign w:val="center"/>
          </w:tcPr>
          <w:p w14:paraId="2D3BF01F"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争议的最终解决方式，规定为：</w:t>
            </w:r>
            <w:r w:rsidRPr="00DF6A4E">
              <w:rPr>
                <w:rFonts w:ascii="宋体" w:eastAsia="宋体" w:hAnsi="宋体" w:cs="宋体" w:hint="eastAsia"/>
                <w:szCs w:val="21"/>
                <w:u w:val="single"/>
              </w:rPr>
              <w:t>仲裁</w:t>
            </w:r>
          </w:p>
          <w:p w14:paraId="6F77A582" w14:textId="77777777" w:rsidR="003D40CC" w:rsidRPr="00DF6A4E" w:rsidRDefault="00912A1D">
            <w:pPr>
              <w:spacing w:line="400" w:lineRule="exact"/>
              <w:ind w:leftChars="50" w:left="105" w:rightChars="50" w:right="105" w:firstLineChars="200" w:firstLine="420"/>
              <w:rPr>
                <w:rFonts w:ascii="宋体" w:eastAsia="宋体" w:hAnsi="宋体" w:cs="宋体" w:hint="eastAsia"/>
                <w:szCs w:val="21"/>
              </w:rPr>
            </w:pPr>
            <w:r w:rsidRPr="00DF6A4E">
              <w:rPr>
                <w:rFonts w:ascii="宋体" w:eastAsia="宋体" w:hAnsi="宋体" w:cs="宋体" w:hint="eastAsia"/>
                <w:szCs w:val="21"/>
              </w:rPr>
              <w:t>采用仲裁的仲裁委员会名称，规定为：</w:t>
            </w:r>
            <w:r w:rsidRPr="00DF6A4E">
              <w:rPr>
                <w:rFonts w:ascii="宋体" w:eastAsia="宋体" w:hAnsi="宋体" w:cs="宋体" w:hint="eastAsia"/>
                <w:szCs w:val="21"/>
                <w:u w:val="single"/>
              </w:rPr>
              <w:t>发包人所在地仲裁委员会</w:t>
            </w:r>
          </w:p>
        </w:tc>
      </w:tr>
    </w:tbl>
    <w:p w14:paraId="3A44486F" w14:textId="77777777" w:rsidR="003D40CC" w:rsidRPr="00DF6A4E" w:rsidRDefault="003D40CC">
      <w:pPr>
        <w:wordWrap w:val="0"/>
        <w:spacing w:line="380" w:lineRule="atLeast"/>
        <w:jc w:val="left"/>
        <w:rPr>
          <w:rFonts w:ascii="Times New Roman" w:eastAsia="黑体" w:cs="Times New Roman"/>
          <w:sz w:val="20"/>
          <w:szCs w:val="20"/>
        </w:rPr>
      </w:pPr>
    </w:p>
    <w:p w14:paraId="689B9CE5" w14:textId="77777777" w:rsidR="003D40CC" w:rsidRPr="00DF6A4E" w:rsidRDefault="003D40CC">
      <w:pPr>
        <w:wordWrap w:val="0"/>
        <w:spacing w:line="380" w:lineRule="atLeast"/>
        <w:jc w:val="left"/>
        <w:rPr>
          <w:rFonts w:ascii="Times New Roman" w:eastAsia="黑体" w:cs="Times New Roman"/>
          <w:sz w:val="20"/>
          <w:szCs w:val="20"/>
        </w:rPr>
      </w:pPr>
    </w:p>
    <w:p w14:paraId="34DEDD7A" w14:textId="77777777" w:rsidR="003D40CC" w:rsidRPr="00DF6A4E" w:rsidRDefault="003D40CC">
      <w:pPr>
        <w:pStyle w:val="1"/>
        <w:wordWrap w:val="0"/>
        <w:spacing w:before="240" w:after="240" w:line="380" w:lineRule="atLeast"/>
        <w:rPr>
          <w:rFonts w:ascii="Times New Roman" w:eastAsia="黑体" w:cs="Times New Roman"/>
          <w:b w:val="0"/>
          <w:sz w:val="32"/>
          <w:szCs w:val="32"/>
        </w:rPr>
        <w:sectPr w:rsidR="003D40CC" w:rsidRPr="00DF6A4E">
          <w:headerReference w:type="default" r:id="rId37"/>
          <w:footnotePr>
            <w:numFmt w:val="decimalEnclosedCircleChinese"/>
            <w:numRestart w:val="eachPage"/>
          </w:footnotePr>
          <w:pgSz w:w="11907" w:h="16840"/>
          <w:pgMar w:top="1588" w:right="1588" w:bottom="1474" w:left="1644" w:header="851" w:footer="992" w:gutter="0"/>
          <w:cols w:space="720"/>
          <w:docGrid w:linePitch="312"/>
        </w:sectPr>
      </w:pPr>
      <w:bookmarkStart w:id="1549" w:name="_Toc234833222"/>
    </w:p>
    <w:p w14:paraId="64E35474" w14:textId="77777777" w:rsidR="003D40CC" w:rsidRPr="00DF6A4E" w:rsidRDefault="00912A1D">
      <w:pPr>
        <w:pStyle w:val="2"/>
        <w:spacing w:before="0" w:after="0" w:line="360" w:lineRule="auto"/>
        <w:jc w:val="center"/>
        <w:rPr>
          <w:rFonts w:ascii="黑体" w:eastAsia="黑体"/>
          <w:b w:val="0"/>
        </w:rPr>
      </w:pPr>
      <w:bookmarkStart w:id="1550" w:name="_Toc27478"/>
      <w:bookmarkStart w:id="1551" w:name="_Toc1829"/>
      <w:bookmarkStart w:id="1552" w:name="_Toc28935"/>
      <w:bookmarkStart w:id="1553" w:name="_Toc206153609"/>
      <w:r w:rsidRPr="00DF6A4E">
        <w:rPr>
          <w:rFonts w:ascii="黑体" w:eastAsia="黑体"/>
          <w:b w:val="0"/>
        </w:rPr>
        <w:lastRenderedPageBreak/>
        <w:t>项目专用合同条款</w:t>
      </w:r>
      <w:bookmarkEnd w:id="1549"/>
      <w:bookmarkEnd w:id="1550"/>
      <w:bookmarkEnd w:id="1551"/>
      <w:bookmarkEnd w:id="1552"/>
      <w:bookmarkEnd w:id="1553"/>
    </w:p>
    <w:p w14:paraId="002BDCC2" w14:textId="77777777" w:rsidR="003D40CC" w:rsidRPr="00DF6A4E" w:rsidRDefault="003D40CC">
      <w:pPr>
        <w:wordWrap w:val="0"/>
        <w:rPr>
          <w:rFonts w:ascii="Times New Roman" w:cs="Times New Roman"/>
        </w:rPr>
      </w:pPr>
    </w:p>
    <w:p w14:paraId="2DC0A032" w14:textId="77777777" w:rsidR="003D40CC" w:rsidRPr="00DF6A4E" w:rsidRDefault="00912A1D">
      <w:pPr>
        <w:pStyle w:val="a9"/>
        <w:rPr>
          <w:rFonts w:hint="eastAsia"/>
        </w:rPr>
      </w:pPr>
      <w:r w:rsidRPr="00DF6A4E">
        <w:t>说明：本部分所列的项目专用合同条款是对</w:t>
      </w:r>
      <w:r w:rsidRPr="00DF6A4E">
        <w:rPr>
          <w:rFonts w:cs="宋体" w:hint="eastAsia"/>
        </w:rPr>
        <w:t>“</w:t>
      </w:r>
      <w:r w:rsidRPr="00DF6A4E">
        <w:t>公路工程专用合同条款</w:t>
      </w:r>
      <w:r w:rsidRPr="00DF6A4E">
        <w:rPr>
          <w:rFonts w:cs="宋体" w:hint="eastAsia"/>
        </w:rPr>
        <w:t>”</w:t>
      </w:r>
      <w:r w:rsidRPr="00DF6A4E">
        <w:t>中规定必须在项目专用合同条款中明确的内容的集中，招标人编制的</w:t>
      </w:r>
      <w:r w:rsidRPr="00DF6A4E">
        <w:rPr>
          <w:rFonts w:cs="宋体" w:hint="eastAsia"/>
        </w:rPr>
        <w:t>“</w:t>
      </w:r>
      <w:r w:rsidRPr="00DF6A4E">
        <w:t>项目专用合同条款</w:t>
      </w:r>
      <w:r w:rsidRPr="00DF6A4E">
        <w:rPr>
          <w:rFonts w:cs="宋体" w:hint="eastAsia"/>
        </w:rPr>
        <w:t>”</w:t>
      </w:r>
      <w:r w:rsidRPr="00DF6A4E">
        <w:t>不限于本部分所列内容。</w:t>
      </w:r>
    </w:p>
    <w:p w14:paraId="51CE6DF7" w14:textId="77777777" w:rsidR="003D40CC" w:rsidRPr="00DF6A4E" w:rsidRDefault="00912A1D">
      <w:pPr>
        <w:pStyle w:val="3"/>
        <w:spacing w:beforeLines="50" w:before="120" w:afterLines="50" w:after="120" w:line="360" w:lineRule="auto"/>
        <w:rPr>
          <w:rFonts w:ascii="宋体" w:eastAsia="宋体"/>
          <w:sz w:val="28"/>
          <w:szCs w:val="28"/>
        </w:rPr>
      </w:pPr>
      <w:bookmarkStart w:id="1554" w:name="_Toc101185657"/>
      <w:bookmarkStart w:id="1555" w:name="_Toc127230177"/>
      <w:bookmarkStart w:id="1556" w:name="_Toc37770866"/>
      <w:bookmarkStart w:id="1557" w:name="_Toc206153610"/>
      <w:r w:rsidRPr="00DF6A4E">
        <w:rPr>
          <w:rFonts w:ascii="宋体" w:eastAsia="宋体" w:hint="eastAsia"/>
          <w:sz w:val="28"/>
          <w:szCs w:val="28"/>
        </w:rPr>
        <w:t>1.一般约定</w:t>
      </w:r>
      <w:bookmarkStart w:id="1558" w:name="_Toc513021248"/>
      <w:bookmarkStart w:id="1559" w:name="_Toc302488121"/>
      <w:bookmarkEnd w:id="1554"/>
      <w:bookmarkEnd w:id="1555"/>
      <w:bookmarkEnd w:id="1556"/>
      <w:bookmarkEnd w:id="1557"/>
    </w:p>
    <w:p w14:paraId="775D6FBF" w14:textId="77777777" w:rsidR="003D40CC" w:rsidRPr="00DF6A4E" w:rsidRDefault="00912A1D">
      <w:pPr>
        <w:pStyle w:val="4"/>
        <w:spacing w:beforeLines="50" w:before="120" w:afterLines="50" w:after="120" w:line="360" w:lineRule="auto"/>
        <w:rPr>
          <w:rFonts w:ascii="宋体" w:eastAsia="宋体"/>
          <w:sz w:val="24"/>
          <w:szCs w:val="24"/>
        </w:rPr>
      </w:pPr>
      <w:bookmarkStart w:id="1560" w:name="_Toc37770867"/>
      <w:r w:rsidRPr="00DF6A4E">
        <w:rPr>
          <w:rFonts w:ascii="宋体" w:eastAsia="宋体" w:hint="eastAsia"/>
          <w:sz w:val="24"/>
          <w:szCs w:val="24"/>
        </w:rPr>
        <w:t>1.1词语定义</w:t>
      </w:r>
      <w:bookmarkEnd w:id="1558"/>
      <w:bookmarkEnd w:id="1559"/>
      <w:bookmarkEnd w:id="1560"/>
    </w:p>
    <w:p w14:paraId="5694FC7A"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1.1.2合同当事人和人员</w:t>
      </w:r>
    </w:p>
    <w:p w14:paraId="2CA6CB88"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本项补充第1.1.2.9目、第1.1.2.10 目</w:t>
      </w:r>
    </w:p>
    <w:p w14:paraId="15DAF9E0"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1.1.2.9项目法人：详见《项目专用合同条款数据表》。</w:t>
      </w:r>
    </w:p>
    <w:p w14:paraId="0CB0B535"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1.1.2.10项目代建人：详见 《项目专用合同条款数据表》。</w:t>
      </w:r>
    </w:p>
    <w:p w14:paraId="722479E2"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1.1.3 工程和设备</w:t>
      </w:r>
    </w:p>
    <w:p w14:paraId="7C64C5D0"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本项补充第1.1.3.14目：</w:t>
      </w:r>
    </w:p>
    <w:p w14:paraId="4105C05D"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1.1.3.14 本工程的主体和关键性工作：详见 《项目专用合同条款数据表》。</w:t>
      </w:r>
    </w:p>
    <w:p w14:paraId="14B176BF"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1.1.5 合同价格和费用</w:t>
      </w:r>
    </w:p>
    <w:p w14:paraId="77253162"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第1.1.5.2目细化为：详见 《项目专用合同条款数据表》。</w:t>
      </w:r>
    </w:p>
    <w:p w14:paraId="68E47F0D"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第1.5.5.5目细化为：详见 《项目专用合同条款数据表》。</w:t>
      </w:r>
    </w:p>
    <w:p w14:paraId="20EAF8B5"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1.1.6其他</w:t>
      </w:r>
    </w:p>
    <w:p w14:paraId="7153E934"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本项第1.1.6.2目～第1.1.6.5目细化为：详见《项目专用合同条款数据表》。</w:t>
      </w:r>
    </w:p>
    <w:p w14:paraId="3B266B99" w14:textId="77777777" w:rsidR="003D40CC" w:rsidRPr="00DF6A4E" w:rsidRDefault="00912A1D">
      <w:pPr>
        <w:spacing w:line="360" w:lineRule="auto"/>
        <w:ind w:firstLineChars="200" w:firstLine="480"/>
        <w:jc w:val="left"/>
        <w:rPr>
          <w:rFonts w:ascii="宋体" w:eastAsia="宋体"/>
          <w:sz w:val="24"/>
        </w:rPr>
      </w:pPr>
      <w:r w:rsidRPr="00DF6A4E">
        <w:rPr>
          <w:rFonts w:ascii="宋体" w:eastAsia="宋体" w:hint="eastAsia"/>
          <w:sz w:val="24"/>
        </w:rPr>
        <w:t>本项补充第1.1.6.10目～第1.1.6.11目：详见《项目专用合同条款数据表》。</w:t>
      </w:r>
    </w:p>
    <w:p w14:paraId="4BFAA23A" w14:textId="77777777" w:rsidR="003D40CC" w:rsidRPr="00DF6A4E" w:rsidRDefault="00912A1D">
      <w:pPr>
        <w:pStyle w:val="4"/>
        <w:spacing w:beforeLines="50" w:before="120" w:afterLines="50" w:after="120" w:line="360" w:lineRule="auto"/>
        <w:rPr>
          <w:rFonts w:ascii="宋体" w:eastAsia="宋体"/>
          <w:sz w:val="24"/>
          <w:szCs w:val="24"/>
        </w:rPr>
      </w:pPr>
      <w:bookmarkStart w:id="1561" w:name="_Toc37770868"/>
      <w:r w:rsidRPr="00DF6A4E">
        <w:rPr>
          <w:rFonts w:ascii="宋体" w:eastAsia="宋体" w:hint="eastAsia"/>
          <w:sz w:val="24"/>
          <w:szCs w:val="24"/>
        </w:rPr>
        <w:t>1.6图纸和承包人文件</w:t>
      </w:r>
      <w:bookmarkEnd w:id="1561"/>
    </w:p>
    <w:p w14:paraId="692E562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1.6.2承包人提供的文件</w:t>
      </w:r>
    </w:p>
    <w:p w14:paraId="31ABC9C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本项补充：</w:t>
      </w:r>
    </w:p>
    <w:p w14:paraId="2669505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应按监理人的要求并在规定的时间内提交由具备相应资质的单位出具的临时工程、预留预埋件工程的设计图纸，供监理人审查批准后方可实施，大型临时工程的设计图纸还应由承包人委托监理人认可的第三方进行审查。承包人由此增加</w:t>
      </w:r>
      <w:r w:rsidRPr="00DF6A4E">
        <w:rPr>
          <w:rFonts w:ascii="宋体" w:eastAsia="宋体" w:hint="eastAsia"/>
          <w:sz w:val="24"/>
        </w:rPr>
        <w:lastRenderedPageBreak/>
        <w:t>的费用应认为已含入其他支付项中，项目管理法人</w:t>
      </w:r>
      <w:proofErr w:type="gramStart"/>
      <w:r w:rsidRPr="00DF6A4E">
        <w:rPr>
          <w:rFonts w:ascii="宋体" w:eastAsia="宋体" w:hint="eastAsia"/>
          <w:sz w:val="24"/>
        </w:rPr>
        <w:t>不</w:t>
      </w:r>
      <w:proofErr w:type="gramEnd"/>
      <w:r w:rsidRPr="00DF6A4E">
        <w:rPr>
          <w:rFonts w:ascii="宋体" w:eastAsia="宋体" w:hint="eastAsia"/>
          <w:sz w:val="24"/>
        </w:rPr>
        <w:t>另行支付。</w:t>
      </w:r>
    </w:p>
    <w:p w14:paraId="313C843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1.6.3图纸的修改</w:t>
      </w:r>
    </w:p>
    <w:p w14:paraId="79A8B43A" w14:textId="77777777" w:rsidR="003D40CC" w:rsidRPr="00DF6A4E" w:rsidRDefault="00912A1D">
      <w:pPr>
        <w:spacing w:line="360" w:lineRule="auto"/>
        <w:ind w:firstLineChars="200" w:firstLine="480"/>
        <w:rPr>
          <w:rFonts w:ascii="宋体" w:eastAsia="宋体"/>
          <w:sz w:val="24"/>
        </w:rPr>
      </w:pPr>
      <w:bookmarkStart w:id="1562" w:name="OLE_LINK7"/>
      <w:r w:rsidRPr="00DF6A4E">
        <w:rPr>
          <w:rFonts w:ascii="宋体" w:eastAsia="宋体" w:hint="eastAsia"/>
          <w:sz w:val="24"/>
        </w:rPr>
        <w:t>本项细化为：详见 《项目专用合同条款数据表》。</w:t>
      </w:r>
    </w:p>
    <w:bookmarkEnd w:id="1562"/>
    <w:p w14:paraId="5817002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1.6.</w:t>
      </w:r>
      <w:r w:rsidRPr="00DF6A4E">
        <w:rPr>
          <w:rFonts w:ascii="宋体" w:eastAsia="宋体"/>
          <w:sz w:val="24"/>
        </w:rPr>
        <w:t>4</w:t>
      </w:r>
      <w:r w:rsidRPr="00DF6A4E">
        <w:rPr>
          <w:rFonts w:ascii="宋体" w:eastAsia="宋体" w:hint="eastAsia"/>
          <w:sz w:val="24"/>
        </w:rPr>
        <w:t>图纸的错误</w:t>
      </w:r>
    </w:p>
    <w:p w14:paraId="056D54A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本项细化为：详见 《项目专用合同条款数据表》。</w:t>
      </w:r>
    </w:p>
    <w:p w14:paraId="4E55298A" w14:textId="77777777" w:rsidR="003D40CC" w:rsidRPr="00DF6A4E" w:rsidRDefault="00912A1D">
      <w:pPr>
        <w:pStyle w:val="3"/>
        <w:spacing w:beforeLines="50" w:before="120" w:afterLines="50" w:after="120" w:line="360" w:lineRule="auto"/>
        <w:rPr>
          <w:rFonts w:ascii="宋体" w:eastAsia="宋体"/>
          <w:sz w:val="28"/>
          <w:szCs w:val="28"/>
        </w:rPr>
      </w:pPr>
      <w:bookmarkStart w:id="1563" w:name="_Toc127230178"/>
      <w:bookmarkStart w:id="1564" w:name="_Toc101185658"/>
      <w:bookmarkStart w:id="1565" w:name="_Toc37770869"/>
      <w:bookmarkStart w:id="1566" w:name="_Toc206153611"/>
      <w:r w:rsidRPr="00DF6A4E">
        <w:rPr>
          <w:rFonts w:ascii="宋体" w:eastAsia="宋体" w:hint="eastAsia"/>
          <w:sz w:val="28"/>
          <w:szCs w:val="28"/>
        </w:rPr>
        <w:t>2.发包人</w:t>
      </w:r>
      <w:bookmarkEnd w:id="1563"/>
      <w:bookmarkEnd w:id="1564"/>
      <w:bookmarkEnd w:id="1565"/>
      <w:bookmarkEnd w:id="1566"/>
    </w:p>
    <w:p w14:paraId="342766AE" w14:textId="77777777" w:rsidR="003D40CC" w:rsidRPr="00DF6A4E" w:rsidRDefault="00912A1D">
      <w:pPr>
        <w:pStyle w:val="4"/>
        <w:spacing w:beforeLines="50" w:before="120" w:afterLines="50" w:after="120" w:line="360" w:lineRule="auto"/>
        <w:rPr>
          <w:rFonts w:ascii="宋体" w:eastAsia="宋体"/>
          <w:sz w:val="24"/>
          <w:szCs w:val="24"/>
        </w:rPr>
      </w:pPr>
      <w:bookmarkStart w:id="1567" w:name="_Toc37770870"/>
      <w:r w:rsidRPr="00DF6A4E">
        <w:rPr>
          <w:rFonts w:ascii="宋体" w:eastAsia="宋体" w:hint="eastAsia"/>
          <w:sz w:val="24"/>
          <w:szCs w:val="24"/>
        </w:rPr>
        <w:t>2.6支付合同价款</w:t>
      </w:r>
      <w:bookmarkEnd w:id="1567"/>
    </w:p>
    <w:p w14:paraId="669AE8F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本项细化为：详见 《项目专用合同条款数据表》。</w:t>
      </w:r>
    </w:p>
    <w:p w14:paraId="5FE9328F" w14:textId="77777777" w:rsidR="003D40CC" w:rsidRPr="00DF6A4E" w:rsidRDefault="00912A1D">
      <w:pPr>
        <w:pStyle w:val="3"/>
        <w:spacing w:beforeLines="50" w:before="120" w:afterLines="50" w:after="120" w:line="360" w:lineRule="auto"/>
        <w:rPr>
          <w:rFonts w:ascii="宋体" w:eastAsia="宋体"/>
          <w:sz w:val="28"/>
          <w:szCs w:val="28"/>
        </w:rPr>
      </w:pPr>
      <w:bookmarkStart w:id="1568" w:name="_Toc127230179"/>
      <w:bookmarkStart w:id="1569" w:name="_Toc302488123"/>
      <w:bookmarkStart w:id="1570" w:name="_Toc37770871"/>
      <w:bookmarkStart w:id="1571" w:name="_Toc513021250"/>
      <w:bookmarkStart w:id="1572" w:name="_Toc101185659"/>
      <w:bookmarkStart w:id="1573" w:name="_Toc206153612"/>
      <w:r w:rsidRPr="00DF6A4E">
        <w:rPr>
          <w:rFonts w:ascii="宋体" w:eastAsia="宋体" w:hint="eastAsia"/>
          <w:sz w:val="28"/>
          <w:szCs w:val="28"/>
        </w:rPr>
        <w:t>4. 承包人</w:t>
      </w:r>
      <w:bookmarkEnd w:id="1568"/>
      <w:bookmarkEnd w:id="1569"/>
      <w:bookmarkEnd w:id="1570"/>
      <w:bookmarkEnd w:id="1571"/>
      <w:bookmarkEnd w:id="1572"/>
      <w:bookmarkEnd w:id="1573"/>
    </w:p>
    <w:p w14:paraId="1045936F" w14:textId="77777777" w:rsidR="003D40CC" w:rsidRPr="00DF6A4E" w:rsidRDefault="00912A1D">
      <w:pPr>
        <w:pStyle w:val="4"/>
        <w:spacing w:beforeLines="50" w:before="120" w:afterLines="50" w:after="120" w:line="360" w:lineRule="auto"/>
        <w:rPr>
          <w:rFonts w:ascii="宋体" w:eastAsia="宋体"/>
          <w:sz w:val="24"/>
          <w:szCs w:val="24"/>
        </w:rPr>
      </w:pPr>
      <w:bookmarkStart w:id="1574" w:name="_Toc37770872"/>
      <w:bookmarkStart w:id="1575" w:name="_Toc513021251"/>
      <w:bookmarkStart w:id="1576" w:name="_Toc302488124"/>
      <w:r w:rsidRPr="00DF6A4E">
        <w:rPr>
          <w:rFonts w:ascii="宋体" w:eastAsia="宋体" w:hint="eastAsia"/>
          <w:sz w:val="24"/>
          <w:szCs w:val="24"/>
        </w:rPr>
        <w:t>4.1 承包人的一般义务</w:t>
      </w:r>
      <w:bookmarkEnd w:id="1574"/>
      <w:bookmarkEnd w:id="1575"/>
      <w:bookmarkEnd w:id="1576"/>
    </w:p>
    <w:p w14:paraId="5835C9F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4.1.2依法纳税</w:t>
      </w:r>
    </w:p>
    <w:p w14:paraId="2292BF6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本项补充：</w:t>
      </w:r>
    </w:p>
    <w:p w14:paraId="72C4EF9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根据国家和辽宁省有关的法律、法规的规定，以承包人作为征收对象的所有税费，包括因国家实行营业税改增值税征收税费而引起的费用的变化，均已含入其他支付项中，项目管理法人不予增加或扣减，不再另行支付或抵扣。</w:t>
      </w:r>
    </w:p>
    <w:p w14:paraId="0828374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4.1.7避免施工对公众与他人的利益造成损害</w:t>
      </w:r>
    </w:p>
    <w:p w14:paraId="09DDFE02"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本项补充：</w:t>
      </w:r>
    </w:p>
    <w:p w14:paraId="24664A5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(1)针对本项目施工地点的水文、地质、气象等情况，承包人应针对各种可能出现的情况制定预案，这些预案包括防汛、水上抢险、工程防护、避潮汛等，该预案应符合有关部门的规定，并在执行前取得有关部门的同意。承包人在合同履行期间执行此预案所发生的费用应认为已含入其他支付项中，项目管理法人</w:t>
      </w:r>
      <w:proofErr w:type="gramStart"/>
      <w:r w:rsidRPr="00DF6A4E">
        <w:rPr>
          <w:rFonts w:ascii="宋体" w:eastAsia="宋体" w:hint="eastAsia"/>
          <w:sz w:val="24"/>
        </w:rPr>
        <w:t>不</w:t>
      </w:r>
      <w:proofErr w:type="gramEnd"/>
      <w:r w:rsidRPr="00DF6A4E">
        <w:rPr>
          <w:rFonts w:ascii="宋体" w:eastAsia="宋体" w:hint="eastAsia"/>
          <w:sz w:val="24"/>
        </w:rPr>
        <w:t>另行支付。</w:t>
      </w:r>
    </w:p>
    <w:p w14:paraId="033E237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(2) 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w:t>
      </w:r>
      <w:r w:rsidRPr="00DF6A4E">
        <w:rPr>
          <w:rFonts w:ascii="宋体" w:eastAsia="宋体" w:hint="eastAsia"/>
          <w:sz w:val="24"/>
        </w:rPr>
        <w:lastRenderedPageBreak/>
        <w:t>承包人在报价和组织施工时应充分考虑这一因素。</w:t>
      </w:r>
    </w:p>
    <w:p w14:paraId="01E2CFB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(3)凡是合同段内与已建公路、通讯缆线、供水、输油、输气管道、现有航道等有交叉、干扰的地段，承包人应在不干扰公路、航道正常运营以及注意保护地下管线的前提下合理安排施工组织，采取有效措施保证施工安全，在现场设置施工和安全标志；凡是合同段内与其他在建工程有互扰的地段，承包人应做好与其它施工单位的协调工作；承包人采取上述措施而可能发生的全部费用应认为已含入其他支付项中，项目管理法人</w:t>
      </w:r>
      <w:proofErr w:type="gramStart"/>
      <w:r w:rsidRPr="00DF6A4E">
        <w:rPr>
          <w:rFonts w:ascii="宋体" w:eastAsia="宋体" w:hint="eastAsia"/>
          <w:sz w:val="24"/>
        </w:rPr>
        <w:t>不</w:t>
      </w:r>
      <w:proofErr w:type="gramEnd"/>
      <w:r w:rsidRPr="00DF6A4E">
        <w:rPr>
          <w:rFonts w:ascii="宋体" w:eastAsia="宋体" w:hint="eastAsia"/>
          <w:sz w:val="24"/>
        </w:rPr>
        <w:t>另行支付。如因承包人采取的措施不力，造成河道阻塞或者影响公路、通讯缆线、供水、输油、输气管道、航道等正常安全运营而给其它部门或个人造成的一切损失，或由上述原因造成本工程工期的拖延或施工费用的增加，均应由承包人承担一切责任及费用。</w:t>
      </w:r>
    </w:p>
    <w:p w14:paraId="754675C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(4)承包人实施和完成本合同工程及缺陷修复工程中的一切施工作业，应不影响当地道路的使用或其他交通设施的使用，如果发生上述情况（如交通阻塞等），并由此导致索赔、赔偿、诉讼费用及其他开支时，应由承包人承担一切责任及费用。</w:t>
      </w:r>
    </w:p>
    <w:p w14:paraId="2B20E772"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承包人应按交警、公路、铁路、路政和道路、航道、海事等管理部门的规定办理有关使用手续，手续应符合相关规定，并按规定交纳有关费用，费用由承包人承担。</w:t>
      </w:r>
    </w:p>
    <w:p w14:paraId="285BCD5E"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4.1.8 为他人提供方便</w:t>
      </w:r>
    </w:p>
    <w:p w14:paraId="64E2578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本项细化为：</w:t>
      </w:r>
    </w:p>
    <w:p w14:paraId="5A44C1B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(1)如果监理人有书面要求，承包人应允许发包人或与发包人签订合同的其他承包人及其职工使用由承包人负责维护的临时道路、桥梁等，并承担相应的费用。</w:t>
      </w:r>
    </w:p>
    <w:p w14:paraId="1AC863F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承包人应妥善处理好与其它工程承包人的关系，发生交叉施工时，应相互配合，友好协作，并无条件服从发包人统一协调。</w:t>
      </w:r>
    </w:p>
    <w:p w14:paraId="14B0F14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(2)多个承包人在同一区域施工时，监理人有权协调工程的实施并对工程的衔接提出指示，承包人应在监理人的统一协调下工作。承包人由此增加的费用应认为已含入其他支付项中，项目管理法人</w:t>
      </w:r>
      <w:proofErr w:type="gramStart"/>
      <w:r w:rsidRPr="00DF6A4E">
        <w:rPr>
          <w:rFonts w:ascii="宋体" w:eastAsia="宋体" w:hint="eastAsia"/>
          <w:sz w:val="24"/>
        </w:rPr>
        <w:t>不</w:t>
      </w:r>
      <w:proofErr w:type="gramEnd"/>
      <w:r w:rsidRPr="00DF6A4E">
        <w:rPr>
          <w:rFonts w:ascii="宋体" w:eastAsia="宋体" w:hint="eastAsia"/>
          <w:sz w:val="24"/>
        </w:rPr>
        <w:t>另行支付。</w:t>
      </w:r>
    </w:p>
    <w:p w14:paraId="6325CB4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(3)承包人应配合试验、检测单位完成相应的试验或检测工作，包括桩基检测、地质钻孔等，所需配合费用已含入其他支付项中，项目管理法人</w:t>
      </w:r>
      <w:proofErr w:type="gramStart"/>
      <w:r w:rsidRPr="00DF6A4E">
        <w:rPr>
          <w:rFonts w:ascii="宋体" w:eastAsia="宋体" w:hint="eastAsia"/>
          <w:sz w:val="24"/>
        </w:rPr>
        <w:t>不</w:t>
      </w:r>
      <w:proofErr w:type="gramEnd"/>
      <w:r w:rsidRPr="00DF6A4E">
        <w:rPr>
          <w:rFonts w:ascii="宋体" w:eastAsia="宋体" w:hint="eastAsia"/>
          <w:sz w:val="24"/>
        </w:rPr>
        <w:t>另行支付(桩基静载、梁板荷载试验除外)。</w:t>
      </w:r>
    </w:p>
    <w:p w14:paraId="3BF40E0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4.1.10 其他义务</w:t>
      </w:r>
    </w:p>
    <w:p w14:paraId="1CCAF4F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lastRenderedPageBreak/>
        <w:t>本项(1)目补充：</w:t>
      </w:r>
    </w:p>
    <w:p w14:paraId="31247A1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(1)承包人应根据工程实际情况确定临时占地最长使用期限，临时占地的租地费用的计量和支付：详见 《项目专用合同条款数据表》。</w:t>
      </w:r>
    </w:p>
    <w:p w14:paraId="5F6C1CA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本项(3)目补充：</w:t>
      </w:r>
    </w:p>
    <w:p w14:paraId="5193B57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承包人对于农民工工资的发放应严格遵守的规定：详见 《项目专用合同条款数据表》。</w:t>
      </w:r>
    </w:p>
    <w:p w14:paraId="2AA47F2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本项(6)目约定为：</w:t>
      </w:r>
    </w:p>
    <w:p w14:paraId="03AFB3F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(6)承包人还应</w:t>
      </w:r>
      <w:proofErr w:type="gramStart"/>
      <w:r w:rsidRPr="00DF6A4E">
        <w:rPr>
          <w:rFonts w:ascii="宋体" w:eastAsia="宋体" w:hint="eastAsia"/>
          <w:sz w:val="24"/>
        </w:rPr>
        <w:t>履行本目约定</w:t>
      </w:r>
      <w:proofErr w:type="gramEnd"/>
      <w:r w:rsidRPr="00DF6A4E">
        <w:rPr>
          <w:rFonts w:ascii="宋体" w:eastAsia="宋体" w:hint="eastAsia"/>
          <w:sz w:val="24"/>
        </w:rPr>
        <w:t>的义务，除另有约定外，承包人因履行如下义务所发生的费用应认为已含入其他支付项中，项目管理法人不另行支付：</w:t>
      </w:r>
    </w:p>
    <w:p w14:paraId="0698FE8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a.承包人应接受质监机构对其工程施工质量的监督与检查，</w:t>
      </w:r>
      <w:proofErr w:type="gramStart"/>
      <w:r w:rsidRPr="00DF6A4E">
        <w:rPr>
          <w:rFonts w:ascii="宋体" w:eastAsia="宋体" w:hint="eastAsia"/>
          <w:sz w:val="24"/>
        </w:rPr>
        <w:t>凡工程</w:t>
      </w:r>
      <w:proofErr w:type="gramEnd"/>
      <w:r w:rsidRPr="00DF6A4E">
        <w:rPr>
          <w:rFonts w:ascii="宋体" w:eastAsia="宋体" w:hint="eastAsia"/>
          <w:sz w:val="24"/>
        </w:rPr>
        <w:t>质量不合格的工程发包人将不验收、不支付，并由承包人自费拆除重建。</w:t>
      </w:r>
    </w:p>
    <w:p w14:paraId="3669400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b.如现场遇有重大问题或应发包人的要求，承包人的法定代表人和相关的技术、财务等主要人员应及时到达施工现场，协调、解决重大问题。</w:t>
      </w:r>
    </w:p>
    <w:p w14:paraId="7ECB5012"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c.承包人与本合同段的分包、雇用劳务、运输、供料等委托单位之间发生的经济纠纷，应由承包人承担一切经济和法律责任。承包人因承担实施其他项目工程引起的经济纠纷，应采取必要措施，不得牵连干扰本项目。</w:t>
      </w:r>
    </w:p>
    <w:p w14:paraId="58CBAD7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d.承包人应负责处理好施工现场的邻里关系，确保人员、材料、设备的进出场，以及施工的顺利进行。如在施工过程中由于承包人与周边单位或个人的关系处理不当造成了阻工和停工，承包人应自行负责解决。发包人的配合协助协调工作并不免除承包人自行解决矛盾的责任。</w:t>
      </w:r>
    </w:p>
    <w:p w14:paraId="18CA698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e.凡是合同段内与各种公共设施有交叉、干扰的地段，承包人应在不干扰相关设施运营的前提下合理安排施工组织计划，采取有效措施保证运营需求和施工安全。如因承包人采取的措施不力，而给其它部门或个人造成损失，或由上述原因造成本工程工期的拖延或施工费用的增加，均由承包人自行负责。</w:t>
      </w:r>
    </w:p>
    <w:p w14:paraId="283E20F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f.多个施工单位在同一区域施工时，监理人有权协调工程的实施并对工程的衔接提出指示，承包人应在监理人的</w:t>
      </w:r>
      <w:proofErr w:type="gramStart"/>
      <w:r w:rsidRPr="00DF6A4E">
        <w:rPr>
          <w:rFonts w:ascii="宋体" w:eastAsia="宋体" w:hint="eastAsia"/>
          <w:sz w:val="24"/>
        </w:rPr>
        <w:t>统协调</w:t>
      </w:r>
      <w:proofErr w:type="gramEnd"/>
      <w:r w:rsidRPr="00DF6A4E">
        <w:rPr>
          <w:rFonts w:ascii="宋体" w:eastAsia="宋体" w:hint="eastAsia"/>
          <w:sz w:val="24"/>
        </w:rPr>
        <w:t>下工作。</w:t>
      </w:r>
    </w:p>
    <w:p w14:paraId="7283E99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g.有关单位对本项目的各种检查和视察等活动，承包人有义务予以积极配合。</w:t>
      </w:r>
    </w:p>
    <w:p w14:paraId="49A62139"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h.承包人在购买工程施工所需地平材料时，因地平材料的采集、购买引起的一切经济、法律争端全部由承包人负责。</w:t>
      </w:r>
    </w:p>
    <w:p w14:paraId="055564D9" w14:textId="77777777" w:rsidR="003D40CC" w:rsidRPr="00DF6A4E" w:rsidRDefault="00912A1D">
      <w:pPr>
        <w:spacing w:line="360" w:lineRule="auto"/>
        <w:ind w:firstLineChars="200" w:firstLine="480"/>
        <w:rPr>
          <w:rFonts w:ascii="宋体" w:eastAsia="宋体"/>
          <w:sz w:val="24"/>
        </w:rPr>
      </w:pPr>
      <w:proofErr w:type="spellStart"/>
      <w:r w:rsidRPr="00DF6A4E">
        <w:rPr>
          <w:rFonts w:ascii="宋体" w:eastAsia="宋体" w:hint="eastAsia"/>
          <w:sz w:val="24"/>
        </w:rPr>
        <w:lastRenderedPageBreak/>
        <w:t>i</w:t>
      </w:r>
      <w:proofErr w:type="spellEnd"/>
      <w:r w:rsidRPr="00DF6A4E">
        <w:rPr>
          <w:rFonts w:ascii="宋体" w:eastAsia="宋体" w:hint="eastAsia"/>
          <w:sz w:val="24"/>
        </w:rPr>
        <w:t>. 承包人应对设计文件进行认真的审核和校对，及时发现设计图纸中常识性错误，否则由此造成的返工，承包人承担全部责任并承担返工费用。</w:t>
      </w:r>
    </w:p>
    <w:p w14:paraId="380A83D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j.承包人在施工过程中必须采取有效措施保证临时排水畅通，由于承包人原因造成的水毁、水淹农田等一切经济损失由承包人承担。</w:t>
      </w:r>
    </w:p>
    <w:p w14:paraId="0670B2F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k.由于承包人原因引起的法律纠纷，由承包人自行解决；在法律纠纷中，承包人不得以质量保证金作为抵押；因承包人原因引起的法律纠纷影响发包人正常工作时，按承包人违约处理。</w:t>
      </w:r>
    </w:p>
    <w:p w14:paraId="2C8F4C42"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l.承包人应做好施工期的环境保护、水土保持和文物保护，由此产生的费用以及引起的与外界的所有争端、索赔责任均由承包人承担。</w:t>
      </w:r>
    </w:p>
    <w:p w14:paraId="106D4A3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m.未经发包人同意，承包人不得将施工现场用于本工程施工以外的目的，不得将永久占地作为生产(办公)、生活等临时设施用地。</w:t>
      </w:r>
    </w:p>
    <w:p w14:paraId="4BC5937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n.本工程项目有关的各类统计报表和汇报材料包括项目后评价报告，承包人有义务配合发包人做好编制工作并提供相应的资料。</w:t>
      </w:r>
    </w:p>
    <w:p w14:paraId="75B855B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o.承包人应按发包人和有关文件要求，建立相应的计量、支付和变更台账，同时承包人应配合发包人建立相应的台账，发包人、承包人、监理人三方各自的</w:t>
      </w:r>
      <w:proofErr w:type="gramStart"/>
      <w:r w:rsidRPr="00DF6A4E">
        <w:rPr>
          <w:rFonts w:ascii="宋体" w:eastAsia="宋体" w:hint="eastAsia"/>
          <w:sz w:val="24"/>
        </w:rPr>
        <w:t>台账应相应</w:t>
      </w:r>
      <w:proofErr w:type="gramEnd"/>
      <w:r w:rsidRPr="00DF6A4E">
        <w:rPr>
          <w:rFonts w:ascii="宋体" w:eastAsia="宋体" w:hint="eastAsia"/>
          <w:sz w:val="24"/>
        </w:rPr>
        <w:t>保持一致并保持其持续有效直至工程结算完成。</w:t>
      </w:r>
    </w:p>
    <w:p w14:paraId="3BBD1A82"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p.施工工艺要求</w:t>
      </w:r>
    </w:p>
    <w:p w14:paraId="60AEBC9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承包人应采取一切必要的措施，严格执行施工过程中发包人下发的施工技术指导意见和技术规范的各项规定，以保证达到合同规定的质量要求。</w:t>
      </w:r>
    </w:p>
    <w:p w14:paraId="2A853AF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q.承包人应按发包人的要求配合发包人进行的科研和试验课题研究，提供必要的试验场地、设备及人员等，并将其</w:t>
      </w:r>
      <w:proofErr w:type="gramStart"/>
      <w:r w:rsidRPr="00DF6A4E">
        <w:rPr>
          <w:rFonts w:ascii="宋体" w:eastAsia="宋体" w:hint="eastAsia"/>
          <w:sz w:val="24"/>
        </w:rPr>
        <w:t>详细成果</w:t>
      </w:r>
      <w:proofErr w:type="gramEnd"/>
      <w:r w:rsidRPr="00DF6A4E">
        <w:rPr>
          <w:rFonts w:ascii="宋体" w:eastAsia="宋体" w:hint="eastAsia"/>
          <w:sz w:val="24"/>
        </w:rPr>
        <w:t>资料报发包人备案。承包人的工地试验室的试验检测必须遵守各级交通运输主管部门的相关规定，监理人在必要时可以无偿使用承包人的试验检测设备。</w:t>
      </w:r>
    </w:p>
    <w:p w14:paraId="54337D8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r. 承包人应对发包人的机密资料以及完成的阶段性、成果性文件承担保密义务，并自愿承担泄密的法律责任，如因承包人违反上述约定给发包人造成损失的，承包人应承担相关的法律及经济责任。</w:t>
      </w:r>
    </w:p>
    <w:p w14:paraId="56638A8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s.承包人应严格遵守国家及项目所在地相关的法律法规及各项规定，因承包人自身原因违规所产生的一切直接或间接责任、经济纠纷均由承包人自行承担。</w:t>
      </w:r>
    </w:p>
    <w:p w14:paraId="43C6E2E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t.项目审计、检查、管理等的配合</w:t>
      </w:r>
    </w:p>
    <w:p w14:paraId="3FFC24D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lastRenderedPageBreak/>
        <w:t>(a)与本工程项目相关的审计和检查,承包人应委派专人积极予以配合，对审计和检查提出的有关意见及时整改。</w:t>
      </w:r>
    </w:p>
    <w:p w14:paraId="471E3348"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(b)与本工程项目有关的各类统计报表、管理台账、总结报告等，承包人应配合发包人做好编制工作并提供相应的资料。</w:t>
      </w:r>
      <w:bookmarkStart w:id="1577" w:name="_Toc302488126"/>
      <w:bookmarkStart w:id="1578" w:name="_Toc513021253"/>
    </w:p>
    <w:p w14:paraId="6CA22F9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本项（7）目约定为：</w:t>
      </w:r>
    </w:p>
    <w:p w14:paraId="2507A26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（7）承包人须按发包人要求报送人员在岗相关信息。要求人脸识别信息与摄像视频相匹配。</w:t>
      </w:r>
    </w:p>
    <w:p w14:paraId="30EECD7F" w14:textId="77777777" w:rsidR="003D40CC" w:rsidRPr="00DF6A4E" w:rsidRDefault="00912A1D">
      <w:pPr>
        <w:pStyle w:val="4"/>
        <w:spacing w:beforeLines="50" w:before="120" w:afterLines="50" w:after="120" w:line="360" w:lineRule="auto"/>
        <w:rPr>
          <w:rFonts w:ascii="宋体" w:eastAsia="宋体"/>
          <w:sz w:val="24"/>
          <w:szCs w:val="24"/>
        </w:rPr>
      </w:pPr>
      <w:bookmarkStart w:id="1579" w:name="_Toc37770873"/>
      <w:r w:rsidRPr="00DF6A4E">
        <w:rPr>
          <w:rFonts w:ascii="宋体" w:eastAsia="宋体" w:hint="eastAsia"/>
          <w:sz w:val="24"/>
          <w:szCs w:val="24"/>
        </w:rPr>
        <w:t>4.2 履约保证金</w:t>
      </w:r>
      <w:bookmarkEnd w:id="1579"/>
    </w:p>
    <w:p w14:paraId="544E46D2" w14:textId="77777777" w:rsidR="003D40CC" w:rsidRPr="00DF6A4E" w:rsidRDefault="00912A1D">
      <w:pPr>
        <w:spacing w:line="360" w:lineRule="auto"/>
        <w:ind w:firstLineChars="200" w:firstLine="480"/>
        <w:rPr>
          <w:rFonts w:ascii="宋体" w:eastAsia="宋体"/>
          <w:sz w:val="24"/>
        </w:rPr>
      </w:pPr>
      <w:bookmarkStart w:id="1580" w:name="OLE_LINK8"/>
      <w:r w:rsidRPr="00DF6A4E">
        <w:rPr>
          <w:rFonts w:ascii="宋体" w:eastAsia="宋体" w:hint="eastAsia"/>
          <w:sz w:val="24"/>
        </w:rPr>
        <w:t>本款细化为：详见《项目专用合同条款数据表》。</w:t>
      </w:r>
    </w:p>
    <w:p w14:paraId="59FFBD48" w14:textId="77777777" w:rsidR="003D40CC" w:rsidRPr="00DF6A4E" w:rsidRDefault="00912A1D">
      <w:pPr>
        <w:pStyle w:val="4"/>
        <w:spacing w:beforeLines="50" w:before="120" w:afterLines="50" w:after="120" w:line="360" w:lineRule="auto"/>
        <w:rPr>
          <w:rFonts w:ascii="宋体" w:eastAsia="宋体"/>
          <w:sz w:val="24"/>
          <w:szCs w:val="24"/>
        </w:rPr>
      </w:pPr>
      <w:bookmarkStart w:id="1581" w:name="_Toc37770874"/>
      <w:bookmarkEnd w:id="1580"/>
      <w:r w:rsidRPr="00DF6A4E">
        <w:rPr>
          <w:rFonts w:ascii="宋体" w:eastAsia="宋体" w:hint="eastAsia"/>
          <w:sz w:val="24"/>
          <w:szCs w:val="24"/>
        </w:rPr>
        <w:t>4.3 分包</w:t>
      </w:r>
      <w:bookmarkStart w:id="1582" w:name="_Toc302488127"/>
      <w:bookmarkStart w:id="1583" w:name="_Toc513021254"/>
      <w:bookmarkEnd w:id="1577"/>
      <w:bookmarkEnd w:id="1578"/>
      <w:bookmarkEnd w:id="1581"/>
    </w:p>
    <w:p w14:paraId="430D489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4.3.4劳务分包</w:t>
      </w:r>
    </w:p>
    <w:p w14:paraId="6FA60BF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本项补充以下内容：</w:t>
      </w:r>
    </w:p>
    <w:p w14:paraId="5024DC8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(5)劳务分包合同应当包括以下内容：劳务合同期限、工作内容和工作时间、劳动保护和劳动条件、劳务报酬(在劳动合同中要明确工资以货币形式按月支付，并约定支付的时间、标准和支付方式)、劳动纪律(在劳动合同中明确要求农民工遵守的用人单位依法制定的有关规章制度，用人单位应当在签订劳动合同前告知农民工)、违反劳务合同的责任(劳务合同中应当约定违约责任，一方违反劳务合同给对方造成经济损失的，要按《劳动法》等有关法律规定承担赔偿责任)。</w:t>
      </w:r>
    </w:p>
    <w:p w14:paraId="312D78C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(6)发包人批准的劳务分包并不免除本合同规定的承包人的任何责任或义务，发包人对承包人与劳务分包人之间的法律与经济纠纷不承担任何责任和义务。</w:t>
      </w:r>
    </w:p>
    <w:p w14:paraId="387EE0D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本款补充第4.3.8～ 4.3.10 项：</w:t>
      </w:r>
    </w:p>
    <w:p w14:paraId="7684E96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4.3.8 本项目的专业分包合同、劳务分包合同及劳动合同应按照发包人的要求，按照住房和城乡建设部和劳动社会保障部的示范合同文本，或交通运输主管部门(或项目管理法人)颁发的示范合同文本编制并签订。</w:t>
      </w:r>
    </w:p>
    <w:p w14:paraId="63FA147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4.3.9承包人的分包应符合本项目招标文件第二章“投标人须知”第1.11款的规定。</w:t>
      </w:r>
    </w:p>
    <w:p w14:paraId="0BEF039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4.3.10有关分包的其他要求：详见《项目专用合同条款数据表》。</w:t>
      </w:r>
    </w:p>
    <w:p w14:paraId="6B69E889" w14:textId="77777777" w:rsidR="003D40CC" w:rsidRPr="00DF6A4E" w:rsidRDefault="00912A1D">
      <w:pPr>
        <w:pStyle w:val="4"/>
        <w:spacing w:beforeLines="50" w:before="120" w:afterLines="50" w:after="120" w:line="360" w:lineRule="auto"/>
        <w:rPr>
          <w:rFonts w:ascii="宋体" w:eastAsia="宋体"/>
          <w:sz w:val="24"/>
          <w:szCs w:val="24"/>
        </w:rPr>
      </w:pPr>
      <w:r w:rsidRPr="00DF6A4E">
        <w:rPr>
          <w:rFonts w:ascii="宋体" w:eastAsia="宋体" w:hint="eastAsia"/>
          <w:sz w:val="24"/>
          <w:szCs w:val="24"/>
        </w:rPr>
        <w:lastRenderedPageBreak/>
        <w:t>4.</w:t>
      </w:r>
      <w:r w:rsidRPr="00DF6A4E">
        <w:rPr>
          <w:rFonts w:ascii="宋体" w:eastAsia="宋体"/>
          <w:sz w:val="24"/>
          <w:szCs w:val="24"/>
        </w:rPr>
        <w:t xml:space="preserve">5 </w:t>
      </w:r>
      <w:r w:rsidRPr="00DF6A4E">
        <w:rPr>
          <w:rFonts w:ascii="宋体" w:eastAsia="宋体" w:hint="eastAsia"/>
          <w:sz w:val="24"/>
          <w:szCs w:val="24"/>
        </w:rPr>
        <w:t>承包人项目经理</w:t>
      </w:r>
    </w:p>
    <w:p w14:paraId="590AB572"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第4</w:t>
      </w:r>
      <w:r w:rsidRPr="00DF6A4E">
        <w:rPr>
          <w:rFonts w:ascii="宋体" w:eastAsia="宋体"/>
          <w:sz w:val="24"/>
        </w:rPr>
        <w:t>.5.1</w:t>
      </w:r>
      <w:r w:rsidRPr="00DF6A4E">
        <w:rPr>
          <w:rFonts w:ascii="宋体" w:eastAsia="宋体" w:hint="eastAsia"/>
          <w:sz w:val="24"/>
        </w:rPr>
        <w:t>项修改为：详见《项目专用合同条款数据表》。</w:t>
      </w:r>
    </w:p>
    <w:p w14:paraId="0ADFC2FD" w14:textId="77777777" w:rsidR="003D40CC" w:rsidRPr="00DF6A4E" w:rsidRDefault="003D40CC"/>
    <w:p w14:paraId="45481EF4" w14:textId="77777777" w:rsidR="003D40CC" w:rsidRPr="00DF6A4E" w:rsidRDefault="00912A1D">
      <w:pPr>
        <w:pStyle w:val="4"/>
        <w:spacing w:beforeLines="50" w:before="120" w:afterLines="50" w:after="120" w:line="360" w:lineRule="auto"/>
        <w:rPr>
          <w:rFonts w:ascii="宋体" w:eastAsia="宋体"/>
          <w:sz w:val="24"/>
          <w:szCs w:val="24"/>
        </w:rPr>
      </w:pPr>
      <w:bookmarkStart w:id="1584" w:name="_Toc37770875"/>
      <w:r w:rsidRPr="00DF6A4E">
        <w:rPr>
          <w:rFonts w:ascii="宋体" w:eastAsia="宋体" w:hint="eastAsia"/>
          <w:sz w:val="24"/>
          <w:szCs w:val="24"/>
        </w:rPr>
        <w:t>4.6 承包人人员的管理</w:t>
      </w:r>
      <w:bookmarkEnd w:id="1582"/>
      <w:bookmarkEnd w:id="1583"/>
      <w:bookmarkEnd w:id="1584"/>
    </w:p>
    <w:p w14:paraId="7AD85592"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第4.6.3项细化为：</w:t>
      </w:r>
    </w:p>
    <w:p w14:paraId="5857C78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安排在施工场地的项目经理、项目总工、其他主要人员应是承包人填报的人员以及合同谈判期间承诺的人员，并保持相对稳定。未经监理人批准，上述人员不应无故不到位或被替换；若确实无法到位或需替换，需经监理人审核并报发包人批准后，用同等资质和经历的人员替换。即使发包人同意替换，发包人亦有权按合同条款22.1.2项的规定进行处理。</w:t>
      </w:r>
    </w:p>
    <w:p w14:paraId="3A8FAD2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本款补充第4.6.6项：</w:t>
      </w:r>
    </w:p>
    <w:p w14:paraId="34F2F388"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4.6.6施工员登记制度</w:t>
      </w:r>
    </w:p>
    <w:p w14:paraId="677588F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签订合同后，承包人应向监理人提供一份拟在本合同工程进行现场管理的施工员名单，包括监理人要求的有关证明材料。监理人将对符合资格要求的施工员进行造册登记，并发给项目施工员证。</w:t>
      </w:r>
    </w:p>
    <w:p w14:paraId="231530E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w:t>
      </w:r>
    </w:p>
    <w:p w14:paraId="7F028D7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在施工过程中，监理人只要有充分的理由，可以随时取消不能令其满意的施工员的资格，收回项目施工员证。</w:t>
      </w:r>
      <w:bookmarkStart w:id="1585" w:name="_Toc302488128"/>
      <w:bookmarkStart w:id="1586" w:name="_Toc513021255"/>
    </w:p>
    <w:p w14:paraId="1FFB3115" w14:textId="77777777" w:rsidR="003D40CC" w:rsidRPr="00DF6A4E" w:rsidRDefault="00912A1D">
      <w:pPr>
        <w:pStyle w:val="4"/>
        <w:spacing w:beforeLines="50" w:before="120" w:afterLines="50" w:after="120" w:line="360" w:lineRule="auto"/>
        <w:rPr>
          <w:rFonts w:ascii="宋体" w:eastAsia="宋体"/>
          <w:sz w:val="24"/>
          <w:szCs w:val="24"/>
        </w:rPr>
      </w:pPr>
      <w:r w:rsidRPr="00DF6A4E">
        <w:rPr>
          <w:rFonts w:ascii="宋体" w:eastAsia="宋体" w:hint="eastAsia"/>
          <w:sz w:val="24"/>
          <w:szCs w:val="24"/>
        </w:rPr>
        <w:t>4.8 保障承包人人员的合法权益</w:t>
      </w:r>
      <w:bookmarkEnd w:id="1585"/>
      <w:bookmarkEnd w:id="1586"/>
    </w:p>
    <w:p w14:paraId="0296B47F" w14:textId="77777777" w:rsidR="003D40CC" w:rsidRPr="00DF6A4E" w:rsidRDefault="00912A1D">
      <w:pPr>
        <w:spacing w:line="360" w:lineRule="auto"/>
        <w:ind w:firstLineChars="200" w:firstLine="480"/>
        <w:rPr>
          <w:rFonts w:ascii="宋体" w:eastAsia="宋体"/>
          <w:sz w:val="24"/>
        </w:rPr>
      </w:pPr>
      <w:bookmarkStart w:id="1587" w:name="_Toc513021256"/>
      <w:r w:rsidRPr="00DF6A4E">
        <w:rPr>
          <w:rFonts w:ascii="宋体" w:eastAsia="宋体" w:hint="eastAsia"/>
          <w:sz w:val="24"/>
        </w:rPr>
        <w:t>第4.8.1项细化为：</w:t>
      </w:r>
    </w:p>
    <w:p w14:paraId="6A9712A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应与其雇佣的人员签订劳动合同，并按时发放工资。承包人应严格遵守国家有关解决拖欠工程款和劳务用工工资的法律、法规和规定，及时支付工程中的材料、设备货款及劳务用工工资等费用，且应签订合同。承包人不得以任何借口拖欠材料、设备货款及劳务用工工资，如果出现此种现象，一经查实后，一律通报并责令承包人自行组织资金迅速偿还欠款。对恶意拖欠和拒不按计划偿付的并且由此</w:t>
      </w:r>
      <w:r w:rsidRPr="00DF6A4E">
        <w:rPr>
          <w:rFonts w:ascii="宋体" w:eastAsia="宋体" w:hint="eastAsia"/>
          <w:sz w:val="24"/>
        </w:rPr>
        <w:lastRenderedPageBreak/>
        <w:t>而影响了工程进度、质量、合同执行的承包人，发包人将依法追究其法律责任。</w:t>
      </w:r>
    </w:p>
    <w:p w14:paraId="40B35215"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(1)承包人应要求其派驻现场的项目经理部及分包人(本条款中简称“项目经理部及分包人”)将按本合同第4.6.2项向本项目直接派遣的人员报发包人及监理人备案，并应按《劳动合同法》与雇佣的本合同第4.6.2项所列管理人员、技术人员及专业技工签订劳动合同。</w:t>
      </w:r>
    </w:p>
    <w:p w14:paraId="3A60D010"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(2)项目经理部及分包人应按 《劳动合同法》与其所雇佣且工作期限在1个月以上的本合同第4.6.2项所列普工(含劳务工)签订如下格式的集体劳动合同。</w:t>
      </w:r>
    </w:p>
    <w:p w14:paraId="2F1AC6E3" w14:textId="77777777" w:rsidR="00387364" w:rsidRPr="00DF6A4E" w:rsidRDefault="00387364" w:rsidP="00387364">
      <w:pPr>
        <w:spacing w:line="360" w:lineRule="auto"/>
        <w:jc w:val="center"/>
        <w:rPr>
          <w:rFonts w:ascii="宋体" w:eastAsia="宋体"/>
          <w:i/>
          <w:iCs/>
          <w:sz w:val="24"/>
        </w:rPr>
      </w:pPr>
      <w:r w:rsidRPr="00DF6A4E">
        <w:rPr>
          <w:rFonts w:ascii="宋体" w:eastAsia="宋体" w:hint="eastAsia"/>
          <w:i/>
          <w:iCs/>
          <w:sz w:val="24"/>
        </w:rPr>
        <w:t>XX项目集体劳动合同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653"/>
        <w:gridCol w:w="767"/>
        <w:gridCol w:w="653"/>
        <w:gridCol w:w="653"/>
        <w:gridCol w:w="653"/>
        <w:gridCol w:w="767"/>
        <w:gridCol w:w="995"/>
        <w:gridCol w:w="653"/>
        <w:gridCol w:w="653"/>
        <w:gridCol w:w="653"/>
        <w:gridCol w:w="943"/>
      </w:tblGrid>
      <w:tr w:rsidR="00387364" w:rsidRPr="00DF6A4E" w14:paraId="20AA289F" w14:textId="77777777" w:rsidTr="00F121BC">
        <w:trPr>
          <w:trHeight w:val="644"/>
        </w:trPr>
        <w:tc>
          <w:tcPr>
            <w:tcW w:w="534" w:type="dxa"/>
            <w:tcBorders>
              <w:tl2br w:val="nil"/>
              <w:tr2bl w:val="nil"/>
            </w:tcBorders>
            <w:vAlign w:val="center"/>
          </w:tcPr>
          <w:p w14:paraId="314CBA7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姓名</w:t>
            </w:r>
          </w:p>
        </w:tc>
        <w:tc>
          <w:tcPr>
            <w:tcW w:w="708" w:type="dxa"/>
            <w:tcBorders>
              <w:tl2br w:val="nil"/>
              <w:tr2bl w:val="nil"/>
            </w:tcBorders>
            <w:vAlign w:val="center"/>
          </w:tcPr>
          <w:p w14:paraId="679A7CC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工号</w:t>
            </w:r>
          </w:p>
        </w:tc>
        <w:tc>
          <w:tcPr>
            <w:tcW w:w="851" w:type="dxa"/>
            <w:tcBorders>
              <w:tl2br w:val="nil"/>
              <w:tr2bl w:val="nil"/>
            </w:tcBorders>
            <w:vAlign w:val="center"/>
          </w:tcPr>
          <w:p w14:paraId="2CB21A24"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居住地</w:t>
            </w:r>
          </w:p>
        </w:tc>
        <w:tc>
          <w:tcPr>
            <w:tcW w:w="709" w:type="dxa"/>
            <w:tcBorders>
              <w:tl2br w:val="nil"/>
              <w:tr2bl w:val="nil"/>
            </w:tcBorders>
            <w:vAlign w:val="center"/>
          </w:tcPr>
          <w:p w14:paraId="47A198D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身份证号</w:t>
            </w:r>
          </w:p>
        </w:tc>
        <w:tc>
          <w:tcPr>
            <w:tcW w:w="708" w:type="dxa"/>
            <w:tcBorders>
              <w:tl2br w:val="nil"/>
              <w:tr2bl w:val="nil"/>
            </w:tcBorders>
            <w:vAlign w:val="center"/>
          </w:tcPr>
          <w:p w14:paraId="1D72428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工种</w:t>
            </w:r>
          </w:p>
        </w:tc>
        <w:tc>
          <w:tcPr>
            <w:tcW w:w="709" w:type="dxa"/>
            <w:tcBorders>
              <w:tl2br w:val="nil"/>
              <w:tr2bl w:val="nil"/>
            </w:tcBorders>
            <w:vAlign w:val="center"/>
          </w:tcPr>
          <w:p w14:paraId="43702D7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合同期限</w:t>
            </w:r>
          </w:p>
        </w:tc>
        <w:tc>
          <w:tcPr>
            <w:tcW w:w="851" w:type="dxa"/>
            <w:tcBorders>
              <w:tl2br w:val="nil"/>
              <w:tr2bl w:val="nil"/>
            </w:tcBorders>
            <w:vAlign w:val="center"/>
          </w:tcPr>
          <w:p w14:paraId="418DB71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休息及</w:t>
            </w:r>
          </w:p>
          <w:p w14:paraId="74B63E1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休假</w:t>
            </w:r>
          </w:p>
        </w:tc>
        <w:tc>
          <w:tcPr>
            <w:tcW w:w="1134" w:type="dxa"/>
            <w:tcBorders>
              <w:tl2br w:val="nil"/>
              <w:tr2bl w:val="nil"/>
            </w:tcBorders>
            <w:vAlign w:val="center"/>
          </w:tcPr>
          <w:p w14:paraId="0E796D9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报酬及发放方式</w:t>
            </w:r>
          </w:p>
        </w:tc>
        <w:tc>
          <w:tcPr>
            <w:tcW w:w="708" w:type="dxa"/>
            <w:tcBorders>
              <w:tl2br w:val="nil"/>
              <w:tr2bl w:val="nil"/>
            </w:tcBorders>
            <w:vAlign w:val="center"/>
          </w:tcPr>
          <w:p w14:paraId="636E4DB0"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社保</w:t>
            </w:r>
          </w:p>
        </w:tc>
        <w:tc>
          <w:tcPr>
            <w:tcW w:w="709" w:type="dxa"/>
            <w:tcBorders>
              <w:tl2br w:val="nil"/>
              <w:tr2bl w:val="nil"/>
            </w:tcBorders>
            <w:vAlign w:val="center"/>
          </w:tcPr>
          <w:p w14:paraId="19A7413E"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劳保</w:t>
            </w:r>
          </w:p>
        </w:tc>
        <w:tc>
          <w:tcPr>
            <w:tcW w:w="709" w:type="dxa"/>
            <w:tcBorders>
              <w:tl2br w:val="nil"/>
              <w:tr2bl w:val="nil"/>
            </w:tcBorders>
            <w:vAlign w:val="center"/>
          </w:tcPr>
          <w:p w14:paraId="407E950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联系电话</w:t>
            </w:r>
          </w:p>
        </w:tc>
        <w:tc>
          <w:tcPr>
            <w:tcW w:w="1070" w:type="dxa"/>
            <w:tcBorders>
              <w:tl2br w:val="nil"/>
              <w:tr2bl w:val="nil"/>
            </w:tcBorders>
            <w:vAlign w:val="center"/>
          </w:tcPr>
          <w:p w14:paraId="53272B04"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签名</w:t>
            </w:r>
          </w:p>
        </w:tc>
      </w:tr>
      <w:tr w:rsidR="00387364" w:rsidRPr="00DF6A4E" w14:paraId="6AEDA36F" w14:textId="77777777" w:rsidTr="00F121BC">
        <w:tc>
          <w:tcPr>
            <w:tcW w:w="534" w:type="dxa"/>
            <w:tcBorders>
              <w:tl2br w:val="nil"/>
              <w:tr2bl w:val="nil"/>
            </w:tcBorders>
            <w:vAlign w:val="center"/>
          </w:tcPr>
          <w:p w14:paraId="3AE5326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05CA8C2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46708B7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66A41EE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4141DA8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166A6F9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0C481DA5"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34" w:type="dxa"/>
            <w:tcBorders>
              <w:tl2br w:val="nil"/>
              <w:tr2bl w:val="nil"/>
            </w:tcBorders>
            <w:vAlign w:val="center"/>
          </w:tcPr>
          <w:p w14:paraId="45A60D5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0E5AD0F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4D0F986E"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6A5781B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070" w:type="dxa"/>
            <w:tcBorders>
              <w:tl2br w:val="nil"/>
              <w:tr2bl w:val="nil"/>
            </w:tcBorders>
            <w:vAlign w:val="center"/>
          </w:tcPr>
          <w:p w14:paraId="3A18F7F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r w:rsidR="00387364" w:rsidRPr="00DF6A4E" w14:paraId="0667C5C0" w14:textId="77777777" w:rsidTr="00F121BC">
        <w:tc>
          <w:tcPr>
            <w:tcW w:w="534" w:type="dxa"/>
            <w:tcBorders>
              <w:tl2br w:val="nil"/>
              <w:tr2bl w:val="nil"/>
            </w:tcBorders>
            <w:vAlign w:val="center"/>
          </w:tcPr>
          <w:p w14:paraId="39A3B7F6"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58D51BB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029593B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3F51024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21D1A1C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0239534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6C3C6C6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34" w:type="dxa"/>
            <w:tcBorders>
              <w:tl2br w:val="nil"/>
              <w:tr2bl w:val="nil"/>
            </w:tcBorders>
            <w:vAlign w:val="center"/>
          </w:tcPr>
          <w:p w14:paraId="6518CD85"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0391472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776362DB"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3AD4548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070" w:type="dxa"/>
            <w:tcBorders>
              <w:tl2br w:val="nil"/>
              <w:tr2bl w:val="nil"/>
            </w:tcBorders>
            <w:vAlign w:val="center"/>
          </w:tcPr>
          <w:p w14:paraId="7EBBD1A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bl>
    <w:p w14:paraId="5619F971" w14:textId="77777777" w:rsidR="00387364" w:rsidRPr="00DF6A4E" w:rsidRDefault="00387364" w:rsidP="00387364">
      <w:pPr>
        <w:spacing w:line="360" w:lineRule="auto"/>
        <w:ind w:left="420" w:hangingChars="200" w:hanging="420"/>
        <w:rPr>
          <w:rFonts w:ascii="宋体" w:eastAsia="宋体"/>
          <w:szCs w:val="21"/>
        </w:rPr>
      </w:pPr>
      <w:r w:rsidRPr="00DF6A4E">
        <w:rPr>
          <w:rFonts w:ascii="宋体" w:eastAsia="宋体" w:hint="eastAsia"/>
          <w:szCs w:val="21"/>
        </w:rPr>
        <w:t>雇主名称：         （公章） 雇主责任人： （签名）       雇主联系人：      联系电话：</w:t>
      </w:r>
    </w:p>
    <w:p w14:paraId="3D8341B6"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(3)项目经理部及分包人在与劳务队伍签订劳务合同时，应在劳务合同中要求劳务队伍将派遭至本项目的人员报承包人备案，并与为完成本项目劳务任务而雇用的劳务工按以下格式签订集体劳务合同报承包人备案。</w:t>
      </w:r>
    </w:p>
    <w:p w14:paraId="6F7CBEE7" w14:textId="77777777" w:rsidR="00387364" w:rsidRPr="00DF6A4E" w:rsidRDefault="00387364" w:rsidP="00387364">
      <w:pPr>
        <w:spacing w:line="360" w:lineRule="auto"/>
        <w:ind w:left="482" w:hangingChars="200" w:hanging="482"/>
        <w:jc w:val="center"/>
        <w:rPr>
          <w:rFonts w:ascii="宋体" w:eastAsia="宋体"/>
          <w:b/>
          <w:bCs/>
          <w:sz w:val="24"/>
        </w:rPr>
      </w:pPr>
      <w:r w:rsidRPr="00DF6A4E">
        <w:rPr>
          <w:rFonts w:ascii="宋体" w:eastAsia="宋体" w:hint="eastAsia"/>
          <w:b/>
          <w:bCs/>
          <w:sz w:val="24"/>
        </w:rPr>
        <w:t>XX项目XX劳务队伍集体劳动合同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851"/>
        <w:gridCol w:w="708"/>
        <w:gridCol w:w="851"/>
        <w:gridCol w:w="709"/>
        <w:gridCol w:w="1134"/>
        <w:gridCol w:w="1134"/>
        <w:gridCol w:w="708"/>
        <w:gridCol w:w="1418"/>
      </w:tblGrid>
      <w:tr w:rsidR="00387364" w:rsidRPr="00DF6A4E" w14:paraId="4D8D39CB" w14:textId="77777777" w:rsidTr="00F121BC">
        <w:trPr>
          <w:trHeight w:val="644"/>
        </w:trPr>
        <w:tc>
          <w:tcPr>
            <w:tcW w:w="675" w:type="dxa"/>
            <w:tcBorders>
              <w:tl2br w:val="nil"/>
              <w:tr2bl w:val="nil"/>
            </w:tcBorders>
            <w:vAlign w:val="center"/>
          </w:tcPr>
          <w:p w14:paraId="1FB4915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姓名</w:t>
            </w:r>
          </w:p>
        </w:tc>
        <w:tc>
          <w:tcPr>
            <w:tcW w:w="709" w:type="dxa"/>
            <w:tcBorders>
              <w:tl2br w:val="nil"/>
              <w:tr2bl w:val="nil"/>
            </w:tcBorders>
            <w:vAlign w:val="center"/>
          </w:tcPr>
          <w:p w14:paraId="6D378B64"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工号</w:t>
            </w:r>
          </w:p>
        </w:tc>
        <w:tc>
          <w:tcPr>
            <w:tcW w:w="851" w:type="dxa"/>
            <w:tcBorders>
              <w:tl2br w:val="nil"/>
              <w:tr2bl w:val="nil"/>
            </w:tcBorders>
            <w:vAlign w:val="center"/>
          </w:tcPr>
          <w:p w14:paraId="06EB79A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居住地</w:t>
            </w:r>
          </w:p>
        </w:tc>
        <w:tc>
          <w:tcPr>
            <w:tcW w:w="708" w:type="dxa"/>
            <w:tcBorders>
              <w:tl2br w:val="nil"/>
              <w:tr2bl w:val="nil"/>
            </w:tcBorders>
            <w:vAlign w:val="center"/>
          </w:tcPr>
          <w:p w14:paraId="12A7057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身份证号</w:t>
            </w:r>
          </w:p>
        </w:tc>
        <w:tc>
          <w:tcPr>
            <w:tcW w:w="851" w:type="dxa"/>
            <w:tcBorders>
              <w:tl2br w:val="nil"/>
              <w:tr2bl w:val="nil"/>
            </w:tcBorders>
            <w:vAlign w:val="center"/>
          </w:tcPr>
          <w:p w14:paraId="2C895B22"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工种</w:t>
            </w:r>
          </w:p>
        </w:tc>
        <w:tc>
          <w:tcPr>
            <w:tcW w:w="709" w:type="dxa"/>
            <w:tcBorders>
              <w:tl2br w:val="nil"/>
              <w:tr2bl w:val="nil"/>
            </w:tcBorders>
            <w:vAlign w:val="center"/>
          </w:tcPr>
          <w:p w14:paraId="2C79E3F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合同期限</w:t>
            </w:r>
          </w:p>
        </w:tc>
        <w:tc>
          <w:tcPr>
            <w:tcW w:w="1134" w:type="dxa"/>
            <w:tcBorders>
              <w:tl2br w:val="nil"/>
              <w:tr2bl w:val="nil"/>
            </w:tcBorders>
            <w:vAlign w:val="center"/>
          </w:tcPr>
          <w:p w14:paraId="5B2B78E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休息及</w:t>
            </w:r>
          </w:p>
          <w:p w14:paraId="2DCA57F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休假</w:t>
            </w:r>
          </w:p>
        </w:tc>
        <w:tc>
          <w:tcPr>
            <w:tcW w:w="1134" w:type="dxa"/>
            <w:tcBorders>
              <w:tl2br w:val="nil"/>
              <w:tr2bl w:val="nil"/>
            </w:tcBorders>
            <w:vAlign w:val="center"/>
          </w:tcPr>
          <w:p w14:paraId="469E5A7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报酬及发放方式</w:t>
            </w:r>
          </w:p>
        </w:tc>
        <w:tc>
          <w:tcPr>
            <w:tcW w:w="708" w:type="dxa"/>
            <w:tcBorders>
              <w:tl2br w:val="nil"/>
              <w:tr2bl w:val="nil"/>
            </w:tcBorders>
            <w:vAlign w:val="center"/>
          </w:tcPr>
          <w:p w14:paraId="4401E4CB"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联系电话</w:t>
            </w:r>
          </w:p>
        </w:tc>
        <w:tc>
          <w:tcPr>
            <w:tcW w:w="1418" w:type="dxa"/>
            <w:tcBorders>
              <w:tl2br w:val="nil"/>
              <w:tr2bl w:val="nil"/>
            </w:tcBorders>
            <w:vAlign w:val="center"/>
          </w:tcPr>
          <w:p w14:paraId="17B31DD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签名</w:t>
            </w:r>
          </w:p>
        </w:tc>
      </w:tr>
      <w:tr w:rsidR="00387364" w:rsidRPr="00DF6A4E" w14:paraId="0CD066A5" w14:textId="77777777" w:rsidTr="00F121BC">
        <w:tc>
          <w:tcPr>
            <w:tcW w:w="675" w:type="dxa"/>
            <w:tcBorders>
              <w:tl2br w:val="nil"/>
              <w:tr2bl w:val="nil"/>
            </w:tcBorders>
            <w:vAlign w:val="center"/>
          </w:tcPr>
          <w:p w14:paraId="3DEEF56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1349C71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10678032"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6DADB28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3BA730B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1804117B"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34" w:type="dxa"/>
            <w:tcBorders>
              <w:tl2br w:val="nil"/>
              <w:tr2bl w:val="nil"/>
            </w:tcBorders>
            <w:vAlign w:val="center"/>
          </w:tcPr>
          <w:p w14:paraId="6F1F55F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34" w:type="dxa"/>
            <w:tcBorders>
              <w:tl2br w:val="nil"/>
              <w:tr2bl w:val="nil"/>
            </w:tcBorders>
            <w:vAlign w:val="center"/>
          </w:tcPr>
          <w:p w14:paraId="20323DC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42799D3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418" w:type="dxa"/>
            <w:tcBorders>
              <w:tl2br w:val="nil"/>
              <w:tr2bl w:val="nil"/>
            </w:tcBorders>
            <w:vAlign w:val="center"/>
          </w:tcPr>
          <w:p w14:paraId="4E9031B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r w:rsidR="00387364" w:rsidRPr="00DF6A4E" w14:paraId="3F6E5E78" w14:textId="77777777" w:rsidTr="00F121BC">
        <w:tc>
          <w:tcPr>
            <w:tcW w:w="675" w:type="dxa"/>
            <w:tcBorders>
              <w:tl2br w:val="nil"/>
              <w:tr2bl w:val="nil"/>
            </w:tcBorders>
            <w:vAlign w:val="center"/>
          </w:tcPr>
          <w:p w14:paraId="31FE72A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098138A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3D680DAE"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5BE194F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781CAFE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7F943702"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34" w:type="dxa"/>
            <w:tcBorders>
              <w:tl2br w:val="nil"/>
              <w:tr2bl w:val="nil"/>
            </w:tcBorders>
            <w:vAlign w:val="center"/>
          </w:tcPr>
          <w:p w14:paraId="740F33B2"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34" w:type="dxa"/>
            <w:tcBorders>
              <w:tl2br w:val="nil"/>
              <w:tr2bl w:val="nil"/>
            </w:tcBorders>
            <w:vAlign w:val="center"/>
          </w:tcPr>
          <w:p w14:paraId="063F2A2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403FEE35"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418" w:type="dxa"/>
            <w:tcBorders>
              <w:tl2br w:val="nil"/>
              <w:tr2bl w:val="nil"/>
            </w:tcBorders>
            <w:vAlign w:val="center"/>
          </w:tcPr>
          <w:p w14:paraId="6FA2464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bl>
    <w:p w14:paraId="082AEB41" w14:textId="77777777" w:rsidR="00387364" w:rsidRPr="00DF6A4E" w:rsidRDefault="00387364" w:rsidP="00387364">
      <w:pPr>
        <w:spacing w:line="360" w:lineRule="auto"/>
        <w:ind w:left="420" w:hangingChars="200" w:hanging="420"/>
        <w:rPr>
          <w:rFonts w:ascii="宋体" w:eastAsia="宋体"/>
          <w:szCs w:val="21"/>
        </w:rPr>
      </w:pPr>
      <w:r w:rsidRPr="00DF6A4E">
        <w:rPr>
          <w:rFonts w:ascii="宋体" w:eastAsia="宋体" w:hint="eastAsia"/>
          <w:szCs w:val="21"/>
        </w:rPr>
        <w:t xml:space="preserve">劳务队伍名称：          责任人：（签名）     </w:t>
      </w:r>
      <w:r w:rsidRPr="00DF6A4E">
        <w:rPr>
          <w:rFonts w:ascii="宋体" w:eastAsia="宋体"/>
          <w:szCs w:val="21"/>
        </w:rPr>
        <w:t xml:space="preserve">    </w:t>
      </w:r>
      <w:r w:rsidRPr="00DF6A4E">
        <w:rPr>
          <w:rFonts w:ascii="宋体" w:eastAsia="宋体" w:hint="eastAsia"/>
          <w:szCs w:val="21"/>
        </w:rPr>
        <w:t xml:space="preserve"> 联系人：       联系电话：</w:t>
      </w:r>
    </w:p>
    <w:p w14:paraId="718FBEEE"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(4)按本合同第4.8.1 (1) ～(3)</w:t>
      </w:r>
      <w:proofErr w:type="gramStart"/>
      <w:r w:rsidRPr="00DF6A4E">
        <w:rPr>
          <w:rFonts w:ascii="宋体" w:eastAsia="宋体" w:hint="eastAsia"/>
          <w:sz w:val="24"/>
        </w:rPr>
        <w:t>目签订</w:t>
      </w:r>
      <w:proofErr w:type="gramEnd"/>
      <w:r w:rsidRPr="00DF6A4E">
        <w:rPr>
          <w:rFonts w:ascii="宋体" w:eastAsia="宋体" w:hint="eastAsia"/>
          <w:sz w:val="24"/>
        </w:rPr>
        <w:t>劳动合同后，承包人派驻项目现场的项目经理部应在三个工作日内将所签订合同报监理人、发包人备案，承包人应以书面形式对其项目经理部报送的合同予以确认。</w:t>
      </w:r>
    </w:p>
    <w:p w14:paraId="329C91A5"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(5) 项目经理部及分包人应按劳动合同约定按时发放雇佣人员工资，并在每月的前3日按下表格式将上月雇佣人员(</w:t>
      </w:r>
      <w:proofErr w:type="gramStart"/>
      <w:r w:rsidRPr="00DF6A4E">
        <w:rPr>
          <w:rFonts w:ascii="宋体" w:eastAsia="宋体" w:hint="eastAsia"/>
          <w:sz w:val="24"/>
        </w:rPr>
        <w:t>含合同</w:t>
      </w:r>
      <w:proofErr w:type="gramEnd"/>
      <w:r w:rsidRPr="00DF6A4E">
        <w:rPr>
          <w:rFonts w:ascii="宋体" w:eastAsia="宋体" w:hint="eastAsia"/>
          <w:sz w:val="24"/>
        </w:rPr>
        <w:t>到期离职人员或辞职(退)人员)工资发放情况报监理人、发包人。承包人应在其项目经理部每月工资的发放表上加盖公章予以确认，承包人拖欠的余款付清时间不能超过27天，并在付清后3天内以书面形式向监理人和发包人报告，逾期未付清，项目管理法人将先行垫付，并在承包人工</w:t>
      </w:r>
      <w:r w:rsidRPr="00DF6A4E">
        <w:rPr>
          <w:rFonts w:ascii="宋体" w:eastAsia="宋体" w:hint="eastAsia"/>
          <w:sz w:val="24"/>
        </w:rPr>
        <w:lastRenderedPageBreak/>
        <w:t>程进度款(或在履约保证金)中扣回。</w:t>
      </w:r>
    </w:p>
    <w:p w14:paraId="3B8C310C" w14:textId="77777777" w:rsidR="00387364" w:rsidRPr="00DF6A4E" w:rsidRDefault="00387364" w:rsidP="00387364">
      <w:pPr>
        <w:spacing w:line="360" w:lineRule="auto"/>
        <w:jc w:val="center"/>
        <w:rPr>
          <w:rFonts w:ascii="宋体" w:eastAsia="宋体"/>
          <w:b/>
          <w:bCs/>
          <w:sz w:val="24"/>
        </w:rPr>
      </w:pPr>
      <w:r w:rsidRPr="00DF6A4E">
        <w:rPr>
          <w:rFonts w:ascii="宋体" w:eastAsia="宋体" w:hint="eastAsia"/>
          <w:b/>
          <w:bCs/>
          <w:sz w:val="24"/>
        </w:rPr>
        <w:t>X月雇佣人员工资发放表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55"/>
        <w:gridCol w:w="655"/>
        <w:gridCol w:w="634"/>
        <w:gridCol w:w="654"/>
        <w:gridCol w:w="655"/>
        <w:gridCol w:w="1113"/>
        <w:gridCol w:w="655"/>
        <w:gridCol w:w="654"/>
        <w:gridCol w:w="769"/>
        <w:gridCol w:w="769"/>
        <w:gridCol w:w="718"/>
      </w:tblGrid>
      <w:tr w:rsidR="00387364" w:rsidRPr="00DF6A4E" w14:paraId="34E69F7B" w14:textId="77777777" w:rsidTr="00F121BC">
        <w:trPr>
          <w:trHeight w:val="644"/>
        </w:trPr>
        <w:tc>
          <w:tcPr>
            <w:tcW w:w="675" w:type="dxa"/>
            <w:tcBorders>
              <w:tl2br w:val="nil"/>
              <w:tr2bl w:val="nil"/>
            </w:tcBorders>
            <w:vAlign w:val="center"/>
          </w:tcPr>
          <w:p w14:paraId="0C42657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姓名</w:t>
            </w:r>
          </w:p>
        </w:tc>
        <w:tc>
          <w:tcPr>
            <w:tcW w:w="709" w:type="dxa"/>
            <w:tcBorders>
              <w:tl2br w:val="nil"/>
              <w:tr2bl w:val="nil"/>
            </w:tcBorders>
            <w:vAlign w:val="center"/>
          </w:tcPr>
          <w:p w14:paraId="6A3C34D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工号</w:t>
            </w:r>
          </w:p>
        </w:tc>
        <w:tc>
          <w:tcPr>
            <w:tcW w:w="709" w:type="dxa"/>
            <w:tcBorders>
              <w:tl2br w:val="nil"/>
              <w:tr2bl w:val="nil"/>
            </w:tcBorders>
            <w:vAlign w:val="center"/>
          </w:tcPr>
          <w:p w14:paraId="22C4F4E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身份证号</w:t>
            </w:r>
          </w:p>
        </w:tc>
        <w:tc>
          <w:tcPr>
            <w:tcW w:w="709" w:type="dxa"/>
            <w:tcBorders>
              <w:tl2br w:val="nil"/>
              <w:tr2bl w:val="nil"/>
            </w:tcBorders>
            <w:vAlign w:val="center"/>
          </w:tcPr>
          <w:p w14:paraId="78F4FE7D" w14:textId="77777777" w:rsidR="00387364" w:rsidRPr="00DF6A4E" w:rsidRDefault="00387364" w:rsidP="00F121BC">
            <w:pPr>
              <w:autoSpaceDE w:val="0"/>
              <w:autoSpaceDN w:val="0"/>
              <w:spacing w:line="400" w:lineRule="exact"/>
              <w:ind w:leftChars="-51" w:left="-107"/>
              <w:jc w:val="center"/>
              <w:rPr>
                <w:rFonts w:ascii="宋体" w:eastAsia="宋体"/>
                <w:kern w:val="0"/>
                <w:szCs w:val="21"/>
                <w:lang w:val="zh-CN" w:bidi="zh-CN"/>
              </w:rPr>
            </w:pPr>
            <w:r w:rsidRPr="00DF6A4E">
              <w:rPr>
                <w:rFonts w:ascii="宋体" w:eastAsia="宋体" w:hint="eastAsia"/>
                <w:kern w:val="0"/>
                <w:szCs w:val="21"/>
                <w:lang w:val="zh-CN" w:bidi="zh-CN"/>
              </w:rPr>
              <w:t>合同期限</w:t>
            </w:r>
          </w:p>
        </w:tc>
        <w:tc>
          <w:tcPr>
            <w:tcW w:w="708" w:type="dxa"/>
            <w:tcBorders>
              <w:tl2br w:val="nil"/>
              <w:tr2bl w:val="nil"/>
            </w:tcBorders>
            <w:vAlign w:val="center"/>
          </w:tcPr>
          <w:p w14:paraId="69D3EBCE"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是否离职</w:t>
            </w:r>
          </w:p>
        </w:tc>
        <w:tc>
          <w:tcPr>
            <w:tcW w:w="709" w:type="dxa"/>
            <w:tcBorders>
              <w:tl2br w:val="nil"/>
              <w:tr2bl w:val="nil"/>
            </w:tcBorders>
            <w:vAlign w:val="center"/>
          </w:tcPr>
          <w:p w14:paraId="020A3B5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离职原因</w:t>
            </w:r>
          </w:p>
        </w:tc>
        <w:tc>
          <w:tcPr>
            <w:tcW w:w="1276" w:type="dxa"/>
            <w:tcBorders>
              <w:tl2br w:val="nil"/>
              <w:tr2bl w:val="nil"/>
            </w:tcBorders>
            <w:vAlign w:val="center"/>
          </w:tcPr>
          <w:p w14:paraId="5D935BF5"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合同报酬及发放方式</w:t>
            </w:r>
          </w:p>
        </w:tc>
        <w:tc>
          <w:tcPr>
            <w:tcW w:w="709" w:type="dxa"/>
            <w:tcBorders>
              <w:tl2br w:val="nil"/>
              <w:tr2bl w:val="nil"/>
            </w:tcBorders>
            <w:vAlign w:val="center"/>
          </w:tcPr>
          <w:p w14:paraId="793BC0A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应发工资</w:t>
            </w:r>
          </w:p>
        </w:tc>
        <w:tc>
          <w:tcPr>
            <w:tcW w:w="708" w:type="dxa"/>
            <w:tcBorders>
              <w:tl2br w:val="nil"/>
              <w:tr2bl w:val="nil"/>
            </w:tcBorders>
            <w:vAlign w:val="center"/>
          </w:tcPr>
          <w:p w14:paraId="045B118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实发工资</w:t>
            </w:r>
          </w:p>
        </w:tc>
        <w:tc>
          <w:tcPr>
            <w:tcW w:w="851" w:type="dxa"/>
            <w:tcBorders>
              <w:tl2br w:val="nil"/>
              <w:tr2bl w:val="nil"/>
            </w:tcBorders>
            <w:vAlign w:val="center"/>
          </w:tcPr>
          <w:p w14:paraId="34BB29F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拖欠数</w:t>
            </w:r>
          </w:p>
        </w:tc>
        <w:tc>
          <w:tcPr>
            <w:tcW w:w="850" w:type="dxa"/>
            <w:tcBorders>
              <w:tl2br w:val="nil"/>
              <w:tr2bl w:val="nil"/>
            </w:tcBorders>
            <w:vAlign w:val="center"/>
          </w:tcPr>
          <w:p w14:paraId="0B452FF0"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余款付清时间</w:t>
            </w:r>
          </w:p>
        </w:tc>
        <w:tc>
          <w:tcPr>
            <w:tcW w:w="787" w:type="dxa"/>
            <w:tcBorders>
              <w:tl2br w:val="nil"/>
              <w:tr2bl w:val="nil"/>
            </w:tcBorders>
            <w:vAlign w:val="center"/>
          </w:tcPr>
          <w:p w14:paraId="784CC9C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签名</w:t>
            </w:r>
          </w:p>
        </w:tc>
      </w:tr>
      <w:tr w:rsidR="00387364" w:rsidRPr="00DF6A4E" w14:paraId="708DA8AA" w14:textId="77777777" w:rsidTr="00F121BC">
        <w:tc>
          <w:tcPr>
            <w:tcW w:w="675" w:type="dxa"/>
            <w:tcBorders>
              <w:tl2br w:val="nil"/>
              <w:tr2bl w:val="nil"/>
            </w:tcBorders>
            <w:vAlign w:val="center"/>
          </w:tcPr>
          <w:p w14:paraId="0E80FBA4"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054280C6"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6352D64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7BF2BA3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29DF46D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75AE9FF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276" w:type="dxa"/>
            <w:tcBorders>
              <w:tl2br w:val="nil"/>
              <w:tr2bl w:val="nil"/>
            </w:tcBorders>
            <w:vAlign w:val="center"/>
          </w:tcPr>
          <w:p w14:paraId="473BC775"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5B5FAFB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00E5D682"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0C62DB7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0" w:type="dxa"/>
            <w:tcBorders>
              <w:tl2br w:val="nil"/>
              <w:tr2bl w:val="nil"/>
            </w:tcBorders>
            <w:vAlign w:val="center"/>
          </w:tcPr>
          <w:p w14:paraId="478A64C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87" w:type="dxa"/>
            <w:tcBorders>
              <w:tl2br w:val="nil"/>
              <w:tr2bl w:val="nil"/>
            </w:tcBorders>
            <w:vAlign w:val="center"/>
          </w:tcPr>
          <w:p w14:paraId="234A32D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r w:rsidR="00387364" w:rsidRPr="00DF6A4E" w14:paraId="04907056" w14:textId="77777777" w:rsidTr="00F121BC">
        <w:tc>
          <w:tcPr>
            <w:tcW w:w="675" w:type="dxa"/>
            <w:tcBorders>
              <w:tl2br w:val="nil"/>
              <w:tr2bl w:val="nil"/>
            </w:tcBorders>
            <w:vAlign w:val="center"/>
          </w:tcPr>
          <w:p w14:paraId="058C68F0"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76A2774E"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51C7ED6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7DEBBB9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5787B57E"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0C4A7A85"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276" w:type="dxa"/>
            <w:tcBorders>
              <w:tl2br w:val="nil"/>
              <w:tr2bl w:val="nil"/>
            </w:tcBorders>
            <w:vAlign w:val="center"/>
          </w:tcPr>
          <w:p w14:paraId="204AE855"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74BFB834"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7A0A8CF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01CFA78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0" w:type="dxa"/>
            <w:tcBorders>
              <w:tl2br w:val="nil"/>
              <w:tr2bl w:val="nil"/>
            </w:tcBorders>
            <w:vAlign w:val="center"/>
          </w:tcPr>
          <w:p w14:paraId="165B4D0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87" w:type="dxa"/>
            <w:tcBorders>
              <w:tl2br w:val="nil"/>
              <w:tr2bl w:val="nil"/>
            </w:tcBorders>
            <w:vAlign w:val="center"/>
          </w:tcPr>
          <w:p w14:paraId="47A79F20"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bl>
    <w:p w14:paraId="34324153" w14:textId="77777777" w:rsidR="00387364" w:rsidRPr="00DF6A4E" w:rsidRDefault="00387364" w:rsidP="00387364">
      <w:pPr>
        <w:spacing w:line="360" w:lineRule="auto"/>
        <w:ind w:left="420" w:hangingChars="200" w:hanging="420"/>
        <w:rPr>
          <w:rFonts w:ascii="宋体" w:eastAsia="宋体"/>
          <w:szCs w:val="21"/>
        </w:rPr>
      </w:pPr>
      <w:r w:rsidRPr="00DF6A4E">
        <w:rPr>
          <w:rFonts w:ascii="宋体" w:eastAsia="宋体" w:hint="eastAsia"/>
          <w:szCs w:val="21"/>
        </w:rPr>
        <w:t xml:space="preserve">雇主名称：    （公章） </w:t>
      </w:r>
      <w:r w:rsidRPr="00DF6A4E">
        <w:rPr>
          <w:rFonts w:ascii="宋体" w:eastAsia="宋体"/>
          <w:szCs w:val="21"/>
        </w:rPr>
        <w:t xml:space="preserve">  </w:t>
      </w:r>
      <w:r w:rsidRPr="00DF6A4E">
        <w:rPr>
          <w:rFonts w:ascii="宋体" w:eastAsia="宋体" w:hint="eastAsia"/>
          <w:szCs w:val="21"/>
        </w:rPr>
        <w:t xml:space="preserve">雇主责任人： （签名） </w:t>
      </w:r>
      <w:r w:rsidRPr="00DF6A4E">
        <w:rPr>
          <w:rFonts w:ascii="宋体" w:eastAsia="宋体"/>
          <w:szCs w:val="21"/>
        </w:rPr>
        <w:t xml:space="preserve">      </w:t>
      </w:r>
      <w:r w:rsidRPr="00DF6A4E">
        <w:rPr>
          <w:rFonts w:ascii="宋体" w:eastAsia="宋体" w:hint="eastAsia"/>
          <w:szCs w:val="21"/>
        </w:rPr>
        <w:t xml:space="preserve">雇主联系人：  </w:t>
      </w:r>
      <w:r w:rsidRPr="00DF6A4E">
        <w:rPr>
          <w:rFonts w:ascii="宋体" w:eastAsia="宋体"/>
          <w:szCs w:val="21"/>
        </w:rPr>
        <w:t xml:space="preserve">    </w:t>
      </w:r>
      <w:r w:rsidRPr="00DF6A4E">
        <w:rPr>
          <w:rFonts w:ascii="宋体" w:eastAsia="宋体" w:hint="eastAsia"/>
          <w:szCs w:val="21"/>
        </w:rPr>
        <w:t xml:space="preserve"> 联系电话：</w:t>
      </w:r>
    </w:p>
    <w:p w14:paraId="0700DBD5"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(6)项目经理部及分包人在与劳务队伍签订劳务合同时，应在劳务合同中规定劳务队伍应交纳劳务款总数的2%作为劳务工工资支付保证金，并在劳务合同中要求劳务队伍按时发放劳务工资，在每月的前3日按下表格式将上月雇佣劳务工(</w:t>
      </w:r>
      <w:proofErr w:type="gramStart"/>
      <w:r w:rsidRPr="00DF6A4E">
        <w:rPr>
          <w:rFonts w:ascii="宋体" w:eastAsia="宋体" w:hint="eastAsia"/>
          <w:sz w:val="24"/>
        </w:rPr>
        <w:t>含合同</w:t>
      </w:r>
      <w:proofErr w:type="gramEnd"/>
      <w:r w:rsidRPr="00DF6A4E">
        <w:rPr>
          <w:rFonts w:ascii="宋体" w:eastAsia="宋体" w:hint="eastAsia"/>
          <w:sz w:val="24"/>
        </w:rPr>
        <w:t>到期离职人员或辞职(退)人员)工资发放情况报承包人。劳务合同中应规定劳务队伍拖欠劳务工的工资余款付清时间不能超过27天，并在付清后3天内以书面形式向承包人报告，逾期未付清，由承包人将先行垫付，并在劳务队伍的劳务款(或劳务工资支付保证金)中扣回。</w:t>
      </w:r>
    </w:p>
    <w:p w14:paraId="46FE2337" w14:textId="77777777" w:rsidR="00387364" w:rsidRPr="00DF6A4E" w:rsidRDefault="00387364" w:rsidP="00387364">
      <w:pPr>
        <w:spacing w:line="360" w:lineRule="auto"/>
        <w:ind w:left="480" w:hangingChars="200" w:hanging="480"/>
        <w:rPr>
          <w:rFonts w:ascii="宋体" w:eastAsia="宋体"/>
          <w:sz w:val="24"/>
        </w:rPr>
      </w:pPr>
    </w:p>
    <w:p w14:paraId="1E99CE99" w14:textId="77777777" w:rsidR="00387364" w:rsidRPr="00DF6A4E" w:rsidRDefault="00387364" w:rsidP="00387364">
      <w:pPr>
        <w:spacing w:line="360" w:lineRule="auto"/>
        <w:ind w:left="482" w:hangingChars="200" w:hanging="482"/>
        <w:jc w:val="center"/>
        <w:rPr>
          <w:rFonts w:ascii="宋体" w:eastAsia="宋体"/>
          <w:b/>
          <w:bCs/>
          <w:sz w:val="24"/>
        </w:rPr>
      </w:pPr>
      <w:r w:rsidRPr="00DF6A4E">
        <w:rPr>
          <w:rFonts w:ascii="宋体" w:eastAsia="宋体" w:hint="eastAsia"/>
          <w:b/>
          <w:bCs/>
          <w:sz w:val="24"/>
        </w:rPr>
        <w:t>XX劳务队伍X月工资发放表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55"/>
        <w:gridCol w:w="655"/>
        <w:gridCol w:w="634"/>
        <w:gridCol w:w="654"/>
        <w:gridCol w:w="655"/>
        <w:gridCol w:w="1113"/>
        <w:gridCol w:w="655"/>
        <w:gridCol w:w="654"/>
        <w:gridCol w:w="769"/>
        <w:gridCol w:w="769"/>
        <w:gridCol w:w="718"/>
      </w:tblGrid>
      <w:tr w:rsidR="00387364" w:rsidRPr="00DF6A4E" w14:paraId="1E3C79A3" w14:textId="77777777" w:rsidTr="00F121BC">
        <w:trPr>
          <w:trHeight w:val="644"/>
        </w:trPr>
        <w:tc>
          <w:tcPr>
            <w:tcW w:w="675" w:type="dxa"/>
            <w:tcBorders>
              <w:tl2br w:val="nil"/>
              <w:tr2bl w:val="nil"/>
            </w:tcBorders>
            <w:vAlign w:val="center"/>
          </w:tcPr>
          <w:p w14:paraId="0D97805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姓名</w:t>
            </w:r>
          </w:p>
        </w:tc>
        <w:tc>
          <w:tcPr>
            <w:tcW w:w="709" w:type="dxa"/>
            <w:tcBorders>
              <w:tl2br w:val="nil"/>
              <w:tr2bl w:val="nil"/>
            </w:tcBorders>
            <w:vAlign w:val="center"/>
          </w:tcPr>
          <w:p w14:paraId="0823BC1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工号</w:t>
            </w:r>
          </w:p>
        </w:tc>
        <w:tc>
          <w:tcPr>
            <w:tcW w:w="709" w:type="dxa"/>
            <w:tcBorders>
              <w:tl2br w:val="nil"/>
              <w:tr2bl w:val="nil"/>
            </w:tcBorders>
            <w:vAlign w:val="center"/>
          </w:tcPr>
          <w:p w14:paraId="5DF3651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身份证号</w:t>
            </w:r>
          </w:p>
        </w:tc>
        <w:tc>
          <w:tcPr>
            <w:tcW w:w="709" w:type="dxa"/>
            <w:tcBorders>
              <w:tl2br w:val="nil"/>
              <w:tr2bl w:val="nil"/>
            </w:tcBorders>
            <w:vAlign w:val="center"/>
          </w:tcPr>
          <w:p w14:paraId="5D7A2009" w14:textId="77777777" w:rsidR="00387364" w:rsidRPr="00DF6A4E" w:rsidRDefault="00387364" w:rsidP="00F121BC">
            <w:pPr>
              <w:autoSpaceDE w:val="0"/>
              <w:autoSpaceDN w:val="0"/>
              <w:spacing w:line="400" w:lineRule="exact"/>
              <w:ind w:leftChars="-51" w:left="-107"/>
              <w:jc w:val="center"/>
              <w:rPr>
                <w:rFonts w:ascii="宋体" w:eastAsia="宋体"/>
                <w:kern w:val="0"/>
                <w:szCs w:val="21"/>
                <w:lang w:val="zh-CN" w:bidi="zh-CN"/>
              </w:rPr>
            </w:pPr>
            <w:r w:rsidRPr="00DF6A4E">
              <w:rPr>
                <w:rFonts w:ascii="宋体" w:eastAsia="宋体" w:hint="eastAsia"/>
                <w:kern w:val="0"/>
                <w:szCs w:val="21"/>
                <w:lang w:val="zh-CN" w:bidi="zh-CN"/>
              </w:rPr>
              <w:t>合同期限</w:t>
            </w:r>
          </w:p>
        </w:tc>
        <w:tc>
          <w:tcPr>
            <w:tcW w:w="708" w:type="dxa"/>
            <w:tcBorders>
              <w:tl2br w:val="nil"/>
              <w:tr2bl w:val="nil"/>
            </w:tcBorders>
            <w:vAlign w:val="center"/>
          </w:tcPr>
          <w:p w14:paraId="312BDCB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是否离职</w:t>
            </w:r>
          </w:p>
        </w:tc>
        <w:tc>
          <w:tcPr>
            <w:tcW w:w="709" w:type="dxa"/>
            <w:tcBorders>
              <w:tl2br w:val="nil"/>
              <w:tr2bl w:val="nil"/>
            </w:tcBorders>
            <w:vAlign w:val="center"/>
          </w:tcPr>
          <w:p w14:paraId="7ABE9A4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离职原因</w:t>
            </w:r>
          </w:p>
        </w:tc>
        <w:tc>
          <w:tcPr>
            <w:tcW w:w="1276" w:type="dxa"/>
            <w:tcBorders>
              <w:tl2br w:val="nil"/>
              <w:tr2bl w:val="nil"/>
            </w:tcBorders>
            <w:vAlign w:val="center"/>
          </w:tcPr>
          <w:p w14:paraId="7D31EBD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合同报酬及发放方式</w:t>
            </w:r>
          </w:p>
        </w:tc>
        <w:tc>
          <w:tcPr>
            <w:tcW w:w="709" w:type="dxa"/>
            <w:tcBorders>
              <w:tl2br w:val="nil"/>
              <w:tr2bl w:val="nil"/>
            </w:tcBorders>
            <w:vAlign w:val="center"/>
          </w:tcPr>
          <w:p w14:paraId="7F32552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应发工资</w:t>
            </w:r>
          </w:p>
        </w:tc>
        <w:tc>
          <w:tcPr>
            <w:tcW w:w="708" w:type="dxa"/>
            <w:tcBorders>
              <w:tl2br w:val="nil"/>
              <w:tr2bl w:val="nil"/>
            </w:tcBorders>
            <w:vAlign w:val="center"/>
          </w:tcPr>
          <w:p w14:paraId="48FA7BB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实发工资</w:t>
            </w:r>
          </w:p>
        </w:tc>
        <w:tc>
          <w:tcPr>
            <w:tcW w:w="851" w:type="dxa"/>
            <w:tcBorders>
              <w:tl2br w:val="nil"/>
              <w:tr2bl w:val="nil"/>
            </w:tcBorders>
            <w:vAlign w:val="center"/>
          </w:tcPr>
          <w:p w14:paraId="4C69B3C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拖欠数</w:t>
            </w:r>
          </w:p>
        </w:tc>
        <w:tc>
          <w:tcPr>
            <w:tcW w:w="850" w:type="dxa"/>
            <w:tcBorders>
              <w:tl2br w:val="nil"/>
              <w:tr2bl w:val="nil"/>
            </w:tcBorders>
            <w:vAlign w:val="center"/>
          </w:tcPr>
          <w:p w14:paraId="0E2313B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余款付清时间</w:t>
            </w:r>
          </w:p>
        </w:tc>
        <w:tc>
          <w:tcPr>
            <w:tcW w:w="787" w:type="dxa"/>
            <w:tcBorders>
              <w:tl2br w:val="nil"/>
              <w:tr2bl w:val="nil"/>
            </w:tcBorders>
            <w:vAlign w:val="center"/>
          </w:tcPr>
          <w:p w14:paraId="72B82A52"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签名</w:t>
            </w:r>
          </w:p>
        </w:tc>
      </w:tr>
      <w:tr w:rsidR="00387364" w:rsidRPr="00DF6A4E" w14:paraId="78DCEE16" w14:textId="77777777" w:rsidTr="00F121BC">
        <w:tc>
          <w:tcPr>
            <w:tcW w:w="675" w:type="dxa"/>
            <w:tcBorders>
              <w:tl2br w:val="nil"/>
              <w:tr2bl w:val="nil"/>
            </w:tcBorders>
            <w:vAlign w:val="center"/>
          </w:tcPr>
          <w:p w14:paraId="111320C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25DD65D6"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399879A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29804E1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3A3FBDD0"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3A61B406"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276" w:type="dxa"/>
            <w:tcBorders>
              <w:tl2br w:val="nil"/>
              <w:tr2bl w:val="nil"/>
            </w:tcBorders>
            <w:vAlign w:val="center"/>
          </w:tcPr>
          <w:p w14:paraId="51440D64"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3AC28C8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54969AD2"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30BE3A7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0" w:type="dxa"/>
            <w:tcBorders>
              <w:tl2br w:val="nil"/>
              <w:tr2bl w:val="nil"/>
            </w:tcBorders>
            <w:vAlign w:val="center"/>
          </w:tcPr>
          <w:p w14:paraId="0CD5A85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87" w:type="dxa"/>
            <w:tcBorders>
              <w:tl2br w:val="nil"/>
              <w:tr2bl w:val="nil"/>
            </w:tcBorders>
            <w:vAlign w:val="center"/>
          </w:tcPr>
          <w:p w14:paraId="7BA80BE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r w:rsidR="00387364" w:rsidRPr="00DF6A4E" w14:paraId="492C6BF1" w14:textId="77777777" w:rsidTr="00F121BC">
        <w:tc>
          <w:tcPr>
            <w:tcW w:w="675" w:type="dxa"/>
            <w:tcBorders>
              <w:tl2br w:val="nil"/>
              <w:tr2bl w:val="nil"/>
            </w:tcBorders>
            <w:vAlign w:val="center"/>
          </w:tcPr>
          <w:p w14:paraId="4EA6AE1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6B726C9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1FBBF54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08BE8A4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10CB909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6C761584"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276" w:type="dxa"/>
            <w:tcBorders>
              <w:tl2br w:val="nil"/>
              <w:tr2bl w:val="nil"/>
            </w:tcBorders>
            <w:vAlign w:val="center"/>
          </w:tcPr>
          <w:p w14:paraId="0924590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9" w:type="dxa"/>
            <w:tcBorders>
              <w:tl2br w:val="nil"/>
              <w:tr2bl w:val="nil"/>
            </w:tcBorders>
            <w:vAlign w:val="center"/>
          </w:tcPr>
          <w:p w14:paraId="5278F102"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08" w:type="dxa"/>
            <w:tcBorders>
              <w:tl2br w:val="nil"/>
              <w:tr2bl w:val="nil"/>
            </w:tcBorders>
            <w:vAlign w:val="center"/>
          </w:tcPr>
          <w:p w14:paraId="04C2B6CB"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1" w:type="dxa"/>
            <w:tcBorders>
              <w:tl2br w:val="nil"/>
              <w:tr2bl w:val="nil"/>
            </w:tcBorders>
            <w:vAlign w:val="center"/>
          </w:tcPr>
          <w:p w14:paraId="3CEB2DC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850" w:type="dxa"/>
            <w:tcBorders>
              <w:tl2br w:val="nil"/>
              <w:tr2bl w:val="nil"/>
            </w:tcBorders>
            <w:vAlign w:val="center"/>
          </w:tcPr>
          <w:p w14:paraId="25486006"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787" w:type="dxa"/>
            <w:tcBorders>
              <w:tl2br w:val="nil"/>
              <w:tr2bl w:val="nil"/>
            </w:tcBorders>
            <w:vAlign w:val="center"/>
          </w:tcPr>
          <w:p w14:paraId="64987E26"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bl>
    <w:p w14:paraId="4835EB38" w14:textId="77777777" w:rsidR="00387364" w:rsidRPr="00DF6A4E" w:rsidRDefault="00387364" w:rsidP="00387364">
      <w:pPr>
        <w:spacing w:line="360" w:lineRule="auto"/>
        <w:ind w:left="420" w:hangingChars="200" w:hanging="420"/>
        <w:rPr>
          <w:rFonts w:ascii="宋体" w:eastAsia="宋体"/>
          <w:szCs w:val="21"/>
        </w:rPr>
      </w:pPr>
      <w:r w:rsidRPr="00DF6A4E">
        <w:rPr>
          <w:rFonts w:ascii="宋体" w:eastAsia="宋体" w:hint="eastAsia"/>
          <w:szCs w:val="21"/>
        </w:rPr>
        <w:t>劳务队伍名称：          责任人：（签名）      联系人：       联系电话：</w:t>
      </w:r>
    </w:p>
    <w:p w14:paraId="578DA80C" w14:textId="77777777" w:rsidR="00387364" w:rsidRPr="00DF6A4E" w:rsidRDefault="00387364" w:rsidP="00387364">
      <w:pPr>
        <w:spacing w:line="360" w:lineRule="auto"/>
        <w:ind w:left="420" w:hangingChars="200" w:hanging="420"/>
        <w:rPr>
          <w:rFonts w:ascii="宋体" w:eastAsia="宋体"/>
          <w:szCs w:val="21"/>
        </w:rPr>
      </w:pPr>
      <w:r w:rsidRPr="00DF6A4E">
        <w:rPr>
          <w:rFonts w:ascii="宋体" w:eastAsia="宋体" w:hint="eastAsia"/>
          <w:szCs w:val="21"/>
        </w:rPr>
        <w:t>承包人：        （公章）标段监理：            驻地监理：</w:t>
      </w:r>
    </w:p>
    <w:p w14:paraId="7074B2FE"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(7)承包人派驻现场的项目经理部应在每月的前6日将上月标段劳务队伍上报的工资发放原始表报发包人和监理人备案，并对上月劳务队伍工资拖欠及再前一月的拖欠余款支付情况进行说明，承包人应对其项目经理部的上报资料进行书面确认。对拖欠劳务工工资超过1个月且承包人未进行垫付的，由项目管理法人先行垫付，并在承包人工程进度款(或在履约保证金)中扣回。</w:t>
      </w:r>
    </w:p>
    <w:p w14:paraId="4803A3EC"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(8)承包人派驻现场的项目经理部在申请最后一次计量支付前，应付</w:t>
      </w:r>
      <w:proofErr w:type="gramStart"/>
      <w:r w:rsidRPr="00DF6A4E">
        <w:rPr>
          <w:rFonts w:ascii="宋体" w:eastAsia="宋体" w:hint="eastAsia"/>
          <w:sz w:val="24"/>
        </w:rPr>
        <w:t>清所有</w:t>
      </w:r>
      <w:proofErr w:type="gramEnd"/>
      <w:r w:rsidRPr="00DF6A4E">
        <w:rPr>
          <w:rFonts w:ascii="宋体" w:eastAsia="宋体" w:hint="eastAsia"/>
          <w:sz w:val="24"/>
        </w:rPr>
        <w:t>雇佣人员工资，并按下表格式将雇佣人员工资支付汇总报发包人和监理人备案，承包人</w:t>
      </w:r>
      <w:r w:rsidRPr="00DF6A4E">
        <w:rPr>
          <w:rFonts w:ascii="宋体" w:eastAsia="宋体" w:hint="eastAsia"/>
          <w:sz w:val="24"/>
        </w:rPr>
        <w:lastRenderedPageBreak/>
        <w:t>应报表上加盖公章确认。如承包人存在拖欠雇佣人员工资情况，项目管理法人将先行垫付，并在承包人最后一次</w:t>
      </w:r>
      <w:proofErr w:type="gramStart"/>
      <w:r w:rsidRPr="00DF6A4E">
        <w:rPr>
          <w:rFonts w:ascii="宋体" w:eastAsia="宋体" w:hint="eastAsia"/>
          <w:sz w:val="24"/>
        </w:rPr>
        <w:t>计量款</w:t>
      </w:r>
      <w:proofErr w:type="gramEnd"/>
      <w:r w:rsidRPr="00DF6A4E">
        <w:rPr>
          <w:rFonts w:ascii="宋体" w:eastAsia="宋体" w:hint="eastAsia"/>
          <w:sz w:val="24"/>
        </w:rPr>
        <w:t>(或履约保证金)中扣回。</w:t>
      </w:r>
    </w:p>
    <w:p w14:paraId="4EB47312" w14:textId="77777777" w:rsidR="00387364" w:rsidRPr="00DF6A4E" w:rsidRDefault="00387364" w:rsidP="00387364">
      <w:pPr>
        <w:spacing w:line="360" w:lineRule="auto"/>
        <w:ind w:left="482" w:hangingChars="200" w:hanging="482"/>
        <w:jc w:val="center"/>
        <w:rPr>
          <w:rFonts w:ascii="宋体" w:eastAsia="宋体"/>
          <w:b/>
          <w:bCs/>
          <w:sz w:val="24"/>
        </w:rPr>
      </w:pPr>
      <w:r w:rsidRPr="00DF6A4E">
        <w:rPr>
          <w:rFonts w:ascii="宋体" w:eastAsia="宋体" w:hint="eastAsia"/>
          <w:b/>
          <w:bCs/>
          <w:sz w:val="24"/>
        </w:rPr>
        <w:t>雇佣人员工资发放汇总表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72"/>
        <w:gridCol w:w="1037"/>
        <w:gridCol w:w="1021"/>
        <w:gridCol w:w="1037"/>
        <w:gridCol w:w="1280"/>
        <w:gridCol w:w="672"/>
        <w:gridCol w:w="672"/>
        <w:gridCol w:w="1523"/>
      </w:tblGrid>
      <w:tr w:rsidR="00387364" w:rsidRPr="00DF6A4E" w14:paraId="279E6EAA" w14:textId="77777777" w:rsidTr="00F121BC">
        <w:trPr>
          <w:trHeight w:val="644"/>
        </w:trPr>
        <w:tc>
          <w:tcPr>
            <w:tcW w:w="650" w:type="dxa"/>
            <w:tcBorders>
              <w:tl2br w:val="nil"/>
              <w:tr2bl w:val="nil"/>
            </w:tcBorders>
            <w:vAlign w:val="center"/>
          </w:tcPr>
          <w:p w14:paraId="7BAF4750"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姓名</w:t>
            </w:r>
          </w:p>
        </w:tc>
        <w:tc>
          <w:tcPr>
            <w:tcW w:w="681" w:type="dxa"/>
            <w:tcBorders>
              <w:tl2br w:val="nil"/>
              <w:tr2bl w:val="nil"/>
            </w:tcBorders>
            <w:vAlign w:val="center"/>
          </w:tcPr>
          <w:p w14:paraId="0E4FB6B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工号</w:t>
            </w:r>
          </w:p>
        </w:tc>
        <w:tc>
          <w:tcPr>
            <w:tcW w:w="1058" w:type="dxa"/>
            <w:tcBorders>
              <w:tl2br w:val="nil"/>
              <w:tr2bl w:val="nil"/>
            </w:tcBorders>
            <w:vAlign w:val="center"/>
          </w:tcPr>
          <w:p w14:paraId="232208B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身份证号</w:t>
            </w:r>
          </w:p>
        </w:tc>
        <w:tc>
          <w:tcPr>
            <w:tcW w:w="1045" w:type="dxa"/>
            <w:tcBorders>
              <w:tl2br w:val="nil"/>
              <w:tr2bl w:val="nil"/>
            </w:tcBorders>
            <w:vAlign w:val="center"/>
          </w:tcPr>
          <w:p w14:paraId="6BB513B8" w14:textId="77777777" w:rsidR="00387364" w:rsidRPr="00DF6A4E" w:rsidRDefault="00387364" w:rsidP="00F121BC">
            <w:pPr>
              <w:autoSpaceDE w:val="0"/>
              <w:autoSpaceDN w:val="0"/>
              <w:spacing w:line="400" w:lineRule="exact"/>
              <w:ind w:leftChars="-51" w:left="-107"/>
              <w:jc w:val="center"/>
              <w:rPr>
                <w:rFonts w:ascii="宋体" w:eastAsia="宋体"/>
                <w:kern w:val="0"/>
                <w:szCs w:val="21"/>
                <w:lang w:val="zh-CN" w:bidi="zh-CN"/>
              </w:rPr>
            </w:pPr>
            <w:r w:rsidRPr="00DF6A4E">
              <w:rPr>
                <w:rFonts w:ascii="宋体" w:eastAsia="宋体" w:hint="eastAsia"/>
                <w:kern w:val="0"/>
                <w:szCs w:val="21"/>
                <w:lang w:val="zh-CN" w:bidi="zh-CN"/>
              </w:rPr>
              <w:t>合同期限</w:t>
            </w:r>
          </w:p>
        </w:tc>
        <w:tc>
          <w:tcPr>
            <w:tcW w:w="1058" w:type="dxa"/>
            <w:tcBorders>
              <w:tl2br w:val="nil"/>
              <w:tr2bl w:val="nil"/>
            </w:tcBorders>
            <w:vAlign w:val="center"/>
          </w:tcPr>
          <w:p w14:paraId="1CC25F60"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实际工资起止时间</w:t>
            </w:r>
          </w:p>
        </w:tc>
        <w:tc>
          <w:tcPr>
            <w:tcW w:w="1310" w:type="dxa"/>
            <w:tcBorders>
              <w:tl2br w:val="nil"/>
              <w:tr2bl w:val="nil"/>
            </w:tcBorders>
            <w:vAlign w:val="center"/>
          </w:tcPr>
          <w:p w14:paraId="67D19E25"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合同报酬及发放方式</w:t>
            </w:r>
          </w:p>
        </w:tc>
        <w:tc>
          <w:tcPr>
            <w:tcW w:w="680" w:type="dxa"/>
            <w:tcBorders>
              <w:tl2br w:val="nil"/>
              <w:tr2bl w:val="nil"/>
            </w:tcBorders>
            <w:vAlign w:val="center"/>
          </w:tcPr>
          <w:p w14:paraId="6FACDB16"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应发工资</w:t>
            </w:r>
          </w:p>
        </w:tc>
        <w:tc>
          <w:tcPr>
            <w:tcW w:w="681" w:type="dxa"/>
            <w:tcBorders>
              <w:tl2br w:val="nil"/>
              <w:tr2bl w:val="nil"/>
            </w:tcBorders>
            <w:vAlign w:val="center"/>
          </w:tcPr>
          <w:p w14:paraId="555DDF8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实发工资</w:t>
            </w:r>
          </w:p>
        </w:tc>
        <w:tc>
          <w:tcPr>
            <w:tcW w:w="1561" w:type="dxa"/>
            <w:tcBorders>
              <w:tl2br w:val="nil"/>
              <w:tr2bl w:val="nil"/>
            </w:tcBorders>
            <w:vAlign w:val="center"/>
          </w:tcPr>
          <w:p w14:paraId="0D55976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签名</w:t>
            </w:r>
          </w:p>
        </w:tc>
      </w:tr>
      <w:tr w:rsidR="00387364" w:rsidRPr="00DF6A4E" w14:paraId="7C470F01" w14:textId="77777777" w:rsidTr="00F121BC">
        <w:tc>
          <w:tcPr>
            <w:tcW w:w="650" w:type="dxa"/>
            <w:tcBorders>
              <w:tl2br w:val="nil"/>
              <w:tr2bl w:val="nil"/>
            </w:tcBorders>
            <w:vAlign w:val="center"/>
          </w:tcPr>
          <w:p w14:paraId="0408293B"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81" w:type="dxa"/>
            <w:tcBorders>
              <w:tl2br w:val="nil"/>
              <w:tr2bl w:val="nil"/>
            </w:tcBorders>
            <w:vAlign w:val="center"/>
          </w:tcPr>
          <w:p w14:paraId="48227C1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058" w:type="dxa"/>
            <w:tcBorders>
              <w:tl2br w:val="nil"/>
              <w:tr2bl w:val="nil"/>
            </w:tcBorders>
            <w:vAlign w:val="center"/>
          </w:tcPr>
          <w:p w14:paraId="6E009A3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045" w:type="dxa"/>
            <w:tcBorders>
              <w:tl2br w:val="nil"/>
              <w:tr2bl w:val="nil"/>
            </w:tcBorders>
            <w:vAlign w:val="center"/>
          </w:tcPr>
          <w:p w14:paraId="2829DBF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058" w:type="dxa"/>
            <w:tcBorders>
              <w:tl2br w:val="nil"/>
              <w:tr2bl w:val="nil"/>
            </w:tcBorders>
            <w:vAlign w:val="center"/>
          </w:tcPr>
          <w:p w14:paraId="68E9843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310" w:type="dxa"/>
            <w:tcBorders>
              <w:tl2br w:val="nil"/>
              <w:tr2bl w:val="nil"/>
            </w:tcBorders>
            <w:vAlign w:val="center"/>
          </w:tcPr>
          <w:p w14:paraId="61818C1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80" w:type="dxa"/>
            <w:tcBorders>
              <w:tl2br w:val="nil"/>
              <w:tr2bl w:val="nil"/>
            </w:tcBorders>
            <w:vAlign w:val="center"/>
          </w:tcPr>
          <w:p w14:paraId="41E74576"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81" w:type="dxa"/>
            <w:tcBorders>
              <w:tl2br w:val="nil"/>
              <w:tr2bl w:val="nil"/>
            </w:tcBorders>
            <w:vAlign w:val="center"/>
          </w:tcPr>
          <w:p w14:paraId="60609F2D"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561" w:type="dxa"/>
            <w:tcBorders>
              <w:tl2br w:val="nil"/>
              <w:tr2bl w:val="nil"/>
            </w:tcBorders>
            <w:vAlign w:val="center"/>
          </w:tcPr>
          <w:p w14:paraId="75C75CFB"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r w:rsidR="00387364" w:rsidRPr="00DF6A4E" w14:paraId="2E435C9A" w14:textId="77777777" w:rsidTr="00F121BC">
        <w:tc>
          <w:tcPr>
            <w:tcW w:w="650" w:type="dxa"/>
            <w:tcBorders>
              <w:tl2br w:val="nil"/>
              <w:tr2bl w:val="nil"/>
            </w:tcBorders>
            <w:vAlign w:val="center"/>
          </w:tcPr>
          <w:p w14:paraId="4D178316"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81" w:type="dxa"/>
            <w:tcBorders>
              <w:tl2br w:val="nil"/>
              <w:tr2bl w:val="nil"/>
            </w:tcBorders>
            <w:vAlign w:val="center"/>
          </w:tcPr>
          <w:p w14:paraId="1A0CC83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058" w:type="dxa"/>
            <w:tcBorders>
              <w:tl2br w:val="nil"/>
              <w:tr2bl w:val="nil"/>
            </w:tcBorders>
            <w:vAlign w:val="center"/>
          </w:tcPr>
          <w:p w14:paraId="7769F564"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045" w:type="dxa"/>
            <w:tcBorders>
              <w:tl2br w:val="nil"/>
              <w:tr2bl w:val="nil"/>
            </w:tcBorders>
            <w:vAlign w:val="center"/>
          </w:tcPr>
          <w:p w14:paraId="36F7F07E"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058" w:type="dxa"/>
            <w:tcBorders>
              <w:tl2br w:val="nil"/>
              <w:tr2bl w:val="nil"/>
            </w:tcBorders>
            <w:vAlign w:val="center"/>
          </w:tcPr>
          <w:p w14:paraId="60D1F2A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310" w:type="dxa"/>
            <w:tcBorders>
              <w:tl2br w:val="nil"/>
              <w:tr2bl w:val="nil"/>
            </w:tcBorders>
            <w:vAlign w:val="center"/>
          </w:tcPr>
          <w:p w14:paraId="7156EB8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80" w:type="dxa"/>
            <w:tcBorders>
              <w:tl2br w:val="nil"/>
              <w:tr2bl w:val="nil"/>
            </w:tcBorders>
            <w:vAlign w:val="center"/>
          </w:tcPr>
          <w:p w14:paraId="2E9755DE"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81" w:type="dxa"/>
            <w:tcBorders>
              <w:tl2br w:val="nil"/>
              <w:tr2bl w:val="nil"/>
            </w:tcBorders>
            <w:vAlign w:val="center"/>
          </w:tcPr>
          <w:p w14:paraId="7EC5F0C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561" w:type="dxa"/>
            <w:tcBorders>
              <w:tl2br w:val="nil"/>
              <w:tr2bl w:val="nil"/>
            </w:tcBorders>
            <w:vAlign w:val="center"/>
          </w:tcPr>
          <w:p w14:paraId="0AB3C96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bl>
    <w:p w14:paraId="6944390A" w14:textId="77777777" w:rsidR="00387364" w:rsidRPr="00DF6A4E" w:rsidRDefault="00387364" w:rsidP="00387364">
      <w:pPr>
        <w:spacing w:line="360" w:lineRule="auto"/>
        <w:ind w:left="420" w:hangingChars="200" w:hanging="420"/>
        <w:rPr>
          <w:rFonts w:ascii="宋体" w:eastAsia="宋体"/>
          <w:szCs w:val="21"/>
        </w:rPr>
      </w:pPr>
      <w:r w:rsidRPr="00DF6A4E">
        <w:rPr>
          <w:rFonts w:ascii="宋体" w:eastAsia="宋体" w:hint="eastAsia"/>
          <w:szCs w:val="21"/>
        </w:rPr>
        <w:t>雇主名称：         （公章） 雇主责任人： （签名）       雇主联系人：      联系电话：</w:t>
      </w:r>
    </w:p>
    <w:p w14:paraId="794D1E34"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(9)项目经理部及分包人在与劳务队伍签订劳务合同时，应在劳务合同中明确：劳务队伍在申请最后一次支付前，应付</w:t>
      </w:r>
      <w:proofErr w:type="gramStart"/>
      <w:r w:rsidRPr="00DF6A4E">
        <w:rPr>
          <w:rFonts w:ascii="宋体" w:eastAsia="宋体" w:hint="eastAsia"/>
          <w:sz w:val="24"/>
        </w:rPr>
        <w:t>清所有</w:t>
      </w:r>
      <w:proofErr w:type="gramEnd"/>
      <w:r w:rsidRPr="00DF6A4E">
        <w:rPr>
          <w:rFonts w:ascii="宋体" w:eastAsia="宋体" w:hint="eastAsia"/>
          <w:sz w:val="24"/>
        </w:rPr>
        <w:t>雇佣劳务工工资，并按下表格式将雇佣劳务工工资发放汇总表报承包人派驻现场的项目经理部，如存在拖欠情况承包人将先行垫付，并在劳务队伍的最后一次支付款(或劳务工工资支付保证金)中扣回。</w:t>
      </w:r>
    </w:p>
    <w:p w14:paraId="1E8CAE79" w14:textId="77777777" w:rsidR="00387364" w:rsidRPr="00DF6A4E" w:rsidRDefault="00387364" w:rsidP="00387364">
      <w:pPr>
        <w:spacing w:line="360" w:lineRule="auto"/>
        <w:ind w:left="482" w:hangingChars="200" w:hanging="482"/>
        <w:jc w:val="center"/>
        <w:rPr>
          <w:rFonts w:ascii="宋体" w:eastAsia="宋体"/>
          <w:b/>
          <w:bCs/>
          <w:sz w:val="24"/>
        </w:rPr>
      </w:pPr>
      <w:r w:rsidRPr="00DF6A4E">
        <w:rPr>
          <w:rFonts w:ascii="宋体" w:eastAsia="宋体" w:hint="eastAsia"/>
          <w:b/>
          <w:bCs/>
          <w:sz w:val="24"/>
        </w:rPr>
        <w:t>XX劳务队伍工资发放汇总表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56"/>
        <w:gridCol w:w="998"/>
        <w:gridCol w:w="978"/>
        <w:gridCol w:w="998"/>
        <w:gridCol w:w="1228"/>
        <w:gridCol w:w="654"/>
        <w:gridCol w:w="655"/>
        <w:gridCol w:w="883"/>
        <w:gridCol w:w="878"/>
      </w:tblGrid>
      <w:tr w:rsidR="00387364" w:rsidRPr="00DF6A4E" w14:paraId="104BB597" w14:textId="77777777" w:rsidTr="00F121BC">
        <w:trPr>
          <w:trHeight w:val="644"/>
        </w:trPr>
        <w:tc>
          <w:tcPr>
            <w:tcW w:w="667" w:type="dxa"/>
            <w:tcBorders>
              <w:tl2br w:val="nil"/>
              <w:tr2bl w:val="nil"/>
            </w:tcBorders>
            <w:vAlign w:val="center"/>
          </w:tcPr>
          <w:p w14:paraId="160E1BEB"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姓名</w:t>
            </w:r>
          </w:p>
        </w:tc>
        <w:tc>
          <w:tcPr>
            <w:tcW w:w="699" w:type="dxa"/>
            <w:tcBorders>
              <w:tl2br w:val="nil"/>
              <w:tr2bl w:val="nil"/>
            </w:tcBorders>
            <w:vAlign w:val="center"/>
          </w:tcPr>
          <w:p w14:paraId="3651D68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工号</w:t>
            </w:r>
          </w:p>
        </w:tc>
        <w:tc>
          <w:tcPr>
            <w:tcW w:w="1108" w:type="dxa"/>
            <w:tcBorders>
              <w:tl2br w:val="nil"/>
              <w:tr2bl w:val="nil"/>
            </w:tcBorders>
            <w:vAlign w:val="center"/>
          </w:tcPr>
          <w:p w14:paraId="7CA079F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身份证号</w:t>
            </w:r>
          </w:p>
        </w:tc>
        <w:tc>
          <w:tcPr>
            <w:tcW w:w="1104" w:type="dxa"/>
            <w:tcBorders>
              <w:tl2br w:val="nil"/>
              <w:tr2bl w:val="nil"/>
            </w:tcBorders>
            <w:vAlign w:val="center"/>
          </w:tcPr>
          <w:p w14:paraId="33741961" w14:textId="77777777" w:rsidR="00387364" w:rsidRPr="00DF6A4E" w:rsidRDefault="00387364" w:rsidP="00F121BC">
            <w:pPr>
              <w:autoSpaceDE w:val="0"/>
              <w:autoSpaceDN w:val="0"/>
              <w:spacing w:line="400" w:lineRule="exact"/>
              <w:ind w:leftChars="-51" w:left="-107"/>
              <w:jc w:val="center"/>
              <w:rPr>
                <w:rFonts w:ascii="宋体" w:eastAsia="宋体"/>
                <w:kern w:val="0"/>
                <w:szCs w:val="21"/>
                <w:lang w:val="zh-CN" w:bidi="zh-CN"/>
              </w:rPr>
            </w:pPr>
            <w:r w:rsidRPr="00DF6A4E">
              <w:rPr>
                <w:rFonts w:ascii="宋体" w:eastAsia="宋体" w:hint="eastAsia"/>
                <w:kern w:val="0"/>
                <w:szCs w:val="21"/>
                <w:lang w:val="zh-CN" w:bidi="zh-CN"/>
              </w:rPr>
              <w:t>合同期限</w:t>
            </w:r>
          </w:p>
        </w:tc>
        <w:tc>
          <w:tcPr>
            <w:tcW w:w="1108" w:type="dxa"/>
            <w:tcBorders>
              <w:tl2br w:val="nil"/>
              <w:tr2bl w:val="nil"/>
            </w:tcBorders>
            <w:vAlign w:val="center"/>
          </w:tcPr>
          <w:p w14:paraId="07FE6280"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实际工资起止时间</w:t>
            </w:r>
          </w:p>
        </w:tc>
        <w:tc>
          <w:tcPr>
            <w:tcW w:w="1382" w:type="dxa"/>
            <w:tcBorders>
              <w:tl2br w:val="nil"/>
              <w:tr2bl w:val="nil"/>
            </w:tcBorders>
            <w:vAlign w:val="center"/>
          </w:tcPr>
          <w:p w14:paraId="45158E2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合同报酬及发放方式</w:t>
            </w:r>
          </w:p>
        </w:tc>
        <w:tc>
          <w:tcPr>
            <w:tcW w:w="698" w:type="dxa"/>
            <w:tcBorders>
              <w:tl2br w:val="nil"/>
              <w:tr2bl w:val="nil"/>
            </w:tcBorders>
            <w:vAlign w:val="center"/>
          </w:tcPr>
          <w:p w14:paraId="66FC7810"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应发工资</w:t>
            </w:r>
          </w:p>
        </w:tc>
        <w:tc>
          <w:tcPr>
            <w:tcW w:w="699" w:type="dxa"/>
            <w:tcBorders>
              <w:tl2br w:val="nil"/>
              <w:tr2bl w:val="nil"/>
            </w:tcBorders>
            <w:vAlign w:val="center"/>
          </w:tcPr>
          <w:p w14:paraId="7E96F99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实发工资</w:t>
            </w:r>
          </w:p>
        </w:tc>
        <w:tc>
          <w:tcPr>
            <w:tcW w:w="971" w:type="dxa"/>
            <w:tcBorders>
              <w:tl2br w:val="nil"/>
              <w:tr2bl w:val="nil"/>
            </w:tcBorders>
            <w:vAlign w:val="center"/>
          </w:tcPr>
          <w:p w14:paraId="00F218C2"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签名</w:t>
            </w:r>
          </w:p>
        </w:tc>
        <w:tc>
          <w:tcPr>
            <w:tcW w:w="964" w:type="dxa"/>
            <w:tcBorders>
              <w:tl2br w:val="nil"/>
              <w:tr2bl w:val="nil"/>
            </w:tcBorders>
            <w:vAlign w:val="center"/>
          </w:tcPr>
          <w:p w14:paraId="62AC8A8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r w:rsidRPr="00DF6A4E">
              <w:rPr>
                <w:rFonts w:ascii="宋体" w:eastAsia="宋体" w:hint="eastAsia"/>
                <w:kern w:val="0"/>
                <w:szCs w:val="21"/>
                <w:lang w:val="zh-CN" w:bidi="zh-CN"/>
              </w:rPr>
              <w:t>备注</w:t>
            </w:r>
          </w:p>
        </w:tc>
      </w:tr>
      <w:tr w:rsidR="00387364" w:rsidRPr="00DF6A4E" w14:paraId="0DDC8085" w14:textId="77777777" w:rsidTr="00F121BC">
        <w:tc>
          <w:tcPr>
            <w:tcW w:w="667" w:type="dxa"/>
            <w:tcBorders>
              <w:tl2br w:val="nil"/>
              <w:tr2bl w:val="nil"/>
            </w:tcBorders>
            <w:vAlign w:val="center"/>
          </w:tcPr>
          <w:p w14:paraId="43821E8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99" w:type="dxa"/>
            <w:tcBorders>
              <w:tl2br w:val="nil"/>
              <w:tr2bl w:val="nil"/>
            </w:tcBorders>
            <w:vAlign w:val="center"/>
          </w:tcPr>
          <w:p w14:paraId="71DABFA4"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08" w:type="dxa"/>
            <w:tcBorders>
              <w:tl2br w:val="nil"/>
              <w:tr2bl w:val="nil"/>
            </w:tcBorders>
            <w:vAlign w:val="center"/>
          </w:tcPr>
          <w:p w14:paraId="6FF6EE29"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04" w:type="dxa"/>
            <w:tcBorders>
              <w:tl2br w:val="nil"/>
              <w:tr2bl w:val="nil"/>
            </w:tcBorders>
            <w:vAlign w:val="center"/>
          </w:tcPr>
          <w:p w14:paraId="6F1B973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08" w:type="dxa"/>
            <w:tcBorders>
              <w:tl2br w:val="nil"/>
              <w:tr2bl w:val="nil"/>
            </w:tcBorders>
            <w:vAlign w:val="center"/>
          </w:tcPr>
          <w:p w14:paraId="1084668F"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382" w:type="dxa"/>
            <w:tcBorders>
              <w:tl2br w:val="nil"/>
              <w:tr2bl w:val="nil"/>
            </w:tcBorders>
            <w:vAlign w:val="center"/>
          </w:tcPr>
          <w:p w14:paraId="425F2622"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98" w:type="dxa"/>
            <w:tcBorders>
              <w:tl2br w:val="nil"/>
              <w:tr2bl w:val="nil"/>
            </w:tcBorders>
            <w:vAlign w:val="center"/>
          </w:tcPr>
          <w:p w14:paraId="5746CA4E"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99" w:type="dxa"/>
            <w:tcBorders>
              <w:tl2br w:val="nil"/>
              <w:tr2bl w:val="nil"/>
            </w:tcBorders>
            <w:vAlign w:val="center"/>
          </w:tcPr>
          <w:p w14:paraId="51CBF803"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971" w:type="dxa"/>
            <w:tcBorders>
              <w:tl2br w:val="nil"/>
              <w:tr2bl w:val="nil"/>
            </w:tcBorders>
            <w:vAlign w:val="center"/>
          </w:tcPr>
          <w:p w14:paraId="18F67797"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964" w:type="dxa"/>
            <w:tcBorders>
              <w:tl2br w:val="nil"/>
              <w:tr2bl w:val="nil"/>
            </w:tcBorders>
            <w:vAlign w:val="center"/>
          </w:tcPr>
          <w:p w14:paraId="42568FEE"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r w:rsidR="00387364" w:rsidRPr="00DF6A4E" w14:paraId="20CC776E" w14:textId="77777777" w:rsidTr="00F121BC">
        <w:tc>
          <w:tcPr>
            <w:tcW w:w="667" w:type="dxa"/>
            <w:tcBorders>
              <w:tl2br w:val="nil"/>
              <w:tr2bl w:val="nil"/>
            </w:tcBorders>
            <w:vAlign w:val="center"/>
          </w:tcPr>
          <w:p w14:paraId="5F3B26BC"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99" w:type="dxa"/>
            <w:tcBorders>
              <w:tl2br w:val="nil"/>
              <w:tr2bl w:val="nil"/>
            </w:tcBorders>
            <w:vAlign w:val="center"/>
          </w:tcPr>
          <w:p w14:paraId="7B49F1E1"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08" w:type="dxa"/>
            <w:tcBorders>
              <w:tl2br w:val="nil"/>
              <w:tr2bl w:val="nil"/>
            </w:tcBorders>
            <w:vAlign w:val="center"/>
          </w:tcPr>
          <w:p w14:paraId="5ED1410B"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04" w:type="dxa"/>
            <w:tcBorders>
              <w:tl2br w:val="nil"/>
              <w:tr2bl w:val="nil"/>
            </w:tcBorders>
            <w:vAlign w:val="center"/>
          </w:tcPr>
          <w:p w14:paraId="1CB92A06"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108" w:type="dxa"/>
            <w:tcBorders>
              <w:tl2br w:val="nil"/>
              <w:tr2bl w:val="nil"/>
            </w:tcBorders>
            <w:vAlign w:val="center"/>
          </w:tcPr>
          <w:p w14:paraId="068DF8A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1382" w:type="dxa"/>
            <w:tcBorders>
              <w:tl2br w:val="nil"/>
              <w:tr2bl w:val="nil"/>
            </w:tcBorders>
            <w:vAlign w:val="center"/>
          </w:tcPr>
          <w:p w14:paraId="0F88FBA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98" w:type="dxa"/>
            <w:tcBorders>
              <w:tl2br w:val="nil"/>
              <w:tr2bl w:val="nil"/>
            </w:tcBorders>
            <w:vAlign w:val="center"/>
          </w:tcPr>
          <w:p w14:paraId="152B1F7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699" w:type="dxa"/>
            <w:tcBorders>
              <w:tl2br w:val="nil"/>
              <w:tr2bl w:val="nil"/>
            </w:tcBorders>
            <w:vAlign w:val="center"/>
          </w:tcPr>
          <w:p w14:paraId="3263045A"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971" w:type="dxa"/>
            <w:tcBorders>
              <w:tl2br w:val="nil"/>
              <w:tr2bl w:val="nil"/>
            </w:tcBorders>
            <w:vAlign w:val="center"/>
          </w:tcPr>
          <w:p w14:paraId="1BAACEA8"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c>
          <w:tcPr>
            <w:tcW w:w="964" w:type="dxa"/>
            <w:tcBorders>
              <w:tl2br w:val="nil"/>
              <w:tr2bl w:val="nil"/>
            </w:tcBorders>
            <w:vAlign w:val="center"/>
          </w:tcPr>
          <w:p w14:paraId="02C6D455" w14:textId="77777777" w:rsidR="00387364" w:rsidRPr="00DF6A4E" w:rsidRDefault="00387364" w:rsidP="00F121BC">
            <w:pPr>
              <w:autoSpaceDE w:val="0"/>
              <w:autoSpaceDN w:val="0"/>
              <w:spacing w:line="400" w:lineRule="exact"/>
              <w:jc w:val="center"/>
              <w:rPr>
                <w:rFonts w:ascii="宋体" w:eastAsia="宋体"/>
                <w:kern w:val="0"/>
                <w:szCs w:val="21"/>
                <w:lang w:val="zh-CN" w:bidi="zh-CN"/>
              </w:rPr>
            </w:pPr>
          </w:p>
        </w:tc>
      </w:tr>
    </w:tbl>
    <w:p w14:paraId="5F0E736E" w14:textId="77777777" w:rsidR="00387364" w:rsidRPr="00DF6A4E" w:rsidRDefault="00387364" w:rsidP="00387364">
      <w:pPr>
        <w:spacing w:line="360" w:lineRule="auto"/>
        <w:ind w:left="420" w:hangingChars="200" w:hanging="420"/>
        <w:rPr>
          <w:rFonts w:ascii="宋体" w:eastAsia="宋体"/>
          <w:szCs w:val="21"/>
        </w:rPr>
      </w:pPr>
      <w:r w:rsidRPr="00DF6A4E">
        <w:rPr>
          <w:rFonts w:ascii="宋体" w:eastAsia="宋体" w:hint="eastAsia"/>
          <w:szCs w:val="21"/>
        </w:rPr>
        <w:t>劳务队伍名称：          责任人：（签名）      联系人：       联系电话：</w:t>
      </w:r>
    </w:p>
    <w:p w14:paraId="486F23D8" w14:textId="77777777" w:rsidR="00387364" w:rsidRPr="00DF6A4E" w:rsidRDefault="00387364" w:rsidP="00387364">
      <w:pPr>
        <w:spacing w:line="360" w:lineRule="auto"/>
        <w:ind w:left="420" w:hangingChars="200" w:hanging="420"/>
        <w:rPr>
          <w:rFonts w:ascii="宋体" w:eastAsia="宋体"/>
          <w:szCs w:val="21"/>
        </w:rPr>
      </w:pPr>
      <w:r w:rsidRPr="00DF6A4E">
        <w:rPr>
          <w:rFonts w:ascii="宋体" w:eastAsia="宋体" w:hint="eastAsia"/>
          <w:szCs w:val="21"/>
        </w:rPr>
        <w:t>承包人：        （公章）标段监理：            驻地监理：</w:t>
      </w:r>
    </w:p>
    <w:p w14:paraId="6ABEE9FC"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(10)承包人派驻现场的项目经理部应将所有的“劳务队伍工资发放汇总表”报发包人和监理人备案，承包人应对汇总表进行书面确认。如承包人已垫付劳务队伍拖欠的劳务人员工资，应在“劳务队伍工资发放汇总表”的“备注”栏中注明并由被拖欠劳务工本人签字确认。如承包人未对劳务队伍拖欠的劳务款进行垫付，由项目管理法人先行垫付，并在承包人履约保函款(或在工程进度款)中扣回。</w:t>
      </w:r>
    </w:p>
    <w:p w14:paraId="3923648E"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(11)承包人对(包括分包人和劳务队伍的)所有雇用人员工资发放情况负总责，监理人、发包人有权对雇佣人员(包括分包人和劳务队伍的雇佣人员)工资发放情况进行检查，如检查中发现存在拖欠工资且逾期未付清情况，或在工资发放中弄虚作假，将记入承包人的企业信用档案。</w:t>
      </w:r>
    </w:p>
    <w:p w14:paraId="1DD566A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本款补充第4.8.7、4.8.8项：</w:t>
      </w:r>
    </w:p>
    <w:p w14:paraId="1ED061C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lastRenderedPageBreak/>
        <w:t>4.8.7在本项目实施过程中，承包人应按照国家及辽宁省有关规定，与其派遣或雇佣的所有人员签订劳动合同并</w:t>
      </w:r>
      <w:proofErr w:type="gramStart"/>
      <w:r w:rsidRPr="00DF6A4E">
        <w:rPr>
          <w:rFonts w:ascii="宋体" w:eastAsia="宋体" w:hint="eastAsia"/>
          <w:sz w:val="24"/>
        </w:rPr>
        <w:t>报项目</w:t>
      </w:r>
      <w:proofErr w:type="gramEnd"/>
      <w:r w:rsidRPr="00DF6A4E">
        <w:rPr>
          <w:rFonts w:ascii="宋体" w:eastAsia="宋体" w:hint="eastAsia"/>
          <w:sz w:val="24"/>
        </w:rPr>
        <w:t>所在地劳动保障部门备案；同时承包人应为其派遣或雇佣的所有人员按时足额缴纳养老保险，并积极督促分包人履行本项义务，监理人或发包人有权随时检查。</w:t>
      </w:r>
    </w:p>
    <w:p w14:paraId="3B42BBF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必须严格执行国家《劳动法》有关劳动保护的规定，充分保护劳动者权益，为劳动者创造良好的施工环境，提供其工作所必需的劳动保护用品，保证劳动者在劳动中免受伤害。如劳动者在为本标段服务过程中发生职业病、人身意外伤害、伤亡，索赔等事宜均由承包人负责。</w:t>
      </w:r>
    </w:p>
    <w:p w14:paraId="0A32F6C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4.8.8 详见 《项目专用合同条款数据表》。</w:t>
      </w:r>
    </w:p>
    <w:p w14:paraId="60324BFE" w14:textId="77777777" w:rsidR="003D40CC" w:rsidRPr="00DF6A4E" w:rsidRDefault="00912A1D">
      <w:pPr>
        <w:pStyle w:val="4"/>
        <w:spacing w:beforeLines="50" w:before="120" w:afterLines="50" w:after="120" w:line="360" w:lineRule="auto"/>
        <w:rPr>
          <w:rFonts w:ascii="宋体" w:eastAsia="宋体"/>
          <w:sz w:val="24"/>
          <w:szCs w:val="24"/>
        </w:rPr>
      </w:pPr>
      <w:bookmarkStart w:id="1588" w:name="_Toc37770876"/>
      <w:r w:rsidRPr="00DF6A4E">
        <w:rPr>
          <w:rFonts w:ascii="宋体" w:eastAsia="宋体" w:hint="eastAsia"/>
          <w:sz w:val="24"/>
          <w:szCs w:val="24"/>
        </w:rPr>
        <w:t>4.9工程价款应专款专用</w:t>
      </w:r>
      <w:bookmarkEnd w:id="1588"/>
    </w:p>
    <w:p w14:paraId="049A3A5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本款细化为：详见 《项目专用合同条款数据表》。</w:t>
      </w:r>
    </w:p>
    <w:p w14:paraId="2BBD3177" w14:textId="77777777" w:rsidR="003D40CC" w:rsidRPr="00DF6A4E" w:rsidRDefault="00912A1D">
      <w:pPr>
        <w:pStyle w:val="4"/>
        <w:spacing w:beforeLines="50" w:before="120" w:afterLines="50" w:after="120" w:line="360" w:lineRule="auto"/>
        <w:rPr>
          <w:rFonts w:ascii="宋体" w:eastAsia="宋体"/>
          <w:sz w:val="24"/>
          <w:szCs w:val="24"/>
        </w:rPr>
      </w:pPr>
      <w:bookmarkStart w:id="1589" w:name="_Toc37770877"/>
      <w:r w:rsidRPr="00DF6A4E">
        <w:rPr>
          <w:rFonts w:ascii="宋体" w:eastAsia="宋体" w:hint="eastAsia"/>
          <w:sz w:val="24"/>
          <w:szCs w:val="24"/>
        </w:rPr>
        <w:t>4.10承包人现场查勘</w:t>
      </w:r>
      <w:bookmarkEnd w:id="1589"/>
    </w:p>
    <w:p w14:paraId="141F608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第4.10.1项约定为：</w:t>
      </w:r>
    </w:p>
    <w:p w14:paraId="12C5BFCE"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发包人持有的现场地质勘探资料、水文气象资料均含在项目施工图纸中、不再另行提供《参考资料》，承包人应自行调查工程的地形、地貌、水文、地质、气象、料场、水源、电源、通讯、交通条件等情况。</w:t>
      </w:r>
    </w:p>
    <w:p w14:paraId="475C093E" w14:textId="77777777" w:rsidR="003D40CC" w:rsidRPr="00DF6A4E" w:rsidRDefault="00912A1D">
      <w:pPr>
        <w:pStyle w:val="4"/>
        <w:spacing w:beforeLines="50" w:before="120" w:afterLines="50" w:after="120" w:line="360" w:lineRule="auto"/>
        <w:rPr>
          <w:rFonts w:ascii="宋体" w:eastAsia="宋体"/>
          <w:sz w:val="24"/>
          <w:szCs w:val="24"/>
        </w:rPr>
      </w:pPr>
      <w:bookmarkStart w:id="1590" w:name="_Toc37770878"/>
      <w:r w:rsidRPr="00DF6A4E">
        <w:rPr>
          <w:rFonts w:ascii="宋体" w:eastAsia="宋体" w:hint="eastAsia"/>
          <w:sz w:val="24"/>
          <w:szCs w:val="24"/>
        </w:rPr>
        <w:t>4.11不利物质条件</w:t>
      </w:r>
      <w:bookmarkEnd w:id="1587"/>
      <w:bookmarkEnd w:id="1590"/>
    </w:p>
    <w:p w14:paraId="30DB6D56" w14:textId="77777777" w:rsidR="003D40CC" w:rsidRPr="00DF6A4E" w:rsidRDefault="00912A1D">
      <w:pPr>
        <w:spacing w:line="360" w:lineRule="auto"/>
        <w:ind w:firstLineChars="200" w:firstLine="480"/>
        <w:rPr>
          <w:rFonts w:ascii="宋体" w:eastAsia="宋体"/>
          <w:sz w:val="24"/>
        </w:rPr>
      </w:pPr>
      <w:bookmarkStart w:id="1591" w:name="_Toc513021257"/>
      <w:bookmarkStart w:id="1592" w:name="_Toc302488130"/>
      <w:r w:rsidRPr="00DF6A4E">
        <w:rPr>
          <w:rFonts w:ascii="宋体" w:eastAsia="宋体" w:hint="eastAsia"/>
          <w:sz w:val="24"/>
        </w:rPr>
        <w:t>4.11.1不利物质条件，是指承包人在施工场地遇到的不可预见的自然物质条件、非自然的物质障碍和污染物，包括地下和水文条件，但不包括气候条件。</w:t>
      </w:r>
    </w:p>
    <w:p w14:paraId="6CFE3F9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4.11.3可预见的不利物质条件</w:t>
      </w:r>
    </w:p>
    <w:p w14:paraId="70DADC19"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本项(1) 目细化为：</w:t>
      </w:r>
    </w:p>
    <w:p w14:paraId="173A8D5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(1)对于合同中已经明确指出的可预见的不利物质条件，无论承包人是否有其经历和经验，均视为承包人在接受合同时已预见其影响，并已在签约合同价</w:t>
      </w:r>
      <w:proofErr w:type="gramStart"/>
      <w:r w:rsidRPr="00DF6A4E">
        <w:rPr>
          <w:rFonts w:ascii="宋体" w:eastAsia="宋体" w:hint="eastAsia"/>
          <w:sz w:val="24"/>
        </w:rPr>
        <w:t>中计入因其</w:t>
      </w:r>
      <w:proofErr w:type="gramEnd"/>
      <w:r w:rsidRPr="00DF6A4E">
        <w:rPr>
          <w:rFonts w:ascii="宋体" w:eastAsia="宋体" w:hint="eastAsia"/>
          <w:sz w:val="24"/>
        </w:rPr>
        <w:t>影响而可能发生的一切费用。</w:t>
      </w:r>
    </w:p>
    <w:p w14:paraId="3C4C14F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本项(2)目细化为：</w:t>
      </w:r>
    </w:p>
    <w:p w14:paraId="4DCE59C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(2)对于合同中未明确指出的可预见的不利物质条件，无论承包人是否有其经历和经验，均视为承包人在接受合同时已预见其影响，并已在签约合同价</w:t>
      </w:r>
      <w:proofErr w:type="gramStart"/>
      <w:r w:rsidRPr="00DF6A4E">
        <w:rPr>
          <w:rFonts w:ascii="宋体" w:eastAsia="宋体" w:hint="eastAsia"/>
          <w:sz w:val="24"/>
        </w:rPr>
        <w:t>中计入因其</w:t>
      </w:r>
      <w:proofErr w:type="gramEnd"/>
      <w:r w:rsidRPr="00DF6A4E">
        <w:rPr>
          <w:rFonts w:ascii="宋体" w:eastAsia="宋体" w:hint="eastAsia"/>
          <w:sz w:val="24"/>
        </w:rPr>
        <w:t>影响而可能发生的一切费用。</w:t>
      </w:r>
    </w:p>
    <w:p w14:paraId="0057B4D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lastRenderedPageBreak/>
        <w:t>本项补充第(3)目：</w:t>
      </w:r>
    </w:p>
    <w:p w14:paraId="3FC050E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3）如发生紧急情况，承包人认为将造成人员伤亡，或危及本工程或邻近的财产需立即采取行动，在这种情况下，即使没有监理人具体指令，承包人也应及时采取合理而恰当的措施，事后24小时内应报告监理人和发包人。</w:t>
      </w:r>
      <w:bookmarkStart w:id="1593" w:name="_Toc302488131"/>
      <w:bookmarkStart w:id="1594" w:name="_Toc513021258"/>
      <w:bookmarkEnd w:id="1591"/>
      <w:bookmarkEnd w:id="1592"/>
    </w:p>
    <w:p w14:paraId="4FEC7061" w14:textId="77777777" w:rsidR="003D40CC" w:rsidRPr="00DF6A4E" w:rsidRDefault="00912A1D">
      <w:pPr>
        <w:pStyle w:val="4"/>
        <w:spacing w:beforeLines="50" w:before="120" w:afterLines="50" w:after="120" w:line="360" w:lineRule="auto"/>
        <w:rPr>
          <w:rFonts w:ascii="宋体" w:eastAsia="宋体"/>
          <w:sz w:val="24"/>
          <w:szCs w:val="24"/>
        </w:rPr>
      </w:pPr>
      <w:bookmarkStart w:id="1595" w:name="_Toc37770879"/>
      <w:r w:rsidRPr="00DF6A4E">
        <w:rPr>
          <w:rFonts w:ascii="宋体" w:eastAsia="宋体" w:hint="eastAsia"/>
          <w:sz w:val="24"/>
          <w:szCs w:val="24"/>
        </w:rPr>
        <w:t>4.13开展党建工作要求</w:t>
      </w:r>
      <w:bookmarkEnd w:id="1595"/>
    </w:p>
    <w:p w14:paraId="3CA025E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第4.13项细化为：详见 《项目专用合同条款数据表》。</w:t>
      </w:r>
    </w:p>
    <w:p w14:paraId="66DA377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补充第4.14款：</w:t>
      </w:r>
    </w:p>
    <w:p w14:paraId="5C8F1E22" w14:textId="77777777" w:rsidR="003D40CC" w:rsidRPr="00DF6A4E" w:rsidRDefault="00912A1D">
      <w:pPr>
        <w:pStyle w:val="4"/>
        <w:spacing w:beforeLines="50" w:before="120" w:afterLines="50" w:after="120" w:line="360" w:lineRule="auto"/>
        <w:rPr>
          <w:rFonts w:ascii="宋体" w:eastAsia="宋体"/>
          <w:sz w:val="24"/>
          <w:szCs w:val="24"/>
        </w:rPr>
      </w:pPr>
      <w:r w:rsidRPr="00DF6A4E">
        <w:rPr>
          <w:rFonts w:ascii="宋体" w:eastAsia="宋体" w:hint="eastAsia"/>
          <w:sz w:val="24"/>
          <w:szCs w:val="24"/>
        </w:rPr>
        <w:t>4.14承包人施工方案的充分性</w:t>
      </w:r>
    </w:p>
    <w:p w14:paraId="7983DDE2"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应根据现场实际情况在投标文件中考虑切实可行的施工方案及费用，发包人不补偿因施工方案改变而引起的费用。施工过程中由于承包人的施工方案未考虑周全而造成的经济损失(包括调整施工方案所增加的费用)由承包人自行负责。</w:t>
      </w:r>
    </w:p>
    <w:p w14:paraId="52E417A5" w14:textId="77777777" w:rsidR="003D40CC" w:rsidRPr="00DF6A4E" w:rsidRDefault="00912A1D">
      <w:pPr>
        <w:pStyle w:val="3"/>
        <w:spacing w:beforeLines="50" w:before="120" w:afterLines="50" w:after="120" w:line="360" w:lineRule="auto"/>
        <w:rPr>
          <w:rFonts w:ascii="宋体" w:eastAsia="宋体"/>
          <w:sz w:val="28"/>
          <w:szCs w:val="28"/>
        </w:rPr>
      </w:pPr>
      <w:bookmarkStart w:id="1596" w:name="_Toc127230180"/>
      <w:bookmarkStart w:id="1597" w:name="_Toc513021259"/>
      <w:bookmarkStart w:id="1598" w:name="_Toc302488132"/>
      <w:bookmarkStart w:id="1599" w:name="_Toc101185660"/>
      <w:bookmarkStart w:id="1600" w:name="_Toc37770880"/>
      <w:bookmarkStart w:id="1601" w:name="_Toc206153613"/>
      <w:bookmarkEnd w:id="1593"/>
      <w:bookmarkEnd w:id="1594"/>
      <w:r w:rsidRPr="00DF6A4E">
        <w:rPr>
          <w:rFonts w:ascii="宋体" w:eastAsia="宋体" w:hint="eastAsia"/>
          <w:sz w:val="28"/>
          <w:szCs w:val="28"/>
        </w:rPr>
        <w:t>5.材料和工程设备</w:t>
      </w:r>
      <w:bookmarkEnd w:id="1596"/>
      <w:bookmarkEnd w:id="1597"/>
      <w:bookmarkEnd w:id="1598"/>
      <w:bookmarkEnd w:id="1599"/>
      <w:bookmarkEnd w:id="1600"/>
      <w:bookmarkEnd w:id="1601"/>
    </w:p>
    <w:p w14:paraId="136BE831" w14:textId="77777777" w:rsidR="003D40CC" w:rsidRPr="00DF6A4E" w:rsidRDefault="00912A1D">
      <w:pPr>
        <w:pStyle w:val="4"/>
        <w:spacing w:beforeLines="50" w:before="120" w:afterLines="50" w:after="120" w:line="360" w:lineRule="auto"/>
        <w:rPr>
          <w:rFonts w:ascii="宋体" w:eastAsia="宋体"/>
          <w:sz w:val="24"/>
          <w:szCs w:val="24"/>
        </w:rPr>
      </w:pPr>
      <w:bookmarkStart w:id="1602" w:name="_Toc513021260"/>
      <w:bookmarkStart w:id="1603" w:name="_Toc302488133"/>
      <w:bookmarkStart w:id="1604" w:name="_Toc37770881"/>
      <w:bookmarkStart w:id="1605" w:name="_Toc510592395"/>
      <w:bookmarkStart w:id="1606" w:name="_Toc302488134"/>
      <w:r w:rsidRPr="00DF6A4E">
        <w:rPr>
          <w:rFonts w:ascii="宋体" w:eastAsia="宋体" w:hint="eastAsia"/>
          <w:sz w:val="24"/>
          <w:szCs w:val="24"/>
        </w:rPr>
        <w:t>5.1 承包人提供的材料和工程设备</w:t>
      </w:r>
      <w:bookmarkEnd w:id="1602"/>
      <w:bookmarkEnd w:id="1603"/>
      <w:bookmarkEnd w:id="1604"/>
      <w:bookmarkEnd w:id="1605"/>
    </w:p>
    <w:p w14:paraId="2DB74BB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第5.1.2项补充：详见《项目专用合同条款数据表》_。</w:t>
      </w:r>
    </w:p>
    <w:p w14:paraId="6BE04986" w14:textId="77777777" w:rsidR="003D40CC" w:rsidRPr="00DF6A4E" w:rsidRDefault="00912A1D">
      <w:pPr>
        <w:pStyle w:val="4"/>
        <w:spacing w:beforeLines="50" w:before="120" w:afterLines="50" w:after="120" w:line="360" w:lineRule="auto"/>
        <w:rPr>
          <w:rFonts w:ascii="宋体" w:eastAsia="宋体"/>
          <w:sz w:val="24"/>
          <w:szCs w:val="24"/>
        </w:rPr>
      </w:pPr>
      <w:bookmarkStart w:id="1607" w:name="_Toc37770882"/>
      <w:bookmarkStart w:id="1608" w:name="_Toc513021261"/>
      <w:r w:rsidRPr="00DF6A4E">
        <w:rPr>
          <w:rFonts w:ascii="宋体" w:eastAsia="宋体" w:hint="eastAsia"/>
          <w:sz w:val="24"/>
          <w:szCs w:val="24"/>
        </w:rPr>
        <w:t>5.2 发包人提供的材料和工程设备</w:t>
      </w:r>
      <w:bookmarkEnd w:id="1607"/>
      <w:bookmarkEnd w:id="1608"/>
    </w:p>
    <w:p w14:paraId="167193A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5.2.1发包人提供的材料和工程设备：详见 《项目专用合同条款数据表》.</w:t>
      </w:r>
    </w:p>
    <w:p w14:paraId="1E3AAF8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补充第5.5款：</w:t>
      </w:r>
    </w:p>
    <w:p w14:paraId="4C6BE465" w14:textId="77777777" w:rsidR="003D40CC" w:rsidRPr="00DF6A4E" w:rsidRDefault="00912A1D">
      <w:pPr>
        <w:pStyle w:val="4"/>
        <w:spacing w:beforeLines="50" w:before="120" w:afterLines="50" w:after="120" w:line="360" w:lineRule="auto"/>
        <w:rPr>
          <w:rFonts w:ascii="宋体" w:eastAsia="宋体"/>
          <w:sz w:val="24"/>
          <w:szCs w:val="24"/>
        </w:rPr>
      </w:pPr>
      <w:bookmarkStart w:id="1609" w:name="_Toc37770883"/>
      <w:r w:rsidRPr="00DF6A4E">
        <w:rPr>
          <w:rFonts w:ascii="宋体" w:eastAsia="宋体" w:hint="eastAsia"/>
          <w:sz w:val="24"/>
          <w:szCs w:val="24"/>
        </w:rPr>
        <w:t>5.5代用材料的使用</w:t>
      </w:r>
      <w:bookmarkEnd w:id="1609"/>
    </w:p>
    <w:p w14:paraId="6225CC2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5.5.1承包人需要使用代用材料时，应经监理人认可并由发包人同意后才能使用，由此增减的合同价款双方以书面形式议定。承包人需要使用代用材料,仅限于出现下列情况时：</w:t>
      </w:r>
    </w:p>
    <w:p w14:paraId="5F170A9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(1)市场上无供应或在一定时间内突然供应短缺；</w:t>
      </w:r>
    </w:p>
    <w:p w14:paraId="11FDB20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(2)政府或有关管理机构的后继规章、规定禁止使用；</w:t>
      </w:r>
    </w:p>
    <w:p w14:paraId="4CA2627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(3)发包人或监理人要求使用其他替代品；或者承包人提出，发包人和监理人批准使用其他替代品；</w:t>
      </w:r>
    </w:p>
    <w:p w14:paraId="0CA97A5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(4)任何其他可能的原因使得使用其他替代品成为必要。</w:t>
      </w:r>
    </w:p>
    <w:p w14:paraId="5CC6BA5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lastRenderedPageBreak/>
        <w:t>没有发包人的书面同意，承包人不得自行采购第5.2.1项规定的材料,否则监理人、发包人应拒收这些材料，承包人应赔偿由此带来的一切损失。无论出现任何情况，承包人均不得售卖发包人供应的材料,否则一经查实,发包人有权对承包人处以售卖材料金额两倍的罚款。</w:t>
      </w:r>
    </w:p>
    <w:p w14:paraId="4EE75C9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如果使用代用材料,承包人应至少在被代换品按批准的进度计划将被用于工程前14天以书面形式通知监理人并随此通知提交下列文件：</w:t>
      </w:r>
    </w:p>
    <w:p w14:paraId="1CD7130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(1)拟采用的替代品的名称、数量、规格、型号、品牌、性能、价格及其他必要的详细资料；</w:t>
      </w:r>
    </w:p>
    <w:p w14:paraId="020199B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(2)替代品使用的工程部位；</w:t>
      </w:r>
    </w:p>
    <w:p w14:paraId="1271938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(3)采用替代品的理由和原因申述；</w:t>
      </w:r>
    </w:p>
    <w:p w14:paraId="2A34C04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(4)替代品与合同中约定的产品之间的差异以及使用替代品后可能对工程产生任何方面的影响；</w:t>
      </w:r>
    </w:p>
    <w:p w14:paraId="44C0B99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(5)价格上的差异；</w:t>
      </w:r>
      <w:r w:rsidRPr="00DF6A4E">
        <w:rPr>
          <w:rFonts w:ascii="宋体" w:eastAsia="宋体" w:hint="eastAsia"/>
          <w:sz w:val="24"/>
        </w:rPr>
        <w:t> </w:t>
      </w:r>
    </w:p>
    <w:p w14:paraId="309D656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(6)监理人为</w:t>
      </w:r>
      <w:proofErr w:type="gramStart"/>
      <w:r w:rsidRPr="00DF6A4E">
        <w:rPr>
          <w:rFonts w:ascii="宋体" w:eastAsia="宋体" w:hint="eastAsia"/>
          <w:sz w:val="24"/>
        </w:rPr>
        <w:t>作出</w:t>
      </w:r>
      <w:proofErr w:type="gramEnd"/>
      <w:r w:rsidRPr="00DF6A4E">
        <w:rPr>
          <w:rFonts w:ascii="宋体" w:eastAsia="宋体" w:hint="eastAsia"/>
          <w:sz w:val="24"/>
        </w:rPr>
        <w:t>适当的决定而随时要求承包人提供的任何其他文件。</w:t>
      </w:r>
    </w:p>
    <w:p w14:paraId="2147B7B9"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监理人在收到此类通知及上述文件后，应在14天内</w:t>
      </w:r>
      <w:proofErr w:type="gramStart"/>
      <w:r w:rsidRPr="00DF6A4E">
        <w:rPr>
          <w:rFonts w:ascii="宋体" w:eastAsia="宋体" w:hint="eastAsia"/>
          <w:sz w:val="24"/>
        </w:rPr>
        <w:t>作出</w:t>
      </w:r>
      <w:proofErr w:type="gramEnd"/>
      <w:r w:rsidRPr="00DF6A4E">
        <w:rPr>
          <w:rFonts w:ascii="宋体" w:eastAsia="宋体" w:hint="eastAsia"/>
          <w:sz w:val="24"/>
        </w:rPr>
        <w:t>审查意见，并报发包人批准。发包人对使用替代品的批准以及承包人据此使用替代品不应解除承包人合同约定的任何职责和义务。任何情况下，使用替代品都应遵守本合同中其他对材料和工程设备的任何约定。</w:t>
      </w:r>
    </w:p>
    <w:p w14:paraId="575FFA7D" w14:textId="77777777" w:rsidR="003D40CC" w:rsidRPr="00DF6A4E" w:rsidRDefault="00912A1D">
      <w:pPr>
        <w:pStyle w:val="3"/>
        <w:spacing w:beforeLines="50" w:before="120" w:afterLines="50" w:after="120" w:line="360" w:lineRule="auto"/>
        <w:rPr>
          <w:rFonts w:ascii="宋体" w:eastAsia="宋体"/>
          <w:sz w:val="28"/>
          <w:szCs w:val="28"/>
        </w:rPr>
      </w:pPr>
      <w:bookmarkStart w:id="1610" w:name="_Toc127230181"/>
      <w:bookmarkStart w:id="1611" w:name="_Toc101185661"/>
      <w:bookmarkStart w:id="1612" w:name="_Toc37770884"/>
      <w:bookmarkStart w:id="1613" w:name="_Toc206153614"/>
      <w:r w:rsidRPr="00DF6A4E">
        <w:rPr>
          <w:rFonts w:ascii="宋体" w:eastAsia="宋体" w:hint="eastAsia"/>
          <w:sz w:val="28"/>
          <w:szCs w:val="28"/>
        </w:rPr>
        <w:t>6.施工设备和临时设施</w:t>
      </w:r>
      <w:bookmarkEnd w:id="1610"/>
      <w:bookmarkEnd w:id="1611"/>
      <w:bookmarkEnd w:id="1612"/>
      <w:bookmarkEnd w:id="1613"/>
    </w:p>
    <w:p w14:paraId="181975CA" w14:textId="77777777" w:rsidR="003D40CC" w:rsidRPr="00DF6A4E" w:rsidRDefault="00912A1D">
      <w:pPr>
        <w:pStyle w:val="4"/>
        <w:spacing w:beforeLines="50" w:before="120" w:afterLines="50" w:after="120" w:line="360" w:lineRule="auto"/>
        <w:rPr>
          <w:rFonts w:ascii="宋体" w:eastAsia="宋体"/>
          <w:sz w:val="24"/>
          <w:szCs w:val="24"/>
        </w:rPr>
      </w:pPr>
      <w:bookmarkStart w:id="1614" w:name="_Toc37770885"/>
      <w:r w:rsidRPr="00DF6A4E">
        <w:rPr>
          <w:rFonts w:ascii="宋体" w:eastAsia="宋体" w:hint="eastAsia"/>
          <w:sz w:val="24"/>
          <w:szCs w:val="24"/>
        </w:rPr>
        <w:t>6.2发包人提供的施工设备和临时设施</w:t>
      </w:r>
      <w:bookmarkEnd w:id="1614"/>
    </w:p>
    <w:p w14:paraId="23C87AD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发包人提供的施工设备或临时设施：详见 《项目专用合同条款数据表》。</w:t>
      </w:r>
    </w:p>
    <w:p w14:paraId="5D1D1CE9"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补充第6.5款：</w:t>
      </w:r>
    </w:p>
    <w:p w14:paraId="40EB0730" w14:textId="77777777" w:rsidR="003D40CC" w:rsidRPr="00DF6A4E" w:rsidRDefault="00912A1D">
      <w:pPr>
        <w:pStyle w:val="4"/>
        <w:spacing w:beforeLines="50" w:before="120" w:afterLines="50" w:after="120" w:line="360" w:lineRule="auto"/>
        <w:rPr>
          <w:rFonts w:ascii="宋体" w:eastAsia="宋体"/>
          <w:sz w:val="24"/>
          <w:szCs w:val="24"/>
        </w:rPr>
      </w:pPr>
      <w:bookmarkStart w:id="1615" w:name="_Toc37770886"/>
      <w:r w:rsidRPr="00DF6A4E">
        <w:rPr>
          <w:rFonts w:ascii="宋体" w:eastAsia="宋体" w:hint="eastAsia"/>
          <w:sz w:val="24"/>
          <w:szCs w:val="24"/>
        </w:rPr>
        <w:t>6.5计算机系统配置</w:t>
      </w:r>
      <w:bookmarkEnd w:id="1615"/>
    </w:p>
    <w:p w14:paraId="137F8F89"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发包人将采用信息化手段对本项目进行管理，对计算机网络管理的有关要求和配置，承包人应积极配合。</w:t>
      </w:r>
    </w:p>
    <w:p w14:paraId="1FB23F1B" w14:textId="77777777" w:rsidR="003D40CC" w:rsidRPr="00DF6A4E" w:rsidRDefault="00912A1D">
      <w:pPr>
        <w:pStyle w:val="3"/>
        <w:spacing w:beforeLines="50" w:before="120" w:afterLines="50" w:after="120" w:line="360" w:lineRule="auto"/>
        <w:rPr>
          <w:rFonts w:ascii="宋体" w:eastAsia="宋体"/>
          <w:sz w:val="28"/>
          <w:szCs w:val="28"/>
        </w:rPr>
      </w:pPr>
      <w:bookmarkStart w:id="1616" w:name="_Toc37770887"/>
      <w:bookmarkStart w:id="1617" w:name="_Toc513021263"/>
      <w:bookmarkStart w:id="1618" w:name="_Toc101185662"/>
      <w:bookmarkStart w:id="1619" w:name="_Toc127230182"/>
      <w:bookmarkStart w:id="1620" w:name="_Toc206153615"/>
      <w:r w:rsidRPr="00DF6A4E">
        <w:rPr>
          <w:rFonts w:ascii="宋体" w:eastAsia="宋体" w:hint="eastAsia"/>
          <w:sz w:val="28"/>
          <w:szCs w:val="28"/>
        </w:rPr>
        <w:lastRenderedPageBreak/>
        <w:t>7.交通运输</w:t>
      </w:r>
      <w:bookmarkEnd w:id="1606"/>
      <w:bookmarkEnd w:id="1616"/>
      <w:bookmarkEnd w:id="1617"/>
      <w:bookmarkEnd w:id="1618"/>
      <w:bookmarkEnd w:id="1619"/>
      <w:bookmarkEnd w:id="1620"/>
    </w:p>
    <w:p w14:paraId="142BBB77" w14:textId="77777777" w:rsidR="003D40CC" w:rsidRPr="00DF6A4E" w:rsidRDefault="00912A1D">
      <w:pPr>
        <w:pStyle w:val="4"/>
        <w:spacing w:beforeLines="50" w:before="120" w:afterLines="50" w:after="120" w:line="360" w:lineRule="auto"/>
        <w:rPr>
          <w:rFonts w:ascii="宋体" w:eastAsia="宋体"/>
          <w:sz w:val="24"/>
          <w:szCs w:val="24"/>
        </w:rPr>
      </w:pPr>
      <w:bookmarkStart w:id="1621" w:name="_Toc513021264"/>
      <w:bookmarkStart w:id="1622" w:name="_Toc302488135"/>
      <w:bookmarkStart w:id="1623" w:name="_Toc37770888"/>
      <w:r w:rsidRPr="00DF6A4E">
        <w:rPr>
          <w:rFonts w:ascii="宋体" w:eastAsia="宋体" w:hint="eastAsia"/>
          <w:sz w:val="24"/>
          <w:szCs w:val="24"/>
        </w:rPr>
        <w:t>7.2 场内施工道路</w:t>
      </w:r>
      <w:bookmarkEnd w:id="1621"/>
      <w:bookmarkEnd w:id="1622"/>
      <w:bookmarkEnd w:id="1623"/>
    </w:p>
    <w:p w14:paraId="6CC370BC" w14:textId="77777777" w:rsidR="003D40CC" w:rsidRPr="00DF6A4E" w:rsidRDefault="00912A1D">
      <w:pPr>
        <w:spacing w:line="360" w:lineRule="auto"/>
        <w:ind w:firstLineChars="200" w:firstLine="480"/>
        <w:rPr>
          <w:rFonts w:ascii="宋体" w:eastAsia="宋体"/>
          <w:sz w:val="24"/>
        </w:rPr>
      </w:pPr>
      <w:bookmarkStart w:id="1624" w:name="_Toc513021265"/>
      <w:bookmarkStart w:id="1625" w:name="_Toc302488136"/>
      <w:r w:rsidRPr="00DF6A4E">
        <w:rPr>
          <w:rFonts w:ascii="宋体" w:eastAsia="宋体" w:hint="eastAsia"/>
          <w:sz w:val="24"/>
        </w:rPr>
        <w:t>7.2.1项细化为：</w:t>
      </w:r>
    </w:p>
    <w:p w14:paraId="20C8D87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(1)承包人应负责修建、维修、养护和管理施工所需的临时道路和交通设施，包括维修、养护和管理发包人提供的道路和交通设施，并承担相应费用。</w:t>
      </w:r>
    </w:p>
    <w:p w14:paraId="5424B33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所有出入现场的临时道路均应按晴雨畅通的标准进行建设养护和维修，直至工程竣工。在工程竣工时，对于合同约定予以保留的，需由发包人会同有关协调组织机构验收合格；对于约定工程完工后不予保留的，承包人应按约定拆除、恢复原貌，并承担相应费用。</w:t>
      </w:r>
    </w:p>
    <w:p w14:paraId="1EFCB72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本款补充第7.2.3～7.2.5项：</w:t>
      </w:r>
    </w:p>
    <w:p w14:paraId="600B090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7.2.3承包人如果需要修筑施工便道、便桥，应仔细察看本项目设计图纸，并结合现场考察的情况，结合本工程的特点，自行考虑并决定是否在本项目永久性征地范围外修筑沿线方向的施工便道、便桥。如承包人决定修筑此便道、便桥，应承</w:t>
      </w:r>
      <w:proofErr w:type="gramStart"/>
      <w:r w:rsidRPr="00DF6A4E">
        <w:rPr>
          <w:rFonts w:ascii="宋体" w:eastAsia="宋体" w:hint="eastAsia"/>
          <w:sz w:val="24"/>
        </w:rPr>
        <w:t>担相关</w:t>
      </w:r>
      <w:proofErr w:type="gramEnd"/>
      <w:r w:rsidRPr="00DF6A4E">
        <w:rPr>
          <w:rFonts w:ascii="宋体" w:eastAsia="宋体" w:hint="eastAsia"/>
          <w:sz w:val="24"/>
        </w:rPr>
        <w:t>费用并在施工方案中详细说明修筑的方案和费用估算。</w:t>
      </w:r>
    </w:p>
    <w:p w14:paraId="2266B57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7.2.4除合同另有规定外，承包人应对其使用的所有出入现场的临时道路和桥梁进行养护和维修，直到工程交工，并应保证发包人免于承担因上述临时道路和桥梁的使用所引起的补偿费、诉讼费、损害赔偿及其它开支。</w:t>
      </w:r>
    </w:p>
    <w:p w14:paraId="594CD1E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7.2.5在工程施工中发生的运输便道的修建、现有交通设施的改造、现有乡村运输道路的维护保养和环境污染等费用均由承包人承担。合同签订后承包人应将使用现有乡村运输道路的名称、长度、位置图报当地征地动迁主管部门批准，未经批准使用的乡村运输道路的恢复费用由承包人负责。</w:t>
      </w:r>
    </w:p>
    <w:p w14:paraId="731E4B4F" w14:textId="77777777" w:rsidR="003D40CC" w:rsidRPr="00DF6A4E" w:rsidRDefault="00912A1D">
      <w:pPr>
        <w:pStyle w:val="4"/>
        <w:spacing w:beforeLines="50" w:before="120" w:afterLines="50" w:after="120" w:line="360" w:lineRule="auto"/>
        <w:rPr>
          <w:rFonts w:ascii="宋体" w:eastAsia="宋体"/>
          <w:sz w:val="24"/>
          <w:szCs w:val="24"/>
        </w:rPr>
      </w:pPr>
      <w:bookmarkStart w:id="1626" w:name="_Toc37770889"/>
      <w:r w:rsidRPr="00DF6A4E">
        <w:rPr>
          <w:rFonts w:ascii="宋体" w:eastAsia="宋体" w:hint="eastAsia"/>
          <w:sz w:val="24"/>
          <w:szCs w:val="24"/>
        </w:rPr>
        <w:t>7.3场外交通</w:t>
      </w:r>
      <w:bookmarkEnd w:id="1626"/>
    </w:p>
    <w:p w14:paraId="6C3C0A3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本款补充第7.3.3项：</w:t>
      </w:r>
    </w:p>
    <w:p w14:paraId="5660A4D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为保证道路交通安全及运输畅通，承包人应采取以下措施：</w:t>
      </w:r>
    </w:p>
    <w:p w14:paraId="54A0A33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(a)承包人必须在与市政、交通和交警等部门的协商下采取足够的交通引导措施，以防止施工期间出现道路堵塞；</w:t>
      </w:r>
    </w:p>
    <w:p w14:paraId="31A38B3E"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(b)承包人制定施工材料运输计划时，应尽量避开现有道路交通高峰时的运输活动；</w:t>
      </w:r>
    </w:p>
    <w:p w14:paraId="6A219DD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lastRenderedPageBreak/>
        <w:t>(c)承包人须编制交通组织方案，报相关部门审查批复，必要时组织评审所发生的费用(合同另有约定除外)由承包人负责。</w:t>
      </w:r>
    </w:p>
    <w:p w14:paraId="26B04207" w14:textId="77777777" w:rsidR="003D40CC" w:rsidRPr="00DF6A4E" w:rsidRDefault="00912A1D">
      <w:pPr>
        <w:pStyle w:val="3"/>
        <w:spacing w:beforeLines="50" w:before="120" w:afterLines="50" w:after="120" w:line="360" w:lineRule="auto"/>
        <w:rPr>
          <w:rFonts w:ascii="宋体" w:eastAsia="宋体"/>
          <w:sz w:val="28"/>
          <w:szCs w:val="28"/>
        </w:rPr>
      </w:pPr>
      <w:bookmarkStart w:id="1627" w:name="_Toc127230183"/>
      <w:bookmarkStart w:id="1628" w:name="_Toc37770890"/>
      <w:bookmarkStart w:id="1629" w:name="_Toc101185663"/>
      <w:bookmarkStart w:id="1630" w:name="_Toc206153616"/>
      <w:r w:rsidRPr="00DF6A4E">
        <w:rPr>
          <w:rFonts w:ascii="宋体" w:eastAsia="宋体" w:hint="eastAsia"/>
          <w:sz w:val="28"/>
          <w:szCs w:val="28"/>
        </w:rPr>
        <w:t>8.测量放线</w:t>
      </w:r>
      <w:bookmarkEnd w:id="1624"/>
      <w:bookmarkEnd w:id="1625"/>
      <w:bookmarkEnd w:id="1627"/>
      <w:bookmarkEnd w:id="1628"/>
      <w:bookmarkEnd w:id="1629"/>
      <w:bookmarkEnd w:id="1630"/>
    </w:p>
    <w:p w14:paraId="52E1DDFC" w14:textId="77777777" w:rsidR="003D40CC" w:rsidRPr="00DF6A4E" w:rsidRDefault="00912A1D">
      <w:pPr>
        <w:pStyle w:val="4"/>
        <w:spacing w:beforeLines="50" w:before="120" w:afterLines="50" w:after="120" w:line="360" w:lineRule="auto"/>
        <w:rPr>
          <w:rFonts w:ascii="宋体" w:eastAsia="宋体"/>
          <w:sz w:val="24"/>
          <w:szCs w:val="24"/>
        </w:rPr>
      </w:pPr>
      <w:bookmarkStart w:id="1631" w:name="_Toc37770891"/>
      <w:bookmarkStart w:id="1632" w:name="_Toc513021266"/>
      <w:bookmarkStart w:id="1633" w:name="_Toc302488137"/>
      <w:r w:rsidRPr="00DF6A4E">
        <w:rPr>
          <w:rFonts w:ascii="宋体" w:eastAsia="宋体" w:hint="eastAsia"/>
          <w:sz w:val="24"/>
          <w:szCs w:val="24"/>
        </w:rPr>
        <w:t>8.2 施工测量</w:t>
      </w:r>
      <w:bookmarkEnd w:id="1631"/>
      <w:bookmarkEnd w:id="1632"/>
      <w:bookmarkEnd w:id="1633"/>
    </w:p>
    <w:p w14:paraId="3E0DE56A" w14:textId="77777777" w:rsidR="003D40CC" w:rsidRPr="00DF6A4E" w:rsidRDefault="00912A1D">
      <w:pPr>
        <w:spacing w:line="360" w:lineRule="auto"/>
        <w:ind w:firstLineChars="200" w:firstLine="480"/>
        <w:rPr>
          <w:rFonts w:ascii="宋体" w:eastAsia="宋体"/>
          <w:sz w:val="24"/>
        </w:rPr>
      </w:pPr>
      <w:bookmarkStart w:id="1634" w:name="_Toc302488138"/>
      <w:bookmarkStart w:id="1635" w:name="_Toc513021267"/>
      <w:r w:rsidRPr="00DF6A4E">
        <w:rPr>
          <w:rFonts w:ascii="宋体" w:eastAsia="宋体" w:hint="eastAsia"/>
          <w:sz w:val="24"/>
        </w:rPr>
        <w:t>本款补充第8.2.3项：</w:t>
      </w:r>
    </w:p>
    <w:p w14:paraId="3626D752"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8.2.3承包人应将每次施工测量资料报监理人审核。需要监理人进行复测的重要主体工程，承包人至少应在48小时前通知监理人。</w:t>
      </w:r>
    </w:p>
    <w:p w14:paraId="0B1F270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在施工过程中，承包人应经常对使用的测量仪器到有相应检测资质的部门进行定期检查与校正，填写检查证书报监理人核查。</w:t>
      </w:r>
    </w:p>
    <w:p w14:paraId="452900E6" w14:textId="77777777" w:rsidR="003D40CC" w:rsidRPr="00DF6A4E" w:rsidRDefault="00912A1D">
      <w:pPr>
        <w:pStyle w:val="4"/>
        <w:spacing w:beforeLines="50" w:before="120" w:afterLines="50" w:after="120" w:line="360" w:lineRule="auto"/>
        <w:rPr>
          <w:rFonts w:ascii="宋体" w:eastAsia="宋体"/>
          <w:sz w:val="24"/>
          <w:szCs w:val="24"/>
        </w:rPr>
      </w:pPr>
      <w:bookmarkStart w:id="1636" w:name="_Toc37770892"/>
      <w:r w:rsidRPr="00DF6A4E">
        <w:rPr>
          <w:rFonts w:ascii="宋体" w:eastAsia="宋体" w:hint="eastAsia"/>
          <w:sz w:val="24"/>
          <w:szCs w:val="24"/>
        </w:rPr>
        <w:t>8.3 基准资料错误的责任</w:t>
      </w:r>
      <w:bookmarkEnd w:id="1634"/>
      <w:bookmarkEnd w:id="1635"/>
      <w:bookmarkEnd w:id="1636"/>
    </w:p>
    <w:p w14:paraId="51144AB9"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本款约定为：</w:t>
      </w:r>
    </w:p>
    <w:p w14:paraId="12838CE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承包人应对发包人提供的测量基准点、基准线和水准点及其书面资料及时进行复核，并将存在的</w:t>
      </w:r>
      <w:proofErr w:type="gramStart"/>
      <w:r w:rsidRPr="00DF6A4E">
        <w:rPr>
          <w:rFonts w:ascii="宋体" w:eastAsia="宋体" w:hint="eastAsia"/>
          <w:sz w:val="24"/>
        </w:rPr>
        <w:t>疑</w:t>
      </w:r>
      <w:proofErr w:type="gramEnd"/>
      <w:r w:rsidRPr="00DF6A4E">
        <w:rPr>
          <w:rFonts w:ascii="宋体" w:eastAsia="宋体" w:hint="eastAsia"/>
          <w:sz w:val="24"/>
        </w:rPr>
        <w:t>异在施工前书面通知监理人和发包人。否则，由此增加的费用和（或）工期延误，由承包人自行承担。</w:t>
      </w:r>
    </w:p>
    <w:p w14:paraId="5BC035E7" w14:textId="77777777" w:rsidR="003D40CC" w:rsidRPr="00DF6A4E" w:rsidRDefault="00912A1D">
      <w:pPr>
        <w:pStyle w:val="3"/>
        <w:spacing w:beforeLines="50" w:before="120" w:afterLines="50" w:after="120" w:line="360" w:lineRule="auto"/>
        <w:rPr>
          <w:rFonts w:ascii="宋体" w:eastAsia="宋体"/>
          <w:sz w:val="28"/>
          <w:szCs w:val="28"/>
        </w:rPr>
      </w:pPr>
      <w:bookmarkStart w:id="1637" w:name="_Toc101185664"/>
      <w:bookmarkStart w:id="1638" w:name="_Toc127230184"/>
      <w:bookmarkStart w:id="1639" w:name="_Toc513021268"/>
      <w:bookmarkStart w:id="1640" w:name="_Toc37770893"/>
      <w:bookmarkStart w:id="1641" w:name="_Toc302488139"/>
      <w:bookmarkStart w:id="1642" w:name="_Toc206153617"/>
      <w:r w:rsidRPr="00DF6A4E">
        <w:rPr>
          <w:rFonts w:ascii="宋体" w:eastAsia="宋体" w:hint="eastAsia"/>
          <w:sz w:val="28"/>
          <w:szCs w:val="28"/>
        </w:rPr>
        <w:t>9.施工安全、治安保卫和环境保护</w:t>
      </w:r>
      <w:bookmarkEnd w:id="1637"/>
      <w:bookmarkEnd w:id="1638"/>
      <w:bookmarkEnd w:id="1639"/>
      <w:bookmarkEnd w:id="1640"/>
      <w:bookmarkEnd w:id="1641"/>
      <w:bookmarkEnd w:id="1642"/>
    </w:p>
    <w:p w14:paraId="77E0D886" w14:textId="77777777" w:rsidR="003D40CC" w:rsidRPr="00DF6A4E" w:rsidRDefault="00912A1D">
      <w:pPr>
        <w:pStyle w:val="4"/>
        <w:spacing w:beforeLines="50" w:before="120" w:afterLines="50" w:after="120" w:line="360" w:lineRule="auto"/>
        <w:rPr>
          <w:rFonts w:ascii="宋体" w:eastAsia="宋体"/>
          <w:sz w:val="24"/>
          <w:szCs w:val="24"/>
        </w:rPr>
      </w:pPr>
      <w:bookmarkStart w:id="1643" w:name="_Toc37770894"/>
      <w:bookmarkStart w:id="1644" w:name="_Toc513021269"/>
      <w:bookmarkStart w:id="1645" w:name="_Toc302488140"/>
      <w:r w:rsidRPr="00DF6A4E">
        <w:rPr>
          <w:rFonts w:ascii="宋体" w:eastAsia="宋体" w:hint="eastAsia"/>
          <w:sz w:val="24"/>
          <w:szCs w:val="24"/>
        </w:rPr>
        <w:t>9.2 承包人的施工安全责任</w:t>
      </w:r>
      <w:bookmarkEnd w:id="1643"/>
      <w:bookmarkEnd w:id="1644"/>
      <w:bookmarkEnd w:id="1645"/>
    </w:p>
    <w:p w14:paraId="07DF855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第9.2.4项细化为：</w:t>
      </w:r>
    </w:p>
    <w:p w14:paraId="250A38F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承包人必须重视应急管理，在应急管理方面要做好但不限于以下工作：</w:t>
      </w:r>
    </w:p>
    <w:p w14:paraId="1438FD1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(1)建立</w:t>
      </w:r>
      <w:proofErr w:type="gramStart"/>
      <w:r w:rsidRPr="00DF6A4E">
        <w:rPr>
          <w:rFonts w:ascii="宋体" w:eastAsia="宋体" w:hint="eastAsia"/>
          <w:sz w:val="24"/>
        </w:rPr>
        <w:t>和完养应急</w:t>
      </w:r>
      <w:proofErr w:type="gramEnd"/>
      <w:r w:rsidRPr="00DF6A4E">
        <w:rPr>
          <w:rFonts w:ascii="宋体" w:eastAsia="宋体" w:hint="eastAsia"/>
          <w:sz w:val="24"/>
        </w:rPr>
        <w:t>组织体系。</w:t>
      </w:r>
    </w:p>
    <w:p w14:paraId="6952BB50" w14:textId="06A208F9"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(2)结合工程特点建立完善的应急预案体系，承包人编制的应急预案必须和项目参建各方、项目所在地相关的应急预案体系相互衔接，互为呼应。按照应急预案的要求，组建和</w:t>
      </w:r>
      <w:proofErr w:type="gramStart"/>
      <w:r w:rsidRPr="00DF6A4E">
        <w:rPr>
          <w:rFonts w:ascii="宋体" w:eastAsia="宋体" w:hint="eastAsia"/>
          <w:sz w:val="24"/>
        </w:rPr>
        <w:t>完善专</w:t>
      </w:r>
      <w:proofErr w:type="gramEnd"/>
      <w:r w:rsidRPr="00DF6A4E">
        <w:rPr>
          <w:rFonts w:ascii="宋体" w:eastAsia="宋体" w:hint="eastAsia"/>
          <w:sz w:val="24"/>
        </w:rPr>
        <w:t>兼职应急</w:t>
      </w:r>
      <w:r w:rsidR="000749E8">
        <w:rPr>
          <w:rFonts w:ascii="宋体" w:eastAsia="宋体" w:hint="eastAsia"/>
          <w:sz w:val="24"/>
        </w:rPr>
        <w:t>救</w:t>
      </w:r>
      <w:r w:rsidRPr="00DF6A4E">
        <w:rPr>
          <w:rFonts w:ascii="宋体" w:eastAsia="宋体" w:hint="eastAsia"/>
          <w:sz w:val="24"/>
        </w:rPr>
        <w:t>援队伍、配备应急救援设施和装备，保证应急救援物资处于良好状态，确保正常使用。</w:t>
      </w:r>
    </w:p>
    <w:p w14:paraId="25E8E958"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(3) 承包人应经常组织应急预案演练，不断完善应急预案，提升应急管理水平。发生突发事件时，迅速启动应急预案，开展各项应急处置工作。</w:t>
      </w:r>
    </w:p>
    <w:p w14:paraId="734CA36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(4)承包人应主动接受所在地人民政府安全生产监督管理部门和有关主管部门安全监督指导，并积极配合相关单位做好应急管理工作，因上述单位要求而增加的</w:t>
      </w:r>
      <w:r w:rsidRPr="00DF6A4E">
        <w:rPr>
          <w:rFonts w:ascii="宋体" w:eastAsia="宋体" w:hint="eastAsia"/>
          <w:sz w:val="24"/>
        </w:rPr>
        <w:lastRenderedPageBreak/>
        <w:t>安全设备、措施、防护等费用，原则上由承包人从安全生产费用中列支，项目管理法人</w:t>
      </w:r>
      <w:proofErr w:type="gramStart"/>
      <w:r w:rsidRPr="00DF6A4E">
        <w:rPr>
          <w:rFonts w:ascii="宋体" w:eastAsia="宋体" w:hint="eastAsia"/>
          <w:sz w:val="24"/>
        </w:rPr>
        <w:t>不</w:t>
      </w:r>
      <w:proofErr w:type="gramEnd"/>
      <w:r w:rsidRPr="00DF6A4E">
        <w:rPr>
          <w:rFonts w:ascii="宋体" w:eastAsia="宋体" w:hint="eastAsia"/>
          <w:sz w:val="24"/>
        </w:rPr>
        <w:t>另行支付。</w:t>
      </w:r>
    </w:p>
    <w:p w14:paraId="5E26208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第9.2.5项补充：</w:t>
      </w:r>
    </w:p>
    <w:p w14:paraId="77BAC12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安全生产费用以固定金额形式计入工程量清单第100章中（安全生产费为招标人公布的最高投标限价的1.5%）。</w:t>
      </w:r>
    </w:p>
    <w:p w14:paraId="52917E9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承包人中标后，经监理人和发包人同意，可对其投标时填报的安全生产费用各细目内容做合理的细微调整并</w:t>
      </w:r>
      <w:proofErr w:type="gramStart"/>
      <w:r w:rsidRPr="00DF6A4E">
        <w:rPr>
          <w:rFonts w:ascii="宋体" w:eastAsia="宋体" w:hint="eastAsia"/>
          <w:sz w:val="24"/>
        </w:rPr>
        <w:t>做为</w:t>
      </w:r>
      <w:proofErr w:type="gramEnd"/>
      <w:r w:rsidRPr="00DF6A4E">
        <w:rPr>
          <w:rFonts w:ascii="宋体" w:eastAsia="宋体" w:hint="eastAsia"/>
          <w:sz w:val="24"/>
        </w:rPr>
        <w:t>最终支付依据。工程施工过程中，项目管理法人将根据承包人安全生产措施的实施情况及工程进展经监理人签认后按进度支付安全生产费用。</w:t>
      </w:r>
    </w:p>
    <w:p w14:paraId="32B1428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根据交通运输部《关于开展公路水运工程平安工地建设活动的通知》(</w:t>
      </w:r>
      <w:proofErr w:type="gramStart"/>
      <w:r w:rsidRPr="00DF6A4E">
        <w:rPr>
          <w:rFonts w:ascii="宋体" w:eastAsia="宋体" w:hint="eastAsia"/>
          <w:sz w:val="24"/>
        </w:rPr>
        <w:t>交质监发</w:t>
      </w:r>
      <w:proofErr w:type="gramEnd"/>
      <w:r w:rsidRPr="00DF6A4E">
        <w:rPr>
          <w:rFonts w:ascii="宋体" w:eastAsia="宋体" w:hint="eastAsia"/>
          <w:sz w:val="24"/>
        </w:rPr>
        <w:t>[2010]132号)要求，承包人应认真履行主体责任，积极主动地开展“平安工地”创建活动。承包人由此所发生的一切费用均应计入安全生产费用中，项目管理法人</w:t>
      </w:r>
      <w:proofErr w:type="gramStart"/>
      <w:r w:rsidRPr="00DF6A4E">
        <w:rPr>
          <w:rFonts w:ascii="宋体" w:eastAsia="宋体" w:hint="eastAsia"/>
          <w:sz w:val="24"/>
        </w:rPr>
        <w:t>不</w:t>
      </w:r>
      <w:proofErr w:type="gramEnd"/>
      <w:r w:rsidRPr="00DF6A4E">
        <w:rPr>
          <w:rFonts w:ascii="宋体" w:eastAsia="宋体" w:hint="eastAsia"/>
          <w:sz w:val="24"/>
        </w:rPr>
        <w:t>另行支付。</w:t>
      </w:r>
    </w:p>
    <w:p w14:paraId="55527502" w14:textId="5C07C5A0"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承包人要认真贯彻“安全第一</w:t>
      </w:r>
      <w:r w:rsidR="000749E8">
        <w:rPr>
          <w:rFonts w:ascii="宋体" w:eastAsia="宋体" w:hint="eastAsia"/>
          <w:sz w:val="24"/>
        </w:rPr>
        <w:t>、</w:t>
      </w:r>
      <w:r w:rsidRPr="00DF6A4E">
        <w:rPr>
          <w:rFonts w:ascii="宋体" w:eastAsia="宋体" w:hint="eastAsia"/>
          <w:sz w:val="24"/>
        </w:rPr>
        <w:t>预防为主、综合治理”安全生产方针，规范工程建设安全风险管理，把安全生产风险管理作为坚守安全生产“红线”、“底线” 和建设“平安交通”的重要举措和内容，根据辽宁省制定的现行制度办法，切实抓好风险管理的实施工作。项目总体风险评估由发包人组织统进行评估承包人根据总体风险评估结果开展专项风险评估工作。</w:t>
      </w:r>
    </w:p>
    <w:p w14:paraId="575FB58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发包人有权要求承包人完善安全生产设施、措施和条件,对不主动投入的承包人，发包人有权直接为其追加安全生产投入，费用从承包人安全生产费中支出。如在项目开工前或施工过程中，发包人及上级主管单位对承包人的安全生产设施、设备进行检查，发现隐患而承包人未能在限期内完成整改的，发包人有权请第三方协助承包人代为整改，所需费用在计提的安全生产费中支付。若整改费用超过计提的安全生产费，项目管理法人有权从支付给承包人的进度款中直接扣留。</w:t>
      </w:r>
    </w:p>
    <w:p w14:paraId="0DC2DF4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本款补充第9.2.12项～第9.2.13项：</w:t>
      </w:r>
    </w:p>
    <w:p w14:paraId="07FD1A6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9.2.12承包人须成立安全生产组织机构和独立的安全生产管理部门，配备专职安全生产管理人员，明确安全生产第一责任人、直接责任人及其职责，如责任人和专职安全管理人员发生变动，必须立即书面通知监理人和发包人。</w:t>
      </w:r>
    </w:p>
    <w:p w14:paraId="13EA0F2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9.2.13施工安全风险评估</w:t>
      </w:r>
    </w:p>
    <w:p w14:paraId="1553EDB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lastRenderedPageBreak/>
        <w:t xml:space="preserve"> (1)承包人必须加强对重大危险源的管理，施工阶段风险源辨识与评价依据《公路桥梁和隧道工程施工安全风险评估指南》(试行)操作。承包人在工程开工前，必须进行重大危险源识别，建立危险源清单，对重大危险源建立管理方案和档案，过程中对危险</w:t>
      </w:r>
      <w:proofErr w:type="gramStart"/>
      <w:r w:rsidRPr="00DF6A4E">
        <w:rPr>
          <w:rFonts w:ascii="宋体" w:eastAsia="宋体" w:hint="eastAsia"/>
          <w:sz w:val="24"/>
        </w:rPr>
        <w:t>源实行</w:t>
      </w:r>
      <w:proofErr w:type="gramEnd"/>
      <w:r w:rsidRPr="00DF6A4E">
        <w:rPr>
          <w:rFonts w:ascii="宋体" w:eastAsia="宋体" w:hint="eastAsia"/>
          <w:sz w:val="24"/>
        </w:rPr>
        <w:t>动态管理。</w:t>
      </w:r>
    </w:p>
    <w:p w14:paraId="4FD32ED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 (2)承包人应严格按照交通运输部《关于开展公路桥梁和隧道工程施工安全风险评估试行工作的通知》(</w:t>
      </w:r>
      <w:proofErr w:type="gramStart"/>
      <w:r w:rsidRPr="00DF6A4E">
        <w:rPr>
          <w:rFonts w:ascii="宋体" w:eastAsia="宋体" w:hint="eastAsia"/>
          <w:sz w:val="24"/>
        </w:rPr>
        <w:t>交质监发</w:t>
      </w:r>
      <w:proofErr w:type="gramEnd"/>
      <w:r w:rsidRPr="00DF6A4E">
        <w:rPr>
          <w:rFonts w:ascii="宋体" w:eastAsia="宋体" w:hint="eastAsia"/>
          <w:sz w:val="24"/>
        </w:rPr>
        <w:t>[2011]217号)的要求，在施工期间开展安全风险评估工作，相关费用按照《企业安全生产费用提取和使用管理办法》(财资[2022]136号)第十三条安全生产费用使用范围的规定，公路桥梁和隧道工程施工安全风险评估工作费用在项目安全生产费用中列支，项目管理法人不另行支付。</w:t>
      </w:r>
    </w:p>
    <w:p w14:paraId="73B8D222" w14:textId="77777777" w:rsidR="003D40CC" w:rsidRPr="00DF6A4E" w:rsidRDefault="00912A1D">
      <w:pPr>
        <w:pStyle w:val="4"/>
        <w:spacing w:beforeLines="50" w:before="120" w:afterLines="50" w:after="120" w:line="360" w:lineRule="auto"/>
        <w:rPr>
          <w:rFonts w:ascii="宋体" w:eastAsia="宋体"/>
          <w:sz w:val="24"/>
          <w:szCs w:val="24"/>
        </w:rPr>
      </w:pPr>
      <w:bookmarkStart w:id="1646" w:name="_Toc283622692"/>
      <w:bookmarkStart w:id="1647" w:name="_Toc513021270"/>
      <w:bookmarkStart w:id="1648" w:name="_Toc37770895"/>
      <w:bookmarkStart w:id="1649" w:name="_Toc302488141"/>
      <w:r w:rsidRPr="00DF6A4E">
        <w:rPr>
          <w:rFonts w:ascii="宋体" w:eastAsia="宋体" w:hint="eastAsia"/>
          <w:sz w:val="24"/>
          <w:szCs w:val="24"/>
        </w:rPr>
        <w:t>9.4 环境保护</w:t>
      </w:r>
      <w:bookmarkEnd w:id="1646"/>
      <w:bookmarkEnd w:id="1647"/>
      <w:bookmarkEnd w:id="1648"/>
      <w:bookmarkEnd w:id="1649"/>
    </w:p>
    <w:p w14:paraId="14624F0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本款补充第9.4.12-9.4.14项：</w:t>
      </w:r>
    </w:p>
    <w:p w14:paraId="1A7D752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9.4.12承包人取(弃)土场的确定应取得监理人和发包人的同意。</w:t>
      </w:r>
    </w:p>
    <w:p w14:paraId="5A048EA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9.4.13承包人应对施工人员进行环境保护知识的培训，提高文明施工意识。</w:t>
      </w:r>
    </w:p>
    <w:p w14:paraId="7BE1273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9.4.14 承包人施工期间的环保措施应达到环</w:t>
      </w:r>
      <w:proofErr w:type="gramStart"/>
      <w:r w:rsidRPr="00DF6A4E">
        <w:rPr>
          <w:rFonts w:ascii="宋体" w:eastAsia="宋体" w:hint="eastAsia"/>
          <w:sz w:val="24"/>
        </w:rPr>
        <w:t>评报告</w:t>
      </w:r>
      <w:proofErr w:type="gramEnd"/>
      <w:r w:rsidRPr="00DF6A4E">
        <w:rPr>
          <w:rFonts w:ascii="宋体" w:eastAsia="宋体" w:hint="eastAsia"/>
          <w:sz w:val="24"/>
        </w:rPr>
        <w:t>批复文件(如有)及施工阶段环保监测单位(如有)、监理人、发包人的要求。承包人不采取环保措施或措施不满足监理人要求的，发包人有权另行委托第三方实施环保措施，由此造成的一切费用由承包人承担。</w:t>
      </w:r>
    </w:p>
    <w:p w14:paraId="07AAF3BB" w14:textId="77777777" w:rsidR="003D40CC" w:rsidRPr="00DF6A4E" w:rsidRDefault="00912A1D">
      <w:pPr>
        <w:pStyle w:val="4"/>
        <w:spacing w:beforeLines="50" w:before="120" w:afterLines="50" w:after="120" w:line="360" w:lineRule="auto"/>
        <w:rPr>
          <w:rFonts w:ascii="宋体" w:eastAsia="宋体"/>
          <w:sz w:val="24"/>
          <w:szCs w:val="24"/>
        </w:rPr>
      </w:pPr>
      <w:bookmarkStart w:id="1650" w:name="_Toc37770896"/>
      <w:r w:rsidRPr="00DF6A4E">
        <w:rPr>
          <w:rFonts w:ascii="宋体" w:eastAsia="宋体" w:hint="eastAsia"/>
          <w:sz w:val="24"/>
          <w:szCs w:val="24"/>
        </w:rPr>
        <w:t>9.5事故处理</w:t>
      </w:r>
      <w:bookmarkEnd w:id="1650"/>
    </w:p>
    <w:p w14:paraId="4454F29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w:t>
      </w:r>
    </w:p>
    <w:p w14:paraId="09ECA59E"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事故报告和调查处理执行《生产安全事故报告和调查处理条例》。</w:t>
      </w:r>
    </w:p>
    <w:p w14:paraId="569A486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本条补充第9.6款：</w:t>
      </w:r>
    </w:p>
    <w:p w14:paraId="77D9A057" w14:textId="77777777" w:rsidR="003D40CC" w:rsidRPr="00DF6A4E" w:rsidRDefault="00912A1D">
      <w:pPr>
        <w:pStyle w:val="4"/>
        <w:spacing w:beforeLines="50" w:before="120" w:afterLines="50" w:after="120" w:line="360" w:lineRule="auto"/>
        <w:rPr>
          <w:rFonts w:ascii="宋体" w:eastAsia="宋体"/>
          <w:sz w:val="24"/>
          <w:szCs w:val="24"/>
        </w:rPr>
      </w:pPr>
      <w:bookmarkStart w:id="1651" w:name="_Toc37770897"/>
      <w:r w:rsidRPr="00DF6A4E">
        <w:rPr>
          <w:rFonts w:ascii="宋体" w:eastAsia="宋体" w:hint="eastAsia"/>
          <w:sz w:val="24"/>
          <w:szCs w:val="24"/>
        </w:rPr>
        <w:t>9.6其他要求</w:t>
      </w:r>
      <w:bookmarkEnd w:id="1651"/>
    </w:p>
    <w:p w14:paraId="72E9178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承包人必须重视施工安全及环境保护，在管理方面要做好但不限于以下工作：</w:t>
      </w:r>
    </w:p>
    <w:p w14:paraId="73385B8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承包人应按国家和有关部门的规定，对施工现场人员和作业设备的防汛、防火、防风、防坠落、防雷击等进行安全管理，对施工现场加强交通安全管理、治安防范和消防安全防护措施，并承担由于措施不力造成的事故责任和由此发生的费用。</w:t>
      </w:r>
    </w:p>
    <w:p w14:paraId="541B260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(2)承包人在高压线、管线、易燃、易爆地段或其他有害环境下作业时，作业前应提出安全保护措施，经监理人审查同意后实施。监理人的同意并不能免除承包人</w:t>
      </w:r>
      <w:r w:rsidRPr="00DF6A4E">
        <w:rPr>
          <w:rFonts w:ascii="宋体" w:eastAsia="宋体" w:hint="eastAsia"/>
          <w:sz w:val="24"/>
        </w:rPr>
        <w:lastRenderedPageBreak/>
        <w:t>应承担的责任。防护措施费用由承包人承担。</w:t>
      </w:r>
    </w:p>
    <w:p w14:paraId="308E9D0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(3)对施工场地周围管线和邻近建筑物、构筑物进行保护并承担有关费用，对已完成作业的管线、沟道应有明显的标识和警示措施，并按要求予以保护，因标识不全或安全防护设施不当(够)引起的任何责任由承包人承担。</w:t>
      </w:r>
    </w:p>
    <w:p w14:paraId="6A2A0D9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 遵守属地政府和行业主管部门对作业设备、作业噪音以及环境保护和安全生产文明施工等的管理规定，并按规定办理有关手续，因手续不全引起的一切责任均由承包人负责。</w:t>
      </w:r>
    </w:p>
    <w:p w14:paraId="6A5979EE"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(5) 由于承包人原因，在施工场地内及其毗邻地带造成的第三者人员伤亡和财产损失，由承包人负责赔偿。</w:t>
      </w:r>
    </w:p>
    <w:p w14:paraId="05A7924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(6)因承包人违法、违章作业，造成生态环境破坏损害、妨碍公共交通安全、危及区域交通和居民安全，降低防洪能力，或者影响其他承包人施工等后果的，承包人应承</w:t>
      </w:r>
      <w:proofErr w:type="gramStart"/>
      <w:r w:rsidRPr="00DF6A4E">
        <w:rPr>
          <w:rFonts w:ascii="宋体" w:eastAsia="宋体" w:hint="eastAsia"/>
          <w:sz w:val="24"/>
        </w:rPr>
        <w:t>担一切</w:t>
      </w:r>
      <w:proofErr w:type="gramEnd"/>
      <w:r w:rsidRPr="00DF6A4E">
        <w:rPr>
          <w:rFonts w:ascii="宋体" w:eastAsia="宋体" w:hint="eastAsia"/>
          <w:sz w:val="24"/>
        </w:rPr>
        <w:t>责任。因此使发包人受到行政管理部门处罚的，其后果由承包人承担。</w:t>
      </w:r>
    </w:p>
    <w:p w14:paraId="08A2859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(7)因承包人原因造成施工现场存在重大职业健康、安全与环境保护隐患，未按照《辽宁省交通工程质量与安全监督局关于落实公路水运工程职业健康工作要求的意见》(辽交工监安发[2017]235号)遵照执行的，被发包人或监理人责令停工整顿的，其延误工期造成的损失由承包人承担。</w:t>
      </w:r>
    </w:p>
    <w:p w14:paraId="5DEB60EC" w14:textId="77777777" w:rsidR="003D40CC" w:rsidRPr="00DF6A4E" w:rsidRDefault="00912A1D">
      <w:pPr>
        <w:pStyle w:val="3"/>
        <w:spacing w:beforeLines="50" w:before="120" w:afterLines="50" w:after="120" w:line="360" w:lineRule="auto"/>
        <w:rPr>
          <w:rFonts w:ascii="宋体" w:eastAsia="宋体"/>
          <w:sz w:val="28"/>
          <w:szCs w:val="28"/>
        </w:rPr>
      </w:pPr>
      <w:bookmarkStart w:id="1652" w:name="_Toc37770898"/>
      <w:bookmarkStart w:id="1653" w:name="_Toc101185665"/>
      <w:bookmarkStart w:id="1654" w:name="_Toc513021271"/>
      <w:bookmarkStart w:id="1655" w:name="_Toc302488142"/>
      <w:bookmarkStart w:id="1656" w:name="_Toc127230185"/>
      <w:bookmarkStart w:id="1657" w:name="_Toc206153618"/>
      <w:r w:rsidRPr="00DF6A4E">
        <w:rPr>
          <w:rFonts w:ascii="宋体" w:eastAsia="宋体" w:hint="eastAsia"/>
          <w:sz w:val="28"/>
          <w:szCs w:val="28"/>
        </w:rPr>
        <w:t>10.进度计划</w:t>
      </w:r>
      <w:bookmarkEnd w:id="1652"/>
      <w:bookmarkEnd w:id="1653"/>
      <w:bookmarkEnd w:id="1654"/>
      <w:bookmarkEnd w:id="1655"/>
      <w:bookmarkEnd w:id="1656"/>
      <w:bookmarkEnd w:id="1657"/>
    </w:p>
    <w:p w14:paraId="29F215A0" w14:textId="77777777" w:rsidR="003D40CC" w:rsidRPr="00DF6A4E" w:rsidRDefault="00912A1D">
      <w:pPr>
        <w:pStyle w:val="4"/>
        <w:spacing w:beforeLines="50" w:before="120" w:afterLines="50" w:after="120" w:line="360" w:lineRule="auto"/>
        <w:rPr>
          <w:rFonts w:ascii="宋体" w:eastAsia="宋体"/>
          <w:sz w:val="24"/>
          <w:szCs w:val="24"/>
        </w:rPr>
      </w:pPr>
      <w:bookmarkStart w:id="1658" w:name="_Toc513021272"/>
      <w:bookmarkStart w:id="1659" w:name="_Toc37770899"/>
      <w:bookmarkStart w:id="1660" w:name="_Toc302488143"/>
      <w:r w:rsidRPr="00DF6A4E">
        <w:rPr>
          <w:rFonts w:ascii="宋体" w:eastAsia="宋体" w:hint="eastAsia"/>
          <w:sz w:val="24"/>
          <w:szCs w:val="24"/>
        </w:rPr>
        <w:t>10.1 合同进度计划</w:t>
      </w:r>
      <w:bookmarkEnd w:id="1658"/>
      <w:bookmarkEnd w:id="1659"/>
      <w:bookmarkEnd w:id="1660"/>
    </w:p>
    <w:p w14:paraId="4734777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w:t>
      </w:r>
    </w:p>
    <w:p w14:paraId="42D6D522" w14:textId="77777777" w:rsidR="003D40CC" w:rsidRPr="00DF6A4E" w:rsidRDefault="00912A1D">
      <w:pPr>
        <w:spacing w:line="360" w:lineRule="auto"/>
        <w:ind w:firstLineChars="200" w:firstLine="480"/>
        <w:rPr>
          <w:rFonts w:ascii="宋体" w:eastAsia="宋体"/>
          <w:sz w:val="24"/>
        </w:rPr>
      </w:pPr>
      <w:bookmarkStart w:id="1661" w:name="_Toc302488144"/>
      <w:bookmarkStart w:id="1662" w:name="_Toc513021273"/>
      <w:r w:rsidRPr="00DF6A4E">
        <w:rPr>
          <w:rFonts w:ascii="宋体" w:eastAsia="宋体" w:hint="eastAsia"/>
          <w:sz w:val="24"/>
        </w:rPr>
        <w:t>承包人编制施工方案的内容：_详见《项目专用合同条款数据表》。</w:t>
      </w:r>
    </w:p>
    <w:p w14:paraId="46BB643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本条补充第10.5款：</w:t>
      </w:r>
    </w:p>
    <w:p w14:paraId="1DFFD31E" w14:textId="77777777" w:rsidR="003D40CC" w:rsidRPr="00DF6A4E" w:rsidRDefault="00912A1D">
      <w:pPr>
        <w:pStyle w:val="4"/>
        <w:spacing w:beforeLines="50" w:before="120" w:afterLines="50" w:after="120" w:line="360" w:lineRule="auto"/>
        <w:rPr>
          <w:rFonts w:ascii="宋体" w:eastAsia="宋体"/>
          <w:sz w:val="24"/>
          <w:szCs w:val="24"/>
        </w:rPr>
      </w:pPr>
      <w:bookmarkStart w:id="1663" w:name="_Toc37770900"/>
      <w:r w:rsidRPr="00DF6A4E">
        <w:rPr>
          <w:rFonts w:ascii="宋体" w:eastAsia="宋体" w:hint="eastAsia"/>
          <w:sz w:val="24"/>
          <w:szCs w:val="24"/>
        </w:rPr>
        <w:t>10.5未免除承包人的义务或责任</w:t>
      </w:r>
      <w:bookmarkEnd w:id="1663"/>
    </w:p>
    <w:p w14:paraId="7A52F08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承包人向监理人提交上述工程进度计划和说明，或年度施工计划，或合同用款计划，并取得监理人的同意，但不能因此而免除承包人根据合同规定应负的任何责任或义务。</w:t>
      </w:r>
    </w:p>
    <w:p w14:paraId="5AE24195" w14:textId="77777777" w:rsidR="003D40CC" w:rsidRPr="00DF6A4E" w:rsidRDefault="00912A1D">
      <w:pPr>
        <w:pStyle w:val="3"/>
        <w:spacing w:beforeLines="50" w:before="120" w:afterLines="50" w:after="120" w:line="360" w:lineRule="auto"/>
        <w:rPr>
          <w:rFonts w:ascii="宋体" w:eastAsia="宋体"/>
          <w:sz w:val="28"/>
          <w:szCs w:val="28"/>
        </w:rPr>
      </w:pPr>
      <w:bookmarkStart w:id="1664" w:name="_Toc101185666"/>
      <w:bookmarkStart w:id="1665" w:name="_Toc37770901"/>
      <w:bookmarkStart w:id="1666" w:name="_Toc127230186"/>
      <w:bookmarkStart w:id="1667" w:name="_Toc206153619"/>
      <w:r w:rsidRPr="00DF6A4E">
        <w:rPr>
          <w:rFonts w:ascii="宋体" w:eastAsia="宋体" w:hint="eastAsia"/>
          <w:sz w:val="28"/>
          <w:szCs w:val="28"/>
        </w:rPr>
        <w:lastRenderedPageBreak/>
        <w:t>11.开工和竣工</w:t>
      </w:r>
      <w:bookmarkEnd w:id="1661"/>
      <w:bookmarkEnd w:id="1662"/>
      <w:bookmarkEnd w:id="1664"/>
      <w:bookmarkEnd w:id="1665"/>
      <w:bookmarkEnd w:id="1666"/>
      <w:bookmarkEnd w:id="1667"/>
    </w:p>
    <w:p w14:paraId="34FAE98A" w14:textId="77777777" w:rsidR="003D40CC" w:rsidRPr="00DF6A4E" w:rsidRDefault="00912A1D">
      <w:pPr>
        <w:pStyle w:val="4"/>
        <w:spacing w:beforeLines="50" w:before="120" w:afterLines="50" w:after="120" w:line="360" w:lineRule="auto"/>
        <w:rPr>
          <w:rFonts w:ascii="宋体" w:eastAsia="宋体"/>
          <w:sz w:val="24"/>
          <w:szCs w:val="24"/>
        </w:rPr>
      </w:pPr>
      <w:bookmarkStart w:id="1668" w:name="_Toc37770902"/>
      <w:r w:rsidRPr="00DF6A4E">
        <w:rPr>
          <w:rFonts w:ascii="宋体" w:eastAsia="宋体" w:hint="eastAsia"/>
          <w:sz w:val="24"/>
          <w:szCs w:val="24"/>
        </w:rPr>
        <w:t>11.1开工</w:t>
      </w:r>
      <w:bookmarkEnd w:id="1668"/>
    </w:p>
    <w:p w14:paraId="18DE290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第11.1.1项细化为：</w:t>
      </w:r>
      <w:bookmarkStart w:id="1669" w:name="OLE_LINK9"/>
      <w:r w:rsidR="00387364" w:rsidRPr="00DF6A4E">
        <w:rPr>
          <w:rFonts w:ascii="宋体" w:eastAsia="宋体" w:hint="eastAsia"/>
          <w:sz w:val="24"/>
        </w:rPr>
        <w:t>承包人应在签订合同协议书后28天内向监理人提交开工报告，主要内容应包括：施工管理机构、质检体系、安全体系的建立，劳务、机械设备、材料的进场情况，水电供应，临时设施的修建及总体施工组织设计等。监理人应在开工日期7天前向承包人发出开工通知。监理人在发出开工通知前应获得发包人同意。工期自监理人发出的开工通知中载明的开工日期起计算。承包人应在开工日期后尽快施工。</w:t>
      </w:r>
      <w:r w:rsidRPr="00DF6A4E">
        <w:rPr>
          <w:rFonts w:ascii="宋体" w:eastAsia="宋体" w:hint="eastAsia"/>
          <w:sz w:val="24"/>
        </w:rPr>
        <w:t>。</w:t>
      </w:r>
    </w:p>
    <w:p w14:paraId="1DD7C4FC" w14:textId="77777777" w:rsidR="003D40CC" w:rsidRPr="00DF6A4E" w:rsidRDefault="00912A1D">
      <w:pPr>
        <w:pStyle w:val="4"/>
        <w:spacing w:beforeLines="50" w:before="120" w:afterLines="50" w:after="120" w:line="360" w:lineRule="auto"/>
        <w:rPr>
          <w:rFonts w:ascii="宋体" w:eastAsia="宋体"/>
          <w:sz w:val="24"/>
          <w:szCs w:val="24"/>
        </w:rPr>
      </w:pPr>
      <w:bookmarkStart w:id="1670" w:name="_Toc513021274"/>
      <w:bookmarkStart w:id="1671" w:name="_Toc302488145"/>
      <w:bookmarkStart w:id="1672" w:name="_Toc37770903"/>
      <w:bookmarkEnd w:id="1669"/>
      <w:r w:rsidRPr="00DF6A4E">
        <w:rPr>
          <w:rFonts w:ascii="宋体" w:eastAsia="宋体" w:hint="eastAsia"/>
          <w:sz w:val="24"/>
          <w:szCs w:val="24"/>
        </w:rPr>
        <w:t>11.2 竣工</w:t>
      </w:r>
      <w:bookmarkEnd w:id="1670"/>
      <w:bookmarkEnd w:id="1671"/>
      <w:bookmarkEnd w:id="1672"/>
    </w:p>
    <w:p w14:paraId="79ACC52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w:t>
      </w:r>
    </w:p>
    <w:p w14:paraId="741509B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承包人应确保本项目在发包人要求的期限内完工，并在合同价格中充分考虑为保证按时完工所需的人员、设备、材料(包括模板)等各项投入，项目管理法人将</w:t>
      </w:r>
      <w:proofErr w:type="gramStart"/>
      <w:r w:rsidRPr="00DF6A4E">
        <w:rPr>
          <w:rFonts w:ascii="宋体" w:eastAsia="宋体" w:hint="eastAsia"/>
          <w:sz w:val="24"/>
        </w:rPr>
        <w:t>不</w:t>
      </w:r>
      <w:proofErr w:type="gramEnd"/>
      <w:r w:rsidRPr="00DF6A4E">
        <w:rPr>
          <w:rFonts w:ascii="宋体" w:eastAsia="宋体" w:hint="eastAsia"/>
          <w:sz w:val="24"/>
        </w:rPr>
        <w:t>另行支付费用。</w:t>
      </w:r>
    </w:p>
    <w:p w14:paraId="66229E80" w14:textId="77777777" w:rsidR="003D40CC" w:rsidRPr="00DF6A4E" w:rsidRDefault="00912A1D">
      <w:pPr>
        <w:pStyle w:val="4"/>
        <w:spacing w:beforeLines="50" w:before="120" w:afterLines="50" w:after="120" w:line="360" w:lineRule="auto"/>
        <w:rPr>
          <w:rFonts w:ascii="宋体" w:eastAsia="宋体"/>
          <w:sz w:val="24"/>
          <w:szCs w:val="24"/>
        </w:rPr>
      </w:pPr>
      <w:bookmarkStart w:id="1673" w:name="_Toc513021276"/>
      <w:bookmarkStart w:id="1674" w:name="_Toc37770904"/>
      <w:r w:rsidRPr="00DF6A4E">
        <w:rPr>
          <w:rFonts w:ascii="宋体" w:eastAsia="宋体" w:hint="eastAsia"/>
          <w:sz w:val="24"/>
          <w:szCs w:val="24"/>
        </w:rPr>
        <w:t>11.4 异常恶劣的气候条件</w:t>
      </w:r>
      <w:bookmarkEnd w:id="1673"/>
      <w:bookmarkEnd w:id="1674"/>
    </w:p>
    <w:p w14:paraId="5927796D" w14:textId="77777777" w:rsidR="003D40CC" w:rsidRPr="00DF6A4E" w:rsidRDefault="00912A1D">
      <w:pPr>
        <w:spacing w:line="360" w:lineRule="auto"/>
        <w:ind w:firstLineChars="200" w:firstLine="480"/>
        <w:rPr>
          <w:rFonts w:ascii="宋体" w:eastAsia="宋体"/>
          <w:sz w:val="24"/>
        </w:rPr>
      </w:pPr>
      <w:bookmarkStart w:id="1675" w:name="_Toc513021277"/>
      <w:bookmarkStart w:id="1676" w:name="_Toc302488146"/>
      <w:r w:rsidRPr="00DF6A4E">
        <w:rPr>
          <w:rFonts w:ascii="宋体" w:eastAsia="宋体" w:hint="eastAsia"/>
          <w:sz w:val="24"/>
        </w:rPr>
        <w:t>本款细化为：</w:t>
      </w:r>
    </w:p>
    <w:p w14:paraId="5A6A3E2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异常气候是指项目所在地30年以上一遇的罕见气候现象(包括温度、降水、降雪、风等)。异常恶劣的气候条件，指发生烈度八度(含八度)以上地震、龙卷风、工地受淹超过桥梁设计洪水水位以及不利的降水等引起的延误的情况。</w:t>
      </w:r>
    </w:p>
    <w:p w14:paraId="38DEA20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上述不利降水的衡量标准如下：</w:t>
      </w:r>
    </w:p>
    <w:p w14:paraId="4FF9B94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a.按本省气象部门统计的降水资料，</w:t>
      </w:r>
      <w:proofErr w:type="gramStart"/>
      <w:r w:rsidRPr="00DF6A4E">
        <w:rPr>
          <w:rFonts w:ascii="宋体" w:eastAsia="宋体" w:hint="eastAsia"/>
          <w:sz w:val="24"/>
        </w:rPr>
        <w:t>取最近</w:t>
      </w:r>
      <w:proofErr w:type="gramEnd"/>
      <w:r w:rsidRPr="00DF6A4E">
        <w:rPr>
          <w:rFonts w:ascii="宋体" w:eastAsia="宋体" w:hint="eastAsia"/>
          <w:sz w:val="24"/>
        </w:rPr>
        <w:t>二十年的平均降水天数为标准；</w:t>
      </w:r>
    </w:p>
    <w:p w14:paraId="3A46E75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b.按实际统计的年降水天数与a所指的年降水天数之差，每年计算一次；监理人将根据承包人的申请予以评定，监理人评定恶劣气候对工程的影响还将考虑用施工期限内其它月份的异常良好的气候的时间予以补偿。异常气候在每一个月对工程进度影响的评定应在整个合同期内予以累计。</w:t>
      </w:r>
    </w:p>
    <w:p w14:paraId="4D25ADB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c.不考虑每一降水过程后所影响的施工时间。</w:t>
      </w:r>
    </w:p>
    <w:p w14:paraId="3985959A" w14:textId="77777777" w:rsidR="003D40CC" w:rsidRPr="00DF6A4E" w:rsidRDefault="00912A1D">
      <w:pPr>
        <w:pStyle w:val="4"/>
        <w:spacing w:beforeLines="50" w:before="120" w:afterLines="50" w:after="120" w:line="360" w:lineRule="auto"/>
        <w:rPr>
          <w:rFonts w:ascii="宋体" w:eastAsia="宋体"/>
          <w:sz w:val="24"/>
          <w:szCs w:val="24"/>
        </w:rPr>
      </w:pPr>
      <w:bookmarkStart w:id="1677" w:name="_Toc37770905"/>
      <w:r w:rsidRPr="00DF6A4E">
        <w:rPr>
          <w:rFonts w:ascii="宋体" w:eastAsia="宋体" w:hint="eastAsia"/>
          <w:sz w:val="24"/>
          <w:szCs w:val="24"/>
        </w:rPr>
        <w:t>11.5 承包人的工期延误</w:t>
      </w:r>
      <w:bookmarkEnd w:id="1675"/>
      <w:bookmarkEnd w:id="1676"/>
      <w:bookmarkEnd w:id="1677"/>
    </w:p>
    <w:p w14:paraId="54C90C29" w14:textId="77777777" w:rsidR="00387364" w:rsidRPr="00DF6A4E" w:rsidRDefault="00387364" w:rsidP="00387364">
      <w:pPr>
        <w:spacing w:line="360" w:lineRule="auto"/>
        <w:ind w:firstLineChars="200" w:firstLine="480"/>
        <w:rPr>
          <w:rFonts w:ascii="宋体" w:eastAsia="宋体"/>
          <w:sz w:val="24"/>
        </w:rPr>
      </w:pPr>
      <w:bookmarkStart w:id="1678" w:name="_Toc513021278"/>
      <w:r w:rsidRPr="00DF6A4E">
        <w:rPr>
          <w:rFonts w:ascii="宋体" w:eastAsia="宋体" w:hint="eastAsia"/>
          <w:sz w:val="24"/>
        </w:rPr>
        <w:t>本款第(3)目、第(5)目细化为：</w:t>
      </w:r>
    </w:p>
    <w:p w14:paraId="3FE46B38"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lastRenderedPageBreak/>
        <w:t xml:space="preserve"> (3)承包人必须按合同规定的阶段工期及总工期组织施工，如因承包人原因未能按阶段工期(或总工期)计划完成所承包的工程，承包人应支付逾期完工违约金。逾期完工违约金的计算方法在项目专用合同条款数据表中约定，时间自预定的完工日期起到完工证明中写明的实际完工日期止(扣除已批准的延长工期)，按天计算。逾期完工违约金累计金额最高不超过项目专用合同条款数据表中写明的限额。发包人可以从应付或到期应付给承包人的任何款项中或采用其他方法扣除此违约金。</w:t>
      </w:r>
    </w:p>
    <w:p w14:paraId="38F21385"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承包人阶段工期和总工期均发生拖延的，发包人最终扣减承包人的逾期完工违约金以总工期拖延天数计算的金额为准，但最高不超过项目《项目专用合同条款数据表》中写明的限额。</w:t>
      </w:r>
    </w:p>
    <w:p w14:paraId="39E3966E" w14:textId="77777777" w:rsidR="00387364" w:rsidRPr="00DF6A4E" w:rsidRDefault="00387364" w:rsidP="00387364">
      <w:pPr>
        <w:spacing w:line="360" w:lineRule="auto"/>
        <w:ind w:firstLineChars="200" w:firstLine="480"/>
        <w:rPr>
          <w:rFonts w:ascii="宋体" w:eastAsia="宋体"/>
          <w:sz w:val="24"/>
        </w:rPr>
      </w:pPr>
      <w:r w:rsidRPr="00DF6A4E">
        <w:rPr>
          <w:rFonts w:ascii="宋体" w:eastAsia="宋体" w:hint="eastAsia"/>
          <w:sz w:val="24"/>
        </w:rPr>
        <w:t>(5)如果在合同工程完工之前，已对合同工程内按时完工的单位工程签发了完工证明，则合同工程的逾期完工违约金，应按已签发完工证明的单位工程的价值占合同工</w:t>
      </w:r>
      <w:proofErr w:type="gramStart"/>
      <w:r w:rsidRPr="00DF6A4E">
        <w:rPr>
          <w:rFonts w:ascii="宋体" w:eastAsia="宋体" w:hint="eastAsia"/>
          <w:sz w:val="24"/>
        </w:rPr>
        <w:t>程价值</w:t>
      </w:r>
      <w:proofErr w:type="gramEnd"/>
      <w:r w:rsidRPr="00DF6A4E">
        <w:rPr>
          <w:rFonts w:ascii="宋体" w:eastAsia="宋体" w:hint="eastAsia"/>
          <w:sz w:val="24"/>
        </w:rPr>
        <w:t>的比例予以减少，但本规定不应影响逾期完工违约金的规定限额。</w:t>
      </w:r>
    </w:p>
    <w:p w14:paraId="6B0ECDE1" w14:textId="77777777" w:rsidR="003D40CC" w:rsidRPr="00DF6A4E" w:rsidRDefault="00912A1D">
      <w:pPr>
        <w:pStyle w:val="4"/>
        <w:spacing w:beforeLines="50" w:before="120" w:afterLines="50" w:after="120" w:line="360" w:lineRule="auto"/>
        <w:rPr>
          <w:rFonts w:ascii="宋体" w:eastAsia="宋体"/>
          <w:sz w:val="24"/>
          <w:szCs w:val="24"/>
        </w:rPr>
      </w:pPr>
      <w:r w:rsidRPr="00DF6A4E">
        <w:rPr>
          <w:rFonts w:ascii="宋体" w:eastAsia="宋体" w:hint="eastAsia"/>
          <w:sz w:val="24"/>
          <w:szCs w:val="24"/>
        </w:rPr>
        <w:t>11.6工期提前</w:t>
      </w:r>
    </w:p>
    <w:p w14:paraId="31FD1B5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本条修改为：</w:t>
      </w:r>
    </w:p>
    <w:p w14:paraId="560F848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发包人要求承包人提前完工，或承包人提出提前完工的建议能够给发包人带来效益的，应由监理人与承包人共同协商采取加快工程进度的措施和修订合同进度计划。承包人必须采取有效措施，确保工程质量承包人由此增加的费用，项目管理法人</w:t>
      </w:r>
      <w:proofErr w:type="gramStart"/>
      <w:r w:rsidRPr="00DF6A4E">
        <w:rPr>
          <w:rFonts w:ascii="宋体" w:eastAsia="宋体" w:hint="eastAsia"/>
          <w:sz w:val="24"/>
        </w:rPr>
        <w:t>不</w:t>
      </w:r>
      <w:proofErr w:type="gramEnd"/>
      <w:r w:rsidRPr="00DF6A4E">
        <w:rPr>
          <w:rFonts w:ascii="宋体" w:eastAsia="宋体" w:hint="eastAsia"/>
          <w:sz w:val="24"/>
        </w:rPr>
        <w:t>另行计量支付。</w:t>
      </w:r>
    </w:p>
    <w:p w14:paraId="2C5CA675" w14:textId="77777777" w:rsidR="003D40CC" w:rsidRPr="00DF6A4E" w:rsidRDefault="00912A1D">
      <w:pPr>
        <w:pStyle w:val="3"/>
        <w:spacing w:beforeLines="50" w:before="120" w:afterLines="50" w:after="120" w:line="360" w:lineRule="auto"/>
        <w:rPr>
          <w:rFonts w:ascii="宋体" w:eastAsia="宋体"/>
          <w:sz w:val="28"/>
          <w:szCs w:val="28"/>
        </w:rPr>
      </w:pPr>
      <w:bookmarkStart w:id="1679" w:name="_Toc127230187"/>
      <w:bookmarkStart w:id="1680" w:name="_Toc101185667"/>
      <w:bookmarkStart w:id="1681" w:name="_Toc206153620"/>
      <w:r w:rsidRPr="00DF6A4E">
        <w:rPr>
          <w:rFonts w:ascii="宋体" w:eastAsia="宋体" w:hint="eastAsia"/>
          <w:sz w:val="28"/>
          <w:szCs w:val="28"/>
        </w:rPr>
        <w:t>12.暂停施工</w:t>
      </w:r>
      <w:bookmarkEnd w:id="1678"/>
      <w:bookmarkEnd w:id="1679"/>
      <w:bookmarkEnd w:id="1680"/>
      <w:bookmarkEnd w:id="1681"/>
    </w:p>
    <w:p w14:paraId="796AA7CC" w14:textId="77777777" w:rsidR="003D40CC" w:rsidRPr="00DF6A4E" w:rsidRDefault="00912A1D">
      <w:pPr>
        <w:pStyle w:val="4"/>
        <w:spacing w:beforeLines="50" w:before="120" w:afterLines="50" w:after="120" w:line="360" w:lineRule="auto"/>
        <w:rPr>
          <w:rFonts w:ascii="宋体" w:eastAsia="宋体"/>
          <w:sz w:val="24"/>
          <w:szCs w:val="24"/>
        </w:rPr>
      </w:pPr>
      <w:bookmarkStart w:id="1682" w:name="_Toc37770906"/>
      <w:bookmarkStart w:id="1683" w:name="_Toc513021279"/>
      <w:r w:rsidRPr="00DF6A4E">
        <w:rPr>
          <w:rFonts w:ascii="宋体" w:eastAsia="宋体" w:hint="eastAsia"/>
          <w:sz w:val="24"/>
          <w:szCs w:val="24"/>
        </w:rPr>
        <w:t>12.1 发包人暂停施工的责任</w:t>
      </w:r>
      <w:bookmarkEnd w:id="1682"/>
      <w:bookmarkEnd w:id="1683"/>
    </w:p>
    <w:p w14:paraId="0BB44063" w14:textId="77777777" w:rsidR="003D40CC" w:rsidRPr="00DF6A4E" w:rsidRDefault="00912A1D">
      <w:pPr>
        <w:spacing w:line="360" w:lineRule="auto"/>
        <w:ind w:firstLineChars="200" w:firstLine="480"/>
        <w:rPr>
          <w:rFonts w:ascii="宋体" w:eastAsia="宋体"/>
          <w:sz w:val="24"/>
        </w:rPr>
      </w:pPr>
      <w:bookmarkStart w:id="1684" w:name="_Toc302488147"/>
      <w:bookmarkStart w:id="1685" w:name="_Toc513021280"/>
      <w:r w:rsidRPr="00DF6A4E">
        <w:rPr>
          <w:rFonts w:ascii="宋体" w:eastAsia="宋体" w:hint="eastAsia"/>
          <w:sz w:val="24"/>
        </w:rPr>
        <w:t>12.1 (6)由承包人承担的其他暂停施工：</w:t>
      </w:r>
      <w:r w:rsidRPr="00DF6A4E">
        <w:rPr>
          <w:rFonts w:ascii="宋体" w:eastAsia="宋体" w:hint="eastAsia"/>
          <w:sz w:val="24"/>
          <w:u w:val="single"/>
        </w:rPr>
        <w:t>_ 无</w:t>
      </w:r>
      <w:r w:rsidRPr="00DF6A4E">
        <w:rPr>
          <w:rFonts w:ascii="宋体" w:eastAsia="宋体" w:hint="eastAsia"/>
          <w:sz w:val="24"/>
        </w:rPr>
        <w:t xml:space="preserve"> 。</w:t>
      </w:r>
    </w:p>
    <w:p w14:paraId="1D16D26F" w14:textId="77777777" w:rsidR="003D40CC" w:rsidRPr="00DF6A4E" w:rsidRDefault="00912A1D">
      <w:pPr>
        <w:pStyle w:val="4"/>
        <w:spacing w:beforeLines="50" w:before="120" w:afterLines="50" w:after="120" w:line="360" w:lineRule="auto"/>
        <w:rPr>
          <w:rFonts w:ascii="宋体" w:eastAsia="宋体"/>
          <w:sz w:val="24"/>
          <w:szCs w:val="24"/>
        </w:rPr>
      </w:pPr>
      <w:bookmarkStart w:id="1686" w:name="_Toc37770907"/>
      <w:r w:rsidRPr="00DF6A4E">
        <w:rPr>
          <w:rFonts w:ascii="宋体" w:eastAsia="宋体" w:hint="eastAsia"/>
          <w:sz w:val="24"/>
          <w:szCs w:val="24"/>
        </w:rPr>
        <w:t>12.2发包人暂停施工的责任：</w:t>
      </w:r>
      <w:bookmarkEnd w:id="1686"/>
    </w:p>
    <w:p w14:paraId="0F93B63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监理人在与承包人协商并报经发包人批准后应确定：</w:t>
      </w:r>
    </w:p>
    <w:p w14:paraId="30C1C67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 根据合同规定承包人应得的延长工期：</w:t>
      </w:r>
    </w:p>
    <w:p w14:paraId="14E80B2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 因这种暂时停工给承包人的费用及利润补偿，监理人应就此通知承包人，并抄送发包人。</w:t>
      </w:r>
    </w:p>
    <w:p w14:paraId="25002F3C" w14:textId="77777777" w:rsidR="003D40CC" w:rsidRPr="00DF6A4E" w:rsidRDefault="00912A1D">
      <w:pPr>
        <w:pStyle w:val="3"/>
        <w:spacing w:beforeLines="50" w:before="120" w:afterLines="50" w:after="120" w:line="360" w:lineRule="auto"/>
        <w:rPr>
          <w:rFonts w:ascii="宋体" w:eastAsia="宋体"/>
          <w:sz w:val="28"/>
          <w:szCs w:val="28"/>
        </w:rPr>
      </w:pPr>
      <w:bookmarkStart w:id="1687" w:name="_Toc37770908"/>
      <w:bookmarkStart w:id="1688" w:name="_Toc101185668"/>
      <w:bookmarkStart w:id="1689" w:name="_Toc127230188"/>
      <w:bookmarkStart w:id="1690" w:name="_Toc206153621"/>
      <w:r w:rsidRPr="00DF6A4E">
        <w:rPr>
          <w:rFonts w:ascii="宋体" w:eastAsia="宋体" w:hint="eastAsia"/>
          <w:sz w:val="28"/>
          <w:szCs w:val="28"/>
        </w:rPr>
        <w:lastRenderedPageBreak/>
        <w:t>13.工程质量</w:t>
      </w:r>
      <w:bookmarkEnd w:id="1684"/>
      <w:bookmarkEnd w:id="1685"/>
      <w:bookmarkEnd w:id="1687"/>
      <w:bookmarkEnd w:id="1688"/>
      <w:bookmarkEnd w:id="1689"/>
      <w:bookmarkEnd w:id="1690"/>
    </w:p>
    <w:p w14:paraId="1320CB65" w14:textId="77777777" w:rsidR="003D40CC" w:rsidRPr="00DF6A4E" w:rsidRDefault="00912A1D">
      <w:pPr>
        <w:pStyle w:val="4"/>
        <w:spacing w:beforeLines="50" w:before="120" w:afterLines="50" w:after="120" w:line="360" w:lineRule="auto"/>
        <w:rPr>
          <w:rFonts w:ascii="宋体" w:eastAsia="宋体"/>
          <w:sz w:val="24"/>
          <w:szCs w:val="24"/>
        </w:rPr>
      </w:pPr>
      <w:bookmarkStart w:id="1691" w:name="_Toc37770909"/>
      <w:bookmarkStart w:id="1692" w:name="_Toc513021281"/>
      <w:bookmarkStart w:id="1693" w:name="_Toc302488148"/>
      <w:r w:rsidRPr="00DF6A4E">
        <w:rPr>
          <w:rFonts w:ascii="宋体" w:eastAsia="宋体" w:hint="eastAsia"/>
          <w:sz w:val="24"/>
          <w:szCs w:val="24"/>
        </w:rPr>
        <w:t>13.1 工程质量要求</w:t>
      </w:r>
      <w:bookmarkEnd w:id="1691"/>
      <w:bookmarkEnd w:id="1692"/>
      <w:bookmarkEnd w:id="1693"/>
    </w:p>
    <w:p w14:paraId="6C2796D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本款补充第13.1.6项：</w:t>
      </w:r>
    </w:p>
    <w:p w14:paraId="45D1A173" w14:textId="77777777" w:rsidR="003D40CC" w:rsidRPr="00DF6A4E" w:rsidRDefault="00912A1D">
      <w:pPr>
        <w:spacing w:line="360" w:lineRule="auto"/>
        <w:ind w:firstLineChars="200" w:firstLine="480"/>
        <w:rPr>
          <w:rFonts w:ascii="宋体" w:eastAsia="宋体"/>
          <w:sz w:val="24"/>
        </w:rPr>
      </w:pPr>
      <w:bookmarkStart w:id="1694" w:name="_Toc513021282"/>
      <w:bookmarkStart w:id="1695" w:name="_Toc302488149"/>
      <w:r w:rsidRPr="00DF6A4E">
        <w:rPr>
          <w:rFonts w:ascii="宋体" w:eastAsia="宋体" w:hint="eastAsia"/>
          <w:sz w:val="24"/>
        </w:rPr>
        <w:t>13.1.6由于承包人的原因未达到质量目标要求的，应无条件采取措施补救，直至工程质量目标。如经过补救仍未达到质量目标要求的，发包人有权按合同条款22.1.2项的规定进行处理。</w:t>
      </w:r>
    </w:p>
    <w:p w14:paraId="162B843C" w14:textId="77777777" w:rsidR="003D40CC" w:rsidRPr="00DF6A4E" w:rsidRDefault="00912A1D">
      <w:pPr>
        <w:pStyle w:val="4"/>
        <w:spacing w:beforeLines="50" w:before="120" w:afterLines="50" w:after="120" w:line="360" w:lineRule="auto"/>
        <w:rPr>
          <w:rFonts w:ascii="宋体" w:eastAsia="宋体"/>
          <w:sz w:val="24"/>
          <w:szCs w:val="24"/>
        </w:rPr>
      </w:pPr>
      <w:bookmarkStart w:id="1696" w:name="_Toc37770910"/>
      <w:r w:rsidRPr="00DF6A4E">
        <w:rPr>
          <w:rFonts w:ascii="宋体" w:eastAsia="宋体" w:hint="eastAsia"/>
          <w:sz w:val="24"/>
          <w:szCs w:val="24"/>
        </w:rPr>
        <w:t>13.6 清除不合格工程</w:t>
      </w:r>
      <w:bookmarkEnd w:id="1696"/>
    </w:p>
    <w:p w14:paraId="1E7CA1E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第13.6.1项补充：</w:t>
      </w:r>
    </w:p>
    <w:p w14:paraId="2E5BE5E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监理人征得发包人同意后有权要求承包人更换不符合要求的料场，承包人必须接受。</w:t>
      </w:r>
    </w:p>
    <w:p w14:paraId="169061C2" w14:textId="77777777" w:rsidR="003D40CC" w:rsidRPr="00DF6A4E" w:rsidRDefault="00912A1D">
      <w:pPr>
        <w:pStyle w:val="3"/>
        <w:spacing w:beforeLines="50" w:before="120" w:afterLines="50" w:after="120" w:line="360" w:lineRule="auto"/>
        <w:rPr>
          <w:rFonts w:ascii="宋体" w:eastAsia="宋体"/>
          <w:sz w:val="28"/>
          <w:szCs w:val="28"/>
        </w:rPr>
      </w:pPr>
      <w:bookmarkStart w:id="1697" w:name="_Toc513021283"/>
      <w:bookmarkStart w:id="1698" w:name="_Toc37770911"/>
      <w:bookmarkStart w:id="1699" w:name="_Toc127230189"/>
      <w:bookmarkStart w:id="1700" w:name="_Toc101185669"/>
      <w:bookmarkStart w:id="1701" w:name="_Toc302488150"/>
      <w:bookmarkStart w:id="1702" w:name="_Toc206153622"/>
      <w:bookmarkEnd w:id="1694"/>
      <w:bookmarkEnd w:id="1695"/>
      <w:r w:rsidRPr="00DF6A4E">
        <w:rPr>
          <w:rFonts w:ascii="宋体" w:eastAsia="宋体" w:hint="eastAsia"/>
          <w:sz w:val="28"/>
          <w:szCs w:val="28"/>
        </w:rPr>
        <w:t>14.试验和检验</w:t>
      </w:r>
      <w:bookmarkEnd w:id="1697"/>
      <w:bookmarkEnd w:id="1698"/>
      <w:bookmarkEnd w:id="1699"/>
      <w:bookmarkEnd w:id="1700"/>
      <w:bookmarkEnd w:id="1701"/>
      <w:bookmarkEnd w:id="1702"/>
    </w:p>
    <w:p w14:paraId="3C030CD8"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本条补充：</w:t>
      </w:r>
    </w:p>
    <w:p w14:paraId="5C108B3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(4)外委试验：合同内的单位工程所用的材料无法由项目各级检测的，由承包人、监理人按规定的频率共同取样，由承包人送至发包人批准认可的检测机构进行检测，费用由承包人承担，检测成果由所有相关单位无偿共享。</w:t>
      </w:r>
    </w:p>
    <w:p w14:paraId="01BA9C0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本条补充第14.5～14.6款：</w:t>
      </w:r>
    </w:p>
    <w:p w14:paraId="6F004521" w14:textId="77777777" w:rsidR="003D40CC" w:rsidRPr="00DF6A4E" w:rsidRDefault="00912A1D">
      <w:pPr>
        <w:pStyle w:val="4"/>
        <w:spacing w:beforeLines="50" w:before="120" w:afterLines="50" w:after="120" w:line="360" w:lineRule="auto"/>
        <w:rPr>
          <w:rFonts w:ascii="宋体" w:eastAsia="宋体"/>
          <w:sz w:val="24"/>
          <w:szCs w:val="24"/>
        </w:rPr>
      </w:pPr>
      <w:bookmarkStart w:id="1703" w:name="_Toc37770912"/>
      <w:r w:rsidRPr="00DF6A4E">
        <w:rPr>
          <w:rFonts w:ascii="宋体" w:eastAsia="宋体" w:hint="eastAsia"/>
          <w:sz w:val="24"/>
          <w:szCs w:val="24"/>
        </w:rPr>
        <w:t>14.5独立的检查</w:t>
      </w:r>
      <w:bookmarkEnd w:id="1703"/>
    </w:p>
    <w:p w14:paraId="7868F09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当承包人与监理人就材料或设备的检验结果发生争端时，双方应将材料或设备的检查和检验委托给一家独立于双方的检验单位。该检验单位必须具有国家技术监督局和专业机构的认证资格。当该独立检验单位对材料或设备的检验结果证明监理人检验的结果是正确的，则承包人应接受监理人的指令，并承担委托检验费，否则，委托费应由监理人承担。</w:t>
      </w:r>
    </w:p>
    <w:p w14:paraId="6CE3778C" w14:textId="77777777" w:rsidR="003D40CC" w:rsidRPr="00DF6A4E" w:rsidRDefault="00912A1D">
      <w:pPr>
        <w:pStyle w:val="4"/>
        <w:spacing w:beforeLines="50" w:before="120" w:afterLines="50" w:after="120" w:line="360" w:lineRule="auto"/>
        <w:rPr>
          <w:rFonts w:ascii="宋体" w:eastAsia="宋体"/>
          <w:sz w:val="24"/>
          <w:szCs w:val="24"/>
        </w:rPr>
      </w:pPr>
      <w:bookmarkStart w:id="1704" w:name="_Toc37770913"/>
      <w:r w:rsidRPr="00DF6A4E">
        <w:rPr>
          <w:rFonts w:ascii="宋体" w:eastAsia="宋体" w:hint="eastAsia"/>
          <w:sz w:val="24"/>
          <w:szCs w:val="24"/>
        </w:rPr>
        <w:t>14.6试验室</w:t>
      </w:r>
      <w:bookmarkEnd w:id="1704"/>
    </w:p>
    <w:p w14:paraId="6D6E1ED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的试验室必须满足项目《专用合同条款数据表》中规定的相关要求。如果承包人试验室被认定不合格,承包人应尽快按要求进行改正。在此之前，承包人应委托监理人及发包人批准的试验室开展各项试验和检验，并承担费用。监理人在必</w:t>
      </w:r>
      <w:r w:rsidRPr="00DF6A4E">
        <w:rPr>
          <w:rFonts w:ascii="宋体" w:eastAsia="宋体" w:hint="eastAsia"/>
          <w:sz w:val="24"/>
        </w:rPr>
        <w:lastRenderedPageBreak/>
        <w:t>要时可以使用承包人的试验检测设备，承包人应无条件提供。</w:t>
      </w:r>
    </w:p>
    <w:p w14:paraId="34A1BDA7" w14:textId="77777777" w:rsidR="003D40CC" w:rsidRPr="00DF6A4E" w:rsidRDefault="00912A1D">
      <w:pPr>
        <w:pStyle w:val="3"/>
        <w:spacing w:beforeLines="50" w:before="120" w:afterLines="50" w:after="120" w:line="360" w:lineRule="auto"/>
        <w:rPr>
          <w:rFonts w:ascii="宋体" w:eastAsia="宋体"/>
          <w:sz w:val="28"/>
          <w:szCs w:val="28"/>
        </w:rPr>
      </w:pPr>
      <w:bookmarkStart w:id="1705" w:name="_Toc302488153"/>
      <w:bookmarkStart w:id="1706" w:name="_Toc37770914"/>
      <w:bookmarkStart w:id="1707" w:name="_Toc513021286"/>
      <w:bookmarkStart w:id="1708" w:name="_Toc127230190"/>
      <w:bookmarkStart w:id="1709" w:name="_Toc101185670"/>
      <w:bookmarkStart w:id="1710" w:name="_Toc206153623"/>
      <w:r w:rsidRPr="00DF6A4E">
        <w:rPr>
          <w:rFonts w:ascii="宋体" w:eastAsia="宋体" w:hint="eastAsia"/>
          <w:sz w:val="28"/>
          <w:szCs w:val="28"/>
        </w:rPr>
        <w:t>15.变更</w:t>
      </w:r>
      <w:bookmarkEnd w:id="1705"/>
      <w:bookmarkEnd w:id="1706"/>
      <w:bookmarkEnd w:id="1707"/>
      <w:bookmarkEnd w:id="1708"/>
      <w:bookmarkEnd w:id="1709"/>
      <w:bookmarkEnd w:id="1710"/>
    </w:p>
    <w:p w14:paraId="3BF57547" w14:textId="77777777" w:rsidR="003D40CC" w:rsidRPr="00DF6A4E" w:rsidRDefault="00912A1D">
      <w:pPr>
        <w:pStyle w:val="4"/>
        <w:spacing w:beforeLines="50" w:before="120" w:afterLines="50" w:after="120" w:line="360" w:lineRule="auto"/>
        <w:rPr>
          <w:rFonts w:ascii="宋体" w:eastAsia="宋体"/>
          <w:sz w:val="24"/>
          <w:szCs w:val="24"/>
        </w:rPr>
      </w:pPr>
      <w:bookmarkStart w:id="1711" w:name="_Toc37770915"/>
      <w:bookmarkStart w:id="1712" w:name="_Toc302488155"/>
      <w:bookmarkStart w:id="1713" w:name="_Toc513021288"/>
      <w:r w:rsidRPr="00DF6A4E">
        <w:rPr>
          <w:rFonts w:ascii="宋体" w:eastAsia="宋体" w:hint="eastAsia"/>
          <w:sz w:val="24"/>
          <w:szCs w:val="24"/>
        </w:rPr>
        <w:t>15.3变更程序</w:t>
      </w:r>
      <w:bookmarkEnd w:id="1711"/>
    </w:p>
    <w:p w14:paraId="52A0F4D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第15.3.4项细化为：详见《项目专用合同条款数据表》。</w:t>
      </w:r>
    </w:p>
    <w:p w14:paraId="03DCCF78"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本款补充第15.3.5项：详见《项目专用合同条款数据表》。</w:t>
      </w:r>
    </w:p>
    <w:p w14:paraId="490FE464" w14:textId="77777777" w:rsidR="003D40CC" w:rsidRPr="00DF6A4E" w:rsidRDefault="00912A1D">
      <w:pPr>
        <w:pStyle w:val="4"/>
        <w:spacing w:beforeLines="50" w:before="120" w:afterLines="50" w:after="120" w:line="360" w:lineRule="auto"/>
        <w:rPr>
          <w:rFonts w:ascii="宋体" w:eastAsia="宋体"/>
          <w:sz w:val="24"/>
          <w:szCs w:val="24"/>
        </w:rPr>
      </w:pPr>
      <w:bookmarkStart w:id="1714" w:name="_Toc37770916"/>
      <w:r w:rsidRPr="00DF6A4E">
        <w:rPr>
          <w:rFonts w:ascii="宋体" w:eastAsia="宋体" w:hint="eastAsia"/>
          <w:sz w:val="24"/>
          <w:szCs w:val="24"/>
        </w:rPr>
        <w:t>15.4变更的估价原则</w:t>
      </w:r>
      <w:bookmarkEnd w:id="1714"/>
    </w:p>
    <w:p w14:paraId="01B9BA3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本款约定为：详见《项目专用合同条款数据表》_。</w:t>
      </w:r>
    </w:p>
    <w:p w14:paraId="4D29299E" w14:textId="77777777" w:rsidR="003D40CC" w:rsidRPr="00DF6A4E" w:rsidRDefault="00912A1D">
      <w:pPr>
        <w:pStyle w:val="4"/>
        <w:spacing w:beforeLines="50" w:before="120" w:afterLines="50" w:after="120" w:line="360" w:lineRule="auto"/>
        <w:rPr>
          <w:rFonts w:ascii="宋体" w:eastAsia="宋体"/>
          <w:sz w:val="24"/>
          <w:szCs w:val="24"/>
        </w:rPr>
      </w:pPr>
      <w:bookmarkStart w:id="1715" w:name="_Toc37770917"/>
      <w:r w:rsidRPr="00DF6A4E">
        <w:rPr>
          <w:rFonts w:ascii="宋体" w:eastAsia="宋体" w:hint="eastAsia"/>
          <w:sz w:val="24"/>
          <w:szCs w:val="24"/>
        </w:rPr>
        <w:t>15.7计日工</w:t>
      </w:r>
      <w:bookmarkEnd w:id="1715"/>
    </w:p>
    <w:p w14:paraId="3F2E6C3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本款不适用。</w:t>
      </w:r>
    </w:p>
    <w:p w14:paraId="72FB48D5" w14:textId="77777777" w:rsidR="003D40CC" w:rsidRPr="00DF6A4E" w:rsidRDefault="00912A1D">
      <w:pPr>
        <w:pStyle w:val="3"/>
        <w:spacing w:beforeLines="50" w:before="120" w:afterLines="50" w:after="120" w:line="360" w:lineRule="auto"/>
        <w:rPr>
          <w:rFonts w:ascii="宋体" w:eastAsia="宋体"/>
          <w:sz w:val="28"/>
          <w:szCs w:val="28"/>
        </w:rPr>
      </w:pPr>
      <w:bookmarkStart w:id="1716" w:name="_Toc37770918"/>
      <w:bookmarkStart w:id="1717" w:name="_Toc101185671"/>
      <w:bookmarkStart w:id="1718" w:name="_Toc127230191"/>
      <w:bookmarkStart w:id="1719" w:name="_Toc206153624"/>
      <w:r w:rsidRPr="00DF6A4E">
        <w:rPr>
          <w:rFonts w:ascii="宋体" w:eastAsia="宋体" w:hint="eastAsia"/>
          <w:sz w:val="28"/>
          <w:szCs w:val="28"/>
        </w:rPr>
        <w:t>16.价格调整</w:t>
      </w:r>
      <w:bookmarkEnd w:id="1712"/>
      <w:bookmarkEnd w:id="1713"/>
      <w:bookmarkEnd w:id="1716"/>
      <w:bookmarkEnd w:id="1717"/>
      <w:bookmarkEnd w:id="1718"/>
      <w:bookmarkEnd w:id="1719"/>
    </w:p>
    <w:p w14:paraId="2D260A11" w14:textId="77777777" w:rsidR="003D40CC" w:rsidRPr="00DF6A4E" w:rsidRDefault="00912A1D">
      <w:pPr>
        <w:pStyle w:val="4"/>
        <w:spacing w:beforeLines="50" w:before="120" w:afterLines="50" w:after="120" w:line="360" w:lineRule="auto"/>
        <w:rPr>
          <w:rFonts w:ascii="宋体" w:eastAsia="宋体"/>
          <w:sz w:val="24"/>
          <w:szCs w:val="24"/>
        </w:rPr>
      </w:pPr>
      <w:bookmarkStart w:id="1720" w:name="_Toc513021289"/>
      <w:bookmarkStart w:id="1721" w:name="_Toc37770919"/>
      <w:bookmarkStart w:id="1722" w:name="_Toc302488156"/>
      <w:r w:rsidRPr="00DF6A4E">
        <w:rPr>
          <w:rFonts w:ascii="宋体" w:eastAsia="宋体" w:hint="eastAsia"/>
          <w:sz w:val="24"/>
          <w:szCs w:val="24"/>
        </w:rPr>
        <w:t>16.1 物价波动引起的价格调整</w:t>
      </w:r>
      <w:bookmarkStart w:id="1723" w:name="_Toc302488157"/>
      <w:bookmarkStart w:id="1724" w:name="_Toc513021290"/>
      <w:bookmarkEnd w:id="1720"/>
      <w:bookmarkEnd w:id="1721"/>
      <w:bookmarkEnd w:id="1722"/>
    </w:p>
    <w:p w14:paraId="275CFD3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本款约定为：详见《项目专用合同条款数据表》。</w:t>
      </w:r>
    </w:p>
    <w:p w14:paraId="356B65C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本条补充第16.3款、第16.4款：详见《项目专用合同条款数据表》。</w:t>
      </w:r>
    </w:p>
    <w:p w14:paraId="742B3BC2" w14:textId="77777777" w:rsidR="003D40CC" w:rsidRPr="00DF6A4E" w:rsidRDefault="00912A1D">
      <w:pPr>
        <w:pStyle w:val="3"/>
        <w:spacing w:beforeLines="50" w:before="120" w:afterLines="50" w:after="120" w:line="360" w:lineRule="auto"/>
        <w:rPr>
          <w:rFonts w:ascii="宋体" w:eastAsia="宋体"/>
          <w:sz w:val="28"/>
          <w:szCs w:val="28"/>
        </w:rPr>
      </w:pPr>
      <w:bookmarkStart w:id="1725" w:name="_Toc37770920"/>
      <w:bookmarkStart w:id="1726" w:name="_Toc127230192"/>
      <w:bookmarkStart w:id="1727" w:name="_Toc101185672"/>
      <w:bookmarkStart w:id="1728" w:name="_Toc206153625"/>
      <w:r w:rsidRPr="00DF6A4E">
        <w:rPr>
          <w:rFonts w:ascii="宋体" w:eastAsia="宋体" w:hint="eastAsia"/>
          <w:sz w:val="28"/>
          <w:szCs w:val="28"/>
        </w:rPr>
        <w:t>17.计量与支付</w:t>
      </w:r>
      <w:bookmarkEnd w:id="1723"/>
      <w:bookmarkEnd w:id="1724"/>
      <w:bookmarkEnd w:id="1725"/>
      <w:bookmarkEnd w:id="1726"/>
      <w:bookmarkEnd w:id="1727"/>
      <w:bookmarkEnd w:id="1728"/>
    </w:p>
    <w:p w14:paraId="39A0667B" w14:textId="77777777" w:rsidR="003D40CC" w:rsidRPr="00DF6A4E" w:rsidRDefault="00912A1D">
      <w:pPr>
        <w:pStyle w:val="4"/>
        <w:spacing w:beforeLines="50" w:before="120" w:afterLines="50" w:after="120" w:line="360" w:lineRule="auto"/>
        <w:rPr>
          <w:rFonts w:ascii="宋体" w:eastAsia="宋体"/>
          <w:sz w:val="24"/>
          <w:szCs w:val="24"/>
        </w:rPr>
      </w:pPr>
      <w:bookmarkStart w:id="1729" w:name="_Toc513021291"/>
      <w:bookmarkStart w:id="1730" w:name="_Toc37770921"/>
      <w:r w:rsidRPr="00DF6A4E">
        <w:rPr>
          <w:rFonts w:ascii="宋体" w:eastAsia="宋体" w:hint="eastAsia"/>
          <w:sz w:val="24"/>
          <w:szCs w:val="24"/>
        </w:rPr>
        <w:t>17.1计量</w:t>
      </w:r>
      <w:bookmarkEnd w:id="1729"/>
      <w:bookmarkEnd w:id="1730"/>
    </w:p>
    <w:p w14:paraId="598850D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17.1.3计量周期</w:t>
      </w:r>
    </w:p>
    <w:p w14:paraId="5D91AE2E"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本项约定为：详见 《项目专用合同条款数据表》。</w:t>
      </w:r>
    </w:p>
    <w:p w14:paraId="38D3FA6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17.1.4单价子目的计量</w:t>
      </w:r>
    </w:p>
    <w:p w14:paraId="3739CCC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本项补充：详见 《项目专用合同条款数据表》。</w:t>
      </w:r>
    </w:p>
    <w:p w14:paraId="3F72EC0E"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17.1.5本项目工程量清单中</w:t>
      </w:r>
      <w:proofErr w:type="gramStart"/>
      <w:r w:rsidRPr="00DF6A4E">
        <w:rPr>
          <w:rFonts w:ascii="宋体" w:eastAsia="宋体" w:hint="eastAsia"/>
          <w:sz w:val="24"/>
        </w:rPr>
        <w:t>总额价</w:t>
      </w:r>
      <w:proofErr w:type="gramEnd"/>
      <w:r w:rsidRPr="00DF6A4E">
        <w:rPr>
          <w:rFonts w:ascii="宋体" w:eastAsia="宋体" w:hint="eastAsia"/>
          <w:sz w:val="24"/>
        </w:rPr>
        <w:t>子目的支付原则和支付进度：</w:t>
      </w:r>
      <w:bookmarkStart w:id="1731" w:name="_Toc302488158"/>
      <w:bookmarkStart w:id="1732" w:name="_Toc513021292"/>
      <w:r w:rsidRPr="00DF6A4E">
        <w:rPr>
          <w:rFonts w:ascii="宋体" w:eastAsia="宋体" w:hint="eastAsia"/>
          <w:sz w:val="24"/>
        </w:rPr>
        <w:t xml:space="preserve"> 详见 《项目专用合同条款数据表》。</w:t>
      </w:r>
    </w:p>
    <w:p w14:paraId="36D69A2C" w14:textId="77777777" w:rsidR="003D40CC" w:rsidRPr="00DF6A4E" w:rsidRDefault="00912A1D">
      <w:pPr>
        <w:pStyle w:val="4"/>
        <w:spacing w:beforeLines="50" w:before="120" w:afterLines="50" w:after="120" w:line="360" w:lineRule="auto"/>
        <w:rPr>
          <w:rFonts w:ascii="宋体" w:eastAsia="宋体"/>
          <w:sz w:val="24"/>
          <w:szCs w:val="24"/>
        </w:rPr>
      </w:pPr>
      <w:bookmarkStart w:id="1733" w:name="_Toc37770922"/>
      <w:r w:rsidRPr="00DF6A4E">
        <w:rPr>
          <w:rFonts w:ascii="宋体" w:eastAsia="宋体" w:hint="eastAsia"/>
          <w:sz w:val="24"/>
          <w:szCs w:val="24"/>
        </w:rPr>
        <w:t>17.2 预付款</w:t>
      </w:r>
      <w:bookmarkEnd w:id="1731"/>
      <w:bookmarkEnd w:id="1732"/>
      <w:bookmarkEnd w:id="1733"/>
    </w:p>
    <w:p w14:paraId="61E54F97" w14:textId="77777777" w:rsidR="003D40CC" w:rsidRPr="00DF6A4E" w:rsidRDefault="00912A1D">
      <w:pPr>
        <w:spacing w:line="360" w:lineRule="auto"/>
        <w:ind w:firstLineChars="200" w:firstLine="480"/>
        <w:rPr>
          <w:rFonts w:ascii="宋体" w:eastAsia="宋体"/>
          <w:sz w:val="24"/>
        </w:rPr>
      </w:pPr>
      <w:bookmarkStart w:id="1734" w:name="_Toc513021293"/>
      <w:bookmarkStart w:id="1735" w:name="_Toc302488159"/>
      <w:r w:rsidRPr="00DF6A4E">
        <w:rPr>
          <w:rFonts w:ascii="宋体" w:eastAsia="宋体" w:hint="eastAsia"/>
          <w:sz w:val="24"/>
        </w:rPr>
        <w:t>本款约定为：详见《项目专用合同条款数据表》。</w:t>
      </w:r>
    </w:p>
    <w:p w14:paraId="352B4A3E" w14:textId="77777777" w:rsidR="003D40CC" w:rsidRPr="00DF6A4E" w:rsidRDefault="00912A1D">
      <w:pPr>
        <w:spacing w:line="360" w:lineRule="auto"/>
        <w:ind w:firstLineChars="200" w:firstLine="480"/>
        <w:rPr>
          <w:rFonts w:ascii="宋体" w:eastAsia="宋体"/>
          <w:sz w:val="24"/>
        </w:rPr>
      </w:pPr>
      <w:bookmarkStart w:id="1736" w:name="_Toc513021294"/>
      <w:bookmarkStart w:id="1737" w:name="_Toc302488160"/>
      <w:bookmarkEnd w:id="1734"/>
      <w:bookmarkEnd w:id="1735"/>
      <w:r w:rsidRPr="00DF6A4E">
        <w:rPr>
          <w:rFonts w:ascii="宋体" w:eastAsia="宋体" w:hint="eastAsia"/>
          <w:sz w:val="24"/>
        </w:rPr>
        <w:t>本款第17.3.5项修改为：</w:t>
      </w:r>
    </w:p>
    <w:p w14:paraId="58CC0610" w14:textId="77777777" w:rsidR="003D40CC" w:rsidRPr="00DF6A4E" w:rsidRDefault="00912A1D">
      <w:pPr>
        <w:spacing w:line="360" w:lineRule="auto"/>
        <w:ind w:firstLineChars="200" w:firstLine="480"/>
        <w:rPr>
          <w:rFonts w:ascii="宋体" w:eastAsia="宋体"/>
          <w:sz w:val="24"/>
        </w:rPr>
      </w:pPr>
      <w:bookmarkStart w:id="1738" w:name="_Toc37770923"/>
      <w:r w:rsidRPr="00DF6A4E">
        <w:rPr>
          <w:rFonts w:ascii="宋体" w:eastAsia="宋体" w:hint="eastAsia"/>
          <w:sz w:val="24"/>
        </w:rPr>
        <w:t>17.3.5农民工工资保证金</w:t>
      </w:r>
      <w:bookmarkEnd w:id="1738"/>
    </w:p>
    <w:p w14:paraId="26116FF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lastRenderedPageBreak/>
        <w:t>为确保施工过程中农民工工资实时、足额发放到位，承包人必须按规定提交农民工工资保证金。农民工工资保证金的额度、提交形式、使用范围、扣留条件、返还时间及其他约定详见《项目专用合同条款数据表》。</w:t>
      </w:r>
    </w:p>
    <w:p w14:paraId="06018D5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本款补充第17.3.6项：</w:t>
      </w:r>
    </w:p>
    <w:p w14:paraId="0497C29C" w14:textId="77777777" w:rsidR="003D40CC" w:rsidRPr="00DF6A4E" w:rsidRDefault="00912A1D">
      <w:pPr>
        <w:spacing w:line="360" w:lineRule="auto"/>
        <w:ind w:firstLineChars="200" w:firstLine="480"/>
        <w:rPr>
          <w:rFonts w:ascii="宋体" w:eastAsia="宋体"/>
          <w:sz w:val="24"/>
        </w:rPr>
      </w:pPr>
      <w:bookmarkStart w:id="1739" w:name="_Toc37770924"/>
      <w:r w:rsidRPr="00DF6A4E">
        <w:rPr>
          <w:rFonts w:ascii="宋体" w:eastAsia="宋体" w:hint="eastAsia"/>
          <w:sz w:val="24"/>
        </w:rPr>
        <w:t>17.3.6 工程进度付款的结算原则</w:t>
      </w:r>
      <w:bookmarkEnd w:id="1739"/>
    </w:p>
    <w:p w14:paraId="4D118E2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工程进度付款的结算原则：详见 《项目专用合同条款数据表》。</w:t>
      </w:r>
    </w:p>
    <w:p w14:paraId="3587197A" w14:textId="77777777" w:rsidR="003D40CC" w:rsidRPr="00DF6A4E" w:rsidRDefault="00912A1D">
      <w:pPr>
        <w:pStyle w:val="4"/>
        <w:spacing w:beforeLines="50" w:before="120" w:afterLines="50" w:after="120" w:line="360" w:lineRule="auto"/>
        <w:rPr>
          <w:rFonts w:ascii="宋体" w:eastAsia="宋体"/>
          <w:sz w:val="24"/>
          <w:szCs w:val="24"/>
        </w:rPr>
      </w:pPr>
      <w:bookmarkStart w:id="1740" w:name="_Toc37770925"/>
      <w:r w:rsidRPr="00DF6A4E">
        <w:rPr>
          <w:rFonts w:ascii="宋体" w:eastAsia="宋体" w:hint="eastAsia"/>
          <w:sz w:val="24"/>
          <w:szCs w:val="24"/>
        </w:rPr>
        <w:t>17.4 质量保证金</w:t>
      </w:r>
      <w:bookmarkEnd w:id="1736"/>
      <w:bookmarkEnd w:id="1737"/>
      <w:bookmarkEnd w:id="1740"/>
    </w:p>
    <w:p w14:paraId="1AE936B6" w14:textId="77777777" w:rsidR="003D40CC" w:rsidRPr="00DF6A4E" w:rsidRDefault="00912A1D">
      <w:pPr>
        <w:spacing w:line="360" w:lineRule="auto"/>
        <w:ind w:firstLineChars="200" w:firstLine="480"/>
        <w:rPr>
          <w:rFonts w:ascii="宋体" w:eastAsia="宋体"/>
          <w:sz w:val="24"/>
        </w:rPr>
      </w:pPr>
      <w:bookmarkStart w:id="1741" w:name="_Toc513021295"/>
      <w:bookmarkStart w:id="1742" w:name="_Toc302488161"/>
      <w:r w:rsidRPr="00DF6A4E">
        <w:rPr>
          <w:rFonts w:ascii="宋体" w:eastAsia="宋体" w:hint="eastAsia"/>
          <w:sz w:val="24"/>
        </w:rPr>
        <w:t>第17.4.1项补充： 详见 《项目专用合同条款数据表》。</w:t>
      </w:r>
    </w:p>
    <w:p w14:paraId="7FE4B257"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第17.4.2项细化为：</w:t>
      </w:r>
    </w:p>
    <w:p w14:paraId="039AA5B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在第1.1.4.5目约定的缺陷责任期满后，承包人向发包人申请到期应返还承包人剩余的质量保证金金额，发包人应会同承包人按照合同约定的内容核实承包人是否完成缺陷责任和依据审计结论(如有)核实承包人是否返还需承包人返还的工程款。如无异议，发包人应当在核实后将剩余质量保证金返还承包人。</w:t>
      </w:r>
    </w:p>
    <w:p w14:paraId="5ED47642"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第17.4.3项细化为：</w:t>
      </w:r>
    </w:p>
    <w:p w14:paraId="17C9A9D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在第1.1.4.5 目约定的缺陷责任期满时，承包人没有完成缺陷责任的，发包人有权扣留(或动用承包人的质量保证金保函)与未履行责任剩余工作所需金额相应的质量保证金余额，并有权根据第19.3款约定要求延长缺陷责任期，直至完成剩余工作为止。</w:t>
      </w:r>
    </w:p>
    <w:p w14:paraId="2E84FA6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依据审计结论(如有)需承包人返还工程款时，承包人应按发包人要求的时限及时返还，否则，发包人有权扣减(或动用承包人的质量保证金保函)相应的质量保证金予以抵扣。</w:t>
      </w:r>
    </w:p>
    <w:p w14:paraId="3E878A87" w14:textId="77777777" w:rsidR="003D40CC" w:rsidRPr="00DF6A4E" w:rsidRDefault="00912A1D">
      <w:pPr>
        <w:pStyle w:val="3"/>
        <w:spacing w:beforeLines="50" w:before="120" w:afterLines="50" w:after="120" w:line="360" w:lineRule="auto"/>
        <w:rPr>
          <w:rFonts w:ascii="宋体" w:eastAsia="宋体"/>
          <w:sz w:val="28"/>
          <w:szCs w:val="28"/>
        </w:rPr>
      </w:pPr>
      <w:bookmarkStart w:id="1743" w:name="_Toc37770926"/>
      <w:bookmarkStart w:id="1744" w:name="_Toc127230193"/>
      <w:bookmarkStart w:id="1745" w:name="_Toc101185673"/>
      <w:bookmarkStart w:id="1746" w:name="_Toc206153626"/>
      <w:r w:rsidRPr="00DF6A4E">
        <w:rPr>
          <w:rFonts w:ascii="宋体" w:eastAsia="宋体" w:hint="eastAsia"/>
          <w:sz w:val="28"/>
          <w:szCs w:val="28"/>
        </w:rPr>
        <w:t>18. 竣工验收</w:t>
      </w:r>
      <w:bookmarkEnd w:id="1741"/>
      <w:bookmarkEnd w:id="1742"/>
      <w:bookmarkEnd w:id="1743"/>
      <w:bookmarkEnd w:id="1744"/>
      <w:bookmarkEnd w:id="1745"/>
      <w:bookmarkEnd w:id="1746"/>
    </w:p>
    <w:p w14:paraId="70DA2499" w14:textId="77777777" w:rsidR="003D40CC" w:rsidRPr="00DF6A4E" w:rsidRDefault="00912A1D">
      <w:pPr>
        <w:pStyle w:val="4"/>
        <w:spacing w:beforeLines="50" w:before="120" w:afterLines="50" w:after="120" w:line="360" w:lineRule="auto"/>
        <w:rPr>
          <w:rFonts w:ascii="宋体" w:eastAsia="宋体"/>
          <w:sz w:val="24"/>
          <w:szCs w:val="24"/>
        </w:rPr>
      </w:pPr>
      <w:bookmarkStart w:id="1747" w:name="_Toc513021296"/>
      <w:bookmarkStart w:id="1748" w:name="_Toc302488162"/>
      <w:bookmarkStart w:id="1749" w:name="_Toc37770927"/>
      <w:r w:rsidRPr="00DF6A4E">
        <w:rPr>
          <w:rFonts w:ascii="宋体" w:eastAsia="宋体" w:hint="eastAsia"/>
          <w:sz w:val="24"/>
          <w:szCs w:val="24"/>
        </w:rPr>
        <w:t>18.3 验收</w:t>
      </w:r>
      <w:bookmarkEnd w:id="1747"/>
      <w:bookmarkEnd w:id="1748"/>
      <w:bookmarkEnd w:id="1749"/>
    </w:p>
    <w:p w14:paraId="7BBAED5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本款补充第18.3.8项：</w:t>
      </w:r>
    </w:p>
    <w:p w14:paraId="4D2F9126"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(1)工程交工时，承包人应按《公路工程竣(交)工验收办法》(交通部2004年3号令)、《公路工程竣(交)工验收办法实施细则》(</w:t>
      </w:r>
      <w:proofErr w:type="gramStart"/>
      <w:r w:rsidRPr="00DF6A4E">
        <w:rPr>
          <w:rFonts w:ascii="宋体" w:eastAsia="宋体" w:hint="eastAsia"/>
          <w:sz w:val="24"/>
        </w:rPr>
        <w:t>交公路发</w:t>
      </w:r>
      <w:proofErr w:type="gramEnd"/>
      <w:r w:rsidRPr="00DF6A4E">
        <w:rPr>
          <w:rFonts w:ascii="宋体" w:eastAsia="宋体" w:hint="eastAsia"/>
          <w:sz w:val="24"/>
        </w:rPr>
        <w:t>[2010]65号)和发包人有关工程验收的规定准备技术档案、竣工资料，并在进行初验的基础上，向发包人正式提出经监理人和总监代表签证的交工报告。</w:t>
      </w:r>
    </w:p>
    <w:p w14:paraId="34E02C5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lastRenderedPageBreak/>
        <w:t>(2)发包人在收到完工报告后会同有关部门组织检直验收并交付使用。</w:t>
      </w:r>
    </w:p>
    <w:p w14:paraId="171278D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(3)工程交验后，承包人应按发包人的要求向发包人移交全部符合档案管理要求的技术档案及技术资料。</w:t>
      </w:r>
    </w:p>
    <w:p w14:paraId="3AB2015B" w14:textId="77777777" w:rsidR="003D40CC" w:rsidRPr="00DF6A4E" w:rsidRDefault="00912A1D">
      <w:pPr>
        <w:pStyle w:val="3"/>
        <w:spacing w:beforeLines="50" w:before="120" w:afterLines="50" w:after="120" w:line="360" w:lineRule="auto"/>
        <w:rPr>
          <w:rFonts w:ascii="宋体" w:eastAsia="宋体"/>
          <w:sz w:val="28"/>
          <w:szCs w:val="28"/>
        </w:rPr>
      </w:pPr>
      <w:bookmarkStart w:id="1750" w:name="_Toc127230194"/>
      <w:bookmarkStart w:id="1751" w:name="_Toc37770928"/>
      <w:bookmarkStart w:id="1752" w:name="_Toc513021298"/>
      <w:bookmarkStart w:id="1753" w:name="_Toc101185674"/>
      <w:bookmarkStart w:id="1754" w:name="_Toc206153627"/>
      <w:r w:rsidRPr="00DF6A4E">
        <w:rPr>
          <w:rFonts w:ascii="宋体" w:eastAsia="宋体" w:hint="eastAsia"/>
          <w:sz w:val="28"/>
          <w:szCs w:val="28"/>
        </w:rPr>
        <w:t>19.缺陷责任与保修责任</w:t>
      </w:r>
      <w:bookmarkEnd w:id="1750"/>
      <w:bookmarkEnd w:id="1751"/>
      <w:bookmarkEnd w:id="1752"/>
      <w:bookmarkEnd w:id="1753"/>
      <w:bookmarkEnd w:id="1754"/>
    </w:p>
    <w:p w14:paraId="59EADD91" w14:textId="77777777" w:rsidR="003D40CC" w:rsidRPr="00DF6A4E" w:rsidRDefault="00912A1D">
      <w:pPr>
        <w:pStyle w:val="4"/>
        <w:spacing w:beforeLines="50" w:before="120" w:afterLines="50" w:after="120" w:line="360" w:lineRule="auto"/>
        <w:rPr>
          <w:rFonts w:ascii="宋体" w:eastAsia="宋体"/>
          <w:sz w:val="24"/>
          <w:szCs w:val="24"/>
        </w:rPr>
      </w:pPr>
      <w:bookmarkStart w:id="1755" w:name="_Toc513021299"/>
      <w:bookmarkStart w:id="1756" w:name="_Toc37770929"/>
      <w:r w:rsidRPr="00DF6A4E">
        <w:rPr>
          <w:rFonts w:ascii="宋体" w:eastAsia="宋体" w:hint="eastAsia"/>
          <w:sz w:val="24"/>
          <w:szCs w:val="24"/>
        </w:rPr>
        <w:t>19.2 缺陷责任</w:t>
      </w:r>
      <w:bookmarkEnd w:id="1755"/>
      <w:bookmarkEnd w:id="1756"/>
    </w:p>
    <w:p w14:paraId="2242F7E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本款补充19.2.5项：</w:t>
      </w:r>
    </w:p>
    <w:p w14:paraId="7E2CB519"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19.2.5承包人应在缺陷责任期内安排专人负责缺陷责任期的管理工作，并确保在接到发包人要求处理有关缺陷事项的通知后24小时内到达现场，到达现场后在发包人限定的期限内采取有效措施解决工程遗留的缺陷或其它问题。承包人未履行本款规定的缺陷责任义务，将按照22.1款承包人违约处理。</w:t>
      </w:r>
    </w:p>
    <w:p w14:paraId="142C8708" w14:textId="77777777" w:rsidR="003D40CC" w:rsidRPr="00DF6A4E" w:rsidRDefault="00912A1D">
      <w:pPr>
        <w:pStyle w:val="3"/>
        <w:spacing w:beforeLines="50" w:before="120" w:afterLines="50" w:after="120" w:line="360" w:lineRule="auto"/>
        <w:rPr>
          <w:rFonts w:ascii="宋体" w:eastAsia="宋体"/>
          <w:sz w:val="28"/>
          <w:szCs w:val="28"/>
        </w:rPr>
      </w:pPr>
      <w:bookmarkStart w:id="1757" w:name="_Toc37770930"/>
      <w:bookmarkStart w:id="1758" w:name="_Toc127230195"/>
      <w:bookmarkStart w:id="1759" w:name="_Toc302488164"/>
      <w:bookmarkStart w:id="1760" w:name="_Toc101185675"/>
      <w:bookmarkStart w:id="1761" w:name="_Toc513021301"/>
      <w:bookmarkStart w:id="1762" w:name="_Toc206153628"/>
      <w:r w:rsidRPr="00DF6A4E">
        <w:rPr>
          <w:rFonts w:ascii="宋体" w:eastAsia="宋体" w:hint="eastAsia"/>
          <w:sz w:val="28"/>
          <w:szCs w:val="28"/>
        </w:rPr>
        <w:t>20.保险</w:t>
      </w:r>
      <w:bookmarkEnd w:id="1757"/>
      <w:bookmarkEnd w:id="1758"/>
      <w:bookmarkEnd w:id="1759"/>
      <w:bookmarkEnd w:id="1760"/>
      <w:bookmarkEnd w:id="1761"/>
      <w:bookmarkEnd w:id="1762"/>
    </w:p>
    <w:p w14:paraId="0B44F6A1" w14:textId="77777777" w:rsidR="003D40CC" w:rsidRPr="00DF6A4E" w:rsidRDefault="00912A1D">
      <w:pPr>
        <w:pStyle w:val="4"/>
        <w:spacing w:beforeLines="50" w:before="120" w:afterLines="50" w:after="120" w:line="360" w:lineRule="auto"/>
        <w:rPr>
          <w:rFonts w:ascii="宋体" w:eastAsia="宋体"/>
          <w:sz w:val="24"/>
          <w:szCs w:val="24"/>
        </w:rPr>
      </w:pPr>
      <w:bookmarkStart w:id="1763" w:name="_Toc37770931"/>
      <w:bookmarkStart w:id="1764" w:name="_Toc302488165"/>
      <w:bookmarkStart w:id="1765" w:name="_Toc513021302"/>
      <w:r w:rsidRPr="00DF6A4E">
        <w:rPr>
          <w:rFonts w:ascii="宋体" w:eastAsia="宋体" w:hint="eastAsia"/>
          <w:sz w:val="24"/>
          <w:szCs w:val="24"/>
        </w:rPr>
        <w:t>20.1工程保险</w:t>
      </w:r>
      <w:bookmarkEnd w:id="1763"/>
      <w:bookmarkEnd w:id="1764"/>
      <w:bookmarkEnd w:id="1765"/>
    </w:p>
    <w:p w14:paraId="6FB64538"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本款约定为：详见 《项目专用合同条款数据表》。</w:t>
      </w:r>
    </w:p>
    <w:p w14:paraId="3E8A612A" w14:textId="77777777" w:rsidR="003D40CC" w:rsidRPr="00DF6A4E" w:rsidRDefault="00912A1D">
      <w:pPr>
        <w:pStyle w:val="4"/>
        <w:spacing w:beforeLines="50" w:before="120" w:afterLines="50" w:after="120" w:line="360" w:lineRule="auto"/>
        <w:rPr>
          <w:rFonts w:ascii="宋体" w:eastAsia="宋体"/>
          <w:sz w:val="24"/>
          <w:szCs w:val="24"/>
        </w:rPr>
      </w:pPr>
      <w:bookmarkStart w:id="1766" w:name="_Toc37770932"/>
      <w:r w:rsidRPr="00DF6A4E">
        <w:rPr>
          <w:rFonts w:ascii="宋体" w:eastAsia="宋体" w:hint="eastAsia"/>
          <w:sz w:val="24"/>
          <w:szCs w:val="24"/>
        </w:rPr>
        <w:t>20.4第三者责任险</w:t>
      </w:r>
      <w:bookmarkEnd w:id="1766"/>
    </w:p>
    <w:p w14:paraId="5DBE70C8"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本款约定为：详见 《项目专用合同条款数据表》。</w:t>
      </w:r>
    </w:p>
    <w:p w14:paraId="6DF99167" w14:textId="77777777" w:rsidR="003D40CC" w:rsidRPr="00DF6A4E" w:rsidRDefault="00912A1D">
      <w:pPr>
        <w:pStyle w:val="4"/>
        <w:spacing w:beforeLines="50" w:before="120" w:afterLines="50" w:after="120" w:line="360" w:lineRule="auto"/>
        <w:rPr>
          <w:rFonts w:ascii="宋体" w:eastAsia="宋体"/>
          <w:sz w:val="24"/>
          <w:szCs w:val="24"/>
        </w:rPr>
      </w:pPr>
      <w:bookmarkStart w:id="1767" w:name="_Toc37770933"/>
      <w:r w:rsidRPr="00DF6A4E">
        <w:rPr>
          <w:rFonts w:ascii="宋体" w:eastAsia="宋体" w:hint="eastAsia"/>
          <w:sz w:val="24"/>
          <w:szCs w:val="24"/>
        </w:rPr>
        <w:t>20.5其他保险</w:t>
      </w:r>
      <w:bookmarkEnd w:id="1767"/>
    </w:p>
    <w:p w14:paraId="1A4C1A1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本款补充：详见 《项目专用合同条款数据表》。</w:t>
      </w:r>
    </w:p>
    <w:p w14:paraId="749115E7" w14:textId="77777777" w:rsidR="003D40CC" w:rsidRPr="00DF6A4E" w:rsidRDefault="00912A1D">
      <w:pPr>
        <w:pStyle w:val="4"/>
        <w:spacing w:beforeLines="50" w:before="120" w:afterLines="50" w:after="120" w:line="360" w:lineRule="auto"/>
        <w:rPr>
          <w:rFonts w:ascii="宋体" w:eastAsia="宋体"/>
          <w:sz w:val="24"/>
          <w:szCs w:val="24"/>
        </w:rPr>
      </w:pPr>
      <w:bookmarkStart w:id="1768" w:name="_Toc37770934"/>
      <w:bookmarkStart w:id="1769" w:name="_Toc302488166"/>
      <w:bookmarkStart w:id="1770" w:name="_Toc513021303"/>
      <w:r w:rsidRPr="00DF6A4E">
        <w:rPr>
          <w:rFonts w:ascii="宋体" w:eastAsia="宋体" w:hint="eastAsia"/>
          <w:sz w:val="24"/>
          <w:szCs w:val="24"/>
        </w:rPr>
        <w:t>20.6 对各项保险的一般要求</w:t>
      </w:r>
      <w:bookmarkEnd w:id="1768"/>
      <w:bookmarkEnd w:id="1769"/>
      <w:bookmarkEnd w:id="1770"/>
    </w:p>
    <w:p w14:paraId="7D02384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20.6.4 保险金不足的补偿</w:t>
      </w:r>
    </w:p>
    <w:p w14:paraId="5936C5B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本项补充：</w:t>
      </w:r>
    </w:p>
    <w:p w14:paraId="254B5B3D"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但是，由于下列情况本应却未能从保险人处收回偿额，应由承包人承担全部责任：</w:t>
      </w:r>
    </w:p>
    <w:p w14:paraId="56F80CA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(1) 承包人未按保险单规定的条件和期限及时向保险人报告事故情况；</w:t>
      </w:r>
    </w:p>
    <w:p w14:paraId="05092B5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 承包人未按第20.6.1项约定的期限进行投保；或</w:t>
      </w:r>
    </w:p>
    <w:p w14:paraId="4BCFB06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(3) 承包人未按第20.6.3项约定投保足够的保险额。</w:t>
      </w:r>
    </w:p>
    <w:p w14:paraId="79AFEB95" w14:textId="77777777" w:rsidR="003D40CC" w:rsidRPr="00DF6A4E" w:rsidRDefault="00912A1D">
      <w:pPr>
        <w:pStyle w:val="3"/>
        <w:spacing w:beforeLines="50" w:before="120" w:afterLines="50" w:after="120" w:line="360" w:lineRule="auto"/>
        <w:rPr>
          <w:rFonts w:ascii="宋体" w:eastAsia="宋体"/>
          <w:sz w:val="28"/>
          <w:szCs w:val="28"/>
        </w:rPr>
      </w:pPr>
      <w:bookmarkStart w:id="1771" w:name="_Toc302488167"/>
      <w:bookmarkStart w:id="1772" w:name="_Toc513021304"/>
      <w:bookmarkStart w:id="1773" w:name="_Toc37770935"/>
      <w:bookmarkStart w:id="1774" w:name="_Toc101185676"/>
      <w:bookmarkStart w:id="1775" w:name="_Toc127230196"/>
      <w:bookmarkStart w:id="1776" w:name="_Toc206153629"/>
      <w:r w:rsidRPr="00DF6A4E">
        <w:rPr>
          <w:rFonts w:ascii="宋体" w:eastAsia="宋体" w:hint="eastAsia"/>
          <w:sz w:val="28"/>
          <w:szCs w:val="28"/>
        </w:rPr>
        <w:lastRenderedPageBreak/>
        <w:t>21.不可抗力</w:t>
      </w:r>
      <w:bookmarkEnd w:id="1771"/>
      <w:bookmarkEnd w:id="1772"/>
      <w:bookmarkEnd w:id="1773"/>
      <w:bookmarkEnd w:id="1774"/>
      <w:bookmarkEnd w:id="1775"/>
      <w:bookmarkEnd w:id="1776"/>
    </w:p>
    <w:p w14:paraId="6CEDB6DA" w14:textId="77777777" w:rsidR="003D40CC" w:rsidRPr="00DF6A4E" w:rsidRDefault="00912A1D">
      <w:pPr>
        <w:pStyle w:val="4"/>
        <w:spacing w:beforeLines="50" w:before="120" w:afterLines="50" w:after="120" w:line="360" w:lineRule="auto"/>
        <w:rPr>
          <w:rFonts w:ascii="宋体" w:eastAsia="宋体"/>
          <w:sz w:val="24"/>
          <w:szCs w:val="24"/>
        </w:rPr>
      </w:pPr>
      <w:bookmarkStart w:id="1777" w:name="_Toc37770936"/>
      <w:bookmarkStart w:id="1778" w:name="_Toc302488168"/>
      <w:bookmarkStart w:id="1779" w:name="_Toc513021305"/>
      <w:r w:rsidRPr="00DF6A4E">
        <w:rPr>
          <w:rFonts w:ascii="宋体" w:eastAsia="宋体" w:hint="eastAsia"/>
          <w:sz w:val="24"/>
          <w:szCs w:val="24"/>
        </w:rPr>
        <w:t>21.1 不可抗力的确认</w:t>
      </w:r>
      <w:bookmarkEnd w:id="1777"/>
      <w:bookmarkEnd w:id="1778"/>
      <w:bookmarkEnd w:id="1779"/>
    </w:p>
    <w:p w14:paraId="768CAF9F"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21.1.1 (6)不可抗力的其他情形：  无 _。</w:t>
      </w:r>
    </w:p>
    <w:p w14:paraId="0E3A4C4B"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21.1.1项补充：</w:t>
      </w:r>
    </w:p>
    <w:p w14:paraId="6D8D918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本项所述(1)、(4)</w:t>
      </w:r>
      <w:proofErr w:type="gramStart"/>
      <w:r w:rsidRPr="00DF6A4E">
        <w:rPr>
          <w:rFonts w:ascii="宋体" w:eastAsia="宋体" w:hint="eastAsia"/>
          <w:sz w:val="24"/>
        </w:rPr>
        <w:t>目风险</w:t>
      </w:r>
      <w:proofErr w:type="gramEnd"/>
      <w:r w:rsidRPr="00DF6A4E">
        <w:rPr>
          <w:rFonts w:ascii="宋体" w:eastAsia="宋体" w:hint="eastAsia"/>
          <w:sz w:val="24"/>
        </w:rPr>
        <w:t>应按照合同条款第20条的规定办理保险，以便在风险发生时，能保护发包人和承包人的利益不受到损害。</w:t>
      </w:r>
    </w:p>
    <w:p w14:paraId="6B145E9A" w14:textId="77777777" w:rsidR="003D40CC" w:rsidRPr="00DF6A4E" w:rsidRDefault="00912A1D">
      <w:pPr>
        <w:pStyle w:val="4"/>
        <w:spacing w:beforeLines="50" w:before="120" w:afterLines="50" w:after="120" w:line="360" w:lineRule="auto"/>
        <w:rPr>
          <w:rFonts w:ascii="宋体" w:eastAsia="宋体"/>
          <w:sz w:val="24"/>
          <w:szCs w:val="24"/>
        </w:rPr>
      </w:pPr>
      <w:bookmarkStart w:id="1780" w:name="_Toc513021306"/>
      <w:bookmarkStart w:id="1781" w:name="_Toc37770937"/>
      <w:bookmarkStart w:id="1782" w:name="_Toc302488169"/>
      <w:r w:rsidRPr="00DF6A4E">
        <w:rPr>
          <w:rFonts w:ascii="宋体" w:eastAsia="宋体" w:hint="eastAsia"/>
          <w:sz w:val="24"/>
          <w:szCs w:val="24"/>
        </w:rPr>
        <w:t>21.3 不可抗力后果及其处理</w:t>
      </w:r>
      <w:bookmarkEnd w:id="1780"/>
      <w:bookmarkEnd w:id="1781"/>
      <w:bookmarkEnd w:id="1782"/>
    </w:p>
    <w:p w14:paraId="077E1849" w14:textId="77777777" w:rsidR="003D40CC" w:rsidRPr="00DF6A4E" w:rsidRDefault="00912A1D">
      <w:pPr>
        <w:spacing w:line="360" w:lineRule="auto"/>
        <w:ind w:firstLineChars="200" w:firstLine="480"/>
        <w:rPr>
          <w:rFonts w:ascii="宋体" w:eastAsia="宋体"/>
          <w:sz w:val="24"/>
        </w:rPr>
      </w:pPr>
      <w:bookmarkStart w:id="1783" w:name="_Toc513021307"/>
      <w:bookmarkStart w:id="1784" w:name="_Toc302488170"/>
      <w:r w:rsidRPr="00DF6A4E">
        <w:rPr>
          <w:rFonts w:ascii="宋体" w:eastAsia="宋体" w:hint="eastAsia"/>
          <w:sz w:val="24"/>
        </w:rPr>
        <w:t>21.3.1不可抗力造成损害的责任</w:t>
      </w:r>
    </w:p>
    <w:p w14:paraId="0B76500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本项补充：</w:t>
      </w:r>
    </w:p>
    <w:p w14:paraId="54E82C00" w14:textId="52717CE4"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a、由于合同条款第21.1.1 项中的任何一种已投保的不可抗力风险造成的上述损失或损害，承包人应在事故发生后及时报告监理人和保险人并向保险人提出素赔。不能从保险人收回的免赔额部分由承包人自</w:t>
      </w:r>
      <w:r w:rsidR="000749E8">
        <w:rPr>
          <w:rFonts w:ascii="宋体" w:eastAsia="宋体" w:hint="eastAsia"/>
          <w:sz w:val="24"/>
        </w:rPr>
        <w:t>自己</w:t>
      </w:r>
      <w:r w:rsidRPr="00DF6A4E">
        <w:rPr>
          <w:rFonts w:ascii="宋体" w:eastAsia="宋体" w:hint="eastAsia"/>
          <w:sz w:val="24"/>
        </w:rPr>
        <w:t>承担，而超过保险人最高赔偿限额的损失部分由发包人和承包人按照通用合同条款21.3.1项中规定的原则进行分担。</w:t>
      </w:r>
    </w:p>
    <w:p w14:paraId="69ECDC9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b、由于合同条款第21.1.1项中的任何一种无法投保的不可抗力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14:paraId="3ED71F2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c、由于不可抗力风险和若干其他风险结合而造成的上述损失和损害，在</w:t>
      </w:r>
      <w:proofErr w:type="gramStart"/>
      <w:r w:rsidRPr="00DF6A4E">
        <w:rPr>
          <w:rFonts w:ascii="宋体" w:eastAsia="宋体" w:hint="eastAsia"/>
          <w:sz w:val="24"/>
        </w:rPr>
        <w:t>按照本目</w:t>
      </w:r>
      <w:proofErr w:type="gramEnd"/>
      <w:r w:rsidRPr="00DF6A4E">
        <w:rPr>
          <w:rFonts w:ascii="宋体" w:eastAsia="宋体" w:hint="eastAsia"/>
          <w:sz w:val="24"/>
        </w:rPr>
        <w:t>(a)或(b) (视情况而定)进行处理时，应考虑承包人和发包人双方按比例承担的责任。</w:t>
      </w:r>
    </w:p>
    <w:p w14:paraId="5DD267D7" w14:textId="77777777" w:rsidR="003D40CC" w:rsidRPr="00DF6A4E" w:rsidRDefault="00912A1D">
      <w:pPr>
        <w:pStyle w:val="3"/>
        <w:spacing w:beforeLines="50" w:before="120" w:afterLines="50" w:after="120" w:line="360" w:lineRule="auto"/>
        <w:rPr>
          <w:rFonts w:ascii="宋体" w:eastAsia="宋体"/>
          <w:sz w:val="28"/>
          <w:szCs w:val="28"/>
        </w:rPr>
      </w:pPr>
      <w:bookmarkStart w:id="1785" w:name="_Toc37770938"/>
      <w:bookmarkStart w:id="1786" w:name="_Toc127230197"/>
      <w:bookmarkStart w:id="1787" w:name="_Toc101185677"/>
      <w:bookmarkStart w:id="1788" w:name="_Toc206153630"/>
      <w:r w:rsidRPr="00DF6A4E">
        <w:rPr>
          <w:rFonts w:ascii="宋体" w:eastAsia="宋体" w:hint="eastAsia"/>
          <w:sz w:val="28"/>
          <w:szCs w:val="28"/>
        </w:rPr>
        <w:t>22.违约</w:t>
      </w:r>
      <w:bookmarkEnd w:id="1783"/>
      <w:bookmarkEnd w:id="1784"/>
      <w:bookmarkEnd w:id="1785"/>
      <w:bookmarkEnd w:id="1786"/>
      <w:bookmarkEnd w:id="1787"/>
      <w:bookmarkEnd w:id="1788"/>
    </w:p>
    <w:p w14:paraId="6BE6930C" w14:textId="77777777" w:rsidR="003D40CC" w:rsidRPr="00DF6A4E" w:rsidRDefault="00912A1D">
      <w:pPr>
        <w:pStyle w:val="4"/>
        <w:spacing w:beforeLines="50" w:before="120" w:afterLines="50" w:after="120" w:line="360" w:lineRule="auto"/>
        <w:rPr>
          <w:rFonts w:ascii="宋体" w:eastAsia="宋体"/>
          <w:sz w:val="24"/>
          <w:szCs w:val="24"/>
        </w:rPr>
      </w:pPr>
      <w:bookmarkStart w:id="1789" w:name="_Toc302488171"/>
      <w:bookmarkStart w:id="1790" w:name="_Toc37770939"/>
      <w:bookmarkStart w:id="1791" w:name="_Toc513021308"/>
      <w:r w:rsidRPr="00DF6A4E">
        <w:rPr>
          <w:rFonts w:ascii="宋体" w:eastAsia="宋体" w:hint="eastAsia"/>
          <w:sz w:val="24"/>
          <w:szCs w:val="24"/>
        </w:rPr>
        <w:t>22.1 承包人违约</w:t>
      </w:r>
      <w:bookmarkEnd w:id="1789"/>
      <w:bookmarkEnd w:id="1790"/>
      <w:bookmarkEnd w:id="1791"/>
    </w:p>
    <w:p w14:paraId="07A41B70"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22.1.1承包人违约的情形</w:t>
      </w:r>
    </w:p>
    <w:p w14:paraId="3DBD56B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本款约定为：详见 《项目专用合同条款数据表》_。</w:t>
      </w:r>
    </w:p>
    <w:p w14:paraId="23B40804"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22.1.2对承包人违约的处理</w:t>
      </w:r>
    </w:p>
    <w:p w14:paraId="4CA44603"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对承包人违约的处理： 详见 《项目专用合同条款数据表》_。</w:t>
      </w:r>
    </w:p>
    <w:p w14:paraId="551EC2A5"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lastRenderedPageBreak/>
        <w:t>22.1.3承包人违约解除合同</w:t>
      </w:r>
    </w:p>
    <w:p w14:paraId="181E20D1"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本项补充：</w:t>
      </w:r>
    </w:p>
    <w:p w14:paraId="56DDA27A"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承包人对本工程进行转包或违规分包，除没收其履约担保外，还应赔偿发包人工程损失费，同时发包人有权解除合同并上报交通主管部门记入其信用档案中。</w:t>
      </w:r>
    </w:p>
    <w:p w14:paraId="0FAF1723" w14:textId="77777777" w:rsidR="003D40CC" w:rsidRPr="00DF6A4E" w:rsidRDefault="00912A1D">
      <w:pPr>
        <w:pStyle w:val="4"/>
        <w:spacing w:beforeLines="50" w:before="120" w:afterLines="50" w:after="120" w:line="360" w:lineRule="auto"/>
        <w:rPr>
          <w:rFonts w:ascii="宋体" w:eastAsia="宋体"/>
          <w:sz w:val="24"/>
          <w:szCs w:val="24"/>
        </w:rPr>
      </w:pPr>
      <w:bookmarkStart w:id="1792" w:name="_Toc37770940"/>
      <w:r w:rsidRPr="00DF6A4E">
        <w:rPr>
          <w:rFonts w:ascii="宋体" w:eastAsia="宋体" w:hint="eastAsia"/>
          <w:sz w:val="24"/>
          <w:szCs w:val="24"/>
        </w:rPr>
        <w:t>22.2 发包人违约</w:t>
      </w:r>
      <w:bookmarkEnd w:id="1792"/>
    </w:p>
    <w:p w14:paraId="4B175402" w14:textId="77777777" w:rsidR="003D40CC" w:rsidRPr="00DF6A4E" w:rsidRDefault="00912A1D">
      <w:pPr>
        <w:spacing w:line="360" w:lineRule="auto"/>
        <w:ind w:firstLineChars="200" w:firstLine="480"/>
        <w:rPr>
          <w:rFonts w:ascii="宋体" w:eastAsia="宋体"/>
          <w:sz w:val="24"/>
        </w:rPr>
      </w:pPr>
      <w:bookmarkStart w:id="1793" w:name="_Toc302488172"/>
      <w:bookmarkStart w:id="1794" w:name="_Toc513021309"/>
      <w:r w:rsidRPr="00DF6A4E">
        <w:rPr>
          <w:rFonts w:ascii="宋体" w:eastAsia="宋体" w:hint="eastAsia"/>
          <w:sz w:val="24"/>
        </w:rPr>
        <w:t>22.2.2发包人无正当理由不按时返还履约保证金、质量保证金或农民工工资保证金的，发包人应向承包人支付的违约金： 详见《项目专用合同条款数据表》_。</w:t>
      </w:r>
    </w:p>
    <w:p w14:paraId="58FEB6B4" w14:textId="77777777" w:rsidR="003D40CC" w:rsidRPr="00DF6A4E" w:rsidRDefault="00912A1D">
      <w:pPr>
        <w:pStyle w:val="3"/>
        <w:spacing w:beforeLines="50" w:before="120" w:afterLines="50" w:after="120" w:line="360" w:lineRule="auto"/>
        <w:rPr>
          <w:rFonts w:ascii="宋体" w:eastAsia="宋体"/>
          <w:sz w:val="28"/>
          <w:szCs w:val="28"/>
        </w:rPr>
      </w:pPr>
      <w:bookmarkStart w:id="1795" w:name="_Toc127230198"/>
      <w:bookmarkStart w:id="1796" w:name="_Toc37770941"/>
      <w:bookmarkStart w:id="1797" w:name="_Toc101185678"/>
      <w:bookmarkStart w:id="1798" w:name="_Toc206153631"/>
      <w:r w:rsidRPr="00DF6A4E">
        <w:rPr>
          <w:rFonts w:ascii="宋体" w:eastAsia="宋体" w:hint="eastAsia"/>
          <w:sz w:val="28"/>
          <w:szCs w:val="28"/>
        </w:rPr>
        <w:t>23.索赔</w:t>
      </w:r>
      <w:bookmarkEnd w:id="1793"/>
      <w:bookmarkEnd w:id="1794"/>
      <w:bookmarkEnd w:id="1795"/>
      <w:bookmarkEnd w:id="1796"/>
      <w:bookmarkEnd w:id="1797"/>
      <w:bookmarkEnd w:id="1798"/>
    </w:p>
    <w:p w14:paraId="3EB3F966" w14:textId="77777777" w:rsidR="003D40CC" w:rsidRPr="00DF6A4E" w:rsidRDefault="00912A1D">
      <w:pPr>
        <w:spacing w:line="360" w:lineRule="auto"/>
        <w:ind w:firstLineChars="200" w:firstLine="480"/>
        <w:rPr>
          <w:rFonts w:ascii="宋体" w:eastAsia="宋体" w:hAnsi="宋体" w:cs="宋体" w:hint="eastAsia"/>
          <w:sz w:val="24"/>
        </w:rPr>
        <w:sectPr w:rsidR="003D40CC" w:rsidRPr="00DF6A4E">
          <w:footnotePr>
            <w:numFmt w:val="decimalEnclosedCircleChinese"/>
            <w:numRestart w:val="eachPage"/>
          </w:footnotePr>
          <w:pgSz w:w="11907" w:h="16840"/>
          <w:pgMar w:top="1588" w:right="1588" w:bottom="1474" w:left="1644" w:header="851" w:footer="851" w:gutter="0"/>
          <w:cols w:space="720"/>
          <w:docGrid w:linePitch="312"/>
        </w:sectPr>
      </w:pPr>
      <w:r w:rsidRPr="00DF6A4E">
        <w:rPr>
          <w:rFonts w:ascii="宋体" w:eastAsia="宋体" w:hint="eastAsia"/>
          <w:sz w:val="24"/>
        </w:rPr>
        <w:t>本条不适用。</w:t>
      </w:r>
      <w:r w:rsidRPr="00DF6A4E">
        <w:rPr>
          <w:rFonts w:ascii="宋体" w:eastAsia="宋体"/>
          <w:sz w:val="24"/>
        </w:rPr>
        <w:br w:type="page"/>
      </w:r>
    </w:p>
    <w:p w14:paraId="19738803" w14:textId="77777777" w:rsidR="003D40CC" w:rsidRPr="00DF6A4E" w:rsidRDefault="003D40CC">
      <w:pPr>
        <w:spacing w:line="360" w:lineRule="auto"/>
        <w:ind w:firstLineChars="200" w:firstLine="480"/>
        <w:rPr>
          <w:rFonts w:ascii="宋体" w:eastAsia="宋体" w:hAnsi="宋体" w:cs="宋体" w:hint="eastAsia"/>
          <w:sz w:val="24"/>
        </w:rPr>
      </w:pPr>
    </w:p>
    <w:p w14:paraId="00359949" w14:textId="77777777" w:rsidR="003D40CC" w:rsidRPr="00DF6A4E" w:rsidRDefault="003D40CC">
      <w:pPr>
        <w:wordWrap w:val="0"/>
        <w:spacing w:line="440" w:lineRule="exact"/>
        <w:jc w:val="center"/>
        <w:rPr>
          <w:rFonts w:ascii="Times New Roman" w:eastAsia="黑体" w:cs="Times New Roman"/>
          <w:sz w:val="29"/>
          <w:szCs w:val="29"/>
        </w:rPr>
      </w:pPr>
      <w:bookmarkStart w:id="1799" w:name="_Toc234833230"/>
    </w:p>
    <w:p w14:paraId="23462FDB" w14:textId="77777777" w:rsidR="003D40CC" w:rsidRPr="00DF6A4E" w:rsidRDefault="003D40CC">
      <w:pPr>
        <w:wordWrap w:val="0"/>
        <w:spacing w:line="440" w:lineRule="exact"/>
        <w:jc w:val="center"/>
        <w:rPr>
          <w:rFonts w:ascii="Times New Roman" w:eastAsia="黑体" w:cs="Times New Roman"/>
          <w:sz w:val="29"/>
          <w:szCs w:val="29"/>
        </w:rPr>
      </w:pPr>
    </w:p>
    <w:p w14:paraId="56A6B016" w14:textId="77777777" w:rsidR="003D40CC" w:rsidRPr="00DF6A4E" w:rsidRDefault="003D40CC">
      <w:pPr>
        <w:wordWrap w:val="0"/>
        <w:spacing w:line="440" w:lineRule="exact"/>
        <w:jc w:val="center"/>
        <w:rPr>
          <w:rFonts w:ascii="Times New Roman" w:eastAsia="黑体" w:cs="Times New Roman"/>
          <w:sz w:val="29"/>
          <w:szCs w:val="29"/>
        </w:rPr>
      </w:pPr>
    </w:p>
    <w:p w14:paraId="53BE27D0" w14:textId="77777777" w:rsidR="003D40CC" w:rsidRPr="00DF6A4E" w:rsidRDefault="003D40CC">
      <w:pPr>
        <w:wordWrap w:val="0"/>
        <w:spacing w:line="440" w:lineRule="exact"/>
        <w:jc w:val="center"/>
        <w:rPr>
          <w:rFonts w:ascii="Times New Roman" w:eastAsia="黑体" w:cs="Times New Roman"/>
          <w:sz w:val="29"/>
          <w:szCs w:val="29"/>
        </w:rPr>
      </w:pPr>
    </w:p>
    <w:p w14:paraId="410A3F03" w14:textId="77777777" w:rsidR="003D40CC" w:rsidRPr="00DF6A4E" w:rsidRDefault="003D40CC">
      <w:pPr>
        <w:wordWrap w:val="0"/>
        <w:spacing w:line="440" w:lineRule="exact"/>
        <w:jc w:val="center"/>
        <w:rPr>
          <w:rFonts w:ascii="Times New Roman" w:eastAsia="黑体" w:cs="Times New Roman"/>
          <w:sz w:val="29"/>
          <w:szCs w:val="29"/>
        </w:rPr>
      </w:pPr>
    </w:p>
    <w:p w14:paraId="412037DF" w14:textId="77777777" w:rsidR="003D40CC" w:rsidRPr="00DF6A4E" w:rsidRDefault="003D40CC">
      <w:pPr>
        <w:wordWrap w:val="0"/>
        <w:spacing w:line="440" w:lineRule="exact"/>
        <w:jc w:val="center"/>
        <w:rPr>
          <w:rFonts w:ascii="Times New Roman" w:eastAsia="黑体" w:cs="Times New Roman"/>
          <w:sz w:val="29"/>
          <w:szCs w:val="29"/>
        </w:rPr>
      </w:pPr>
    </w:p>
    <w:p w14:paraId="0C0C416D" w14:textId="77777777" w:rsidR="003D40CC" w:rsidRPr="00DF6A4E" w:rsidRDefault="003D40CC">
      <w:pPr>
        <w:wordWrap w:val="0"/>
        <w:spacing w:line="440" w:lineRule="exact"/>
        <w:jc w:val="center"/>
        <w:rPr>
          <w:rFonts w:ascii="Times New Roman" w:eastAsia="黑体" w:cs="Times New Roman"/>
          <w:sz w:val="29"/>
          <w:szCs w:val="29"/>
        </w:rPr>
      </w:pPr>
    </w:p>
    <w:p w14:paraId="4D36BD27" w14:textId="77777777" w:rsidR="003D40CC" w:rsidRPr="00DF6A4E" w:rsidRDefault="003D40CC">
      <w:pPr>
        <w:wordWrap w:val="0"/>
        <w:spacing w:line="440" w:lineRule="exact"/>
        <w:jc w:val="center"/>
        <w:rPr>
          <w:rFonts w:ascii="Times New Roman" w:eastAsia="黑体" w:cs="Times New Roman"/>
          <w:sz w:val="29"/>
          <w:szCs w:val="29"/>
        </w:rPr>
      </w:pPr>
    </w:p>
    <w:p w14:paraId="480350BE" w14:textId="77777777" w:rsidR="003D40CC" w:rsidRPr="00DF6A4E" w:rsidRDefault="003D40CC">
      <w:pPr>
        <w:wordWrap w:val="0"/>
        <w:spacing w:line="440" w:lineRule="exact"/>
        <w:jc w:val="center"/>
        <w:rPr>
          <w:rFonts w:ascii="Times New Roman" w:eastAsia="黑体" w:cs="Times New Roman"/>
          <w:sz w:val="29"/>
          <w:szCs w:val="29"/>
        </w:rPr>
      </w:pPr>
    </w:p>
    <w:p w14:paraId="423D5F1E" w14:textId="77777777" w:rsidR="003D40CC" w:rsidRPr="00DF6A4E" w:rsidRDefault="003D40CC">
      <w:pPr>
        <w:wordWrap w:val="0"/>
        <w:spacing w:line="440" w:lineRule="exact"/>
        <w:jc w:val="center"/>
        <w:rPr>
          <w:rFonts w:ascii="Times New Roman" w:eastAsia="黑体" w:cs="Times New Roman"/>
          <w:sz w:val="29"/>
          <w:szCs w:val="29"/>
        </w:rPr>
      </w:pPr>
    </w:p>
    <w:p w14:paraId="4776D06C" w14:textId="77777777" w:rsidR="003D40CC" w:rsidRPr="00DF6A4E" w:rsidRDefault="00912A1D">
      <w:pPr>
        <w:pStyle w:val="1"/>
        <w:wordWrap w:val="0"/>
        <w:spacing w:before="240" w:after="240" w:line="380" w:lineRule="atLeast"/>
        <w:rPr>
          <w:rFonts w:ascii="Times New Roman" w:eastAsia="黑体" w:cs="Times New Roman"/>
          <w:b w:val="0"/>
          <w:sz w:val="32"/>
          <w:szCs w:val="32"/>
        </w:rPr>
      </w:pPr>
      <w:bookmarkStart w:id="1800" w:name="_Toc21649"/>
      <w:bookmarkStart w:id="1801" w:name="_Toc26085"/>
      <w:bookmarkStart w:id="1802" w:name="_Toc206153632"/>
      <w:bookmarkStart w:id="1803" w:name="_Hlk163480543"/>
      <w:bookmarkEnd w:id="1799"/>
      <w:r w:rsidRPr="00DF6A4E">
        <w:rPr>
          <w:rFonts w:ascii="Times New Roman" w:eastAsia="黑体" w:cs="Times New Roman"/>
          <w:b w:val="0"/>
          <w:sz w:val="32"/>
          <w:szCs w:val="32"/>
        </w:rPr>
        <w:t>第三节</w:t>
      </w:r>
      <w:r w:rsidRPr="00DF6A4E">
        <w:rPr>
          <w:rFonts w:ascii="Times New Roman" w:eastAsia="黑体" w:cs="Times New Roman"/>
          <w:b w:val="0"/>
          <w:sz w:val="32"/>
          <w:szCs w:val="32"/>
        </w:rPr>
        <w:t xml:space="preserve">  </w:t>
      </w:r>
      <w:r w:rsidRPr="00DF6A4E">
        <w:rPr>
          <w:rFonts w:ascii="Times New Roman" w:eastAsia="黑体" w:cs="Times New Roman"/>
          <w:b w:val="0"/>
          <w:sz w:val="32"/>
          <w:szCs w:val="32"/>
        </w:rPr>
        <w:t>合同附件格式</w:t>
      </w:r>
      <w:bookmarkEnd w:id="1800"/>
      <w:bookmarkEnd w:id="1801"/>
      <w:bookmarkEnd w:id="1802"/>
    </w:p>
    <w:p w14:paraId="3426A6DC" w14:textId="77777777" w:rsidR="003D40CC" w:rsidRPr="00DF6A4E" w:rsidRDefault="00912A1D">
      <w:pPr>
        <w:wordWrap w:val="0"/>
        <w:spacing w:line="440" w:lineRule="exact"/>
        <w:rPr>
          <w:rFonts w:ascii="Times New Roman" w:eastAsia="黑体" w:cs="Times New Roman"/>
          <w:sz w:val="20"/>
          <w:szCs w:val="20"/>
        </w:rPr>
        <w:sectPr w:rsidR="003D40CC" w:rsidRPr="00DF6A4E">
          <w:headerReference w:type="default" r:id="rId38"/>
          <w:footnotePr>
            <w:numFmt w:val="decimalEnclosedCircleChinese"/>
            <w:numRestart w:val="eachPage"/>
          </w:footnotePr>
          <w:type w:val="nextColumn"/>
          <w:pgSz w:w="11907" w:h="16840"/>
          <w:pgMar w:top="1588" w:right="1588" w:bottom="1474" w:left="1644" w:header="851" w:footer="851" w:gutter="0"/>
          <w:cols w:space="720"/>
          <w:docGrid w:linePitch="312"/>
        </w:sectPr>
      </w:pPr>
      <w:r w:rsidRPr="00DF6A4E">
        <w:rPr>
          <w:rFonts w:ascii="Times New Roman" w:eastAsia="黑体" w:cs="Times New Roman"/>
          <w:sz w:val="20"/>
          <w:szCs w:val="20"/>
        </w:rPr>
        <w:t xml:space="preserve"> </w:t>
      </w:r>
    </w:p>
    <w:p w14:paraId="49DC27C7" w14:textId="77777777" w:rsidR="003D40CC" w:rsidRPr="00DF6A4E" w:rsidRDefault="00912A1D">
      <w:pPr>
        <w:pStyle w:val="3"/>
        <w:spacing w:before="0" w:afterLines="50" w:after="120" w:line="360" w:lineRule="auto"/>
        <w:rPr>
          <w:rFonts w:ascii="宋体" w:eastAsia="宋体"/>
          <w:sz w:val="24"/>
          <w:szCs w:val="24"/>
        </w:rPr>
      </w:pPr>
      <w:bookmarkStart w:id="1804" w:name="_Toc524093925"/>
      <w:bookmarkStart w:id="1805" w:name="_Toc243296812"/>
      <w:bookmarkStart w:id="1806" w:name="_Toc127230200"/>
      <w:bookmarkStart w:id="1807" w:name="_Toc507912198"/>
      <w:bookmarkStart w:id="1808" w:name="_Toc206153633"/>
      <w:r w:rsidRPr="00DF6A4E">
        <w:rPr>
          <w:rFonts w:ascii="宋体" w:eastAsia="宋体" w:hint="eastAsia"/>
          <w:sz w:val="24"/>
          <w:szCs w:val="24"/>
        </w:rPr>
        <w:lastRenderedPageBreak/>
        <w:t>附件一  合同协议书</w:t>
      </w:r>
      <w:bookmarkEnd w:id="1804"/>
      <w:bookmarkEnd w:id="1805"/>
      <w:bookmarkEnd w:id="1806"/>
      <w:bookmarkEnd w:id="1807"/>
      <w:bookmarkEnd w:id="1808"/>
    </w:p>
    <w:p w14:paraId="1DEEDFAD" w14:textId="77777777" w:rsidR="003D40CC" w:rsidRPr="00DF6A4E" w:rsidRDefault="00912A1D">
      <w:pPr>
        <w:wordWrap w:val="0"/>
        <w:spacing w:line="360" w:lineRule="auto"/>
        <w:jc w:val="center"/>
        <w:rPr>
          <w:rFonts w:asciiTheme="minorEastAsia" w:eastAsiaTheme="minorEastAsia" w:hAnsiTheme="minorEastAsia" w:cstheme="minorEastAsia" w:hint="eastAsia"/>
          <w:b/>
          <w:bCs/>
          <w:sz w:val="28"/>
          <w:szCs w:val="28"/>
        </w:rPr>
      </w:pPr>
      <w:r w:rsidRPr="00DF6A4E">
        <w:rPr>
          <w:rFonts w:asciiTheme="minorEastAsia" w:eastAsiaTheme="minorEastAsia" w:hAnsiTheme="minorEastAsia" w:cstheme="minorEastAsia" w:hint="eastAsia"/>
          <w:b/>
          <w:bCs/>
          <w:sz w:val="28"/>
          <w:szCs w:val="28"/>
        </w:rPr>
        <w:t>合同协议书</w:t>
      </w:r>
    </w:p>
    <w:p w14:paraId="7007B647" w14:textId="77777777" w:rsidR="003D40CC" w:rsidRPr="00DF6A4E" w:rsidRDefault="003D40CC">
      <w:pPr>
        <w:wordWrap w:val="0"/>
        <w:spacing w:line="360" w:lineRule="auto"/>
        <w:ind w:firstLineChars="200" w:firstLine="480"/>
        <w:rPr>
          <w:rFonts w:ascii="宋体" w:eastAsia="宋体" w:hAnsi="宋体" w:cs="宋体" w:hint="eastAsia"/>
          <w:sz w:val="24"/>
          <w:u w:val="single"/>
        </w:rPr>
      </w:pPr>
    </w:p>
    <w:p w14:paraId="72E8B81A"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（发包人名称，以下简称“发包人”）为实施</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（项目名称及标段），已接受</w:t>
      </w:r>
      <w:r w:rsidRPr="00DF6A4E">
        <w:rPr>
          <w:rFonts w:ascii="宋体" w:eastAsia="宋体" w:hAnsi="宋体" w:cs="宋体" w:hint="eastAsia"/>
          <w:sz w:val="24"/>
          <w:u w:val="single"/>
        </w:rPr>
        <w:t xml:space="preserve">        </w:t>
      </w:r>
      <w:r w:rsidRPr="00DF6A4E">
        <w:rPr>
          <w:rFonts w:ascii="宋体" w:eastAsia="宋体" w:hAnsi="宋体" w:cs="宋体" w:hint="eastAsia"/>
          <w:sz w:val="24"/>
        </w:rPr>
        <w:t>（承包人名称，以下简称“承包人”）对该项目</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标段施工的投标。发包人和承包人共同达成如下协议。</w:t>
      </w:r>
    </w:p>
    <w:p w14:paraId="64EBB674"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1. 第</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标段由K</w:t>
      </w:r>
      <w:r w:rsidRPr="00DF6A4E">
        <w:rPr>
          <w:rFonts w:ascii="宋体" w:eastAsia="宋体" w:hAnsi="宋体" w:cs="宋体" w:hint="eastAsia"/>
          <w:sz w:val="24"/>
          <w:u w:val="single"/>
        </w:rPr>
        <w:t xml:space="preserve">   </w:t>
      </w:r>
      <w:r w:rsidRPr="00DF6A4E">
        <w:rPr>
          <w:rFonts w:ascii="宋体" w:eastAsia="宋体" w:hAnsi="宋体" w:cs="宋体" w:hint="eastAsia"/>
          <w:sz w:val="24"/>
        </w:rPr>
        <w:t>＋</w:t>
      </w:r>
      <w:r w:rsidRPr="00DF6A4E">
        <w:rPr>
          <w:rFonts w:ascii="宋体" w:eastAsia="宋体" w:hAnsi="宋体" w:cs="宋体" w:hint="eastAsia"/>
          <w:sz w:val="24"/>
          <w:u w:val="single"/>
        </w:rPr>
        <w:t xml:space="preserve">   </w:t>
      </w:r>
      <w:r w:rsidRPr="00DF6A4E">
        <w:rPr>
          <w:rFonts w:ascii="宋体" w:eastAsia="宋体" w:hAnsi="宋体" w:cs="宋体" w:hint="eastAsia"/>
          <w:sz w:val="24"/>
        </w:rPr>
        <w:t>至K</w:t>
      </w:r>
      <w:r w:rsidRPr="00DF6A4E">
        <w:rPr>
          <w:rFonts w:ascii="宋体" w:eastAsia="宋体" w:hAnsi="宋体" w:cs="宋体" w:hint="eastAsia"/>
          <w:sz w:val="24"/>
          <w:u w:val="single"/>
        </w:rPr>
        <w:t xml:space="preserve">   </w:t>
      </w:r>
      <w:r w:rsidRPr="00DF6A4E">
        <w:rPr>
          <w:rFonts w:ascii="宋体" w:eastAsia="宋体" w:hAnsi="宋体" w:cs="宋体" w:hint="eastAsia"/>
          <w:sz w:val="24"/>
        </w:rPr>
        <w:t>＋</w:t>
      </w:r>
      <w:r w:rsidRPr="00DF6A4E">
        <w:rPr>
          <w:rFonts w:ascii="宋体" w:eastAsia="宋体" w:hAnsi="宋体" w:cs="宋体" w:hint="eastAsia"/>
          <w:sz w:val="24"/>
          <w:u w:val="single"/>
        </w:rPr>
        <w:t xml:space="preserve">   </w:t>
      </w:r>
      <w:r w:rsidRPr="00DF6A4E">
        <w:rPr>
          <w:rFonts w:ascii="宋体" w:eastAsia="宋体" w:hAnsi="宋体" w:cs="宋体" w:hint="eastAsia"/>
          <w:sz w:val="24"/>
        </w:rPr>
        <w:t>，长约</w:t>
      </w:r>
      <w:r w:rsidRPr="00DF6A4E">
        <w:rPr>
          <w:rFonts w:ascii="宋体" w:eastAsia="宋体" w:hAnsi="宋体" w:cs="宋体" w:hint="eastAsia"/>
          <w:sz w:val="24"/>
          <w:u w:val="single"/>
        </w:rPr>
        <w:t xml:space="preserve">   </w:t>
      </w:r>
      <w:r w:rsidRPr="00DF6A4E">
        <w:rPr>
          <w:rFonts w:ascii="宋体" w:eastAsia="宋体" w:hAnsi="宋体" w:cs="宋体" w:hint="eastAsia"/>
          <w:sz w:val="24"/>
        </w:rPr>
        <w:t>km，公路等级为</w:t>
      </w:r>
      <w:r w:rsidRPr="00DF6A4E">
        <w:rPr>
          <w:rFonts w:ascii="宋体" w:eastAsia="宋体" w:hAnsi="宋体" w:cs="宋体" w:hint="eastAsia"/>
          <w:sz w:val="24"/>
          <w:u w:val="single"/>
        </w:rPr>
        <w:t xml:space="preserve">    </w:t>
      </w:r>
      <w:r w:rsidRPr="00DF6A4E">
        <w:rPr>
          <w:rFonts w:ascii="宋体" w:eastAsia="宋体" w:hAnsi="宋体" w:cs="宋体" w:hint="eastAsia"/>
          <w:sz w:val="24"/>
        </w:rPr>
        <w:t>，设计速度为</w:t>
      </w:r>
      <w:r w:rsidRPr="00DF6A4E">
        <w:rPr>
          <w:rFonts w:ascii="宋体" w:eastAsia="宋体" w:hAnsi="宋体" w:cs="宋体" w:hint="eastAsia"/>
          <w:sz w:val="24"/>
          <w:u w:val="single"/>
        </w:rPr>
        <w:t xml:space="preserve">       </w:t>
      </w:r>
      <w:r w:rsidRPr="00DF6A4E">
        <w:rPr>
          <w:rFonts w:ascii="宋体" w:eastAsia="宋体" w:hAnsi="宋体" w:cs="宋体" w:hint="eastAsia"/>
          <w:sz w:val="24"/>
        </w:rPr>
        <w:t>，</w:t>
      </w:r>
      <w:r w:rsidRPr="00DF6A4E">
        <w:rPr>
          <w:rFonts w:ascii="宋体" w:eastAsia="宋体" w:hAnsi="宋体" w:cs="宋体" w:hint="eastAsia"/>
          <w:sz w:val="24"/>
          <w:u w:val="single"/>
        </w:rPr>
        <w:t xml:space="preserve">     </w:t>
      </w:r>
      <w:r w:rsidRPr="00DF6A4E">
        <w:rPr>
          <w:rFonts w:ascii="宋体" w:eastAsia="宋体" w:hAnsi="宋体" w:cs="宋体" w:hint="eastAsia"/>
          <w:sz w:val="24"/>
        </w:rPr>
        <w:t>路面，有</w:t>
      </w:r>
      <w:r w:rsidRPr="00DF6A4E">
        <w:rPr>
          <w:rFonts w:ascii="宋体" w:eastAsia="宋体" w:hAnsi="宋体" w:cs="宋体" w:hint="eastAsia"/>
          <w:sz w:val="24"/>
          <w:u w:val="single"/>
        </w:rPr>
        <w:t xml:space="preserve">   </w:t>
      </w:r>
      <w:r w:rsidRPr="00DF6A4E">
        <w:rPr>
          <w:rFonts w:ascii="宋体" w:eastAsia="宋体" w:hAnsi="宋体" w:cs="宋体" w:hint="eastAsia"/>
          <w:sz w:val="24"/>
        </w:rPr>
        <w:t>立交</w:t>
      </w:r>
      <w:r w:rsidRPr="00DF6A4E">
        <w:rPr>
          <w:rFonts w:ascii="宋体" w:eastAsia="宋体" w:hAnsi="宋体" w:cs="宋体" w:hint="eastAsia"/>
          <w:sz w:val="24"/>
          <w:u w:val="single"/>
        </w:rPr>
        <w:t xml:space="preserve">   </w:t>
      </w:r>
      <w:r w:rsidRPr="00DF6A4E">
        <w:rPr>
          <w:rFonts w:ascii="宋体" w:eastAsia="宋体" w:hAnsi="宋体" w:cs="宋体" w:hint="eastAsia"/>
          <w:sz w:val="24"/>
        </w:rPr>
        <w:t>处；特大桥</w:t>
      </w:r>
      <w:r w:rsidRPr="00DF6A4E">
        <w:rPr>
          <w:rFonts w:ascii="宋体" w:eastAsia="宋体" w:hAnsi="宋体" w:cs="宋体" w:hint="eastAsia"/>
          <w:sz w:val="24"/>
          <w:u w:val="single"/>
        </w:rPr>
        <w:t xml:space="preserve">    </w:t>
      </w:r>
      <w:r w:rsidRPr="00DF6A4E">
        <w:rPr>
          <w:rFonts w:ascii="宋体" w:eastAsia="宋体" w:hAnsi="宋体" w:cs="宋体" w:hint="eastAsia"/>
          <w:sz w:val="24"/>
        </w:rPr>
        <w:t>座，计长</w:t>
      </w:r>
      <w:r w:rsidRPr="00DF6A4E">
        <w:rPr>
          <w:rFonts w:ascii="宋体" w:eastAsia="宋体" w:hAnsi="宋体" w:cs="宋体" w:hint="eastAsia"/>
          <w:sz w:val="24"/>
          <w:u w:val="single"/>
        </w:rPr>
        <w:t xml:space="preserve">   </w:t>
      </w:r>
      <w:r w:rsidRPr="00DF6A4E">
        <w:rPr>
          <w:rFonts w:ascii="宋体" w:eastAsia="宋体" w:hAnsi="宋体" w:cs="宋体" w:hint="eastAsia"/>
          <w:sz w:val="24"/>
        </w:rPr>
        <w:t>m；大中桥</w:t>
      </w:r>
      <w:r w:rsidRPr="00DF6A4E">
        <w:rPr>
          <w:rFonts w:ascii="宋体" w:eastAsia="宋体" w:hAnsi="宋体" w:cs="宋体" w:hint="eastAsia"/>
          <w:sz w:val="24"/>
          <w:u w:val="single"/>
        </w:rPr>
        <w:t xml:space="preserve">   </w:t>
      </w:r>
      <w:r w:rsidRPr="00DF6A4E">
        <w:rPr>
          <w:rFonts w:ascii="宋体" w:eastAsia="宋体" w:hAnsi="宋体" w:cs="宋体" w:hint="eastAsia"/>
          <w:sz w:val="24"/>
        </w:rPr>
        <w:t>座，计长</w:t>
      </w:r>
      <w:r w:rsidRPr="00DF6A4E">
        <w:rPr>
          <w:rFonts w:ascii="宋体" w:eastAsia="宋体" w:hAnsi="宋体" w:cs="宋体" w:hint="eastAsia"/>
          <w:sz w:val="24"/>
          <w:u w:val="single"/>
        </w:rPr>
        <w:t xml:space="preserve">   </w:t>
      </w:r>
      <w:r w:rsidRPr="00DF6A4E">
        <w:rPr>
          <w:rFonts w:ascii="宋体" w:eastAsia="宋体" w:hAnsi="宋体" w:cs="宋体" w:hint="eastAsia"/>
          <w:sz w:val="24"/>
        </w:rPr>
        <w:t>m；隧道</w:t>
      </w:r>
      <w:r w:rsidRPr="00DF6A4E">
        <w:rPr>
          <w:rFonts w:ascii="宋体" w:eastAsia="宋体" w:hAnsi="宋体" w:cs="宋体" w:hint="eastAsia"/>
          <w:sz w:val="24"/>
          <w:u w:val="single"/>
        </w:rPr>
        <w:t xml:space="preserve">   </w:t>
      </w:r>
      <w:r w:rsidRPr="00DF6A4E">
        <w:rPr>
          <w:rFonts w:ascii="宋体" w:eastAsia="宋体" w:hAnsi="宋体" w:cs="宋体" w:hint="eastAsia"/>
          <w:sz w:val="24"/>
        </w:rPr>
        <w:t>座，计长</w:t>
      </w:r>
      <w:r w:rsidRPr="00DF6A4E">
        <w:rPr>
          <w:rFonts w:ascii="宋体" w:eastAsia="宋体" w:hAnsi="宋体" w:cs="宋体" w:hint="eastAsia"/>
          <w:sz w:val="24"/>
          <w:u w:val="single"/>
        </w:rPr>
        <w:t xml:space="preserve">   </w:t>
      </w:r>
      <w:r w:rsidRPr="00DF6A4E">
        <w:rPr>
          <w:rFonts w:ascii="宋体" w:eastAsia="宋体" w:hAnsi="宋体" w:cs="宋体" w:hint="eastAsia"/>
          <w:sz w:val="24"/>
        </w:rPr>
        <w:t>m以及其他构造物工程等。</w:t>
      </w:r>
    </w:p>
    <w:p w14:paraId="41C36778"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2. 下列文件应视为构成合同文件的组成部分：</w:t>
      </w:r>
    </w:p>
    <w:p w14:paraId="00652C95"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（1）本协议书及各种合同附件（含评标期间和合同谈判过程中的澄清文件和补充资料）；</w:t>
      </w:r>
    </w:p>
    <w:p w14:paraId="446BF644"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（2）中标通知书；</w:t>
      </w:r>
    </w:p>
    <w:p w14:paraId="7CD37A00"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（3）投标函及投标函附录；</w:t>
      </w:r>
    </w:p>
    <w:p w14:paraId="57FC3E6C"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（4）项目专用合同条款；</w:t>
      </w:r>
    </w:p>
    <w:p w14:paraId="02F388C9"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（5）公路工程专用合同条款；</w:t>
      </w:r>
    </w:p>
    <w:p w14:paraId="53D32870"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（6）通用合同条款；</w:t>
      </w:r>
    </w:p>
    <w:p w14:paraId="66C32AFA"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（7）工程量清单计量规则；</w:t>
      </w:r>
    </w:p>
    <w:p w14:paraId="6854A4F1"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（8）技术规范；</w:t>
      </w:r>
    </w:p>
    <w:p w14:paraId="12488F84"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（9）图纸；</w:t>
      </w:r>
    </w:p>
    <w:p w14:paraId="04B665E4"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（10）已标价工程量清单；</w:t>
      </w:r>
    </w:p>
    <w:p w14:paraId="646F9260"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（11）承包人有关人员、设备投入的承诺及投标文件中的施工组织设计；</w:t>
      </w:r>
    </w:p>
    <w:p w14:paraId="274F4FB5"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（12）其他合同文件。</w:t>
      </w:r>
    </w:p>
    <w:p w14:paraId="28B19CA3"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上述合同文件互相补充和解释。如果合同文件之间存在矛盾或不一致之处，以上述文件的排列顺序在先者为准。</w:t>
      </w:r>
    </w:p>
    <w:p w14:paraId="40D2D070"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3. 根据工程量清单所列的预计数量和单价或</w:t>
      </w:r>
      <w:proofErr w:type="gramStart"/>
      <w:r w:rsidRPr="00DF6A4E">
        <w:rPr>
          <w:rFonts w:ascii="宋体" w:eastAsia="宋体" w:hAnsi="宋体" w:cs="宋体" w:hint="eastAsia"/>
          <w:sz w:val="24"/>
        </w:rPr>
        <w:t>总额价</w:t>
      </w:r>
      <w:proofErr w:type="gramEnd"/>
      <w:r w:rsidRPr="00DF6A4E">
        <w:rPr>
          <w:rFonts w:ascii="宋体" w:eastAsia="宋体" w:hAnsi="宋体" w:cs="宋体" w:hint="eastAsia"/>
          <w:sz w:val="24"/>
        </w:rPr>
        <w:t>计算的签约合同价：人民币（大写）________元（¥________）。</w:t>
      </w:r>
    </w:p>
    <w:p w14:paraId="72932D81"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u w:val="single"/>
        </w:rPr>
      </w:pPr>
      <w:r w:rsidRPr="00DF6A4E">
        <w:rPr>
          <w:rFonts w:ascii="宋体" w:eastAsia="宋体" w:hAnsi="宋体" w:cs="宋体" w:hint="eastAsia"/>
          <w:sz w:val="24"/>
        </w:rPr>
        <w:t>4. 承包人项目经理：</w:t>
      </w:r>
      <w:r w:rsidRPr="00DF6A4E">
        <w:rPr>
          <w:rFonts w:ascii="宋体" w:eastAsia="宋体" w:hAnsi="宋体" w:cs="宋体" w:hint="eastAsia"/>
          <w:sz w:val="24"/>
          <w:u w:val="single"/>
        </w:rPr>
        <w:t xml:space="preserve">            </w:t>
      </w:r>
      <w:r w:rsidRPr="00DF6A4E">
        <w:rPr>
          <w:rFonts w:ascii="宋体" w:eastAsia="宋体" w:hAnsi="宋体" w:cs="宋体" w:hint="eastAsia"/>
          <w:sz w:val="24"/>
        </w:rPr>
        <w:t>。承包人项目总工：</w:t>
      </w:r>
      <w:r w:rsidRPr="00DF6A4E">
        <w:rPr>
          <w:rFonts w:ascii="宋体" w:eastAsia="宋体" w:hAnsi="宋体" w:cs="宋体" w:hint="eastAsia"/>
          <w:sz w:val="24"/>
          <w:u w:val="single"/>
        </w:rPr>
        <w:t xml:space="preserve">                </w:t>
      </w:r>
      <w:r w:rsidRPr="00DF6A4E">
        <w:rPr>
          <w:rFonts w:ascii="宋体" w:eastAsia="宋体" w:hAnsi="宋体" w:cs="宋体" w:hint="eastAsia"/>
          <w:sz w:val="24"/>
        </w:rPr>
        <w:t>。</w:t>
      </w:r>
    </w:p>
    <w:p w14:paraId="13459F62"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5. 工程质量符合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标准。工程安全目标：</w:t>
      </w:r>
      <w:r w:rsidRPr="00DF6A4E">
        <w:rPr>
          <w:rFonts w:ascii="宋体" w:eastAsia="宋体" w:hAnsi="宋体" w:cs="宋体" w:hint="eastAsia"/>
          <w:sz w:val="24"/>
          <w:u w:val="single"/>
        </w:rPr>
        <w:t xml:space="preserve">                </w:t>
      </w:r>
      <w:r w:rsidRPr="00DF6A4E">
        <w:rPr>
          <w:rFonts w:ascii="宋体" w:eastAsia="宋体" w:hAnsi="宋体" w:cs="宋体" w:hint="eastAsia"/>
          <w:sz w:val="24"/>
        </w:rPr>
        <w:t>。</w:t>
      </w:r>
    </w:p>
    <w:p w14:paraId="71002D45"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lastRenderedPageBreak/>
        <w:t>6. 承包人承诺按合同约定承担工程的实施、完成及缺陷修复。</w:t>
      </w:r>
    </w:p>
    <w:p w14:paraId="2ED59286"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7. 发包人承诺按合同约定的条件、时间和方式向承包人支付合同价款。</w:t>
      </w:r>
    </w:p>
    <w:p w14:paraId="5262EC3B" w14:textId="77777777" w:rsidR="003D40CC" w:rsidRPr="00DF6A4E" w:rsidRDefault="00912A1D" w:rsidP="00912A1D">
      <w:pPr>
        <w:wordWrap w:val="0"/>
        <w:spacing w:line="360" w:lineRule="auto"/>
        <w:ind w:rightChars="16" w:right="34" w:firstLineChars="257" w:firstLine="617"/>
        <w:rPr>
          <w:rFonts w:ascii="宋体" w:eastAsia="宋体" w:hAnsi="宋体" w:cs="宋体" w:hint="eastAsia"/>
          <w:sz w:val="24"/>
        </w:rPr>
      </w:pPr>
      <w:r w:rsidRPr="00DF6A4E">
        <w:rPr>
          <w:rFonts w:ascii="宋体" w:eastAsia="宋体" w:hAnsi="宋体" w:cs="宋体" w:hint="eastAsia"/>
          <w:sz w:val="24"/>
        </w:rPr>
        <w:t>8. 承包人应按照监理人指示开工，工期为</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日历天。</w:t>
      </w:r>
    </w:p>
    <w:p w14:paraId="380D6D33"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9. 本协议书在承包人提供履约保证金后，由双方法定代表人或其委托代理人签署并加盖单位章后生效。全部工程完工后经交工验收合格、缺陷责任期满签发缺陷责任终止证书后失效。</w:t>
      </w:r>
    </w:p>
    <w:p w14:paraId="7623083A"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10. 本协议书正本二份、副本____份，合同双方各执正本一份，副本____份，当正本与副本的内容不一致时，以正本为准。</w:t>
      </w:r>
    </w:p>
    <w:p w14:paraId="38FF9CF2"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11. 合同未尽事宜，双方另行签订补充协议。补充协议是合同的组成部分。</w:t>
      </w:r>
    </w:p>
    <w:p w14:paraId="4134BDC4" w14:textId="77777777" w:rsidR="003D40CC" w:rsidRPr="00DF6A4E" w:rsidRDefault="003D40CC">
      <w:pPr>
        <w:wordWrap w:val="0"/>
        <w:spacing w:line="360" w:lineRule="auto"/>
        <w:rPr>
          <w:rFonts w:ascii="宋体" w:eastAsia="宋体" w:hAnsi="宋体" w:cs="宋体" w:hint="eastAsia"/>
          <w:sz w:val="24"/>
        </w:rPr>
      </w:pPr>
    </w:p>
    <w:p w14:paraId="1F60D77B" w14:textId="77777777" w:rsidR="003D40CC" w:rsidRPr="00DF6A4E" w:rsidRDefault="003D40CC">
      <w:pPr>
        <w:wordWrap w:val="0"/>
        <w:spacing w:line="360" w:lineRule="auto"/>
        <w:rPr>
          <w:rFonts w:ascii="宋体" w:eastAsia="宋体" w:hAnsi="宋体" w:cs="宋体" w:hint="eastAsia"/>
          <w:sz w:val="24"/>
        </w:rPr>
      </w:pPr>
    </w:p>
    <w:p w14:paraId="613743E7" w14:textId="77777777" w:rsidR="003D40CC" w:rsidRPr="00DF6A4E" w:rsidRDefault="003D40CC">
      <w:pPr>
        <w:wordWrap w:val="0"/>
        <w:spacing w:line="360" w:lineRule="auto"/>
        <w:rPr>
          <w:rFonts w:ascii="宋体" w:eastAsia="宋体" w:hAnsi="宋体" w:cs="宋体" w:hint="eastAsia"/>
          <w:sz w:val="24"/>
        </w:rPr>
      </w:pPr>
    </w:p>
    <w:p w14:paraId="2034D3EE"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发包人：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     承包人：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w:t>
      </w:r>
    </w:p>
    <w:p w14:paraId="25B3113A"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法定代表人或其委托代理人：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（签字）  法定代表人或其委托代理人：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（签字）</w:t>
      </w:r>
    </w:p>
    <w:p w14:paraId="61A8A7A6" w14:textId="77777777" w:rsidR="003D40CC" w:rsidRPr="00DF6A4E" w:rsidRDefault="003D40CC">
      <w:pPr>
        <w:wordWrap w:val="0"/>
        <w:spacing w:line="360" w:lineRule="auto"/>
        <w:ind w:firstLineChars="350" w:firstLine="840"/>
        <w:rPr>
          <w:rFonts w:ascii="宋体" w:eastAsia="宋体" w:hAnsi="宋体" w:cs="宋体" w:hint="eastAsia"/>
          <w:sz w:val="24"/>
          <w:u w:val="single"/>
        </w:rPr>
      </w:pPr>
    </w:p>
    <w:p w14:paraId="1E347362" w14:textId="77777777" w:rsidR="003D40CC" w:rsidRPr="00DF6A4E" w:rsidRDefault="00912A1D">
      <w:pPr>
        <w:wordWrap w:val="0"/>
        <w:spacing w:line="360" w:lineRule="auto"/>
        <w:ind w:firstLineChars="350" w:firstLine="840"/>
        <w:rPr>
          <w:rFonts w:ascii="宋体" w:eastAsia="宋体" w:hAnsi="宋体" w:cs="宋体" w:hint="eastAsia"/>
          <w:sz w:val="24"/>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日              </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p>
    <w:p w14:paraId="5D3B358A" w14:textId="77777777" w:rsidR="003D40CC" w:rsidRPr="00DF6A4E" w:rsidRDefault="00912A1D">
      <w:pPr>
        <w:rPr>
          <w:rFonts w:ascii="宋体" w:eastAsia="宋体"/>
          <w:b/>
          <w:bCs/>
          <w:sz w:val="24"/>
        </w:rPr>
      </w:pPr>
      <w:r w:rsidRPr="00DF6A4E">
        <w:rPr>
          <w:rFonts w:ascii="宋体" w:eastAsia="宋体"/>
          <w:b/>
          <w:bCs/>
          <w:sz w:val="24"/>
        </w:rPr>
        <w:br w:type="page"/>
      </w:r>
    </w:p>
    <w:p w14:paraId="4381DF27" w14:textId="77777777" w:rsidR="003D40CC" w:rsidRPr="00DF6A4E" w:rsidRDefault="00912A1D">
      <w:pPr>
        <w:pStyle w:val="3"/>
        <w:spacing w:before="0" w:afterLines="50" w:after="120" w:line="360" w:lineRule="auto"/>
        <w:rPr>
          <w:rFonts w:ascii="宋体" w:eastAsia="宋体"/>
          <w:sz w:val="24"/>
          <w:szCs w:val="24"/>
        </w:rPr>
      </w:pPr>
      <w:bookmarkStart w:id="1809" w:name="_Toc507912199"/>
      <w:bookmarkStart w:id="1810" w:name="_Toc243296813"/>
      <w:bookmarkStart w:id="1811" w:name="_Toc127230201"/>
      <w:bookmarkStart w:id="1812" w:name="_Toc206153634"/>
      <w:r w:rsidRPr="00DF6A4E">
        <w:rPr>
          <w:rFonts w:ascii="宋体" w:eastAsia="宋体" w:hint="eastAsia"/>
          <w:sz w:val="24"/>
          <w:szCs w:val="24"/>
        </w:rPr>
        <w:lastRenderedPageBreak/>
        <w:t>附件二  廉政合同</w:t>
      </w:r>
      <w:bookmarkEnd w:id="1809"/>
      <w:bookmarkEnd w:id="1810"/>
      <w:bookmarkEnd w:id="1811"/>
      <w:bookmarkEnd w:id="1812"/>
    </w:p>
    <w:p w14:paraId="685AA3D9" w14:textId="77777777" w:rsidR="003D40CC" w:rsidRPr="00DF6A4E" w:rsidRDefault="00912A1D">
      <w:pPr>
        <w:wordWrap w:val="0"/>
        <w:spacing w:line="440" w:lineRule="exact"/>
        <w:jc w:val="center"/>
        <w:rPr>
          <w:rFonts w:ascii="宋体" w:eastAsia="宋体"/>
          <w:b/>
          <w:bCs/>
          <w:sz w:val="28"/>
          <w:szCs w:val="28"/>
        </w:rPr>
      </w:pPr>
      <w:r w:rsidRPr="00DF6A4E">
        <w:rPr>
          <w:rFonts w:ascii="宋体" w:eastAsia="宋体"/>
          <w:b/>
          <w:bCs/>
          <w:sz w:val="28"/>
          <w:szCs w:val="28"/>
        </w:rPr>
        <w:t>廉 政 合 同</w:t>
      </w:r>
    </w:p>
    <w:p w14:paraId="784C9D03" w14:textId="77777777" w:rsidR="003D40CC" w:rsidRPr="00DF6A4E" w:rsidRDefault="003D40CC">
      <w:pPr>
        <w:wordWrap w:val="0"/>
        <w:spacing w:line="400" w:lineRule="atLeast"/>
        <w:rPr>
          <w:rFonts w:ascii="Times New Roman" w:eastAsia="黑体" w:cs="Times New Roman"/>
          <w:b/>
          <w:spacing w:val="30"/>
          <w:sz w:val="24"/>
        </w:rPr>
      </w:pPr>
    </w:p>
    <w:p w14:paraId="2E306C7C"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（项目名称）的项目法人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（项目法人名称，以下简称“发包人”）与该项目</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标段的施工单位</w:t>
      </w:r>
      <w:r w:rsidRPr="00DF6A4E">
        <w:rPr>
          <w:rFonts w:ascii="宋体" w:eastAsia="宋体" w:hAnsi="宋体" w:cs="宋体" w:hint="eastAsia"/>
          <w:sz w:val="24"/>
          <w:u w:val="single"/>
        </w:rPr>
        <w:t xml:space="preserve">             </w:t>
      </w:r>
      <w:r w:rsidRPr="00DF6A4E">
        <w:rPr>
          <w:rFonts w:ascii="宋体" w:eastAsia="宋体" w:hAnsi="宋体" w:cs="宋体" w:hint="eastAsia"/>
          <w:sz w:val="24"/>
        </w:rPr>
        <w:t>（施工单位名称，以下简称“承包人”），特订立如下合同。</w:t>
      </w:r>
    </w:p>
    <w:p w14:paraId="12BE9635"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 发包人和承包人双方的权利和义务</w:t>
      </w:r>
    </w:p>
    <w:p w14:paraId="34953BD5"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（1）严格遵守党的政策规定和国家有关法律法规及交通运输部的有关规定。</w:t>
      </w:r>
    </w:p>
    <w:p w14:paraId="5C252648"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（2）严格执行</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标段施工合同文件，自觉按合同办事。</w:t>
      </w:r>
    </w:p>
    <w:p w14:paraId="183A7213"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（3）双方的业务活动坚持公开、公正、诚信、透明的原则（法律认定的商业秘密和合同文件另有规定除外），不得损害国家和集体利益，不得违反工程建设管理规章制度。</w:t>
      </w:r>
    </w:p>
    <w:p w14:paraId="1536F52F"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（4）建立健全廉政制度，开展廉政教育，设立廉政告示牌，公布举报电话，监督并认真查处违法违纪行为。</w:t>
      </w:r>
    </w:p>
    <w:p w14:paraId="7868BAFA"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（5）发现对方在业务活动中有违反廉政规定的行为，有及时提醒对方纠正的权利和义务。</w:t>
      </w:r>
    </w:p>
    <w:p w14:paraId="64D9FDC8"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（6）发现对方严重违反本合同义务条款的行为，有向其上级有关部门举报、建议给</w:t>
      </w:r>
      <w:proofErr w:type="gramStart"/>
      <w:r w:rsidRPr="00DF6A4E">
        <w:rPr>
          <w:rFonts w:ascii="宋体" w:eastAsia="宋体" w:hAnsi="宋体" w:cs="宋体" w:hint="eastAsia"/>
          <w:sz w:val="24"/>
        </w:rPr>
        <w:t>予处理</w:t>
      </w:r>
      <w:proofErr w:type="gramEnd"/>
      <w:r w:rsidRPr="00DF6A4E">
        <w:rPr>
          <w:rFonts w:ascii="宋体" w:eastAsia="宋体" w:hAnsi="宋体" w:cs="宋体" w:hint="eastAsia"/>
          <w:sz w:val="24"/>
        </w:rPr>
        <w:t>并要求告知处理结果的权利。</w:t>
      </w:r>
    </w:p>
    <w:p w14:paraId="19E9D054"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 发包人的义务</w:t>
      </w:r>
    </w:p>
    <w:p w14:paraId="39E9E4DB"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（1）发包人及其工作人员不得索要或接受承包人的礼金、有价证券和贵重物品，不得让承包人报销任何应由发包人或发包人工作人员个人支付的费用等。</w:t>
      </w:r>
    </w:p>
    <w:p w14:paraId="5CFD8431"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（2）发包人工作人员不得参加承包人安排的超标准宴请和娱乐活动；不得接受承包人提供的通信工具、交通工具和高档办公用品等。</w:t>
      </w:r>
    </w:p>
    <w:p w14:paraId="04C53574"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（3）发包人及其工作人员不得要求或者接受承包人为其住房装修、婚丧嫁娶活动、配偶子女的工作安排以及出国出境、旅游等提供方便等。</w:t>
      </w:r>
    </w:p>
    <w:p w14:paraId="1CA05AF7"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（4）发包人工作人员及其配偶、子女不得从事与发包人工程有关的材料设备供应、工程分包、劳务等经济活动等。</w:t>
      </w:r>
    </w:p>
    <w:p w14:paraId="4ECE7592"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（5）发包人及其工作人员不得以任何理由向承包人推荐分包单位或推销材料，不得要求承包人购买合同规定外的材料和设备。</w:t>
      </w:r>
    </w:p>
    <w:p w14:paraId="61813296"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（6）发包人工作人员要秉公办事，不准营私舞弊，不准利用职权从事各种个人有偿中介活动和安排个人施工队伍。</w:t>
      </w:r>
    </w:p>
    <w:p w14:paraId="347E8873"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 承包人的义务</w:t>
      </w:r>
    </w:p>
    <w:p w14:paraId="75456317"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（1）承包人不得以任何理由向发包人及其工作人员行贿或馈赠礼金、有价证券、贵重礼品。</w:t>
      </w:r>
    </w:p>
    <w:p w14:paraId="01F755DB"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（2）承包人不得以任何名义为发包人及其工作人员报销应由发包人单位或个人支付的任何费用。</w:t>
      </w:r>
    </w:p>
    <w:p w14:paraId="08A566A3"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（3）承包人不得以任何理由安排发包人工作人员参加超标准宴请及娱乐活动。</w:t>
      </w:r>
    </w:p>
    <w:p w14:paraId="4C5F37E9"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（4）承包人不得为发包人单位和个人购置或提供通信工具、交通工具和高档办公用品等。</w:t>
      </w:r>
    </w:p>
    <w:p w14:paraId="7BF0B50E"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 违约责任</w:t>
      </w:r>
    </w:p>
    <w:p w14:paraId="5C5EDFAF"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（1）发包人及其工作人员违反本合同第1、2条，按管理权限，依据有关规定给予党纪、政纪或组织处理；涉嫌犯罪的，移交司法机关追究刑事责任；给承包人单位造成经济损失的，应予以赔偿。</w:t>
      </w:r>
    </w:p>
    <w:p w14:paraId="3EB81152"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67D3AFA"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D4C4788"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 本合同有效期为发包人和承包人签署之日起至该工程项目竣工验收后止。</w:t>
      </w:r>
    </w:p>
    <w:p w14:paraId="72612DE1"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 本合同作为</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标段施工合同的附件，与工程施工合同具有同等的法律效力，经合同双方签署后立即生效。</w:t>
      </w:r>
    </w:p>
    <w:p w14:paraId="152A0C26"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 本合同一式四份，由发包人和承包人各执一份，送交发包人和承包人的监督</w:t>
      </w:r>
      <w:r w:rsidRPr="00DF6A4E">
        <w:rPr>
          <w:rFonts w:ascii="宋体" w:eastAsia="宋体" w:hAnsi="宋体" w:cs="宋体" w:hint="eastAsia"/>
          <w:sz w:val="24"/>
        </w:rPr>
        <w:lastRenderedPageBreak/>
        <w:t>单位各一份。</w:t>
      </w:r>
    </w:p>
    <w:p w14:paraId="0920C794"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（此页无正文）</w:t>
      </w:r>
    </w:p>
    <w:p w14:paraId="49952DF7" w14:textId="77777777" w:rsidR="003D40CC" w:rsidRPr="00DF6A4E" w:rsidRDefault="003D40CC">
      <w:pPr>
        <w:wordWrap w:val="0"/>
        <w:spacing w:line="360" w:lineRule="auto"/>
        <w:rPr>
          <w:rFonts w:ascii="宋体" w:eastAsia="宋体" w:hAnsi="宋体" w:cs="宋体" w:hint="eastAsia"/>
          <w:sz w:val="24"/>
        </w:rPr>
      </w:pPr>
    </w:p>
    <w:p w14:paraId="7B113538" w14:textId="77777777" w:rsidR="003D40CC" w:rsidRPr="00DF6A4E" w:rsidRDefault="003D40CC">
      <w:pPr>
        <w:wordWrap w:val="0"/>
        <w:spacing w:line="360" w:lineRule="auto"/>
        <w:rPr>
          <w:rFonts w:ascii="宋体" w:eastAsia="宋体" w:hAnsi="宋体" w:cs="宋体" w:hint="eastAsia"/>
          <w:sz w:val="24"/>
        </w:rPr>
      </w:pPr>
    </w:p>
    <w:p w14:paraId="5E33930A"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发包人：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  承包人：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w:t>
      </w:r>
    </w:p>
    <w:p w14:paraId="7B9CBD79"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法定代表人或其委托代理人：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（签字）  法定代表人或其委托代理人：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（签字）</w:t>
      </w:r>
    </w:p>
    <w:p w14:paraId="471DB8CD"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日              </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p>
    <w:p w14:paraId="5A477566" w14:textId="77777777" w:rsidR="003D40CC" w:rsidRPr="00DF6A4E" w:rsidRDefault="003D40CC">
      <w:pPr>
        <w:wordWrap w:val="0"/>
        <w:spacing w:line="360" w:lineRule="auto"/>
        <w:ind w:firstLineChars="200" w:firstLine="480"/>
        <w:rPr>
          <w:rFonts w:ascii="宋体" w:eastAsia="宋体" w:hAnsi="宋体" w:cs="宋体" w:hint="eastAsia"/>
          <w:sz w:val="24"/>
        </w:rPr>
      </w:pPr>
    </w:p>
    <w:p w14:paraId="026FBD99" w14:textId="77777777" w:rsidR="003D40CC" w:rsidRPr="00DF6A4E" w:rsidRDefault="00912A1D">
      <w:pPr>
        <w:wordWrap w:val="0"/>
        <w:spacing w:line="360" w:lineRule="auto"/>
        <w:rPr>
          <w:rFonts w:ascii="Times New Roman" w:eastAsia="黑体" w:cs="Times New Roman"/>
          <w:sz w:val="24"/>
        </w:rPr>
      </w:pPr>
      <w:r w:rsidRPr="00DF6A4E">
        <w:rPr>
          <w:rFonts w:ascii="宋体" w:eastAsia="宋体" w:hAnsi="宋体" w:cs="宋体" w:hint="eastAsia"/>
          <w:sz w:val="24"/>
        </w:rPr>
        <w:t>发包人监督单位：</w:t>
      </w:r>
      <w:r w:rsidRPr="00DF6A4E">
        <w:rPr>
          <w:rFonts w:ascii="宋体" w:eastAsia="宋体" w:hAnsi="宋体" w:cs="宋体" w:hint="eastAsia"/>
          <w:sz w:val="24"/>
          <w:u w:val="single"/>
        </w:rPr>
        <w:t>（全称）（盖单位章）</w:t>
      </w:r>
      <w:r w:rsidRPr="00DF6A4E">
        <w:rPr>
          <w:rFonts w:ascii="宋体" w:eastAsia="宋体" w:hAnsi="宋体" w:cs="宋体" w:hint="eastAsia"/>
          <w:sz w:val="24"/>
        </w:rPr>
        <w:t xml:space="preserve">  承包人监督单位：</w:t>
      </w:r>
      <w:r w:rsidRPr="00DF6A4E">
        <w:rPr>
          <w:rFonts w:ascii="宋体" w:eastAsia="宋体" w:hAnsi="宋体" w:cs="宋体" w:hint="eastAsia"/>
          <w:sz w:val="24"/>
          <w:u w:val="single"/>
        </w:rPr>
        <w:t>（全称）（盖单位章）</w:t>
      </w:r>
    </w:p>
    <w:p w14:paraId="13C94D82" w14:textId="77777777" w:rsidR="003D40CC" w:rsidRPr="00DF6A4E" w:rsidRDefault="003D40CC">
      <w:pPr>
        <w:wordWrap w:val="0"/>
        <w:spacing w:line="390" w:lineRule="atLeast"/>
        <w:jc w:val="center"/>
        <w:rPr>
          <w:rFonts w:ascii="Times New Roman" w:eastAsia="黑体" w:cs="Times New Roman"/>
          <w:sz w:val="28"/>
          <w:szCs w:val="28"/>
        </w:rPr>
        <w:sectPr w:rsidR="003D40CC" w:rsidRPr="00DF6A4E">
          <w:headerReference w:type="default" r:id="rId39"/>
          <w:footnotePr>
            <w:numFmt w:val="decimalEnclosedCircleChinese"/>
            <w:numRestart w:val="eachPage"/>
          </w:footnotePr>
          <w:pgSz w:w="11907" w:h="16840"/>
          <w:pgMar w:top="1588" w:right="1588" w:bottom="1474" w:left="1644" w:header="851" w:footer="992" w:gutter="0"/>
          <w:cols w:space="720"/>
          <w:docGrid w:linePitch="312"/>
        </w:sectPr>
      </w:pPr>
    </w:p>
    <w:p w14:paraId="2CAF2D2D" w14:textId="77777777" w:rsidR="003D40CC" w:rsidRPr="00DF6A4E" w:rsidRDefault="00912A1D">
      <w:pPr>
        <w:pStyle w:val="3"/>
        <w:spacing w:before="0" w:afterLines="50" w:after="120" w:line="360" w:lineRule="auto"/>
        <w:rPr>
          <w:rFonts w:ascii="宋体" w:eastAsia="宋体"/>
          <w:sz w:val="24"/>
          <w:szCs w:val="24"/>
        </w:rPr>
      </w:pPr>
      <w:bookmarkStart w:id="1813" w:name="_Toc524093926"/>
      <w:bookmarkStart w:id="1814" w:name="_Toc243296814"/>
      <w:bookmarkStart w:id="1815" w:name="_Toc127230202"/>
      <w:bookmarkStart w:id="1816" w:name="_Toc507912200"/>
      <w:bookmarkStart w:id="1817" w:name="_Toc206153635"/>
      <w:r w:rsidRPr="00DF6A4E">
        <w:rPr>
          <w:rFonts w:ascii="宋体" w:eastAsia="宋体" w:hint="eastAsia"/>
          <w:sz w:val="24"/>
          <w:szCs w:val="24"/>
        </w:rPr>
        <w:lastRenderedPageBreak/>
        <w:t>附件三  安全生产合同</w:t>
      </w:r>
      <w:bookmarkEnd w:id="1813"/>
      <w:bookmarkEnd w:id="1814"/>
      <w:bookmarkEnd w:id="1815"/>
      <w:bookmarkEnd w:id="1816"/>
      <w:bookmarkEnd w:id="1817"/>
    </w:p>
    <w:p w14:paraId="5764E3A0" w14:textId="77777777" w:rsidR="003D40CC" w:rsidRPr="00DF6A4E" w:rsidRDefault="00912A1D">
      <w:pPr>
        <w:wordWrap w:val="0"/>
        <w:spacing w:line="360" w:lineRule="auto"/>
        <w:jc w:val="center"/>
        <w:rPr>
          <w:rFonts w:ascii="Times New Roman" w:eastAsia="黑体" w:cs="Times New Roman"/>
          <w:sz w:val="28"/>
          <w:szCs w:val="28"/>
        </w:rPr>
      </w:pPr>
      <w:r w:rsidRPr="00DF6A4E">
        <w:rPr>
          <w:rFonts w:ascii="Times New Roman" w:eastAsia="黑体" w:cs="Times New Roman"/>
          <w:sz w:val="28"/>
          <w:szCs w:val="28"/>
        </w:rPr>
        <w:t>安全生产合同</w:t>
      </w:r>
    </w:p>
    <w:p w14:paraId="547D4784" w14:textId="77777777" w:rsidR="003D40CC" w:rsidRPr="00DF6A4E" w:rsidRDefault="003D40CC">
      <w:pPr>
        <w:wordWrap w:val="0"/>
        <w:spacing w:line="390" w:lineRule="atLeast"/>
        <w:rPr>
          <w:rFonts w:ascii="Times New Roman" w:eastAsia="黑体" w:cs="Times New Roman"/>
          <w:b/>
          <w:sz w:val="24"/>
        </w:rPr>
      </w:pPr>
    </w:p>
    <w:p w14:paraId="652D7D59"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为在</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标段施工合同的实施过程中创造安全、高效的施工环境，切实搞好本项目的安全管理工作，本项目发包人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（发包人名称，以下简称“发包人”）与承包人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（承包人名称，以下简称“承包人”）特此签订安全生产合同。</w:t>
      </w:r>
    </w:p>
    <w:p w14:paraId="1D2EBCD7"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1.发包人职责</w:t>
      </w:r>
    </w:p>
    <w:p w14:paraId="250F4119"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（1）严格遵守国家有关安全生产的法律法规，认真执行工程承包合同中的有关安全要求。</w:t>
      </w:r>
    </w:p>
    <w:p w14:paraId="55413060"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（2）按照“安全第一、预防为主、综合治理”和坚持“管生产必须管安全”的原则进行安全生产管理，做到生产与安全工作同时计划、布置、检查、总结和评比。</w:t>
      </w:r>
    </w:p>
    <w:p w14:paraId="40E9B9FA"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（3）重要的安全设施必须坚持与主体工程“三同时”的原则，即：同时设计、审批，同时施工，同时验收，投入使用。</w:t>
      </w:r>
    </w:p>
    <w:p w14:paraId="61908343"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（4）定期召开安全生产调度会，及时传达中央及地方有关安全生产的精神。</w:t>
      </w:r>
    </w:p>
    <w:p w14:paraId="00087A36"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（5）组织对承包人施工现场进行安全生产检查，监督承包人及时处理发现的各种安全隐患。</w:t>
      </w:r>
    </w:p>
    <w:p w14:paraId="60450710"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2.承包人职责</w:t>
      </w:r>
    </w:p>
    <w:p w14:paraId="532CD96A"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7A9D8E7F"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97099EC"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（3）建立健全安全生产责任制。从派往项目实施的项目经理到生产工人（包括临时雇请的民工）的安全生产管理系统必须做到纵向到底，一环不漏；各职能部门、</w:t>
      </w:r>
      <w:r w:rsidRPr="00DF6A4E">
        <w:rPr>
          <w:rFonts w:ascii="宋体" w:eastAsia="宋体" w:hAnsi="宋体" w:cs="宋体" w:hint="eastAsia"/>
          <w:sz w:val="24"/>
        </w:rPr>
        <w:lastRenderedPageBreak/>
        <w:t>人员的安全生产责任</w:t>
      </w:r>
      <w:proofErr w:type="gramStart"/>
      <w:r w:rsidRPr="00DF6A4E">
        <w:rPr>
          <w:rFonts w:ascii="宋体" w:eastAsia="宋体" w:hAnsi="宋体" w:cs="宋体" w:hint="eastAsia"/>
          <w:sz w:val="24"/>
        </w:rPr>
        <w:t>制做</w:t>
      </w:r>
      <w:proofErr w:type="gramEnd"/>
      <w:r w:rsidRPr="00DF6A4E">
        <w:rPr>
          <w:rFonts w:ascii="宋体" w:eastAsia="宋体" w:hAnsi="宋体" w:cs="宋体" w:hint="eastAsia"/>
          <w:sz w:val="24"/>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FCDA8E8"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（4）承包人在任何时候都应采取各种合理的预防措施，防止其员工发生任何违法、违禁、暴力或妨碍治安的行为。</w:t>
      </w:r>
    </w:p>
    <w:p w14:paraId="4FD5B2A2"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432CF56"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C48F1F4"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（7）操作人员上岗，必须按规定穿戴防护用品。施工负责人和安全检查员应随时检查劳动防护用品的穿戴情况，不按规定穿戴防护用品的人员不得上岗。</w:t>
      </w:r>
    </w:p>
    <w:p w14:paraId="55770411"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（8）所有施工机具设备和高空作业的设备均应定期检查，并有安全员的签字记录，保证其经常处于完好状态；不合格的机具、设备和劳动保护用品严禁使用。</w:t>
      </w:r>
    </w:p>
    <w:p w14:paraId="51E3E5A1"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（9）施工中采用新技术、新工艺、新设备、新材料时，必须制定相应的安全技术措施，施工现场必须具有相关的安全标志牌。</w:t>
      </w:r>
    </w:p>
    <w:p w14:paraId="2EED2915"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B4DCB11"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（11）安全生产费用按照</w:t>
      </w:r>
      <w:bookmarkStart w:id="1818" w:name="_Toc187470650"/>
      <w:r w:rsidRPr="00DF6A4E">
        <w:rPr>
          <w:rFonts w:ascii="宋体" w:eastAsia="宋体" w:hAnsi="宋体" w:cs="宋体" w:hint="eastAsia"/>
          <w:sz w:val="24"/>
        </w:rPr>
        <w:t>《公路水运工程安全生产监督管理办法</w:t>
      </w:r>
      <w:bookmarkEnd w:id="1818"/>
      <w:r w:rsidRPr="00DF6A4E">
        <w:rPr>
          <w:rFonts w:ascii="宋体" w:eastAsia="宋体" w:hAnsi="宋体" w:cs="宋体" w:hint="eastAsia"/>
          <w:sz w:val="24"/>
        </w:rPr>
        <w:t>》的相关规定使用和管理。</w:t>
      </w:r>
    </w:p>
    <w:p w14:paraId="52742D1B"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3.违约责任</w:t>
      </w:r>
    </w:p>
    <w:p w14:paraId="4DF34E28"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lastRenderedPageBreak/>
        <w:t>如因发包人或承包人违约造成安全事故，将依法追究责任。</w:t>
      </w:r>
    </w:p>
    <w:p w14:paraId="0A0A3D36"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4. 本合同由双方法定代表人或其授权的代理人签署并加盖单位章后生效，全部工程竣工验收后失效。</w:t>
      </w:r>
    </w:p>
    <w:p w14:paraId="45DAEA94"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rPr>
        <w:t>5. 本合同正本二份、副本____份，合同双方各执正本一份，副本____份，当正本与副本的内容不一致时，以正本为准。</w:t>
      </w:r>
    </w:p>
    <w:p w14:paraId="7A65FED0" w14:textId="77777777" w:rsidR="003D40CC" w:rsidRPr="00DF6A4E" w:rsidRDefault="003D40CC">
      <w:pPr>
        <w:wordWrap w:val="0"/>
        <w:spacing w:line="360" w:lineRule="auto"/>
        <w:ind w:firstLine="525"/>
        <w:rPr>
          <w:rFonts w:ascii="宋体" w:eastAsia="宋体" w:hAnsi="宋体" w:cs="宋体" w:hint="eastAsia"/>
          <w:sz w:val="24"/>
        </w:rPr>
      </w:pPr>
    </w:p>
    <w:p w14:paraId="35ED639B"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发包人：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     承包人：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w:t>
      </w:r>
    </w:p>
    <w:p w14:paraId="6F12F677"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法定代表人或其委托代理人：</w:t>
      </w:r>
      <w:r w:rsidRPr="00DF6A4E">
        <w:rPr>
          <w:rFonts w:ascii="宋体" w:eastAsia="宋体" w:hAnsi="宋体" w:cs="宋体" w:hint="eastAsia"/>
          <w:sz w:val="24"/>
          <w:u w:val="single"/>
        </w:rPr>
        <w:t xml:space="preserve">  </w:t>
      </w:r>
      <w:r w:rsidRPr="00DF6A4E">
        <w:rPr>
          <w:rFonts w:ascii="宋体" w:eastAsia="宋体" w:hAnsi="宋体" w:cs="宋体" w:hint="eastAsia"/>
          <w:i/>
          <w:sz w:val="24"/>
        </w:rPr>
        <w:t>（</w:t>
      </w:r>
      <w:r w:rsidRPr="00DF6A4E">
        <w:rPr>
          <w:rFonts w:ascii="宋体" w:eastAsia="宋体" w:hAnsi="宋体" w:cs="宋体" w:hint="eastAsia"/>
          <w:sz w:val="24"/>
        </w:rPr>
        <w:t>签字）  法定代表人或其委托代理人：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（签字）</w:t>
      </w:r>
    </w:p>
    <w:p w14:paraId="4586262C" w14:textId="77777777" w:rsidR="003D40CC" w:rsidRPr="00DF6A4E" w:rsidRDefault="003D40CC">
      <w:pPr>
        <w:wordWrap w:val="0"/>
        <w:spacing w:line="360" w:lineRule="auto"/>
        <w:ind w:firstLineChars="350" w:firstLine="840"/>
        <w:rPr>
          <w:rFonts w:ascii="宋体" w:eastAsia="宋体" w:hAnsi="宋体" w:cs="宋体" w:hint="eastAsia"/>
          <w:sz w:val="24"/>
          <w:u w:val="single"/>
        </w:rPr>
      </w:pPr>
    </w:p>
    <w:p w14:paraId="46733209" w14:textId="77777777" w:rsidR="003D40CC" w:rsidRPr="00DF6A4E" w:rsidRDefault="00912A1D">
      <w:pPr>
        <w:wordWrap w:val="0"/>
        <w:spacing w:line="360" w:lineRule="auto"/>
        <w:ind w:firstLineChars="350" w:firstLine="840"/>
        <w:rPr>
          <w:rFonts w:ascii="宋体" w:eastAsia="宋体" w:hAnsi="宋体" w:cs="宋体" w:hint="eastAsia"/>
          <w:sz w:val="24"/>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日              </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p>
    <w:p w14:paraId="4C536B1F" w14:textId="77777777" w:rsidR="003D40CC" w:rsidRPr="00DF6A4E" w:rsidRDefault="00912A1D">
      <w:pPr>
        <w:widowControl/>
        <w:jc w:val="left"/>
        <w:rPr>
          <w:rFonts w:ascii="宋体" w:eastAsia="宋体" w:hAnsi="宋体" w:cs="宋体" w:hint="eastAsia"/>
          <w:sz w:val="24"/>
        </w:rPr>
      </w:pPr>
      <w:r w:rsidRPr="00DF6A4E">
        <w:rPr>
          <w:rFonts w:ascii="宋体" w:eastAsia="宋体" w:hAnsi="宋体" w:cs="宋体"/>
          <w:sz w:val="24"/>
        </w:rPr>
        <w:br w:type="page"/>
      </w:r>
    </w:p>
    <w:p w14:paraId="374154A9" w14:textId="77777777" w:rsidR="003D40CC" w:rsidRPr="00DF6A4E" w:rsidRDefault="00912A1D">
      <w:pPr>
        <w:keepNext/>
        <w:keepLines/>
        <w:spacing w:line="380" w:lineRule="atLeast"/>
        <w:outlineLvl w:val="0"/>
        <w:rPr>
          <w:rFonts w:ascii="Times New Roman" w:eastAsia="黑体" w:cs="Times New Roman"/>
          <w:bCs/>
          <w:kern w:val="44"/>
          <w:sz w:val="24"/>
        </w:rPr>
      </w:pPr>
      <w:bookmarkStart w:id="1819" w:name="_Toc20588"/>
      <w:bookmarkStart w:id="1820" w:name="_Toc21767"/>
      <w:bookmarkStart w:id="1821" w:name="_Toc28944"/>
      <w:bookmarkStart w:id="1822" w:name="_Toc206153636"/>
      <w:bookmarkStart w:id="1823" w:name="_Toc234833234"/>
      <w:r w:rsidRPr="00DF6A4E">
        <w:rPr>
          <w:rFonts w:ascii="Times New Roman" w:eastAsia="黑体" w:cs="Times New Roman"/>
          <w:bCs/>
          <w:kern w:val="44"/>
          <w:sz w:val="24"/>
        </w:rPr>
        <w:lastRenderedPageBreak/>
        <w:t>附件四：其他管理和技术人员最低要求</w:t>
      </w:r>
      <w:bookmarkEnd w:id="1819"/>
      <w:bookmarkEnd w:id="1820"/>
      <w:bookmarkEnd w:id="1821"/>
      <w:bookmarkEnd w:id="1822"/>
      <w:r w:rsidRPr="00DF6A4E">
        <w:rPr>
          <w:rFonts w:ascii="Times New Roman" w:eastAsia="黑体" w:cs="Times New Roman"/>
          <w:bCs/>
          <w:kern w:val="44"/>
          <w:sz w:val="24"/>
        </w:rPr>
        <w:t xml:space="preserve"> </w:t>
      </w:r>
      <w:bookmarkEnd w:id="1823"/>
    </w:p>
    <w:tbl>
      <w:tblPr>
        <w:tblW w:w="92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61"/>
        <w:gridCol w:w="2047"/>
        <w:gridCol w:w="1061"/>
        <w:gridCol w:w="5156"/>
      </w:tblGrid>
      <w:tr w:rsidR="003D40CC" w:rsidRPr="00DF6A4E" w14:paraId="7357FC9A" w14:textId="77777777">
        <w:trPr>
          <w:cantSplit/>
          <w:trHeight w:val="555"/>
          <w:jc w:val="center"/>
        </w:trPr>
        <w:tc>
          <w:tcPr>
            <w:tcW w:w="961" w:type="dxa"/>
            <w:vAlign w:val="center"/>
          </w:tcPr>
          <w:p w14:paraId="6059AD69" w14:textId="77777777" w:rsidR="003D40CC" w:rsidRPr="00DF6A4E" w:rsidRDefault="00912A1D">
            <w:pPr>
              <w:adjustRightInd w:val="0"/>
              <w:snapToGrid w:val="0"/>
              <w:spacing w:line="400" w:lineRule="atLeast"/>
              <w:jc w:val="center"/>
              <w:rPr>
                <w:rFonts w:ascii="Times New Roman" w:eastAsia="黑体" w:cs="Times New Roman"/>
                <w:sz w:val="24"/>
              </w:rPr>
            </w:pPr>
            <w:r w:rsidRPr="00DF6A4E">
              <w:rPr>
                <w:rFonts w:ascii="Times New Roman" w:eastAsia="黑体" w:cs="Times New Roman"/>
                <w:sz w:val="24"/>
              </w:rPr>
              <w:t>标段号</w:t>
            </w:r>
          </w:p>
        </w:tc>
        <w:tc>
          <w:tcPr>
            <w:tcW w:w="2047" w:type="dxa"/>
            <w:vAlign w:val="center"/>
          </w:tcPr>
          <w:p w14:paraId="6B5E8310" w14:textId="77777777" w:rsidR="003D40CC" w:rsidRPr="00DF6A4E" w:rsidRDefault="00912A1D">
            <w:pPr>
              <w:adjustRightInd w:val="0"/>
              <w:snapToGrid w:val="0"/>
              <w:spacing w:line="400" w:lineRule="atLeast"/>
              <w:jc w:val="center"/>
              <w:rPr>
                <w:rFonts w:ascii="Times New Roman" w:eastAsia="黑体" w:cs="Times New Roman"/>
                <w:sz w:val="24"/>
              </w:rPr>
            </w:pPr>
            <w:r w:rsidRPr="00DF6A4E">
              <w:rPr>
                <w:rFonts w:ascii="Times New Roman" w:eastAsia="黑体" w:cs="Times New Roman"/>
                <w:sz w:val="24"/>
              </w:rPr>
              <w:t>人员</w:t>
            </w:r>
          </w:p>
        </w:tc>
        <w:tc>
          <w:tcPr>
            <w:tcW w:w="1061" w:type="dxa"/>
            <w:vAlign w:val="center"/>
          </w:tcPr>
          <w:p w14:paraId="23D6E890" w14:textId="77777777" w:rsidR="003D40CC" w:rsidRPr="00DF6A4E" w:rsidRDefault="00912A1D">
            <w:pPr>
              <w:adjustRightInd w:val="0"/>
              <w:snapToGrid w:val="0"/>
              <w:spacing w:line="400" w:lineRule="atLeast"/>
              <w:jc w:val="center"/>
              <w:rPr>
                <w:rFonts w:ascii="Times New Roman" w:eastAsia="黑体" w:cs="Times New Roman"/>
                <w:sz w:val="24"/>
              </w:rPr>
            </w:pPr>
            <w:r w:rsidRPr="00DF6A4E">
              <w:rPr>
                <w:rFonts w:ascii="Times New Roman" w:eastAsia="黑体" w:cs="Times New Roman"/>
                <w:sz w:val="24"/>
              </w:rPr>
              <w:t>数量</w:t>
            </w:r>
          </w:p>
        </w:tc>
        <w:tc>
          <w:tcPr>
            <w:tcW w:w="5156" w:type="dxa"/>
            <w:vAlign w:val="center"/>
          </w:tcPr>
          <w:p w14:paraId="06A49796" w14:textId="77777777" w:rsidR="003D40CC" w:rsidRPr="00DF6A4E" w:rsidRDefault="00912A1D">
            <w:pPr>
              <w:adjustRightInd w:val="0"/>
              <w:snapToGrid w:val="0"/>
              <w:spacing w:line="400" w:lineRule="atLeast"/>
              <w:jc w:val="center"/>
              <w:rPr>
                <w:rFonts w:ascii="Times New Roman" w:eastAsia="黑体" w:cs="Times New Roman"/>
                <w:sz w:val="24"/>
              </w:rPr>
            </w:pPr>
            <w:r w:rsidRPr="00DF6A4E">
              <w:rPr>
                <w:rFonts w:ascii="Times New Roman" w:eastAsia="黑体" w:cs="Times New Roman"/>
                <w:sz w:val="24"/>
              </w:rPr>
              <w:t>资格要求</w:t>
            </w:r>
          </w:p>
        </w:tc>
      </w:tr>
      <w:tr w:rsidR="003D40CC" w:rsidRPr="00DF6A4E" w14:paraId="3665933D" w14:textId="77777777">
        <w:trPr>
          <w:cantSplit/>
          <w:trHeight w:val="624"/>
          <w:jc w:val="center"/>
        </w:trPr>
        <w:tc>
          <w:tcPr>
            <w:tcW w:w="961" w:type="dxa"/>
            <w:vMerge w:val="restart"/>
            <w:vAlign w:val="center"/>
          </w:tcPr>
          <w:p w14:paraId="1182991C" w14:textId="77777777" w:rsidR="003D40CC" w:rsidRPr="00DF6A4E" w:rsidRDefault="00912A1D">
            <w:pPr>
              <w:snapToGrid w:val="0"/>
              <w:jc w:val="center"/>
              <w:rPr>
                <w:rFonts w:ascii="Times New Roman" w:eastAsia="宋体" w:cs="Times New Roman"/>
                <w:szCs w:val="21"/>
              </w:rPr>
            </w:pPr>
            <w:r w:rsidRPr="00DF6A4E">
              <w:rPr>
                <w:rFonts w:ascii="Times New Roman" w:eastAsia="宋体" w:cs="Times New Roman"/>
                <w:szCs w:val="21"/>
              </w:rPr>
              <w:t>1</w:t>
            </w:r>
          </w:p>
        </w:tc>
        <w:tc>
          <w:tcPr>
            <w:tcW w:w="2047" w:type="dxa"/>
            <w:vAlign w:val="center"/>
          </w:tcPr>
          <w:p w14:paraId="5A386FB5" w14:textId="77777777" w:rsidR="003D40CC" w:rsidRPr="00DF6A4E" w:rsidRDefault="00D02833">
            <w:pPr>
              <w:spacing w:line="400" w:lineRule="atLeast"/>
              <w:jc w:val="center"/>
              <w:rPr>
                <w:rFonts w:ascii="Times New Roman" w:eastAsia="宋体" w:cs="Times New Roman"/>
                <w:szCs w:val="21"/>
              </w:rPr>
            </w:pPr>
            <w:r w:rsidRPr="00DF6A4E">
              <w:rPr>
                <w:rFonts w:ascii="Times New Roman" w:eastAsia="宋体" w:cs="Times New Roman" w:hint="eastAsia"/>
                <w:szCs w:val="21"/>
              </w:rPr>
              <w:t>施工负责人</w:t>
            </w:r>
          </w:p>
        </w:tc>
        <w:tc>
          <w:tcPr>
            <w:tcW w:w="1061" w:type="dxa"/>
            <w:vAlign w:val="center"/>
          </w:tcPr>
          <w:p w14:paraId="422256DC" w14:textId="77777777" w:rsidR="003D40CC" w:rsidRPr="00DF6A4E" w:rsidRDefault="00912A1D">
            <w:pPr>
              <w:adjustRightInd w:val="0"/>
              <w:snapToGrid w:val="0"/>
              <w:spacing w:line="400" w:lineRule="atLeast"/>
              <w:jc w:val="center"/>
              <w:rPr>
                <w:rFonts w:ascii="Times New Roman" w:eastAsia="宋体" w:cs="Times New Roman"/>
                <w:szCs w:val="21"/>
              </w:rPr>
            </w:pPr>
            <w:r w:rsidRPr="00DF6A4E">
              <w:rPr>
                <w:rFonts w:ascii="Times New Roman" w:eastAsia="宋体" w:cs="Times New Roman"/>
                <w:szCs w:val="21"/>
              </w:rPr>
              <w:t>1</w:t>
            </w:r>
          </w:p>
        </w:tc>
        <w:tc>
          <w:tcPr>
            <w:tcW w:w="5156" w:type="dxa"/>
            <w:vAlign w:val="center"/>
          </w:tcPr>
          <w:p w14:paraId="3A6B032C" w14:textId="77777777" w:rsidR="003D40CC" w:rsidRPr="00DF6A4E" w:rsidRDefault="00912A1D">
            <w:pPr>
              <w:spacing w:line="400" w:lineRule="atLeast"/>
              <w:rPr>
                <w:rFonts w:ascii="Times New Roman" w:eastAsia="宋体" w:cs="Times New Roman"/>
                <w:szCs w:val="21"/>
              </w:rPr>
            </w:pPr>
            <w:r w:rsidRPr="00DF6A4E">
              <w:rPr>
                <w:rFonts w:ascii="Times New Roman" w:eastAsia="宋体" w:cs="Times New Roman" w:hint="eastAsia"/>
                <w:szCs w:val="21"/>
              </w:rPr>
              <w:t>相关专业工程师及以上技术职称，至少有</w:t>
            </w:r>
            <w:r w:rsidRPr="00DF6A4E">
              <w:rPr>
                <w:rFonts w:ascii="Times New Roman" w:eastAsia="宋体" w:cs="Times New Roman"/>
                <w:szCs w:val="21"/>
              </w:rPr>
              <w:t>5</w:t>
            </w:r>
            <w:r w:rsidRPr="00DF6A4E">
              <w:rPr>
                <w:rFonts w:ascii="Times New Roman" w:eastAsia="宋体" w:cs="Times New Roman" w:hint="eastAsia"/>
                <w:szCs w:val="21"/>
              </w:rPr>
              <w:t>年的专业工程经历，其中有</w:t>
            </w:r>
            <w:r w:rsidRPr="00DF6A4E">
              <w:rPr>
                <w:rFonts w:ascii="Times New Roman" w:eastAsia="宋体" w:cs="Times New Roman"/>
                <w:szCs w:val="21"/>
              </w:rPr>
              <w:t>3</w:t>
            </w:r>
            <w:r w:rsidRPr="00DF6A4E">
              <w:rPr>
                <w:rFonts w:ascii="Times New Roman" w:eastAsia="宋体" w:cs="Times New Roman" w:hint="eastAsia"/>
                <w:szCs w:val="21"/>
              </w:rPr>
              <w:t>年类似工程经验。</w:t>
            </w:r>
          </w:p>
        </w:tc>
      </w:tr>
      <w:tr w:rsidR="003D40CC" w:rsidRPr="00DF6A4E" w14:paraId="2BC6E857" w14:textId="77777777">
        <w:trPr>
          <w:cantSplit/>
          <w:trHeight w:val="624"/>
          <w:jc w:val="center"/>
        </w:trPr>
        <w:tc>
          <w:tcPr>
            <w:tcW w:w="961" w:type="dxa"/>
            <w:vMerge/>
            <w:vAlign w:val="center"/>
          </w:tcPr>
          <w:p w14:paraId="71CE6658" w14:textId="77777777" w:rsidR="003D40CC" w:rsidRPr="00DF6A4E" w:rsidRDefault="003D40CC">
            <w:pPr>
              <w:snapToGrid w:val="0"/>
              <w:jc w:val="center"/>
              <w:rPr>
                <w:rFonts w:ascii="Times New Roman" w:eastAsia="宋体" w:cs="Times New Roman"/>
                <w:szCs w:val="21"/>
              </w:rPr>
            </w:pPr>
          </w:p>
        </w:tc>
        <w:tc>
          <w:tcPr>
            <w:tcW w:w="2047" w:type="dxa"/>
            <w:vAlign w:val="center"/>
          </w:tcPr>
          <w:p w14:paraId="16394059" w14:textId="77777777" w:rsidR="003D40CC" w:rsidRPr="00DF6A4E" w:rsidRDefault="00912A1D">
            <w:pPr>
              <w:spacing w:line="400" w:lineRule="atLeast"/>
              <w:jc w:val="center"/>
              <w:rPr>
                <w:rFonts w:ascii="Times New Roman" w:eastAsia="宋体" w:cs="Times New Roman"/>
                <w:szCs w:val="21"/>
              </w:rPr>
            </w:pPr>
            <w:r w:rsidRPr="00DF6A4E">
              <w:rPr>
                <w:rFonts w:ascii="Times New Roman" w:eastAsia="宋体" w:cs="Times New Roman" w:hint="eastAsia"/>
                <w:szCs w:val="21"/>
              </w:rPr>
              <w:t>质检工程师</w:t>
            </w:r>
          </w:p>
        </w:tc>
        <w:tc>
          <w:tcPr>
            <w:tcW w:w="1061" w:type="dxa"/>
            <w:vAlign w:val="center"/>
          </w:tcPr>
          <w:p w14:paraId="2D664BE8" w14:textId="77777777" w:rsidR="003D40CC" w:rsidRPr="00DF6A4E" w:rsidRDefault="00912A1D">
            <w:pPr>
              <w:adjustRightInd w:val="0"/>
              <w:snapToGrid w:val="0"/>
              <w:spacing w:line="400" w:lineRule="atLeast"/>
              <w:jc w:val="center"/>
              <w:rPr>
                <w:rFonts w:ascii="Times New Roman" w:eastAsia="宋体" w:cs="Times New Roman"/>
                <w:szCs w:val="21"/>
              </w:rPr>
            </w:pPr>
            <w:r w:rsidRPr="00DF6A4E">
              <w:rPr>
                <w:rFonts w:ascii="Times New Roman" w:eastAsia="宋体" w:cs="Times New Roman"/>
                <w:szCs w:val="21"/>
              </w:rPr>
              <w:t>1</w:t>
            </w:r>
          </w:p>
        </w:tc>
        <w:tc>
          <w:tcPr>
            <w:tcW w:w="5156" w:type="dxa"/>
            <w:vAlign w:val="center"/>
          </w:tcPr>
          <w:p w14:paraId="487AD840" w14:textId="77777777" w:rsidR="003D40CC" w:rsidRPr="00DF6A4E" w:rsidRDefault="00912A1D">
            <w:pPr>
              <w:spacing w:line="400" w:lineRule="atLeast"/>
              <w:rPr>
                <w:rFonts w:ascii="Times New Roman" w:eastAsia="宋体" w:cs="Times New Roman"/>
                <w:szCs w:val="21"/>
              </w:rPr>
            </w:pPr>
            <w:r w:rsidRPr="00DF6A4E">
              <w:rPr>
                <w:rFonts w:ascii="Times New Roman" w:eastAsia="宋体" w:cs="Times New Roman" w:hint="eastAsia"/>
                <w:szCs w:val="21"/>
              </w:rPr>
              <w:t>工程师，至少有</w:t>
            </w:r>
            <w:r w:rsidRPr="00DF6A4E">
              <w:rPr>
                <w:rFonts w:ascii="Times New Roman" w:eastAsia="宋体" w:cs="Times New Roman"/>
                <w:szCs w:val="21"/>
              </w:rPr>
              <w:t>5</w:t>
            </w:r>
            <w:r w:rsidRPr="00DF6A4E">
              <w:rPr>
                <w:rFonts w:ascii="Times New Roman" w:eastAsia="宋体" w:cs="Times New Roman" w:hint="eastAsia"/>
                <w:szCs w:val="21"/>
              </w:rPr>
              <w:t>年的专业工程经历，其中有</w:t>
            </w:r>
            <w:r w:rsidRPr="00DF6A4E">
              <w:rPr>
                <w:rFonts w:ascii="Times New Roman" w:eastAsia="宋体" w:cs="Times New Roman"/>
                <w:szCs w:val="21"/>
              </w:rPr>
              <w:t>3</w:t>
            </w:r>
            <w:r w:rsidRPr="00DF6A4E">
              <w:rPr>
                <w:rFonts w:ascii="Times New Roman" w:eastAsia="宋体" w:cs="Times New Roman" w:hint="eastAsia"/>
                <w:szCs w:val="21"/>
              </w:rPr>
              <w:t>年类似工程经验。</w:t>
            </w:r>
          </w:p>
        </w:tc>
      </w:tr>
      <w:tr w:rsidR="003D40CC" w:rsidRPr="00DF6A4E" w14:paraId="6852063B" w14:textId="77777777">
        <w:trPr>
          <w:cantSplit/>
          <w:trHeight w:val="624"/>
          <w:jc w:val="center"/>
        </w:trPr>
        <w:tc>
          <w:tcPr>
            <w:tcW w:w="961" w:type="dxa"/>
            <w:vMerge/>
            <w:vAlign w:val="center"/>
          </w:tcPr>
          <w:p w14:paraId="08CC2A53" w14:textId="77777777" w:rsidR="003D40CC" w:rsidRPr="00DF6A4E" w:rsidRDefault="003D40CC">
            <w:pPr>
              <w:snapToGrid w:val="0"/>
              <w:jc w:val="center"/>
              <w:rPr>
                <w:rFonts w:ascii="Times New Roman" w:eastAsia="宋体" w:cs="Times New Roman"/>
                <w:szCs w:val="21"/>
              </w:rPr>
            </w:pPr>
          </w:p>
        </w:tc>
        <w:tc>
          <w:tcPr>
            <w:tcW w:w="2047" w:type="dxa"/>
            <w:vAlign w:val="center"/>
          </w:tcPr>
          <w:p w14:paraId="1B806807" w14:textId="77777777" w:rsidR="003D40CC" w:rsidRPr="00DF6A4E" w:rsidRDefault="00912A1D">
            <w:pPr>
              <w:spacing w:line="400" w:lineRule="atLeast"/>
              <w:jc w:val="center"/>
              <w:rPr>
                <w:rFonts w:ascii="Times New Roman" w:eastAsia="宋体" w:cs="Times New Roman"/>
                <w:szCs w:val="21"/>
              </w:rPr>
            </w:pPr>
            <w:r w:rsidRPr="00DF6A4E">
              <w:rPr>
                <w:rFonts w:ascii="Times New Roman" w:eastAsia="宋体" w:cs="Times New Roman" w:hint="eastAsia"/>
                <w:szCs w:val="21"/>
              </w:rPr>
              <w:t>测量工程师</w:t>
            </w:r>
          </w:p>
        </w:tc>
        <w:tc>
          <w:tcPr>
            <w:tcW w:w="1061" w:type="dxa"/>
            <w:vAlign w:val="center"/>
          </w:tcPr>
          <w:p w14:paraId="28239F06" w14:textId="77777777" w:rsidR="003D40CC" w:rsidRPr="00DF6A4E" w:rsidRDefault="00912A1D">
            <w:pPr>
              <w:adjustRightInd w:val="0"/>
              <w:snapToGrid w:val="0"/>
              <w:spacing w:line="400" w:lineRule="atLeast"/>
              <w:jc w:val="center"/>
              <w:rPr>
                <w:rFonts w:ascii="Times New Roman" w:eastAsia="宋体" w:cs="Times New Roman"/>
                <w:szCs w:val="21"/>
              </w:rPr>
            </w:pPr>
            <w:r w:rsidRPr="00DF6A4E">
              <w:rPr>
                <w:rFonts w:ascii="Times New Roman" w:eastAsia="宋体" w:cs="Times New Roman"/>
                <w:szCs w:val="21"/>
              </w:rPr>
              <w:t>1</w:t>
            </w:r>
          </w:p>
        </w:tc>
        <w:tc>
          <w:tcPr>
            <w:tcW w:w="5156" w:type="dxa"/>
            <w:vAlign w:val="center"/>
          </w:tcPr>
          <w:p w14:paraId="799871C8" w14:textId="77777777" w:rsidR="003D40CC" w:rsidRPr="00DF6A4E" w:rsidRDefault="00912A1D">
            <w:pPr>
              <w:spacing w:line="400" w:lineRule="atLeast"/>
              <w:rPr>
                <w:rFonts w:ascii="Times New Roman" w:eastAsia="宋体" w:cs="Times New Roman"/>
                <w:szCs w:val="21"/>
              </w:rPr>
            </w:pPr>
            <w:r w:rsidRPr="00DF6A4E">
              <w:rPr>
                <w:rFonts w:ascii="Times New Roman" w:eastAsia="宋体" w:cs="Times New Roman" w:hint="eastAsia"/>
                <w:szCs w:val="21"/>
              </w:rPr>
              <w:t>工程师，至少有</w:t>
            </w:r>
            <w:r w:rsidRPr="00DF6A4E">
              <w:rPr>
                <w:rFonts w:ascii="Times New Roman" w:eastAsia="宋体" w:cs="Times New Roman"/>
                <w:szCs w:val="21"/>
              </w:rPr>
              <w:t>5</w:t>
            </w:r>
            <w:r w:rsidRPr="00DF6A4E">
              <w:rPr>
                <w:rFonts w:ascii="Times New Roman" w:eastAsia="宋体" w:cs="Times New Roman" w:hint="eastAsia"/>
                <w:szCs w:val="21"/>
              </w:rPr>
              <w:t>年的专业工程经历，其中有</w:t>
            </w:r>
            <w:r w:rsidRPr="00DF6A4E">
              <w:rPr>
                <w:rFonts w:ascii="Times New Roman" w:eastAsia="宋体" w:cs="Times New Roman"/>
                <w:szCs w:val="21"/>
              </w:rPr>
              <w:t>3</w:t>
            </w:r>
            <w:r w:rsidRPr="00DF6A4E">
              <w:rPr>
                <w:rFonts w:ascii="Times New Roman" w:eastAsia="宋体" w:cs="Times New Roman" w:hint="eastAsia"/>
                <w:szCs w:val="21"/>
              </w:rPr>
              <w:t>年类似工程经验。</w:t>
            </w:r>
          </w:p>
        </w:tc>
      </w:tr>
      <w:tr w:rsidR="003D40CC" w:rsidRPr="00DF6A4E" w14:paraId="6F204035" w14:textId="77777777">
        <w:trPr>
          <w:cantSplit/>
          <w:trHeight w:val="624"/>
          <w:jc w:val="center"/>
        </w:trPr>
        <w:tc>
          <w:tcPr>
            <w:tcW w:w="961" w:type="dxa"/>
            <w:vMerge/>
            <w:vAlign w:val="center"/>
          </w:tcPr>
          <w:p w14:paraId="2DC5F9F3" w14:textId="77777777" w:rsidR="003D40CC" w:rsidRPr="00DF6A4E" w:rsidRDefault="003D40CC">
            <w:pPr>
              <w:snapToGrid w:val="0"/>
              <w:jc w:val="center"/>
              <w:rPr>
                <w:rFonts w:ascii="Times New Roman" w:eastAsia="宋体" w:cs="Times New Roman"/>
                <w:szCs w:val="21"/>
              </w:rPr>
            </w:pPr>
          </w:p>
        </w:tc>
        <w:tc>
          <w:tcPr>
            <w:tcW w:w="2047" w:type="dxa"/>
            <w:vAlign w:val="center"/>
          </w:tcPr>
          <w:p w14:paraId="1F12A410" w14:textId="77777777" w:rsidR="003D40CC" w:rsidRPr="00DF6A4E" w:rsidRDefault="00912A1D">
            <w:pPr>
              <w:spacing w:line="400" w:lineRule="atLeast"/>
              <w:jc w:val="center"/>
              <w:rPr>
                <w:rFonts w:ascii="Times New Roman" w:eastAsia="宋体" w:cs="Times New Roman"/>
                <w:szCs w:val="21"/>
              </w:rPr>
            </w:pPr>
            <w:r w:rsidRPr="00DF6A4E">
              <w:rPr>
                <w:rFonts w:ascii="Times New Roman" w:eastAsia="宋体" w:cs="Times New Roman" w:hint="eastAsia"/>
                <w:szCs w:val="21"/>
              </w:rPr>
              <w:t>试验工程师</w:t>
            </w:r>
          </w:p>
        </w:tc>
        <w:tc>
          <w:tcPr>
            <w:tcW w:w="1061" w:type="dxa"/>
            <w:vAlign w:val="center"/>
          </w:tcPr>
          <w:p w14:paraId="292CC9EA" w14:textId="77777777" w:rsidR="003D40CC" w:rsidRPr="00DF6A4E" w:rsidRDefault="00912A1D">
            <w:pPr>
              <w:adjustRightInd w:val="0"/>
              <w:snapToGrid w:val="0"/>
              <w:spacing w:line="400" w:lineRule="atLeast"/>
              <w:jc w:val="center"/>
              <w:rPr>
                <w:rFonts w:ascii="Times New Roman" w:eastAsia="宋体" w:cs="Times New Roman"/>
                <w:szCs w:val="21"/>
              </w:rPr>
            </w:pPr>
            <w:r w:rsidRPr="00DF6A4E">
              <w:rPr>
                <w:rFonts w:ascii="Times New Roman" w:eastAsia="宋体" w:cs="Times New Roman"/>
                <w:szCs w:val="21"/>
              </w:rPr>
              <w:t>1</w:t>
            </w:r>
          </w:p>
        </w:tc>
        <w:tc>
          <w:tcPr>
            <w:tcW w:w="5156" w:type="dxa"/>
            <w:vAlign w:val="center"/>
          </w:tcPr>
          <w:p w14:paraId="364AD027" w14:textId="77777777" w:rsidR="003D40CC" w:rsidRPr="00DF6A4E" w:rsidRDefault="00912A1D">
            <w:pPr>
              <w:spacing w:line="400" w:lineRule="atLeast"/>
              <w:rPr>
                <w:rFonts w:ascii="Times New Roman" w:eastAsia="宋体" w:cs="Times New Roman"/>
                <w:szCs w:val="21"/>
              </w:rPr>
            </w:pPr>
            <w:r w:rsidRPr="00DF6A4E">
              <w:rPr>
                <w:rFonts w:ascii="Times New Roman" w:eastAsia="宋体" w:cs="Times New Roman" w:hint="eastAsia"/>
                <w:szCs w:val="21"/>
              </w:rPr>
              <w:t>工程师，至少有</w:t>
            </w:r>
            <w:r w:rsidRPr="00DF6A4E">
              <w:rPr>
                <w:rFonts w:ascii="Times New Roman" w:eastAsia="宋体" w:cs="Times New Roman"/>
                <w:szCs w:val="21"/>
              </w:rPr>
              <w:t>5</w:t>
            </w:r>
            <w:r w:rsidRPr="00DF6A4E">
              <w:rPr>
                <w:rFonts w:ascii="Times New Roman" w:eastAsia="宋体" w:cs="Times New Roman" w:hint="eastAsia"/>
                <w:szCs w:val="21"/>
              </w:rPr>
              <w:t>年的专业工程经历，其中有</w:t>
            </w:r>
            <w:r w:rsidRPr="00DF6A4E">
              <w:rPr>
                <w:rFonts w:ascii="Times New Roman" w:eastAsia="宋体" w:cs="Times New Roman"/>
                <w:szCs w:val="21"/>
              </w:rPr>
              <w:t>3</w:t>
            </w:r>
            <w:r w:rsidRPr="00DF6A4E">
              <w:rPr>
                <w:rFonts w:ascii="Times New Roman" w:eastAsia="宋体" w:cs="Times New Roman" w:hint="eastAsia"/>
                <w:szCs w:val="21"/>
              </w:rPr>
              <w:t>年类似工程经验；持交通部或省交通主管部门颁发的试验检测证书。</w:t>
            </w:r>
          </w:p>
        </w:tc>
      </w:tr>
      <w:tr w:rsidR="003D40CC" w:rsidRPr="00DF6A4E" w14:paraId="0B10E383" w14:textId="77777777">
        <w:trPr>
          <w:cantSplit/>
          <w:trHeight w:val="624"/>
          <w:jc w:val="center"/>
        </w:trPr>
        <w:tc>
          <w:tcPr>
            <w:tcW w:w="961" w:type="dxa"/>
            <w:vMerge/>
            <w:vAlign w:val="center"/>
          </w:tcPr>
          <w:p w14:paraId="434C1B81" w14:textId="77777777" w:rsidR="003D40CC" w:rsidRPr="00DF6A4E" w:rsidRDefault="003D40CC">
            <w:pPr>
              <w:snapToGrid w:val="0"/>
              <w:jc w:val="center"/>
              <w:rPr>
                <w:rFonts w:ascii="Times New Roman" w:eastAsia="宋体" w:cs="Times New Roman"/>
                <w:szCs w:val="21"/>
              </w:rPr>
            </w:pPr>
          </w:p>
        </w:tc>
        <w:tc>
          <w:tcPr>
            <w:tcW w:w="2047" w:type="dxa"/>
            <w:vAlign w:val="center"/>
          </w:tcPr>
          <w:p w14:paraId="59C7ED38" w14:textId="77777777" w:rsidR="003D40CC" w:rsidRPr="00DF6A4E" w:rsidRDefault="00912A1D">
            <w:pPr>
              <w:spacing w:line="400" w:lineRule="atLeast"/>
              <w:jc w:val="center"/>
              <w:rPr>
                <w:rFonts w:ascii="Times New Roman" w:eastAsia="宋体" w:cs="Times New Roman"/>
                <w:szCs w:val="21"/>
              </w:rPr>
            </w:pPr>
            <w:r w:rsidRPr="00DF6A4E">
              <w:rPr>
                <w:rFonts w:ascii="Times New Roman" w:eastAsia="宋体" w:cs="Times New Roman" w:hint="eastAsia"/>
                <w:szCs w:val="21"/>
              </w:rPr>
              <w:t>财务负责人</w:t>
            </w:r>
          </w:p>
        </w:tc>
        <w:tc>
          <w:tcPr>
            <w:tcW w:w="1061" w:type="dxa"/>
            <w:vAlign w:val="center"/>
          </w:tcPr>
          <w:p w14:paraId="65E45083" w14:textId="77777777" w:rsidR="003D40CC" w:rsidRPr="00DF6A4E" w:rsidRDefault="00912A1D">
            <w:pPr>
              <w:adjustRightInd w:val="0"/>
              <w:snapToGrid w:val="0"/>
              <w:spacing w:line="400" w:lineRule="atLeast"/>
              <w:jc w:val="center"/>
              <w:rPr>
                <w:rFonts w:ascii="Times New Roman" w:eastAsia="宋体" w:cs="Times New Roman"/>
                <w:szCs w:val="21"/>
              </w:rPr>
            </w:pPr>
            <w:r w:rsidRPr="00DF6A4E">
              <w:rPr>
                <w:rFonts w:ascii="Times New Roman" w:eastAsia="宋体" w:cs="Times New Roman"/>
                <w:szCs w:val="21"/>
              </w:rPr>
              <w:t>1</w:t>
            </w:r>
          </w:p>
        </w:tc>
        <w:tc>
          <w:tcPr>
            <w:tcW w:w="5156" w:type="dxa"/>
            <w:vAlign w:val="center"/>
          </w:tcPr>
          <w:p w14:paraId="02F1A343" w14:textId="77777777" w:rsidR="003D40CC" w:rsidRPr="00DF6A4E" w:rsidRDefault="00912A1D">
            <w:pPr>
              <w:spacing w:line="400" w:lineRule="atLeast"/>
              <w:rPr>
                <w:rFonts w:ascii="Times New Roman" w:eastAsia="宋体" w:cs="Times New Roman"/>
                <w:szCs w:val="21"/>
              </w:rPr>
            </w:pPr>
            <w:r w:rsidRPr="00DF6A4E">
              <w:rPr>
                <w:rFonts w:ascii="Times New Roman" w:eastAsia="宋体" w:cs="Times New Roman" w:hint="eastAsia"/>
                <w:szCs w:val="21"/>
              </w:rPr>
              <w:t>至少有</w:t>
            </w:r>
            <w:r w:rsidRPr="00DF6A4E">
              <w:rPr>
                <w:rFonts w:ascii="Times New Roman" w:eastAsia="宋体" w:cs="Times New Roman"/>
                <w:szCs w:val="21"/>
              </w:rPr>
              <w:t>5</w:t>
            </w:r>
            <w:r w:rsidRPr="00DF6A4E">
              <w:rPr>
                <w:rFonts w:ascii="Times New Roman" w:eastAsia="宋体" w:cs="Times New Roman" w:hint="eastAsia"/>
                <w:szCs w:val="21"/>
              </w:rPr>
              <w:t>年的专业工程经历，其中有</w:t>
            </w:r>
            <w:r w:rsidRPr="00DF6A4E">
              <w:rPr>
                <w:rFonts w:ascii="Times New Roman" w:eastAsia="宋体" w:cs="Times New Roman"/>
                <w:szCs w:val="21"/>
              </w:rPr>
              <w:t>3</w:t>
            </w:r>
            <w:r w:rsidRPr="00DF6A4E">
              <w:rPr>
                <w:rFonts w:ascii="Times New Roman" w:eastAsia="宋体" w:cs="Times New Roman" w:hint="eastAsia"/>
                <w:szCs w:val="21"/>
              </w:rPr>
              <w:t>年类似工程经验。</w:t>
            </w:r>
          </w:p>
        </w:tc>
      </w:tr>
      <w:tr w:rsidR="003D40CC" w:rsidRPr="00DF6A4E" w14:paraId="64849880" w14:textId="77777777">
        <w:trPr>
          <w:cantSplit/>
          <w:trHeight w:val="624"/>
          <w:jc w:val="center"/>
        </w:trPr>
        <w:tc>
          <w:tcPr>
            <w:tcW w:w="961" w:type="dxa"/>
            <w:vMerge/>
            <w:vAlign w:val="center"/>
          </w:tcPr>
          <w:p w14:paraId="21F4C57A" w14:textId="77777777" w:rsidR="003D40CC" w:rsidRPr="00DF6A4E" w:rsidRDefault="003D40CC">
            <w:pPr>
              <w:snapToGrid w:val="0"/>
              <w:jc w:val="center"/>
              <w:rPr>
                <w:rFonts w:ascii="Times New Roman" w:eastAsia="宋体" w:cs="Times New Roman"/>
                <w:szCs w:val="21"/>
              </w:rPr>
            </w:pPr>
          </w:p>
        </w:tc>
        <w:tc>
          <w:tcPr>
            <w:tcW w:w="2047" w:type="dxa"/>
            <w:vAlign w:val="center"/>
          </w:tcPr>
          <w:p w14:paraId="46489C39" w14:textId="77777777" w:rsidR="003D40CC" w:rsidRPr="00DF6A4E" w:rsidRDefault="00912A1D">
            <w:pPr>
              <w:spacing w:line="400" w:lineRule="atLeast"/>
              <w:jc w:val="center"/>
              <w:rPr>
                <w:rFonts w:ascii="Times New Roman" w:eastAsia="宋体" w:cs="Times New Roman"/>
                <w:szCs w:val="21"/>
              </w:rPr>
            </w:pPr>
            <w:r w:rsidRPr="00DF6A4E">
              <w:rPr>
                <w:rFonts w:ascii="Times New Roman" w:eastAsia="宋体" w:cs="Times New Roman" w:hint="eastAsia"/>
                <w:szCs w:val="21"/>
              </w:rPr>
              <w:t>专职安全生产管理人员</w:t>
            </w:r>
          </w:p>
        </w:tc>
        <w:tc>
          <w:tcPr>
            <w:tcW w:w="1061" w:type="dxa"/>
            <w:vAlign w:val="center"/>
          </w:tcPr>
          <w:p w14:paraId="6A9E092A" w14:textId="77777777" w:rsidR="003D40CC" w:rsidRPr="00DF6A4E" w:rsidRDefault="00912A1D">
            <w:pPr>
              <w:adjustRightInd w:val="0"/>
              <w:snapToGrid w:val="0"/>
              <w:spacing w:line="400" w:lineRule="atLeast"/>
              <w:jc w:val="center"/>
              <w:rPr>
                <w:rFonts w:ascii="Times New Roman" w:eastAsia="宋体" w:cs="Times New Roman"/>
                <w:szCs w:val="21"/>
              </w:rPr>
            </w:pPr>
            <w:r w:rsidRPr="00DF6A4E">
              <w:rPr>
                <w:rFonts w:ascii="Times New Roman" w:eastAsia="宋体" w:cs="Times New Roman"/>
                <w:szCs w:val="21"/>
              </w:rPr>
              <w:t>1</w:t>
            </w:r>
          </w:p>
        </w:tc>
        <w:tc>
          <w:tcPr>
            <w:tcW w:w="5156" w:type="dxa"/>
            <w:vAlign w:val="center"/>
          </w:tcPr>
          <w:p w14:paraId="4BD2794F" w14:textId="77777777" w:rsidR="003D40CC" w:rsidRPr="00DF6A4E" w:rsidRDefault="00912A1D">
            <w:pPr>
              <w:spacing w:line="400" w:lineRule="atLeast"/>
              <w:rPr>
                <w:rFonts w:ascii="Times New Roman" w:eastAsia="宋体" w:cs="Times New Roman"/>
                <w:szCs w:val="21"/>
              </w:rPr>
            </w:pPr>
            <w:r w:rsidRPr="00DF6A4E">
              <w:rPr>
                <w:rFonts w:ascii="Times New Roman" w:eastAsia="宋体" w:cs="Times New Roman" w:hint="eastAsia"/>
                <w:szCs w:val="21"/>
              </w:rPr>
              <w:t>至少有</w:t>
            </w:r>
            <w:r w:rsidRPr="00DF6A4E">
              <w:rPr>
                <w:rFonts w:ascii="Times New Roman" w:eastAsia="宋体" w:cs="Times New Roman"/>
                <w:szCs w:val="21"/>
              </w:rPr>
              <w:t>5</w:t>
            </w:r>
            <w:r w:rsidRPr="00DF6A4E">
              <w:rPr>
                <w:rFonts w:ascii="Times New Roman" w:eastAsia="宋体" w:cs="Times New Roman" w:hint="eastAsia"/>
                <w:szCs w:val="21"/>
              </w:rPr>
              <w:t>年的专业工程经历，其中有</w:t>
            </w:r>
            <w:r w:rsidRPr="00DF6A4E">
              <w:rPr>
                <w:rFonts w:ascii="Times New Roman" w:eastAsia="宋体" w:cs="Times New Roman"/>
                <w:szCs w:val="21"/>
              </w:rPr>
              <w:t>3</w:t>
            </w:r>
            <w:r w:rsidRPr="00DF6A4E">
              <w:rPr>
                <w:rFonts w:ascii="Times New Roman" w:eastAsia="宋体" w:cs="Times New Roman" w:hint="eastAsia"/>
                <w:szCs w:val="21"/>
              </w:rPr>
              <w:t>年类似工程经历，且经考核合格取得由有关主管部门颁发的《安全生产考核</w:t>
            </w:r>
            <w:r w:rsidRPr="00DF6A4E">
              <w:rPr>
                <w:rFonts w:ascii="Times New Roman" w:eastAsia="宋体" w:cs="Times New Roman"/>
                <w:szCs w:val="21"/>
              </w:rPr>
              <w:t>C</w:t>
            </w:r>
            <w:r w:rsidRPr="00DF6A4E">
              <w:rPr>
                <w:rFonts w:ascii="Times New Roman" w:eastAsia="宋体" w:cs="Times New Roman" w:hint="eastAsia"/>
                <w:szCs w:val="21"/>
              </w:rPr>
              <w:t>类合格证书》。</w:t>
            </w:r>
          </w:p>
        </w:tc>
      </w:tr>
      <w:tr w:rsidR="003D40CC" w:rsidRPr="00DF6A4E" w14:paraId="704B6F3F" w14:textId="77777777">
        <w:trPr>
          <w:cantSplit/>
          <w:trHeight w:val="624"/>
          <w:jc w:val="center"/>
        </w:trPr>
        <w:tc>
          <w:tcPr>
            <w:tcW w:w="9225" w:type="dxa"/>
            <w:gridSpan w:val="4"/>
            <w:vAlign w:val="center"/>
          </w:tcPr>
          <w:p w14:paraId="4DDB474F" w14:textId="77777777" w:rsidR="003D40CC" w:rsidRPr="00DF6A4E" w:rsidRDefault="00912A1D">
            <w:pPr>
              <w:spacing w:line="400" w:lineRule="atLeast"/>
              <w:ind w:firstLineChars="200" w:firstLine="420"/>
              <w:rPr>
                <w:rFonts w:ascii="Times New Roman" w:eastAsia="宋体" w:cs="Times New Roman"/>
                <w:sz w:val="24"/>
              </w:rPr>
            </w:pPr>
            <w:r w:rsidRPr="00DF6A4E">
              <w:rPr>
                <w:rFonts w:ascii="Times New Roman" w:eastAsia="黑体" w:cs="Times New Roman" w:hint="eastAsia"/>
                <w:szCs w:val="18"/>
              </w:rPr>
              <w:t>注</w:t>
            </w:r>
            <w:r w:rsidRPr="00DF6A4E">
              <w:rPr>
                <w:rFonts w:ascii="Times New Roman" w:eastAsia="黑体" w:cs="Times New Roman" w:hint="eastAsia"/>
                <w:szCs w:val="18"/>
              </w:rPr>
              <w:t>:</w:t>
            </w:r>
            <w:r w:rsidRPr="00DF6A4E">
              <w:rPr>
                <w:rFonts w:ascii="Times New Roman" w:eastAsia="黑体" w:cs="Times New Roman" w:hint="eastAsia"/>
                <w:szCs w:val="18"/>
              </w:rPr>
              <w:t>上述人员应是投标人自有，具体人选由中标人在进行合同谈判之前确定，并应向招标人报送人员身份证、职称证、相关资格证书等的彩色影印件。如中标人派驻的人员数量和资格条件不满足本表要求，招标人将取消其中标资格。上述人员经招标人审批后作为派驻本标段的项目管理机构主要人员，原则上不允许更换。</w:t>
            </w:r>
          </w:p>
        </w:tc>
      </w:tr>
    </w:tbl>
    <w:p w14:paraId="18F7C404" w14:textId="77777777" w:rsidR="003D40CC" w:rsidRPr="00DF6A4E" w:rsidRDefault="00912A1D">
      <w:pPr>
        <w:widowControl/>
        <w:jc w:val="left"/>
        <w:rPr>
          <w:rFonts w:ascii="宋体" w:eastAsia="宋体"/>
          <w:szCs w:val="21"/>
        </w:rPr>
      </w:pPr>
      <w:r w:rsidRPr="00DF6A4E">
        <w:rPr>
          <w:rFonts w:ascii="宋体" w:eastAsia="宋体"/>
          <w:szCs w:val="21"/>
        </w:rPr>
        <w:br w:type="page"/>
      </w:r>
    </w:p>
    <w:p w14:paraId="7427984E" w14:textId="77777777" w:rsidR="003D40CC" w:rsidRPr="00DF6A4E" w:rsidRDefault="00912A1D">
      <w:pPr>
        <w:keepNext/>
        <w:keepLines/>
        <w:spacing w:line="380" w:lineRule="atLeast"/>
        <w:outlineLvl w:val="0"/>
        <w:rPr>
          <w:rFonts w:ascii="Times New Roman" w:eastAsia="黑体" w:cs="Times New Roman"/>
          <w:bCs/>
          <w:kern w:val="44"/>
          <w:sz w:val="24"/>
        </w:rPr>
      </w:pPr>
      <w:bookmarkStart w:id="1824" w:name="_Toc234833235"/>
      <w:bookmarkStart w:id="1825" w:name="_Toc26213"/>
      <w:bookmarkStart w:id="1826" w:name="_Toc4917"/>
      <w:bookmarkStart w:id="1827" w:name="_Toc23922"/>
      <w:bookmarkStart w:id="1828" w:name="_Toc206153637"/>
      <w:bookmarkStart w:id="1829" w:name="_Toc9623"/>
      <w:bookmarkStart w:id="1830" w:name="_Toc27370"/>
      <w:bookmarkStart w:id="1831" w:name="_Toc13117"/>
      <w:bookmarkStart w:id="1832" w:name="_Toc234833236"/>
      <w:bookmarkStart w:id="1833" w:name="_Toc18196"/>
      <w:r w:rsidRPr="00DF6A4E">
        <w:rPr>
          <w:rFonts w:ascii="Times New Roman" w:eastAsia="黑体" w:cs="Times New Roman"/>
          <w:bCs/>
          <w:kern w:val="44"/>
          <w:sz w:val="24"/>
        </w:rPr>
        <w:lastRenderedPageBreak/>
        <w:t>附件五：</w:t>
      </w:r>
      <w:bookmarkEnd w:id="1824"/>
      <w:r w:rsidRPr="00DF6A4E">
        <w:rPr>
          <w:rFonts w:ascii="Times New Roman" w:eastAsia="黑体" w:cs="Times New Roman"/>
          <w:bCs/>
          <w:kern w:val="44"/>
          <w:sz w:val="24"/>
        </w:rPr>
        <w:t>主要机械及试验测量设备最低要求</w:t>
      </w:r>
      <w:bookmarkEnd w:id="1825"/>
      <w:bookmarkEnd w:id="1826"/>
      <w:bookmarkEnd w:id="1827"/>
      <w:bookmarkEnd w:id="1828"/>
    </w:p>
    <w:p w14:paraId="2E0AD3C9" w14:textId="77777777" w:rsidR="003D40CC" w:rsidRPr="00DF6A4E" w:rsidRDefault="003D40CC">
      <w:pPr>
        <w:rPr>
          <w:rFonts w:ascii="Times New Roman" w:eastAsia="宋体" w:cs="Times New Roman"/>
        </w:rPr>
      </w:pPr>
    </w:p>
    <w:tbl>
      <w:tblPr>
        <w:tblStyle w:val="af4"/>
        <w:tblW w:w="0" w:type="auto"/>
        <w:jc w:val="center"/>
        <w:tblLook w:val="04A0" w:firstRow="1" w:lastRow="0" w:firstColumn="1" w:lastColumn="0" w:noHBand="0" w:noVBand="1"/>
      </w:tblPr>
      <w:tblGrid>
        <w:gridCol w:w="2183"/>
        <w:gridCol w:w="2179"/>
        <w:gridCol w:w="2179"/>
        <w:gridCol w:w="2179"/>
      </w:tblGrid>
      <w:tr w:rsidR="003D40CC" w:rsidRPr="00DF6A4E" w14:paraId="2B2EB233" w14:textId="77777777" w:rsidTr="00D02833">
        <w:trPr>
          <w:trHeight w:val="592"/>
          <w:jc w:val="center"/>
        </w:trPr>
        <w:tc>
          <w:tcPr>
            <w:tcW w:w="2235" w:type="dxa"/>
            <w:vAlign w:val="center"/>
          </w:tcPr>
          <w:p w14:paraId="706B8BC6" w14:textId="77777777" w:rsidR="003D40CC" w:rsidRPr="00DF6A4E" w:rsidRDefault="00912A1D">
            <w:pPr>
              <w:jc w:val="center"/>
              <w:rPr>
                <w:rFonts w:ascii="Times New Roman" w:eastAsia="宋体" w:cs="Times New Roman"/>
                <w:b/>
                <w:bCs/>
              </w:rPr>
            </w:pPr>
            <w:r w:rsidRPr="00DF6A4E">
              <w:rPr>
                <w:rFonts w:ascii="Times New Roman" w:eastAsia="宋体" w:cs="Times New Roman" w:hint="eastAsia"/>
                <w:b/>
                <w:bCs/>
              </w:rPr>
              <w:t>设备名称</w:t>
            </w:r>
          </w:p>
        </w:tc>
        <w:tc>
          <w:tcPr>
            <w:tcW w:w="2237" w:type="dxa"/>
            <w:vAlign w:val="center"/>
          </w:tcPr>
          <w:p w14:paraId="68DE2F40" w14:textId="77777777" w:rsidR="003D40CC" w:rsidRPr="00DF6A4E" w:rsidRDefault="00912A1D">
            <w:pPr>
              <w:jc w:val="center"/>
              <w:rPr>
                <w:rFonts w:ascii="Times New Roman" w:eastAsia="宋体" w:cs="Times New Roman"/>
                <w:b/>
                <w:bCs/>
              </w:rPr>
            </w:pPr>
            <w:r w:rsidRPr="00DF6A4E">
              <w:rPr>
                <w:rFonts w:ascii="Times New Roman" w:eastAsia="宋体" w:cs="Times New Roman" w:hint="eastAsia"/>
                <w:b/>
                <w:bCs/>
              </w:rPr>
              <w:t>要求</w:t>
            </w:r>
          </w:p>
        </w:tc>
        <w:tc>
          <w:tcPr>
            <w:tcW w:w="2237" w:type="dxa"/>
            <w:vAlign w:val="center"/>
          </w:tcPr>
          <w:p w14:paraId="2EC7A210" w14:textId="77777777" w:rsidR="003D40CC" w:rsidRPr="00DF6A4E" w:rsidRDefault="00912A1D">
            <w:pPr>
              <w:jc w:val="center"/>
              <w:rPr>
                <w:rFonts w:ascii="Times New Roman" w:eastAsia="宋体" w:cs="Times New Roman"/>
                <w:b/>
                <w:bCs/>
              </w:rPr>
            </w:pPr>
            <w:r w:rsidRPr="00DF6A4E">
              <w:rPr>
                <w:rFonts w:ascii="Times New Roman" w:eastAsia="宋体" w:cs="Times New Roman" w:hint="eastAsia"/>
                <w:b/>
                <w:bCs/>
              </w:rPr>
              <w:t>单位</w:t>
            </w:r>
          </w:p>
        </w:tc>
        <w:tc>
          <w:tcPr>
            <w:tcW w:w="2237" w:type="dxa"/>
            <w:vAlign w:val="center"/>
          </w:tcPr>
          <w:p w14:paraId="3BA1044C" w14:textId="77777777" w:rsidR="003D40CC" w:rsidRPr="00DF6A4E" w:rsidRDefault="00912A1D">
            <w:pPr>
              <w:jc w:val="center"/>
              <w:rPr>
                <w:rFonts w:ascii="Times New Roman" w:eastAsia="宋体" w:cs="Times New Roman"/>
                <w:b/>
                <w:bCs/>
              </w:rPr>
            </w:pPr>
            <w:r w:rsidRPr="00DF6A4E">
              <w:rPr>
                <w:rFonts w:ascii="Times New Roman" w:eastAsia="宋体" w:cs="Times New Roman" w:hint="eastAsia"/>
                <w:b/>
                <w:bCs/>
              </w:rPr>
              <w:t>最低数量</w:t>
            </w:r>
          </w:p>
        </w:tc>
      </w:tr>
      <w:tr w:rsidR="001E29F5" w:rsidRPr="00DF6A4E" w14:paraId="450F4D9C" w14:textId="77777777" w:rsidTr="001E29F5">
        <w:trPr>
          <w:trHeight w:val="517"/>
          <w:jc w:val="center"/>
        </w:trPr>
        <w:tc>
          <w:tcPr>
            <w:tcW w:w="2235" w:type="dxa"/>
            <w:vAlign w:val="center"/>
          </w:tcPr>
          <w:p w14:paraId="39771928" w14:textId="3E22EC5C"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养护作业车（</w:t>
            </w:r>
            <w:r w:rsidRPr="00DF6A4E">
              <w:rPr>
                <w:rFonts w:ascii="Times New Roman" w:eastAsia="宋体" w:cs="Times New Roman" w:hint="eastAsia"/>
              </w:rPr>
              <w:t>2-5t</w:t>
            </w:r>
            <w:r w:rsidRPr="00DF6A4E">
              <w:rPr>
                <w:rFonts w:ascii="Times New Roman" w:eastAsia="宋体" w:cs="Times New Roman" w:hint="eastAsia"/>
              </w:rPr>
              <w:t>）</w:t>
            </w:r>
          </w:p>
        </w:tc>
        <w:tc>
          <w:tcPr>
            <w:tcW w:w="2237" w:type="dxa"/>
            <w:vAlign w:val="center"/>
          </w:tcPr>
          <w:p w14:paraId="290CEA13" w14:textId="4778A9C5"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满足施工要求</w:t>
            </w:r>
          </w:p>
        </w:tc>
        <w:tc>
          <w:tcPr>
            <w:tcW w:w="2237" w:type="dxa"/>
            <w:vAlign w:val="center"/>
          </w:tcPr>
          <w:p w14:paraId="6F7CACDF" w14:textId="67D989AD"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台</w:t>
            </w:r>
          </w:p>
        </w:tc>
        <w:tc>
          <w:tcPr>
            <w:tcW w:w="2237" w:type="dxa"/>
            <w:vAlign w:val="center"/>
          </w:tcPr>
          <w:p w14:paraId="1D00DC47" w14:textId="16C05786"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2</w:t>
            </w:r>
          </w:p>
        </w:tc>
      </w:tr>
      <w:tr w:rsidR="001E29F5" w:rsidRPr="00DF6A4E" w14:paraId="353062DD" w14:textId="77777777" w:rsidTr="001E29F5">
        <w:trPr>
          <w:trHeight w:val="507"/>
          <w:jc w:val="center"/>
        </w:trPr>
        <w:tc>
          <w:tcPr>
            <w:tcW w:w="2235" w:type="dxa"/>
            <w:vAlign w:val="center"/>
          </w:tcPr>
          <w:p w14:paraId="77212DE3" w14:textId="342673E6"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电焊机</w:t>
            </w:r>
          </w:p>
        </w:tc>
        <w:tc>
          <w:tcPr>
            <w:tcW w:w="2237" w:type="dxa"/>
            <w:vAlign w:val="center"/>
          </w:tcPr>
          <w:p w14:paraId="4EEA63F6" w14:textId="0AAFB764"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满足施工要求</w:t>
            </w:r>
          </w:p>
        </w:tc>
        <w:tc>
          <w:tcPr>
            <w:tcW w:w="2237" w:type="dxa"/>
            <w:vAlign w:val="center"/>
          </w:tcPr>
          <w:p w14:paraId="1109B002" w14:textId="1AC53D60"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台</w:t>
            </w:r>
          </w:p>
        </w:tc>
        <w:tc>
          <w:tcPr>
            <w:tcW w:w="2237" w:type="dxa"/>
            <w:vAlign w:val="center"/>
          </w:tcPr>
          <w:p w14:paraId="3BB1F5D3" w14:textId="23DDFA89"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2</w:t>
            </w:r>
          </w:p>
        </w:tc>
      </w:tr>
      <w:tr w:rsidR="001E29F5" w:rsidRPr="00DF6A4E" w14:paraId="5D7608E8" w14:textId="77777777" w:rsidTr="001E29F5">
        <w:trPr>
          <w:trHeight w:val="532"/>
          <w:jc w:val="center"/>
        </w:trPr>
        <w:tc>
          <w:tcPr>
            <w:tcW w:w="2235" w:type="dxa"/>
            <w:vAlign w:val="center"/>
          </w:tcPr>
          <w:p w14:paraId="1C4D8F81" w14:textId="42FB30B2"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发电机</w:t>
            </w:r>
          </w:p>
        </w:tc>
        <w:tc>
          <w:tcPr>
            <w:tcW w:w="2237" w:type="dxa"/>
            <w:vAlign w:val="center"/>
          </w:tcPr>
          <w:p w14:paraId="66870BD2" w14:textId="38656593"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满足施工要求</w:t>
            </w:r>
          </w:p>
        </w:tc>
        <w:tc>
          <w:tcPr>
            <w:tcW w:w="2237" w:type="dxa"/>
            <w:vAlign w:val="center"/>
          </w:tcPr>
          <w:p w14:paraId="65DD6DD3" w14:textId="784F9E54"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台</w:t>
            </w:r>
          </w:p>
        </w:tc>
        <w:tc>
          <w:tcPr>
            <w:tcW w:w="2237" w:type="dxa"/>
            <w:vAlign w:val="center"/>
          </w:tcPr>
          <w:p w14:paraId="7ACB1F20" w14:textId="5E3783BB" w:rsidR="001E29F5" w:rsidRPr="00DF6A4E" w:rsidRDefault="001E29F5" w:rsidP="001E29F5">
            <w:pPr>
              <w:jc w:val="center"/>
              <w:rPr>
                <w:rFonts w:ascii="Times New Roman" w:eastAsia="宋体" w:cs="Times New Roman"/>
              </w:rPr>
            </w:pPr>
            <w:r w:rsidRPr="00DF6A4E">
              <w:rPr>
                <w:rFonts w:ascii="Times New Roman" w:eastAsia="宋体" w:cs="Times New Roman" w:hint="eastAsia"/>
              </w:rPr>
              <w:t>2</w:t>
            </w:r>
          </w:p>
        </w:tc>
      </w:tr>
      <w:tr w:rsidR="003D40CC" w:rsidRPr="00DF6A4E" w14:paraId="09012C7D" w14:textId="77777777" w:rsidTr="00D02833">
        <w:trPr>
          <w:trHeight w:val="782"/>
          <w:jc w:val="center"/>
        </w:trPr>
        <w:tc>
          <w:tcPr>
            <w:tcW w:w="2235" w:type="dxa"/>
            <w:vAlign w:val="center"/>
          </w:tcPr>
          <w:p w14:paraId="654C337F" w14:textId="77777777" w:rsidR="003D40CC" w:rsidRPr="00DF6A4E" w:rsidRDefault="00912A1D">
            <w:pPr>
              <w:jc w:val="center"/>
              <w:rPr>
                <w:rFonts w:ascii="Times New Roman" w:eastAsia="宋体" w:cs="Times New Roman"/>
              </w:rPr>
            </w:pPr>
            <w:r w:rsidRPr="00DF6A4E">
              <w:rPr>
                <w:rFonts w:ascii="Times New Roman" w:eastAsia="宋体" w:cs="Times New Roman" w:hint="eastAsia"/>
              </w:rPr>
              <w:t>其他</w:t>
            </w:r>
          </w:p>
        </w:tc>
        <w:tc>
          <w:tcPr>
            <w:tcW w:w="6711" w:type="dxa"/>
            <w:gridSpan w:val="3"/>
            <w:vAlign w:val="center"/>
          </w:tcPr>
          <w:p w14:paraId="37606B4D" w14:textId="77777777" w:rsidR="003D40CC" w:rsidRPr="00DF6A4E" w:rsidRDefault="00912A1D">
            <w:pPr>
              <w:jc w:val="center"/>
              <w:rPr>
                <w:rFonts w:ascii="Times New Roman" w:eastAsia="宋体" w:cs="Times New Roman"/>
              </w:rPr>
            </w:pPr>
            <w:r w:rsidRPr="00DF6A4E">
              <w:rPr>
                <w:rFonts w:ascii="Times New Roman" w:eastAsia="宋体" w:cs="Times New Roman" w:hint="eastAsia"/>
              </w:rPr>
              <w:t>满足施工要求</w:t>
            </w:r>
          </w:p>
        </w:tc>
      </w:tr>
    </w:tbl>
    <w:p w14:paraId="0D145DC7" w14:textId="77777777" w:rsidR="003D40CC" w:rsidRPr="00DF6A4E" w:rsidRDefault="003D40CC">
      <w:pPr>
        <w:rPr>
          <w:rFonts w:ascii="Times New Roman" w:eastAsia="宋体" w:cs="Times New Roman"/>
        </w:rPr>
      </w:pPr>
    </w:p>
    <w:p w14:paraId="615E4EC4" w14:textId="77777777" w:rsidR="003D40CC" w:rsidRPr="00DF6A4E" w:rsidRDefault="00912A1D">
      <w:pPr>
        <w:spacing w:line="400" w:lineRule="atLeast"/>
        <w:ind w:firstLineChars="200" w:firstLine="420"/>
        <w:rPr>
          <w:rFonts w:ascii="Times New Roman" w:eastAsia="黑体" w:cs="Times New Roman"/>
          <w:szCs w:val="18"/>
        </w:rPr>
      </w:pPr>
      <w:r w:rsidRPr="00DF6A4E">
        <w:rPr>
          <w:rFonts w:ascii="Times New Roman" w:eastAsia="黑体" w:cs="Times New Roman" w:hint="eastAsia"/>
          <w:szCs w:val="18"/>
        </w:rPr>
        <w:t>注</w:t>
      </w:r>
      <w:r w:rsidRPr="00DF6A4E">
        <w:rPr>
          <w:rFonts w:ascii="Times New Roman" w:eastAsia="黑体" w:cs="Times New Roman" w:hint="eastAsia"/>
          <w:szCs w:val="18"/>
        </w:rPr>
        <w:t>:1.</w:t>
      </w:r>
      <w:r w:rsidRPr="00DF6A4E">
        <w:rPr>
          <w:rFonts w:ascii="Times New Roman" w:eastAsia="黑体" w:cs="Times New Roman" w:hint="eastAsia"/>
          <w:szCs w:val="18"/>
        </w:rPr>
        <w:t>上述主要机械设备和试验检测设备应是投标人自有或租赁，由中标人在进行合同谈判之前确定，并应向招标人报送证明材料</w:t>
      </w:r>
      <w:r w:rsidRPr="00DF6A4E">
        <w:rPr>
          <w:rFonts w:ascii="Times New Roman" w:eastAsia="黑体" w:cs="Times New Roman" w:hint="eastAsia"/>
          <w:szCs w:val="18"/>
        </w:rPr>
        <w:t>(</w:t>
      </w:r>
      <w:r w:rsidRPr="00DF6A4E">
        <w:rPr>
          <w:rFonts w:ascii="Times New Roman" w:eastAsia="黑体" w:cs="Times New Roman" w:hint="eastAsia"/>
          <w:szCs w:val="18"/>
        </w:rPr>
        <w:t>如资质证书、设备发票、租赁协议等</w:t>
      </w:r>
      <w:r w:rsidRPr="00DF6A4E">
        <w:rPr>
          <w:rFonts w:ascii="Times New Roman" w:eastAsia="黑体" w:cs="Times New Roman" w:hint="eastAsia"/>
          <w:szCs w:val="18"/>
        </w:rPr>
        <w:t>)</w:t>
      </w:r>
      <w:r w:rsidRPr="00DF6A4E">
        <w:rPr>
          <w:rFonts w:ascii="Times New Roman" w:eastAsia="黑体" w:cs="Times New Roman" w:hint="eastAsia"/>
          <w:szCs w:val="18"/>
        </w:rPr>
        <w:t>。如中标人投入现场的主要机械设备和试验检测设备不满足本表要求，招标人将取消其中标资格。</w:t>
      </w:r>
    </w:p>
    <w:p w14:paraId="7A00AD3C" w14:textId="77777777" w:rsidR="003D40CC" w:rsidRPr="00DF6A4E" w:rsidRDefault="00912A1D">
      <w:pPr>
        <w:spacing w:line="360" w:lineRule="auto"/>
        <w:ind w:firstLineChars="200" w:firstLine="420"/>
        <w:rPr>
          <w:rFonts w:ascii="Times New Roman" w:eastAsia="黑体" w:cs="Times New Roman"/>
          <w:sz w:val="24"/>
        </w:rPr>
      </w:pPr>
      <w:r w:rsidRPr="00DF6A4E">
        <w:rPr>
          <w:rFonts w:ascii="Times New Roman" w:eastAsia="黑体" w:cs="Times New Roman" w:hint="eastAsia"/>
          <w:szCs w:val="18"/>
        </w:rPr>
        <w:t>2.</w:t>
      </w:r>
      <w:r w:rsidRPr="00DF6A4E">
        <w:rPr>
          <w:rFonts w:ascii="Times New Roman" w:eastAsia="黑体" w:cs="Times New Roman" w:hint="eastAsia"/>
          <w:szCs w:val="18"/>
        </w:rPr>
        <w:t>上述主要机械设备和试验检测设备经招标人审批后作为派驻本</w:t>
      </w:r>
      <w:r w:rsidR="00D02833" w:rsidRPr="00DF6A4E">
        <w:rPr>
          <w:rFonts w:ascii="Times New Roman" w:eastAsia="黑体" w:cs="Times New Roman" w:hint="eastAsia"/>
          <w:szCs w:val="18"/>
        </w:rPr>
        <w:t>项目</w:t>
      </w:r>
      <w:r w:rsidRPr="00DF6A4E">
        <w:rPr>
          <w:rFonts w:ascii="Times New Roman" w:eastAsia="黑体" w:cs="Times New Roman" w:hint="eastAsia"/>
          <w:szCs w:val="18"/>
        </w:rPr>
        <w:t>的主要设备，原则上不允许更换。</w:t>
      </w:r>
      <w:r w:rsidRPr="00DF6A4E">
        <w:rPr>
          <w:rFonts w:ascii="Times New Roman" w:eastAsia="黑体" w:cs="Times New Roman"/>
          <w:sz w:val="24"/>
        </w:rPr>
        <w:br w:type="page"/>
      </w:r>
    </w:p>
    <w:p w14:paraId="0702D68E" w14:textId="77777777" w:rsidR="003D40CC" w:rsidRPr="00DF6A4E" w:rsidRDefault="00912A1D">
      <w:pPr>
        <w:pStyle w:val="3"/>
        <w:spacing w:before="0" w:afterLines="50" w:after="120" w:line="360" w:lineRule="auto"/>
        <w:rPr>
          <w:rFonts w:ascii="宋体" w:eastAsia="宋体"/>
          <w:sz w:val="24"/>
          <w:szCs w:val="24"/>
        </w:rPr>
      </w:pPr>
      <w:bookmarkStart w:id="1834" w:name="_Toc127230205"/>
      <w:bookmarkStart w:id="1835" w:name="_Toc206153638"/>
      <w:bookmarkEnd w:id="1829"/>
      <w:bookmarkEnd w:id="1830"/>
      <w:bookmarkEnd w:id="1831"/>
      <w:bookmarkEnd w:id="1832"/>
      <w:bookmarkEnd w:id="1833"/>
      <w:r w:rsidRPr="00DF6A4E">
        <w:rPr>
          <w:rFonts w:ascii="宋体" w:eastAsia="宋体" w:hint="eastAsia"/>
          <w:sz w:val="24"/>
          <w:szCs w:val="24"/>
        </w:rPr>
        <w:lastRenderedPageBreak/>
        <w:t>附件六  项目经理委任书</w:t>
      </w:r>
      <w:bookmarkEnd w:id="1834"/>
      <w:bookmarkEnd w:id="1835"/>
    </w:p>
    <w:p w14:paraId="12EDAD87" w14:textId="77777777" w:rsidR="003D40CC" w:rsidRPr="00DF6A4E" w:rsidRDefault="00912A1D">
      <w:pPr>
        <w:wordWrap w:val="0"/>
        <w:snapToGrid w:val="0"/>
        <w:spacing w:line="360" w:lineRule="auto"/>
        <w:jc w:val="center"/>
        <w:rPr>
          <w:rFonts w:ascii="宋体" w:eastAsia="宋体" w:hAnsi="宋体" w:cs="宋体" w:hint="eastAsia"/>
          <w:b/>
          <w:bCs/>
          <w:sz w:val="28"/>
          <w:szCs w:val="28"/>
          <w:u w:val="single"/>
        </w:rPr>
      </w:pPr>
      <w:r w:rsidRPr="00DF6A4E">
        <w:rPr>
          <w:rFonts w:ascii="宋体" w:eastAsia="宋体" w:hAnsi="宋体" w:cs="宋体" w:hint="eastAsia"/>
          <w:b/>
          <w:bCs/>
          <w:sz w:val="28"/>
          <w:szCs w:val="28"/>
          <w:u w:val="single"/>
        </w:rPr>
        <w:t>（承包人全称）</w:t>
      </w:r>
    </w:p>
    <w:p w14:paraId="4326C067" w14:textId="77777777" w:rsidR="003D40CC" w:rsidRPr="00DF6A4E" w:rsidRDefault="00912A1D">
      <w:pPr>
        <w:wordWrap w:val="0"/>
        <w:snapToGrid w:val="0"/>
        <w:spacing w:line="360" w:lineRule="auto"/>
        <w:jc w:val="center"/>
        <w:rPr>
          <w:rFonts w:ascii="宋体" w:eastAsia="宋体" w:hAnsi="宋体" w:cs="宋体" w:hint="eastAsia"/>
          <w:sz w:val="24"/>
        </w:rPr>
      </w:pPr>
      <w:r w:rsidRPr="00DF6A4E">
        <w:rPr>
          <w:rFonts w:ascii="宋体" w:eastAsia="宋体" w:hAnsi="宋体" w:cs="宋体" w:hint="eastAsia"/>
          <w:b/>
          <w:bCs/>
          <w:sz w:val="28"/>
          <w:szCs w:val="28"/>
          <w:u w:val="single"/>
        </w:rPr>
        <w:t xml:space="preserve">（合同工程名称） </w:t>
      </w:r>
      <w:r w:rsidRPr="00DF6A4E">
        <w:rPr>
          <w:rFonts w:ascii="宋体" w:eastAsia="宋体" w:hAnsi="宋体" w:cs="宋体" w:hint="eastAsia"/>
          <w:b/>
          <w:bCs/>
          <w:sz w:val="28"/>
          <w:szCs w:val="28"/>
        </w:rPr>
        <w:t>项目经理委任书</w:t>
      </w:r>
    </w:p>
    <w:p w14:paraId="40AFF746" w14:textId="77777777" w:rsidR="003D40CC" w:rsidRPr="00DF6A4E" w:rsidRDefault="003D40CC">
      <w:pPr>
        <w:wordWrap w:val="0"/>
        <w:snapToGrid w:val="0"/>
        <w:spacing w:line="360" w:lineRule="auto"/>
        <w:rPr>
          <w:rFonts w:ascii="宋体" w:eastAsia="宋体" w:hAnsi="宋体" w:cs="宋体" w:hint="eastAsia"/>
          <w:sz w:val="24"/>
        </w:rPr>
      </w:pPr>
    </w:p>
    <w:p w14:paraId="39AE19B0"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致：</w:t>
      </w:r>
      <w:r w:rsidRPr="00DF6A4E">
        <w:rPr>
          <w:rFonts w:ascii="宋体" w:eastAsia="宋体" w:hAnsi="宋体" w:cs="宋体" w:hint="eastAsia"/>
          <w:sz w:val="24"/>
          <w:u w:val="single"/>
        </w:rPr>
        <w:t>（发包人全称）</w:t>
      </w:r>
    </w:p>
    <w:p w14:paraId="671C45EF" w14:textId="77777777" w:rsidR="003D40CC" w:rsidRPr="00DF6A4E" w:rsidRDefault="00912A1D" w:rsidP="00912A1D">
      <w:pPr>
        <w:wordWrap w:val="0"/>
        <w:spacing w:line="360" w:lineRule="auto"/>
        <w:ind w:firstLineChars="257" w:firstLine="617"/>
        <w:rPr>
          <w:rFonts w:ascii="宋体" w:eastAsia="宋体" w:hAnsi="宋体" w:cs="宋体" w:hint="eastAsia"/>
          <w:sz w:val="24"/>
        </w:rPr>
      </w:pPr>
      <w:r w:rsidRPr="00DF6A4E">
        <w:rPr>
          <w:rFonts w:ascii="宋体" w:eastAsia="宋体" w:hAnsi="宋体" w:cs="宋体" w:hint="eastAsia"/>
          <w:sz w:val="24"/>
          <w:u w:val="single"/>
        </w:rPr>
        <w:t xml:space="preserve">  （承包人全称） </w:t>
      </w:r>
      <w:r w:rsidRPr="00DF6A4E">
        <w:rPr>
          <w:rFonts w:ascii="宋体" w:eastAsia="宋体" w:hAnsi="宋体" w:cs="宋体" w:hint="eastAsia"/>
          <w:sz w:val="24"/>
        </w:rPr>
        <w:t>法定代表人</w:t>
      </w:r>
      <w:r w:rsidRPr="00DF6A4E">
        <w:rPr>
          <w:rFonts w:ascii="宋体" w:eastAsia="宋体" w:hAnsi="宋体" w:cs="宋体" w:hint="eastAsia"/>
          <w:sz w:val="24"/>
          <w:u w:val="single"/>
        </w:rPr>
        <w:t xml:space="preserve"> （职务、姓名） </w:t>
      </w:r>
      <w:r w:rsidRPr="00DF6A4E">
        <w:rPr>
          <w:rFonts w:ascii="宋体" w:eastAsia="宋体" w:hAnsi="宋体" w:cs="宋体" w:hint="eastAsia"/>
          <w:sz w:val="24"/>
        </w:rPr>
        <w:t>代表本单位委任</w:t>
      </w:r>
      <w:r w:rsidRPr="00DF6A4E">
        <w:rPr>
          <w:rFonts w:ascii="宋体" w:eastAsia="宋体" w:hAnsi="宋体" w:cs="宋体" w:hint="eastAsia"/>
          <w:sz w:val="24"/>
          <w:u w:val="single"/>
        </w:rPr>
        <w:t xml:space="preserve"> （职务、姓名） </w:t>
      </w:r>
      <w:r w:rsidRPr="00DF6A4E">
        <w:rPr>
          <w:rFonts w:ascii="宋体" w:eastAsia="宋体" w:hAnsi="宋体" w:cs="宋体" w:hint="eastAsia"/>
          <w:sz w:val="24"/>
        </w:rPr>
        <w:t>为</w:t>
      </w:r>
      <w:r w:rsidRPr="00DF6A4E">
        <w:rPr>
          <w:rFonts w:ascii="宋体" w:eastAsia="宋体" w:hAnsi="宋体" w:cs="宋体" w:hint="eastAsia"/>
          <w:sz w:val="24"/>
          <w:u w:val="single"/>
        </w:rPr>
        <w:t>（合同工程名称）</w:t>
      </w:r>
      <w:r w:rsidRPr="00DF6A4E">
        <w:rPr>
          <w:rFonts w:ascii="宋体" w:eastAsia="宋体" w:hAnsi="宋体" w:cs="宋体" w:hint="eastAsia"/>
          <w:sz w:val="24"/>
        </w:rPr>
        <w:t>的项目经理。凡本合同执行中的有关技术、工程进度、现场管理、质量检验、结算与支付等方面工作，由</w:t>
      </w:r>
      <w:r w:rsidRPr="00DF6A4E">
        <w:rPr>
          <w:rFonts w:ascii="宋体" w:eastAsia="宋体" w:hAnsi="宋体" w:cs="宋体" w:hint="eastAsia"/>
          <w:sz w:val="24"/>
          <w:u w:val="single"/>
        </w:rPr>
        <w:t xml:space="preserve">  （姓名） </w:t>
      </w:r>
      <w:r w:rsidRPr="00DF6A4E">
        <w:rPr>
          <w:rFonts w:ascii="宋体" w:eastAsia="宋体" w:hAnsi="宋体" w:cs="宋体" w:hint="eastAsia"/>
          <w:sz w:val="24"/>
        </w:rPr>
        <w:t>代表本单位全面负责。</w:t>
      </w:r>
    </w:p>
    <w:p w14:paraId="42B3C93A" w14:textId="77777777" w:rsidR="003D40CC" w:rsidRPr="00DF6A4E" w:rsidRDefault="003D40CC" w:rsidP="00912A1D">
      <w:pPr>
        <w:wordWrap w:val="0"/>
        <w:spacing w:line="360" w:lineRule="auto"/>
        <w:ind w:firstLineChars="257" w:firstLine="617"/>
        <w:rPr>
          <w:rFonts w:ascii="宋体" w:eastAsia="宋体" w:hAnsi="宋体" w:cs="宋体" w:hint="eastAsia"/>
          <w:sz w:val="24"/>
        </w:rPr>
      </w:pPr>
    </w:p>
    <w:p w14:paraId="063B8307" w14:textId="77777777" w:rsidR="003D40CC" w:rsidRPr="00DF6A4E" w:rsidRDefault="00912A1D">
      <w:pPr>
        <w:wordWrap w:val="0"/>
        <w:snapToGrid w:val="0"/>
        <w:spacing w:line="360" w:lineRule="auto"/>
        <w:rPr>
          <w:rFonts w:ascii="宋体" w:eastAsia="宋体" w:hAnsi="宋体" w:cs="宋体" w:hint="eastAsia"/>
          <w:sz w:val="24"/>
        </w:rPr>
      </w:pPr>
      <w:r w:rsidRPr="00DF6A4E">
        <w:rPr>
          <w:rFonts w:ascii="宋体" w:eastAsia="宋体" w:hAnsi="宋体" w:cs="宋体" w:hint="eastAsia"/>
          <w:sz w:val="24"/>
        </w:rPr>
        <w:t xml:space="preserve">                                承包人：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w:t>
      </w:r>
    </w:p>
    <w:p w14:paraId="341E4590" w14:textId="77777777" w:rsidR="003D40CC" w:rsidRPr="00DF6A4E" w:rsidRDefault="00912A1D">
      <w:pPr>
        <w:wordWrap w:val="0"/>
        <w:snapToGrid w:val="0"/>
        <w:spacing w:line="360" w:lineRule="auto"/>
        <w:ind w:firstLineChars="1600" w:firstLine="3840"/>
        <w:jc w:val="left"/>
        <w:rPr>
          <w:rFonts w:ascii="宋体" w:eastAsia="宋体" w:hAnsi="宋体" w:cs="宋体" w:hint="eastAsia"/>
          <w:sz w:val="24"/>
          <w:u w:val="single"/>
        </w:rPr>
      </w:pPr>
      <w:r w:rsidRPr="00DF6A4E">
        <w:rPr>
          <w:rFonts w:ascii="宋体" w:eastAsia="宋体" w:hAnsi="宋体" w:cs="宋体" w:hint="eastAsia"/>
          <w:sz w:val="24"/>
        </w:rPr>
        <w:t>法定代表人：</w:t>
      </w:r>
      <w:r w:rsidRPr="00DF6A4E">
        <w:rPr>
          <w:rFonts w:ascii="宋体" w:eastAsia="宋体" w:hAnsi="宋体" w:cs="宋体" w:hint="eastAsia"/>
          <w:sz w:val="24"/>
          <w:u w:val="single"/>
        </w:rPr>
        <w:t xml:space="preserve">       （职务）        </w:t>
      </w:r>
    </w:p>
    <w:p w14:paraId="085F6AA0" w14:textId="77777777" w:rsidR="003D40CC" w:rsidRPr="00DF6A4E" w:rsidRDefault="00912A1D">
      <w:pPr>
        <w:wordWrap w:val="0"/>
        <w:snapToGrid w:val="0"/>
        <w:spacing w:line="360" w:lineRule="auto"/>
        <w:rPr>
          <w:rFonts w:ascii="宋体" w:eastAsia="宋体" w:hAnsi="宋体" w:cs="宋体" w:hint="eastAsia"/>
          <w:sz w:val="24"/>
          <w:u w:val="single"/>
        </w:rPr>
      </w:pPr>
      <w:r w:rsidRPr="00DF6A4E">
        <w:rPr>
          <w:rFonts w:ascii="宋体" w:eastAsia="宋体" w:hAnsi="宋体" w:cs="宋体" w:hint="eastAsia"/>
          <w:sz w:val="24"/>
        </w:rPr>
        <w:t xml:space="preserve">                                            </w:t>
      </w:r>
      <w:r w:rsidRPr="00DF6A4E">
        <w:rPr>
          <w:rFonts w:ascii="宋体" w:eastAsia="宋体" w:hAnsi="宋体" w:cs="宋体" w:hint="eastAsia"/>
          <w:sz w:val="24"/>
          <w:u w:val="single"/>
        </w:rPr>
        <w:t xml:space="preserve">       （姓名）       </w:t>
      </w:r>
    </w:p>
    <w:p w14:paraId="4F8A3046" w14:textId="77777777" w:rsidR="003D40CC" w:rsidRPr="00DF6A4E" w:rsidRDefault="00912A1D">
      <w:pPr>
        <w:wordWrap w:val="0"/>
        <w:snapToGrid w:val="0"/>
        <w:spacing w:line="360" w:lineRule="auto"/>
        <w:rPr>
          <w:rFonts w:ascii="宋体" w:eastAsia="宋体" w:hAnsi="宋体" w:cs="宋体" w:hint="eastAsia"/>
          <w:sz w:val="24"/>
          <w:u w:val="single"/>
        </w:rPr>
      </w:pPr>
      <w:r w:rsidRPr="00DF6A4E">
        <w:rPr>
          <w:rFonts w:ascii="宋体" w:eastAsia="宋体" w:hAnsi="宋体" w:cs="宋体" w:hint="eastAsia"/>
          <w:sz w:val="24"/>
        </w:rPr>
        <w:t xml:space="preserve">                                            </w:t>
      </w:r>
      <w:r w:rsidRPr="00DF6A4E">
        <w:rPr>
          <w:rFonts w:ascii="宋体" w:eastAsia="宋体" w:hAnsi="宋体" w:cs="宋体" w:hint="eastAsia"/>
          <w:sz w:val="24"/>
          <w:u w:val="single"/>
        </w:rPr>
        <w:t xml:space="preserve">       （签字）       </w:t>
      </w:r>
    </w:p>
    <w:p w14:paraId="036AD775" w14:textId="77777777" w:rsidR="003D40CC" w:rsidRPr="00DF6A4E" w:rsidRDefault="00912A1D">
      <w:pPr>
        <w:wordWrap w:val="0"/>
        <w:snapToGrid w:val="0"/>
        <w:spacing w:line="360" w:lineRule="auto"/>
        <w:rPr>
          <w:rFonts w:ascii="宋体" w:eastAsia="宋体" w:hAnsi="宋体" w:cs="宋体" w:hint="eastAsia"/>
          <w:sz w:val="24"/>
        </w:rPr>
      </w:pPr>
      <w:r w:rsidRPr="00DF6A4E">
        <w:rPr>
          <w:rFonts w:ascii="宋体" w:eastAsia="宋体" w:hAnsi="宋体" w:cs="宋体" w:hint="eastAsia"/>
          <w:sz w:val="24"/>
        </w:rPr>
        <w:t xml:space="preserve">                                              </w:t>
      </w:r>
    </w:p>
    <w:p w14:paraId="34D857CE" w14:textId="77777777" w:rsidR="003D40CC" w:rsidRPr="00DF6A4E" w:rsidRDefault="00912A1D">
      <w:pPr>
        <w:wordWrap w:val="0"/>
        <w:snapToGrid w:val="0"/>
        <w:spacing w:line="360" w:lineRule="auto"/>
        <w:jc w:val="right"/>
        <w:rPr>
          <w:rFonts w:ascii="宋体" w:eastAsia="宋体" w:hAnsi="宋体" w:cs="宋体" w:hint="eastAsia"/>
          <w:sz w:val="24"/>
        </w:rPr>
      </w:pPr>
      <w:r w:rsidRPr="00DF6A4E">
        <w:rPr>
          <w:rFonts w:ascii="宋体" w:eastAsia="宋体" w:hAnsi="宋体" w:cs="宋体" w:hint="eastAsia"/>
          <w:sz w:val="24"/>
        </w:rPr>
        <w:t xml:space="preserve"> </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p>
    <w:p w14:paraId="6AAD4B6E" w14:textId="77777777" w:rsidR="003D40CC" w:rsidRPr="00DF6A4E" w:rsidRDefault="00912A1D">
      <w:pPr>
        <w:pStyle w:val="af"/>
        <w:rPr>
          <w:rFonts w:hint="eastAsia"/>
        </w:rPr>
      </w:pPr>
      <w:r w:rsidRPr="00DF6A4E">
        <w:rPr>
          <w:rFonts w:hint="eastAsia"/>
        </w:rPr>
        <w:t xml:space="preserve">  </w:t>
      </w:r>
    </w:p>
    <w:p w14:paraId="1533B3C0" w14:textId="77777777" w:rsidR="003D40CC" w:rsidRPr="00DF6A4E" w:rsidRDefault="003D40CC">
      <w:pPr>
        <w:pStyle w:val="af"/>
        <w:rPr>
          <w:rFonts w:hint="eastAsia"/>
        </w:rPr>
      </w:pPr>
    </w:p>
    <w:p w14:paraId="7B8378BB" w14:textId="77777777" w:rsidR="003D40CC" w:rsidRPr="00DF6A4E" w:rsidRDefault="003D40CC">
      <w:pPr>
        <w:pStyle w:val="af"/>
        <w:rPr>
          <w:rFonts w:hint="eastAsia"/>
        </w:rPr>
      </w:pPr>
    </w:p>
    <w:p w14:paraId="7DBB8FAC" w14:textId="77777777" w:rsidR="003D40CC" w:rsidRPr="00DF6A4E" w:rsidRDefault="003D40CC">
      <w:pPr>
        <w:pStyle w:val="af"/>
        <w:rPr>
          <w:rFonts w:hint="eastAsia"/>
        </w:rPr>
      </w:pPr>
    </w:p>
    <w:p w14:paraId="1F83AF80" w14:textId="77777777" w:rsidR="003D40CC" w:rsidRPr="00DF6A4E" w:rsidRDefault="003D40CC">
      <w:pPr>
        <w:pStyle w:val="af"/>
        <w:rPr>
          <w:rFonts w:hint="eastAsia"/>
        </w:rPr>
      </w:pPr>
    </w:p>
    <w:p w14:paraId="19F07846" w14:textId="77777777" w:rsidR="003D40CC" w:rsidRPr="00DF6A4E" w:rsidRDefault="003D40CC">
      <w:pPr>
        <w:pStyle w:val="af"/>
        <w:rPr>
          <w:rFonts w:hint="eastAsia"/>
        </w:rPr>
      </w:pPr>
    </w:p>
    <w:p w14:paraId="3942E6CD" w14:textId="77777777" w:rsidR="003D40CC" w:rsidRPr="00DF6A4E" w:rsidRDefault="003D40CC">
      <w:pPr>
        <w:pStyle w:val="af"/>
        <w:rPr>
          <w:rFonts w:hint="eastAsia"/>
        </w:rPr>
      </w:pPr>
    </w:p>
    <w:p w14:paraId="569D2A5A" w14:textId="77777777" w:rsidR="003D40CC" w:rsidRPr="00DF6A4E" w:rsidRDefault="003D40CC">
      <w:pPr>
        <w:pStyle w:val="af"/>
        <w:rPr>
          <w:rFonts w:hint="eastAsia"/>
        </w:rPr>
      </w:pPr>
    </w:p>
    <w:p w14:paraId="666E9D67" w14:textId="77777777" w:rsidR="003D40CC" w:rsidRPr="00DF6A4E" w:rsidRDefault="003D40CC">
      <w:pPr>
        <w:pStyle w:val="af"/>
        <w:rPr>
          <w:rFonts w:hint="eastAsia"/>
        </w:rPr>
      </w:pPr>
    </w:p>
    <w:p w14:paraId="3C996909" w14:textId="77777777" w:rsidR="003D40CC" w:rsidRPr="00DF6A4E" w:rsidRDefault="003D40CC">
      <w:pPr>
        <w:pStyle w:val="af"/>
        <w:rPr>
          <w:rFonts w:hint="eastAsia"/>
        </w:rPr>
      </w:pPr>
    </w:p>
    <w:p w14:paraId="645F5855" w14:textId="77777777" w:rsidR="003D40CC" w:rsidRPr="00DF6A4E" w:rsidRDefault="003D40CC">
      <w:pPr>
        <w:pStyle w:val="af"/>
        <w:rPr>
          <w:rFonts w:hint="eastAsia"/>
        </w:rPr>
      </w:pPr>
    </w:p>
    <w:p w14:paraId="38CC9B75" w14:textId="77777777" w:rsidR="003D40CC" w:rsidRPr="00DF6A4E" w:rsidRDefault="003D40CC">
      <w:pPr>
        <w:pStyle w:val="af"/>
        <w:rPr>
          <w:rFonts w:hint="eastAsia"/>
        </w:rPr>
      </w:pPr>
    </w:p>
    <w:p w14:paraId="1C74A488" w14:textId="77777777" w:rsidR="003D40CC" w:rsidRPr="00DF6A4E" w:rsidRDefault="00912A1D">
      <w:pPr>
        <w:rPr>
          <w:rFonts w:ascii="宋体" w:eastAsia="宋体" w:hAnsi="宋体" w:cs="宋体" w:hint="eastAsia"/>
          <w:sz w:val="24"/>
        </w:rPr>
      </w:pPr>
      <w:r w:rsidRPr="00DF6A4E">
        <w:rPr>
          <w:rFonts w:ascii="宋体" w:eastAsia="宋体" w:hAnsi="宋体" w:cs="宋体" w:hint="eastAsia"/>
          <w:sz w:val="24"/>
        </w:rPr>
        <w:t>抄送：</w:t>
      </w:r>
      <w:r w:rsidRPr="00DF6A4E">
        <w:rPr>
          <w:rFonts w:ascii="宋体" w:eastAsia="宋体" w:hAnsi="宋体" w:cs="宋体" w:hint="eastAsia"/>
          <w:sz w:val="24"/>
          <w:u w:val="single"/>
        </w:rPr>
        <w:t xml:space="preserve">  （监理人）  </w:t>
      </w:r>
    </w:p>
    <w:p w14:paraId="41D8C4C1" w14:textId="77777777" w:rsidR="003D40CC" w:rsidRPr="00DF6A4E" w:rsidRDefault="00912A1D">
      <w:pPr>
        <w:widowControl/>
        <w:jc w:val="left"/>
        <w:rPr>
          <w:rFonts w:ascii="宋体" w:eastAsia="宋体" w:hAnsi="宋体" w:cs="宋体" w:hint="eastAsia"/>
          <w:sz w:val="24"/>
        </w:rPr>
      </w:pPr>
      <w:r w:rsidRPr="00DF6A4E">
        <w:rPr>
          <w:rFonts w:ascii="宋体" w:eastAsia="宋体" w:hAnsi="宋体" w:cs="宋体"/>
          <w:sz w:val="24"/>
        </w:rPr>
        <w:br w:type="page"/>
      </w:r>
    </w:p>
    <w:p w14:paraId="340107AA" w14:textId="77777777" w:rsidR="003D40CC" w:rsidRPr="00DF6A4E" w:rsidRDefault="00912A1D">
      <w:pPr>
        <w:pStyle w:val="3"/>
        <w:spacing w:before="0" w:afterLines="50" w:after="120" w:line="360" w:lineRule="auto"/>
        <w:rPr>
          <w:rFonts w:ascii="宋体" w:eastAsia="宋体"/>
          <w:sz w:val="24"/>
          <w:szCs w:val="24"/>
        </w:rPr>
      </w:pPr>
      <w:bookmarkStart w:id="1836" w:name="_Toc127230206"/>
      <w:bookmarkStart w:id="1837" w:name="_Toc206153639"/>
      <w:bookmarkStart w:id="1838" w:name="_Toc8743008"/>
      <w:r w:rsidRPr="00DF6A4E">
        <w:rPr>
          <w:rFonts w:ascii="宋体" w:eastAsia="宋体" w:hint="eastAsia"/>
          <w:sz w:val="24"/>
          <w:szCs w:val="24"/>
        </w:rPr>
        <w:lastRenderedPageBreak/>
        <w:t>附件七  履约保证金格式</w:t>
      </w:r>
      <w:bookmarkEnd w:id="1836"/>
      <w:bookmarkEnd w:id="1837"/>
    </w:p>
    <w:bookmarkEnd w:id="1838"/>
    <w:p w14:paraId="268FDFA6" w14:textId="77777777" w:rsidR="003D40CC" w:rsidRPr="00DF6A4E" w:rsidRDefault="00912A1D">
      <w:pPr>
        <w:wordWrap w:val="0"/>
        <w:spacing w:line="360" w:lineRule="auto"/>
        <w:rPr>
          <w:rFonts w:ascii="宋体" w:eastAsia="宋体" w:hAnsi="宋体" w:cs="宋体" w:hint="eastAsia"/>
          <w:sz w:val="24"/>
        </w:rPr>
      </w:pPr>
      <w:r w:rsidRPr="00DF6A4E">
        <w:rPr>
          <w:rFonts w:ascii="宋体" w:eastAsia="宋体" w:hAnsi="宋体" w:cs="宋体" w:hint="eastAsia"/>
          <w:sz w:val="24"/>
        </w:rPr>
        <w:t>如采用银行保函，格式如下。</w:t>
      </w:r>
    </w:p>
    <w:p w14:paraId="7883A371" w14:textId="77777777" w:rsidR="003D40CC" w:rsidRPr="00DF6A4E" w:rsidRDefault="00912A1D">
      <w:pPr>
        <w:wordWrap w:val="0"/>
        <w:spacing w:line="360" w:lineRule="auto"/>
        <w:jc w:val="center"/>
        <w:rPr>
          <w:rFonts w:ascii="宋体" w:eastAsia="宋体" w:hAnsi="宋体" w:cs="宋体" w:hint="eastAsia"/>
          <w:b/>
          <w:bCs/>
          <w:sz w:val="28"/>
          <w:szCs w:val="28"/>
        </w:rPr>
      </w:pPr>
      <w:r w:rsidRPr="00DF6A4E">
        <w:rPr>
          <w:rFonts w:ascii="宋体" w:eastAsia="宋体" w:hAnsi="宋体" w:cs="宋体" w:hint="eastAsia"/>
          <w:b/>
          <w:bCs/>
          <w:sz w:val="28"/>
          <w:szCs w:val="28"/>
        </w:rPr>
        <w:t>履约保证金</w:t>
      </w:r>
    </w:p>
    <w:p w14:paraId="6D221278" w14:textId="77777777" w:rsidR="003D40CC" w:rsidRPr="00DF6A4E" w:rsidRDefault="003D40CC">
      <w:pPr>
        <w:wordWrap w:val="0"/>
        <w:spacing w:line="360" w:lineRule="auto"/>
        <w:rPr>
          <w:rFonts w:ascii="宋体" w:eastAsia="宋体" w:hAnsi="宋体" w:cs="宋体" w:hint="eastAsia"/>
          <w:sz w:val="24"/>
        </w:rPr>
      </w:pPr>
    </w:p>
    <w:p w14:paraId="4F2B7F80" w14:textId="77777777" w:rsidR="003D40CC" w:rsidRPr="00DF6A4E" w:rsidRDefault="00912A1D">
      <w:pPr>
        <w:wordWrap w:val="0"/>
        <w:spacing w:afterLines="50" w:after="120" w:line="360" w:lineRule="auto"/>
        <w:rPr>
          <w:rFonts w:ascii="宋体" w:eastAsia="宋体" w:hAnsi="宋体" w:cs="宋体" w:hint="eastAsia"/>
          <w:sz w:val="24"/>
        </w:rPr>
      </w:pPr>
      <w:r w:rsidRPr="00DF6A4E">
        <w:rPr>
          <w:rFonts w:ascii="宋体" w:eastAsia="宋体" w:hAnsi="宋体" w:cs="宋体" w:hint="eastAsia"/>
          <w:sz w:val="24"/>
        </w:rPr>
        <w:t xml:space="preserve"> </w:t>
      </w:r>
      <w:r w:rsidRPr="00DF6A4E">
        <w:rPr>
          <w:rFonts w:ascii="宋体" w:eastAsia="宋体" w:hAnsi="宋体" w:cs="宋体" w:hint="eastAsia"/>
          <w:sz w:val="24"/>
          <w:u w:val="single"/>
        </w:rPr>
        <w:t xml:space="preserve">            </w:t>
      </w:r>
      <w:r w:rsidRPr="00DF6A4E">
        <w:rPr>
          <w:rFonts w:ascii="宋体" w:eastAsia="宋体" w:hAnsi="宋体" w:cs="宋体" w:hint="eastAsia"/>
          <w:sz w:val="24"/>
          <w:u w:val="single"/>
        </w:rPr>
        <w:tab/>
      </w:r>
      <w:r w:rsidRPr="00DF6A4E">
        <w:rPr>
          <w:rFonts w:ascii="宋体" w:eastAsia="宋体" w:hAnsi="宋体" w:cs="宋体" w:hint="eastAsia"/>
          <w:sz w:val="24"/>
          <w:u w:val="single"/>
        </w:rPr>
        <w:tab/>
        <w:t xml:space="preserve">  </w:t>
      </w:r>
      <w:r w:rsidRPr="00DF6A4E">
        <w:rPr>
          <w:rFonts w:ascii="宋体" w:eastAsia="宋体" w:hAnsi="宋体" w:cs="宋体" w:hint="eastAsia"/>
          <w:sz w:val="24"/>
        </w:rPr>
        <w:t>（发包人名称）：</w:t>
      </w:r>
    </w:p>
    <w:p w14:paraId="52C73FB8" w14:textId="77777777" w:rsidR="003D40CC" w:rsidRPr="00DF6A4E" w:rsidRDefault="00912A1D">
      <w:pPr>
        <w:wordWrap w:val="0"/>
        <w:spacing w:line="360" w:lineRule="auto"/>
        <w:ind w:firstLineChars="250" w:firstLine="600"/>
        <w:rPr>
          <w:rFonts w:ascii="宋体" w:eastAsia="宋体" w:hAnsi="宋体" w:cs="宋体" w:hint="eastAsia"/>
          <w:sz w:val="24"/>
        </w:rPr>
      </w:pPr>
      <w:r w:rsidRPr="00DF6A4E">
        <w:rPr>
          <w:rFonts w:ascii="宋体" w:eastAsia="宋体" w:hAnsi="宋体" w:cs="宋体" w:hint="eastAsia"/>
          <w:sz w:val="24"/>
        </w:rPr>
        <w:t>鉴于</w:t>
      </w:r>
      <w:r w:rsidRPr="00DF6A4E">
        <w:rPr>
          <w:rFonts w:ascii="宋体" w:eastAsia="宋体" w:hAnsi="宋体" w:cs="宋体" w:hint="eastAsia"/>
          <w:sz w:val="24"/>
          <w:u w:val="single"/>
        </w:rPr>
        <w:t xml:space="preserve">                </w:t>
      </w:r>
      <w:r w:rsidRPr="00DF6A4E">
        <w:rPr>
          <w:rFonts w:ascii="宋体" w:eastAsia="宋体" w:hAnsi="宋体" w:cs="宋体" w:hint="eastAsia"/>
          <w:sz w:val="24"/>
        </w:rPr>
        <w:t>（发包人名称，以下简称“发包人”）接受</w:t>
      </w:r>
      <w:r w:rsidRPr="00DF6A4E">
        <w:rPr>
          <w:rFonts w:ascii="宋体" w:eastAsia="宋体" w:hAnsi="宋体" w:cs="宋体" w:hint="eastAsia"/>
          <w:sz w:val="24"/>
          <w:u w:val="single"/>
        </w:rPr>
        <w:t xml:space="preserve">        </w:t>
      </w:r>
      <w:r w:rsidRPr="00DF6A4E">
        <w:rPr>
          <w:rFonts w:ascii="宋体" w:eastAsia="宋体" w:hAnsi="宋体" w:cs="宋体" w:hint="eastAsia"/>
          <w:sz w:val="24"/>
        </w:rPr>
        <w:t>（承包人名称，以下简称“承包人”）于</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日参加</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标段施工的投标。我方愿意无条件地、不可撤销地就承包人履行与你方订立的合同，向你方提供担保。</w:t>
      </w:r>
    </w:p>
    <w:p w14:paraId="40E4571A"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 担保金额人民币（大写）</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 元（¥</w:t>
      </w:r>
      <w:r w:rsidRPr="00DF6A4E">
        <w:rPr>
          <w:rFonts w:ascii="宋体" w:eastAsia="宋体" w:hAnsi="宋体" w:cs="宋体" w:hint="eastAsia"/>
          <w:sz w:val="24"/>
          <w:u w:val="single"/>
        </w:rPr>
        <w:t xml:space="preserve">             </w:t>
      </w:r>
      <w:r w:rsidRPr="00DF6A4E">
        <w:rPr>
          <w:rFonts w:ascii="宋体" w:eastAsia="宋体" w:hAnsi="宋体" w:cs="宋体" w:hint="eastAsia"/>
          <w:sz w:val="24"/>
        </w:rPr>
        <w:t>）。</w:t>
      </w:r>
    </w:p>
    <w:p w14:paraId="12EE5172"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 担保有效期自发包人与承包人签订的合同生效之日起至发包人签发交工验收证书且承包人按照合同约定缴纳质量保证金之日止。</w:t>
      </w:r>
      <w:r w:rsidRPr="00DF6A4E">
        <w:rPr>
          <w:rStyle w:val="afc"/>
          <w:rFonts w:ascii="宋体" w:eastAsia="宋体" w:hAnsi="宋体" w:cs="宋体" w:hint="eastAsia"/>
          <w:sz w:val="24"/>
        </w:rPr>
        <w:footnoteReference w:id="7"/>
      </w:r>
    </w:p>
    <w:p w14:paraId="5BB74373"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 在本担保有效期内，因承包人违反合同约定的义务给你方造成经济损失时，我方在收到你方以书面形式提出的在担保金额内的赔偿要求后，在7日内无条件支付，</w:t>
      </w:r>
      <w:proofErr w:type="gramStart"/>
      <w:r w:rsidRPr="00DF6A4E">
        <w:rPr>
          <w:rFonts w:ascii="宋体" w:eastAsia="宋体" w:hAnsi="宋体" w:cs="宋体" w:hint="eastAsia"/>
          <w:sz w:val="24"/>
        </w:rPr>
        <w:t>无须你</w:t>
      </w:r>
      <w:proofErr w:type="gramEnd"/>
      <w:r w:rsidRPr="00DF6A4E">
        <w:rPr>
          <w:rFonts w:ascii="宋体" w:eastAsia="宋体" w:hAnsi="宋体" w:cs="宋体" w:hint="eastAsia"/>
          <w:sz w:val="24"/>
        </w:rPr>
        <w:t>方出具证明或陈述理由。</w:t>
      </w:r>
    </w:p>
    <w:p w14:paraId="20A38618"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 发包人和承包人按合同条款第15条变更合同时，无论我方是否收到该变更，我方承担本担保规定的义务不变。</w:t>
      </w:r>
    </w:p>
    <w:p w14:paraId="3C5C0F1A" w14:textId="77777777" w:rsidR="003D40CC" w:rsidRPr="00DF6A4E" w:rsidRDefault="003D40CC">
      <w:pPr>
        <w:wordWrap w:val="0"/>
        <w:spacing w:line="360" w:lineRule="auto"/>
        <w:rPr>
          <w:rFonts w:ascii="宋体" w:eastAsia="宋体" w:hAnsi="宋体" w:cs="宋体" w:hint="eastAsia"/>
          <w:sz w:val="24"/>
        </w:rPr>
      </w:pPr>
    </w:p>
    <w:p w14:paraId="32BC1DC1" w14:textId="77777777" w:rsidR="003D40CC" w:rsidRPr="00DF6A4E" w:rsidRDefault="00912A1D" w:rsidP="00912A1D">
      <w:pPr>
        <w:wordWrap w:val="0"/>
        <w:spacing w:line="360" w:lineRule="auto"/>
        <w:ind w:firstLineChars="1457" w:firstLine="3497"/>
        <w:rPr>
          <w:rFonts w:ascii="宋体" w:eastAsia="宋体" w:hAnsi="宋体" w:cs="宋体" w:hint="eastAsia"/>
          <w:sz w:val="24"/>
        </w:rPr>
      </w:pPr>
      <w:r w:rsidRPr="00DF6A4E">
        <w:rPr>
          <w:rFonts w:ascii="宋体" w:eastAsia="宋体" w:hAnsi="宋体" w:cs="宋体" w:hint="eastAsia"/>
          <w:sz w:val="24"/>
        </w:rPr>
        <w:t>担保人名称：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w:t>
      </w:r>
    </w:p>
    <w:p w14:paraId="75CE4FA0" w14:textId="77777777" w:rsidR="003D40CC" w:rsidRPr="00DF6A4E" w:rsidRDefault="00912A1D" w:rsidP="00912A1D">
      <w:pPr>
        <w:wordWrap w:val="0"/>
        <w:spacing w:line="360" w:lineRule="auto"/>
        <w:ind w:firstLineChars="1457" w:firstLine="3497"/>
        <w:rPr>
          <w:rFonts w:ascii="宋体" w:eastAsia="宋体" w:hAnsi="宋体" w:cs="宋体" w:hint="eastAsia"/>
          <w:sz w:val="24"/>
        </w:rPr>
      </w:pPr>
      <w:r w:rsidRPr="00DF6A4E">
        <w:rPr>
          <w:rFonts w:ascii="宋体" w:eastAsia="宋体" w:hAnsi="宋体" w:cs="宋体" w:hint="eastAsia"/>
          <w:sz w:val="24"/>
        </w:rPr>
        <w:t>法定代表人或其委托代理人：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（签字）</w:t>
      </w:r>
    </w:p>
    <w:p w14:paraId="06D19727" w14:textId="77777777" w:rsidR="003D40CC" w:rsidRPr="00DF6A4E" w:rsidRDefault="00912A1D" w:rsidP="00912A1D">
      <w:pPr>
        <w:wordWrap w:val="0"/>
        <w:spacing w:line="360" w:lineRule="auto"/>
        <w:ind w:firstLineChars="1457" w:firstLine="3497"/>
        <w:rPr>
          <w:rFonts w:ascii="宋体" w:eastAsia="宋体" w:hAnsi="宋体" w:cs="宋体" w:hint="eastAsia"/>
          <w:sz w:val="24"/>
        </w:rPr>
      </w:pPr>
      <w:r w:rsidRPr="00DF6A4E">
        <w:rPr>
          <w:rFonts w:ascii="宋体" w:eastAsia="宋体" w:hAnsi="宋体" w:cs="宋体" w:hint="eastAsia"/>
          <w:sz w:val="24"/>
        </w:rPr>
        <w:t>地    址：</w:t>
      </w:r>
      <w:r w:rsidRPr="00DF6A4E">
        <w:rPr>
          <w:rFonts w:ascii="宋体" w:eastAsia="宋体" w:hAnsi="宋体" w:cs="宋体" w:hint="eastAsia"/>
          <w:sz w:val="24"/>
          <w:u w:val="single"/>
        </w:rPr>
        <w:tab/>
      </w:r>
      <w:r w:rsidRPr="00DF6A4E">
        <w:rPr>
          <w:rFonts w:ascii="宋体" w:eastAsia="宋体" w:hAnsi="宋体" w:cs="宋体" w:hint="eastAsia"/>
          <w:sz w:val="24"/>
          <w:u w:val="single"/>
        </w:rPr>
        <w:tab/>
      </w:r>
      <w:r w:rsidRPr="00DF6A4E">
        <w:rPr>
          <w:rFonts w:ascii="宋体" w:eastAsia="宋体" w:hAnsi="宋体" w:cs="宋体" w:hint="eastAsia"/>
          <w:sz w:val="24"/>
          <w:u w:val="single"/>
        </w:rPr>
        <w:tab/>
        <w:t xml:space="preserve">            </w:t>
      </w:r>
      <w:r w:rsidRPr="00DF6A4E">
        <w:rPr>
          <w:rFonts w:ascii="宋体" w:eastAsia="宋体" w:hAnsi="宋体" w:cs="宋体" w:hint="eastAsia"/>
          <w:sz w:val="24"/>
          <w:u w:val="single"/>
        </w:rPr>
        <w:tab/>
      </w:r>
      <w:r w:rsidRPr="00DF6A4E">
        <w:rPr>
          <w:rFonts w:ascii="宋体" w:eastAsia="宋体" w:hAnsi="宋体" w:cs="宋体" w:hint="eastAsia"/>
          <w:sz w:val="24"/>
          <w:u w:val="single"/>
        </w:rPr>
        <w:tab/>
      </w:r>
      <w:r w:rsidRPr="00DF6A4E">
        <w:rPr>
          <w:rFonts w:ascii="宋体" w:eastAsia="宋体" w:hAnsi="宋体" w:cs="宋体" w:hint="eastAsia"/>
          <w:sz w:val="24"/>
          <w:u w:val="single"/>
        </w:rPr>
        <w:tab/>
      </w:r>
    </w:p>
    <w:p w14:paraId="31A0678B" w14:textId="77777777" w:rsidR="003D40CC" w:rsidRPr="00DF6A4E" w:rsidRDefault="00912A1D" w:rsidP="00912A1D">
      <w:pPr>
        <w:wordWrap w:val="0"/>
        <w:spacing w:line="360" w:lineRule="auto"/>
        <w:ind w:firstLineChars="1457" w:firstLine="3497"/>
        <w:rPr>
          <w:rFonts w:ascii="宋体" w:eastAsia="宋体" w:hAnsi="宋体" w:cs="宋体" w:hint="eastAsia"/>
          <w:sz w:val="24"/>
        </w:rPr>
      </w:pPr>
      <w:r w:rsidRPr="00DF6A4E">
        <w:rPr>
          <w:rFonts w:ascii="宋体" w:eastAsia="宋体" w:hAnsi="宋体" w:cs="宋体" w:hint="eastAsia"/>
          <w:sz w:val="24"/>
        </w:rPr>
        <w:t>邮政编码：</w:t>
      </w:r>
      <w:r w:rsidRPr="00DF6A4E">
        <w:rPr>
          <w:rFonts w:ascii="宋体" w:eastAsia="宋体" w:hAnsi="宋体" w:cs="宋体" w:hint="eastAsia"/>
          <w:sz w:val="24"/>
          <w:u w:val="single"/>
        </w:rPr>
        <w:tab/>
      </w:r>
      <w:r w:rsidRPr="00DF6A4E">
        <w:rPr>
          <w:rFonts w:ascii="宋体" w:eastAsia="宋体" w:hAnsi="宋体" w:cs="宋体" w:hint="eastAsia"/>
          <w:sz w:val="24"/>
          <w:u w:val="single"/>
        </w:rPr>
        <w:tab/>
      </w:r>
      <w:r w:rsidRPr="00DF6A4E">
        <w:rPr>
          <w:rFonts w:ascii="宋体" w:eastAsia="宋体" w:hAnsi="宋体" w:cs="宋体" w:hint="eastAsia"/>
          <w:sz w:val="24"/>
          <w:u w:val="single"/>
        </w:rPr>
        <w:tab/>
      </w:r>
      <w:r w:rsidRPr="00DF6A4E">
        <w:rPr>
          <w:rFonts w:ascii="宋体" w:eastAsia="宋体" w:hAnsi="宋体" w:cs="宋体" w:hint="eastAsia"/>
          <w:sz w:val="24"/>
          <w:u w:val="single"/>
        </w:rPr>
        <w:tab/>
      </w:r>
      <w:r w:rsidRPr="00DF6A4E">
        <w:rPr>
          <w:rFonts w:ascii="宋体" w:eastAsia="宋体" w:hAnsi="宋体" w:cs="宋体" w:hint="eastAsia"/>
          <w:sz w:val="24"/>
          <w:u w:val="single"/>
        </w:rPr>
        <w:tab/>
      </w:r>
      <w:r w:rsidRPr="00DF6A4E">
        <w:rPr>
          <w:rFonts w:ascii="宋体" w:eastAsia="宋体" w:hAnsi="宋体" w:cs="宋体" w:hint="eastAsia"/>
          <w:sz w:val="24"/>
          <w:u w:val="single"/>
        </w:rPr>
        <w:tab/>
      </w:r>
      <w:r w:rsidRPr="00DF6A4E">
        <w:rPr>
          <w:rFonts w:ascii="宋体" w:eastAsia="宋体" w:hAnsi="宋体" w:cs="宋体" w:hint="eastAsia"/>
          <w:sz w:val="24"/>
          <w:u w:val="single"/>
        </w:rPr>
        <w:tab/>
      </w:r>
      <w:r w:rsidRPr="00DF6A4E">
        <w:rPr>
          <w:rFonts w:ascii="宋体" w:eastAsia="宋体" w:hAnsi="宋体" w:cs="宋体" w:hint="eastAsia"/>
          <w:sz w:val="24"/>
          <w:u w:val="single"/>
        </w:rPr>
        <w:tab/>
      </w:r>
      <w:r w:rsidRPr="00DF6A4E">
        <w:rPr>
          <w:rFonts w:ascii="宋体" w:eastAsia="宋体" w:hAnsi="宋体" w:cs="宋体" w:hint="eastAsia"/>
          <w:sz w:val="24"/>
          <w:u w:val="single"/>
        </w:rPr>
        <w:tab/>
      </w:r>
    </w:p>
    <w:p w14:paraId="71B1180F" w14:textId="77777777" w:rsidR="003D40CC" w:rsidRPr="00DF6A4E" w:rsidRDefault="00912A1D" w:rsidP="00912A1D">
      <w:pPr>
        <w:wordWrap w:val="0"/>
        <w:spacing w:line="360" w:lineRule="auto"/>
        <w:ind w:firstLineChars="1457" w:firstLine="3497"/>
        <w:rPr>
          <w:rFonts w:ascii="宋体" w:eastAsia="宋体" w:hAnsi="宋体" w:cs="宋体" w:hint="eastAsia"/>
          <w:sz w:val="24"/>
        </w:rPr>
      </w:pPr>
      <w:r w:rsidRPr="00DF6A4E">
        <w:rPr>
          <w:rFonts w:ascii="宋体" w:eastAsia="宋体" w:hAnsi="宋体" w:cs="宋体" w:hint="eastAsia"/>
          <w:sz w:val="24"/>
        </w:rPr>
        <w:t>电    话：</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 </w:t>
      </w:r>
    </w:p>
    <w:p w14:paraId="31F4EC1D" w14:textId="77777777" w:rsidR="003D40CC" w:rsidRPr="00DF6A4E" w:rsidRDefault="00912A1D" w:rsidP="00912A1D">
      <w:pPr>
        <w:wordWrap w:val="0"/>
        <w:spacing w:line="360" w:lineRule="auto"/>
        <w:ind w:firstLineChars="1457" w:firstLine="3497"/>
        <w:rPr>
          <w:rFonts w:ascii="宋体" w:eastAsia="宋体" w:hAnsi="宋体" w:cs="宋体" w:hint="eastAsia"/>
          <w:sz w:val="24"/>
        </w:rPr>
      </w:pPr>
      <w:r w:rsidRPr="00DF6A4E">
        <w:rPr>
          <w:rFonts w:ascii="宋体" w:eastAsia="宋体" w:hAnsi="宋体" w:cs="宋体" w:hint="eastAsia"/>
          <w:sz w:val="24"/>
        </w:rPr>
        <w:t>传    真：</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 </w:t>
      </w:r>
    </w:p>
    <w:p w14:paraId="1C12E755" w14:textId="77777777" w:rsidR="003D40CC" w:rsidRPr="00DF6A4E" w:rsidRDefault="00912A1D" w:rsidP="00912A1D">
      <w:pPr>
        <w:wordWrap w:val="0"/>
        <w:spacing w:line="360" w:lineRule="auto"/>
        <w:ind w:firstLineChars="1757" w:firstLine="4217"/>
        <w:jc w:val="right"/>
        <w:rPr>
          <w:rFonts w:ascii="宋体" w:eastAsia="宋体" w:hAnsi="宋体" w:cs="宋体" w:hint="eastAsia"/>
          <w:sz w:val="24"/>
        </w:rPr>
      </w:pPr>
      <w:r w:rsidRPr="00DF6A4E">
        <w:rPr>
          <w:rFonts w:ascii="宋体" w:eastAsia="宋体" w:hAnsi="宋体" w:cs="宋体" w:hint="eastAsia"/>
          <w:sz w:val="24"/>
          <w:u w:val="single"/>
        </w:rPr>
        <w:lastRenderedPageBreak/>
        <w:t xml:space="preserve">       </w:t>
      </w:r>
      <w:r w:rsidRPr="00DF6A4E">
        <w:rPr>
          <w:rFonts w:ascii="宋体" w:eastAsia="宋体" w:hAnsi="宋体" w:cs="宋体" w:hint="eastAsia"/>
          <w:sz w:val="24"/>
        </w:rPr>
        <w:t xml:space="preserve"> 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月 </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p>
    <w:p w14:paraId="1C4176B5" w14:textId="77777777" w:rsidR="003D40CC" w:rsidRPr="00DF6A4E" w:rsidRDefault="00912A1D">
      <w:pPr>
        <w:pStyle w:val="3"/>
        <w:spacing w:before="0" w:afterLines="50" w:after="120" w:line="360" w:lineRule="auto"/>
        <w:rPr>
          <w:rFonts w:ascii="宋体" w:eastAsia="宋体"/>
          <w:sz w:val="24"/>
          <w:szCs w:val="24"/>
        </w:rPr>
      </w:pPr>
      <w:bookmarkStart w:id="1839" w:name="_Toc127230207"/>
      <w:bookmarkStart w:id="1840" w:name="_Toc37318484"/>
      <w:bookmarkStart w:id="1841" w:name="_Toc35619534"/>
      <w:bookmarkStart w:id="1842" w:name="_Toc35619075"/>
      <w:bookmarkStart w:id="1843" w:name="_Toc206153640"/>
      <w:proofErr w:type="gramStart"/>
      <w:r w:rsidRPr="00DF6A4E">
        <w:rPr>
          <w:rFonts w:ascii="宋体" w:eastAsia="宋体" w:hint="eastAsia"/>
          <w:sz w:val="24"/>
          <w:szCs w:val="24"/>
        </w:rPr>
        <w:t>附件八</w:t>
      </w:r>
      <w:proofErr w:type="gramEnd"/>
      <w:r w:rsidRPr="00DF6A4E">
        <w:rPr>
          <w:rFonts w:ascii="宋体" w:eastAsia="宋体" w:hint="eastAsia"/>
          <w:sz w:val="24"/>
          <w:szCs w:val="24"/>
        </w:rPr>
        <w:t xml:space="preserve">  </w:t>
      </w:r>
      <w:bookmarkEnd w:id="1839"/>
      <w:bookmarkEnd w:id="1840"/>
      <w:bookmarkEnd w:id="1841"/>
      <w:bookmarkEnd w:id="1842"/>
      <w:r w:rsidRPr="00DF6A4E">
        <w:rPr>
          <w:rFonts w:ascii="宋体" w:eastAsia="宋体" w:hint="eastAsia"/>
          <w:sz w:val="24"/>
          <w:szCs w:val="24"/>
        </w:rPr>
        <w:t>工程资金监管协议</w:t>
      </w:r>
      <w:bookmarkEnd w:id="1843"/>
    </w:p>
    <w:p w14:paraId="1673B488"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（发包人与承包人签订合同协议书时应与发包人指定的银行签署工程资金监管协议，工程资金监管协议内容在保证本项目资金有效监管的前提下由三方共同商定）</w:t>
      </w:r>
    </w:p>
    <w:p w14:paraId="6FE1706A" w14:textId="77777777" w:rsidR="003D40CC" w:rsidRPr="00DF6A4E" w:rsidRDefault="003D40CC">
      <w:pPr>
        <w:wordWrap w:val="0"/>
        <w:spacing w:line="380" w:lineRule="atLeast"/>
        <w:rPr>
          <w:rFonts w:ascii="Times New Roman" w:eastAsia="黑体" w:cs="Times New Roman"/>
          <w:sz w:val="24"/>
        </w:rPr>
      </w:pPr>
    </w:p>
    <w:p w14:paraId="36A27663"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发包人：（以下简称“甲方”）</w:t>
      </w:r>
    </w:p>
    <w:p w14:paraId="11A492C1"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承包人：（以下简称“乙方”）</w:t>
      </w:r>
    </w:p>
    <w:p w14:paraId="719EA0F8"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经办银行：（以下简称“丙方”）</w:t>
      </w:r>
    </w:p>
    <w:p w14:paraId="6D924666" w14:textId="77777777" w:rsidR="003D40CC" w:rsidRPr="00DF6A4E" w:rsidRDefault="003D40CC">
      <w:pPr>
        <w:wordWrap w:val="0"/>
        <w:spacing w:line="360" w:lineRule="auto"/>
        <w:ind w:firstLineChars="200" w:firstLine="420"/>
        <w:rPr>
          <w:rFonts w:asciiTheme="minorEastAsia" w:eastAsiaTheme="minorEastAsia" w:hAnsiTheme="minorEastAsia" w:cstheme="minorEastAsia" w:hint="eastAsia"/>
          <w:szCs w:val="21"/>
        </w:rPr>
      </w:pPr>
    </w:p>
    <w:p w14:paraId="1FA39E15"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为了促进（项目名称）的顺利实施，管好用好建设资金，确保工程资金专款专用，同时为承包人提供便捷有效的银行业务服务，根据（项目名称）合同条款有关规定，经甲、乙、丙三方协商，达成协议如下：</w:t>
      </w:r>
    </w:p>
    <w:p w14:paraId="62F45C2D"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1. 资金管理的内容</w:t>
      </w:r>
    </w:p>
    <w:p w14:paraId="53810E4D"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（1）乙方为完成（项目名称）工程成立的项目经理部在丙方开设基本结算户；</w:t>
      </w:r>
    </w:p>
    <w:p w14:paraId="190E85A7"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（2）甲方应按合同规定将工程款汇入乙方在丙方开设的账户；</w:t>
      </w:r>
    </w:p>
    <w:p w14:paraId="5D2A1DCD"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（3）乙方应将流动资金及甲方所拨付资金专项用于（项目名称）；</w:t>
      </w:r>
    </w:p>
    <w:p w14:paraId="33C61BEA"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（4）丙方应为乙方提供便捷有效的银行业务服务，并接受甲方委托对乙方在丙方开设的基本结算户资金使用情况进行监督。</w:t>
      </w:r>
    </w:p>
    <w:p w14:paraId="52299CB3"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2. 甲方的权责</w:t>
      </w:r>
    </w:p>
    <w:p w14:paraId="216D5DD0"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（1）按照（项目名称）合同有关条款规定的时间和方式，向乙方支付工程款；</w:t>
      </w:r>
    </w:p>
    <w:p w14:paraId="7BB4C5C8"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（2）在发现乙方将本项目资金挪用、转移时，甲方有权中止工程支付，直至乙方改正为止；</w:t>
      </w:r>
    </w:p>
    <w:p w14:paraId="611485F6"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（3）不定期审查丙方对乙方的资金使用监督情况，如丙方不能履行其责任，甲方有权随时终止本协议；</w:t>
      </w:r>
    </w:p>
    <w:p w14:paraId="6B641564"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（4）在乙、丙双方发生争议时，甲方应负责协调、解决。</w:t>
      </w:r>
    </w:p>
    <w:p w14:paraId="79959429"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3. 乙方的权责</w:t>
      </w:r>
    </w:p>
    <w:p w14:paraId="7A61EC64"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（1）项目经理部成立以后，乙方应尽快在丙方开设基本结算户；</w:t>
      </w:r>
    </w:p>
    <w:p w14:paraId="19B6B024"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（2）确保本项目资金专款专用，不发生挪用、转移资金的现象；保证不通过权益转让、抵押、担保承担债务等任何其他方式使用基本结算户的资金；</w:t>
      </w:r>
    </w:p>
    <w:p w14:paraId="109019A4"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3）办理材料、设备等采购业务金额在万元以上的，应出示购货合同、协议和发票；在办理总额超过万元以上的采购业务时，应将合同、协议和发票复印件送丙方备案；购买应急材料、设备时可先办理支付手续，但事后必须补</w:t>
      </w:r>
      <w:proofErr w:type="gramStart"/>
      <w:r w:rsidRPr="00DF6A4E">
        <w:rPr>
          <w:rFonts w:asciiTheme="minorEastAsia" w:eastAsiaTheme="minorEastAsia" w:hAnsiTheme="minorEastAsia" w:cstheme="minorEastAsia" w:hint="eastAsia"/>
          <w:szCs w:val="21"/>
        </w:rPr>
        <w:t>备有关</w:t>
      </w:r>
      <w:proofErr w:type="gramEnd"/>
      <w:r w:rsidRPr="00DF6A4E">
        <w:rPr>
          <w:rFonts w:asciiTheme="minorEastAsia" w:eastAsiaTheme="minorEastAsia" w:hAnsiTheme="minorEastAsia" w:cstheme="minorEastAsia" w:hint="eastAsia"/>
          <w:szCs w:val="21"/>
        </w:rPr>
        <w:t>资料；</w:t>
      </w:r>
    </w:p>
    <w:p w14:paraId="033463C7"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（4）用银行转账支票办理支付款项时，必须将转账支票送交丙方，由丙方负责办理支票转</w:t>
      </w:r>
      <w:proofErr w:type="gramStart"/>
      <w:r w:rsidRPr="00DF6A4E">
        <w:rPr>
          <w:rFonts w:asciiTheme="minorEastAsia" w:eastAsiaTheme="minorEastAsia" w:hAnsiTheme="minorEastAsia" w:cstheme="minorEastAsia" w:hint="eastAsia"/>
          <w:szCs w:val="21"/>
        </w:rPr>
        <w:t>付手</w:t>
      </w:r>
      <w:proofErr w:type="gramEnd"/>
      <w:r w:rsidRPr="00DF6A4E">
        <w:rPr>
          <w:rFonts w:asciiTheme="minorEastAsia" w:eastAsiaTheme="minorEastAsia" w:hAnsiTheme="minorEastAsia" w:cstheme="minorEastAsia" w:hint="eastAsia"/>
          <w:szCs w:val="21"/>
        </w:rPr>
        <w:t>续；</w:t>
      </w:r>
    </w:p>
    <w:p w14:paraId="0BE46971"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lastRenderedPageBreak/>
        <w:t>（5）向分包单位支付工程进度款时，应附甲方批准分包的文件；</w:t>
      </w:r>
    </w:p>
    <w:p w14:paraId="54ADC49B"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（6）向上级单位缴纳管理费、机械设备及周转材料租赁摊销费等款项时，应附上级单位出具的转账通知等有关资料，以确保资金专款专用。</w:t>
      </w:r>
    </w:p>
    <w:p w14:paraId="295C53C1"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4. 丙方的权责</w:t>
      </w:r>
    </w:p>
    <w:p w14:paraId="5605DB6B"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（1）成立（项目名称）工程资金管理服务小组，明确业务流程，提高工作效率，杜绝“压票”现象；</w:t>
      </w:r>
    </w:p>
    <w:p w14:paraId="39BF7C93"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（2）根据乙方提供的购货合同、协议和发票，检查其所购材料、设备是否用于（项目名称）工程建设，对本标段以外的购货款项，有权拒绝办理，并及时报告甲方；</w:t>
      </w:r>
    </w:p>
    <w:p w14:paraId="021AF20A"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（3）根据乙方与分包单位签订的合同及支付文件，检查其支付款项是否符合有关条件，向分包单位以外单位的支付有权拒绝办理，并及时报告甲方；</w:t>
      </w:r>
    </w:p>
    <w:p w14:paraId="5EC42CEB"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（4）根据乙方提供的上级单位出具的转账通知等有关资料，办理管理费、机械设备及周转材料租赁摊销费等款项的支付；对超出转账通知等有关资料以外的支付，有权拒绝办理，并及时报告甲方；</w:t>
      </w:r>
    </w:p>
    <w:p w14:paraId="26FC118F"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（5）定期将乙方前一个周期的支付情况，整理后书面报送甲方；乙方复印备案的材料一并送甲方。</w:t>
      </w:r>
    </w:p>
    <w:p w14:paraId="2F3A71CB"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5. 甲、乙、丙三方都应履行保密责任，不得将其他两方的业务情况透露给三方以外的其他单位或个人。</w:t>
      </w:r>
    </w:p>
    <w:p w14:paraId="702C403A"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6. 本协议有效期自乙方在丙方开户起，至工程验收甲方向</w:t>
      </w:r>
      <w:proofErr w:type="gramStart"/>
      <w:r w:rsidRPr="00DF6A4E">
        <w:rPr>
          <w:rFonts w:asciiTheme="minorEastAsia" w:eastAsiaTheme="minorEastAsia" w:hAnsiTheme="minorEastAsia" w:cstheme="minorEastAsia" w:hint="eastAsia"/>
          <w:szCs w:val="21"/>
        </w:rPr>
        <w:t>乙方颁发</w:t>
      </w:r>
      <w:proofErr w:type="gramEnd"/>
      <w:r w:rsidRPr="00DF6A4E">
        <w:rPr>
          <w:rFonts w:asciiTheme="minorEastAsia" w:eastAsiaTheme="minorEastAsia" w:hAnsiTheme="minorEastAsia" w:cstheme="minorEastAsia" w:hint="eastAsia"/>
          <w:szCs w:val="21"/>
        </w:rPr>
        <w:t>工程验收证书后结束。</w:t>
      </w:r>
    </w:p>
    <w:p w14:paraId="6CA8D5D9"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7. 本协议未尽事宜，由甲方牵头，三方协商解决。</w:t>
      </w:r>
    </w:p>
    <w:p w14:paraId="2420CB83"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8. 本协议正本三份、副本份。合同三方各执正本一份、副本份，当正本与副本内容不一致时，以正本为准。</w:t>
      </w:r>
    </w:p>
    <w:p w14:paraId="192C26CD" w14:textId="77777777" w:rsidR="003D40CC" w:rsidRPr="00DF6A4E" w:rsidRDefault="003D40CC">
      <w:pPr>
        <w:wordWrap w:val="0"/>
        <w:spacing w:line="360" w:lineRule="auto"/>
        <w:ind w:firstLineChars="200" w:firstLine="420"/>
        <w:rPr>
          <w:rFonts w:asciiTheme="minorEastAsia" w:eastAsiaTheme="minorEastAsia" w:hAnsiTheme="minorEastAsia" w:cstheme="minorEastAsia" w:hint="eastAsia"/>
          <w:szCs w:val="21"/>
        </w:rPr>
      </w:pPr>
    </w:p>
    <w:p w14:paraId="4DD94184"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发包人：（盖单位章）</w:t>
      </w:r>
    </w:p>
    <w:p w14:paraId="22B343E4"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法定代表人或其委托代理人：（签字）</w:t>
      </w:r>
    </w:p>
    <w:p w14:paraId="52403A9F"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年月日</w:t>
      </w:r>
    </w:p>
    <w:p w14:paraId="0515D9D4" w14:textId="77777777" w:rsidR="003D40CC" w:rsidRPr="00DF6A4E" w:rsidRDefault="003D40CC">
      <w:pPr>
        <w:wordWrap w:val="0"/>
        <w:spacing w:line="360" w:lineRule="auto"/>
        <w:ind w:firstLineChars="200" w:firstLine="420"/>
        <w:rPr>
          <w:rFonts w:asciiTheme="minorEastAsia" w:eastAsiaTheme="minorEastAsia" w:hAnsiTheme="minorEastAsia" w:cstheme="minorEastAsia" w:hint="eastAsia"/>
          <w:szCs w:val="21"/>
        </w:rPr>
      </w:pPr>
    </w:p>
    <w:p w14:paraId="32525B5B"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承包人：（盖单位章）</w:t>
      </w:r>
    </w:p>
    <w:p w14:paraId="1C877486"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法定代表人或其委托代理人：（签字）</w:t>
      </w:r>
    </w:p>
    <w:p w14:paraId="138DF094"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年月日</w:t>
      </w:r>
    </w:p>
    <w:p w14:paraId="47532493" w14:textId="77777777" w:rsidR="003D40CC" w:rsidRPr="00DF6A4E" w:rsidRDefault="003D40CC">
      <w:pPr>
        <w:wordWrap w:val="0"/>
        <w:spacing w:line="360" w:lineRule="auto"/>
        <w:ind w:firstLineChars="200" w:firstLine="420"/>
        <w:rPr>
          <w:rFonts w:asciiTheme="minorEastAsia" w:eastAsiaTheme="minorEastAsia" w:hAnsiTheme="minorEastAsia" w:cstheme="minorEastAsia" w:hint="eastAsia"/>
          <w:szCs w:val="21"/>
        </w:rPr>
      </w:pPr>
    </w:p>
    <w:p w14:paraId="5BAEE7D4"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经办银行：（盖单位章）</w:t>
      </w:r>
    </w:p>
    <w:p w14:paraId="60009458"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法定代表人或其委托代理人：（签字）</w:t>
      </w:r>
    </w:p>
    <w:p w14:paraId="1147D621" w14:textId="77777777" w:rsidR="003D40CC" w:rsidRPr="00DF6A4E" w:rsidRDefault="00912A1D">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年月</w:t>
      </w:r>
    </w:p>
    <w:p w14:paraId="0BEE6185" w14:textId="77777777" w:rsidR="003D40CC" w:rsidRPr="00DF6A4E" w:rsidRDefault="003D40CC">
      <w:pPr>
        <w:spacing w:line="360" w:lineRule="auto"/>
        <w:ind w:firstLineChars="2325" w:firstLine="5580"/>
        <w:rPr>
          <w:rFonts w:ascii="Times New Roman"/>
          <w:sz w:val="24"/>
        </w:rPr>
        <w:sectPr w:rsidR="003D40CC" w:rsidRPr="00DF6A4E">
          <w:headerReference w:type="default" r:id="rId40"/>
          <w:headerReference w:type="first" r:id="rId41"/>
          <w:type w:val="nextColumn"/>
          <w:pgSz w:w="11905" w:h="16838"/>
          <w:pgMar w:top="1417" w:right="1587" w:bottom="1417" w:left="1588" w:header="850" w:footer="992" w:gutter="0"/>
          <w:cols w:space="0"/>
          <w:docGrid w:linePitch="312"/>
        </w:sectPr>
      </w:pPr>
    </w:p>
    <w:p w14:paraId="531FE144" w14:textId="77777777" w:rsidR="003D40CC" w:rsidRPr="00DF6A4E" w:rsidRDefault="003D40CC" w:rsidP="00912A1D">
      <w:pPr>
        <w:spacing w:line="360" w:lineRule="auto"/>
        <w:ind w:firstLineChars="2325" w:firstLine="4883"/>
        <w:rPr>
          <w:rFonts w:ascii="Times New Roman" w:cs="宋体"/>
          <w:szCs w:val="21"/>
        </w:rPr>
      </w:pPr>
    </w:p>
    <w:bookmarkEnd w:id="1803"/>
    <w:p w14:paraId="0911BF27" w14:textId="77777777" w:rsidR="003D40CC" w:rsidRPr="00DF6A4E" w:rsidRDefault="003D40CC">
      <w:pPr>
        <w:tabs>
          <w:tab w:val="left" w:pos="3424"/>
          <w:tab w:val="left" w:pos="4504"/>
          <w:tab w:val="left" w:pos="5400"/>
        </w:tabs>
        <w:autoSpaceDE w:val="0"/>
        <w:autoSpaceDN w:val="0"/>
        <w:spacing w:line="360" w:lineRule="auto"/>
        <w:ind w:right="87" w:firstLineChars="100" w:firstLine="240"/>
        <w:jc w:val="right"/>
        <w:rPr>
          <w:rFonts w:ascii="宋体" w:eastAsia="宋体"/>
          <w:kern w:val="0"/>
          <w:sz w:val="24"/>
          <w:lang w:val="zh-CN" w:bidi="zh-CN"/>
        </w:rPr>
      </w:pPr>
    </w:p>
    <w:p w14:paraId="08DEFFA8" w14:textId="77777777" w:rsidR="003D40CC" w:rsidRPr="00DF6A4E" w:rsidRDefault="003D40CC">
      <w:pPr>
        <w:pStyle w:val="a8"/>
        <w:rPr>
          <w:rFonts w:hint="eastAsia"/>
          <w:lang w:val="zh-CN" w:bidi="zh-CN"/>
        </w:rPr>
      </w:pPr>
    </w:p>
    <w:p w14:paraId="6E028441" w14:textId="77777777" w:rsidR="00387364" w:rsidRPr="00DF6A4E" w:rsidRDefault="00387364" w:rsidP="00387364">
      <w:pPr>
        <w:spacing w:line="360" w:lineRule="auto"/>
        <w:ind w:firstLine="640"/>
        <w:jc w:val="left"/>
        <w:rPr>
          <w:rFonts w:ascii="宋体" w:eastAsia="宋体" w:hAnsi="宋体" w:cs="宋体" w:hint="eastAsia"/>
          <w:szCs w:val="21"/>
        </w:rPr>
      </w:pPr>
      <w:r w:rsidRPr="00DF6A4E">
        <w:rPr>
          <w:rFonts w:ascii="宋体" w:eastAsia="宋体" w:hAnsi="宋体" w:cs="宋体" w:hint="eastAsia"/>
          <w:szCs w:val="21"/>
        </w:rPr>
        <w:t>附表1:</w:t>
      </w:r>
    </w:p>
    <w:p w14:paraId="7198A29A" w14:textId="77777777" w:rsidR="00387364" w:rsidRPr="00DF6A4E" w:rsidRDefault="00387364" w:rsidP="00387364">
      <w:pPr>
        <w:wordWrap w:val="0"/>
        <w:spacing w:line="360" w:lineRule="auto"/>
        <w:ind w:firstLineChars="200" w:firstLine="420"/>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辽宁省XXXX工程资金监管账户资金划转申请审批表</w:t>
      </w:r>
    </w:p>
    <w:p w14:paraId="07A2EADB"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p>
    <w:p w14:paraId="10187F3F"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XXXXX：</w:t>
      </w:r>
    </w:p>
    <w:p w14:paraId="16D64365"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兹就与贵中心签署的《资金账户监管协议》项下的监管资金，申请如下付款，请给予审核拨付，相关凭证资料附后。我单位承诺，为申请资金所提供的凭证资料真实准确。</w:t>
      </w:r>
    </w:p>
    <w:p w14:paraId="34E43350"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 xml:space="preserve">                                                              单位：万元</w:t>
      </w:r>
    </w:p>
    <w:tbl>
      <w:tblPr>
        <w:tblStyle w:val="af4"/>
        <w:tblW w:w="8522" w:type="dxa"/>
        <w:jc w:val="center"/>
        <w:tblLayout w:type="fixed"/>
        <w:tblLook w:val="04A0" w:firstRow="1" w:lastRow="0" w:firstColumn="1" w:lastColumn="0" w:noHBand="0" w:noVBand="1"/>
      </w:tblPr>
      <w:tblGrid>
        <w:gridCol w:w="1704"/>
        <w:gridCol w:w="1704"/>
        <w:gridCol w:w="1704"/>
        <w:gridCol w:w="1705"/>
        <w:gridCol w:w="1705"/>
      </w:tblGrid>
      <w:tr w:rsidR="00387364" w:rsidRPr="00DF6A4E" w14:paraId="62CDCE0E" w14:textId="77777777" w:rsidTr="00F121BC">
        <w:trPr>
          <w:jc w:val="center"/>
        </w:trPr>
        <w:tc>
          <w:tcPr>
            <w:tcW w:w="1704" w:type="dxa"/>
            <w:vAlign w:val="center"/>
          </w:tcPr>
          <w:p w14:paraId="319151B0"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收款人</w:t>
            </w:r>
          </w:p>
        </w:tc>
        <w:tc>
          <w:tcPr>
            <w:tcW w:w="1704" w:type="dxa"/>
            <w:vAlign w:val="center"/>
          </w:tcPr>
          <w:p w14:paraId="2EF7ADAC"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开户银行</w:t>
            </w:r>
          </w:p>
        </w:tc>
        <w:tc>
          <w:tcPr>
            <w:tcW w:w="1704" w:type="dxa"/>
            <w:vAlign w:val="center"/>
          </w:tcPr>
          <w:p w14:paraId="6ECE6610"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开户账户</w:t>
            </w:r>
          </w:p>
        </w:tc>
        <w:tc>
          <w:tcPr>
            <w:tcW w:w="1705" w:type="dxa"/>
            <w:vAlign w:val="center"/>
          </w:tcPr>
          <w:p w14:paraId="7F2E780F"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金额</w:t>
            </w:r>
          </w:p>
        </w:tc>
        <w:tc>
          <w:tcPr>
            <w:tcW w:w="1705" w:type="dxa"/>
            <w:vAlign w:val="center"/>
          </w:tcPr>
          <w:p w14:paraId="34C0C838"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资金用途</w:t>
            </w:r>
          </w:p>
        </w:tc>
      </w:tr>
      <w:tr w:rsidR="00387364" w:rsidRPr="00DF6A4E" w14:paraId="57460119" w14:textId="77777777" w:rsidTr="00F121BC">
        <w:trPr>
          <w:jc w:val="center"/>
        </w:trPr>
        <w:tc>
          <w:tcPr>
            <w:tcW w:w="1704" w:type="dxa"/>
            <w:vAlign w:val="center"/>
          </w:tcPr>
          <w:p w14:paraId="0C66D464"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4" w:type="dxa"/>
            <w:vAlign w:val="center"/>
          </w:tcPr>
          <w:p w14:paraId="5FEEC9FB"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4" w:type="dxa"/>
            <w:vAlign w:val="center"/>
          </w:tcPr>
          <w:p w14:paraId="66C7913A"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5" w:type="dxa"/>
            <w:vAlign w:val="center"/>
          </w:tcPr>
          <w:p w14:paraId="111B3F41"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5" w:type="dxa"/>
            <w:vAlign w:val="center"/>
          </w:tcPr>
          <w:p w14:paraId="5D566AA4"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r>
      <w:tr w:rsidR="00387364" w:rsidRPr="00DF6A4E" w14:paraId="21E67E26" w14:textId="77777777" w:rsidTr="00F121BC">
        <w:trPr>
          <w:jc w:val="center"/>
        </w:trPr>
        <w:tc>
          <w:tcPr>
            <w:tcW w:w="1704" w:type="dxa"/>
            <w:vAlign w:val="center"/>
          </w:tcPr>
          <w:p w14:paraId="33A50F06"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4" w:type="dxa"/>
            <w:vAlign w:val="center"/>
          </w:tcPr>
          <w:p w14:paraId="5E3E2515"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4" w:type="dxa"/>
            <w:vAlign w:val="center"/>
          </w:tcPr>
          <w:p w14:paraId="1121708C"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5" w:type="dxa"/>
            <w:vAlign w:val="center"/>
          </w:tcPr>
          <w:p w14:paraId="4AE75D23"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5" w:type="dxa"/>
            <w:vAlign w:val="center"/>
          </w:tcPr>
          <w:p w14:paraId="28ECDCFC"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r>
      <w:tr w:rsidR="00387364" w:rsidRPr="00DF6A4E" w14:paraId="4DCA1F87" w14:textId="77777777" w:rsidTr="00F121BC">
        <w:trPr>
          <w:jc w:val="center"/>
        </w:trPr>
        <w:tc>
          <w:tcPr>
            <w:tcW w:w="1704" w:type="dxa"/>
            <w:vAlign w:val="center"/>
          </w:tcPr>
          <w:p w14:paraId="2282400A"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合计</w:t>
            </w:r>
          </w:p>
        </w:tc>
        <w:tc>
          <w:tcPr>
            <w:tcW w:w="1704" w:type="dxa"/>
            <w:vAlign w:val="center"/>
          </w:tcPr>
          <w:p w14:paraId="79DF7700"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4" w:type="dxa"/>
            <w:vAlign w:val="center"/>
          </w:tcPr>
          <w:p w14:paraId="0CE5441F"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5" w:type="dxa"/>
            <w:vAlign w:val="center"/>
          </w:tcPr>
          <w:p w14:paraId="52731C52"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c>
          <w:tcPr>
            <w:tcW w:w="1705" w:type="dxa"/>
            <w:vAlign w:val="center"/>
          </w:tcPr>
          <w:p w14:paraId="2512656F" w14:textId="77777777" w:rsidR="00387364" w:rsidRPr="00DF6A4E" w:rsidRDefault="00387364" w:rsidP="00F121BC">
            <w:pPr>
              <w:wordWrap w:val="0"/>
              <w:spacing w:line="360" w:lineRule="auto"/>
              <w:ind w:firstLineChars="200" w:firstLine="420"/>
              <w:rPr>
                <w:rFonts w:asciiTheme="minorEastAsia" w:eastAsiaTheme="minorEastAsia" w:hAnsiTheme="minorEastAsia" w:cstheme="minorEastAsia" w:hint="eastAsia"/>
                <w:szCs w:val="21"/>
              </w:rPr>
            </w:pPr>
          </w:p>
        </w:tc>
      </w:tr>
    </w:tbl>
    <w:p w14:paraId="5E284D77"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p>
    <w:p w14:paraId="4B30BCC0"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p>
    <w:p w14:paraId="27C5E885"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资金申请单位：                  资金监管单位：</w:t>
      </w:r>
    </w:p>
    <w:p w14:paraId="6E75F6D4"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p>
    <w:p w14:paraId="3E8B0BEA"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经办人：（签字）                 经办人：（签字）</w:t>
      </w:r>
    </w:p>
    <w:p w14:paraId="7754F53C"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p>
    <w:p w14:paraId="1150E7D9"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负责人：（签字）                 负责人：（签字）</w:t>
      </w:r>
    </w:p>
    <w:p w14:paraId="67DB3CC8"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p>
    <w:p w14:paraId="60B7B366"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年  月  日                      年   月  日</w:t>
      </w:r>
    </w:p>
    <w:p w14:paraId="026A3BBB"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p>
    <w:p w14:paraId="40822915" w14:textId="77777777" w:rsidR="00387364" w:rsidRPr="00DF6A4E" w:rsidRDefault="00387364" w:rsidP="00387364">
      <w:pPr>
        <w:wordWrap w:val="0"/>
        <w:spacing w:line="360" w:lineRule="auto"/>
        <w:ind w:firstLineChars="200" w:firstLine="420"/>
        <w:rPr>
          <w:rFonts w:asciiTheme="minorEastAsia" w:eastAsiaTheme="minorEastAsia" w:hAnsiTheme="minorEastAsia" w:cstheme="minorEastAsia" w:hint="eastAsia"/>
          <w:szCs w:val="21"/>
        </w:rPr>
      </w:pPr>
    </w:p>
    <w:p w14:paraId="5C6EF4A7" w14:textId="77777777" w:rsidR="003D40CC" w:rsidRPr="00DF6A4E" w:rsidRDefault="003D40CC">
      <w:pPr>
        <w:pStyle w:val="a8"/>
        <w:rPr>
          <w:rFonts w:hint="eastAsia"/>
          <w:lang w:val="zh-CN" w:bidi="zh-CN"/>
        </w:rPr>
      </w:pPr>
    </w:p>
    <w:p w14:paraId="27AC9C56" w14:textId="77777777" w:rsidR="00387364" w:rsidRPr="00DF6A4E" w:rsidRDefault="00387364">
      <w:pPr>
        <w:pStyle w:val="a8"/>
        <w:rPr>
          <w:rFonts w:hint="eastAsia"/>
          <w:lang w:val="zh-CN" w:bidi="zh-CN"/>
        </w:rPr>
      </w:pPr>
    </w:p>
    <w:p w14:paraId="23F657C6" w14:textId="77777777" w:rsidR="00387364" w:rsidRPr="00DF6A4E" w:rsidRDefault="00387364">
      <w:pPr>
        <w:pStyle w:val="a8"/>
        <w:rPr>
          <w:rFonts w:hint="eastAsia"/>
          <w:lang w:val="zh-CN" w:bidi="zh-CN"/>
        </w:rPr>
      </w:pPr>
    </w:p>
    <w:p w14:paraId="3C921A2D" w14:textId="77777777" w:rsidR="00387364" w:rsidRPr="00DF6A4E" w:rsidRDefault="00387364">
      <w:pPr>
        <w:pStyle w:val="a8"/>
        <w:rPr>
          <w:rFonts w:hint="eastAsia"/>
          <w:lang w:val="zh-CN" w:bidi="zh-CN"/>
        </w:rPr>
      </w:pPr>
    </w:p>
    <w:p w14:paraId="4C03029E" w14:textId="77777777" w:rsidR="003D40CC" w:rsidRPr="00DF6A4E" w:rsidRDefault="003D40CC">
      <w:pPr>
        <w:pStyle w:val="a8"/>
        <w:rPr>
          <w:rFonts w:hint="eastAsia"/>
          <w:lang w:val="zh-CN" w:bidi="zh-CN"/>
        </w:rPr>
      </w:pPr>
    </w:p>
    <w:p w14:paraId="2A88522C" w14:textId="77777777" w:rsidR="003D40CC" w:rsidRPr="00DF6A4E" w:rsidRDefault="003D40CC">
      <w:pPr>
        <w:pStyle w:val="a8"/>
        <w:rPr>
          <w:rFonts w:hint="eastAsia"/>
          <w:lang w:val="zh-CN" w:bidi="zh-CN"/>
        </w:rPr>
      </w:pPr>
    </w:p>
    <w:p w14:paraId="4AC5359B" w14:textId="77777777" w:rsidR="003D40CC" w:rsidRPr="00DF6A4E" w:rsidRDefault="003D40CC">
      <w:pPr>
        <w:pStyle w:val="a8"/>
        <w:rPr>
          <w:rFonts w:hint="eastAsia"/>
          <w:lang w:val="zh-CN" w:bidi="zh-CN"/>
        </w:rPr>
      </w:pPr>
    </w:p>
    <w:p w14:paraId="0AA64A10" w14:textId="77777777" w:rsidR="003D40CC" w:rsidRPr="00DF6A4E" w:rsidRDefault="003D40CC">
      <w:pPr>
        <w:pStyle w:val="a8"/>
        <w:rPr>
          <w:rFonts w:hint="eastAsia"/>
          <w:lang w:val="zh-CN" w:bidi="zh-CN"/>
        </w:rPr>
      </w:pPr>
    </w:p>
    <w:p w14:paraId="2873F79E" w14:textId="77777777" w:rsidR="003D40CC" w:rsidRPr="00DF6A4E" w:rsidRDefault="003D40CC">
      <w:pPr>
        <w:pStyle w:val="a8"/>
        <w:rPr>
          <w:rFonts w:hint="eastAsia"/>
          <w:lang w:val="zh-CN" w:bidi="zh-CN"/>
        </w:rPr>
      </w:pPr>
    </w:p>
    <w:p w14:paraId="03EF3DE5" w14:textId="77777777" w:rsidR="00387364" w:rsidRPr="00DF6A4E" w:rsidRDefault="00387364">
      <w:pPr>
        <w:pStyle w:val="a8"/>
        <w:rPr>
          <w:rFonts w:hint="eastAsia"/>
          <w:lang w:val="zh-CN" w:bidi="zh-CN"/>
        </w:rPr>
      </w:pPr>
    </w:p>
    <w:p w14:paraId="0C263756" w14:textId="77777777" w:rsidR="00387364" w:rsidRPr="00DF6A4E" w:rsidRDefault="00387364" w:rsidP="00387364">
      <w:pPr>
        <w:spacing w:line="360" w:lineRule="auto"/>
        <w:ind w:firstLine="640"/>
        <w:jc w:val="left"/>
        <w:rPr>
          <w:rFonts w:ascii="宋体" w:eastAsia="宋体" w:hAnsi="宋体" w:cs="宋体" w:hint="eastAsia"/>
          <w:szCs w:val="21"/>
        </w:rPr>
      </w:pPr>
      <w:r w:rsidRPr="00DF6A4E">
        <w:rPr>
          <w:rFonts w:ascii="宋体" w:eastAsia="宋体" w:hAnsi="宋体" w:cs="宋体" w:hint="eastAsia"/>
          <w:szCs w:val="21"/>
        </w:rPr>
        <w:t>附表2：</w:t>
      </w:r>
    </w:p>
    <w:p w14:paraId="31259A1C" w14:textId="77777777" w:rsidR="00387364" w:rsidRPr="00DF6A4E" w:rsidRDefault="00387364" w:rsidP="00387364">
      <w:pPr>
        <w:ind w:firstLineChars="200" w:firstLine="640"/>
        <w:jc w:val="center"/>
        <w:rPr>
          <w:rFonts w:ascii="黑体" w:eastAsia="黑体" w:hAnsi="黑体" w:cs="黑体" w:hint="eastAsia"/>
          <w:sz w:val="32"/>
          <w:szCs w:val="32"/>
        </w:rPr>
      </w:pPr>
      <w:r w:rsidRPr="00DF6A4E">
        <w:rPr>
          <w:rFonts w:ascii="黑体" w:eastAsia="黑体" w:hAnsi="黑体" w:cs="黑体" w:hint="eastAsia"/>
          <w:sz w:val="32"/>
          <w:szCs w:val="32"/>
        </w:rPr>
        <w:t>资金监管账户预留印鉴卡</w:t>
      </w:r>
    </w:p>
    <w:tbl>
      <w:tblPr>
        <w:tblpPr w:vertAnchor="text" w:horzAnchor="page" w:tblpX="1335" w:tblpY="595"/>
        <w:tblW w:w="9740" w:type="dxa"/>
        <w:tblLayout w:type="fixed"/>
        <w:tblCellMar>
          <w:left w:w="0" w:type="dxa"/>
          <w:right w:w="0" w:type="dxa"/>
        </w:tblCellMar>
        <w:tblLook w:val="04A0" w:firstRow="1" w:lastRow="0" w:firstColumn="1" w:lastColumn="0" w:noHBand="0" w:noVBand="1"/>
      </w:tblPr>
      <w:tblGrid>
        <w:gridCol w:w="4875"/>
        <w:gridCol w:w="985"/>
        <w:gridCol w:w="3880"/>
      </w:tblGrid>
      <w:tr w:rsidR="00387364" w:rsidRPr="00DF6A4E" w14:paraId="37FF2219" w14:textId="77777777" w:rsidTr="00F121BC">
        <w:trPr>
          <w:trHeight w:val="653"/>
        </w:trPr>
        <w:tc>
          <w:tcPr>
            <w:tcW w:w="9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60309" w14:textId="77777777" w:rsidR="00387364" w:rsidRPr="00DF6A4E" w:rsidRDefault="00387364" w:rsidP="00F121BC">
            <w:pPr>
              <w:widowControl/>
              <w:snapToGrid w:val="0"/>
              <w:spacing w:before="62" w:line="400" w:lineRule="exact"/>
              <w:ind w:left="226" w:hanging="56"/>
              <w:jc w:val="center"/>
              <w:rPr>
                <w:rFonts w:ascii="宋体" w:eastAsia="宋体" w:hAnsi="宋体" w:cs="宋体" w:hint="eastAsia"/>
                <w:szCs w:val="21"/>
              </w:rPr>
            </w:pPr>
            <w:r w:rsidRPr="00DF6A4E">
              <w:rPr>
                <w:rFonts w:ascii="宋体" w:eastAsia="宋体" w:hAnsi="宋体" w:cs="宋体" w:hint="eastAsia"/>
                <w:szCs w:val="21"/>
              </w:rPr>
              <w:t>客户填写栏</w:t>
            </w:r>
          </w:p>
        </w:tc>
      </w:tr>
      <w:tr w:rsidR="00387364" w:rsidRPr="00DF6A4E" w14:paraId="63F441DE" w14:textId="77777777" w:rsidTr="00F121BC">
        <w:trPr>
          <w:trHeight w:val="448"/>
        </w:trPr>
        <w:tc>
          <w:tcPr>
            <w:tcW w:w="58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BEAE7" w14:textId="77777777" w:rsidR="00387364" w:rsidRPr="00DF6A4E" w:rsidRDefault="00387364" w:rsidP="00F121BC">
            <w:pPr>
              <w:widowControl/>
              <w:snapToGrid w:val="0"/>
              <w:spacing w:before="62" w:line="400" w:lineRule="exact"/>
              <w:jc w:val="left"/>
              <w:rPr>
                <w:rFonts w:ascii="宋体" w:eastAsia="宋体" w:hAnsi="宋体" w:cs="宋体" w:hint="eastAsia"/>
                <w:szCs w:val="21"/>
              </w:rPr>
            </w:pPr>
            <w:r w:rsidRPr="00DF6A4E">
              <w:rPr>
                <w:rFonts w:ascii="宋体" w:eastAsia="宋体" w:hAnsi="宋体" w:cs="宋体" w:hint="eastAsia"/>
                <w:szCs w:val="21"/>
              </w:rPr>
              <w:t>户名：XXXX资金专户</w:t>
            </w:r>
          </w:p>
        </w:tc>
        <w:tc>
          <w:tcPr>
            <w:tcW w:w="3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F873F" w14:textId="77777777" w:rsidR="00387364" w:rsidRPr="00DF6A4E" w:rsidRDefault="00387364" w:rsidP="00F121BC">
            <w:pPr>
              <w:widowControl/>
              <w:snapToGrid w:val="0"/>
              <w:spacing w:before="62" w:line="400" w:lineRule="exact"/>
              <w:jc w:val="left"/>
              <w:rPr>
                <w:rFonts w:ascii="宋体" w:eastAsia="宋体" w:hAnsi="宋体" w:cs="宋体" w:hint="eastAsia"/>
                <w:szCs w:val="21"/>
              </w:rPr>
            </w:pPr>
            <w:r w:rsidRPr="00DF6A4E">
              <w:rPr>
                <w:rFonts w:ascii="宋体" w:eastAsia="宋体" w:hAnsi="宋体" w:cs="宋体" w:hint="eastAsia"/>
                <w:szCs w:val="21"/>
              </w:rPr>
              <w:t>账号：XXXXX</w:t>
            </w:r>
          </w:p>
        </w:tc>
      </w:tr>
      <w:tr w:rsidR="00387364" w:rsidRPr="00DF6A4E" w14:paraId="24D890E4" w14:textId="77777777" w:rsidTr="00F121BC">
        <w:trPr>
          <w:trHeight w:val="463"/>
        </w:trPr>
        <w:tc>
          <w:tcPr>
            <w:tcW w:w="9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FD484"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监管账户服务协议编号：</w:t>
            </w:r>
          </w:p>
        </w:tc>
      </w:tr>
      <w:tr w:rsidR="00387364" w:rsidRPr="00DF6A4E" w14:paraId="310D30C4" w14:textId="77777777" w:rsidTr="00F121BC">
        <w:trPr>
          <w:trHeight w:val="523"/>
        </w:trPr>
        <w:tc>
          <w:tcPr>
            <w:tcW w:w="9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B3280"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经办人及证件号：</w:t>
            </w:r>
          </w:p>
        </w:tc>
      </w:tr>
      <w:tr w:rsidR="00387364" w:rsidRPr="00DF6A4E" w14:paraId="0E89BDFB" w14:textId="77777777" w:rsidTr="00F121BC">
        <w:trPr>
          <w:trHeight w:val="1579"/>
        </w:trPr>
        <w:tc>
          <w:tcPr>
            <w:tcW w:w="9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4A7FE" w14:textId="77777777" w:rsidR="00387364" w:rsidRPr="00DF6A4E" w:rsidRDefault="00387364" w:rsidP="00F121BC">
            <w:pPr>
              <w:widowControl/>
              <w:spacing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短信服务手机号码：</w:t>
            </w:r>
          </w:p>
          <w:p w14:paraId="4D7D9E7A" w14:textId="77777777" w:rsidR="00387364" w:rsidRPr="00DF6A4E" w:rsidRDefault="00387364" w:rsidP="00F121BC">
            <w:pPr>
              <w:widowControl/>
              <w:spacing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发包人：XXX（电话）13XXXXXX、XXX（电话）13XXXXXX</w:t>
            </w:r>
          </w:p>
          <w:p w14:paraId="67359B0A" w14:textId="77777777" w:rsidR="00387364" w:rsidRPr="00DF6A4E" w:rsidRDefault="00387364" w:rsidP="00F121BC">
            <w:pPr>
              <w:widowControl/>
              <w:spacing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承包人：XXX（电话）13XXXXXX、XXX（电话）13XXXXXX</w:t>
            </w:r>
          </w:p>
        </w:tc>
      </w:tr>
      <w:tr w:rsidR="00387364" w:rsidRPr="00DF6A4E" w14:paraId="64C4F828" w14:textId="77777777" w:rsidTr="00F121BC">
        <w:trPr>
          <w:trHeight w:val="2725"/>
        </w:trPr>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9F683"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资金申请单位印鉴（签字）：</w:t>
            </w:r>
          </w:p>
        </w:tc>
        <w:tc>
          <w:tcPr>
            <w:tcW w:w="48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2DF80"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资金监管单位印鉴（签字）：</w:t>
            </w:r>
          </w:p>
        </w:tc>
      </w:tr>
      <w:tr w:rsidR="00387364" w:rsidRPr="00DF6A4E" w14:paraId="5068CB2C" w14:textId="77777777" w:rsidTr="00F121BC">
        <w:trPr>
          <w:trHeight w:val="783"/>
        </w:trPr>
        <w:tc>
          <w:tcPr>
            <w:tcW w:w="97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0FB62" w14:textId="77777777" w:rsidR="00387364" w:rsidRPr="00DF6A4E" w:rsidRDefault="00387364" w:rsidP="00F121BC">
            <w:pPr>
              <w:widowControl/>
              <w:snapToGrid w:val="0"/>
              <w:spacing w:before="62" w:line="400" w:lineRule="exact"/>
              <w:ind w:left="226" w:hanging="56"/>
              <w:jc w:val="center"/>
              <w:rPr>
                <w:rFonts w:ascii="宋体" w:eastAsia="宋体" w:hAnsi="宋体" w:cs="宋体" w:hint="eastAsia"/>
                <w:szCs w:val="21"/>
              </w:rPr>
            </w:pPr>
            <w:r w:rsidRPr="00DF6A4E">
              <w:rPr>
                <w:rFonts w:ascii="宋体" w:eastAsia="宋体" w:hAnsi="宋体" w:cs="宋体" w:hint="eastAsia"/>
                <w:szCs w:val="21"/>
              </w:rPr>
              <w:t>银行受理栏</w:t>
            </w:r>
          </w:p>
        </w:tc>
      </w:tr>
      <w:tr w:rsidR="00387364" w:rsidRPr="00DF6A4E" w14:paraId="63723DCA" w14:textId="77777777" w:rsidTr="00F121BC">
        <w:trPr>
          <w:trHeight w:val="3917"/>
        </w:trPr>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73877"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经办行意见：</w:t>
            </w:r>
          </w:p>
          <w:p w14:paraId="4A4E1322"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p>
          <w:p w14:paraId="3040DA64"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p>
          <w:p w14:paraId="4306FC67"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p>
          <w:p w14:paraId="7E0DDF98"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p>
          <w:p w14:paraId="7547C4CC"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p>
          <w:p w14:paraId="5D55CC9B"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 xml:space="preserve">       有权签字人（签字）：</w:t>
            </w:r>
          </w:p>
          <w:p w14:paraId="3F9731F2"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 xml:space="preserve">                年   月   日</w:t>
            </w:r>
          </w:p>
        </w:tc>
        <w:tc>
          <w:tcPr>
            <w:tcW w:w="48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3F060"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会计处理记录：</w:t>
            </w:r>
          </w:p>
          <w:p w14:paraId="63095615"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p>
          <w:p w14:paraId="78386135"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p>
          <w:p w14:paraId="25F61894"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经办：</w:t>
            </w:r>
          </w:p>
          <w:p w14:paraId="6D19B603"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p>
          <w:p w14:paraId="0E687F8A"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会计主管：</w:t>
            </w:r>
          </w:p>
          <w:p w14:paraId="59F17AB7"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p>
          <w:p w14:paraId="1FFDB76B" w14:textId="77777777" w:rsidR="00387364" w:rsidRPr="00DF6A4E" w:rsidRDefault="00387364" w:rsidP="00F121BC">
            <w:pPr>
              <w:widowControl/>
              <w:snapToGrid w:val="0"/>
              <w:spacing w:before="62" w:line="400" w:lineRule="exact"/>
              <w:ind w:left="226" w:hanging="56"/>
              <w:jc w:val="left"/>
              <w:rPr>
                <w:rFonts w:ascii="宋体" w:eastAsia="宋体" w:hAnsi="宋体" w:cs="宋体" w:hint="eastAsia"/>
                <w:szCs w:val="21"/>
              </w:rPr>
            </w:pPr>
            <w:r w:rsidRPr="00DF6A4E">
              <w:rPr>
                <w:rFonts w:ascii="宋体" w:eastAsia="宋体" w:hAnsi="宋体" w:cs="宋体" w:hint="eastAsia"/>
                <w:szCs w:val="21"/>
              </w:rPr>
              <w:t xml:space="preserve">                      年   月   日</w:t>
            </w:r>
          </w:p>
        </w:tc>
      </w:tr>
    </w:tbl>
    <w:p w14:paraId="30B957E2" w14:textId="77777777" w:rsidR="00387364" w:rsidRPr="00DF6A4E" w:rsidRDefault="00387364" w:rsidP="00387364">
      <w:pPr>
        <w:ind w:firstLineChars="200" w:firstLine="480"/>
        <w:rPr>
          <w:rFonts w:ascii="仿宋_GB2312" w:eastAsia="仿宋_GB2312" w:hAnsi="仿宋_GB2312" w:cs="仿宋_GB2312" w:hint="eastAsia"/>
          <w:sz w:val="24"/>
        </w:rPr>
      </w:pPr>
    </w:p>
    <w:p w14:paraId="516D4959" w14:textId="77777777" w:rsidR="00387364" w:rsidRPr="00DF6A4E" w:rsidRDefault="00387364" w:rsidP="00387364">
      <w:pPr>
        <w:pStyle w:val="a8"/>
        <w:rPr>
          <w:rFonts w:hint="eastAsia"/>
          <w:lang w:val="zh-CN" w:bidi="zh-CN"/>
        </w:rPr>
      </w:pPr>
      <w:r w:rsidRPr="00DF6A4E">
        <w:rPr>
          <w:rFonts w:ascii="Times New Roman"/>
          <w:sz w:val="24"/>
        </w:rPr>
        <w:br w:type="page"/>
      </w:r>
    </w:p>
    <w:p w14:paraId="68A3C9C6" w14:textId="77777777" w:rsidR="003D40CC" w:rsidRPr="00DF6A4E" w:rsidRDefault="003D40CC">
      <w:pPr>
        <w:spacing w:line="360" w:lineRule="auto"/>
        <w:rPr>
          <w:rFonts w:ascii="宋体" w:eastAsia="宋体"/>
          <w:sz w:val="24"/>
        </w:rPr>
      </w:pPr>
    </w:p>
    <w:p w14:paraId="6E80A717" w14:textId="77777777" w:rsidR="00387364" w:rsidRPr="00DF6A4E" w:rsidRDefault="00387364" w:rsidP="00387364">
      <w:pPr>
        <w:pStyle w:val="a0"/>
        <w:ind w:firstLine="420"/>
      </w:pPr>
    </w:p>
    <w:p w14:paraId="5897085A" w14:textId="77777777" w:rsidR="00387364" w:rsidRPr="00DF6A4E" w:rsidRDefault="00387364" w:rsidP="00387364"/>
    <w:p w14:paraId="35284D39" w14:textId="77777777" w:rsidR="00387364" w:rsidRPr="00DF6A4E" w:rsidRDefault="00387364" w:rsidP="00387364">
      <w:pPr>
        <w:pStyle w:val="a0"/>
        <w:ind w:firstLine="420"/>
      </w:pPr>
    </w:p>
    <w:p w14:paraId="66274617" w14:textId="77777777" w:rsidR="00387364" w:rsidRPr="00DF6A4E" w:rsidRDefault="00387364" w:rsidP="00387364"/>
    <w:p w14:paraId="0BB8DE04" w14:textId="77777777" w:rsidR="00387364" w:rsidRPr="00DF6A4E" w:rsidRDefault="00387364" w:rsidP="00387364">
      <w:pPr>
        <w:pStyle w:val="a0"/>
        <w:ind w:firstLine="420"/>
      </w:pPr>
    </w:p>
    <w:p w14:paraId="4E29E405" w14:textId="77777777" w:rsidR="00387364" w:rsidRPr="00DF6A4E" w:rsidRDefault="00387364" w:rsidP="00387364"/>
    <w:p w14:paraId="381D5FDF" w14:textId="77777777" w:rsidR="00387364" w:rsidRPr="00DF6A4E" w:rsidRDefault="00387364" w:rsidP="00387364">
      <w:pPr>
        <w:pStyle w:val="a0"/>
        <w:ind w:firstLine="420"/>
      </w:pPr>
    </w:p>
    <w:p w14:paraId="59F3AF7F" w14:textId="77777777" w:rsidR="00387364" w:rsidRPr="00DF6A4E" w:rsidRDefault="00387364" w:rsidP="00387364"/>
    <w:p w14:paraId="74A091E5" w14:textId="77777777" w:rsidR="00387364" w:rsidRPr="00DF6A4E" w:rsidRDefault="00387364" w:rsidP="00387364">
      <w:pPr>
        <w:pStyle w:val="a0"/>
        <w:ind w:firstLine="420"/>
      </w:pPr>
    </w:p>
    <w:p w14:paraId="4F09FA92" w14:textId="77777777" w:rsidR="00387364" w:rsidRPr="00DF6A4E" w:rsidRDefault="00387364" w:rsidP="00387364"/>
    <w:p w14:paraId="4CDEA0F5" w14:textId="77777777" w:rsidR="00387364" w:rsidRPr="00DF6A4E" w:rsidRDefault="00387364" w:rsidP="00387364">
      <w:pPr>
        <w:pStyle w:val="a0"/>
        <w:ind w:firstLine="420"/>
      </w:pPr>
    </w:p>
    <w:p w14:paraId="13D1C2C1" w14:textId="77777777" w:rsidR="00387364" w:rsidRPr="00DF6A4E" w:rsidRDefault="00387364" w:rsidP="00387364"/>
    <w:p w14:paraId="7129213B" w14:textId="77777777" w:rsidR="003D40CC" w:rsidRPr="00DF6A4E" w:rsidRDefault="00912A1D">
      <w:pPr>
        <w:pStyle w:val="1"/>
        <w:rPr>
          <w:rFonts w:ascii="黑体" w:eastAsia="黑体"/>
          <w:b w:val="0"/>
          <w:sz w:val="52"/>
          <w:szCs w:val="52"/>
        </w:rPr>
      </w:pPr>
      <w:bookmarkStart w:id="1844" w:name="_Toc28691236"/>
      <w:bookmarkStart w:id="1845" w:name="_Toc28951506"/>
      <w:bookmarkStart w:id="1846" w:name="_Toc243214181"/>
      <w:bookmarkStart w:id="1847" w:name="_Toc243214630"/>
      <w:bookmarkStart w:id="1848" w:name="_Toc243296821"/>
      <w:bookmarkStart w:id="1849" w:name="_Toc28691276"/>
      <w:bookmarkStart w:id="1850" w:name="_Toc507912206"/>
      <w:bookmarkStart w:id="1851" w:name="_Toc28691259"/>
      <w:bookmarkStart w:id="1852" w:name="_Toc8769"/>
      <w:bookmarkStart w:id="1853" w:name="_Toc21227"/>
      <w:bookmarkStart w:id="1854" w:name="_Toc127230210"/>
      <w:bookmarkStart w:id="1855" w:name="_Toc21985"/>
      <w:bookmarkStart w:id="1856" w:name="_Toc206153641"/>
      <w:r w:rsidRPr="00DF6A4E">
        <w:rPr>
          <w:rFonts w:ascii="黑体" w:eastAsia="黑体" w:hint="eastAsia"/>
          <w:b w:val="0"/>
          <w:sz w:val="52"/>
          <w:szCs w:val="52"/>
        </w:rPr>
        <w:t>第五章 工程量清单</w:t>
      </w:r>
      <w:bookmarkEnd w:id="1844"/>
      <w:bookmarkEnd w:id="1845"/>
      <w:bookmarkEnd w:id="1846"/>
      <w:bookmarkEnd w:id="1847"/>
      <w:bookmarkEnd w:id="1848"/>
      <w:bookmarkEnd w:id="1849"/>
      <w:bookmarkEnd w:id="1850"/>
      <w:bookmarkEnd w:id="1851"/>
      <w:r w:rsidRPr="00DF6A4E">
        <w:rPr>
          <w:rFonts w:ascii="黑体" w:eastAsia="黑体" w:hint="eastAsia"/>
          <w:b w:val="0"/>
          <w:sz w:val="52"/>
          <w:szCs w:val="52"/>
        </w:rPr>
        <w:t>（另册）</w:t>
      </w:r>
      <w:bookmarkEnd w:id="1852"/>
      <w:bookmarkEnd w:id="1853"/>
      <w:bookmarkEnd w:id="1854"/>
      <w:bookmarkEnd w:id="1855"/>
      <w:bookmarkEnd w:id="1856"/>
    </w:p>
    <w:p w14:paraId="51ECBA56" w14:textId="77777777" w:rsidR="003D40CC" w:rsidRPr="00DF6A4E" w:rsidRDefault="003D40CC">
      <w:pPr>
        <w:spacing w:line="360" w:lineRule="auto"/>
        <w:ind w:firstLineChars="200" w:firstLine="480"/>
        <w:rPr>
          <w:rFonts w:ascii="宋体" w:eastAsia="宋体"/>
          <w:sz w:val="24"/>
        </w:rPr>
      </w:pPr>
    </w:p>
    <w:p w14:paraId="01B55049" w14:textId="77777777" w:rsidR="003D40CC" w:rsidRPr="00DF6A4E" w:rsidRDefault="003D40CC">
      <w:pPr>
        <w:spacing w:line="360" w:lineRule="auto"/>
        <w:rPr>
          <w:sz w:val="24"/>
        </w:rPr>
      </w:pPr>
    </w:p>
    <w:p w14:paraId="23D5A83C" w14:textId="77777777" w:rsidR="003D40CC" w:rsidRPr="00DF6A4E" w:rsidRDefault="003D40CC">
      <w:pPr>
        <w:spacing w:line="360" w:lineRule="auto"/>
        <w:rPr>
          <w:sz w:val="24"/>
        </w:rPr>
      </w:pPr>
    </w:p>
    <w:p w14:paraId="56A3C39D" w14:textId="77777777" w:rsidR="003D40CC" w:rsidRPr="00DF6A4E" w:rsidRDefault="003D40CC">
      <w:pPr>
        <w:spacing w:line="360" w:lineRule="auto"/>
        <w:rPr>
          <w:sz w:val="24"/>
        </w:rPr>
      </w:pPr>
    </w:p>
    <w:p w14:paraId="63944941" w14:textId="77777777" w:rsidR="003D40CC" w:rsidRPr="00DF6A4E" w:rsidRDefault="003D40CC">
      <w:pPr>
        <w:spacing w:line="360" w:lineRule="auto"/>
        <w:rPr>
          <w:sz w:val="24"/>
        </w:rPr>
      </w:pPr>
    </w:p>
    <w:p w14:paraId="4ACB400B" w14:textId="77777777" w:rsidR="003D40CC" w:rsidRPr="00DF6A4E" w:rsidRDefault="003D40CC">
      <w:pPr>
        <w:spacing w:line="360" w:lineRule="auto"/>
        <w:rPr>
          <w:sz w:val="24"/>
        </w:rPr>
      </w:pPr>
    </w:p>
    <w:p w14:paraId="7264C261" w14:textId="77777777" w:rsidR="003D40CC" w:rsidRPr="00DF6A4E" w:rsidRDefault="003D40CC">
      <w:pPr>
        <w:spacing w:line="360" w:lineRule="auto"/>
        <w:rPr>
          <w:sz w:val="24"/>
        </w:rPr>
      </w:pPr>
    </w:p>
    <w:p w14:paraId="1E820205" w14:textId="77777777" w:rsidR="003D40CC" w:rsidRPr="00DF6A4E" w:rsidRDefault="003D40CC">
      <w:pPr>
        <w:spacing w:line="360" w:lineRule="auto"/>
        <w:rPr>
          <w:sz w:val="24"/>
        </w:rPr>
      </w:pPr>
    </w:p>
    <w:p w14:paraId="7C943A2D" w14:textId="77777777" w:rsidR="003D40CC" w:rsidRPr="00DF6A4E" w:rsidRDefault="00912A1D">
      <w:pPr>
        <w:spacing w:line="360" w:lineRule="auto"/>
        <w:rPr>
          <w:sz w:val="24"/>
        </w:rPr>
        <w:sectPr w:rsidR="003D40CC" w:rsidRPr="00DF6A4E">
          <w:headerReference w:type="default" r:id="rId42"/>
          <w:pgSz w:w="11905" w:h="16838"/>
          <w:pgMar w:top="1417" w:right="1587" w:bottom="1417" w:left="1588" w:header="850" w:footer="992" w:gutter="0"/>
          <w:cols w:space="0"/>
          <w:docGrid w:linePitch="312"/>
        </w:sectPr>
      </w:pPr>
      <w:r w:rsidRPr="00DF6A4E">
        <w:rPr>
          <w:sz w:val="24"/>
        </w:rPr>
        <w:br w:type="page"/>
      </w:r>
    </w:p>
    <w:p w14:paraId="5D88D1AC" w14:textId="77777777" w:rsidR="003D40CC" w:rsidRPr="00DF6A4E" w:rsidRDefault="003D40CC">
      <w:pPr>
        <w:spacing w:line="360" w:lineRule="auto"/>
        <w:rPr>
          <w:rFonts w:ascii="宋体" w:eastAsia="宋体"/>
          <w:sz w:val="24"/>
        </w:rPr>
      </w:pPr>
    </w:p>
    <w:p w14:paraId="64E0A11A" w14:textId="77777777" w:rsidR="003D40CC" w:rsidRPr="00DF6A4E" w:rsidRDefault="003D40CC">
      <w:pPr>
        <w:spacing w:line="360" w:lineRule="auto"/>
        <w:rPr>
          <w:rFonts w:ascii="宋体" w:eastAsia="宋体"/>
          <w:sz w:val="24"/>
        </w:rPr>
      </w:pPr>
    </w:p>
    <w:p w14:paraId="189158AF" w14:textId="77777777" w:rsidR="003D40CC" w:rsidRPr="00DF6A4E" w:rsidRDefault="003D40CC">
      <w:pPr>
        <w:spacing w:line="360" w:lineRule="auto"/>
        <w:rPr>
          <w:rFonts w:ascii="宋体" w:eastAsia="宋体"/>
          <w:sz w:val="24"/>
        </w:rPr>
      </w:pPr>
    </w:p>
    <w:p w14:paraId="1B03FD2E" w14:textId="77777777" w:rsidR="003D40CC" w:rsidRPr="00DF6A4E" w:rsidRDefault="003D40CC">
      <w:pPr>
        <w:spacing w:line="360" w:lineRule="auto"/>
        <w:rPr>
          <w:rFonts w:ascii="宋体" w:eastAsia="宋体"/>
          <w:sz w:val="24"/>
        </w:rPr>
      </w:pPr>
    </w:p>
    <w:p w14:paraId="03148BC1" w14:textId="77777777" w:rsidR="003D40CC" w:rsidRPr="00DF6A4E" w:rsidRDefault="003D40CC">
      <w:pPr>
        <w:spacing w:line="360" w:lineRule="auto"/>
        <w:rPr>
          <w:rFonts w:ascii="宋体" w:eastAsia="宋体"/>
          <w:sz w:val="24"/>
        </w:rPr>
      </w:pPr>
    </w:p>
    <w:p w14:paraId="46422DE0" w14:textId="77777777" w:rsidR="003D40CC" w:rsidRPr="00DF6A4E" w:rsidRDefault="003D40CC">
      <w:pPr>
        <w:spacing w:line="360" w:lineRule="auto"/>
        <w:rPr>
          <w:rFonts w:ascii="宋体" w:eastAsia="宋体"/>
          <w:sz w:val="24"/>
        </w:rPr>
      </w:pPr>
    </w:p>
    <w:p w14:paraId="73E6BE25" w14:textId="77777777" w:rsidR="003D40CC" w:rsidRPr="00DF6A4E" w:rsidRDefault="003D40CC">
      <w:pPr>
        <w:spacing w:line="360" w:lineRule="auto"/>
        <w:rPr>
          <w:rFonts w:ascii="宋体" w:eastAsia="宋体"/>
          <w:sz w:val="24"/>
        </w:rPr>
      </w:pPr>
    </w:p>
    <w:p w14:paraId="76198521" w14:textId="77777777" w:rsidR="003D40CC" w:rsidRPr="00DF6A4E" w:rsidRDefault="003D40CC">
      <w:pPr>
        <w:spacing w:line="360" w:lineRule="auto"/>
        <w:rPr>
          <w:rFonts w:ascii="宋体" w:eastAsia="宋体"/>
          <w:sz w:val="24"/>
        </w:rPr>
      </w:pPr>
    </w:p>
    <w:p w14:paraId="4C152E36" w14:textId="77777777" w:rsidR="003D40CC" w:rsidRPr="00DF6A4E" w:rsidRDefault="003D40CC">
      <w:pPr>
        <w:spacing w:line="360" w:lineRule="auto"/>
        <w:rPr>
          <w:rFonts w:ascii="宋体" w:eastAsia="宋体"/>
          <w:sz w:val="24"/>
        </w:rPr>
      </w:pPr>
    </w:p>
    <w:p w14:paraId="639AA4C2" w14:textId="77777777" w:rsidR="003D40CC" w:rsidRPr="00DF6A4E" w:rsidRDefault="003D40CC">
      <w:pPr>
        <w:spacing w:line="360" w:lineRule="auto"/>
        <w:rPr>
          <w:rFonts w:ascii="宋体" w:eastAsia="宋体"/>
          <w:sz w:val="24"/>
        </w:rPr>
      </w:pPr>
    </w:p>
    <w:p w14:paraId="3EAF89D5" w14:textId="77777777" w:rsidR="003D40CC" w:rsidRPr="00DF6A4E" w:rsidRDefault="00912A1D">
      <w:pPr>
        <w:pStyle w:val="af2"/>
        <w:spacing w:before="0" w:after="0" w:line="240" w:lineRule="auto"/>
        <w:rPr>
          <w:rFonts w:ascii="黑体" w:eastAsia="黑体"/>
          <w:b w:val="0"/>
          <w:sz w:val="84"/>
          <w:szCs w:val="84"/>
        </w:rPr>
      </w:pPr>
      <w:bookmarkStart w:id="1857" w:name="_Toc162276800"/>
      <w:bookmarkStart w:id="1858" w:name="_Toc162279511"/>
      <w:bookmarkStart w:id="1859" w:name="_Toc162454945"/>
      <w:bookmarkStart w:id="1860" w:name="_Toc96825588"/>
      <w:bookmarkStart w:id="1861" w:name="_Toc127230546"/>
      <w:bookmarkStart w:id="1862" w:name="_Toc127230211"/>
      <w:bookmarkStart w:id="1863" w:name="_Toc206153642"/>
      <w:r w:rsidRPr="00DF6A4E">
        <w:rPr>
          <w:rFonts w:ascii="黑体" w:eastAsia="黑体" w:hint="eastAsia"/>
          <w:b w:val="0"/>
          <w:sz w:val="84"/>
          <w:szCs w:val="84"/>
        </w:rPr>
        <w:t>第 二 卷</w:t>
      </w:r>
      <w:bookmarkEnd w:id="1857"/>
      <w:bookmarkEnd w:id="1858"/>
      <w:bookmarkEnd w:id="1859"/>
      <w:bookmarkEnd w:id="1860"/>
      <w:bookmarkEnd w:id="1861"/>
      <w:bookmarkEnd w:id="1862"/>
      <w:bookmarkEnd w:id="1863"/>
    </w:p>
    <w:p w14:paraId="6F4784AC" w14:textId="77777777" w:rsidR="003D40CC" w:rsidRPr="00DF6A4E" w:rsidRDefault="003D40CC">
      <w:pPr>
        <w:spacing w:line="360" w:lineRule="auto"/>
        <w:rPr>
          <w:sz w:val="24"/>
        </w:rPr>
      </w:pPr>
    </w:p>
    <w:p w14:paraId="25B9A196" w14:textId="77777777" w:rsidR="003D40CC" w:rsidRPr="00DF6A4E" w:rsidRDefault="00912A1D">
      <w:pPr>
        <w:spacing w:line="360" w:lineRule="auto"/>
        <w:rPr>
          <w:sz w:val="24"/>
        </w:rPr>
        <w:sectPr w:rsidR="003D40CC" w:rsidRPr="00DF6A4E">
          <w:headerReference w:type="default" r:id="rId43"/>
          <w:pgSz w:w="11905" w:h="16838"/>
          <w:pgMar w:top="1417" w:right="1587" w:bottom="1417" w:left="1588" w:header="850" w:footer="992" w:gutter="0"/>
          <w:cols w:space="0"/>
          <w:docGrid w:linePitch="312"/>
        </w:sectPr>
      </w:pPr>
      <w:r w:rsidRPr="00DF6A4E">
        <w:rPr>
          <w:sz w:val="24"/>
        </w:rPr>
        <w:br w:type="page"/>
      </w:r>
      <w:bookmarkStart w:id="1864" w:name="_Toc243214188"/>
      <w:bookmarkStart w:id="1865" w:name="_Toc243214637"/>
      <w:bookmarkStart w:id="1866" w:name="_Toc240430444"/>
    </w:p>
    <w:p w14:paraId="5D78CEEF" w14:textId="77777777" w:rsidR="003D40CC" w:rsidRPr="00DF6A4E" w:rsidRDefault="003D40CC">
      <w:pPr>
        <w:spacing w:line="360" w:lineRule="auto"/>
        <w:rPr>
          <w:rFonts w:ascii="宋体" w:eastAsia="宋体"/>
          <w:sz w:val="24"/>
        </w:rPr>
      </w:pPr>
    </w:p>
    <w:p w14:paraId="7EA77FB0" w14:textId="77777777" w:rsidR="003D40CC" w:rsidRPr="00DF6A4E" w:rsidRDefault="003D40CC">
      <w:pPr>
        <w:spacing w:line="360" w:lineRule="auto"/>
        <w:rPr>
          <w:rFonts w:ascii="宋体" w:eastAsia="宋体"/>
          <w:sz w:val="24"/>
        </w:rPr>
      </w:pPr>
    </w:p>
    <w:p w14:paraId="7ADA6D1C" w14:textId="77777777" w:rsidR="003D40CC" w:rsidRPr="00DF6A4E" w:rsidRDefault="003D40CC">
      <w:pPr>
        <w:spacing w:line="360" w:lineRule="auto"/>
        <w:rPr>
          <w:rFonts w:ascii="宋体" w:eastAsia="宋体"/>
          <w:sz w:val="24"/>
        </w:rPr>
      </w:pPr>
    </w:p>
    <w:p w14:paraId="2898B3D9" w14:textId="77777777" w:rsidR="003D40CC" w:rsidRPr="00DF6A4E" w:rsidRDefault="003D40CC">
      <w:pPr>
        <w:spacing w:line="360" w:lineRule="auto"/>
        <w:rPr>
          <w:rFonts w:ascii="宋体" w:eastAsia="宋体"/>
          <w:sz w:val="24"/>
        </w:rPr>
      </w:pPr>
    </w:p>
    <w:p w14:paraId="05385C3C" w14:textId="77777777" w:rsidR="003D40CC" w:rsidRPr="00DF6A4E" w:rsidRDefault="003D40CC">
      <w:pPr>
        <w:spacing w:line="360" w:lineRule="auto"/>
        <w:rPr>
          <w:rFonts w:ascii="宋体" w:eastAsia="宋体"/>
          <w:sz w:val="24"/>
        </w:rPr>
      </w:pPr>
    </w:p>
    <w:p w14:paraId="5E371973" w14:textId="77777777" w:rsidR="003D40CC" w:rsidRPr="00DF6A4E" w:rsidRDefault="003D40CC">
      <w:pPr>
        <w:spacing w:line="360" w:lineRule="auto"/>
        <w:rPr>
          <w:rFonts w:ascii="宋体" w:eastAsia="宋体"/>
          <w:sz w:val="24"/>
        </w:rPr>
      </w:pPr>
    </w:p>
    <w:p w14:paraId="02D83EB4" w14:textId="77777777" w:rsidR="003D40CC" w:rsidRPr="00DF6A4E" w:rsidRDefault="003D40CC">
      <w:pPr>
        <w:spacing w:line="360" w:lineRule="auto"/>
        <w:rPr>
          <w:rFonts w:ascii="宋体" w:eastAsia="宋体"/>
          <w:sz w:val="24"/>
        </w:rPr>
      </w:pPr>
    </w:p>
    <w:p w14:paraId="3CEA1E69" w14:textId="77777777" w:rsidR="003D40CC" w:rsidRPr="00DF6A4E" w:rsidRDefault="003D40CC">
      <w:pPr>
        <w:spacing w:line="360" w:lineRule="auto"/>
        <w:rPr>
          <w:rFonts w:ascii="宋体" w:eastAsia="宋体"/>
          <w:sz w:val="24"/>
        </w:rPr>
      </w:pPr>
    </w:p>
    <w:p w14:paraId="7C9D83A0" w14:textId="77777777" w:rsidR="003D40CC" w:rsidRPr="00DF6A4E" w:rsidRDefault="003D40CC">
      <w:pPr>
        <w:spacing w:line="360" w:lineRule="auto"/>
        <w:rPr>
          <w:rFonts w:ascii="宋体" w:eastAsia="宋体"/>
          <w:sz w:val="24"/>
        </w:rPr>
      </w:pPr>
    </w:p>
    <w:p w14:paraId="41CF8E08" w14:textId="77777777" w:rsidR="003D40CC" w:rsidRPr="00DF6A4E" w:rsidRDefault="003D40CC">
      <w:pPr>
        <w:spacing w:line="360" w:lineRule="auto"/>
        <w:rPr>
          <w:rFonts w:ascii="宋体" w:eastAsia="宋体"/>
          <w:sz w:val="24"/>
        </w:rPr>
      </w:pPr>
    </w:p>
    <w:p w14:paraId="52889AF4" w14:textId="77777777" w:rsidR="003D40CC" w:rsidRPr="00DF6A4E" w:rsidRDefault="00912A1D">
      <w:pPr>
        <w:pStyle w:val="1"/>
        <w:rPr>
          <w:rFonts w:ascii="黑体" w:eastAsia="黑体"/>
          <w:b w:val="0"/>
          <w:sz w:val="52"/>
          <w:szCs w:val="52"/>
        </w:rPr>
      </w:pPr>
      <w:bookmarkStart w:id="1867" w:name="_Toc524093933"/>
      <w:bookmarkStart w:id="1868" w:name="_Toc28691208"/>
      <w:bookmarkStart w:id="1869" w:name="_Toc28691260"/>
      <w:bookmarkStart w:id="1870" w:name="_Toc243296828"/>
      <w:bookmarkStart w:id="1871" w:name="_Toc507912213"/>
      <w:bookmarkStart w:id="1872" w:name="_Toc28691277"/>
      <w:bookmarkStart w:id="1873" w:name="_Toc507748613"/>
      <w:bookmarkStart w:id="1874" w:name="_Toc28951507"/>
      <w:bookmarkStart w:id="1875" w:name="_Toc2328"/>
      <w:bookmarkStart w:id="1876" w:name="_Toc3668"/>
      <w:bookmarkStart w:id="1877" w:name="_Toc8501"/>
      <w:bookmarkStart w:id="1878" w:name="_Toc127230212"/>
      <w:bookmarkStart w:id="1879" w:name="_Toc206153643"/>
      <w:r w:rsidRPr="00DF6A4E">
        <w:rPr>
          <w:rFonts w:ascii="黑体" w:eastAsia="黑体" w:hint="eastAsia"/>
          <w:b w:val="0"/>
          <w:sz w:val="52"/>
          <w:szCs w:val="52"/>
        </w:rPr>
        <w:t>第六章 图纸</w:t>
      </w:r>
      <w:bookmarkEnd w:id="1864"/>
      <w:bookmarkEnd w:id="1865"/>
      <w:bookmarkEnd w:id="1866"/>
      <w:bookmarkEnd w:id="1867"/>
      <w:bookmarkEnd w:id="1868"/>
      <w:bookmarkEnd w:id="1869"/>
      <w:bookmarkEnd w:id="1870"/>
      <w:bookmarkEnd w:id="1871"/>
      <w:bookmarkEnd w:id="1872"/>
      <w:bookmarkEnd w:id="1873"/>
      <w:bookmarkEnd w:id="1874"/>
      <w:r w:rsidRPr="00DF6A4E">
        <w:rPr>
          <w:rFonts w:ascii="黑体" w:eastAsia="黑体" w:hint="eastAsia"/>
          <w:b w:val="0"/>
          <w:sz w:val="52"/>
          <w:szCs w:val="52"/>
        </w:rPr>
        <w:t>（另册）</w:t>
      </w:r>
      <w:bookmarkEnd w:id="1875"/>
      <w:bookmarkEnd w:id="1876"/>
      <w:bookmarkEnd w:id="1877"/>
      <w:bookmarkEnd w:id="1878"/>
      <w:bookmarkEnd w:id="1879"/>
    </w:p>
    <w:p w14:paraId="5DAD5882" w14:textId="77777777" w:rsidR="003D40CC" w:rsidRPr="00DF6A4E" w:rsidRDefault="003D40CC"/>
    <w:p w14:paraId="5E295335" w14:textId="77777777" w:rsidR="003D40CC" w:rsidRPr="00DF6A4E" w:rsidRDefault="00912A1D">
      <w:pPr>
        <w:spacing w:line="360" w:lineRule="auto"/>
        <w:rPr>
          <w:sz w:val="24"/>
        </w:rPr>
        <w:sectPr w:rsidR="003D40CC" w:rsidRPr="00DF6A4E">
          <w:headerReference w:type="default" r:id="rId44"/>
          <w:pgSz w:w="11905" w:h="16838"/>
          <w:pgMar w:top="1417" w:right="1587" w:bottom="1417" w:left="1588" w:header="850" w:footer="992" w:gutter="0"/>
          <w:cols w:space="0"/>
          <w:docGrid w:linePitch="312"/>
        </w:sectPr>
      </w:pPr>
      <w:r w:rsidRPr="00DF6A4E">
        <w:rPr>
          <w:sz w:val="24"/>
        </w:rPr>
        <w:br w:type="page"/>
      </w:r>
    </w:p>
    <w:p w14:paraId="726A0C3D" w14:textId="77777777" w:rsidR="003D40CC" w:rsidRPr="00DF6A4E" w:rsidRDefault="003D40CC">
      <w:pPr>
        <w:spacing w:line="360" w:lineRule="auto"/>
        <w:rPr>
          <w:sz w:val="24"/>
        </w:rPr>
      </w:pPr>
    </w:p>
    <w:p w14:paraId="69648741" w14:textId="77777777" w:rsidR="003D40CC" w:rsidRPr="00DF6A4E" w:rsidRDefault="003D40CC">
      <w:pPr>
        <w:spacing w:line="360" w:lineRule="auto"/>
        <w:rPr>
          <w:rFonts w:ascii="宋体" w:eastAsia="宋体"/>
          <w:sz w:val="24"/>
        </w:rPr>
      </w:pPr>
      <w:bookmarkStart w:id="1880" w:name="_Toc12560"/>
      <w:bookmarkStart w:id="1881" w:name="_Toc127230213"/>
      <w:bookmarkStart w:id="1882" w:name="_Toc26867"/>
      <w:bookmarkStart w:id="1883" w:name="_Toc127230548"/>
      <w:bookmarkStart w:id="1884" w:name="_Toc162276802"/>
      <w:bookmarkStart w:id="1885" w:name="_Toc5914"/>
      <w:bookmarkStart w:id="1886" w:name="_Toc96825590"/>
    </w:p>
    <w:p w14:paraId="50A5B5A2" w14:textId="77777777" w:rsidR="003D40CC" w:rsidRPr="00DF6A4E" w:rsidRDefault="003D40CC">
      <w:pPr>
        <w:spacing w:line="360" w:lineRule="auto"/>
        <w:rPr>
          <w:rFonts w:ascii="宋体" w:eastAsia="宋体"/>
          <w:sz w:val="24"/>
        </w:rPr>
      </w:pPr>
    </w:p>
    <w:p w14:paraId="0035ECB6" w14:textId="77777777" w:rsidR="003D40CC" w:rsidRPr="00DF6A4E" w:rsidRDefault="003D40CC">
      <w:pPr>
        <w:spacing w:line="360" w:lineRule="auto"/>
        <w:rPr>
          <w:rFonts w:ascii="宋体" w:eastAsia="宋体"/>
          <w:sz w:val="24"/>
        </w:rPr>
      </w:pPr>
    </w:p>
    <w:p w14:paraId="2FC6A1F7" w14:textId="77777777" w:rsidR="003D40CC" w:rsidRPr="00DF6A4E" w:rsidRDefault="003D40CC">
      <w:pPr>
        <w:spacing w:line="360" w:lineRule="auto"/>
        <w:rPr>
          <w:rFonts w:ascii="宋体" w:eastAsia="宋体"/>
          <w:sz w:val="24"/>
        </w:rPr>
      </w:pPr>
    </w:p>
    <w:p w14:paraId="72403BC6" w14:textId="77777777" w:rsidR="003D40CC" w:rsidRPr="00DF6A4E" w:rsidRDefault="003D40CC">
      <w:pPr>
        <w:spacing w:line="360" w:lineRule="auto"/>
        <w:rPr>
          <w:rFonts w:ascii="宋体" w:eastAsia="宋体"/>
          <w:sz w:val="24"/>
        </w:rPr>
      </w:pPr>
    </w:p>
    <w:p w14:paraId="25420841" w14:textId="77777777" w:rsidR="003D40CC" w:rsidRPr="00DF6A4E" w:rsidRDefault="003D40CC">
      <w:pPr>
        <w:spacing w:line="360" w:lineRule="auto"/>
        <w:rPr>
          <w:rFonts w:ascii="宋体" w:eastAsia="宋体"/>
          <w:sz w:val="24"/>
        </w:rPr>
      </w:pPr>
    </w:p>
    <w:p w14:paraId="714359B0" w14:textId="77777777" w:rsidR="003D40CC" w:rsidRPr="00DF6A4E" w:rsidRDefault="003D40CC">
      <w:pPr>
        <w:spacing w:line="360" w:lineRule="auto"/>
        <w:rPr>
          <w:rFonts w:ascii="宋体" w:eastAsia="宋体"/>
          <w:sz w:val="24"/>
        </w:rPr>
      </w:pPr>
    </w:p>
    <w:p w14:paraId="3FD497FE" w14:textId="77777777" w:rsidR="003D40CC" w:rsidRPr="00DF6A4E" w:rsidRDefault="003D40CC">
      <w:pPr>
        <w:spacing w:line="360" w:lineRule="auto"/>
        <w:rPr>
          <w:rFonts w:ascii="宋体" w:eastAsia="宋体"/>
          <w:sz w:val="24"/>
        </w:rPr>
      </w:pPr>
    </w:p>
    <w:p w14:paraId="59D7CA35" w14:textId="77777777" w:rsidR="003D40CC" w:rsidRPr="00DF6A4E" w:rsidRDefault="003D40CC">
      <w:pPr>
        <w:spacing w:line="360" w:lineRule="auto"/>
        <w:rPr>
          <w:rFonts w:ascii="宋体" w:eastAsia="宋体"/>
          <w:sz w:val="24"/>
        </w:rPr>
      </w:pPr>
    </w:p>
    <w:p w14:paraId="4675326A" w14:textId="77777777" w:rsidR="003D40CC" w:rsidRPr="00DF6A4E" w:rsidRDefault="00912A1D">
      <w:pPr>
        <w:pStyle w:val="af2"/>
        <w:spacing w:before="0" w:after="0" w:line="240" w:lineRule="auto"/>
        <w:rPr>
          <w:rFonts w:ascii="黑体" w:eastAsia="黑体"/>
          <w:b w:val="0"/>
          <w:sz w:val="84"/>
          <w:szCs w:val="84"/>
        </w:rPr>
      </w:pPr>
      <w:bookmarkStart w:id="1887" w:name="_Toc162279513"/>
      <w:bookmarkStart w:id="1888" w:name="_Toc162454947"/>
      <w:bookmarkStart w:id="1889" w:name="_Toc206153644"/>
      <w:r w:rsidRPr="00DF6A4E">
        <w:rPr>
          <w:rFonts w:ascii="黑体" w:eastAsia="黑体" w:hint="eastAsia"/>
          <w:b w:val="0"/>
          <w:sz w:val="84"/>
          <w:szCs w:val="84"/>
        </w:rPr>
        <w:t>第 三 卷</w:t>
      </w:r>
      <w:bookmarkEnd w:id="1880"/>
      <w:bookmarkEnd w:id="1881"/>
      <w:bookmarkEnd w:id="1882"/>
      <w:bookmarkEnd w:id="1883"/>
      <w:bookmarkEnd w:id="1884"/>
      <w:bookmarkEnd w:id="1885"/>
      <w:bookmarkEnd w:id="1886"/>
      <w:bookmarkEnd w:id="1887"/>
      <w:bookmarkEnd w:id="1888"/>
      <w:bookmarkEnd w:id="1889"/>
    </w:p>
    <w:p w14:paraId="191BDA36" w14:textId="77777777" w:rsidR="003D40CC" w:rsidRPr="00DF6A4E" w:rsidRDefault="00912A1D">
      <w:pPr>
        <w:spacing w:line="360" w:lineRule="auto"/>
        <w:rPr>
          <w:sz w:val="24"/>
        </w:rPr>
        <w:sectPr w:rsidR="003D40CC" w:rsidRPr="00DF6A4E">
          <w:headerReference w:type="default" r:id="rId45"/>
          <w:pgSz w:w="11905" w:h="16838"/>
          <w:pgMar w:top="1417" w:right="1587" w:bottom="1417" w:left="1588" w:header="850" w:footer="992" w:gutter="0"/>
          <w:cols w:space="0"/>
          <w:docGrid w:linePitch="312"/>
        </w:sectPr>
      </w:pPr>
      <w:r w:rsidRPr="00DF6A4E">
        <w:rPr>
          <w:sz w:val="24"/>
        </w:rPr>
        <w:br w:type="page"/>
      </w:r>
      <w:bookmarkStart w:id="1890" w:name="_Toc243214638"/>
      <w:bookmarkStart w:id="1891" w:name="_Toc240430445"/>
      <w:bookmarkStart w:id="1892" w:name="_Toc243214189"/>
    </w:p>
    <w:p w14:paraId="5C8F0AF4" w14:textId="77777777" w:rsidR="003D40CC" w:rsidRPr="00DF6A4E" w:rsidRDefault="003D40CC">
      <w:pPr>
        <w:spacing w:line="360" w:lineRule="auto"/>
        <w:rPr>
          <w:rFonts w:ascii="宋体" w:eastAsia="宋体"/>
          <w:sz w:val="24"/>
        </w:rPr>
      </w:pPr>
    </w:p>
    <w:p w14:paraId="76A41B76" w14:textId="77777777" w:rsidR="003D40CC" w:rsidRPr="00DF6A4E" w:rsidRDefault="003D40CC">
      <w:pPr>
        <w:spacing w:line="360" w:lineRule="auto"/>
        <w:rPr>
          <w:rFonts w:ascii="宋体" w:eastAsia="宋体"/>
          <w:sz w:val="24"/>
        </w:rPr>
      </w:pPr>
    </w:p>
    <w:p w14:paraId="10BE827E" w14:textId="77777777" w:rsidR="003D40CC" w:rsidRPr="00DF6A4E" w:rsidRDefault="003D40CC">
      <w:pPr>
        <w:spacing w:line="360" w:lineRule="auto"/>
        <w:rPr>
          <w:rFonts w:ascii="宋体" w:eastAsia="宋体"/>
          <w:sz w:val="24"/>
        </w:rPr>
      </w:pPr>
    </w:p>
    <w:p w14:paraId="77A0E2BA" w14:textId="77777777" w:rsidR="003D40CC" w:rsidRPr="00DF6A4E" w:rsidRDefault="003D40CC">
      <w:pPr>
        <w:spacing w:line="360" w:lineRule="auto"/>
        <w:rPr>
          <w:rFonts w:ascii="宋体" w:eastAsia="宋体"/>
          <w:sz w:val="24"/>
        </w:rPr>
      </w:pPr>
    </w:p>
    <w:p w14:paraId="7226FA4B" w14:textId="77777777" w:rsidR="003D40CC" w:rsidRPr="00DF6A4E" w:rsidRDefault="003D40CC">
      <w:pPr>
        <w:spacing w:line="360" w:lineRule="auto"/>
        <w:rPr>
          <w:rFonts w:ascii="宋体" w:eastAsia="宋体"/>
          <w:sz w:val="24"/>
        </w:rPr>
      </w:pPr>
    </w:p>
    <w:p w14:paraId="5C5D11D8" w14:textId="77777777" w:rsidR="003D40CC" w:rsidRPr="00DF6A4E" w:rsidRDefault="003D40CC">
      <w:pPr>
        <w:spacing w:line="360" w:lineRule="auto"/>
        <w:rPr>
          <w:rFonts w:ascii="宋体" w:eastAsia="宋体"/>
          <w:sz w:val="24"/>
        </w:rPr>
      </w:pPr>
    </w:p>
    <w:p w14:paraId="79827C62" w14:textId="77777777" w:rsidR="003D40CC" w:rsidRPr="00DF6A4E" w:rsidRDefault="003D40CC">
      <w:pPr>
        <w:spacing w:line="360" w:lineRule="auto"/>
        <w:rPr>
          <w:rFonts w:ascii="宋体" w:eastAsia="宋体"/>
          <w:sz w:val="24"/>
        </w:rPr>
      </w:pPr>
    </w:p>
    <w:p w14:paraId="1DEAB18B" w14:textId="77777777" w:rsidR="003D40CC" w:rsidRPr="00DF6A4E" w:rsidRDefault="003D40CC">
      <w:pPr>
        <w:spacing w:line="360" w:lineRule="auto"/>
        <w:rPr>
          <w:rFonts w:ascii="宋体" w:eastAsia="宋体"/>
          <w:sz w:val="24"/>
        </w:rPr>
      </w:pPr>
    </w:p>
    <w:p w14:paraId="4FA9D160" w14:textId="77777777" w:rsidR="003D40CC" w:rsidRPr="00DF6A4E" w:rsidRDefault="003D40CC">
      <w:pPr>
        <w:spacing w:line="360" w:lineRule="auto"/>
        <w:rPr>
          <w:rFonts w:ascii="宋体" w:eastAsia="宋体"/>
          <w:sz w:val="24"/>
        </w:rPr>
      </w:pPr>
    </w:p>
    <w:p w14:paraId="40D22C56" w14:textId="77777777" w:rsidR="003D40CC" w:rsidRPr="00DF6A4E" w:rsidRDefault="003D40CC">
      <w:pPr>
        <w:spacing w:line="360" w:lineRule="auto"/>
        <w:rPr>
          <w:rFonts w:ascii="宋体" w:eastAsia="宋体"/>
          <w:sz w:val="24"/>
        </w:rPr>
      </w:pPr>
    </w:p>
    <w:p w14:paraId="59FBBEA0" w14:textId="77777777" w:rsidR="003D40CC" w:rsidRPr="00DF6A4E" w:rsidRDefault="00912A1D">
      <w:pPr>
        <w:pStyle w:val="1"/>
        <w:rPr>
          <w:rFonts w:ascii="黑体" w:eastAsia="黑体"/>
          <w:b w:val="0"/>
          <w:sz w:val="52"/>
          <w:szCs w:val="52"/>
        </w:rPr>
      </w:pPr>
      <w:bookmarkStart w:id="1893" w:name="_Toc12906"/>
      <w:bookmarkStart w:id="1894" w:name="_Toc28951509"/>
      <w:bookmarkStart w:id="1895" w:name="_Toc28691262"/>
      <w:bookmarkStart w:id="1896" w:name="_Toc28691210"/>
      <w:bookmarkStart w:id="1897" w:name="_Toc127230215"/>
      <w:bookmarkStart w:id="1898" w:name="_Toc28691239"/>
      <w:bookmarkStart w:id="1899" w:name="_Toc7777"/>
      <w:bookmarkStart w:id="1900" w:name="_Toc14575"/>
      <w:bookmarkStart w:id="1901" w:name="_Toc206153645"/>
      <w:bookmarkEnd w:id="1890"/>
      <w:bookmarkEnd w:id="1891"/>
      <w:bookmarkEnd w:id="1892"/>
      <w:r w:rsidRPr="00DF6A4E">
        <w:rPr>
          <w:rFonts w:ascii="黑体" w:eastAsia="黑体" w:hint="eastAsia"/>
          <w:b w:val="0"/>
          <w:sz w:val="52"/>
          <w:szCs w:val="52"/>
        </w:rPr>
        <w:t>第七章 技术规范</w:t>
      </w:r>
      <w:bookmarkEnd w:id="1893"/>
      <w:bookmarkEnd w:id="1894"/>
      <w:bookmarkEnd w:id="1895"/>
      <w:bookmarkEnd w:id="1896"/>
      <w:bookmarkEnd w:id="1897"/>
      <w:bookmarkEnd w:id="1898"/>
      <w:bookmarkEnd w:id="1899"/>
      <w:bookmarkEnd w:id="1900"/>
      <w:bookmarkEnd w:id="1901"/>
    </w:p>
    <w:p w14:paraId="29CCE2BB" w14:textId="77777777" w:rsidR="003D40CC" w:rsidRPr="00DF6A4E" w:rsidRDefault="00912A1D">
      <w:pPr>
        <w:spacing w:line="360" w:lineRule="auto"/>
        <w:ind w:firstLineChars="200" w:firstLine="480"/>
        <w:rPr>
          <w:rFonts w:ascii="宋体" w:eastAsia="宋体"/>
          <w:sz w:val="24"/>
        </w:rPr>
      </w:pPr>
      <w:bookmarkStart w:id="1902" w:name="_Hlk163480783"/>
      <w:r w:rsidRPr="00DF6A4E">
        <w:rPr>
          <w:rFonts w:ascii="宋体" w:eastAsia="宋体" w:hint="eastAsia"/>
          <w:sz w:val="24"/>
        </w:rPr>
        <w:t>说明：技术规范执行交通运输部颁发的《公路工程标准施工招标文件》（2018年版）的“第七章技术规范”中的相关要求，以及现行交通运输部、辽宁省交通运输厅、辽宁省交通运输事业发展中心（或原辽宁省交通</w:t>
      </w:r>
      <w:proofErr w:type="gramStart"/>
      <w:r w:rsidRPr="00DF6A4E">
        <w:rPr>
          <w:rFonts w:ascii="宋体" w:eastAsia="宋体" w:hint="eastAsia"/>
          <w:sz w:val="24"/>
        </w:rPr>
        <w:t>厅公路</w:t>
      </w:r>
      <w:proofErr w:type="gramEnd"/>
      <w:r w:rsidRPr="00DF6A4E">
        <w:rPr>
          <w:rFonts w:ascii="宋体" w:eastAsia="宋体" w:hint="eastAsia"/>
          <w:sz w:val="24"/>
        </w:rPr>
        <w:t>管理局）、质量监督部门、发包人颁发的与本项目相关的技术规程、质量检验评定标准，并满足本项目施工图设计文件要求。</w:t>
      </w:r>
      <w:bookmarkEnd w:id="1902"/>
    </w:p>
    <w:p w14:paraId="3422FB46" w14:textId="77777777" w:rsidR="003D40CC" w:rsidRPr="00DF6A4E" w:rsidRDefault="003D40CC">
      <w:pPr>
        <w:jc w:val="center"/>
        <w:rPr>
          <w:rFonts w:ascii="黑体" w:eastAsia="黑体" w:hAnsi="黑体" w:cs="宋体" w:hint="eastAsia"/>
          <w:sz w:val="52"/>
          <w:szCs w:val="52"/>
        </w:rPr>
      </w:pPr>
    </w:p>
    <w:p w14:paraId="3D0E7004" w14:textId="77777777" w:rsidR="003D40CC" w:rsidRPr="00DF6A4E" w:rsidRDefault="003D40CC">
      <w:pPr>
        <w:spacing w:line="360" w:lineRule="auto"/>
        <w:rPr>
          <w:sz w:val="24"/>
        </w:rPr>
      </w:pPr>
    </w:p>
    <w:p w14:paraId="6DEC1D25" w14:textId="77777777" w:rsidR="003D40CC" w:rsidRPr="00DF6A4E" w:rsidRDefault="003D40CC">
      <w:pPr>
        <w:spacing w:line="360" w:lineRule="auto"/>
        <w:rPr>
          <w:sz w:val="24"/>
        </w:rPr>
      </w:pPr>
    </w:p>
    <w:p w14:paraId="16271087" w14:textId="77777777" w:rsidR="003D40CC" w:rsidRPr="00DF6A4E" w:rsidRDefault="00912A1D">
      <w:pPr>
        <w:spacing w:line="360" w:lineRule="auto"/>
        <w:rPr>
          <w:sz w:val="24"/>
        </w:rPr>
        <w:sectPr w:rsidR="003D40CC" w:rsidRPr="00DF6A4E">
          <w:headerReference w:type="default" r:id="rId46"/>
          <w:pgSz w:w="11905" w:h="16838"/>
          <w:pgMar w:top="1417" w:right="1587" w:bottom="1417" w:left="1588" w:header="850" w:footer="992" w:gutter="0"/>
          <w:cols w:space="0"/>
          <w:docGrid w:linePitch="312"/>
        </w:sectPr>
      </w:pPr>
      <w:r w:rsidRPr="00DF6A4E">
        <w:rPr>
          <w:sz w:val="24"/>
        </w:rPr>
        <w:br w:type="page"/>
      </w:r>
    </w:p>
    <w:p w14:paraId="73B1B6B9" w14:textId="77777777" w:rsidR="003D40CC" w:rsidRPr="00DF6A4E" w:rsidRDefault="003D40CC">
      <w:pPr>
        <w:spacing w:line="360" w:lineRule="auto"/>
        <w:rPr>
          <w:rFonts w:ascii="宋体" w:eastAsia="宋体"/>
          <w:sz w:val="24"/>
        </w:rPr>
      </w:pPr>
    </w:p>
    <w:p w14:paraId="03BBD371" w14:textId="77777777" w:rsidR="003D40CC" w:rsidRPr="00DF6A4E" w:rsidRDefault="003D40CC">
      <w:pPr>
        <w:spacing w:line="360" w:lineRule="auto"/>
        <w:rPr>
          <w:rFonts w:ascii="宋体" w:eastAsia="宋体"/>
          <w:sz w:val="24"/>
        </w:rPr>
      </w:pPr>
    </w:p>
    <w:p w14:paraId="57AB4FD2" w14:textId="77777777" w:rsidR="003D40CC" w:rsidRPr="00DF6A4E" w:rsidRDefault="003D40CC">
      <w:pPr>
        <w:spacing w:line="360" w:lineRule="auto"/>
        <w:rPr>
          <w:rFonts w:ascii="宋体" w:eastAsia="宋体"/>
          <w:sz w:val="24"/>
        </w:rPr>
      </w:pPr>
    </w:p>
    <w:p w14:paraId="622206DA" w14:textId="77777777" w:rsidR="003D40CC" w:rsidRPr="00DF6A4E" w:rsidRDefault="003D40CC">
      <w:pPr>
        <w:pStyle w:val="a8"/>
        <w:rPr>
          <w:rFonts w:hint="eastAsia"/>
        </w:rPr>
      </w:pPr>
    </w:p>
    <w:p w14:paraId="4E6DB1AF" w14:textId="77777777" w:rsidR="003D40CC" w:rsidRPr="00DF6A4E" w:rsidRDefault="003D40CC">
      <w:pPr>
        <w:pStyle w:val="a8"/>
        <w:rPr>
          <w:rFonts w:hint="eastAsia"/>
        </w:rPr>
      </w:pPr>
    </w:p>
    <w:p w14:paraId="61467444" w14:textId="77777777" w:rsidR="003D40CC" w:rsidRPr="00DF6A4E" w:rsidRDefault="003D40CC">
      <w:pPr>
        <w:pStyle w:val="a8"/>
        <w:rPr>
          <w:rFonts w:hint="eastAsia"/>
        </w:rPr>
      </w:pPr>
    </w:p>
    <w:p w14:paraId="66E751E8" w14:textId="77777777" w:rsidR="003D40CC" w:rsidRPr="00DF6A4E" w:rsidRDefault="003D40CC">
      <w:pPr>
        <w:pStyle w:val="a8"/>
        <w:rPr>
          <w:rFonts w:hint="eastAsia"/>
        </w:rPr>
      </w:pPr>
    </w:p>
    <w:p w14:paraId="533E1F20" w14:textId="77777777" w:rsidR="003D40CC" w:rsidRPr="00DF6A4E" w:rsidRDefault="003D40CC">
      <w:pPr>
        <w:pStyle w:val="a8"/>
        <w:rPr>
          <w:rFonts w:hint="eastAsia"/>
        </w:rPr>
      </w:pPr>
    </w:p>
    <w:p w14:paraId="113CF368" w14:textId="77777777" w:rsidR="003D40CC" w:rsidRPr="00DF6A4E" w:rsidRDefault="003D40CC">
      <w:pPr>
        <w:pStyle w:val="a8"/>
        <w:rPr>
          <w:rFonts w:hint="eastAsia"/>
        </w:rPr>
      </w:pPr>
    </w:p>
    <w:p w14:paraId="6A529C05" w14:textId="77777777" w:rsidR="003D40CC" w:rsidRPr="00DF6A4E" w:rsidRDefault="003D40CC">
      <w:pPr>
        <w:pStyle w:val="a8"/>
        <w:rPr>
          <w:rFonts w:hint="eastAsia"/>
        </w:rPr>
      </w:pPr>
    </w:p>
    <w:p w14:paraId="7E385157" w14:textId="77777777" w:rsidR="003D40CC" w:rsidRPr="00DF6A4E" w:rsidRDefault="00912A1D">
      <w:pPr>
        <w:pStyle w:val="1"/>
        <w:rPr>
          <w:rFonts w:ascii="黑体" w:eastAsia="黑体"/>
          <w:b w:val="0"/>
          <w:sz w:val="52"/>
          <w:szCs w:val="52"/>
        </w:rPr>
      </w:pPr>
      <w:bookmarkStart w:id="1903" w:name="_Toc206153646"/>
      <w:bookmarkStart w:id="1904" w:name="_Toc28691278"/>
      <w:bookmarkStart w:id="1905" w:name="_Toc243296829"/>
      <w:bookmarkStart w:id="1906" w:name="_Toc21010"/>
      <w:bookmarkStart w:id="1907" w:name="_Toc524093934"/>
      <w:bookmarkStart w:id="1908" w:name="_Toc27432"/>
      <w:bookmarkStart w:id="1909" w:name="_Toc507748614"/>
      <w:bookmarkStart w:id="1910" w:name="_Toc507912214"/>
      <w:bookmarkStart w:id="1911" w:name="_Toc28951508"/>
      <w:bookmarkStart w:id="1912" w:name="_Toc22619"/>
      <w:bookmarkStart w:id="1913" w:name="_Toc28691209"/>
      <w:bookmarkStart w:id="1914" w:name="_Toc28691238"/>
      <w:bookmarkStart w:id="1915" w:name="_Toc2091"/>
      <w:bookmarkStart w:id="1916" w:name="_Toc127230214"/>
      <w:bookmarkStart w:id="1917" w:name="_Toc127230551"/>
      <w:bookmarkStart w:id="1918" w:name="_Toc96825593"/>
      <w:bookmarkStart w:id="1919" w:name="_Toc127230216"/>
      <w:r w:rsidRPr="00DF6A4E">
        <w:rPr>
          <w:rFonts w:ascii="黑体" w:eastAsia="黑体" w:hint="eastAsia"/>
          <w:b w:val="0"/>
          <w:sz w:val="52"/>
          <w:szCs w:val="52"/>
        </w:rPr>
        <w:t>第八章 工程量清单计量规则</w:t>
      </w:r>
      <w:bookmarkEnd w:id="1903"/>
    </w:p>
    <w:p w14:paraId="51957B87" w14:textId="77777777" w:rsidR="003D40CC" w:rsidRPr="00DF6A4E" w:rsidRDefault="00912A1D">
      <w:pPr>
        <w:spacing w:line="360" w:lineRule="auto"/>
        <w:ind w:firstLineChars="200" w:firstLine="480"/>
        <w:rPr>
          <w:rFonts w:ascii="宋体" w:eastAsia="宋体"/>
          <w:sz w:val="24"/>
        </w:rPr>
      </w:pPr>
      <w:bookmarkStart w:id="1920" w:name="_Hlk163480812"/>
      <w:bookmarkEnd w:id="1904"/>
      <w:bookmarkEnd w:id="1905"/>
      <w:bookmarkEnd w:id="1906"/>
      <w:bookmarkEnd w:id="1907"/>
      <w:bookmarkEnd w:id="1908"/>
      <w:bookmarkEnd w:id="1909"/>
      <w:bookmarkEnd w:id="1910"/>
      <w:bookmarkEnd w:id="1911"/>
      <w:bookmarkEnd w:id="1912"/>
      <w:bookmarkEnd w:id="1913"/>
      <w:bookmarkEnd w:id="1914"/>
      <w:bookmarkEnd w:id="1915"/>
      <w:bookmarkEnd w:id="1916"/>
      <w:r w:rsidRPr="00DF6A4E">
        <w:rPr>
          <w:rFonts w:ascii="宋体" w:eastAsia="宋体" w:hint="eastAsia"/>
          <w:sz w:val="24"/>
        </w:rPr>
        <w:t>说明：工程量清单计量规则执行交通运输部颁发的《公路工程标准施工招标文件》（2018年版）的“第八章工程量清单计量规则”中的相关要求，并满足本项目施工图设计文件要求。</w:t>
      </w:r>
    </w:p>
    <w:bookmarkEnd w:id="1920"/>
    <w:p w14:paraId="6EB0CCDF" w14:textId="77777777" w:rsidR="003D40CC" w:rsidRPr="00DF6A4E" w:rsidRDefault="003D40CC">
      <w:pPr>
        <w:spacing w:line="360" w:lineRule="auto"/>
        <w:rPr>
          <w:sz w:val="24"/>
        </w:rPr>
      </w:pPr>
    </w:p>
    <w:p w14:paraId="0FB07742" w14:textId="77777777" w:rsidR="003D40CC" w:rsidRPr="00DF6A4E" w:rsidRDefault="003D40CC">
      <w:pPr>
        <w:spacing w:line="360" w:lineRule="auto"/>
        <w:rPr>
          <w:sz w:val="24"/>
        </w:rPr>
      </w:pPr>
    </w:p>
    <w:p w14:paraId="7FDBD658" w14:textId="77777777" w:rsidR="003D40CC" w:rsidRPr="00DF6A4E" w:rsidRDefault="003D40CC">
      <w:pPr>
        <w:spacing w:line="360" w:lineRule="auto"/>
        <w:rPr>
          <w:sz w:val="24"/>
        </w:rPr>
      </w:pPr>
    </w:p>
    <w:p w14:paraId="2FBAF717" w14:textId="77777777" w:rsidR="003D40CC" w:rsidRPr="00DF6A4E" w:rsidRDefault="003D40CC">
      <w:pPr>
        <w:spacing w:line="360" w:lineRule="auto"/>
        <w:rPr>
          <w:sz w:val="24"/>
        </w:rPr>
      </w:pPr>
    </w:p>
    <w:p w14:paraId="32A5F06B" w14:textId="77777777" w:rsidR="003D40CC" w:rsidRPr="00DF6A4E" w:rsidRDefault="003D40CC">
      <w:pPr>
        <w:spacing w:line="360" w:lineRule="auto"/>
        <w:rPr>
          <w:sz w:val="24"/>
        </w:rPr>
      </w:pPr>
    </w:p>
    <w:p w14:paraId="23050227" w14:textId="77777777" w:rsidR="003D40CC" w:rsidRPr="00DF6A4E" w:rsidRDefault="003D40CC">
      <w:pPr>
        <w:spacing w:line="360" w:lineRule="auto"/>
        <w:rPr>
          <w:sz w:val="24"/>
        </w:rPr>
        <w:sectPr w:rsidR="003D40CC" w:rsidRPr="00DF6A4E">
          <w:headerReference w:type="default" r:id="rId47"/>
          <w:pgSz w:w="11905" w:h="16838"/>
          <w:pgMar w:top="1417" w:right="1587" w:bottom="1417" w:left="1588" w:header="850" w:footer="992" w:gutter="0"/>
          <w:cols w:space="0"/>
          <w:docGrid w:linePitch="312"/>
        </w:sectPr>
      </w:pPr>
    </w:p>
    <w:p w14:paraId="12305E60" w14:textId="77777777" w:rsidR="003D40CC" w:rsidRPr="00DF6A4E" w:rsidRDefault="003D40CC">
      <w:pPr>
        <w:spacing w:line="360" w:lineRule="auto"/>
        <w:rPr>
          <w:rFonts w:ascii="宋体" w:eastAsia="宋体"/>
          <w:sz w:val="24"/>
        </w:rPr>
      </w:pPr>
    </w:p>
    <w:p w14:paraId="64A131EF" w14:textId="77777777" w:rsidR="003D40CC" w:rsidRPr="00DF6A4E" w:rsidRDefault="003D40CC">
      <w:pPr>
        <w:spacing w:line="360" w:lineRule="auto"/>
        <w:rPr>
          <w:rFonts w:ascii="宋体" w:eastAsia="宋体"/>
          <w:sz w:val="24"/>
        </w:rPr>
      </w:pPr>
    </w:p>
    <w:p w14:paraId="17058C59" w14:textId="77777777" w:rsidR="003D40CC" w:rsidRPr="00DF6A4E" w:rsidRDefault="003D40CC">
      <w:pPr>
        <w:spacing w:line="360" w:lineRule="auto"/>
        <w:rPr>
          <w:rFonts w:ascii="宋体" w:eastAsia="宋体"/>
          <w:sz w:val="24"/>
        </w:rPr>
      </w:pPr>
    </w:p>
    <w:p w14:paraId="4AE5E2BC" w14:textId="77777777" w:rsidR="003D40CC" w:rsidRPr="00DF6A4E" w:rsidRDefault="003D40CC">
      <w:pPr>
        <w:spacing w:line="360" w:lineRule="auto"/>
        <w:rPr>
          <w:rFonts w:ascii="宋体" w:eastAsia="宋体"/>
          <w:sz w:val="24"/>
        </w:rPr>
      </w:pPr>
    </w:p>
    <w:p w14:paraId="70382D2C" w14:textId="77777777" w:rsidR="003D40CC" w:rsidRPr="00DF6A4E" w:rsidRDefault="003D40CC">
      <w:pPr>
        <w:spacing w:line="360" w:lineRule="auto"/>
        <w:rPr>
          <w:rFonts w:ascii="宋体" w:eastAsia="宋体"/>
          <w:sz w:val="24"/>
        </w:rPr>
      </w:pPr>
    </w:p>
    <w:p w14:paraId="3629D9E3" w14:textId="77777777" w:rsidR="003D40CC" w:rsidRPr="00DF6A4E" w:rsidRDefault="003D40CC">
      <w:pPr>
        <w:spacing w:line="360" w:lineRule="auto"/>
        <w:rPr>
          <w:rFonts w:ascii="宋体" w:eastAsia="宋体"/>
          <w:sz w:val="24"/>
        </w:rPr>
      </w:pPr>
    </w:p>
    <w:p w14:paraId="7E989854" w14:textId="77777777" w:rsidR="003D40CC" w:rsidRPr="00DF6A4E" w:rsidRDefault="003D40CC">
      <w:pPr>
        <w:spacing w:line="360" w:lineRule="auto"/>
        <w:rPr>
          <w:rFonts w:ascii="宋体" w:eastAsia="宋体"/>
          <w:sz w:val="24"/>
        </w:rPr>
      </w:pPr>
    </w:p>
    <w:p w14:paraId="3F18B791" w14:textId="77777777" w:rsidR="003D40CC" w:rsidRPr="00DF6A4E" w:rsidRDefault="003D40CC">
      <w:pPr>
        <w:spacing w:line="360" w:lineRule="auto"/>
        <w:rPr>
          <w:rFonts w:ascii="宋体" w:eastAsia="宋体"/>
          <w:sz w:val="24"/>
        </w:rPr>
      </w:pPr>
    </w:p>
    <w:p w14:paraId="324702A1" w14:textId="77777777" w:rsidR="003D40CC" w:rsidRPr="00DF6A4E" w:rsidRDefault="003D40CC">
      <w:pPr>
        <w:spacing w:line="360" w:lineRule="auto"/>
        <w:rPr>
          <w:rFonts w:ascii="宋体" w:eastAsia="宋体"/>
          <w:sz w:val="24"/>
        </w:rPr>
      </w:pPr>
    </w:p>
    <w:p w14:paraId="693CA2DE" w14:textId="77777777" w:rsidR="003D40CC" w:rsidRPr="00DF6A4E" w:rsidRDefault="003D40CC">
      <w:pPr>
        <w:spacing w:line="360" w:lineRule="auto"/>
        <w:rPr>
          <w:rFonts w:ascii="宋体" w:eastAsia="宋体"/>
          <w:sz w:val="24"/>
        </w:rPr>
      </w:pPr>
    </w:p>
    <w:p w14:paraId="56410A52" w14:textId="77777777" w:rsidR="003D40CC" w:rsidRPr="00DF6A4E" w:rsidRDefault="003D40CC">
      <w:pPr>
        <w:spacing w:line="360" w:lineRule="auto"/>
        <w:rPr>
          <w:rFonts w:ascii="宋体" w:eastAsia="宋体"/>
          <w:sz w:val="24"/>
        </w:rPr>
      </w:pPr>
    </w:p>
    <w:p w14:paraId="1835C64E" w14:textId="77777777" w:rsidR="003D40CC" w:rsidRPr="00DF6A4E" w:rsidRDefault="00912A1D">
      <w:pPr>
        <w:pStyle w:val="af2"/>
        <w:spacing w:before="0" w:after="0" w:line="240" w:lineRule="auto"/>
        <w:rPr>
          <w:rFonts w:ascii="黑体" w:eastAsia="黑体"/>
          <w:b w:val="0"/>
          <w:sz w:val="84"/>
          <w:szCs w:val="84"/>
        </w:rPr>
      </w:pPr>
      <w:bookmarkStart w:id="1921" w:name="_Toc162276805"/>
      <w:bookmarkStart w:id="1922" w:name="_Toc162279516"/>
      <w:bookmarkStart w:id="1923" w:name="_Toc162454950"/>
      <w:bookmarkStart w:id="1924" w:name="_Toc206153647"/>
      <w:r w:rsidRPr="00DF6A4E">
        <w:rPr>
          <w:rFonts w:ascii="黑体" w:eastAsia="黑体" w:hint="eastAsia"/>
          <w:b w:val="0"/>
          <w:sz w:val="84"/>
          <w:szCs w:val="84"/>
        </w:rPr>
        <w:t>第 四 卷</w:t>
      </w:r>
      <w:bookmarkEnd w:id="1917"/>
      <w:bookmarkEnd w:id="1918"/>
      <w:bookmarkEnd w:id="1919"/>
      <w:bookmarkEnd w:id="1921"/>
      <w:bookmarkEnd w:id="1922"/>
      <w:bookmarkEnd w:id="1923"/>
      <w:bookmarkEnd w:id="1924"/>
    </w:p>
    <w:p w14:paraId="620561FF" w14:textId="77777777" w:rsidR="003D40CC" w:rsidRPr="00DF6A4E" w:rsidRDefault="00912A1D">
      <w:pPr>
        <w:spacing w:line="360" w:lineRule="auto"/>
        <w:rPr>
          <w:sz w:val="24"/>
        </w:rPr>
        <w:sectPr w:rsidR="003D40CC" w:rsidRPr="00DF6A4E">
          <w:headerReference w:type="default" r:id="rId48"/>
          <w:pgSz w:w="11905" w:h="16838"/>
          <w:pgMar w:top="1417" w:right="1587" w:bottom="1417" w:left="1588" w:header="850" w:footer="992" w:gutter="0"/>
          <w:cols w:space="0"/>
          <w:docGrid w:linePitch="312"/>
        </w:sectPr>
      </w:pPr>
      <w:r w:rsidRPr="00DF6A4E">
        <w:rPr>
          <w:sz w:val="24"/>
        </w:rPr>
        <w:br w:type="page"/>
      </w:r>
      <w:bookmarkStart w:id="1925" w:name="_Toc243214639"/>
      <w:bookmarkStart w:id="1926" w:name="_Toc240430446"/>
      <w:bookmarkStart w:id="1927" w:name="_Toc243214190"/>
    </w:p>
    <w:p w14:paraId="038D4E4E" w14:textId="77777777" w:rsidR="003D40CC" w:rsidRPr="00DF6A4E" w:rsidRDefault="003D40CC">
      <w:pPr>
        <w:spacing w:line="360" w:lineRule="auto"/>
        <w:rPr>
          <w:rFonts w:ascii="宋体" w:eastAsia="宋体"/>
          <w:sz w:val="24"/>
        </w:rPr>
      </w:pPr>
    </w:p>
    <w:p w14:paraId="5F01B191" w14:textId="77777777" w:rsidR="003D40CC" w:rsidRPr="00DF6A4E" w:rsidRDefault="003D40CC">
      <w:pPr>
        <w:spacing w:line="360" w:lineRule="auto"/>
        <w:rPr>
          <w:rFonts w:ascii="宋体" w:eastAsia="宋体"/>
          <w:sz w:val="24"/>
        </w:rPr>
      </w:pPr>
    </w:p>
    <w:p w14:paraId="5F060075" w14:textId="77777777" w:rsidR="003D40CC" w:rsidRPr="00DF6A4E" w:rsidRDefault="003D40CC">
      <w:pPr>
        <w:spacing w:line="360" w:lineRule="auto"/>
        <w:rPr>
          <w:rFonts w:ascii="宋体" w:eastAsia="宋体"/>
          <w:sz w:val="24"/>
        </w:rPr>
      </w:pPr>
    </w:p>
    <w:p w14:paraId="044C8138" w14:textId="77777777" w:rsidR="003D40CC" w:rsidRPr="00DF6A4E" w:rsidRDefault="003D40CC">
      <w:pPr>
        <w:spacing w:line="360" w:lineRule="auto"/>
        <w:rPr>
          <w:rFonts w:ascii="宋体" w:eastAsia="宋体"/>
          <w:sz w:val="24"/>
        </w:rPr>
      </w:pPr>
    </w:p>
    <w:p w14:paraId="0605E65D" w14:textId="77777777" w:rsidR="003D40CC" w:rsidRPr="00DF6A4E" w:rsidRDefault="003D40CC">
      <w:pPr>
        <w:spacing w:line="360" w:lineRule="auto"/>
        <w:rPr>
          <w:rFonts w:ascii="宋体" w:eastAsia="宋体"/>
          <w:sz w:val="24"/>
        </w:rPr>
      </w:pPr>
    </w:p>
    <w:p w14:paraId="2B6326EC" w14:textId="77777777" w:rsidR="003D40CC" w:rsidRPr="00DF6A4E" w:rsidRDefault="003D40CC">
      <w:pPr>
        <w:spacing w:line="360" w:lineRule="auto"/>
        <w:rPr>
          <w:rFonts w:ascii="宋体" w:eastAsia="宋体"/>
          <w:sz w:val="24"/>
        </w:rPr>
      </w:pPr>
    </w:p>
    <w:p w14:paraId="15D8FADD" w14:textId="77777777" w:rsidR="003D40CC" w:rsidRPr="00DF6A4E" w:rsidRDefault="003D40CC">
      <w:pPr>
        <w:spacing w:line="360" w:lineRule="auto"/>
        <w:rPr>
          <w:rFonts w:ascii="宋体" w:eastAsia="宋体"/>
          <w:sz w:val="24"/>
        </w:rPr>
      </w:pPr>
    </w:p>
    <w:p w14:paraId="401C9C91" w14:textId="77777777" w:rsidR="003D40CC" w:rsidRPr="00DF6A4E" w:rsidRDefault="003D40CC">
      <w:pPr>
        <w:spacing w:line="360" w:lineRule="auto"/>
        <w:rPr>
          <w:rFonts w:ascii="宋体" w:eastAsia="宋体"/>
          <w:sz w:val="24"/>
        </w:rPr>
      </w:pPr>
    </w:p>
    <w:p w14:paraId="24AF4DEE" w14:textId="77777777" w:rsidR="003D40CC" w:rsidRPr="00DF6A4E" w:rsidRDefault="003D40CC">
      <w:pPr>
        <w:spacing w:line="360" w:lineRule="auto"/>
        <w:rPr>
          <w:rFonts w:ascii="宋体" w:eastAsia="宋体"/>
          <w:sz w:val="24"/>
        </w:rPr>
      </w:pPr>
    </w:p>
    <w:p w14:paraId="744D6279" w14:textId="77777777" w:rsidR="003D40CC" w:rsidRPr="00DF6A4E" w:rsidRDefault="003D40CC">
      <w:pPr>
        <w:spacing w:line="360" w:lineRule="auto"/>
        <w:rPr>
          <w:rFonts w:ascii="宋体" w:eastAsia="宋体"/>
          <w:sz w:val="24"/>
        </w:rPr>
      </w:pPr>
    </w:p>
    <w:p w14:paraId="57C7B2F1" w14:textId="77777777" w:rsidR="003D40CC" w:rsidRPr="00DF6A4E" w:rsidRDefault="00912A1D">
      <w:pPr>
        <w:pStyle w:val="1"/>
        <w:rPr>
          <w:rFonts w:ascii="黑体" w:eastAsia="黑体"/>
          <w:b w:val="0"/>
          <w:sz w:val="52"/>
          <w:szCs w:val="52"/>
        </w:rPr>
        <w:sectPr w:rsidR="003D40CC" w:rsidRPr="00DF6A4E">
          <w:headerReference w:type="default" r:id="rId49"/>
          <w:pgSz w:w="11905" w:h="16838"/>
          <w:pgMar w:top="1417" w:right="1587" w:bottom="1417" w:left="1588" w:header="850" w:footer="992" w:gutter="0"/>
          <w:cols w:space="0"/>
          <w:docGrid w:linePitch="312"/>
        </w:sectPr>
      </w:pPr>
      <w:bookmarkStart w:id="1928" w:name="_Toc17084"/>
      <w:bookmarkStart w:id="1929" w:name="_Toc5086"/>
      <w:bookmarkStart w:id="1930" w:name="_Toc507912216"/>
      <w:bookmarkStart w:id="1931" w:name="_Toc9906"/>
      <w:bookmarkStart w:id="1932" w:name="_Toc28691240"/>
      <w:bookmarkStart w:id="1933" w:name="_Toc127230217"/>
      <w:bookmarkStart w:id="1934" w:name="_Toc28691263"/>
      <w:bookmarkStart w:id="1935" w:name="_Toc32060"/>
      <w:bookmarkStart w:id="1936" w:name="_Toc524093935"/>
      <w:bookmarkStart w:id="1937" w:name="_Toc28691211"/>
      <w:bookmarkStart w:id="1938" w:name="_Toc28951510"/>
      <w:bookmarkStart w:id="1939" w:name="_Toc507748616"/>
      <w:bookmarkStart w:id="1940" w:name="_Toc206153648"/>
      <w:r w:rsidRPr="00DF6A4E">
        <w:rPr>
          <w:rFonts w:ascii="黑体" w:eastAsia="黑体" w:hint="eastAsia"/>
          <w:b w:val="0"/>
          <w:sz w:val="52"/>
          <w:szCs w:val="52"/>
        </w:rPr>
        <w:t>第九章 投标文件格式</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14:paraId="2328B27A" w14:textId="77777777" w:rsidR="003D40CC" w:rsidRPr="00DF6A4E" w:rsidRDefault="00912A1D">
      <w:pPr>
        <w:spacing w:line="360" w:lineRule="auto"/>
        <w:rPr>
          <w:sz w:val="24"/>
        </w:rPr>
      </w:pPr>
      <w:r w:rsidRPr="00DF6A4E">
        <w:rPr>
          <w:rFonts w:hint="eastAsia"/>
          <w:sz w:val="24"/>
        </w:rPr>
        <w:lastRenderedPageBreak/>
        <w:t xml:space="preserve">    </w:t>
      </w:r>
    </w:p>
    <w:p w14:paraId="6B53AD83" w14:textId="4F972837" w:rsidR="003D40CC" w:rsidRPr="00DF6A4E" w:rsidRDefault="00126F7E">
      <w:pPr>
        <w:tabs>
          <w:tab w:val="left" w:pos="2212"/>
          <w:tab w:val="left" w:pos="4918"/>
        </w:tabs>
        <w:autoSpaceDE w:val="0"/>
        <w:autoSpaceDN w:val="0"/>
        <w:spacing w:line="360" w:lineRule="auto"/>
        <w:ind w:right="173"/>
        <w:jc w:val="center"/>
        <w:rPr>
          <w:rFonts w:ascii="宋体" w:eastAsia="宋体"/>
          <w:b/>
          <w:kern w:val="0"/>
          <w:sz w:val="32"/>
          <w:szCs w:val="32"/>
          <w:lang w:val="zh-CN" w:bidi="zh-CN"/>
        </w:rPr>
      </w:pPr>
      <w:r w:rsidRPr="00DF6A4E">
        <w:rPr>
          <w:rFonts w:ascii="黑体" w:eastAsia="黑体" w:hAnsi="黑体" w:hint="eastAsia"/>
          <w:sz w:val="36"/>
          <w:szCs w:val="36"/>
        </w:rPr>
        <w:t>2025年营口市黑大线公铁并行路段安全防护工程施工</w:t>
      </w:r>
    </w:p>
    <w:p w14:paraId="04346777" w14:textId="77777777" w:rsidR="003D40CC" w:rsidRPr="00DF6A4E" w:rsidRDefault="003D40CC">
      <w:pPr>
        <w:autoSpaceDE w:val="0"/>
        <w:autoSpaceDN w:val="0"/>
        <w:jc w:val="left"/>
        <w:rPr>
          <w:rFonts w:ascii="宋体" w:eastAsia="宋体"/>
          <w:kern w:val="0"/>
          <w:sz w:val="26"/>
          <w:lang w:val="zh-CN" w:bidi="zh-CN"/>
        </w:rPr>
      </w:pPr>
    </w:p>
    <w:p w14:paraId="6971F0DB" w14:textId="77777777" w:rsidR="003D40CC" w:rsidRPr="00DF6A4E" w:rsidRDefault="003D40CC">
      <w:pPr>
        <w:autoSpaceDE w:val="0"/>
        <w:autoSpaceDN w:val="0"/>
        <w:jc w:val="left"/>
        <w:rPr>
          <w:rFonts w:ascii="宋体" w:eastAsia="宋体"/>
          <w:kern w:val="0"/>
          <w:sz w:val="26"/>
          <w:lang w:val="zh-CN" w:bidi="zh-CN"/>
        </w:rPr>
      </w:pPr>
    </w:p>
    <w:p w14:paraId="5331FD57" w14:textId="77777777" w:rsidR="003D40CC" w:rsidRPr="00DF6A4E" w:rsidRDefault="003D40CC">
      <w:pPr>
        <w:autoSpaceDE w:val="0"/>
        <w:autoSpaceDN w:val="0"/>
        <w:jc w:val="left"/>
        <w:rPr>
          <w:rFonts w:ascii="宋体" w:eastAsia="宋体"/>
          <w:kern w:val="0"/>
          <w:sz w:val="26"/>
          <w:lang w:val="zh-CN" w:bidi="zh-CN"/>
        </w:rPr>
      </w:pPr>
    </w:p>
    <w:p w14:paraId="3FD0CF24" w14:textId="77777777" w:rsidR="003D40CC" w:rsidRPr="00DF6A4E" w:rsidRDefault="003D40CC">
      <w:pPr>
        <w:autoSpaceDE w:val="0"/>
        <w:autoSpaceDN w:val="0"/>
        <w:jc w:val="left"/>
        <w:rPr>
          <w:rFonts w:ascii="宋体" w:eastAsia="宋体"/>
          <w:kern w:val="0"/>
          <w:sz w:val="26"/>
          <w:lang w:val="zh-CN" w:bidi="zh-CN"/>
        </w:rPr>
      </w:pPr>
    </w:p>
    <w:p w14:paraId="48A77E6E" w14:textId="77777777" w:rsidR="003D40CC" w:rsidRPr="00DF6A4E" w:rsidRDefault="003D40CC">
      <w:pPr>
        <w:autoSpaceDE w:val="0"/>
        <w:autoSpaceDN w:val="0"/>
        <w:jc w:val="left"/>
        <w:rPr>
          <w:rFonts w:ascii="宋体" w:eastAsia="宋体"/>
          <w:kern w:val="0"/>
          <w:sz w:val="26"/>
          <w:lang w:val="zh-CN" w:bidi="zh-CN"/>
        </w:rPr>
      </w:pPr>
    </w:p>
    <w:p w14:paraId="5CAA2072" w14:textId="77777777" w:rsidR="003D40CC" w:rsidRPr="00DF6A4E" w:rsidRDefault="003D40CC">
      <w:pPr>
        <w:autoSpaceDE w:val="0"/>
        <w:autoSpaceDN w:val="0"/>
        <w:jc w:val="left"/>
        <w:rPr>
          <w:rFonts w:ascii="宋体" w:eastAsia="宋体"/>
          <w:kern w:val="0"/>
          <w:sz w:val="26"/>
          <w:lang w:val="zh-CN" w:bidi="zh-CN"/>
        </w:rPr>
      </w:pPr>
    </w:p>
    <w:p w14:paraId="05AB9121" w14:textId="77777777" w:rsidR="003D40CC" w:rsidRPr="00DF6A4E" w:rsidRDefault="00912A1D">
      <w:pPr>
        <w:tabs>
          <w:tab w:val="left" w:pos="1440"/>
          <w:tab w:val="left" w:pos="2880"/>
          <w:tab w:val="left" w:pos="4320"/>
        </w:tabs>
        <w:autoSpaceDE w:val="0"/>
        <w:autoSpaceDN w:val="0"/>
        <w:spacing w:before="224"/>
        <w:ind w:right="61"/>
        <w:jc w:val="center"/>
        <w:rPr>
          <w:rFonts w:ascii="黑体" w:eastAsia="黑体"/>
          <w:kern w:val="0"/>
          <w:sz w:val="84"/>
          <w:szCs w:val="84"/>
          <w:lang w:val="zh-CN" w:bidi="zh-CN"/>
        </w:rPr>
      </w:pPr>
      <w:bookmarkStart w:id="1941" w:name="_bookmark287"/>
      <w:bookmarkEnd w:id="1941"/>
      <w:r w:rsidRPr="00DF6A4E">
        <w:rPr>
          <w:rFonts w:ascii="黑体" w:eastAsia="黑体" w:hint="eastAsia"/>
          <w:kern w:val="0"/>
          <w:sz w:val="84"/>
          <w:szCs w:val="84"/>
          <w:lang w:val="zh-CN" w:bidi="zh-CN"/>
        </w:rPr>
        <w:t>投</w:t>
      </w:r>
      <w:r w:rsidRPr="00DF6A4E">
        <w:rPr>
          <w:rFonts w:ascii="黑体" w:eastAsia="黑体"/>
          <w:kern w:val="0"/>
          <w:sz w:val="84"/>
          <w:szCs w:val="84"/>
          <w:lang w:val="zh-CN" w:bidi="zh-CN"/>
        </w:rPr>
        <w:t xml:space="preserve"> </w:t>
      </w:r>
      <w:r w:rsidRPr="00DF6A4E">
        <w:rPr>
          <w:rFonts w:ascii="黑体" w:eastAsia="黑体" w:hint="eastAsia"/>
          <w:kern w:val="0"/>
          <w:sz w:val="84"/>
          <w:szCs w:val="84"/>
          <w:lang w:val="zh-CN" w:bidi="zh-CN"/>
        </w:rPr>
        <w:t>标</w:t>
      </w:r>
      <w:r w:rsidRPr="00DF6A4E">
        <w:rPr>
          <w:rFonts w:ascii="黑体" w:eastAsia="黑体"/>
          <w:kern w:val="0"/>
          <w:sz w:val="84"/>
          <w:szCs w:val="84"/>
          <w:lang w:val="zh-CN" w:bidi="zh-CN"/>
        </w:rPr>
        <w:t xml:space="preserve"> </w:t>
      </w:r>
      <w:r w:rsidRPr="00DF6A4E">
        <w:rPr>
          <w:rFonts w:ascii="黑体" w:eastAsia="黑体" w:hint="eastAsia"/>
          <w:kern w:val="0"/>
          <w:sz w:val="84"/>
          <w:szCs w:val="84"/>
          <w:lang w:val="zh-CN" w:bidi="zh-CN"/>
        </w:rPr>
        <w:t>文</w:t>
      </w:r>
      <w:r w:rsidRPr="00DF6A4E">
        <w:rPr>
          <w:rFonts w:ascii="黑体" w:eastAsia="黑体"/>
          <w:kern w:val="0"/>
          <w:sz w:val="84"/>
          <w:szCs w:val="84"/>
          <w:lang w:val="zh-CN" w:bidi="zh-CN"/>
        </w:rPr>
        <w:t xml:space="preserve"> </w:t>
      </w:r>
      <w:r w:rsidRPr="00DF6A4E">
        <w:rPr>
          <w:rFonts w:ascii="黑体" w:eastAsia="黑体" w:hint="eastAsia"/>
          <w:kern w:val="0"/>
          <w:sz w:val="84"/>
          <w:szCs w:val="84"/>
          <w:lang w:val="zh-CN" w:bidi="zh-CN"/>
        </w:rPr>
        <w:t>件</w:t>
      </w:r>
    </w:p>
    <w:p w14:paraId="21EB5F0E" w14:textId="77777777" w:rsidR="003D40CC" w:rsidRPr="00DF6A4E" w:rsidRDefault="00912A1D">
      <w:pPr>
        <w:autoSpaceDE w:val="0"/>
        <w:autoSpaceDN w:val="0"/>
        <w:spacing w:beforeLines="50" w:before="120" w:line="360" w:lineRule="auto"/>
        <w:jc w:val="center"/>
        <w:rPr>
          <w:rFonts w:ascii="宋体" w:eastAsia="宋体"/>
          <w:b/>
          <w:bCs/>
          <w:kern w:val="0"/>
          <w:sz w:val="32"/>
          <w:szCs w:val="32"/>
          <w:lang w:val="zh-CN" w:bidi="zh-CN"/>
        </w:rPr>
      </w:pPr>
      <w:r w:rsidRPr="00DF6A4E">
        <w:rPr>
          <w:rFonts w:ascii="宋体" w:eastAsia="宋体"/>
          <w:b/>
          <w:bCs/>
          <w:kern w:val="0"/>
          <w:sz w:val="32"/>
          <w:szCs w:val="32"/>
          <w:lang w:val="zh-CN" w:bidi="zh-CN"/>
        </w:rPr>
        <w:t>（</w:t>
      </w:r>
      <w:r w:rsidRPr="00DF6A4E">
        <w:rPr>
          <w:rFonts w:ascii="宋体" w:eastAsia="宋体" w:hint="eastAsia"/>
          <w:b/>
          <w:bCs/>
          <w:kern w:val="0"/>
          <w:sz w:val="32"/>
          <w:szCs w:val="32"/>
          <w:lang w:val="zh-CN" w:bidi="zh-CN"/>
        </w:rPr>
        <w:t>第一个信封：</w:t>
      </w:r>
      <w:r w:rsidRPr="00DF6A4E">
        <w:rPr>
          <w:rFonts w:ascii="宋体" w:eastAsia="宋体"/>
          <w:b/>
          <w:bCs/>
          <w:kern w:val="0"/>
          <w:sz w:val="32"/>
          <w:szCs w:val="32"/>
          <w:lang w:val="zh-CN" w:bidi="zh-CN"/>
        </w:rPr>
        <w:t>商务及技术文件）</w:t>
      </w:r>
    </w:p>
    <w:p w14:paraId="5DAA5B2D" w14:textId="77777777" w:rsidR="003D40CC" w:rsidRPr="00DF6A4E" w:rsidRDefault="003D40CC">
      <w:pPr>
        <w:autoSpaceDE w:val="0"/>
        <w:autoSpaceDN w:val="0"/>
        <w:spacing w:line="360" w:lineRule="auto"/>
        <w:jc w:val="left"/>
        <w:rPr>
          <w:rFonts w:ascii="宋体" w:eastAsia="宋体"/>
          <w:b/>
          <w:kern w:val="0"/>
          <w:sz w:val="32"/>
          <w:szCs w:val="32"/>
          <w:lang w:val="zh-CN" w:bidi="zh-CN"/>
        </w:rPr>
      </w:pPr>
    </w:p>
    <w:p w14:paraId="6B78A4F0" w14:textId="77777777" w:rsidR="003D40CC" w:rsidRPr="00DF6A4E" w:rsidRDefault="003D40CC">
      <w:pPr>
        <w:autoSpaceDE w:val="0"/>
        <w:autoSpaceDN w:val="0"/>
        <w:jc w:val="left"/>
        <w:rPr>
          <w:rFonts w:ascii="宋体" w:eastAsia="宋体"/>
          <w:kern w:val="0"/>
          <w:sz w:val="22"/>
          <w:szCs w:val="22"/>
          <w:lang w:val="zh-CN" w:bidi="zh-CN"/>
        </w:rPr>
      </w:pPr>
    </w:p>
    <w:p w14:paraId="0E5C71FE" w14:textId="77777777" w:rsidR="003D40CC" w:rsidRPr="00DF6A4E" w:rsidRDefault="003D40CC">
      <w:pPr>
        <w:autoSpaceDE w:val="0"/>
        <w:autoSpaceDN w:val="0"/>
        <w:jc w:val="left"/>
        <w:rPr>
          <w:rFonts w:ascii="宋体" w:eastAsia="宋体"/>
          <w:kern w:val="0"/>
          <w:sz w:val="32"/>
          <w:lang w:val="zh-CN" w:bidi="zh-CN"/>
        </w:rPr>
      </w:pPr>
    </w:p>
    <w:p w14:paraId="0B8DD8D8" w14:textId="77777777" w:rsidR="003D40CC" w:rsidRPr="00DF6A4E" w:rsidRDefault="003D40CC">
      <w:pPr>
        <w:autoSpaceDE w:val="0"/>
        <w:autoSpaceDN w:val="0"/>
        <w:jc w:val="left"/>
        <w:rPr>
          <w:rFonts w:ascii="宋体" w:eastAsia="宋体"/>
          <w:kern w:val="0"/>
          <w:sz w:val="32"/>
          <w:lang w:val="zh-CN" w:bidi="zh-CN"/>
        </w:rPr>
      </w:pPr>
    </w:p>
    <w:p w14:paraId="5BC49974" w14:textId="77777777" w:rsidR="003D40CC" w:rsidRPr="00DF6A4E" w:rsidRDefault="003D40CC">
      <w:pPr>
        <w:autoSpaceDE w:val="0"/>
        <w:autoSpaceDN w:val="0"/>
        <w:jc w:val="left"/>
        <w:rPr>
          <w:rFonts w:ascii="宋体" w:eastAsia="宋体"/>
          <w:kern w:val="0"/>
          <w:sz w:val="32"/>
          <w:lang w:val="zh-CN" w:bidi="zh-CN"/>
        </w:rPr>
      </w:pPr>
    </w:p>
    <w:p w14:paraId="203FDFD1" w14:textId="77777777" w:rsidR="003D40CC" w:rsidRPr="00DF6A4E" w:rsidRDefault="003D40CC">
      <w:pPr>
        <w:autoSpaceDE w:val="0"/>
        <w:autoSpaceDN w:val="0"/>
        <w:jc w:val="left"/>
        <w:rPr>
          <w:rFonts w:ascii="宋体" w:eastAsia="宋体"/>
          <w:kern w:val="0"/>
          <w:sz w:val="32"/>
          <w:lang w:val="zh-CN" w:bidi="zh-CN"/>
        </w:rPr>
      </w:pPr>
    </w:p>
    <w:p w14:paraId="4D7A2540" w14:textId="77777777" w:rsidR="003D40CC" w:rsidRPr="00DF6A4E" w:rsidRDefault="003D40CC">
      <w:pPr>
        <w:autoSpaceDE w:val="0"/>
        <w:autoSpaceDN w:val="0"/>
        <w:spacing w:before="12"/>
        <w:jc w:val="left"/>
        <w:rPr>
          <w:rFonts w:ascii="宋体" w:eastAsia="宋体"/>
          <w:kern w:val="0"/>
          <w:sz w:val="40"/>
          <w:lang w:val="zh-CN" w:bidi="zh-CN"/>
        </w:rPr>
      </w:pPr>
    </w:p>
    <w:p w14:paraId="61F3D74C" w14:textId="77777777" w:rsidR="003D40CC" w:rsidRPr="00DF6A4E" w:rsidRDefault="003D40CC">
      <w:pPr>
        <w:autoSpaceDE w:val="0"/>
        <w:autoSpaceDN w:val="0"/>
        <w:spacing w:before="12"/>
        <w:jc w:val="left"/>
        <w:rPr>
          <w:rFonts w:ascii="宋体" w:eastAsia="宋体"/>
          <w:kern w:val="0"/>
          <w:sz w:val="40"/>
          <w:lang w:val="zh-CN" w:bidi="zh-CN"/>
        </w:rPr>
      </w:pPr>
    </w:p>
    <w:p w14:paraId="629770A6" w14:textId="77777777" w:rsidR="003D40CC" w:rsidRPr="00DF6A4E" w:rsidRDefault="003D40CC">
      <w:pPr>
        <w:autoSpaceDE w:val="0"/>
        <w:autoSpaceDN w:val="0"/>
        <w:spacing w:before="12"/>
        <w:jc w:val="left"/>
        <w:rPr>
          <w:rFonts w:ascii="宋体" w:eastAsia="宋体"/>
          <w:kern w:val="0"/>
          <w:sz w:val="40"/>
          <w:lang w:val="zh-CN" w:bidi="zh-CN"/>
        </w:rPr>
      </w:pPr>
    </w:p>
    <w:p w14:paraId="66C97BAD" w14:textId="77777777" w:rsidR="003D40CC" w:rsidRPr="00DF6A4E" w:rsidRDefault="003D40CC">
      <w:pPr>
        <w:autoSpaceDE w:val="0"/>
        <w:autoSpaceDN w:val="0"/>
        <w:spacing w:before="12"/>
        <w:jc w:val="left"/>
        <w:rPr>
          <w:rFonts w:ascii="宋体" w:eastAsia="宋体"/>
          <w:kern w:val="0"/>
          <w:sz w:val="40"/>
          <w:lang w:val="zh-CN" w:bidi="zh-CN"/>
        </w:rPr>
      </w:pPr>
    </w:p>
    <w:p w14:paraId="5A9A80DA" w14:textId="77777777" w:rsidR="003D40CC" w:rsidRPr="00DF6A4E" w:rsidRDefault="003D40CC">
      <w:pPr>
        <w:autoSpaceDE w:val="0"/>
        <w:autoSpaceDN w:val="0"/>
        <w:spacing w:before="12"/>
        <w:jc w:val="left"/>
        <w:rPr>
          <w:rFonts w:ascii="宋体" w:eastAsia="宋体"/>
          <w:kern w:val="0"/>
          <w:sz w:val="40"/>
          <w:lang w:val="zh-CN" w:bidi="zh-CN"/>
        </w:rPr>
      </w:pPr>
    </w:p>
    <w:p w14:paraId="744DFF56" w14:textId="77777777" w:rsidR="003D40CC" w:rsidRPr="00DF6A4E" w:rsidRDefault="00912A1D">
      <w:pPr>
        <w:tabs>
          <w:tab w:val="left" w:pos="5880"/>
        </w:tabs>
        <w:autoSpaceDE w:val="0"/>
        <w:autoSpaceDN w:val="0"/>
        <w:ind w:right="58"/>
        <w:jc w:val="center"/>
        <w:rPr>
          <w:rFonts w:ascii="宋体" w:eastAsia="宋体"/>
          <w:b/>
          <w:kern w:val="0"/>
          <w:sz w:val="28"/>
          <w:szCs w:val="22"/>
          <w:lang w:val="zh-CN" w:bidi="zh-CN"/>
        </w:rPr>
      </w:pPr>
      <w:r w:rsidRPr="00DF6A4E">
        <w:rPr>
          <w:rFonts w:ascii="宋体" w:eastAsia="宋体" w:hint="eastAsia"/>
          <w:b/>
          <w:kern w:val="0"/>
          <w:sz w:val="28"/>
          <w:szCs w:val="22"/>
          <w:lang w:val="zh-CN" w:bidi="zh-CN"/>
        </w:rPr>
        <w:t>投标人：</w:t>
      </w:r>
      <w:r w:rsidRPr="00DF6A4E">
        <w:rPr>
          <w:rFonts w:ascii="宋体" w:eastAsia="宋体" w:hint="eastAsia"/>
          <w:b/>
          <w:kern w:val="0"/>
          <w:sz w:val="28"/>
          <w:szCs w:val="22"/>
          <w:u w:val="single"/>
          <w:lang w:val="zh-CN" w:bidi="zh-CN"/>
        </w:rPr>
        <w:tab/>
      </w:r>
      <w:r w:rsidRPr="00DF6A4E">
        <w:rPr>
          <w:rFonts w:ascii="宋体" w:eastAsia="宋体" w:hint="eastAsia"/>
          <w:b/>
          <w:kern w:val="0"/>
          <w:sz w:val="28"/>
          <w:szCs w:val="22"/>
          <w:lang w:val="zh-CN" w:bidi="zh-CN"/>
        </w:rPr>
        <w:t>（盖单</w:t>
      </w:r>
      <w:r w:rsidRPr="00DF6A4E">
        <w:rPr>
          <w:rFonts w:ascii="宋体" w:eastAsia="宋体" w:hint="eastAsia"/>
          <w:b/>
          <w:spacing w:val="-3"/>
          <w:kern w:val="0"/>
          <w:sz w:val="28"/>
          <w:szCs w:val="22"/>
          <w:lang w:val="zh-CN" w:bidi="zh-CN"/>
        </w:rPr>
        <w:t>位</w:t>
      </w:r>
      <w:r w:rsidRPr="00DF6A4E">
        <w:rPr>
          <w:rFonts w:ascii="宋体" w:eastAsia="宋体" w:hint="eastAsia"/>
          <w:b/>
          <w:spacing w:val="-3"/>
          <w:kern w:val="0"/>
          <w:sz w:val="28"/>
          <w:szCs w:val="22"/>
          <w:lang w:bidi="zh-CN"/>
        </w:rPr>
        <w:t>电子印</w:t>
      </w:r>
      <w:r w:rsidRPr="00DF6A4E">
        <w:rPr>
          <w:rFonts w:ascii="宋体" w:eastAsia="宋体" w:hint="eastAsia"/>
          <w:b/>
          <w:kern w:val="0"/>
          <w:sz w:val="28"/>
          <w:szCs w:val="22"/>
          <w:lang w:val="zh-CN" w:bidi="zh-CN"/>
        </w:rPr>
        <w:t>章）</w:t>
      </w:r>
    </w:p>
    <w:p w14:paraId="6F4985C5" w14:textId="77777777" w:rsidR="003D40CC" w:rsidRPr="00DF6A4E" w:rsidRDefault="003D40CC">
      <w:pPr>
        <w:autoSpaceDE w:val="0"/>
        <w:autoSpaceDN w:val="0"/>
        <w:jc w:val="left"/>
        <w:rPr>
          <w:rFonts w:ascii="宋体" w:eastAsia="宋体"/>
          <w:b/>
          <w:kern w:val="0"/>
          <w:sz w:val="20"/>
          <w:lang w:val="zh-CN" w:bidi="zh-CN"/>
        </w:rPr>
      </w:pPr>
    </w:p>
    <w:p w14:paraId="729DB666" w14:textId="77777777" w:rsidR="003D40CC" w:rsidRPr="00DF6A4E" w:rsidRDefault="003D40CC">
      <w:pPr>
        <w:autoSpaceDE w:val="0"/>
        <w:autoSpaceDN w:val="0"/>
        <w:spacing w:before="12"/>
        <w:jc w:val="left"/>
        <w:rPr>
          <w:rFonts w:ascii="宋体" w:eastAsia="宋体"/>
          <w:b/>
          <w:kern w:val="0"/>
          <w:sz w:val="15"/>
          <w:lang w:val="zh-CN" w:bidi="zh-CN"/>
        </w:rPr>
      </w:pPr>
    </w:p>
    <w:p w14:paraId="276B4D2F" w14:textId="77777777" w:rsidR="003D40CC" w:rsidRPr="00DF6A4E" w:rsidRDefault="00912A1D">
      <w:pPr>
        <w:tabs>
          <w:tab w:val="left" w:pos="3510"/>
          <w:tab w:val="left" w:pos="4912"/>
          <w:tab w:val="left" w:pos="6450"/>
        </w:tabs>
        <w:autoSpaceDE w:val="0"/>
        <w:autoSpaceDN w:val="0"/>
        <w:spacing w:before="62"/>
        <w:ind w:left="2392"/>
        <w:jc w:val="left"/>
        <w:rPr>
          <w:rFonts w:ascii="宋体" w:eastAsia="宋体"/>
          <w:b/>
          <w:kern w:val="0"/>
          <w:sz w:val="28"/>
          <w:szCs w:val="22"/>
          <w:lang w:val="zh-CN" w:bidi="zh-CN"/>
        </w:rPr>
      </w:pPr>
      <w:r w:rsidRPr="00DF6A4E">
        <w:rPr>
          <w:rFonts w:ascii="宋体" w:eastAsia="宋体"/>
          <w:b/>
          <w:kern w:val="0"/>
          <w:sz w:val="28"/>
          <w:szCs w:val="22"/>
          <w:u w:val="single"/>
          <w:lang w:val="zh-CN" w:bidi="zh-CN"/>
        </w:rPr>
        <w:tab/>
      </w:r>
      <w:r w:rsidRPr="00DF6A4E">
        <w:rPr>
          <w:rFonts w:ascii="宋体" w:eastAsia="宋体" w:hint="eastAsia"/>
          <w:b/>
          <w:kern w:val="0"/>
          <w:sz w:val="28"/>
          <w:szCs w:val="22"/>
          <w:lang w:val="zh-CN" w:bidi="zh-CN"/>
        </w:rPr>
        <w:t>年</w:t>
      </w:r>
      <w:r w:rsidRPr="00DF6A4E">
        <w:rPr>
          <w:rFonts w:ascii="宋体" w:eastAsia="宋体" w:hint="eastAsia"/>
          <w:b/>
          <w:kern w:val="0"/>
          <w:sz w:val="28"/>
          <w:szCs w:val="22"/>
          <w:u w:val="single"/>
          <w:lang w:val="zh-CN" w:bidi="zh-CN"/>
        </w:rPr>
        <w:tab/>
      </w:r>
      <w:r w:rsidRPr="00DF6A4E">
        <w:rPr>
          <w:rFonts w:ascii="宋体" w:eastAsia="宋体" w:hint="eastAsia"/>
          <w:b/>
          <w:kern w:val="0"/>
          <w:sz w:val="28"/>
          <w:szCs w:val="22"/>
          <w:lang w:val="zh-CN" w:bidi="zh-CN"/>
        </w:rPr>
        <w:t>月</w:t>
      </w:r>
      <w:r w:rsidRPr="00DF6A4E">
        <w:rPr>
          <w:rFonts w:ascii="宋体" w:eastAsia="宋体" w:hint="eastAsia"/>
          <w:b/>
          <w:kern w:val="0"/>
          <w:sz w:val="28"/>
          <w:szCs w:val="22"/>
          <w:u w:val="single"/>
          <w:lang w:val="zh-CN" w:bidi="zh-CN"/>
        </w:rPr>
        <w:tab/>
      </w:r>
      <w:r w:rsidRPr="00DF6A4E">
        <w:rPr>
          <w:rFonts w:ascii="宋体" w:eastAsia="宋体" w:hint="eastAsia"/>
          <w:b/>
          <w:kern w:val="0"/>
          <w:sz w:val="28"/>
          <w:szCs w:val="22"/>
          <w:lang w:val="zh-CN" w:bidi="zh-CN"/>
        </w:rPr>
        <w:t>日</w:t>
      </w:r>
    </w:p>
    <w:p w14:paraId="5A7CCDBA" w14:textId="77777777" w:rsidR="003D40CC" w:rsidRPr="00DF6A4E" w:rsidRDefault="00912A1D">
      <w:pPr>
        <w:spacing w:line="360" w:lineRule="auto"/>
        <w:rPr>
          <w:rFonts w:ascii="宋体" w:eastAsia="宋体"/>
          <w:sz w:val="24"/>
        </w:rPr>
      </w:pPr>
      <w:r w:rsidRPr="00DF6A4E">
        <w:rPr>
          <w:rFonts w:hint="eastAsia"/>
          <w:sz w:val="24"/>
        </w:rPr>
        <w:br w:type="page"/>
      </w:r>
    </w:p>
    <w:p w14:paraId="00ED479E" w14:textId="77777777" w:rsidR="003D40CC" w:rsidRPr="00DF6A4E" w:rsidRDefault="00912A1D">
      <w:pPr>
        <w:spacing w:line="360" w:lineRule="auto"/>
        <w:jc w:val="center"/>
        <w:rPr>
          <w:rFonts w:ascii="宋体" w:eastAsia="宋体"/>
          <w:b/>
          <w:bCs/>
          <w:sz w:val="32"/>
          <w:szCs w:val="32"/>
        </w:rPr>
      </w:pPr>
      <w:bookmarkStart w:id="1942" w:name="_Toc507912217"/>
      <w:r w:rsidRPr="00DF6A4E">
        <w:rPr>
          <w:rFonts w:ascii="宋体" w:eastAsia="宋体" w:hint="eastAsia"/>
          <w:b/>
          <w:bCs/>
          <w:sz w:val="32"/>
          <w:szCs w:val="32"/>
        </w:rPr>
        <w:lastRenderedPageBreak/>
        <w:t>目     录</w:t>
      </w:r>
      <w:bookmarkEnd w:id="1942"/>
    </w:p>
    <w:p w14:paraId="29E13338" w14:textId="77777777" w:rsidR="003D40CC" w:rsidRPr="00DF6A4E" w:rsidRDefault="003D40CC">
      <w:pPr>
        <w:spacing w:line="360" w:lineRule="auto"/>
        <w:ind w:leftChars="135" w:left="283"/>
        <w:rPr>
          <w:rFonts w:ascii="宋体" w:eastAsia="宋体"/>
          <w:sz w:val="24"/>
        </w:rPr>
      </w:pPr>
    </w:p>
    <w:p w14:paraId="3F76B560"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一、投标函及投标函附录</w:t>
      </w:r>
    </w:p>
    <w:p w14:paraId="4818F489"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二、授权委托书或法定代表人身份证明</w:t>
      </w:r>
    </w:p>
    <w:p w14:paraId="006A0709"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三、联合体协议书（如有）</w:t>
      </w:r>
    </w:p>
    <w:p w14:paraId="7E9CA0E2"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四、投标保证金</w:t>
      </w:r>
    </w:p>
    <w:p w14:paraId="59D4FC48"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五、施工组织设计</w:t>
      </w:r>
    </w:p>
    <w:p w14:paraId="5ADF39E2"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六、项目管理机构</w:t>
      </w:r>
    </w:p>
    <w:p w14:paraId="40BC8A3D"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七、拟分包项目情况表</w:t>
      </w:r>
    </w:p>
    <w:p w14:paraId="1C1018A9"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八、资格审查资料</w:t>
      </w:r>
    </w:p>
    <w:p w14:paraId="308EBE59"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九、投标人告知承诺函</w:t>
      </w:r>
    </w:p>
    <w:p w14:paraId="6F292396"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十、中标公示汇总表</w:t>
      </w:r>
    </w:p>
    <w:p w14:paraId="184727BB" w14:textId="77777777" w:rsidR="003D40CC" w:rsidRPr="00DF6A4E" w:rsidRDefault="00912A1D">
      <w:pPr>
        <w:spacing w:line="360" w:lineRule="auto"/>
        <w:ind w:leftChars="135" w:left="283"/>
        <w:rPr>
          <w:rFonts w:ascii="宋体" w:eastAsia="宋体"/>
          <w:sz w:val="24"/>
        </w:rPr>
      </w:pPr>
      <w:r w:rsidRPr="00DF6A4E">
        <w:rPr>
          <w:rFonts w:ascii="宋体" w:eastAsia="宋体" w:hint="eastAsia"/>
          <w:sz w:val="24"/>
        </w:rPr>
        <w:t>十一、其他资料</w:t>
      </w:r>
    </w:p>
    <w:p w14:paraId="7CCBFCAF" w14:textId="77777777" w:rsidR="003D40CC" w:rsidRPr="00DF6A4E" w:rsidRDefault="003D40CC">
      <w:pPr>
        <w:spacing w:line="360" w:lineRule="auto"/>
        <w:rPr>
          <w:rFonts w:ascii="宋体" w:eastAsia="宋体"/>
          <w:sz w:val="24"/>
        </w:rPr>
      </w:pPr>
    </w:p>
    <w:p w14:paraId="38A9B7EA" w14:textId="77777777" w:rsidR="003D40CC" w:rsidRPr="00DF6A4E" w:rsidRDefault="003D40CC">
      <w:pPr>
        <w:spacing w:line="360" w:lineRule="auto"/>
        <w:rPr>
          <w:rFonts w:ascii="宋体" w:eastAsia="宋体"/>
          <w:sz w:val="24"/>
        </w:rPr>
      </w:pPr>
    </w:p>
    <w:p w14:paraId="62016D0A" w14:textId="77777777" w:rsidR="003D40CC" w:rsidRPr="00DF6A4E" w:rsidRDefault="003D40CC">
      <w:pPr>
        <w:spacing w:line="360" w:lineRule="auto"/>
        <w:rPr>
          <w:rFonts w:ascii="宋体" w:eastAsia="宋体"/>
          <w:sz w:val="24"/>
        </w:rPr>
      </w:pPr>
    </w:p>
    <w:p w14:paraId="6BC0FB16" w14:textId="77777777" w:rsidR="003D40CC" w:rsidRPr="00DF6A4E" w:rsidRDefault="003D40CC">
      <w:pPr>
        <w:spacing w:line="360" w:lineRule="auto"/>
        <w:rPr>
          <w:rFonts w:ascii="宋体" w:eastAsia="宋体"/>
          <w:sz w:val="24"/>
        </w:rPr>
      </w:pPr>
    </w:p>
    <w:p w14:paraId="656D6EC1" w14:textId="77777777" w:rsidR="003D40CC" w:rsidRPr="00DF6A4E" w:rsidRDefault="003D40CC">
      <w:pPr>
        <w:spacing w:line="360" w:lineRule="auto"/>
        <w:rPr>
          <w:rFonts w:ascii="宋体" w:eastAsia="宋体"/>
          <w:sz w:val="24"/>
        </w:rPr>
      </w:pPr>
    </w:p>
    <w:p w14:paraId="323ED461" w14:textId="77777777" w:rsidR="003D40CC" w:rsidRPr="00DF6A4E" w:rsidRDefault="003D40CC">
      <w:pPr>
        <w:spacing w:line="360" w:lineRule="auto"/>
        <w:rPr>
          <w:rFonts w:ascii="宋体" w:eastAsia="宋体"/>
          <w:sz w:val="24"/>
        </w:rPr>
      </w:pPr>
    </w:p>
    <w:p w14:paraId="2F666727" w14:textId="77777777" w:rsidR="003D40CC" w:rsidRPr="00DF6A4E" w:rsidRDefault="00912A1D">
      <w:pPr>
        <w:pStyle w:val="2"/>
        <w:spacing w:before="0" w:after="0" w:line="360" w:lineRule="auto"/>
        <w:jc w:val="center"/>
        <w:rPr>
          <w:rFonts w:ascii="宋体" w:eastAsia="宋体"/>
        </w:rPr>
      </w:pPr>
      <w:bookmarkStart w:id="1943" w:name="_Toc524093936"/>
      <w:bookmarkStart w:id="1944" w:name="_Toc507912218"/>
      <w:r w:rsidRPr="00DF6A4E">
        <w:rPr>
          <w:rFonts w:ascii="宋体" w:eastAsia="宋体"/>
          <w:sz w:val="24"/>
        </w:rPr>
        <w:br w:type="page"/>
      </w:r>
      <w:bookmarkStart w:id="1945" w:name="_Toc127230218"/>
      <w:bookmarkStart w:id="1946" w:name="_Toc206153649"/>
      <w:r w:rsidRPr="00DF6A4E">
        <w:rPr>
          <w:rFonts w:ascii="宋体" w:eastAsia="宋体" w:hint="eastAsia"/>
        </w:rPr>
        <w:lastRenderedPageBreak/>
        <w:t>一、投标函及投标函附录</w:t>
      </w:r>
      <w:bookmarkEnd w:id="1943"/>
      <w:bookmarkEnd w:id="1944"/>
      <w:bookmarkEnd w:id="1945"/>
      <w:bookmarkEnd w:id="1946"/>
    </w:p>
    <w:p w14:paraId="06901BD0"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1947" w:name="_Toc127230219"/>
      <w:bookmarkStart w:id="1948" w:name="_Toc507912219"/>
      <w:bookmarkStart w:id="1949" w:name="_Toc206153650"/>
      <w:r w:rsidRPr="00DF6A4E">
        <w:rPr>
          <w:rFonts w:ascii="宋体" w:eastAsia="宋体" w:hint="eastAsia"/>
          <w:sz w:val="28"/>
          <w:szCs w:val="28"/>
        </w:rPr>
        <w:t>（一）投  标  函</w:t>
      </w:r>
      <w:bookmarkEnd w:id="1947"/>
      <w:bookmarkEnd w:id="1948"/>
      <w:bookmarkEnd w:id="1949"/>
    </w:p>
    <w:p w14:paraId="6187A977" w14:textId="77777777" w:rsidR="003D40CC" w:rsidRPr="00DF6A4E" w:rsidRDefault="00912A1D">
      <w:pPr>
        <w:wordWrap w:val="0"/>
        <w:spacing w:beforeLines="50" w:before="120" w:afterLines="100" w:after="240" w:line="360" w:lineRule="auto"/>
        <w:rPr>
          <w:rFonts w:ascii="宋体" w:eastAsia="宋体" w:hAnsi="宋体" w:cs="宋体" w:hint="eastAsia"/>
          <w:sz w:val="24"/>
        </w:rPr>
      </w:pPr>
      <w:r w:rsidRPr="00DF6A4E">
        <w:rPr>
          <w:rFonts w:ascii="Times New Roman" w:cs="Times New Roman"/>
          <w:sz w:val="24"/>
        </w:rPr>
        <w:t xml:space="preserve"> </w:t>
      </w:r>
      <w:r w:rsidRPr="00DF6A4E">
        <w:rPr>
          <w:rFonts w:ascii="宋体" w:eastAsia="宋体" w:hAnsi="宋体" w:cs="宋体" w:hint="eastAsia"/>
          <w:sz w:val="24"/>
          <w:u w:val="single"/>
        </w:rPr>
        <w:t xml:space="preserve">                        </w:t>
      </w:r>
      <w:r w:rsidRPr="00DF6A4E">
        <w:rPr>
          <w:rFonts w:ascii="宋体" w:eastAsia="宋体" w:hAnsi="宋体" w:cs="宋体" w:hint="eastAsia"/>
          <w:sz w:val="24"/>
        </w:rPr>
        <w:t>（招标人名称）：</w:t>
      </w:r>
    </w:p>
    <w:p w14:paraId="2C7D2F32"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1．我方已仔细研究</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（标段名称）施工招标文件的全部内容（含</w:t>
      </w:r>
      <w:proofErr w:type="gramStart"/>
      <w:r w:rsidRPr="00DF6A4E">
        <w:rPr>
          <w:rFonts w:ascii="宋体" w:eastAsia="宋体" w:hAnsi="宋体" w:cs="宋体" w:hint="eastAsia"/>
          <w:sz w:val="24"/>
        </w:rPr>
        <w:t>补遗书第</w:t>
      </w:r>
      <w:proofErr w:type="gramEnd"/>
      <w:r w:rsidRPr="00DF6A4E">
        <w:rPr>
          <w:rFonts w:ascii="宋体" w:eastAsia="宋体" w:hAnsi="宋体" w:cs="宋体" w:hint="eastAsia"/>
          <w:sz w:val="24"/>
        </w:rPr>
        <w:t>___号至第___号），在考察工程现场后，愿意以第二个信封（报价文件）中的投标总报价（或根据招标文件规定修正核实后确定的另一金额），按合同约定实施和完成承包工程，修补工程中的任何缺陷。</w:t>
      </w:r>
    </w:p>
    <w:p w14:paraId="59885965"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2．我方承诺在招标文件规定的投标有效期内不撤销投标文件。</w:t>
      </w:r>
    </w:p>
    <w:p w14:paraId="5EDA556D"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3．工程质量：</w:t>
      </w:r>
      <w:r w:rsidRPr="00DF6A4E">
        <w:rPr>
          <w:rFonts w:ascii="宋体" w:eastAsia="宋体" w:hAnsi="宋体" w:cs="宋体" w:hint="eastAsia"/>
          <w:sz w:val="24"/>
          <w:u w:val="single"/>
        </w:rPr>
        <w:t xml:space="preserve">           </w:t>
      </w:r>
      <w:r w:rsidRPr="00DF6A4E">
        <w:rPr>
          <w:rFonts w:ascii="宋体" w:eastAsia="宋体" w:hAnsi="宋体" w:cs="宋体" w:hint="eastAsia"/>
          <w:sz w:val="24"/>
        </w:rPr>
        <w:t>，安全目标：</w:t>
      </w:r>
      <w:r w:rsidRPr="00DF6A4E">
        <w:rPr>
          <w:rFonts w:ascii="宋体" w:eastAsia="宋体" w:hAnsi="宋体" w:cs="宋体" w:hint="eastAsia"/>
          <w:sz w:val="24"/>
          <w:u w:val="single"/>
        </w:rPr>
        <w:t xml:space="preserve">           </w:t>
      </w:r>
      <w:r w:rsidRPr="00DF6A4E">
        <w:rPr>
          <w:rFonts w:ascii="宋体" w:eastAsia="宋体" w:hAnsi="宋体" w:cs="宋体" w:hint="eastAsia"/>
          <w:sz w:val="24"/>
        </w:rPr>
        <w:t>，工期：</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日历天。</w:t>
      </w:r>
    </w:p>
    <w:p w14:paraId="790C195A"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4．如我方中标，我方承诺：</w:t>
      </w:r>
    </w:p>
    <w:p w14:paraId="60357AF8"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（1）在收到中标通知书后，在中标通知书规定的期限内与你方签订合同；</w:t>
      </w:r>
    </w:p>
    <w:p w14:paraId="7EBB5DDF"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（2）在签订合同时不向你方提出附加条件；</w:t>
      </w:r>
    </w:p>
    <w:p w14:paraId="750D35C9"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（3）按照招标文件要求提交履约保证金；</w:t>
      </w:r>
      <w:bookmarkStart w:id="1950" w:name="_Toc352691658"/>
      <w:bookmarkStart w:id="1951" w:name="_Toc1187"/>
      <w:bookmarkStart w:id="1952" w:name="_Toc369531694"/>
    </w:p>
    <w:p w14:paraId="16D550F0"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（4）在合</w:t>
      </w:r>
      <w:bookmarkEnd w:id="1950"/>
      <w:bookmarkEnd w:id="1951"/>
      <w:bookmarkEnd w:id="1952"/>
      <w:r w:rsidRPr="00DF6A4E">
        <w:rPr>
          <w:rFonts w:ascii="宋体" w:eastAsia="宋体" w:hAnsi="宋体" w:cs="宋体" w:hint="eastAsia"/>
          <w:sz w:val="24"/>
        </w:rPr>
        <w:t>同约定的期限内完成合同规定的全部义务；</w:t>
      </w:r>
    </w:p>
    <w:p w14:paraId="108ED6D7" w14:textId="77777777" w:rsidR="003D40CC" w:rsidRPr="00DF6A4E" w:rsidRDefault="00912A1D">
      <w:pPr>
        <w:wordWrap w:val="0"/>
        <w:spacing w:line="360" w:lineRule="auto"/>
        <w:ind w:firstLineChars="200" w:firstLine="480"/>
        <w:rPr>
          <w:rFonts w:ascii="宋体" w:eastAsia="宋体" w:hAnsi="宋体" w:cs="宋体" w:hint="eastAsia"/>
          <w:sz w:val="24"/>
          <w:vertAlign w:val="superscript"/>
        </w:rPr>
      </w:pPr>
      <w:r w:rsidRPr="00DF6A4E">
        <w:rPr>
          <w:rFonts w:ascii="宋体" w:eastAsia="宋体" w:hAnsi="宋体" w:cs="宋体" w:hint="eastAsia"/>
          <w:sz w:val="24"/>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52D4ACCD"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5．我方在此声明，所递交的投标文件及有关资料内容完整、真实和准确，且不存在招标文件第二章“投标人须知”第1.4.3项和第1.4.4项规定的任何一种情形。</w:t>
      </w:r>
    </w:p>
    <w:p w14:paraId="43F6253D"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6．在合同协议书正式签署生效之前，本投标函连同你方的中标通知书将构成我们双方之间共同遵守的文件，对双方具有约束力。</w:t>
      </w:r>
    </w:p>
    <w:p w14:paraId="54FF7D29"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w:t>
      </w:r>
      <w:r w:rsidRPr="00DF6A4E">
        <w:rPr>
          <w:rFonts w:ascii="宋体" w:eastAsia="宋体" w:hAnsi="宋体" w:cs="宋体" w:hint="eastAsia"/>
          <w:sz w:val="24"/>
          <w:u w:val="single"/>
        </w:rPr>
        <w:t xml:space="preserve"> 我方</w:t>
      </w:r>
      <w:proofErr w:type="gramStart"/>
      <w:r w:rsidRPr="00DF6A4E">
        <w:rPr>
          <w:rFonts w:ascii="宋体" w:eastAsia="宋体" w:hAnsi="宋体" w:cs="宋体" w:hint="eastAsia"/>
          <w:sz w:val="24"/>
          <w:u w:val="single"/>
        </w:rPr>
        <w:t>完全响应</w:t>
      </w:r>
      <w:proofErr w:type="gramEnd"/>
      <w:r w:rsidRPr="00DF6A4E">
        <w:rPr>
          <w:rFonts w:ascii="宋体" w:eastAsia="宋体" w:hAnsi="宋体" w:cs="宋体" w:hint="eastAsia"/>
          <w:sz w:val="24"/>
          <w:u w:val="single"/>
        </w:rPr>
        <w:t>招标文件要求</w:t>
      </w:r>
      <w:r w:rsidRPr="00DF6A4E">
        <w:rPr>
          <w:rFonts w:ascii="宋体" w:eastAsia="宋体" w:hAnsi="宋体" w:cs="宋体" w:hint="eastAsia"/>
          <w:sz w:val="24"/>
        </w:rPr>
        <w:t>（其他补充说明）。</w:t>
      </w:r>
    </w:p>
    <w:p w14:paraId="68716C3A" w14:textId="77777777" w:rsidR="003D40CC" w:rsidRPr="00DF6A4E" w:rsidRDefault="003D40CC">
      <w:pPr>
        <w:wordWrap w:val="0"/>
        <w:spacing w:line="360" w:lineRule="auto"/>
        <w:ind w:firstLineChars="200" w:firstLine="480"/>
        <w:rPr>
          <w:rFonts w:ascii="宋体" w:eastAsia="宋体" w:hAnsi="宋体" w:cs="宋体" w:hint="eastAsia"/>
          <w:sz w:val="24"/>
        </w:rPr>
      </w:pPr>
    </w:p>
    <w:p w14:paraId="6251E135"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投 标 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（盖单位电子印章）</w:t>
      </w:r>
    </w:p>
    <w:p w14:paraId="7A399CEB"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法定代表人或其委托代理人：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（个人电子签名章或个人电子印章）</w:t>
      </w:r>
    </w:p>
    <w:p w14:paraId="0F45EE71"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地    址：</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 </w:t>
      </w:r>
    </w:p>
    <w:p w14:paraId="08D91D53"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lastRenderedPageBreak/>
        <w:t>网    址：</w:t>
      </w:r>
      <w:r w:rsidRPr="00DF6A4E">
        <w:rPr>
          <w:rFonts w:ascii="宋体" w:eastAsia="宋体" w:hAnsi="宋体" w:cs="宋体" w:hint="eastAsia"/>
          <w:sz w:val="24"/>
          <w:u w:val="single"/>
        </w:rPr>
        <w:t xml:space="preserve">                         </w:t>
      </w:r>
    </w:p>
    <w:p w14:paraId="0C46BC71"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电    话：</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 </w:t>
      </w:r>
    </w:p>
    <w:p w14:paraId="10B7F2E0"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传    真：</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 </w:t>
      </w:r>
    </w:p>
    <w:p w14:paraId="7BED3B36"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邮政编码：</w:t>
      </w:r>
      <w:r w:rsidRPr="00DF6A4E">
        <w:rPr>
          <w:rFonts w:ascii="宋体" w:eastAsia="宋体" w:hAnsi="宋体" w:cs="宋体" w:hint="eastAsia"/>
          <w:sz w:val="24"/>
          <w:u w:val="single"/>
        </w:rPr>
        <w:t xml:space="preserve">                        </w:t>
      </w:r>
    </w:p>
    <w:p w14:paraId="57057D87" w14:textId="77777777" w:rsidR="003D40CC" w:rsidRPr="00DF6A4E" w:rsidRDefault="003D40CC">
      <w:pPr>
        <w:wordWrap w:val="0"/>
        <w:spacing w:line="360" w:lineRule="auto"/>
        <w:ind w:firstLineChars="1975" w:firstLine="4740"/>
        <w:rPr>
          <w:rFonts w:ascii="宋体" w:eastAsia="宋体" w:hAnsi="宋体" w:cs="宋体" w:hint="eastAsia"/>
          <w:sz w:val="24"/>
          <w:u w:val="single"/>
        </w:rPr>
      </w:pPr>
    </w:p>
    <w:p w14:paraId="08AD8813" w14:textId="77777777" w:rsidR="003D40CC" w:rsidRPr="00DF6A4E" w:rsidRDefault="00912A1D">
      <w:pPr>
        <w:wordWrap w:val="0"/>
        <w:spacing w:line="360" w:lineRule="auto"/>
        <w:ind w:firstLineChars="1975" w:firstLine="4740"/>
        <w:rPr>
          <w:rFonts w:ascii="宋体" w:eastAsia="宋体" w:hAnsi="宋体" w:cs="宋体" w:hint="eastAsia"/>
          <w:sz w:val="24"/>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p>
    <w:p w14:paraId="044A0730" w14:textId="77777777" w:rsidR="003D40CC" w:rsidRPr="00DF6A4E" w:rsidRDefault="003D40CC">
      <w:pPr>
        <w:autoSpaceDE w:val="0"/>
        <w:autoSpaceDN w:val="0"/>
        <w:spacing w:line="360" w:lineRule="auto"/>
        <w:ind w:firstLineChars="2500" w:firstLine="6000"/>
        <w:jc w:val="left"/>
        <w:rPr>
          <w:rFonts w:ascii="宋体" w:eastAsia="宋体"/>
          <w:kern w:val="0"/>
          <w:sz w:val="24"/>
          <w:szCs w:val="22"/>
          <w:lang w:val="zh-CN" w:bidi="zh-CN"/>
        </w:rPr>
      </w:pPr>
    </w:p>
    <w:p w14:paraId="27027E74" w14:textId="77777777" w:rsidR="003D40CC" w:rsidRPr="00DF6A4E" w:rsidRDefault="003D40CC">
      <w:pPr>
        <w:rPr>
          <w:rFonts w:ascii="宋体" w:eastAsia="宋体"/>
        </w:rPr>
      </w:pPr>
    </w:p>
    <w:p w14:paraId="25B9DC98" w14:textId="77777777" w:rsidR="003D40CC" w:rsidRPr="00DF6A4E" w:rsidRDefault="00912A1D">
      <w:pPr>
        <w:rPr>
          <w:rFonts w:ascii="宋体" w:eastAsia="宋体"/>
          <w:sz w:val="28"/>
          <w:szCs w:val="28"/>
        </w:rPr>
      </w:pPr>
      <w:bookmarkStart w:id="1953" w:name="_Toc507912220"/>
      <w:bookmarkStart w:id="1954" w:name="_Toc127230220"/>
      <w:r w:rsidRPr="00DF6A4E">
        <w:rPr>
          <w:rFonts w:ascii="宋体" w:eastAsia="宋体"/>
          <w:sz w:val="28"/>
          <w:szCs w:val="28"/>
        </w:rPr>
        <w:br w:type="page"/>
      </w:r>
    </w:p>
    <w:p w14:paraId="66506C63" w14:textId="77777777" w:rsidR="003D40CC" w:rsidRPr="00DF6A4E" w:rsidRDefault="00912A1D">
      <w:pPr>
        <w:pStyle w:val="3"/>
        <w:spacing w:before="0" w:afterLines="50" w:after="120" w:line="360" w:lineRule="auto"/>
        <w:jc w:val="center"/>
        <w:rPr>
          <w:rFonts w:ascii="宋体" w:eastAsia="宋体"/>
          <w:sz w:val="28"/>
          <w:szCs w:val="28"/>
        </w:rPr>
      </w:pPr>
      <w:bookmarkStart w:id="1955" w:name="_Toc206153651"/>
      <w:r w:rsidRPr="00DF6A4E">
        <w:rPr>
          <w:rFonts w:ascii="宋体" w:eastAsia="宋体" w:hint="eastAsia"/>
          <w:sz w:val="28"/>
          <w:szCs w:val="28"/>
        </w:rPr>
        <w:lastRenderedPageBreak/>
        <w:t>（二）投标函附录</w:t>
      </w:r>
      <w:bookmarkEnd w:id="1953"/>
      <w:bookmarkEnd w:id="1954"/>
      <w:bookmarkEnd w:id="1955"/>
    </w:p>
    <w:tbl>
      <w:tblPr>
        <w:tblW w:w="95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6"/>
        <w:gridCol w:w="2409"/>
        <w:gridCol w:w="1560"/>
        <w:gridCol w:w="3685"/>
        <w:gridCol w:w="1071"/>
      </w:tblGrid>
      <w:tr w:rsidR="003D40CC" w:rsidRPr="00DF6A4E" w14:paraId="39C0BB5E" w14:textId="77777777">
        <w:trPr>
          <w:trHeight w:val="567"/>
          <w:jc w:val="center"/>
        </w:trPr>
        <w:tc>
          <w:tcPr>
            <w:tcW w:w="846" w:type="dxa"/>
            <w:tcBorders>
              <w:tl2br w:val="nil"/>
              <w:tr2bl w:val="nil"/>
            </w:tcBorders>
            <w:vAlign w:val="center"/>
          </w:tcPr>
          <w:p w14:paraId="365B0282" w14:textId="77777777" w:rsidR="003D40CC" w:rsidRPr="00DF6A4E" w:rsidRDefault="00912A1D">
            <w:pPr>
              <w:spacing w:line="400" w:lineRule="exact"/>
              <w:jc w:val="center"/>
              <w:rPr>
                <w:rFonts w:ascii="宋体" w:eastAsia="宋体"/>
                <w:b/>
                <w:bCs/>
                <w:szCs w:val="21"/>
              </w:rPr>
            </w:pPr>
            <w:r w:rsidRPr="00DF6A4E">
              <w:rPr>
                <w:rFonts w:ascii="宋体" w:eastAsia="宋体" w:hint="eastAsia"/>
                <w:b/>
                <w:bCs/>
                <w:szCs w:val="21"/>
              </w:rPr>
              <w:t>序号</w:t>
            </w:r>
          </w:p>
        </w:tc>
        <w:tc>
          <w:tcPr>
            <w:tcW w:w="2409" w:type="dxa"/>
            <w:tcBorders>
              <w:tl2br w:val="nil"/>
              <w:tr2bl w:val="nil"/>
            </w:tcBorders>
            <w:vAlign w:val="center"/>
          </w:tcPr>
          <w:p w14:paraId="5C7C0852" w14:textId="77777777" w:rsidR="003D40CC" w:rsidRPr="00DF6A4E" w:rsidRDefault="00912A1D">
            <w:pPr>
              <w:spacing w:line="400" w:lineRule="exact"/>
              <w:jc w:val="center"/>
              <w:rPr>
                <w:rFonts w:ascii="宋体" w:eastAsia="宋体"/>
                <w:b/>
                <w:bCs/>
                <w:szCs w:val="21"/>
              </w:rPr>
            </w:pPr>
            <w:r w:rsidRPr="00DF6A4E">
              <w:rPr>
                <w:rFonts w:ascii="宋体" w:eastAsia="宋体" w:hint="eastAsia"/>
                <w:b/>
                <w:bCs/>
                <w:szCs w:val="21"/>
              </w:rPr>
              <w:t>条款名称</w:t>
            </w:r>
          </w:p>
        </w:tc>
        <w:tc>
          <w:tcPr>
            <w:tcW w:w="1560" w:type="dxa"/>
            <w:tcBorders>
              <w:tl2br w:val="nil"/>
              <w:tr2bl w:val="nil"/>
            </w:tcBorders>
            <w:vAlign w:val="center"/>
          </w:tcPr>
          <w:p w14:paraId="1D581C7D" w14:textId="77777777" w:rsidR="003D40CC" w:rsidRPr="00DF6A4E" w:rsidRDefault="00912A1D">
            <w:pPr>
              <w:spacing w:line="400" w:lineRule="exact"/>
              <w:jc w:val="center"/>
              <w:rPr>
                <w:rFonts w:ascii="宋体" w:eastAsia="宋体"/>
                <w:b/>
                <w:bCs/>
                <w:szCs w:val="21"/>
              </w:rPr>
            </w:pPr>
            <w:r w:rsidRPr="00DF6A4E">
              <w:rPr>
                <w:rFonts w:ascii="宋体" w:eastAsia="宋体" w:hint="eastAsia"/>
                <w:b/>
                <w:bCs/>
                <w:szCs w:val="21"/>
              </w:rPr>
              <w:t>合同条目号</w:t>
            </w:r>
          </w:p>
        </w:tc>
        <w:tc>
          <w:tcPr>
            <w:tcW w:w="3685" w:type="dxa"/>
            <w:tcBorders>
              <w:tl2br w:val="nil"/>
              <w:tr2bl w:val="nil"/>
            </w:tcBorders>
            <w:vAlign w:val="center"/>
          </w:tcPr>
          <w:p w14:paraId="5849B410" w14:textId="77777777" w:rsidR="003D40CC" w:rsidRPr="00DF6A4E" w:rsidRDefault="00912A1D">
            <w:pPr>
              <w:spacing w:line="400" w:lineRule="exact"/>
              <w:jc w:val="center"/>
              <w:rPr>
                <w:rFonts w:ascii="宋体" w:eastAsia="宋体"/>
                <w:b/>
                <w:bCs/>
                <w:szCs w:val="21"/>
              </w:rPr>
            </w:pPr>
            <w:r w:rsidRPr="00DF6A4E">
              <w:rPr>
                <w:rFonts w:ascii="宋体" w:eastAsia="宋体" w:hint="eastAsia"/>
                <w:b/>
                <w:bCs/>
                <w:szCs w:val="21"/>
              </w:rPr>
              <w:t>约定内容</w:t>
            </w:r>
          </w:p>
        </w:tc>
        <w:tc>
          <w:tcPr>
            <w:tcW w:w="1071" w:type="dxa"/>
            <w:tcBorders>
              <w:tl2br w:val="nil"/>
              <w:tr2bl w:val="nil"/>
            </w:tcBorders>
            <w:vAlign w:val="center"/>
          </w:tcPr>
          <w:p w14:paraId="1E8D9CB0" w14:textId="77777777" w:rsidR="003D40CC" w:rsidRPr="00DF6A4E" w:rsidRDefault="00912A1D">
            <w:pPr>
              <w:spacing w:line="400" w:lineRule="exact"/>
              <w:jc w:val="center"/>
              <w:rPr>
                <w:rFonts w:ascii="宋体" w:eastAsia="宋体"/>
                <w:b/>
                <w:bCs/>
                <w:szCs w:val="21"/>
              </w:rPr>
            </w:pPr>
            <w:r w:rsidRPr="00DF6A4E">
              <w:rPr>
                <w:rFonts w:ascii="宋体" w:eastAsia="宋体" w:hint="eastAsia"/>
                <w:b/>
                <w:bCs/>
                <w:szCs w:val="21"/>
              </w:rPr>
              <w:t>备注</w:t>
            </w:r>
          </w:p>
        </w:tc>
      </w:tr>
      <w:tr w:rsidR="003D40CC" w:rsidRPr="00DF6A4E" w14:paraId="5EDD5142" w14:textId="77777777">
        <w:trPr>
          <w:trHeight w:val="567"/>
          <w:jc w:val="center"/>
        </w:trPr>
        <w:tc>
          <w:tcPr>
            <w:tcW w:w="846" w:type="dxa"/>
            <w:tcBorders>
              <w:tl2br w:val="nil"/>
              <w:tr2bl w:val="nil"/>
            </w:tcBorders>
            <w:vAlign w:val="center"/>
          </w:tcPr>
          <w:p w14:paraId="31E0DE2A"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w:t>
            </w:r>
          </w:p>
        </w:tc>
        <w:tc>
          <w:tcPr>
            <w:tcW w:w="2409" w:type="dxa"/>
            <w:tcBorders>
              <w:tl2br w:val="nil"/>
              <w:tr2bl w:val="nil"/>
            </w:tcBorders>
            <w:vAlign w:val="center"/>
          </w:tcPr>
          <w:p w14:paraId="1AB7C302"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缺陷责任期</w:t>
            </w:r>
          </w:p>
        </w:tc>
        <w:tc>
          <w:tcPr>
            <w:tcW w:w="1560" w:type="dxa"/>
            <w:tcBorders>
              <w:tl2br w:val="nil"/>
              <w:tr2bl w:val="nil"/>
            </w:tcBorders>
            <w:vAlign w:val="center"/>
          </w:tcPr>
          <w:p w14:paraId="16C0DDB9"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1.1.4.5</w:t>
            </w:r>
          </w:p>
        </w:tc>
        <w:tc>
          <w:tcPr>
            <w:tcW w:w="3685" w:type="dxa"/>
            <w:tcBorders>
              <w:tl2br w:val="nil"/>
              <w:tr2bl w:val="nil"/>
            </w:tcBorders>
            <w:vAlign w:val="center"/>
          </w:tcPr>
          <w:p w14:paraId="0006CC51" w14:textId="77777777" w:rsidR="003D40CC" w:rsidRPr="00DF6A4E" w:rsidRDefault="00912A1D">
            <w:pPr>
              <w:spacing w:line="400" w:lineRule="exact"/>
              <w:rPr>
                <w:rFonts w:ascii="宋体" w:eastAsia="宋体"/>
                <w:szCs w:val="21"/>
              </w:rPr>
            </w:pPr>
            <w:r w:rsidRPr="00DF6A4E">
              <w:rPr>
                <w:rFonts w:ascii="宋体" w:eastAsia="宋体" w:hint="eastAsia"/>
                <w:szCs w:val="21"/>
              </w:rPr>
              <w:t>自实际交工日期起计算</w:t>
            </w:r>
            <w:r w:rsidRPr="00DF6A4E">
              <w:rPr>
                <w:rFonts w:ascii="宋体" w:eastAsia="宋体" w:hint="eastAsia"/>
                <w:szCs w:val="21"/>
                <w:u w:val="single"/>
              </w:rPr>
              <w:t xml:space="preserve">1 </w:t>
            </w:r>
            <w:r w:rsidRPr="00DF6A4E">
              <w:rPr>
                <w:rFonts w:ascii="宋体" w:eastAsia="宋体" w:hint="eastAsia"/>
                <w:szCs w:val="21"/>
              </w:rPr>
              <w:t>年</w:t>
            </w:r>
          </w:p>
        </w:tc>
        <w:tc>
          <w:tcPr>
            <w:tcW w:w="1071" w:type="dxa"/>
            <w:tcBorders>
              <w:tl2br w:val="nil"/>
              <w:tr2bl w:val="nil"/>
            </w:tcBorders>
            <w:vAlign w:val="center"/>
          </w:tcPr>
          <w:p w14:paraId="1FD8E531" w14:textId="77777777" w:rsidR="003D40CC" w:rsidRPr="00DF6A4E" w:rsidRDefault="003D40CC">
            <w:pPr>
              <w:spacing w:line="400" w:lineRule="exact"/>
              <w:rPr>
                <w:rFonts w:ascii="宋体" w:eastAsia="宋体"/>
                <w:szCs w:val="21"/>
              </w:rPr>
            </w:pPr>
          </w:p>
        </w:tc>
      </w:tr>
      <w:tr w:rsidR="003D40CC" w:rsidRPr="00DF6A4E" w14:paraId="2FFCA79B" w14:textId="77777777">
        <w:trPr>
          <w:trHeight w:val="567"/>
          <w:jc w:val="center"/>
        </w:trPr>
        <w:tc>
          <w:tcPr>
            <w:tcW w:w="846" w:type="dxa"/>
            <w:tcBorders>
              <w:tl2br w:val="nil"/>
              <w:tr2bl w:val="nil"/>
            </w:tcBorders>
            <w:vAlign w:val="center"/>
          </w:tcPr>
          <w:p w14:paraId="6B832AE3"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2</w:t>
            </w:r>
          </w:p>
        </w:tc>
        <w:tc>
          <w:tcPr>
            <w:tcW w:w="2409" w:type="dxa"/>
            <w:tcBorders>
              <w:tl2br w:val="nil"/>
              <w:tr2bl w:val="nil"/>
            </w:tcBorders>
            <w:vAlign w:val="center"/>
          </w:tcPr>
          <w:p w14:paraId="22114578"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逾期交工违约金</w:t>
            </w:r>
          </w:p>
        </w:tc>
        <w:tc>
          <w:tcPr>
            <w:tcW w:w="1560" w:type="dxa"/>
            <w:tcBorders>
              <w:tl2br w:val="nil"/>
              <w:tr2bl w:val="nil"/>
            </w:tcBorders>
            <w:vAlign w:val="center"/>
          </w:tcPr>
          <w:p w14:paraId="0BA2E1F1"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11.5（3）</w:t>
            </w:r>
          </w:p>
        </w:tc>
        <w:tc>
          <w:tcPr>
            <w:tcW w:w="3685" w:type="dxa"/>
            <w:tcBorders>
              <w:tl2br w:val="nil"/>
              <w:tr2bl w:val="nil"/>
            </w:tcBorders>
            <w:vAlign w:val="center"/>
          </w:tcPr>
          <w:p w14:paraId="02C289C2" w14:textId="77777777" w:rsidR="003D40CC" w:rsidRPr="00DF6A4E" w:rsidRDefault="00912A1D">
            <w:pPr>
              <w:spacing w:line="400" w:lineRule="exact"/>
              <w:rPr>
                <w:rFonts w:ascii="宋体" w:eastAsia="宋体"/>
                <w:szCs w:val="21"/>
              </w:rPr>
            </w:pPr>
            <w:r w:rsidRPr="00DF6A4E">
              <w:rPr>
                <w:rFonts w:ascii="宋体" w:eastAsia="宋体" w:hint="eastAsia"/>
                <w:szCs w:val="21"/>
                <w:u w:val="single"/>
              </w:rPr>
              <w:t>0.03%签约合同</w:t>
            </w:r>
            <w:proofErr w:type="gramStart"/>
            <w:r w:rsidRPr="00DF6A4E">
              <w:rPr>
                <w:rFonts w:ascii="宋体" w:eastAsia="宋体" w:hint="eastAsia"/>
                <w:szCs w:val="21"/>
                <w:u w:val="single"/>
              </w:rPr>
              <w:t>价格</w:t>
            </w:r>
            <w:r w:rsidRPr="00DF6A4E">
              <w:rPr>
                <w:rFonts w:ascii="宋体" w:eastAsia="宋体" w:hint="eastAsia"/>
                <w:szCs w:val="21"/>
              </w:rPr>
              <w:t>元</w:t>
            </w:r>
            <w:proofErr w:type="gramEnd"/>
            <w:r w:rsidRPr="00DF6A4E">
              <w:rPr>
                <w:rFonts w:ascii="宋体" w:eastAsia="宋体" w:hint="eastAsia"/>
                <w:szCs w:val="21"/>
              </w:rPr>
              <w:t>/天</w:t>
            </w:r>
          </w:p>
        </w:tc>
        <w:tc>
          <w:tcPr>
            <w:tcW w:w="1071" w:type="dxa"/>
            <w:tcBorders>
              <w:tl2br w:val="nil"/>
              <w:tr2bl w:val="nil"/>
            </w:tcBorders>
            <w:vAlign w:val="center"/>
          </w:tcPr>
          <w:p w14:paraId="7C2B9B95" w14:textId="77777777" w:rsidR="003D40CC" w:rsidRPr="00DF6A4E" w:rsidRDefault="003D40CC">
            <w:pPr>
              <w:spacing w:line="400" w:lineRule="exact"/>
              <w:rPr>
                <w:rFonts w:ascii="宋体" w:eastAsia="宋体"/>
                <w:szCs w:val="21"/>
              </w:rPr>
            </w:pPr>
          </w:p>
        </w:tc>
      </w:tr>
      <w:tr w:rsidR="003D40CC" w:rsidRPr="00DF6A4E" w14:paraId="3A04539C" w14:textId="77777777">
        <w:trPr>
          <w:trHeight w:val="567"/>
          <w:jc w:val="center"/>
        </w:trPr>
        <w:tc>
          <w:tcPr>
            <w:tcW w:w="846" w:type="dxa"/>
            <w:tcBorders>
              <w:tl2br w:val="nil"/>
              <w:tr2bl w:val="nil"/>
            </w:tcBorders>
            <w:vAlign w:val="center"/>
          </w:tcPr>
          <w:p w14:paraId="0AB6B543"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3</w:t>
            </w:r>
          </w:p>
        </w:tc>
        <w:tc>
          <w:tcPr>
            <w:tcW w:w="2409" w:type="dxa"/>
            <w:tcBorders>
              <w:tl2br w:val="nil"/>
              <w:tr2bl w:val="nil"/>
            </w:tcBorders>
            <w:vAlign w:val="center"/>
          </w:tcPr>
          <w:p w14:paraId="1E54778D"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逾期交工违金限额</w:t>
            </w:r>
          </w:p>
        </w:tc>
        <w:tc>
          <w:tcPr>
            <w:tcW w:w="1560" w:type="dxa"/>
            <w:tcBorders>
              <w:tl2br w:val="nil"/>
              <w:tr2bl w:val="nil"/>
            </w:tcBorders>
            <w:vAlign w:val="center"/>
          </w:tcPr>
          <w:p w14:paraId="297B1625"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11.5（3）</w:t>
            </w:r>
          </w:p>
        </w:tc>
        <w:tc>
          <w:tcPr>
            <w:tcW w:w="3685" w:type="dxa"/>
            <w:tcBorders>
              <w:tl2br w:val="nil"/>
              <w:tr2bl w:val="nil"/>
            </w:tcBorders>
            <w:vAlign w:val="center"/>
          </w:tcPr>
          <w:p w14:paraId="720D4C93" w14:textId="77777777" w:rsidR="003D40CC" w:rsidRPr="00DF6A4E" w:rsidRDefault="00912A1D">
            <w:pPr>
              <w:spacing w:line="400" w:lineRule="exact"/>
              <w:rPr>
                <w:rFonts w:ascii="宋体" w:eastAsia="宋体"/>
                <w:szCs w:val="21"/>
              </w:rPr>
            </w:pPr>
            <w:r w:rsidRPr="00DF6A4E">
              <w:rPr>
                <w:rFonts w:ascii="宋体" w:eastAsia="宋体" w:hint="eastAsia"/>
                <w:szCs w:val="21"/>
                <w:u w:val="single"/>
              </w:rPr>
              <w:t>10%</w:t>
            </w:r>
            <w:r w:rsidRPr="00DF6A4E">
              <w:rPr>
                <w:rFonts w:ascii="宋体" w:eastAsia="宋体" w:hint="eastAsia"/>
                <w:szCs w:val="21"/>
              </w:rPr>
              <w:t>签约合同价</w:t>
            </w:r>
          </w:p>
        </w:tc>
        <w:tc>
          <w:tcPr>
            <w:tcW w:w="1071" w:type="dxa"/>
            <w:tcBorders>
              <w:tl2br w:val="nil"/>
              <w:tr2bl w:val="nil"/>
            </w:tcBorders>
            <w:vAlign w:val="center"/>
          </w:tcPr>
          <w:p w14:paraId="033F9A05" w14:textId="77777777" w:rsidR="003D40CC" w:rsidRPr="00DF6A4E" w:rsidRDefault="003D40CC">
            <w:pPr>
              <w:spacing w:line="400" w:lineRule="exact"/>
              <w:rPr>
                <w:rFonts w:ascii="宋体" w:eastAsia="宋体"/>
                <w:szCs w:val="21"/>
              </w:rPr>
            </w:pPr>
          </w:p>
        </w:tc>
      </w:tr>
      <w:tr w:rsidR="003D40CC" w:rsidRPr="00DF6A4E" w14:paraId="4BB876B2" w14:textId="77777777">
        <w:trPr>
          <w:trHeight w:val="567"/>
          <w:jc w:val="center"/>
        </w:trPr>
        <w:tc>
          <w:tcPr>
            <w:tcW w:w="846" w:type="dxa"/>
            <w:tcBorders>
              <w:tl2br w:val="nil"/>
              <w:tr2bl w:val="nil"/>
            </w:tcBorders>
            <w:vAlign w:val="center"/>
          </w:tcPr>
          <w:p w14:paraId="53085E71"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4</w:t>
            </w:r>
          </w:p>
        </w:tc>
        <w:tc>
          <w:tcPr>
            <w:tcW w:w="2409" w:type="dxa"/>
            <w:tcBorders>
              <w:tl2br w:val="nil"/>
              <w:tr2bl w:val="nil"/>
            </w:tcBorders>
            <w:vAlign w:val="center"/>
          </w:tcPr>
          <w:p w14:paraId="031BEC92"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提前交工的奖金</w:t>
            </w:r>
          </w:p>
        </w:tc>
        <w:tc>
          <w:tcPr>
            <w:tcW w:w="1560" w:type="dxa"/>
            <w:tcBorders>
              <w:tl2br w:val="nil"/>
              <w:tr2bl w:val="nil"/>
            </w:tcBorders>
            <w:vAlign w:val="center"/>
          </w:tcPr>
          <w:p w14:paraId="614F5682"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11.6</w:t>
            </w:r>
          </w:p>
        </w:tc>
        <w:tc>
          <w:tcPr>
            <w:tcW w:w="3685" w:type="dxa"/>
            <w:tcBorders>
              <w:tl2br w:val="nil"/>
              <w:tr2bl w:val="nil"/>
            </w:tcBorders>
            <w:vAlign w:val="center"/>
          </w:tcPr>
          <w:p w14:paraId="3BB69F48" w14:textId="77777777" w:rsidR="003D40CC" w:rsidRPr="00DF6A4E" w:rsidRDefault="00912A1D">
            <w:pPr>
              <w:spacing w:line="400" w:lineRule="exact"/>
              <w:rPr>
                <w:rFonts w:ascii="宋体" w:eastAsia="宋体"/>
                <w:szCs w:val="21"/>
              </w:rPr>
            </w:pPr>
            <w:r w:rsidRPr="00DF6A4E">
              <w:rPr>
                <w:rFonts w:ascii="宋体" w:eastAsia="宋体" w:hint="eastAsia"/>
                <w:szCs w:val="21"/>
                <w:u w:val="single"/>
              </w:rPr>
              <w:t xml:space="preserve">   / </w:t>
            </w:r>
            <w:r w:rsidRPr="00DF6A4E">
              <w:rPr>
                <w:rFonts w:ascii="宋体" w:eastAsia="宋体" w:hint="eastAsia"/>
                <w:szCs w:val="21"/>
              </w:rPr>
              <w:t>元/天</w:t>
            </w:r>
          </w:p>
        </w:tc>
        <w:tc>
          <w:tcPr>
            <w:tcW w:w="1071" w:type="dxa"/>
            <w:tcBorders>
              <w:tl2br w:val="nil"/>
              <w:tr2bl w:val="nil"/>
            </w:tcBorders>
            <w:vAlign w:val="center"/>
          </w:tcPr>
          <w:p w14:paraId="680966C5" w14:textId="77777777" w:rsidR="003D40CC" w:rsidRPr="00DF6A4E" w:rsidRDefault="003D40CC">
            <w:pPr>
              <w:spacing w:line="400" w:lineRule="exact"/>
              <w:rPr>
                <w:rFonts w:ascii="宋体" w:eastAsia="宋体"/>
                <w:szCs w:val="21"/>
              </w:rPr>
            </w:pPr>
          </w:p>
        </w:tc>
      </w:tr>
      <w:tr w:rsidR="003D40CC" w:rsidRPr="00DF6A4E" w14:paraId="421B9AD5" w14:textId="77777777">
        <w:trPr>
          <w:trHeight w:val="567"/>
          <w:jc w:val="center"/>
        </w:trPr>
        <w:tc>
          <w:tcPr>
            <w:tcW w:w="846" w:type="dxa"/>
            <w:tcBorders>
              <w:tl2br w:val="nil"/>
              <w:tr2bl w:val="nil"/>
            </w:tcBorders>
            <w:vAlign w:val="center"/>
          </w:tcPr>
          <w:p w14:paraId="7EAE706A"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5</w:t>
            </w:r>
          </w:p>
        </w:tc>
        <w:tc>
          <w:tcPr>
            <w:tcW w:w="2409" w:type="dxa"/>
            <w:tcBorders>
              <w:tl2br w:val="nil"/>
              <w:tr2bl w:val="nil"/>
            </w:tcBorders>
            <w:vAlign w:val="center"/>
          </w:tcPr>
          <w:p w14:paraId="051B85FA"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提交前工的奖金限额</w:t>
            </w:r>
          </w:p>
        </w:tc>
        <w:tc>
          <w:tcPr>
            <w:tcW w:w="1560" w:type="dxa"/>
            <w:tcBorders>
              <w:tl2br w:val="nil"/>
              <w:tr2bl w:val="nil"/>
            </w:tcBorders>
            <w:vAlign w:val="center"/>
          </w:tcPr>
          <w:p w14:paraId="0BEF77DA"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11.6</w:t>
            </w:r>
          </w:p>
        </w:tc>
        <w:tc>
          <w:tcPr>
            <w:tcW w:w="3685" w:type="dxa"/>
            <w:tcBorders>
              <w:tl2br w:val="nil"/>
              <w:tr2bl w:val="nil"/>
            </w:tcBorders>
            <w:vAlign w:val="center"/>
          </w:tcPr>
          <w:p w14:paraId="7CD5AA3A" w14:textId="77777777" w:rsidR="003D40CC" w:rsidRPr="00DF6A4E" w:rsidRDefault="00912A1D">
            <w:pPr>
              <w:spacing w:line="400" w:lineRule="exact"/>
              <w:rPr>
                <w:rFonts w:ascii="宋体" w:eastAsia="宋体"/>
                <w:szCs w:val="21"/>
              </w:rPr>
            </w:pPr>
            <w:r w:rsidRPr="00DF6A4E">
              <w:rPr>
                <w:rFonts w:ascii="宋体" w:eastAsia="宋体" w:hint="eastAsia"/>
                <w:szCs w:val="21"/>
                <w:u w:val="single"/>
              </w:rPr>
              <w:t xml:space="preserve">  / </w:t>
            </w:r>
            <w:r w:rsidRPr="00DF6A4E">
              <w:rPr>
                <w:rFonts w:ascii="宋体" w:eastAsia="宋体" w:hint="eastAsia"/>
                <w:szCs w:val="21"/>
              </w:rPr>
              <w:t>%签约合同价</w:t>
            </w:r>
          </w:p>
        </w:tc>
        <w:tc>
          <w:tcPr>
            <w:tcW w:w="1071" w:type="dxa"/>
            <w:tcBorders>
              <w:tl2br w:val="nil"/>
              <w:tr2bl w:val="nil"/>
            </w:tcBorders>
            <w:vAlign w:val="center"/>
          </w:tcPr>
          <w:p w14:paraId="2BF07094" w14:textId="77777777" w:rsidR="003D40CC" w:rsidRPr="00DF6A4E" w:rsidRDefault="003D40CC">
            <w:pPr>
              <w:spacing w:line="400" w:lineRule="exact"/>
              <w:rPr>
                <w:rFonts w:ascii="宋体" w:eastAsia="宋体"/>
                <w:szCs w:val="21"/>
              </w:rPr>
            </w:pPr>
          </w:p>
        </w:tc>
      </w:tr>
      <w:tr w:rsidR="003D40CC" w:rsidRPr="00DF6A4E" w14:paraId="6E1F8AF0" w14:textId="77777777">
        <w:trPr>
          <w:trHeight w:val="567"/>
          <w:jc w:val="center"/>
        </w:trPr>
        <w:tc>
          <w:tcPr>
            <w:tcW w:w="846" w:type="dxa"/>
            <w:tcBorders>
              <w:tl2br w:val="nil"/>
              <w:tr2bl w:val="nil"/>
            </w:tcBorders>
            <w:vAlign w:val="center"/>
          </w:tcPr>
          <w:p w14:paraId="380FB8A4"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6</w:t>
            </w:r>
          </w:p>
        </w:tc>
        <w:tc>
          <w:tcPr>
            <w:tcW w:w="2409" w:type="dxa"/>
            <w:tcBorders>
              <w:tl2br w:val="nil"/>
              <w:tr2bl w:val="nil"/>
            </w:tcBorders>
            <w:vAlign w:val="center"/>
          </w:tcPr>
          <w:p w14:paraId="4E2B4E8F"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价格调整的差额计算</w:t>
            </w:r>
          </w:p>
        </w:tc>
        <w:tc>
          <w:tcPr>
            <w:tcW w:w="1560" w:type="dxa"/>
            <w:tcBorders>
              <w:tl2br w:val="nil"/>
              <w:tr2bl w:val="nil"/>
            </w:tcBorders>
            <w:vAlign w:val="center"/>
          </w:tcPr>
          <w:p w14:paraId="6E719BC3"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16.1.1</w:t>
            </w:r>
          </w:p>
        </w:tc>
        <w:tc>
          <w:tcPr>
            <w:tcW w:w="3685" w:type="dxa"/>
            <w:tcBorders>
              <w:tl2br w:val="nil"/>
              <w:tr2bl w:val="nil"/>
            </w:tcBorders>
            <w:vAlign w:val="center"/>
          </w:tcPr>
          <w:p w14:paraId="1771838D" w14:textId="77777777" w:rsidR="003D40CC" w:rsidRPr="00DF6A4E" w:rsidRDefault="00912A1D">
            <w:pPr>
              <w:spacing w:line="400" w:lineRule="exact"/>
              <w:rPr>
                <w:rFonts w:ascii="宋体" w:eastAsia="宋体"/>
                <w:szCs w:val="21"/>
              </w:rPr>
            </w:pPr>
            <w:proofErr w:type="gramStart"/>
            <w:r w:rsidRPr="00DF6A4E">
              <w:rPr>
                <w:rFonts w:ascii="宋体" w:eastAsia="宋体" w:hint="eastAsia"/>
                <w:szCs w:val="21"/>
              </w:rPr>
              <w:t>见价格</w:t>
            </w:r>
            <w:proofErr w:type="gramEnd"/>
            <w:r w:rsidRPr="00DF6A4E">
              <w:rPr>
                <w:rFonts w:ascii="宋体" w:eastAsia="宋体" w:hint="eastAsia"/>
                <w:szCs w:val="21"/>
              </w:rPr>
              <w:t>指数和权重表</w:t>
            </w:r>
          </w:p>
        </w:tc>
        <w:tc>
          <w:tcPr>
            <w:tcW w:w="1071" w:type="dxa"/>
            <w:tcBorders>
              <w:tl2br w:val="nil"/>
              <w:tr2bl w:val="nil"/>
            </w:tcBorders>
            <w:vAlign w:val="center"/>
          </w:tcPr>
          <w:p w14:paraId="78D06780" w14:textId="77777777" w:rsidR="003D40CC" w:rsidRPr="00DF6A4E" w:rsidRDefault="00912A1D">
            <w:pPr>
              <w:spacing w:line="400" w:lineRule="exact"/>
              <w:rPr>
                <w:rFonts w:ascii="宋体" w:eastAsia="宋体"/>
                <w:szCs w:val="21"/>
              </w:rPr>
            </w:pPr>
            <w:r w:rsidRPr="00DF6A4E">
              <w:rPr>
                <w:rFonts w:ascii="宋体" w:eastAsia="宋体" w:hint="eastAsia"/>
                <w:szCs w:val="21"/>
              </w:rPr>
              <w:t>按本项目招标文件相关专用条款约定</w:t>
            </w:r>
          </w:p>
        </w:tc>
      </w:tr>
      <w:tr w:rsidR="003D40CC" w:rsidRPr="00DF6A4E" w14:paraId="21519D5C" w14:textId="77777777">
        <w:trPr>
          <w:trHeight w:val="567"/>
          <w:jc w:val="center"/>
        </w:trPr>
        <w:tc>
          <w:tcPr>
            <w:tcW w:w="846" w:type="dxa"/>
            <w:tcBorders>
              <w:tl2br w:val="nil"/>
              <w:tr2bl w:val="nil"/>
            </w:tcBorders>
            <w:vAlign w:val="center"/>
          </w:tcPr>
          <w:p w14:paraId="4B2219B0"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7</w:t>
            </w:r>
          </w:p>
        </w:tc>
        <w:tc>
          <w:tcPr>
            <w:tcW w:w="2409" w:type="dxa"/>
            <w:tcBorders>
              <w:tl2br w:val="nil"/>
              <w:tr2bl w:val="nil"/>
            </w:tcBorders>
            <w:vAlign w:val="center"/>
          </w:tcPr>
          <w:p w14:paraId="7640628E"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开工预付款金额</w:t>
            </w:r>
          </w:p>
        </w:tc>
        <w:tc>
          <w:tcPr>
            <w:tcW w:w="1560" w:type="dxa"/>
            <w:tcBorders>
              <w:tl2br w:val="nil"/>
              <w:tr2bl w:val="nil"/>
            </w:tcBorders>
            <w:vAlign w:val="center"/>
          </w:tcPr>
          <w:p w14:paraId="1F11D7D3"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17.2.1（1）</w:t>
            </w:r>
          </w:p>
        </w:tc>
        <w:tc>
          <w:tcPr>
            <w:tcW w:w="3685" w:type="dxa"/>
            <w:tcBorders>
              <w:tl2br w:val="nil"/>
              <w:tr2bl w:val="nil"/>
            </w:tcBorders>
            <w:vAlign w:val="center"/>
          </w:tcPr>
          <w:p w14:paraId="0A918569" w14:textId="464AF80A" w:rsidR="003D40CC" w:rsidRPr="00DF6A4E" w:rsidRDefault="00912A1D">
            <w:pPr>
              <w:spacing w:line="400" w:lineRule="exact"/>
              <w:rPr>
                <w:rFonts w:ascii="宋体" w:eastAsia="宋体"/>
                <w:szCs w:val="21"/>
              </w:rPr>
            </w:pPr>
            <w:r w:rsidRPr="00DF6A4E">
              <w:rPr>
                <w:rFonts w:ascii="宋体" w:eastAsia="宋体" w:hint="eastAsia"/>
                <w:szCs w:val="21"/>
                <w:u w:val="single"/>
              </w:rPr>
              <w:t xml:space="preserve"> </w:t>
            </w:r>
            <w:r w:rsidR="00C12975">
              <w:rPr>
                <w:rFonts w:ascii="宋体" w:eastAsia="宋体"/>
                <w:szCs w:val="21"/>
                <w:u w:val="single"/>
              </w:rPr>
              <w:t xml:space="preserve">/ </w:t>
            </w:r>
            <w:r w:rsidRPr="00DF6A4E">
              <w:rPr>
                <w:rFonts w:ascii="宋体" w:eastAsia="宋体"/>
                <w:szCs w:val="21"/>
                <w:u w:val="single"/>
              </w:rPr>
              <w:t xml:space="preserve"> </w:t>
            </w:r>
            <w:r w:rsidRPr="00DF6A4E">
              <w:rPr>
                <w:rFonts w:ascii="宋体" w:eastAsia="宋体"/>
                <w:szCs w:val="21"/>
              </w:rPr>
              <w:t>%</w:t>
            </w:r>
            <w:r w:rsidRPr="00DF6A4E">
              <w:rPr>
                <w:rFonts w:ascii="宋体" w:eastAsia="宋体" w:hint="eastAsia"/>
                <w:szCs w:val="21"/>
              </w:rPr>
              <w:t>签约合同价</w:t>
            </w:r>
          </w:p>
        </w:tc>
        <w:tc>
          <w:tcPr>
            <w:tcW w:w="1071" w:type="dxa"/>
            <w:tcBorders>
              <w:tl2br w:val="nil"/>
              <w:tr2bl w:val="nil"/>
            </w:tcBorders>
            <w:vAlign w:val="center"/>
          </w:tcPr>
          <w:p w14:paraId="0BB7B2C3" w14:textId="77777777" w:rsidR="003D40CC" w:rsidRPr="00DF6A4E" w:rsidRDefault="003D40CC">
            <w:pPr>
              <w:spacing w:line="400" w:lineRule="exact"/>
              <w:rPr>
                <w:rFonts w:ascii="宋体" w:eastAsia="宋体"/>
                <w:szCs w:val="21"/>
              </w:rPr>
            </w:pPr>
          </w:p>
        </w:tc>
      </w:tr>
      <w:tr w:rsidR="003D40CC" w:rsidRPr="00DF6A4E" w14:paraId="692CE874" w14:textId="77777777">
        <w:trPr>
          <w:trHeight w:val="567"/>
          <w:jc w:val="center"/>
        </w:trPr>
        <w:tc>
          <w:tcPr>
            <w:tcW w:w="846" w:type="dxa"/>
            <w:tcBorders>
              <w:tl2br w:val="nil"/>
              <w:tr2bl w:val="nil"/>
            </w:tcBorders>
            <w:vAlign w:val="center"/>
          </w:tcPr>
          <w:p w14:paraId="530EA6F1"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8</w:t>
            </w:r>
          </w:p>
        </w:tc>
        <w:tc>
          <w:tcPr>
            <w:tcW w:w="2409" w:type="dxa"/>
            <w:tcBorders>
              <w:tl2br w:val="nil"/>
              <w:tr2bl w:val="nil"/>
            </w:tcBorders>
            <w:vAlign w:val="center"/>
          </w:tcPr>
          <w:p w14:paraId="74274131"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材料、设备预付款比例</w:t>
            </w:r>
          </w:p>
        </w:tc>
        <w:tc>
          <w:tcPr>
            <w:tcW w:w="1560" w:type="dxa"/>
            <w:tcBorders>
              <w:tl2br w:val="nil"/>
              <w:tr2bl w:val="nil"/>
            </w:tcBorders>
            <w:vAlign w:val="center"/>
          </w:tcPr>
          <w:p w14:paraId="20FCE63F"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17.2.1（2）</w:t>
            </w:r>
          </w:p>
        </w:tc>
        <w:tc>
          <w:tcPr>
            <w:tcW w:w="3685" w:type="dxa"/>
            <w:tcBorders>
              <w:tl2br w:val="nil"/>
              <w:tr2bl w:val="nil"/>
            </w:tcBorders>
            <w:vAlign w:val="center"/>
          </w:tcPr>
          <w:p w14:paraId="2119B2AA" w14:textId="77777777" w:rsidR="003D40CC" w:rsidRPr="00DF6A4E" w:rsidRDefault="00912A1D">
            <w:pPr>
              <w:spacing w:line="400" w:lineRule="exact"/>
              <w:rPr>
                <w:rFonts w:ascii="宋体" w:eastAsia="宋体"/>
                <w:szCs w:val="21"/>
              </w:rPr>
            </w:pPr>
            <w:r w:rsidRPr="00DF6A4E">
              <w:rPr>
                <w:rFonts w:ascii="宋体" w:eastAsia="宋体" w:hint="eastAsia"/>
                <w:szCs w:val="21"/>
                <w:u w:val="single"/>
              </w:rPr>
              <w:t xml:space="preserve"> / </w:t>
            </w:r>
            <w:r w:rsidRPr="00DF6A4E">
              <w:rPr>
                <w:rFonts w:ascii="宋体" w:eastAsia="宋体" w:hint="eastAsia"/>
                <w:szCs w:val="21"/>
              </w:rPr>
              <w:t xml:space="preserve">等主要材料、设备单据所列费用的 </w:t>
            </w:r>
            <w:r w:rsidRPr="00DF6A4E">
              <w:rPr>
                <w:rFonts w:ascii="宋体" w:eastAsia="宋体" w:hint="eastAsia"/>
                <w:szCs w:val="21"/>
                <w:u w:val="single"/>
              </w:rPr>
              <w:t xml:space="preserve">/ </w:t>
            </w:r>
            <w:r w:rsidRPr="00DF6A4E">
              <w:rPr>
                <w:rFonts w:ascii="宋体" w:eastAsia="宋体" w:hint="eastAsia"/>
                <w:szCs w:val="21"/>
              </w:rPr>
              <w:t>%</w:t>
            </w:r>
          </w:p>
        </w:tc>
        <w:tc>
          <w:tcPr>
            <w:tcW w:w="1071" w:type="dxa"/>
            <w:tcBorders>
              <w:tl2br w:val="nil"/>
              <w:tr2bl w:val="nil"/>
            </w:tcBorders>
            <w:vAlign w:val="center"/>
          </w:tcPr>
          <w:p w14:paraId="71E7EAF0" w14:textId="77777777" w:rsidR="003D40CC" w:rsidRPr="00DF6A4E" w:rsidRDefault="003D40CC">
            <w:pPr>
              <w:spacing w:line="400" w:lineRule="exact"/>
              <w:rPr>
                <w:rFonts w:ascii="宋体" w:eastAsia="宋体"/>
                <w:szCs w:val="21"/>
              </w:rPr>
            </w:pPr>
          </w:p>
        </w:tc>
      </w:tr>
      <w:tr w:rsidR="003D40CC" w:rsidRPr="00DF6A4E" w14:paraId="5CE14315" w14:textId="77777777">
        <w:trPr>
          <w:trHeight w:val="567"/>
          <w:jc w:val="center"/>
        </w:trPr>
        <w:tc>
          <w:tcPr>
            <w:tcW w:w="846" w:type="dxa"/>
            <w:tcBorders>
              <w:tl2br w:val="nil"/>
              <w:tr2bl w:val="nil"/>
            </w:tcBorders>
            <w:vAlign w:val="center"/>
          </w:tcPr>
          <w:p w14:paraId="7ADEA04D"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9</w:t>
            </w:r>
          </w:p>
        </w:tc>
        <w:tc>
          <w:tcPr>
            <w:tcW w:w="2409" w:type="dxa"/>
            <w:tcBorders>
              <w:tl2br w:val="nil"/>
              <w:tr2bl w:val="nil"/>
            </w:tcBorders>
            <w:vAlign w:val="center"/>
          </w:tcPr>
          <w:p w14:paraId="49B894F8"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进度付款证书最低限额</w:t>
            </w:r>
          </w:p>
        </w:tc>
        <w:tc>
          <w:tcPr>
            <w:tcW w:w="1560" w:type="dxa"/>
            <w:tcBorders>
              <w:tl2br w:val="nil"/>
              <w:tr2bl w:val="nil"/>
            </w:tcBorders>
            <w:vAlign w:val="center"/>
          </w:tcPr>
          <w:p w14:paraId="4937D69E"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17.3.3（1）</w:t>
            </w:r>
          </w:p>
        </w:tc>
        <w:tc>
          <w:tcPr>
            <w:tcW w:w="3685" w:type="dxa"/>
            <w:tcBorders>
              <w:tl2br w:val="nil"/>
              <w:tr2bl w:val="nil"/>
            </w:tcBorders>
            <w:vAlign w:val="center"/>
          </w:tcPr>
          <w:p w14:paraId="7E315425" w14:textId="77777777" w:rsidR="003D40CC" w:rsidRPr="00DF6A4E" w:rsidRDefault="00912A1D">
            <w:pPr>
              <w:spacing w:line="400" w:lineRule="exact"/>
              <w:rPr>
                <w:rFonts w:ascii="宋体" w:eastAsia="宋体"/>
                <w:szCs w:val="21"/>
              </w:rPr>
            </w:pPr>
            <w:r w:rsidRPr="00DF6A4E">
              <w:rPr>
                <w:rFonts w:ascii="宋体" w:eastAsia="宋体" w:hint="eastAsia"/>
                <w:szCs w:val="21"/>
                <w:u w:val="single"/>
              </w:rPr>
              <w:t xml:space="preserve">  / </w:t>
            </w:r>
            <w:r w:rsidRPr="00DF6A4E">
              <w:rPr>
                <w:rFonts w:ascii="宋体" w:eastAsia="宋体" w:hint="eastAsia"/>
                <w:szCs w:val="21"/>
              </w:rPr>
              <w:t>%签约合同价或</w:t>
            </w:r>
            <w:r w:rsidRPr="00DF6A4E">
              <w:rPr>
                <w:rFonts w:ascii="宋体" w:eastAsia="宋体" w:hint="eastAsia"/>
                <w:szCs w:val="21"/>
                <w:u w:val="single"/>
              </w:rPr>
              <w:t>/</w:t>
            </w:r>
            <w:r w:rsidR="00EE7E6F" w:rsidRPr="00DF6A4E">
              <w:rPr>
                <w:rFonts w:ascii="宋体" w:eastAsia="宋体" w:hint="eastAsia"/>
                <w:szCs w:val="21"/>
                <w:u w:val="single"/>
              </w:rPr>
              <w:t xml:space="preserve"> </w:t>
            </w:r>
            <w:r w:rsidRPr="00DF6A4E">
              <w:rPr>
                <w:rFonts w:ascii="宋体" w:eastAsia="宋体"/>
                <w:szCs w:val="21"/>
              </w:rPr>
              <w:t>万元</w:t>
            </w:r>
          </w:p>
        </w:tc>
        <w:tc>
          <w:tcPr>
            <w:tcW w:w="1071" w:type="dxa"/>
            <w:tcBorders>
              <w:tl2br w:val="nil"/>
              <w:tr2bl w:val="nil"/>
            </w:tcBorders>
            <w:vAlign w:val="center"/>
          </w:tcPr>
          <w:p w14:paraId="45760D19" w14:textId="77777777" w:rsidR="003D40CC" w:rsidRPr="00DF6A4E" w:rsidRDefault="003D40CC">
            <w:pPr>
              <w:spacing w:line="400" w:lineRule="exact"/>
              <w:rPr>
                <w:rFonts w:ascii="宋体" w:eastAsia="宋体"/>
                <w:szCs w:val="21"/>
              </w:rPr>
            </w:pPr>
          </w:p>
        </w:tc>
      </w:tr>
      <w:tr w:rsidR="003D40CC" w:rsidRPr="00DF6A4E" w14:paraId="3DF329B6" w14:textId="77777777">
        <w:trPr>
          <w:trHeight w:val="567"/>
          <w:jc w:val="center"/>
        </w:trPr>
        <w:tc>
          <w:tcPr>
            <w:tcW w:w="846" w:type="dxa"/>
            <w:tcBorders>
              <w:tl2br w:val="nil"/>
              <w:tr2bl w:val="nil"/>
            </w:tcBorders>
            <w:vAlign w:val="center"/>
          </w:tcPr>
          <w:p w14:paraId="48D77603"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10</w:t>
            </w:r>
          </w:p>
        </w:tc>
        <w:tc>
          <w:tcPr>
            <w:tcW w:w="2409" w:type="dxa"/>
            <w:tcBorders>
              <w:tl2br w:val="nil"/>
              <w:tr2bl w:val="nil"/>
            </w:tcBorders>
            <w:vAlign w:val="center"/>
          </w:tcPr>
          <w:p w14:paraId="0CD734D3"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逾期付款违约金的利率</w:t>
            </w:r>
          </w:p>
        </w:tc>
        <w:tc>
          <w:tcPr>
            <w:tcW w:w="1560" w:type="dxa"/>
            <w:tcBorders>
              <w:tl2br w:val="nil"/>
              <w:tr2bl w:val="nil"/>
            </w:tcBorders>
            <w:vAlign w:val="center"/>
          </w:tcPr>
          <w:p w14:paraId="37122D10"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17.3.3（2）</w:t>
            </w:r>
          </w:p>
        </w:tc>
        <w:tc>
          <w:tcPr>
            <w:tcW w:w="3685" w:type="dxa"/>
            <w:tcBorders>
              <w:tl2br w:val="nil"/>
              <w:tr2bl w:val="nil"/>
            </w:tcBorders>
            <w:vAlign w:val="center"/>
          </w:tcPr>
          <w:p w14:paraId="4F57914F" w14:textId="77777777" w:rsidR="003D40CC" w:rsidRPr="00DF6A4E" w:rsidRDefault="00912A1D">
            <w:pPr>
              <w:spacing w:line="400" w:lineRule="exact"/>
              <w:rPr>
                <w:rFonts w:ascii="宋体" w:eastAsia="宋体"/>
                <w:szCs w:val="21"/>
              </w:rPr>
            </w:pPr>
            <w:r w:rsidRPr="00DF6A4E">
              <w:rPr>
                <w:rFonts w:ascii="宋体" w:eastAsia="宋体" w:hint="eastAsia"/>
                <w:szCs w:val="21"/>
                <w:u w:val="single"/>
              </w:rPr>
              <w:t>/</w:t>
            </w:r>
            <w:r w:rsidRPr="00DF6A4E">
              <w:rPr>
                <w:rFonts w:ascii="宋体" w:eastAsia="宋体" w:hAnsi="宋体" w:cs="Times New Roman" w:hint="eastAsia"/>
                <w:szCs w:val="21"/>
                <w:u w:val="single"/>
              </w:rPr>
              <w:t xml:space="preserve">  </w:t>
            </w:r>
            <w:r w:rsidRPr="00DF6A4E">
              <w:rPr>
                <w:rFonts w:ascii="宋体" w:eastAsia="宋体" w:hAnsi="宋体" w:cs="Times New Roman" w:hint="eastAsia"/>
                <w:szCs w:val="21"/>
              </w:rPr>
              <w:t>‰/天</w:t>
            </w:r>
          </w:p>
        </w:tc>
        <w:tc>
          <w:tcPr>
            <w:tcW w:w="1071" w:type="dxa"/>
            <w:tcBorders>
              <w:tl2br w:val="nil"/>
              <w:tr2bl w:val="nil"/>
            </w:tcBorders>
            <w:vAlign w:val="center"/>
          </w:tcPr>
          <w:p w14:paraId="6D6E5D03" w14:textId="77777777" w:rsidR="003D40CC" w:rsidRPr="00DF6A4E" w:rsidRDefault="00912A1D">
            <w:pPr>
              <w:spacing w:line="400" w:lineRule="exact"/>
              <w:rPr>
                <w:rFonts w:ascii="宋体" w:eastAsia="宋体"/>
                <w:szCs w:val="21"/>
              </w:rPr>
            </w:pPr>
            <w:r w:rsidRPr="00DF6A4E">
              <w:rPr>
                <w:rFonts w:ascii="宋体" w:eastAsia="宋体" w:hint="eastAsia"/>
                <w:szCs w:val="21"/>
              </w:rPr>
              <w:t>按本项目招标文件相关专用条款约定</w:t>
            </w:r>
          </w:p>
        </w:tc>
      </w:tr>
      <w:tr w:rsidR="003D40CC" w:rsidRPr="00DF6A4E" w14:paraId="7CD3F82B" w14:textId="77777777">
        <w:trPr>
          <w:trHeight w:val="567"/>
          <w:jc w:val="center"/>
        </w:trPr>
        <w:tc>
          <w:tcPr>
            <w:tcW w:w="846" w:type="dxa"/>
            <w:tcBorders>
              <w:tl2br w:val="nil"/>
              <w:tr2bl w:val="nil"/>
            </w:tcBorders>
            <w:vAlign w:val="center"/>
          </w:tcPr>
          <w:p w14:paraId="3493FB11"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12</w:t>
            </w:r>
          </w:p>
        </w:tc>
        <w:tc>
          <w:tcPr>
            <w:tcW w:w="2409" w:type="dxa"/>
            <w:tcBorders>
              <w:tl2br w:val="nil"/>
              <w:tr2bl w:val="nil"/>
            </w:tcBorders>
            <w:vAlign w:val="center"/>
          </w:tcPr>
          <w:p w14:paraId="2C138DC0"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质量保证金金额</w:t>
            </w:r>
          </w:p>
        </w:tc>
        <w:tc>
          <w:tcPr>
            <w:tcW w:w="1560" w:type="dxa"/>
            <w:tcBorders>
              <w:tl2br w:val="nil"/>
              <w:tr2bl w:val="nil"/>
            </w:tcBorders>
            <w:vAlign w:val="center"/>
          </w:tcPr>
          <w:p w14:paraId="0531B8AC"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17.4.1</w:t>
            </w:r>
          </w:p>
        </w:tc>
        <w:tc>
          <w:tcPr>
            <w:tcW w:w="3685" w:type="dxa"/>
            <w:tcBorders>
              <w:tl2br w:val="nil"/>
              <w:tr2bl w:val="nil"/>
            </w:tcBorders>
            <w:vAlign w:val="center"/>
          </w:tcPr>
          <w:p w14:paraId="5F86619E" w14:textId="77777777" w:rsidR="003D40CC" w:rsidRPr="00DF6A4E" w:rsidRDefault="00912A1D">
            <w:pPr>
              <w:spacing w:line="400" w:lineRule="exact"/>
              <w:rPr>
                <w:rFonts w:ascii="宋体" w:eastAsia="宋体"/>
                <w:szCs w:val="21"/>
              </w:rPr>
            </w:pPr>
            <w:r w:rsidRPr="00DF6A4E">
              <w:rPr>
                <w:rFonts w:ascii="Times New Roman" w:eastAsia="宋体" w:cs="Times New Roman"/>
                <w:szCs w:val="21"/>
                <w:u w:val="single"/>
              </w:rPr>
              <w:t xml:space="preserve">  </w:t>
            </w:r>
            <w:r w:rsidRPr="00DF6A4E">
              <w:rPr>
                <w:rFonts w:ascii="Times New Roman" w:eastAsia="宋体" w:cs="Times New Roman" w:hint="eastAsia"/>
                <w:szCs w:val="21"/>
                <w:u w:val="single"/>
              </w:rPr>
              <w:t>2</w:t>
            </w:r>
            <w:r w:rsidRPr="00DF6A4E">
              <w:rPr>
                <w:rFonts w:ascii="Times New Roman" w:eastAsia="宋体" w:cs="Times New Roman"/>
                <w:szCs w:val="21"/>
                <w:u w:val="single"/>
              </w:rPr>
              <w:t xml:space="preserve">   </w:t>
            </w:r>
            <w:r w:rsidRPr="00DF6A4E">
              <w:rPr>
                <w:rFonts w:ascii="Times New Roman" w:eastAsia="宋体" w:cs="Times New Roman"/>
                <w:szCs w:val="21"/>
              </w:rPr>
              <w:t>%</w:t>
            </w:r>
            <w:r w:rsidRPr="00DF6A4E">
              <w:rPr>
                <w:rFonts w:ascii="Times New Roman" w:eastAsia="宋体" w:cs="Times New Roman" w:hint="eastAsia"/>
                <w:szCs w:val="21"/>
              </w:rPr>
              <w:t>合同价格</w:t>
            </w:r>
            <w:r w:rsidRPr="00DF6A4E">
              <w:rPr>
                <w:rFonts w:ascii="Times New Roman" w:eastAsia="宋体" w:cs="Times New Roman"/>
                <w:szCs w:val="21"/>
              </w:rPr>
              <w:t>，若交工验收时承包人具备被招标项目所在地</w:t>
            </w:r>
            <w:proofErr w:type="gramStart"/>
            <w:r w:rsidRPr="00DF6A4E">
              <w:rPr>
                <w:rFonts w:ascii="Times New Roman" w:eastAsia="宋体" w:cs="Times New Roman"/>
                <w:szCs w:val="21"/>
              </w:rPr>
              <w:t>省级交通</w:t>
            </w:r>
            <w:proofErr w:type="gramEnd"/>
            <w:r w:rsidRPr="00DF6A4E">
              <w:rPr>
                <w:rFonts w:ascii="Times New Roman" w:eastAsia="宋体" w:cs="Times New Roman"/>
                <w:szCs w:val="21"/>
              </w:rPr>
              <w:t>运输主管部门评定的最高信用等级，发包人给予</w:t>
            </w:r>
            <w:r w:rsidRPr="00DF6A4E">
              <w:rPr>
                <w:rFonts w:ascii="Times New Roman" w:eastAsia="宋体" w:cs="Times New Roman"/>
                <w:szCs w:val="21"/>
                <w:u w:val="single"/>
              </w:rPr>
              <w:t xml:space="preserve"> </w:t>
            </w:r>
            <w:r w:rsidRPr="00DF6A4E">
              <w:rPr>
                <w:rFonts w:ascii="Times New Roman" w:eastAsia="宋体" w:cs="Times New Roman" w:hint="eastAsia"/>
                <w:szCs w:val="21"/>
                <w:u w:val="single"/>
              </w:rPr>
              <w:t>/</w:t>
            </w:r>
            <w:r w:rsidRPr="00DF6A4E">
              <w:rPr>
                <w:rFonts w:ascii="Times New Roman" w:eastAsia="宋体" w:cs="Times New Roman"/>
                <w:szCs w:val="21"/>
                <w:u w:val="single"/>
              </w:rPr>
              <w:t xml:space="preserve">  </w:t>
            </w:r>
            <w:r w:rsidRPr="00DF6A4E">
              <w:rPr>
                <w:rFonts w:ascii="Times New Roman" w:eastAsia="宋体" w:cs="Times New Roman"/>
                <w:szCs w:val="21"/>
              </w:rPr>
              <w:t>%</w:t>
            </w:r>
            <w:r w:rsidRPr="00DF6A4E">
              <w:rPr>
                <w:rFonts w:ascii="Times New Roman" w:eastAsia="宋体" w:cs="Times New Roman"/>
                <w:szCs w:val="21"/>
              </w:rPr>
              <w:t>合同价格质量保证金的优惠</w:t>
            </w:r>
            <w:r w:rsidRPr="00DF6A4E">
              <w:rPr>
                <w:rFonts w:ascii="Times New Roman" w:eastAsia="宋体" w:cs="Times New Roman" w:hint="eastAsia"/>
                <w:szCs w:val="21"/>
              </w:rPr>
              <w:t>工程价款结算总额</w:t>
            </w:r>
          </w:p>
        </w:tc>
        <w:tc>
          <w:tcPr>
            <w:tcW w:w="1071" w:type="dxa"/>
            <w:tcBorders>
              <w:tl2br w:val="nil"/>
              <w:tr2bl w:val="nil"/>
            </w:tcBorders>
            <w:vAlign w:val="center"/>
          </w:tcPr>
          <w:p w14:paraId="415BE103" w14:textId="77777777" w:rsidR="003D40CC" w:rsidRPr="00DF6A4E" w:rsidRDefault="003D40CC">
            <w:pPr>
              <w:spacing w:line="400" w:lineRule="exact"/>
              <w:rPr>
                <w:rFonts w:ascii="宋体" w:eastAsia="宋体"/>
                <w:szCs w:val="21"/>
              </w:rPr>
            </w:pPr>
          </w:p>
        </w:tc>
      </w:tr>
      <w:tr w:rsidR="003D40CC" w:rsidRPr="00DF6A4E" w14:paraId="0CF6A375" w14:textId="77777777">
        <w:trPr>
          <w:trHeight w:val="567"/>
          <w:jc w:val="center"/>
        </w:trPr>
        <w:tc>
          <w:tcPr>
            <w:tcW w:w="846" w:type="dxa"/>
            <w:tcBorders>
              <w:tl2br w:val="nil"/>
              <w:tr2bl w:val="nil"/>
            </w:tcBorders>
            <w:vAlign w:val="center"/>
          </w:tcPr>
          <w:p w14:paraId="6AE47FC8"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13</w:t>
            </w:r>
          </w:p>
        </w:tc>
        <w:tc>
          <w:tcPr>
            <w:tcW w:w="2409" w:type="dxa"/>
            <w:tcBorders>
              <w:tl2br w:val="nil"/>
              <w:tr2bl w:val="nil"/>
            </w:tcBorders>
            <w:vAlign w:val="center"/>
          </w:tcPr>
          <w:p w14:paraId="5B0706BA"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保修期</w:t>
            </w:r>
          </w:p>
        </w:tc>
        <w:tc>
          <w:tcPr>
            <w:tcW w:w="1560" w:type="dxa"/>
            <w:tcBorders>
              <w:tl2br w:val="nil"/>
              <w:tr2bl w:val="nil"/>
            </w:tcBorders>
            <w:vAlign w:val="center"/>
          </w:tcPr>
          <w:p w14:paraId="3799FD24" w14:textId="77777777" w:rsidR="003D40CC" w:rsidRPr="00DF6A4E" w:rsidRDefault="00912A1D">
            <w:pPr>
              <w:spacing w:line="400" w:lineRule="exact"/>
              <w:jc w:val="center"/>
              <w:rPr>
                <w:rFonts w:ascii="宋体" w:eastAsia="宋体"/>
                <w:szCs w:val="21"/>
              </w:rPr>
            </w:pPr>
            <w:r w:rsidRPr="00DF6A4E">
              <w:rPr>
                <w:rFonts w:ascii="宋体" w:eastAsia="宋体" w:hint="eastAsia"/>
                <w:szCs w:val="21"/>
              </w:rPr>
              <w:t>19.7</w:t>
            </w:r>
          </w:p>
        </w:tc>
        <w:tc>
          <w:tcPr>
            <w:tcW w:w="3685" w:type="dxa"/>
            <w:tcBorders>
              <w:tl2br w:val="nil"/>
              <w:tr2bl w:val="nil"/>
            </w:tcBorders>
            <w:vAlign w:val="center"/>
          </w:tcPr>
          <w:p w14:paraId="29911350" w14:textId="77777777" w:rsidR="003D40CC" w:rsidRPr="00DF6A4E" w:rsidRDefault="00912A1D">
            <w:pPr>
              <w:spacing w:line="400" w:lineRule="exact"/>
              <w:rPr>
                <w:rFonts w:ascii="宋体" w:eastAsia="宋体"/>
                <w:szCs w:val="21"/>
              </w:rPr>
            </w:pPr>
            <w:r w:rsidRPr="00DF6A4E">
              <w:rPr>
                <w:rFonts w:ascii="Times New Roman" w:eastAsia="宋体" w:cs="Times New Roman"/>
                <w:szCs w:val="21"/>
              </w:rPr>
              <w:t>自实际交工日期起计算</w:t>
            </w:r>
            <w:r w:rsidRPr="00DF6A4E">
              <w:rPr>
                <w:rFonts w:ascii="Times New Roman" w:eastAsia="宋体" w:cs="Times New Roman"/>
                <w:szCs w:val="21"/>
                <w:u w:val="single"/>
              </w:rPr>
              <w:t xml:space="preserve"> </w:t>
            </w:r>
            <w:r w:rsidRPr="00DF6A4E">
              <w:rPr>
                <w:rFonts w:ascii="Times New Roman" w:eastAsia="宋体" w:cs="Times New Roman" w:hint="eastAsia"/>
                <w:szCs w:val="21"/>
                <w:u w:val="single"/>
              </w:rPr>
              <w:t>1</w:t>
            </w:r>
            <w:r w:rsidRPr="00DF6A4E">
              <w:rPr>
                <w:rFonts w:ascii="Times New Roman" w:eastAsia="宋体" w:cs="Times New Roman" w:hint="eastAsia"/>
                <w:szCs w:val="21"/>
              </w:rPr>
              <w:t>年</w:t>
            </w:r>
          </w:p>
        </w:tc>
        <w:tc>
          <w:tcPr>
            <w:tcW w:w="1071" w:type="dxa"/>
            <w:tcBorders>
              <w:tl2br w:val="nil"/>
              <w:tr2bl w:val="nil"/>
            </w:tcBorders>
            <w:vAlign w:val="center"/>
          </w:tcPr>
          <w:p w14:paraId="3D9EB79C" w14:textId="77777777" w:rsidR="003D40CC" w:rsidRPr="00DF6A4E" w:rsidRDefault="003D40CC">
            <w:pPr>
              <w:spacing w:line="400" w:lineRule="exact"/>
              <w:rPr>
                <w:rFonts w:ascii="宋体" w:eastAsia="宋体"/>
                <w:szCs w:val="21"/>
              </w:rPr>
            </w:pPr>
          </w:p>
        </w:tc>
      </w:tr>
    </w:tbl>
    <w:p w14:paraId="6CE9736D" w14:textId="77777777" w:rsidR="003D40CC" w:rsidRPr="00DF6A4E" w:rsidRDefault="003D40CC"/>
    <w:p w14:paraId="52FE1814" w14:textId="77777777" w:rsidR="003D40CC" w:rsidRPr="00DF6A4E" w:rsidRDefault="00912A1D">
      <w:pPr>
        <w:pStyle w:val="2"/>
        <w:spacing w:before="0" w:after="0" w:line="360" w:lineRule="auto"/>
        <w:jc w:val="center"/>
        <w:rPr>
          <w:rFonts w:ascii="Times New Roman" w:eastAsia="黑体" w:cs="Times New Roman"/>
          <w:b w:val="0"/>
          <w:bCs w:val="0"/>
          <w:kern w:val="0"/>
          <w:sz w:val="28"/>
          <w:szCs w:val="20"/>
        </w:rPr>
      </w:pPr>
      <w:bookmarkStart w:id="1956" w:name="_Toc524093937"/>
      <w:r w:rsidRPr="00DF6A4E">
        <w:rPr>
          <w:rFonts w:ascii="宋体" w:eastAsia="宋体"/>
          <w:kern w:val="0"/>
          <w:sz w:val="24"/>
          <w:szCs w:val="22"/>
          <w:lang w:val="zh-CN" w:bidi="zh-CN"/>
        </w:rPr>
        <w:br w:type="page"/>
      </w:r>
      <w:bookmarkStart w:id="1957" w:name="_Toc10083"/>
      <w:bookmarkStart w:id="1958" w:name="_Toc14724"/>
      <w:bookmarkStart w:id="1959" w:name="_Toc500352763"/>
      <w:bookmarkStart w:id="1960" w:name="_Toc458576166"/>
      <w:bookmarkStart w:id="1961" w:name="_Toc112032692"/>
      <w:bookmarkStart w:id="1962" w:name="_Toc26154"/>
      <w:bookmarkStart w:id="1963" w:name="_Toc163547415"/>
      <w:bookmarkStart w:id="1964" w:name="_Toc438571660"/>
      <w:bookmarkStart w:id="1965" w:name="_Toc137074942"/>
      <w:bookmarkStart w:id="1966" w:name="_Toc206153652"/>
      <w:bookmarkStart w:id="1967" w:name="_Toc507912221"/>
      <w:bookmarkStart w:id="1968" w:name="_Toc127230222"/>
      <w:bookmarkEnd w:id="1956"/>
      <w:r w:rsidRPr="00DF6A4E">
        <w:rPr>
          <w:rFonts w:ascii="宋体" w:eastAsia="宋体"/>
        </w:rPr>
        <w:lastRenderedPageBreak/>
        <w:t>二、授权委托书或法定代表人身份证明</w:t>
      </w:r>
      <w:bookmarkEnd w:id="1957"/>
      <w:bookmarkEnd w:id="1958"/>
      <w:bookmarkEnd w:id="1959"/>
      <w:bookmarkEnd w:id="1960"/>
      <w:bookmarkEnd w:id="1961"/>
      <w:bookmarkEnd w:id="1962"/>
      <w:bookmarkEnd w:id="1963"/>
      <w:bookmarkEnd w:id="1964"/>
      <w:bookmarkEnd w:id="1965"/>
      <w:bookmarkEnd w:id="1966"/>
    </w:p>
    <w:p w14:paraId="78EE9E4A" w14:textId="77777777" w:rsidR="003D40CC" w:rsidRPr="00DF6A4E" w:rsidRDefault="003D40CC">
      <w:pPr>
        <w:rPr>
          <w:rFonts w:ascii="Times New Roman" w:eastAsia="黑体" w:cs="Times New Roman"/>
          <w:szCs w:val="21"/>
        </w:rPr>
      </w:pPr>
    </w:p>
    <w:p w14:paraId="753B73B7" w14:textId="77777777" w:rsidR="003D40CC" w:rsidRPr="00DF6A4E" w:rsidRDefault="003D40CC">
      <w:pPr>
        <w:rPr>
          <w:rFonts w:ascii="Times New Roman" w:eastAsia="黑体" w:cs="Times New Roman"/>
          <w:szCs w:val="21"/>
        </w:rPr>
      </w:pPr>
    </w:p>
    <w:p w14:paraId="04D336FC" w14:textId="77777777" w:rsidR="003D40CC" w:rsidRPr="00DF6A4E" w:rsidRDefault="00912A1D">
      <w:pPr>
        <w:spacing w:line="360" w:lineRule="auto"/>
        <w:ind w:firstLine="482"/>
        <w:rPr>
          <w:rFonts w:ascii="Times New Roman" w:eastAsia="黑体" w:cs="Times New Roman"/>
          <w:sz w:val="24"/>
        </w:rPr>
      </w:pPr>
      <w:r w:rsidRPr="00DF6A4E">
        <w:rPr>
          <w:rFonts w:ascii="Times New Roman" w:eastAsia="黑体" w:cs="Times New Roman"/>
          <w:sz w:val="24"/>
        </w:rPr>
        <w:t>注：</w:t>
      </w:r>
      <w:r w:rsidRPr="00DF6A4E">
        <w:rPr>
          <w:rFonts w:ascii="宋体" w:eastAsia="宋体" w:hAnsi="宋体" w:cs="宋体" w:hint="eastAsia"/>
          <w:sz w:val="24"/>
        </w:rPr>
        <w:t>①</w:t>
      </w:r>
      <w:r w:rsidRPr="00DF6A4E">
        <w:rPr>
          <w:rFonts w:ascii="Times New Roman" w:eastAsia="黑体" w:cs="Times New Roman"/>
          <w:sz w:val="24"/>
        </w:rPr>
        <w:t>如果由投标人的委托代理人签署投标文件，则只须按要求提供《授权委托书》；</w:t>
      </w:r>
    </w:p>
    <w:p w14:paraId="35F10CA2" w14:textId="77777777" w:rsidR="003D40CC" w:rsidRPr="00DF6A4E" w:rsidRDefault="00912A1D">
      <w:pPr>
        <w:spacing w:line="360" w:lineRule="auto"/>
        <w:ind w:firstLineChars="200" w:firstLine="480"/>
        <w:rPr>
          <w:rFonts w:ascii="Times New Roman" w:eastAsia="黑体" w:cs="Times New Roman"/>
          <w:sz w:val="24"/>
        </w:rPr>
      </w:pPr>
      <w:r w:rsidRPr="00DF6A4E">
        <w:rPr>
          <w:rFonts w:ascii="宋体" w:eastAsia="宋体" w:hAnsi="宋体" w:cs="宋体" w:hint="eastAsia"/>
          <w:sz w:val="24"/>
        </w:rPr>
        <w:t>②</w:t>
      </w:r>
      <w:r w:rsidRPr="00DF6A4E">
        <w:rPr>
          <w:rFonts w:ascii="Times New Roman" w:eastAsia="黑体" w:cs="Times New Roman"/>
          <w:sz w:val="24"/>
        </w:rPr>
        <w:t>如果由投标人的法定代表人亲自签署投标文件，则只须按要求提供《法定代表人身份证明》。</w:t>
      </w:r>
    </w:p>
    <w:p w14:paraId="7B7E6755" w14:textId="77777777" w:rsidR="003D40CC" w:rsidRPr="00DF6A4E" w:rsidRDefault="003D40CC">
      <w:pPr>
        <w:rPr>
          <w:rFonts w:ascii="宋体" w:eastAsia="宋体"/>
          <w:sz w:val="28"/>
          <w:szCs w:val="28"/>
        </w:rPr>
      </w:pPr>
    </w:p>
    <w:p w14:paraId="3B4F28D5" w14:textId="77777777" w:rsidR="003D40CC" w:rsidRPr="00DF6A4E" w:rsidRDefault="003D40CC">
      <w:pPr>
        <w:rPr>
          <w:rFonts w:ascii="宋体" w:eastAsia="宋体"/>
          <w:sz w:val="28"/>
          <w:szCs w:val="28"/>
        </w:rPr>
      </w:pPr>
    </w:p>
    <w:p w14:paraId="66DE3E15" w14:textId="77777777" w:rsidR="003D40CC" w:rsidRPr="00DF6A4E" w:rsidRDefault="003D40CC">
      <w:pPr>
        <w:rPr>
          <w:rFonts w:ascii="宋体" w:eastAsia="宋体"/>
          <w:sz w:val="28"/>
          <w:szCs w:val="28"/>
        </w:rPr>
      </w:pPr>
    </w:p>
    <w:p w14:paraId="77008923" w14:textId="77777777" w:rsidR="003D40CC" w:rsidRPr="00DF6A4E" w:rsidRDefault="003D40CC">
      <w:pPr>
        <w:rPr>
          <w:rFonts w:ascii="宋体" w:eastAsia="宋体"/>
          <w:sz w:val="28"/>
          <w:szCs w:val="28"/>
        </w:rPr>
      </w:pPr>
    </w:p>
    <w:p w14:paraId="6A99F7ED" w14:textId="77777777" w:rsidR="003D40CC" w:rsidRPr="00DF6A4E" w:rsidRDefault="003D40CC">
      <w:pPr>
        <w:rPr>
          <w:rFonts w:ascii="宋体" w:eastAsia="宋体"/>
          <w:sz w:val="28"/>
          <w:szCs w:val="28"/>
        </w:rPr>
      </w:pPr>
    </w:p>
    <w:p w14:paraId="2FC934D0" w14:textId="77777777" w:rsidR="003D40CC" w:rsidRPr="00DF6A4E" w:rsidRDefault="003D40CC">
      <w:pPr>
        <w:rPr>
          <w:rFonts w:ascii="宋体" w:eastAsia="宋体"/>
          <w:sz w:val="28"/>
          <w:szCs w:val="28"/>
        </w:rPr>
      </w:pPr>
    </w:p>
    <w:p w14:paraId="54FBD0C0" w14:textId="77777777" w:rsidR="003D40CC" w:rsidRPr="00DF6A4E" w:rsidRDefault="003D40CC">
      <w:pPr>
        <w:rPr>
          <w:rFonts w:ascii="宋体" w:eastAsia="宋体"/>
          <w:sz w:val="28"/>
          <w:szCs w:val="28"/>
        </w:rPr>
      </w:pPr>
    </w:p>
    <w:p w14:paraId="5B8430A3" w14:textId="77777777" w:rsidR="003D40CC" w:rsidRPr="00DF6A4E" w:rsidRDefault="003D40CC">
      <w:pPr>
        <w:rPr>
          <w:rFonts w:ascii="宋体" w:eastAsia="宋体"/>
          <w:sz w:val="28"/>
          <w:szCs w:val="28"/>
        </w:rPr>
      </w:pPr>
    </w:p>
    <w:p w14:paraId="794AC3B7" w14:textId="77777777" w:rsidR="003D40CC" w:rsidRPr="00DF6A4E" w:rsidRDefault="003D40CC">
      <w:pPr>
        <w:rPr>
          <w:rFonts w:ascii="宋体" w:eastAsia="宋体"/>
          <w:sz w:val="28"/>
          <w:szCs w:val="28"/>
        </w:rPr>
      </w:pPr>
    </w:p>
    <w:p w14:paraId="44432FE7" w14:textId="77777777" w:rsidR="003D40CC" w:rsidRPr="00DF6A4E" w:rsidRDefault="003D40CC">
      <w:pPr>
        <w:rPr>
          <w:rFonts w:ascii="宋体" w:eastAsia="宋体"/>
          <w:sz w:val="28"/>
          <w:szCs w:val="28"/>
        </w:rPr>
      </w:pPr>
    </w:p>
    <w:p w14:paraId="60918476" w14:textId="77777777" w:rsidR="003D40CC" w:rsidRPr="00DF6A4E" w:rsidRDefault="003D40CC">
      <w:pPr>
        <w:rPr>
          <w:rFonts w:ascii="宋体" w:eastAsia="宋体"/>
          <w:sz w:val="28"/>
          <w:szCs w:val="28"/>
        </w:rPr>
      </w:pPr>
    </w:p>
    <w:p w14:paraId="49939103" w14:textId="77777777" w:rsidR="003D40CC" w:rsidRPr="00DF6A4E" w:rsidRDefault="003D40CC">
      <w:pPr>
        <w:rPr>
          <w:rFonts w:ascii="宋体" w:eastAsia="宋体"/>
          <w:sz w:val="28"/>
          <w:szCs w:val="28"/>
        </w:rPr>
      </w:pPr>
    </w:p>
    <w:p w14:paraId="3D2EFA61" w14:textId="77777777" w:rsidR="003D40CC" w:rsidRPr="00DF6A4E" w:rsidRDefault="003D40CC">
      <w:pPr>
        <w:rPr>
          <w:rFonts w:ascii="宋体" w:eastAsia="宋体"/>
          <w:sz w:val="28"/>
          <w:szCs w:val="28"/>
        </w:rPr>
      </w:pPr>
    </w:p>
    <w:p w14:paraId="4E48305B" w14:textId="77777777" w:rsidR="003D40CC" w:rsidRPr="00DF6A4E" w:rsidRDefault="003D40CC">
      <w:pPr>
        <w:rPr>
          <w:rFonts w:ascii="宋体" w:eastAsia="宋体"/>
          <w:sz w:val="28"/>
          <w:szCs w:val="28"/>
        </w:rPr>
      </w:pPr>
    </w:p>
    <w:p w14:paraId="4273FA16" w14:textId="77777777" w:rsidR="003D40CC" w:rsidRPr="00DF6A4E" w:rsidRDefault="003D40CC">
      <w:pPr>
        <w:rPr>
          <w:rFonts w:ascii="宋体" w:eastAsia="宋体"/>
          <w:sz w:val="28"/>
          <w:szCs w:val="28"/>
        </w:rPr>
      </w:pPr>
    </w:p>
    <w:p w14:paraId="764DEE76" w14:textId="77777777" w:rsidR="003D40CC" w:rsidRPr="00DF6A4E" w:rsidRDefault="003D40CC">
      <w:pPr>
        <w:rPr>
          <w:rFonts w:ascii="宋体" w:eastAsia="宋体"/>
          <w:sz w:val="28"/>
          <w:szCs w:val="28"/>
        </w:rPr>
      </w:pPr>
    </w:p>
    <w:p w14:paraId="26C22838" w14:textId="77777777" w:rsidR="003D40CC" w:rsidRPr="00DF6A4E" w:rsidRDefault="003D40CC">
      <w:pPr>
        <w:rPr>
          <w:rFonts w:ascii="宋体" w:eastAsia="宋体"/>
          <w:sz w:val="28"/>
          <w:szCs w:val="28"/>
        </w:rPr>
      </w:pPr>
    </w:p>
    <w:p w14:paraId="018DAFDC" w14:textId="77777777" w:rsidR="003D40CC" w:rsidRPr="00DF6A4E" w:rsidRDefault="003D40CC">
      <w:pPr>
        <w:rPr>
          <w:rFonts w:ascii="宋体" w:eastAsia="宋体"/>
          <w:sz w:val="28"/>
          <w:szCs w:val="28"/>
        </w:rPr>
      </w:pPr>
    </w:p>
    <w:p w14:paraId="33A03149" w14:textId="77777777" w:rsidR="003D40CC" w:rsidRPr="00DF6A4E" w:rsidRDefault="003D40CC">
      <w:pPr>
        <w:rPr>
          <w:rFonts w:ascii="宋体" w:eastAsia="宋体"/>
          <w:sz w:val="28"/>
          <w:szCs w:val="28"/>
        </w:rPr>
      </w:pPr>
    </w:p>
    <w:p w14:paraId="238F975D" w14:textId="77777777" w:rsidR="003D40CC" w:rsidRPr="00DF6A4E" w:rsidRDefault="003D40CC">
      <w:pPr>
        <w:rPr>
          <w:rFonts w:ascii="宋体" w:eastAsia="宋体"/>
          <w:sz w:val="28"/>
          <w:szCs w:val="28"/>
        </w:rPr>
      </w:pPr>
    </w:p>
    <w:p w14:paraId="56AE8198" w14:textId="77777777" w:rsidR="003D40CC" w:rsidRPr="00DF6A4E" w:rsidRDefault="003D40CC">
      <w:pPr>
        <w:rPr>
          <w:rFonts w:ascii="宋体" w:eastAsia="宋体"/>
          <w:sz w:val="28"/>
          <w:szCs w:val="28"/>
        </w:rPr>
      </w:pPr>
    </w:p>
    <w:p w14:paraId="7FAE8C41" w14:textId="77777777" w:rsidR="003D40CC" w:rsidRPr="00DF6A4E" w:rsidRDefault="003D40CC">
      <w:pPr>
        <w:rPr>
          <w:rFonts w:ascii="宋体" w:eastAsia="宋体"/>
          <w:sz w:val="28"/>
          <w:szCs w:val="28"/>
        </w:rPr>
      </w:pPr>
    </w:p>
    <w:p w14:paraId="66478EA6" w14:textId="77777777" w:rsidR="003D40CC" w:rsidRPr="00DF6A4E" w:rsidRDefault="003D40CC">
      <w:pPr>
        <w:rPr>
          <w:rFonts w:ascii="宋体" w:eastAsia="宋体"/>
          <w:sz w:val="28"/>
          <w:szCs w:val="28"/>
        </w:rPr>
      </w:pPr>
    </w:p>
    <w:p w14:paraId="62386C04" w14:textId="77777777" w:rsidR="003D40CC" w:rsidRPr="00DF6A4E" w:rsidRDefault="003D40CC">
      <w:pPr>
        <w:rPr>
          <w:rFonts w:ascii="宋体" w:eastAsia="宋体"/>
          <w:sz w:val="28"/>
          <w:szCs w:val="28"/>
        </w:rPr>
      </w:pPr>
    </w:p>
    <w:p w14:paraId="2994BD01" w14:textId="77777777" w:rsidR="003D40CC" w:rsidRPr="00DF6A4E" w:rsidRDefault="003D40CC">
      <w:pPr>
        <w:rPr>
          <w:rFonts w:ascii="宋体" w:eastAsia="宋体"/>
          <w:sz w:val="28"/>
          <w:szCs w:val="28"/>
        </w:rPr>
      </w:pPr>
    </w:p>
    <w:p w14:paraId="4A23AA40" w14:textId="77777777" w:rsidR="003D40CC" w:rsidRPr="00DF6A4E" w:rsidRDefault="003D40CC">
      <w:pPr>
        <w:rPr>
          <w:rFonts w:ascii="宋体" w:eastAsia="宋体"/>
          <w:sz w:val="28"/>
          <w:szCs w:val="28"/>
        </w:rPr>
      </w:pPr>
    </w:p>
    <w:p w14:paraId="55473FC0" w14:textId="77777777" w:rsidR="003D40CC" w:rsidRPr="00DF6A4E" w:rsidRDefault="003D40CC">
      <w:pPr>
        <w:rPr>
          <w:rFonts w:ascii="宋体" w:eastAsia="宋体"/>
          <w:sz w:val="28"/>
          <w:szCs w:val="28"/>
        </w:rPr>
      </w:pPr>
    </w:p>
    <w:p w14:paraId="2965952C" w14:textId="77777777" w:rsidR="003D40CC" w:rsidRPr="00DF6A4E" w:rsidRDefault="003D40CC">
      <w:pPr>
        <w:rPr>
          <w:rFonts w:ascii="宋体" w:eastAsia="宋体"/>
          <w:sz w:val="28"/>
          <w:szCs w:val="28"/>
        </w:rPr>
      </w:pPr>
    </w:p>
    <w:p w14:paraId="39188C75" w14:textId="77777777" w:rsidR="003D40CC" w:rsidRPr="00DF6A4E" w:rsidRDefault="003D40CC">
      <w:pPr>
        <w:rPr>
          <w:rFonts w:ascii="宋体" w:eastAsia="宋体"/>
          <w:sz w:val="28"/>
          <w:szCs w:val="28"/>
        </w:rPr>
      </w:pPr>
    </w:p>
    <w:p w14:paraId="7DD12550"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1969" w:name="_Toc206153653"/>
      <w:r w:rsidRPr="00DF6A4E">
        <w:rPr>
          <w:rFonts w:ascii="宋体" w:eastAsia="宋体" w:hint="eastAsia"/>
          <w:sz w:val="28"/>
          <w:szCs w:val="28"/>
        </w:rPr>
        <w:lastRenderedPageBreak/>
        <w:t>（一）授权委托书</w:t>
      </w:r>
      <w:bookmarkEnd w:id="1967"/>
      <w:bookmarkEnd w:id="1968"/>
      <w:bookmarkEnd w:id="1969"/>
    </w:p>
    <w:p w14:paraId="5B9172D6" w14:textId="77777777" w:rsidR="003D40CC" w:rsidRPr="00DF6A4E" w:rsidRDefault="00912A1D">
      <w:pPr>
        <w:topLinePunct/>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本人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（姓名）系</w:t>
      </w:r>
      <w:r w:rsidRPr="00DF6A4E">
        <w:rPr>
          <w:rFonts w:ascii="宋体" w:eastAsia="宋体" w:hAnsi="宋体" w:cs="宋体" w:hint="eastAsia"/>
          <w:sz w:val="24"/>
          <w:u w:val="single"/>
        </w:rPr>
        <w:t xml:space="preserve">                        </w:t>
      </w:r>
      <w:r w:rsidRPr="00DF6A4E">
        <w:rPr>
          <w:rFonts w:ascii="宋体" w:eastAsia="宋体" w:hAnsi="宋体" w:cs="宋体" w:hint="eastAsia"/>
          <w:sz w:val="24"/>
        </w:rPr>
        <w:t>（投标人名称）的法定代表人，现委托</w:t>
      </w:r>
      <w:r w:rsidRPr="00DF6A4E">
        <w:rPr>
          <w:rFonts w:ascii="宋体" w:eastAsia="宋体" w:hAnsi="宋体" w:cs="宋体" w:hint="eastAsia"/>
          <w:sz w:val="24"/>
          <w:u w:val="single"/>
        </w:rPr>
        <w:t xml:space="preserve">      </w:t>
      </w:r>
      <w:r w:rsidRPr="00DF6A4E">
        <w:rPr>
          <w:rFonts w:ascii="宋体" w:eastAsia="宋体" w:hAnsi="宋体" w:cs="宋体" w:hint="eastAsia"/>
          <w:sz w:val="24"/>
        </w:rPr>
        <w:t>（姓名）为我方代理人。代理人根据授权，以我方名义签署、澄清确认、递交、撤回、修改</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（项目及标段名称）投标文件、签订合同和处理有关事宜，并</w:t>
      </w:r>
      <w:proofErr w:type="gramStart"/>
      <w:r w:rsidRPr="00DF6A4E">
        <w:rPr>
          <w:rFonts w:ascii="宋体" w:eastAsia="宋体" w:hAnsi="宋体" w:cs="宋体" w:hint="eastAsia"/>
          <w:sz w:val="24"/>
        </w:rPr>
        <w:t>完全响应</w:t>
      </w:r>
      <w:proofErr w:type="gramEnd"/>
      <w:r w:rsidRPr="00DF6A4E">
        <w:rPr>
          <w:rFonts w:ascii="宋体" w:eastAsia="宋体" w:hAnsi="宋体" w:cs="宋体" w:hint="eastAsia"/>
          <w:sz w:val="24"/>
        </w:rPr>
        <w:t>招标文件要求，其法律后果由我方承担。</w:t>
      </w:r>
    </w:p>
    <w:p w14:paraId="75EF507C" w14:textId="77777777" w:rsidR="003D40CC" w:rsidRPr="00DF6A4E" w:rsidRDefault="00912A1D">
      <w:pPr>
        <w:spacing w:line="360" w:lineRule="auto"/>
        <w:jc w:val="left"/>
        <w:rPr>
          <w:rFonts w:ascii="宋体" w:eastAsia="宋体" w:hAnsi="宋体" w:cs="宋体" w:hint="eastAsia"/>
          <w:sz w:val="24"/>
        </w:rPr>
      </w:pPr>
      <w:r w:rsidRPr="00DF6A4E">
        <w:rPr>
          <w:rFonts w:ascii="宋体" w:eastAsia="宋体" w:hAnsi="宋体" w:cs="宋体" w:hint="eastAsia"/>
          <w:sz w:val="24"/>
        </w:rPr>
        <w:t xml:space="preserve">    委托期限：自本委托书签署之日起至投标有效期期满。</w:t>
      </w:r>
    </w:p>
    <w:p w14:paraId="78EF8F97" w14:textId="77777777" w:rsidR="003D40CC" w:rsidRPr="00DF6A4E" w:rsidRDefault="00912A1D">
      <w:pPr>
        <w:wordWrap w:val="0"/>
        <w:topLinePunct/>
        <w:spacing w:line="360" w:lineRule="auto"/>
        <w:ind w:firstLineChars="200" w:firstLine="480"/>
        <w:jc w:val="left"/>
        <w:rPr>
          <w:rFonts w:ascii="宋体" w:eastAsia="宋体" w:hAnsi="宋体" w:cs="宋体" w:hint="eastAsia"/>
          <w:sz w:val="24"/>
        </w:rPr>
      </w:pPr>
      <w:r w:rsidRPr="00DF6A4E">
        <w:rPr>
          <w:rFonts w:ascii="宋体" w:eastAsia="宋体" w:hAnsi="宋体" w:cs="宋体" w:hint="eastAsia"/>
          <w:sz w:val="24"/>
        </w:rPr>
        <w:t>代理人无转委托权。</w:t>
      </w:r>
    </w:p>
    <w:p w14:paraId="19649F73" w14:textId="77777777" w:rsidR="003D40CC" w:rsidRPr="00DF6A4E" w:rsidRDefault="003D40CC">
      <w:pPr>
        <w:autoSpaceDE w:val="0"/>
        <w:autoSpaceDN w:val="0"/>
        <w:spacing w:line="360" w:lineRule="auto"/>
        <w:jc w:val="left"/>
        <w:rPr>
          <w:rFonts w:ascii="宋体" w:eastAsia="宋体" w:hAnsi="宋体" w:cs="宋体" w:hint="eastAsia"/>
          <w:b/>
          <w:bCs/>
          <w:kern w:val="0"/>
          <w:sz w:val="24"/>
          <w:lang w:val="zh-CN" w:bidi="zh-CN"/>
        </w:rPr>
      </w:pPr>
    </w:p>
    <w:p w14:paraId="4445C18A" w14:textId="77777777" w:rsidR="003D40CC" w:rsidRPr="00DF6A4E" w:rsidRDefault="00912A1D">
      <w:pPr>
        <w:autoSpaceDE w:val="0"/>
        <w:autoSpaceDN w:val="0"/>
        <w:spacing w:line="360" w:lineRule="auto"/>
        <w:ind w:firstLineChars="300" w:firstLine="723"/>
        <w:jc w:val="left"/>
        <w:rPr>
          <w:rFonts w:ascii="宋体" w:eastAsia="宋体"/>
          <w:b/>
          <w:bCs/>
          <w:kern w:val="0"/>
          <w:sz w:val="24"/>
          <w:lang w:val="zh-CN" w:bidi="zh-CN"/>
        </w:rPr>
      </w:pPr>
      <w:r w:rsidRPr="00DF6A4E">
        <w:rPr>
          <w:rFonts w:ascii="宋体" w:eastAsia="宋体" w:hAnsi="宋体" w:cs="宋体" w:hint="eastAsia"/>
          <w:b/>
          <w:bCs/>
          <w:kern w:val="0"/>
          <w:sz w:val="24"/>
          <w:lang w:val="zh-CN" w:bidi="zh-CN"/>
        </w:rPr>
        <w:t>法定代表人身份证</w:t>
      </w:r>
      <w:r w:rsidRPr="00DF6A4E">
        <w:rPr>
          <w:rFonts w:ascii="宋体" w:eastAsia="宋体" w:hAnsi="宋体" w:cs="宋体" w:hint="eastAsia"/>
          <w:b/>
          <w:bCs/>
          <w:kern w:val="0"/>
          <w:sz w:val="24"/>
          <w:lang w:bidi="zh-CN"/>
        </w:rPr>
        <w:t>原</w:t>
      </w:r>
      <w:r w:rsidRPr="00DF6A4E">
        <w:rPr>
          <w:rFonts w:ascii="宋体" w:eastAsia="宋体" w:hAnsi="宋体" w:cs="宋体" w:hint="eastAsia"/>
          <w:b/>
          <w:bCs/>
          <w:kern w:val="0"/>
          <w:sz w:val="24"/>
          <w:lang w:val="zh-CN" w:bidi="zh-CN"/>
        </w:rPr>
        <w:t>件</w:t>
      </w:r>
      <w:r w:rsidRPr="00DF6A4E">
        <w:rPr>
          <w:rFonts w:ascii="宋体" w:eastAsia="宋体" w:hAnsi="宋体" w:cs="宋体" w:hint="eastAsia"/>
          <w:b/>
          <w:bCs/>
          <w:kern w:val="0"/>
          <w:sz w:val="24"/>
          <w:lang w:bidi="zh-CN"/>
        </w:rPr>
        <w:t xml:space="preserve">扫描件           </w:t>
      </w:r>
      <w:r w:rsidRPr="00DF6A4E">
        <w:rPr>
          <w:rFonts w:ascii="宋体" w:eastAsia="宋体" w:hAnsi="宋体" w:cs="宋体" w:hint="eastAsia"/>
          <w:b/>
          <w:bCs/>
          <w:kern w:val="0"/>
          <w:sz w:val="24"/>
          <w:lang w:val="zh-CN" w:bidi="zh-CN"/>
        </w:rPr>
        <w:t>委托代理人身份证</w:t>
      </w:r>
      <w:r w:rsidRPr="00DF6A4E">
        <w:rPr>
          <w:rFonts w:ascii="宋体" w:eastAsia="宋体" w:hAnsi="宋体" w:cs="宋体" w:hint="eastAsia"/>
          <w:b/>
          <w:bCs/>
          <w:kern w:val="0"/>
          <w:sz w:val="24"/>
          <w:lang w:bidi="zh-CN"/>
        </w:rPr>
        <w:t>原件扫描件</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644"/>
      </w:tblGrid>
      <w:tr w:rsidR="003D40CC" w:rsidRPr="00DF6A4E" w14:paraId="4FA7A80D" w14:textId="77777777">
        <w:trPr>
          <w:trHeight w:val="1508"/>
        </w:trPr>
        <w:tc>
          <w:tcPr>
            <w:tcW w:w="4645" w:type="dxa"/>
            <w:vAlign w:val="center"/>
          </w:tcPr>
          <w:p w14:paraId="431E9EE7" w14:textId="77777777" w:rsidR="003D40CC" w:rsidRPr="00DF6A4E" w:rsidRDefault="003D40CC">
            <w:pPr>
              <w:topLinePunct/>
              <w:jc w:val="center"/>
              <w:rPr>
                <w:rFonts w:ascii="Times New Roman" w:cs="Times New Roman"/>
                <w:sz w:val="24"/>
              </w:rPr>
            </w:pPr>
          </w:p>
          <w:p w14:paraId="08C2E09C" w14:textId="77777777" w:rsidR="003D40CC" w:rsidRPr="00DF6A4E" w:rsidRDefault="00912A1D">
            <w:pPr>
              <w:jc w:val="center"/>
              <w:rPr>
                <w:rFonts w:ascii="Times New Roman" w:cs="Times New Roman"/>
                <w:sz w:val="24"/>
              </w:rPr>
            </w:pPr>
            <w:r w:rsidRPr="00DF6A4E">
              <w:rPr>
                <w:rFonts w:ascii="Times New Roman" w:cs="Times New Roman"/>
                <w:sz w:val="24"/>
              </w:rPr>
              <w:t>（正面）</w:t>
            </w:r>
          </w:p>
          <w:p w14:paraId="372F683C" w14:textId="77777777" w:rsidR="003D40CC" w:rsidRPr="00DF6A4E" w:rsidRDefault="003D40CC">
            <w:pPr>
              <w:topLinePunct/>
              <w:jc w:val="center"/>
              <w:rPr>
                <w:rFonts w:ascii="Times New Roman" w:cs="Times New Roman"/>
                <w:sz w:val="24"/>
              </w:rPr>
            </w:pPr>
          </w:p>
        </w:tc>
        <w:tc>
          <w:tcPr>
            <w:tcW w:w="4644" w:type="dxa"/>
            <w:vAlign w:val="center"/>
          </w:tcPr>
          <w:p w14:paraId="30BE9C0A" w14:textId="77777777" w:rsidR="003D40CC" w:rsidRPr="00DF6A4E" w:rsidRDefault="003D40CC">
            <w:pPr>
              <w:topLinePunct/>
              <w:jc w:val="center"/>
              <w:rPr>
                <w:rFonts w:ascii="Times New Roman" w:cs="Times New Roman"/>
                <w:sz w:val="24"/>
              </w:rPr>
            </w:pPr>
          </w:p>
          <w:p w14:paraId="1B750819" w14:textId="77777777" w:rsidR="003D40CC" w:rsidRPr="00DF6A4E" w:rsidRDefault="00912A1D">
            <w:pPr>
              <w:topLinePunct/>
              <w:jc w:val="center"/>
              <w:rPr>
                <w:rFonts w:ascii="Times New Roman" w:cs="Times New Roman"/>
                <w:sz w:val="24"/>
              </w:rPr>
            </w:pPr>
            <w:r w:rsidRPr="00DF6A4E">
              <w:rPr>
                <w:rFonts w:ascii="Times New Roman" w:cs="Times New Roman"/>
                <w:sz w:val="24"/>
              </w:rPr>
              <w:t>（正面）</w:t>
            </w:r>
          </w:p>
          <w:p w14:paraId="73C4601A" w14:textId="77777777" w:rsidR="003D40CC" w:rsidRPr="00DF6A4E" w:rsidRDefault="003D40CC">
            <w:pPr>
              <w:topLinePunct/>
              <w:jc w:val="center"/>
              <w:rPr>
                <w:rFonts w:ascii="Times New Roman" w:cs="Times New Roman"/>
                <w:sz w:val="24"/>
              </w:rPr>
            </w:pPr>
          </w:p>
        </w:tc>
      </w:tr>
      <w:tr w:rsidR="003D40CC" w:rsidRPr="00DF6A4E" w14:paraId="4DC37C22" w14:textId="77777777">
        <w:trPr>
          <w:trHeight w:val="1818"/>
        </w:trPr>
        <w:tc>
          <w:tcPr>
            <w:tcW w:w="4645" w:type="dxa"/>
            <w:vAlign w:val="center"/>
          </w:tcPr>
          <w:p w14:paraId="6DE6D60F" w14:textId="77777777" w:rsidR="003D40CC" w:rsidRPr="00DF6A4E" w:rsidRDefault="003D40CC">
            <w:pPr>
              <w:topLinePunct/>
              <w:jc w:val="center"/>
              <w:rPr>
                <w:rFonts w:ascii="Times New Roman" w:cs="Times New Roman"/>
                <w:sz w:val="24"/>
              </w:rPr>
            </w:pPr>
          </w:p>
          <w:p w14:paraId="4BAEE766" w14:textId="77777777" w:rsidR="003D40CC" w:rsidRPr="00DF6A4E" w:rsidRDefault="00912A1D">
            <w:pPr>
              <w:jc w:val="center"/>
              <w:rPr>
                <w:rFonts w:ascii="Times New Roman" w:cs="Times New Roman"/>
                <w:sz w:val="24"/>
              </w:rPr>
            </w:pPr>
            <w:r w:rsidRPr="00DF6A4E">
              <w:rPr>
                <w:rFonts w:ascii="Times New Roman" w:cs="Times New Roman"/>
                <w:sz w:val="24"/>
              </w:rPr>
              <w:t>（背面）</w:t>
            </w:r>
          </w:p>
          <w:p w14:paraId="0FF007E7" w14:textId="77777777" w:rsidR="003D40CC" w:rsidRPr="00DF6A4E" w:rsidRDefault="003D40CC">
            <w:pPr>
              <w:topLinePunct/>
              <w:jc w:val="center"/>
              <w:rPr>
                <w:rFonts w:ascii="Times New Roman" w:cs="Times New Roman"/>
                <w:sz w:val="24"/>
              </w:rPr>
            </w:pPr>
          </w:p>
        </w:tc>
        <w:tc>
          <w:tcPr>
            <w:tcW w:w="4644" w:type="dxa"/>
            <w:vAlign w:val="center"/>
          </w:tcPr>
          <w:p w14:paraId="066BE637" w14:textId="77777777" w:rsidR="003D40CC" w:rsidRPr="00DF6A4E" w:rsidRDefault="003D40CC">
            <w:pPr>
              <w:topLinePunct/>
              <w:jc w:val="center"/>
              <w:rPr>
                <w:rFonts w:ascii="Times New Roman" w:cs="Times New Roman"/>
                <w:sz w:val="24"/>
              </w:rPr>
            </w:pPr>
          </w:p>
          <w:p w14:paraId="746B6F6B" w14:textId="77777777" w:rsidR="003D40CC" w:rsidRPr="00DF6A4E" w:rsidRDefault="00912A1D">
            <w:pPr>
              <w:jc w:val="center"/>
              <w:rPr>
                <w:rFonts w:ascii="Times New Roman" w:cs="Times New Roman"/>
                <w:sz w:val="24"/>
              </w:rPr>
            </w:pPr>
            <w:r w:rsidRPr="00DF6A4E">
              <w:rPr>
                <w:rFonts w:ascii="Times New Roman" w:cs="Times New Roman"/>
                <w:sz w:val="24"/>
              </w:rPr>
              <w:t>（背面）</w:t>
            </w:r>
          </w:p>
          <w:p w14:paraId="589E58DA" w14:textId="77777777" w:rsidR="003D40CC" w:rsidRPr="00DF6A4E" w:rsidRDefault="003D40CC">
            <w:pPr>
              <w:jc w:val="center"/>
              <w:rPr>
                <w:rFonts w:ascii="Times New Roman" w:cs="Times New Roman"/>
                <w:sz w:val="24"/>
              </w:rPr>
            </w:pPr>
          </w:p>
        </w:tc>
      </w:tr>
    </w:tbl>
    <w:p w14:paraId="5F7E157E" w14:textId="77777777" w:rsidR="003D40CC" w:rsidRPr="00DF6A4E" w:rsidRDefault="003D40CC">
      <w:pPr>
        <w:autoSpaceDE w:val="0"/>
        <w:autoSpaceDN w:val="0"/>
        <w:spacing w:line="360" w:lineRule="auto"/>
        <w:jc w:val="left"/>
        <w:rPr>
          <w:rFonts w:ascii="宋体" w:eastAsia="宋体"/>
          <w:kern w:val="0"/>
          <w:sz w:val="20"/>
          <w:lang w:val="zh-CN" w:bidi="zh-CN"/>
        </w:rPr>
      </w:pPr>
    </w:p>
    <w:p w14:paraId="030B6742" w14:textId="77777777" w:rsidR="003D40CC" w:rsidRPr="00DF6A4E" w:rsidRDefault="00912A1D">
      <w:pPr>
        <w:wordWrap w:val="0"/>
        <w:topLinePunct/>
        <w:spacing w:line="360" w:lineRule="auto"/>
        <w:ind w:firstLineChars="1141" w:firstLine="2738"/>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投标人：</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（全称） （盖单位电子印章）</w:t>
      </w:r>
    </w:p>
    <w:p w14:paraId="6784F257" w14:textId="77777777" w:rsidR="003D40CC" w:rsidRPr="00DF6A4E" w:rsidRDefault="00912A1D">
      <w:pPr>
        <w:wordWrap w:val="0"/>
        <w:topLinePunct/>
        <w:spacing w:line="360" w:lineRule="auto"/>
        <w:ind w:firstLineChars="1141" w:firstLine="2738"/>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法定代表人：</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（个人电子签名章或个人电子印章）</w:t>
      </w:r>
    </w:p>
    <w:p w14:paraId="7251E99E" w14:textId="77777777" w:rsidR="003D40CC" w:rsidRPr="00DF6A4E" w:rsidRDefault="00912A1D">
      <w:pPr>
        <w:wordWrap w:val="0"/>
        <w:topLinePunct/>
        <w:spacing w:line="360" w:lineRule="auto"/>
        <w:ind w:firstLineChars="1141" w:firstLine="2738"/>
        <w:rPr>
          <w:rFonts w:asciiTheme="minorEastAsia" w:eastAsiaTheme="minorEastAsia" w:hAnsiTheme="minorEastAsia" w:cstheme="minorEastAsia" w:hint="eastAsia"/>
          <w:sz w:val="24"/>
          <w:u w:val="single"/>
        </w:rPr>
      </w:pPr>
      <w:r w:rsidRPr="00DF6A4E">
        <w:rPr>
          <w:rFonts w:asciiTheme="minorEastAsia" w:eastAsiaTheme="minorEastAsia" w:hAnsiTheme="minorEastAsia" w:cstheme="minorEastAsia" w:hint="eastAsia"/>
          <w:sz w:val="24"/>
        </w:rPr>
        <w:t>身份证号码：</w:t>
      </w:r>
      <w:r w:rsidRPr="00DF6A4E">
        <w:rPr>
          <w:rFonts w:asciiTheme="minorEastAsia" w:eastAsiaTheme="minorEastAsia" w:hAnsiTheme="minorEastAsia" w:cstheme="minorEastAsia" w:hint="eastAsia"/>
          <w:sz w:val="24"/>
          <w:u w:val="single"/>
        </w:rPr>
        <w:t xml:space="preserve">                                     </w:t>
      </w:r>
    </w:p>
    <w:p w14:paraId="4B7C4676" w14:textId="77777777" w:rsidR="003D40CC" w:rsidRPr="00DF6A4E" w:rsidRDefault="003D40CC">
      <w:pPr>
        <w:wordWrap w:val="0"/>
        <w:topLinePunct/>
        <w:spacing w:line="360" w:lineRule="auto"/>
        <w:ind w:firstLineChars="1141" w:firstLine="2738"/>
        <w:rPr>
          <w:rFonts w:asciiTheme="minorEastAsia" w:eastAsiaTheme="minorEastAsia" w:hAnsiTheme="minorEastAsia" w:cstheme="minorEastAsia" w:hint="eastAsia"/>
          <w:sz w:val="24"/>
        </w:rPr>
      </w:pPr>
    </w:p>
    <w:p w14:paraId="79A804A4" w14:textId="77777777" w:rsidR="003D40CC" w:rsidRPr="00DF6A4E" w:rsidRDefault="00912A1D">
      <w:pPr>
        <w:wordWrap w:val="0"/>
        <w:topLinePunct/>
        <w:spacing w:line="360" w:lineRule="auto"/>
        <w:ind w:firstLineChars="1141" w:firstLine="2738"/>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委托代理人：</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（个人电子签名章或个人电子印章）</w:t>
      </w:r>
    </w:p>
    <w:p w14:paraId="3DC6F75F" w14:textId="77777777" w:rsidR="003D40CC" w:rsidRPr="00DF6A4E" w:rsidRDefault="00912A1D">
      <w:pPr>
        <w:wordWrap w:val="0"/>
        <w:topLinePunct/>
        <w:spacing w:line="360" w:lineRule="auto"/>
        <w:ind w:firstLineChars="1141" w:firstLine="2738"/>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身份证号码：</w:t>
      </w:r>
      <w:r w:rsidRPr="00DF6A4E">
        <w:rPr>
          <w:rFonts w:asciiTheme="minorEastAsia" w:eastAsiaTheme="minorEastAsia" w:hAnsiTheme="minorEastAsia" w:cstheme="minorEastAsia" w:hint="eastAsia"/>
          <w:sz w:val="24"/>
          <w:u w:val="single"/>
        </w:rPr>
        <w:t xml:space="preserve">                                     </w:t>
      </w:r>
    </w:p>
    <w:p w14:paraId="150CD1A7" w14:textId="77777777" w:rsidR="003D40CC" w:rsidRPr="00DF6A4E" w:rsidRDefault="003D40CC">
      <w:pPr>
        <w:wordWrap w:val="0"/>
        <w:topLinePunct/>
        <w:spacing w:line="360" w:lineRule="auto"/>
        <w:ind w:firstLineChars="1141" w:firstLine="2738"/>
        <w:jc w:val="left"/>
        <w:rPr>
          <w:rFonts w:asciiTheme="minorEastAsia" w:eastAsiaTheme="minorEastAsia" w:hAnsiTheme="minorEastAsia" w:cstheme="minorEastAsia" w:hint="eastAsia"/>
          <w:sz w:val="24"/>
          <w:u w:val="single"/>
        </w:rPr>
      </w:pPr>
    </w:p>
    <w:p w14:paraId="27D3BADA" w14:textId="77777777" w:rsidR="003D40CC" w:rsidRPr="00DF6A4E" w:rsidRDefault="00912A1D">
      <w:pPr>
        <w:wordWrap w:val="0"/>
        <w:topLinePunct/>
        <w:spacing w:line="360" w:lineRule="auto"/>
        <w:ind w:firstLineChars="1141" w:firstLine="2738"/>
        <w:jc w:val="right"/>
        <w:rPr>
          <w:rFonts w:ascii="宋体" w:eastAsia="宋体"/>
          <w:kern w:val="0"/>
          <w:sz w:val="24"/>
          <w:lang w:val="zh-CN" w:bidi="zh-CN"/>
        </w:rPr>
      </w:pP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 xml:space="preserve">年 </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 xml:space="preserve">月 </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 xml:space="preserve"> 日</w:t>
      </w:r>
    </w:p>
    <w:p w14:paraId="00B4061B" w14:textId="77777777" w:rsidR="003D40CC" w:rsidRPr="00DF6A4E" w:rsidRDefault="003D40CC">
      <w:pPr>
        <w:autoSpaceDE w:val="0"/>
        <w:autoSpaceDN w:val="0"/>
        <w:spacing w:line="360" w:lineRule="auto"/>
        <w:ind w:firstLineChars="171" w:firstLine="376"/>
        <w:jc w:val="left"/>
        <w:rPr>
          <w:rFonts w:ascii="宋体" w:eastAsia="宋体"/>
          <w:kern w:val="0"/>
          <w:sz w:val="22"/>
          <w:szCs w:val="21"/>
          <w:lang w:val="zh-CN" w:bidi="zh-CN"/>
        </w:rPr>
      </w:pPr>
    </w:p>
    <w:p w14:paraId="155AE32C" w14:textId="77777777" w:rsidR="003D40CC" w:rsidRPr="00DF6A4E" w:rsidRDefault="00912A1D">
      <w:pPr>
        <w:autoSpaceDE w:val="0"/>
        <w:autoSpaceDN w:val="0"/>
        <w:spacing w:line="360" w:lineRule="auto"/>
        <w:ind w:firstLineChars="171" w:firstLine="376"/>
        <w:jc w:val="left"/>
        <w:rPr>
          <w:rFonts w:ascii="宋体" w:eastAsia="宋体"/>
          <w:spacing w:val="-4"/>
          <w:kern w:val="0"/>
          <w:sz w:val="22"/>
          <w:szCs w:val="21"/>
          <w:lang w:val="zh-CN" w:bidi="zh-CN"/>
        </w:rPr>
      </w:pPr>
      <w:r w:rsidRPr="00DF6A4E">
        <w:rPr>
          <w:rFonts w:ascii="宋体" w:eastAsia="宋体" w:hint="eastAsia"/>
          <w:kern w:val="0"/>
          <w:sz w:val="22"/>
          <w:szCs w:val="21"/>
          <w:lang w:val="zh-CN" w:bidi="zh-CN"/>
        </w:rPr>
        <w:lastRenderedPageBreak/>
        <w:t>注：</w:t>
      </w:r>
      <w:r w:rsidRPr="00DF6A4E">
        <w:rPr>
          <w:rFonts w:ascii="宋体" w:eastAsia="宋体" w:hint="eastAsia"/>
          <w:spacing w:val="-4"/>
          <w:kern w:val="0"/>
          <w:sz w:val="22"/>
          <w:szCs w:val="21"/>
          <w:lang w:val="zh-CN" w:bidi="zh-CN"/>
        </w:rPr>
        <w:t>以联合体形式投标的，本授权委托书应由联合体牵头人的法定代表人按上述规定签署。</w:t>
      </w:r>
    </w:p>
    <w:p w14:paraId="5AC9CCA6" w14:textId="77777777" w:rsidR="003D40CC" w:rsidRPr="00DF6A4E" w:rsidRDefault="00912A1D">
      <w:pPr>
        <w:rPr>
          <w:rFonts w:ascii="宋体" w:eastAsia="宋体"/>
        </w:rPr>
      </w:pPr>
      <w:r w:rsidRPr="00DF6A4E">
        <w:rPr>
          <w:rFonts w:ascii="宋体" w:eastAsia="宋体"/>
          <w:lang w:val="zh-CN" w:bidi="zh-CN"/>
        </w:rPr>
        <w:br w:type="page"/>
      </w:r>
    </w:p>
    <w:p w14:paraId="0ABCF475"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1970" w:name="_Toc127230223"/>
      <w:bookmarkStart w:id="1971" w:name="_Toc507912222"/>
      <w:bookmarkStart w:id="1972" w:name="_Toc206153654"/>
      <w:r w:rsidRPr="00DF6A4E">
        <w:rPr>
          <w:rFonts w:ascii="宋体" w:eastAsia="宋体" w:hint="eastAsia"/>
          <w:sz w:val="28"/>
          <w:szCs w:val="28"/>
        </w:rPr>
        <w:lastRenderedPageBreak/>
        <w:t>（二）法定代表人身份证明</w:t>
      </w:r>
      <w:bookmarkEnd w:id="1970"/>
      <w:bookmarkEnd w:id="1971"/>
      <w:bookmarkEnd w:id="1972"/>
    </w:p>
    <w:p w14:paraId="0DFAD6C4" w14:textId="77777777" w:rsidR="003D40CC" w:rsidRPr="00DF6A4E" w:rsidRDefault="00912A1D">
      <w:pPr>
        <w:autoSpaceDE w:val="0"/>
        <w:autoSpaceDN w:val="0"/>
        <w:spacing w:line="500" w:lineRule="exact"/>
        <w:jc w:val="left"/>
        <w:rPr>
          <w:rFonts w:ascii="宋体" w:eastAsia="宋体"/>
          <w:kern w:val="0"/>
          <w:sz w:val="24"/>
          <w:szCs w:val="22"/>
          <w:lang w:val="zh-CN" w:bidi="zh-CN"/>
        </w:rPr>
      </w:pPr>
      <w:r w:rsidRPr="00DF6A4E">
        <w:rPr>
          <w:rFonts w:ascii="宋体" w:eastAsia="宋体"/>
          <w:kern w:val="0"/>
          <w:sz w:val="24"/>
          <w:szCs w:val="22"/>
          <w:lang w:val="zh-CN" w:bidi="zh-CN"/>
        </w:rPr>
        <w:t>投标人名称：</w:t>
      </w:r>
      <w:r w:rsidRPr="00DF6A4E">
        <w:rPr>
          <w:rFonts w:ascii="宋体" w:eastAsia="宋体"/>
          <w:kern w:val="0"/>
          <w:sz w:val="24"/>
          <w:szCs w:val="22"/>
          <w:u w:val="single"/>
          <w:lang w:val="zh-CN" w:bidi="zh-CN"/>
        </w:rPr>
        <w:tab/>
        <w:t xml:space="preserve">       </w:t>
      </w:r>
    </w:p>
    <w:p w14:paraId="6B0DE1C3" w14:textId="77777777" w:rsidR="003D40CC" w:rsidRPr="00DF6A4E" w:rsidRDefault="00912A1D">
      <w:pPr>
        <w:autoSpaceDE w:val="0"/>
        <w:autoSpaceDN w:val="0"/>
        <w:spacing w:line="500" w:lineRule="exact"/>
        <w:ind w:firstLineChars="233" w:firstLine="559"/>
        <w:jc w:val="left"/>
        <w:rPr>
          <w:rFonts w:ascii="宋体" w:eastAsia="宋体"/>
          <w:kern w:val="0"/>
          <w:sz w:val="24"/>
          <w:szCs w:val="22"/>
          <w:lang w:val="zh-CN" w:bidi="zh-CN"/>
        </w:rPr>
      </w:pPr>
      <w:r w:rsidRPr="00DF6A4E">
        <w:rPr>
          <w:rFonts w:ascii="宋体" w:eastAsia="宋体"/>
          <w:kern w:val="0"/>
          <w:sz w:val="24"/>
          <w:szCs w:val="22"/>
          <w:lang w:val="zh-CN" w:bidi="zh-CN"/>
        </w:rPr>
        <w:t>姓名</w:t>
      </w:r>
      <w:r w:rsidRPr="00DF6A4E">
        <w:rPr>
          <w:rFonts w:ascii="宋体" w:eastAsia="宋体"/>
          <w:kern w:val="0"/>
          <w:sz w:val="24"/>
          <w:szCs w:val="22"/>
          <w:u w:val="single"/>
          <w:lang w:val="zh-CN" w:bidi="zh-CN"/>
        </w:rPr>
        <w:t>：</w:t>
      </w:r>
      <w:r w:rsidRPr="00DF6A4E">
        <w:rPr>
          <w:rFonts w:ascii="宋体" w:eastAsia="宋体" w:hint="eastAsia"/>
          <w:kern w:val="0"/>
          <w:sz w:val="24"/>
          <w:szCs w:val="22"/>
          <w:u w:val="single"/>
          <w:lang w:bidi="zh-CN"/>
        </w:rPr>
        <w:t xml:space="preserve"> （法定代表人个人电子签名章或个人电子印章）  </w:t>
      </w:r>
      <w:r w:rsidRPr="00DF6A4E">
        <w:rPr>
          <w:rFonts w:ascii="宋体" w:eastAsia="宋体"/>
          <w:kern w:val="0"/>
          <w:sz w:val="24"/>
          <w:szCs w:val="22"/>
          <w:lang w:val="zh-CN" w:bidi="zh-CN"/>
        </w:rPr>
        <w:t>性别：</w:t>
      </w:r>
      <w:r w:rsidRPr="00DF6A4E">
        <w:rPr>
          <w:rFonts w:ascii="宋体" w:eastAsia="宋体"/>
          <w:kern w:val="0"/>
          <w:sz w:val="24"/>
          <w:szCs w:val="22"/>
          <w:u w:val="single"/>
          <w:lang w:val="zh-CN" w:bidi="zh-CN"/>
        </w:rPr>
        <w:tab/>
      </w:r>
      <w:r w:rsidRPr="00DF6A4E">
        <w:rPr>
          <w:rFonts w:ascii="宋体" w:eastAsia="宋体" w:hint="eastAsia"/>
          <w:kern w:val="0"/>
          <w:sz w:val="24"/>
          <w:szCs w:val="22"/>
          <w:u w:val="single"/>
          <w:lang w:bidi="zh-CN"/>
        </w:rPr>
        <w:t xml:space="preserve">    </w:t>
      </w:r>
      <w:r w:rsidRPr="00DF6A4E">
        <w:rPr>
          <w:rFonts w:ascii="宋体" w:eastAsia="宋体"/>
          <w:kern w:val="0"/>
          <w:sz w:val="24"/>
          <w:szCs w:val="22"/>
          <w:lang w:val="zh-CN" w:bidi="zh-CN"/>
        </w:rPr>
        <w:t>年龄：</w:t>
      </w:r>
      <w:r w:rsidRPr="00DF6A4E">
        <w:rPr>
          <w:rFonts w:ascii="宋体" w:eastAsia="宋体"/>
          <w:kern w:val="0"/>
          <w:sz w:val="24"/>
          <w:szCs w:val="22"/>
          <w:u w:val="single"/>
          <w:lang w:val="zh-CN" w:bidi="zh-CN"/>
        </w:rPr>
        <w:tab/>
      </w:r>
      <w:r w:rsidRPr="00DF6A4E">
        <w:rPr>
          <w:rFonts w:ascii="宋体" w:eastAsia="宋体" w:hint="eastAsia"/>
          <w:kern w:val="0"/>
          <w:sz w:val="24"/>
          <w:szCs w:val="22"/>
          <w:u w:val="single"/>
          <w:lang w:bidi="zh-CN"/>
        </w:rPr>
        <w:t xml:space="preserve">    </w:t>
      </w:r>
      <w:r w:rsidRPr="00DF6A4E">
        <w:rPr>
          <w:rFonts w:ascii="宋体" w:eastAsia="宋体"/>
          <w:kern w:val="0"/>
          <w:sz w:val="24"/>
          <w:szCs w:val="22"/>
          <w:lang w:val="zh-CN" w:bidi="zh-CN"/>
        </w:rPr>
        <w:t>职务：</w:t>
      </w:r>
      <w:r w:rsidRPr="00DF6A4E">
        <w:rPr>
          <w:rFonts w:ascii="宋体" w:eastAsia="宋体"/>
          <w:kern w:val="0"/>
          <w:sz w:val="24"/>
          <w:szCs w:val="22"/>
          <w:u w:val="single"/>
          <w:lang w:val="zh-CN" w:bidi="zh-CN"/>
        </w:rPr>
        <w:tab/>
      </w:r>
      <w:r w:rsidRPr="00DF6A4E">
        <w:rPr>
          <w:rFonts w:ascii="宋体" w:eastAsia="宋体" w:hint="eastAsia"/>
          <w:kern w:val="0"/>
          <w:sz w:val="24"/>
          <w:szCs w:val="22"/>
          <w:u w:val="single"/>
          <w:lang w:bidi="zh-CN"/>
        </w:rPr>
        <w:t xml:space="preserve">      </w:t>
      </w:r>
      <w:r w:rsidRPr="00DF6A4E">
        <w:rPr>
          <w:rFonts w:ascii="宋体" w:eastAsia="宋体"/>
          <w:kern w:val="0"/>
          <w:sz w:val="24"/>
          <w:szCs w:val="22"/>
          <w:lang w:val="zh-CN" w:bidi="zh-CN"/>
        </w:rPr>
        <w:t>系</w:t>
      </w:r>
      <w:r w:rsidRPr="00DF6A4E">
        <w:rPr>
          <w:rFonts w:ascii="宋体" w:eastAsia="宋体"/>
          <w:kern w:val="0"/>
          <w:sz w:val="24"/>
          <w:szCs w:val="22"/>
          <w:u w:val="single"/>
          <w:lang w:val="zh-CN" w:bidi="zh-CN"/>
        </w:rPr>
        <w:tab/>
      </w:r>
      <w:r w:rsidRPr="00DF6A4E">
        <w:rPr>
          <w:rFonts w:ascii="宋体" w:eastAsia="宋体" w:hint="eastAsia"/>
          <w:kern w:val="0"/>
          <w:sz w:val="24"/>
          <w:szCs w:val="22"/>
          <w:u w:val="single"/>
          <w:lang w:bidi="zh-CN"/>
        </w:rPr>
        <w:t xml:space="preserve">  </w:t>
      </w:r>
      <w:r w:rsidRPr="00DF6A4E">
        <w:rPr>
          <w:rFonts w:ascii="宋体" w:eastAsia="宋体"/>
          <w:kern w:val="0"/>
          <w:sz w:val="24"/>
          <w:szCs w:val="22"/>
          <w:u w:val="single"/>
          <w:lang w:bidi="zh-CN"/>
        </w:rPr>
        <w:t xml:space="preserve">         </w:t>
      </w:r>
      <w:r w:rsidRPr="00DF6A4E">
        <w:rPr>
          <w:rFonts w:ascii="宋体" w:eastAsia="宋体" w:hint="eastAsia"/>
          <w:kern w:val="0"/>
          <w:sz w:val="24"/>
          <w:szCs w:val="22"/>
          <w:u w:val="single"/>
          <w:lang w:bidi="zh-CN"/>
        </w:rPr>
        <w:t xml:space="preserve">  </w:t>
      </w:r>
      <w:r w:rsidRPr="00DF6A4E">
        <w:rPr>
          <w:rFonts w:ascii="宋体" w:eastAsia="宋体"/>
          <w:kern w:val="0"/>
          <w:sz w:val="24"/>
          <w:szCs w:val="22"/>
          <w:lang w:val="zh-CN" w:bidi="zh-CN"/>
        </w:rPr>
        <w:t>（投标人名称）的法定代表人。</w:t>
      </w:r>
    </w:p>
    <w:p w14:paraId="0E9AD766" w14:textId="77777777" w:rsidR="003D40CC" w:rsidRPr="00DF6A4E" w:rsidRDefault="00912A1D">
      <w:pPr>
        <w:autoSpaceDE w:val="0"/>
        <w:autoSpaceDN w:val="0"/>
        <w:spacing w:line="500" w:lineRule="exact"/>
        <w:ind w:firstLineChars="233" w:firstLine="559"/>
        <w:jc w:val="left"/>
        <w:rPr>
          <w:rFonts w:ascii="宋体" w:eastAsia="宋体"/>
          <w:kern w:val="0"/>
          <w:sz w:val="24"/>
          <w:szCs w:val="22"/>
          <w:lang w:val="zh-CN" w:bidi="zh-CN"/>
        </w:rPr>
      </w:pPr>
      <w:r w:rsidRPr="00DF6A4E">
        <w:rPr>
          <w:rFonts w:ascii="宋体" w:eastAsia="宋体"/>
          <w:kern w:val="0"/>
          <w:sz w:val="24"/>
          <w:szCs w:val="22"/>
          <w:lang w:val="zh-CN" w:bidi="zh-CN"/>
        </w:rPr>
        <w:t>特此证明。</w:t>
      </w:r>
    </w:p>
    <w:p w14:paraId="65462AB6" w14:textId="77777777" w:rsidR="003D40CC" w:rsidRPr="00DF6A4E" w:rsidRDefault="003D40CC">
      <w:pPr>
        <w:topLinePunct/>
        <w:spacing w:line="440" w:lineRule="exact"/>
        <w:jc w:val="left"/>
        <w:rPr>
          <w:rFonts w:ascii="宋体" w:eastAsia="宋体" w:hAnsi="宋体" w:cs="宋体" w:hint="eastAsia"/>
          <w:sz w:val="24"/>
        </w:rPr>
      </w:pPr>
    </w:p>
    <w:p w14:paraId="4FE16CF8" w14:textId="77777777" w:rsidR="003D40CC" w:rsidRPr="00DF6A4E" w:rsidRDefault="00912A1D">
      <w:pPr>
        <w:topLinePunct/>
        <w:spacing w:line="440" w:lineRule="exact"/>
        <w:jc w:val="center"/>
        <w:rPr>
          <w:rFonts w:ascii="宋体" w:eastAsia="宋体" w:hAnsi="宋体" w:cs="宋体" w:hint="eastAsia"/>
          <w:b/>
          <w:bCs/>
          <w:sz w:val="24"/>
        </w:rPr>
      </w:pPr>
      <w:r w:rsidRPr="00DF6A4E">
        <w:rPr>
          <w:rFonts w:ascii="宋体" w:eastAsia="宋体" w:hAnsi="宋体" w:cs="宋体" w:hint="eastAsia"/>
          <w:b/>
          <w:bCs/>
          <w:sz w:val="24"/>
        </w:rPr>
        <w:t>法定代表人身份证原件扫描件</w:t>
      </w:r>
    </w:p>
    <w:p w14:paraId="161E52AB" w14:textId="77777777" w:rsidR="003D40CC" w:rsidRPr="00DF6A4E" w:rsidRDefault="003D40CC">
      <w:pPr>
        <w:ind w:firstLine="420"/>
        <w:rPr>
          <w:rFonts w:ascii="Times New Roman" w:cs="Times New Roman"/>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644"/>
      </w:tblGrid>
      <w:tr w:rsidR="003D40CC" w:rsidRPr="00DF6A4E" w14:paraId="6B27C735" w14:textId="77777777">
        <w:trPr>
          <w:trHeight w:val="3214"/>
        </w:trPr>
        <w:tc>
          <w:tcPr>
            <w:tcW w:w="4645" w:type="dxa"/>
            <w:vAlign w:val="center"/>
          </w:tcPr>
          <w:p w14:paraId="2456252B" w14:textId="77777777" w:rsidR="003D40CC" w:rsidRPr="00DF6A4E" w:rsidRDefault="003D40CC">
            <w:pPr>
              <w:topLinePunct/>
              <w:spacing w:line="440" w:lineRule="exact"/>
              <w:jc w:val="center"/>
              <w:rPr>
                <w:rFonts w:ascii="Times New Roman" w:cs="Times New Roman"/>
                <w:sz w:val="24"/>
              </w:rPr>
            </w:pPr>
          </w:p>
          <w:p w14:paraId="17DC9B32" w14:textId="77777777" w:rsidR="003D40CC" w:rsidRPr="00DF6A4E" w:rsidRDefault="003D40CC">
            <w:pPr>
              <w:wordWrap w:val="0"/>
              <w:topLinePunct/>
              <w:spacing w:line="440" w:lineRule="exact"/>
              <w:jc w:val="center"/>
              <w:rPr>
                <w:rFonts w:ascii="Times New Roman" w:cs="Times New Roman"/>
                <w:sz w:val="24"/>
              </w:rPr>
            </w:pPr>
          </w:p>
          <w:p w14:paraId="053A85F7" w14:textId="77777777" w:rsidR="003D40CC" w:rsidRPr="00DF6A4E" w:rsidRDefault="00912A1D">
            <w:pPr>
              <w:jc w:val="center"/>
              <w:rPr>
                <w:rFonts w:ascii="Times New Roman" w:cs="Times New Roman"/>
                <w:sz w:val="24"/>
              </w:rPr>
            </w:pPr>
            <w:r w:rsidRPr="00DF6A4E">
              <w:rPr>
                <w:rFonts w:ascii="Times New Roman" w:cs="Times New Roman"/>
                <w:sz w:val="24"/>
              </w:rPr>
              <w:t>（正面）</w:t>
            </w:r>
          </w:p>
          <w:p w14:paraId="3131FC12" w14:textId="77777777" w:rsidR="003D40CC" w:rsidRPr="00DF6A4E" w:rsidRDefault="003D40CC">
            <w:pPr>
              <w:wordWrap w:val="0"/>
              <w:topLinePunct/>
              <w:spacing w:line="440" w:lineRule="exact"/>
              <w:jc w:val="center"/>
              <w:rPr>
                <w:rFonts w:ascii="Times New Roman" w:cs="Times New Roman"/>
                <w:sz w:val="24"/>
              </w:rPr>
            </w:pPr>
          </w:p>
          <w:p w14:paraId="659FFFE0" w14:textId="77777777" w:rsidR="003D40CC" w:rsidRPr="00DF6A4E" w:rsidRDefault="003D40CC">
            <w:pPr>
              <w:wordWrap w:val="0"/>
              <w:topLinePunct/>
              <w:spacing w:line="440" w:lineRule="exact"/>
              <w:jc w:val="center"/>
              <w:rPr>
                <w:rFonts w:ascii="Times New Roman" w:cs="Times New Roman"/>
                <w:sz w:val="24"/>
              </w:rPr>
            </w:pPr>
          </w:p>
        </w:tc>
        <w:tc>
          <w:tcPr>
            <w:tcW w:w="4644" w:type="dxa"/>
            <w:vAlign w:val="center"/>
          </w:tcPr>
          <w:p w14:paraId="46281D33" w14:textId="77777777" w:rsidR="003D40CC" w:rsidRPr="00DF6A4E" w:rsidRDefault="003D40CC">
            <w:pPr>
              <w:wordWrap w:val="0"/>
              <w:topLinePunct/>
              <w:spacing w:line="440" w:lineRule="exact"/>
              <w:jc w:val="center"/>
              <w:rPr>
                <w:rFonts w:ascii="Times New Roman" w:cs="Times New Roman"/>
                <w:sz w:val="24"/>
              </w:rPr>
            </w:pPr>
          </w:p>
          <w:p w14:paraId="0BF50BCA" w14:textId="77777777" w:rsidR="003D40CC" w:rsidRPr="00DF6A4E" w:rsidRDefault="003D40CC">
            <w:pPr>
              <w:wordWrap w:val="0"/>
              <w:topLinePunct/>
              <w:spacing w:line="440" w:lineRule="exact"/>
              <w:jc w:val="center"/>
              <w:rPr>
                <w:rFonts w:ascii="Times New Roman" w:cs="Times New Roman"/>
                <w:sz w:val="24"/>
              </w:rPr>
            </w:pPr>
          </w:p>
          <w:p w14:paraId="52D20B30" w14:textId="77777777" w:rsidR="003D40CC" w:rsidRPr="00DF6A4E" w:rsidRDefault="00912A1D">
            <w:pPr>
              <w:jc w:val="center"/>
              <w:rPr>
                <w:rFonts w:ascii="Times New Roman" w:cs="Times New Roman"/>
                <w:sz w:val="24"/>
              </w:rPr>
            </w:pPr>
            <w:r w:rsidRPr="00DF6A4E">
              <w:rPr>
                <w:rFonts w:ascii="Times New Roman" w:cs="Times New Roman"/>
                <w:sz w:val="24"/>
              </w:rPr>
              <w:t>（背面）</w:t>
            </w:r>
          </w:p>
          <w:p w14:paraId="5F04233A" w14:textId="77777777" w:rsidR="003D40CC" w:rsidRPr="00DF6A4E" w:rsidRDefault="003D40CC">
            <w:pPr>
              <w:wordWrap w:val="0"/>
              <w:topLinePunct/>
              <w:spacing w:line="440" w:lineRule="exact"/>
              <w:jc w:val="center"/>
              <w:rPr>
                <w:rFonts w:ascii="Times New Roman" w:cs="Times New Roman"/>
                <w:sz w:val="24"/>
              </w:rPr>
            </w:pPr>
          </w:p>
          <w:p w14:paraId="3CC84C66" w14:textId="77777777" w:rsidR="003D40CC" w:rsidRPr="00DF6A4E" w:rsidRDefault="003D40CC">
            <w:pPr>
              <w:wordWrap w:val="0"/>
              <w:topLinePunct/>
              <w:spacing w:line="440" w:lineRule="exact"/>
              <w:jc w:val="center"/>
              <w:rPr>
                <w:rFonts w:ascii="Times New Roman" w:cs="Times New Roman"/>
                <w:sz w:val="24"/>
              </w:rPr>
            </w:pPr>
          </w:p>
        </w:tc>
      </w:tr>
    </w:tbl>
    <w:p w14:paraId="70123A81" w14:textId="77777777" w:rsidR="003D40CC" w:rsidRPr="00DF6A4E" w:rsidRDefault="003D40CC">
      <w:pPr>
        <w:autoSpaceDE w:val="0"/>
        <w:autoSpaceDN w:val="0"/>
        <w:spacing w:line="500" w:lineRule="exact"/>
        <w:jc w:val="left"/>
        <w:rPr>
          <w:rFonts w:ascii="宋体" w:eastAsia="宋体"/>
          <w:kern w:val="0"/>
          <w:sz w:val="24"/>
          <w:szCs w:val="22"/>
          <w:lang w:val="zh-CN" w:bidi="zh-CN"/>
        </w:rPr>
      </w:pPr>
    </w:p>
    <w:p w14:paraId="065B699E" w14:textId="77777777" w:rsidR="003D40CC" w:rsidRPr="00DF6A4E" w:rsidRDefault="003D40CC">
      <w:pPr>
        <w:autoSpaceDE w:val="0"/>
        <w:autoSpaceDN w:val="0"/>
        <w:spacing w:line="500" w:lineRule="exact"/>
        <w:jc w:val="left"/>
        <w:rPr>
          <w:rFonts w:ascii="宋体" w:eastAsia="宋体"/>
          <w:kern w:val="0"/>
          <w:sz w:val="24"/>
          <w:szCs w:val="22"/>
          <w:lang w:val="zh-CN" w:bidi="zh-CN"/>
        </w:rPr>
      </w:pPr>
    </w:p>
    <w:p w14:paraId="7BEF8486" w14:textId="77777777" w:rsidR="003D40CC" w:rsidRPr="00DF6A4E" w:rsidRDefault="003D40CC">
      <w:pPr>
        <w:autoSpaceDE w:val="0"/>
        <w:autoSpaceDN w:val="0"/>
        <w:spacing w:line="500" w:lineRule="exact"/>
        <w:jc w:val="left"/>
        <w:rPr>
          <w:rFonts w:ascii="宋体" w:eastAsia="宋体"/>
          <w:kern w:val="0"/>
          <w:sz w:val="24"/>
          <w:szCs w:val="22"/>
          <w:lang w:val="zh-CN" w:bidi="zh-CN"/>
        </w:rPr>
      </w:pPr>
    </w:p>
    <w:p w14:paraId="2EBBF660" w14:textId="77777777" w:rsidR="003D40CC" w:rsidRPr="00DF6A4E" w:rsidRDefault="003D40CC">
      <w:pPr>
        <w:autoSpaceDE w:val="0"/>
        <w:autoSpaceDN w:val="0"/>
        <w:spacing w:line="500" w:lineRule="exact"/>
        <w:jc w:val="left"/>
        <w:rPr>
          <w:rFonts w:ascii="宋体" w:eastAsia="宋体"/>
          <w:kern w:val="0"/>
          <w:sz w:val="24"/>
          <w:szCs w:val="22"/>
          <w:lang w:val="zh-CN" w:bidi="zh-CN"/>
        </w:rPr>
      </w:pPr>
    </w:p>
    <w:p w14:paraId="7BE797B7" w14:textId="77777777" w:rsidR="003D40CC" w:rsidRPr="00DF6A4E" w:rsidRDefault="003D40CC">
      <w:pPr>
        <w:autoSpaceDE w:val="0"/>
        <w:autoSpaceDN w:val="0"/>
        <w:spacing w:line="500" w:lineRule="exact"/>
        <w:jc w:val="left"/>
        <w:rPr>
          <w:rFonts w:ascii="宋体" w:eastAsia="宋体"/>
          <w:kern w:val="0"/>
          <w:sz w:val="24"/>
          <w:szCs w:val="22"/>
          <w:lang w:val="zh-CN" w:bidi="zh-CN"/>
        </w:rPr>
      </w:pPr>
    </w:p>
    <w:p w14:paraId="7EB43552" w14:textId="77777777" w:rsidR="003D40CC" w:rsidRPr="00DF6A4E" w:rsidRDefault="00912A1D">
      <w:pPr>
        <w:autoSpaceDE w:val="0"/>
        <w:autoSpaceDN w:val="0"/>
        <w:spacing w:line="500" w:lineRule="exact"/>
        <w:jc w:val="right"/>
        <w:rPr>
          <w:rFonts w:ascii="宋体" w:eastAsia="宋体"/>
          <w:kern w:val="0"/>
          <w:sz w:val="24"/>
          <w:szCs w:val="22"/>
          <w:lang w:val="zh-CN" w:bidi="zh-CN"/>
        </w:rPr>
      </w:pPr>
      <w:r w:rsidRPr="00DF6A4E">
        <w:rPr>
          <w:rFonts w:ascii="宋体" w:eastAsia="宋体"/>
          <w:kern w:val="0"/>
          <w:sz w:val="24"/>
          <w:szCs w:val="22"/>
          <w:lang w:val="zh-CN" w:bidi="zh-CN"/>
        </w:rPr>
        <w:t>投标人：</w:t>
      </w:r>
      <w:r w:rsidRPr="00DF6A4E">
        <w:rPr>
          <w:rFonts w:ascii="宋体" w:eastAsia="宋体"/>
          <w:kern w:val="0"/>
          <w:sz w:val="24"/>
          <w:szCs w:val="22"/>
          <w:u w:val="single"/>
          <w:lang w:val="zh-CN" w:bidi="zh-CN"/>
        </w:rPr>
        <w:tab/>
        <w:t xml:space="preserve">             </w:t>
      </w:r>
      <w:r w:rsidRPr="00DF6A4E">
        <w:rPr>
          <w:rFonts w:ascii="宋体" w:eastAsia="宋体"/>
          <w:kern w:val="0"/>
          <w:sz w:val="24"/>
          <w:szCs w:val="22"/>
          <w:lang w:val="zh-CN" w:bidi="zh-CN"/>
        </w:rPr>
        <w:t>（盖单位</w:t>
      </w:r>
      <w:r w:rsidRPr="00DF6A4E">
        <w:rPr>
          <w:rFonts w:ascii="宋体" w:eastAsia="宋体" w:hint="eastAsia"/>
          <w:kern w:val="0"/>
          <w:sz w:val="24"/>
          <w:szCs w:val="22"/>
          <w:lang w:bidi="zh-CN"/>
        </w:rPr>
        <w:t>电子印</w:t>
      </w:r>
      <w:r w:rsidRPr="00DF6A4E">
        <w:rPr>
          <w:rFonts w:ascii="宋体" w:eastAsia="宋体"/>
          <w:kern w:val="0"/>
          <w:sz w:val="24"/>
          <w:szCs w:val="22"/>
          <w:lang w:val="zh-CN" w:bidi="zh-CN"/>
        </w:rPr>
        <w:t>章）</w:t>
      </w:r>
    </w:p>
    <w:p w14:paraId="626E9614" w14:textId="77777777" w:rsidR="003D40CC" w:rsidRPr="00DF6A4E" w:rsidRDefault="003D40CC">
      <w:pPr>
        <w:autoSpaceDE w:val="0"/>
        <w:autoSpaceDN w:val="0"/>
        <w:spacing w:line="500" w:lineRule="exact"/>
        <w:jc w:val="right"/>
        <w:rPr>
          <w:rFonts w:ascii="宋体" w:eastAsia="宋体"/>
          <w:kern w:val="0"/>
          <w:sz w:val="24"/>
          <w:szCs w:val="22"/>
          <w:u w:val="single"/>
          <w:lang w:val="zh-CN" w:bidi="zh-CN"/>
        </w:rPr>
      </w:pPr>
    </w:p>
    <w:p w14:paraId="478070E1" w14:textId="77777777" w:rsidR="003D40CC" w:rsidRPr="00DF6A4E" w:rsidRDefault="00912A1D">
      <w:pPr>
        <w:autoSpaceDE w:val="0"/>
        <w:autoSpaceDN w:val="0"/>
        <w:spacing w:line="500" w:lineRule="exact"/>
        <w:jc w:val="right"/>
        <w:rPr>
          <w:rFonts w:ascii="宋体" w:eastAsia="宋体"/>
          <w:kern w:val="0"/>
          <w:sz w:val="24"/>
          <w:szCs w:val="22"/>
          <w:lang w:val="zh-CN" w:bidi="zh-CN"/>
        </w:rPr>
      </w:pPr>
      <w:r w:rsidRPr="00DF6A4E">
        <w:rPr>
          <w:rFonts w:ascii="宋体" w:eastAsia="宋体"/>
          <w:kern w:val="0"/>
          <w:sz w:val="24"/>
          <w:szCs w:val="22"/>
          <w:u w:val="single"/>
          <w:lang w:val="zh-CN" w:bidi="zh-CN"/>
        </w:rPr>
        <w:tab/>
        <w:t xml:space="preserve">  </w:t>
      </w:r>
      <w:r w:rsidRPr="00DF6A4E">
        <w:rPr>
          <w:rFonts w:ascii="宋体" w:eastAsia="宋体"/>
          <w:kern w:val="0"/>
          <w:sz w:val="24"/>
          <w:szCs w:val="22"/>
          <w:lang w:val="zh-CN" w:bidi="zh-CN"/>
        </w:rPr>
        <w:t>年</w:t>
      </w:r>
      <w:r w:rsidRPr="00DF6A4E">
        <w:rPr>
          <w:rFonts w:ascii="宋体" w:eastAsia="宋体"/>
          <w:kern w:val="0"/>
          <w:sz w:val="24"/>
          <w:szCs w:val="22"/>
          <w:u w:val="single"/>
          <w:lang w:val="zh-CN" w:bidi="zh-CN"/>
        </w:rPr>
        <w:t xml:space="preserve">      </w:t>
      </w:r>
      <w:r w:rsidRPr="00DF6A4E">
        <w:rPr>
          <w:rFonts w:ascii="宋体" w:eastAsia="宋体"/>
          <w:kern w:val="0"/>
          <w:sz w:val="24"/>
          <w:szCs w:val="22"/>
          <w:lang w:val="zh-CN" w:bidi="zh-CN"/>
        </w:rPr>
        <w:t>月</w:t>
      </w:r>
      <w:r w:rsidRPr="00DF6A4E">
        <w:rPr>
          <w:rFonts w:ascii="宋体" w:eastAsia="宋体"/>
          <w:kern w:val="0"/>
          <w:sz w:val="24"/>
          <w:szCs w:val="22"/>
          <w:u w:val="single"/>
          <w:lang w:val="zh-CN" w:bidi="zh-CN"/>
        </w:rPr>
        <w:tab/>
        <w:t xml:space="preserve">   </w:t>
      </w:r>
      <w:r w:rsidRPr="00DF6A4E">
        <w:rPr>
          <w:rFonts w:ascii="宋体" w:eastAsia="宋体"/>
          <w:kern w:val="0"/>
          <w:sz w:val="24"/>
          <w:szCs w:val="22"/>
          <w:lang w:val="zh-CN" w:bidi="zh-CN"/>
        </w:rPr>
        <w:t>日</w:t>
      </w:r>
    </w:p>
    <w:p w14:paraId="25774BFF" w14:textId="77777777" w:rsidR="003D40CC" w:rsidRPr="00DF6A4E" w:rsidRDefault="003D40CC">
      <w:pPr>
        <w:autoSpaceDE w:val="0"/>
        <w:autoSpaceDN w:val="0"/>
        <w:spacing w:line="500" w:lineRule="exact"/>
        <w:jc w:val="left"/>
        <w:rPr>
          <w:rFonts w:ascii="宋体" w:eastAsia="宋体"/>
          <w:kern w:val="0"/>
          <w:sz w:val="24"/>
          <w:szCs w:val="22"/>
          <w:lang w:val="zh-CN" w:bidi="zh-CN"/>
        </w:rPr>
      </w:pPr>
    </w:p>
    <w:p w14:paraId="6CAB2A75" w14:textId="77777777" w:rsidR="003D40CC" w:rsidRPr="00DF6A4E" w:rsidRDefault="003D40CC">
      <w:pPr>
        <w:tabs>
          <w:tab w:val="left" w:pos="3261"/>
        </w:tabs>
        <w:autoSpaceDE w:val="0"/>
        <w:autoSpaceDN w:val="0"/>
        <w:spacing w:line="360" w:lineRule="auto"/>
        <w:rPr>
          <w:rFonts w:ascii="宋体" w:eastAsia="宋体"/>
          <w:kern w:val="0"/>
          <w:sz w:val="22"/>
          <w:szCs w:val="21"/>
          <w:lang w:val="zh-CN" w:bidi="zh-CN"/>
        </w:rPr>
      </w:pPr>
    </w:p>
    <w:p w14:paraId="7D88CCE0" w14:textId="77777777" w:rsidR="003D40CC" w:rsidRPr="00DF6A4E" w:rsidRDefault="003D40CC">
      <w:pPr>
        <w:tabs>
          <w:tab w:val="left" w:pos="3261"/>
        </w:tabs>
        <w:autoSpaceDE w:val="0"/>
        <w:autoSpaceDN w:val="0"/>
        <w:spacing w:line="360" w:lineRule="auto"/>
        <w:rPr>
          <w:rFonts w:ascii="宋体" w:eastAsia="宋体"/>
          <w:kern w:val="0"/>
          <w:sz w:val="22"/>
          <w:szCs w:val="21"/>
          <w:lang w:val="zh-CN" w:bidi="zh-CN"/>
        </w:rPr>
      </w:pPr>
    </w:p>
    <w:p w14:paraId="0428AFAE" w14:textId="77777777" w:rsidR="003D40CC" w:rsidRPr="00DF6A4E" w:rsidRDefault="003D40CC">
      <w:pPr>
        <w:autoSpaceDE w:val="0"/>
        <w:autoSpaceDN w:val="0"/>
        <w:jc w:val="left"/>
        <w:rPr>
          <w:rFonts w:ascii="宋体" w:eastAsia="宋体"/>
          <w:kern w:val="0"/>
          <w:sz w:val="28"/>
          <w:lang w:val="zh-CN" w:bidi="zh-CN"/>
        </w:rPr>
      </w:pPr>
    </w:p>
    <w:p w14:paraId="27E854E5" w14:textId="77777777" w:rsidR="003D40CC" w:rsidRPr="00DF6A4E" w:rsidRDefault="003D40CC">
      <w:pPr>
        <w:spacing w:line="360" w:lineRule="auto"/>
        <w:rPr>
          <w:rFonts w:ascii="宋体" w:eastAsia="宋体"/>
          <w:sz w:val="24"/>
        </w:rPr>
      </w:pPr>
    </w:p>
    <w:p w14:paraId="170D8EE4" w14:textId="77777777" w:rsidR="003D40CC" w:rsidRPr="00DF6A4E" w:rsidRDefault="003D40CC">
      <w:pPr>
        <w:spacing w:line="360" w:lineRule="auto"/>
        <w:rPr>
          <w:rFonts w:ascii="宋体" w:eastAsia="宋体"/>
          <w:sz w:val="24"/>
        </w:rPr>
      </w:pPr>
    </w:p>
    <w:p w14:paraId="7E2F6F0E" w14:textId="77777777" w:rsidR="003D40CC" w:rsidRPr="00DF6A4E" w:rsidRDefault="00912A1D">
      <w:pPr>
        <w:pStyle w:val="2"/>
        <w:spacing w:before="0" w:after="0" w:line="360" w:lineRule="auto"/>
        <w:jc w:val="center"/>
        <w:rPr>
          <w:rFonts w:ascii="宋体" w:eastAsia="宋体"/>
        </w:rPr>
      </w:pPr>
      <w:bookmarkStart w:id="1973" w:name="_Toc206153655"/>
      <w:bookmarkStart w:id="1974" w:name="_Toc127230224"/>
      <w:r w:rsidRPr="00DF6A4E">
        <w:rPr>
          <w:rFonts w:ascii="宋体" w:eastAsia="宋体" w:hint="eastAsia"/>
        </w:rPr>
        <w:lastRenderedPageBreak/>
        <w:t>三、联合体协议书（如有）</w:t>
      </w:r>
      <w:r w:rsidRPr="00DF6A4E">
        <w:rPr>
          <w:rStyle w:val="afc"/>
          <w:rFonts w:ascii="宋体" w:eastAsia="宋体" w:hint="eastAsia"/>
        </w:rPr>
        <w:footnoteReference w:id="8"/>
      </w:r>
      <w:bookmarkEnd w:id="1973"/>
    </w:p>
    <w:p w14:paraId="7CC46F0F" w14:textId="77777777" w:rsidR="003D40CC" w:rsidRPr="00DF6A4E" w:rsidRDefault="003D40CC">
      <w:pPr>
        <w:rPr>
          <w:rFonts w:ascii="宋体" w:eastAsia="宋体"/>
        </w:rPr>
      </w:pPr>
    </w:p>
    <w:p w14:paraId="16E57FC6" w14:textId="77777777" w:rsidR="003D40CC" w:rsidRPr="00DF6A4E" w:rsidRDefault="00912A1D">
      <w:pPr>
        <w:tabs>
          <w:tab w:val="left" w:pos="6300"/>
        </w:tabs>
        <w:wordWrap w:val="0"/>
        <w:spacing w:line="360" w:lineRule="auto"/>
        <w:ind w:firstLine="360"/>
        <w:rPr>
          <w:rFonts w:ascii="宋体" w:eastAsia="宋体" w:hAnsi="宋体" w:cs="宋体" w:hint="eastAsia"/>
          <w:sz w:val="24"/>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（所有成员单位名称）自愿组成</w:t>
      </w:r>
      <w:r w:rsidRPr="00DF6A4E">
        <w:rPr>
          <w:rFonts w:ascii="宋体" w:eastAsia="宋体" w:hAnsi="宋体" w:cs="宋体" w:hint="eastAsia"/>
          <w:sz w:val="24"/>
          <w:u w:val="single"/>
        </w:rPr>
        <w:t xml:space="preserve">       </w:t>
      </w:r>
      <w:r w:rsidRPr="00DF6A4E">
        <w:rPr>
          <w:rFonts w:ascii="宋体" w:eastAsia="宋体" w:hAnsi="宋体" w:cs="宋体" w:hint="eastAsia"/>
          <w:sz w:val="24"/>
        </w:rPr>
        <w:t>（联合体名称）联合体，共同参加</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（标段名称）施工投标。现就联合体投标事宜订立如下协议。</w:t>
      </w:r>
    </w:p>
    <w:p w14:paraId="7D638300" w14:textId="77777777" w:rsidR="003D40CC" w:rsidRPr="00DF6A4E" w:rsidRDefault="00912A1D">
      <w:pPr>
        <w:tabs>
          <w:tab w:val="left" w:pos="6300"/>
        </w:tabs>
        <w:wordWrap w:val="0"/>
        <w:spacing w:line="360" w:lineRule="auto"/>
        <w:ind w:firstLine="390"/>
        <w:rPr>
          <w:rFonts w:ascii="宋体" w:eastAsia="宋体" w:hAnsi="宋体" w:cs="宋体" w:hint="eastAsia"/>
          <w:sz w:val="24"/>
        </w:rPr>
      </w:pPr>
      <w:r w:rsidRPr="00DF6A4E">
        <w:rPr>
          <w:rFonts w:ascii="宋体" w:eastAsia="宋体" w:hAnsi="宋体" w:cs="宋体" w:hint="eastAsia"/>
          <w:sz w:val="24"/>
        </w:rPr>
        <w:t>1.</w:t>
      </w:r>
      <w:r w:rsidRPr="00DF6A4E">
        <w:rPr>
          <w:rFonts w:ascii="宋体" w:eastAsia="宋体" w:hAnsi="宋体" w:cs="宋体" w:hint="eastAsia"/>
          <w:sz w:val="24"/>
          <w:u w:val="single"/>
        </w:rPr>
        <w:t xml:space="preserve">          </w:t>
      </w:r>
      <w:r w:rsidRPr="00DF6A4E">
        <w:rPr>
          <w:rFonts w:ascii="宋体" w:eastAsia="宋体" w:hAnsi="宋体" w:cs="宋体" w:hint="eastAsia"/>
          <w:sz w:val="24"/>
        </w:rPr>
        <w:t>（某成员单位名称）为</w:t>
      </w:r>
      <w:r w:rsidRPr="00DF6A4E">
        <w:rPr>
          <w:rFonts w:ascii="宋体" w:eastAsia="宋体" w:hAnsi="宋体" w:cs="宋体" w:hint="eastAsia"/>
          <w:sz w:val="24"/>
          <w:u w:val="single"/>
        </w:rPr>
        <w:t xml:space="preserve">       </w:t>
      </w:r>
      <w:r w:rsidRPr="00DF6A4E">
        <w:rPr>
          <w:rFonts w:ascii="宋体" w:eastAsia="宋体" w:hAnsi="宋体" w:cs="宋体" w:hint="eastAsia"/>
          <w:sz w:val="24"/>
        </w:rPr>
        <w:t>（联合体名称）牵头人。</w:t>
      </w:r>
    </w:p>
    <w:p w14:paraId="6DA5A06B" w14:textId="77777777" w:rsidR="003D40CC" w:rsidRPr="00DF6A4E" w:rsidRDefault="00912A1D">
      <w:pPr>
        <w:tabs>
          <w:tab w:val="left" w:pos="6300"/>
        </w:tabs>
        <w:wordWrap w:val="0"/>
        <w:spacing w:line="360" w:lineRule="auto"/>
        <w:ind w:firstLine="390"/>
        <w:rPr>
          <w:rFonts w:ascii="宋体" w:eastAsia="宋体" w:hAnsi="宋体" w:cs="宋体" w:hint="eastAsia"/>
          <w:sz w:val="24"/>
        </w:rPr>
      </w:pPr>
      <w:r w:rsidRPr="00DF6A4E">
        <w:rPr>
          <w:rFonts w:ascii="宋体" w:eastAsia="宋体" w:hAnsi="宋体" w:cs="宋体" w:hint="eastAsia"/>
          <w:sz w:val="24"/>
        </w:rPr>
        <w:t>2.联合体各成员授权牵头人代表联合体参加投标活动，签署文件，提交和接收相</w:t>
      </w:r>
      <w:bookmarkStart w:id="1975" w:name="_Toc361508755"/>
      <w:bookmarkStart w:id="1976" w:name="_Toc384308378"/>
      <w:bookmarkStart w:id="1977" w:name="_Toc247514249"/>
      <w:bookmarkStart w:id="1978" w:name="_Toc300835212"/>
      <w:bookmarkStart w:id="1979" w:name="_Toc144974859"/>
      <w:bookmarkStart w:id="1980" w:name="_Toc152042579"/>
      <w:bookmarkStart w:id="1981" w:name="_Toc152045790"/>
      <w:bookmarkStart w:id="1982" w:name="_Toc247527830"/>
      <w:r w:rsidRPr="00DF6A4E">
        <w:rPr>
          <w:rFonts w:ascii="宋体" w:eastAsia="宋体" w:hAnsi="宋体" w:cs="宋体" w:hint="eastAsia"/>
          <w:sz w:val="24"/>
        </w:rPr>
        <w:t>关的</w:t>
      </w:r>
      <w:bookmarkStart w:id="1983" w:name="_Toc7749"/>
      <w:bookmarkStart w:id="1984" w:name="_Toc352691664"/>
      <w:bookmarkStart w:id="1985" w:name="_Toc369531700"/>
      <w:r w:rsidRPr="00DF6A4E">
        <w:rPr>
          <w:rFonts w:ascii="宋体" w:eastAsia="宋体" w:hAnsi="宋体" w:cs="宋体" w:hint="eastAsia"/>
          <w:sz w:val="24"/>
        </w:rPr>
        <w:t>资料、信息及</w:t>
      </w:r>
      <w:bookmarkEnd w:id="1983"/>
      <w:bookmarkEnd w:id="1984"/>
      <w:bookmarkEnd w:id="1985"/>
      <w:r w:rsidRPr="00DF6A4E">
        <w:rPr>
          <w:rFonts w:ascii="宋体" w:eastAsia="宋体" w:hAnsi="宋体" w:cs="宋体" w:hint="eastAsia"/>
          <w:sz w:val="24"/>
        </w:rPr>
        <w:t>指</w:t>
      </w:r>
      <w:bookmarkEnd w:id="1975"/>
      <w:bookmarkEnd w:id="1976"/>
      <w:bookmarkEnd w:id="1977"/>
      <w:bookmarkEnd w:id="1978"/>
      <w:bookmarkEnd w:id="1979"/>
      <w:bookmarkEnd w:id="1980"/>
      <w:bookmarkEnd w:id="1981"/>
      <w:bookmarkEnd w:id="1982"/>
      <w:r w:rsidRPr="00DF6A4E">
        <w:rPr>
          <w:rFonts w:ascii="宋体" w:eastAsia="宋体" w:hAnsi="宋体" w:cs="宋体" w:hint="eastAsia"/>
          <w:sz w:val="24"/>
        </w:rPr>
        <w:t>示，进行合同谈判活动，负责合同实施阶段的组织和协调工作，以及处理与本招标项目有关的一切事宜。</w:t>
      </w:r>
    </w:p>
    <w:p w14:paraId="060807CF" w14:textId="77777777" w:rsidR="003D40CC" w:rsidRPr="00DF6A4E" w:rsidRDefault="00912A1D">
      <w:pPr>
        <w:tabs>
          <w:tab w:val="left" w:pos="6300"/>
        </w:tabs>
        <w:wordWrap w:val="0"/>
        <w:spacing w:line="360" w:lineRule="auto"/>
        <w:ind w:firstLine="390"/>
        <w:rPr>
          <w:rFonts w:ascii="宋体" w:eastAsia="宋体" w:hAnsi="宋体" w:cs="宋体" w:hint="eastAsia"/>
          <w:sz w:val="24"/>
        </w:rPr>
      </w:pPr>
      <w:r w:rsidRPr="00DF6A4E">
        <w:rPr>
          <w:rFonts w:ascii="宋体" w:eastAsia="宋体" w:hAnsi="宋体" w:cs="宋体" w:hint="eastAsia"/>
          <w:sz w:val="24"/>
        </w:rPr>
        <w:t>3.联合体牵头人在本项目中签署的一切文件和处理的一切事宜，联合体各成员均予以承认。联合体各成员将严格按照招标文件、投标文件和合同的要求全面履行义务，并向招标人承担连带责任。</w:t>
      </w:r>
    </w:p>
    <w:p w14:paraId="7D204911" w14:textId="77777777" w:rsidR="003D40CC" w:rsidRPr="00DF6A4E" w:rsidRDefault="00912A1D">
      <w:pPr>
        <w:tabs>
          <w:tab w:val="left" w:pos="6300"/>
        </w:tabs>
        <w:wordWrap w:val="0"/>
        <w:topLinePunct/>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4.联合体各成员单位内部的职责分工如下：</w:t>
      </w:r>
      <w:r w:rsidRPr="00DF6A4E">
        <w:rPr>
          <w:rFonts w:ascii="宋体" w:eastAsia="宋体" w:hAnsi="宋体" w:cs="宋体" w:hint="eastAsia"/>
          <w:sz w:val="24"/>
          <w:u w:val="single"/>
        </w:rPr>
        <w:t>（牵头人名称）</w:t>
      </w:r>
      <w:r w:rsidRPr="00DF6A4E">
        <w:rPr>
          <w:rFonts w:ascii="宋体" w:eastAsia="宋体" w:hAnsi="宋体" w:cs="宋体" w:hint="eastAsia"/>
          <w:sz w:val="24"/>
        </w:rPr>
        <w:t>承担</w:t>
      </w:r>
      <w:r w:rsidRPr="00DF6A4E">
        <w:rPr>
          <w:rFonts w:ascii="宋体" w:eastAsia="宋体" w:hAnsi="宋体" w:cs="宋体" w:hint="eastAsia"/>
          <w:sz w:val="24"/>
          <w:u w:val="single"/>
        </w:rPr>
        <w:t xml:space="preserve">     </w:t>
      </w:r>
      <w:r w:rsidRPr="00DF6A4E">
        <w:rPr>
          <w:rFonts w:ascii="宋体" w:eastAsia="宋体" w:hAnsi="宋体" w:cs="宋体" w:hint="eastAsia"/>
          <w:sz w:val="24"/>
        </w:rPr>
        <w:t>专业工程，占总工程量的</w:t>
      </w:r>
      <w:r w:rsidRPr="00DF6A4E">
        <w:rPr>
          <w:rFonts w:ascii="宋体" w:eastAsia="宋体" w:hAnsi="宋体" w:cs="宋体" w:hint="eastAsia"/>
          <w:sz w:val="24"/>
          <w:u w:val="single"/>
        </w:rPr>
        <w:t xml:space="preserve">   </w:t>
      </w:r>
      <w:r w:rsidRPr="00DF6A4E">
        <w:rPr>
          <w:rFonts w:ascii="宋体" w:eastAsia="宋体" w:hAnsi="宋体" w:cs="宋体" w:hint="eastAsia"/>
          <w:sz w:val="24"/>
        </w:rPr>
        <w:t>%；</w:t>
      </w:r>
      <w:r w:rsidRPr="00DF6A4E">
        <w:rPr>
          <w:rFonts w:ascii="宋体" w:eastAsia="宋体" w:hAnsi="宋体" w:cs="宋体" w:hint="eastAsia"/>
          <w:sz w:val="24"/>
          <w:u w:val="single"/>
        </w:rPr>
        <w:t>（成员</w:t>
      </w:r>
      <w:proofErr w:type="gramStart"/>
      <w:r w:rsidRPr="00DF6A4E">
        <w:rPr>
          <w:rFonts w:ascii="宋体" w:eastAsia="宋体" w:hAnsi="宋体" w:cs="宋体" w:hint="eastAsia"/>
          <w:sz w:val="24"/>
          <w:u w:val="single"/>
        </w:rPr>
        <w:t>一</w:t>
      </w:r>
      <w:proofErr w:type="gramEnd"/>
      <w:r w:rsidRPr="00DF6A4E">
        <w:rPr>
          <w:rFonts w:ascii="宋体" w:eastAsia="宋体" w:hAnsi="宋体" w:cs="宋体" w:hint="eastAsia"/>
          <w:sz w:val="24"/>
          <w:u w:val="single"/>
        </w:rPr>
        <w:t>名称）</w:t>
      </w:r>
      <w:r w:rsidRPr="00DF6A4E">
        <w:rPr>
          <w:rFonts w:ascii="宋体" w:eastAsia="宋体" w:hAnsi="宋体" w:cs="宋体" w:hint="eastAsia"/>
          <w:sz w:val="24"/>
        </w:rPr>
        <w:t>承担</w:t>
      </w:r>
      <w:r w:rsidRPr="00DF6A4E">
        <w:rPr>
          <w:rFonts w:ascii="宋体" w:eastAsia="宋体" w:hAnsi="宋体" w:cs="宋体" w:hint="eastAsia"/>
          <w:sz w:val="24"/>
          <w:u w:val="single"/>
        </w:rPr>
        <w:t xml:space="preserve">    </w:t>
      </w:r>
      <w:r w:rsidRPr="00DF6A4E">
        <w:rPr>
          <w:rFonts w:ascii="宋体" w:eastAsia="宋体" w:hAnsi="宋体" w:cs="宋体" w:hint="eastAsia"/>
          <w:sz w:val="24"/>
        </w:rPr>
        <w:t>专业工程，占总工程量的</w:t>
      </w:r>
      <w:r w:rsidRPr="00DF6A4E">
        <w:rPr>
          <w:rFonts w:ascii="宋体" w:eastAsia="宋体" w:hAnsi="宋体" w:cs="宋体" w:hint="eastAsia"/>
          <w:sz w:val="24"/>
          <w:u w:val="single"/>
        </w:rPr>
        <w:t xml:space="preserve">     </w:t>
      </w:r>
      <w:r w:rsidRPr="00DF6A4E">
        <w:rPr>
          <w:rFonts w:ascii="宋体" w:eastAsia="宋体" w:hAnsi="宋体" w:cs="宋体" w:hint="eastAsia"/>
          <w:sz w:val="24"/>
        </w:rPr>
        <w:t>%；……。</w:t>
      </w:r>
    </w:p>
    <w:p w14:paraId="5AA00C35" w14:textId="77777777" w:rsidR="003D40CC" w:rsidRPr="00DF6A4E" w:rsidRDefault="00912A1D">
      <w:pPr>
        <w:tabs>
          <w:tab w:val="left" w:pos="6300"/>
        </w:tabs>
        <w:wordWrap w:val="0"/>
        <w:topLinePunct/>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5.投标工作和联合体在中标后工程实施过程中的有关费用按各自承担的工作量分摊。</w:t>
      </w:r>
    </w:p>
    <w:p w14:paraId="490130FC" w14:textId="77777777" w:rsidR="003D40CC" w:rsidRPr="00DF6A4E" w:rsidRDefault="00912A1D">
      <w:pPr>
        <w:tabs>
          <w:tab w:val="left" w:pos="6300"/>
        </w:tabs>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6.本协议书自所有成员单位法定代表人签字并加盖单位章之日起生效，合同履行完毕后自动失效。</w:t>
      </w:r>
    </w:p>
    <w:p w14:paraId="4DC10452" w14:textId="77777777" w:rsidR="003D40CC" w:rsidRPr="00DF6A4E" w:rsidRDefault="00912A1D">
      <w:pPr>
        <w:tabs>
          <w:tab w:val="left" w:pos="6300"/>
        </w:tabs>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7.本协议书一式</w:t>
      </w:r>
      <w:r w:rsidRPr="00DF6A4E">
        <w:rPr>
          <w:rFonts w:ascii="宋体" w:eastAsia="宋体" w:hAnsi="宋体" w:cs="宋体" w:hint="eastAsia"/>
          <w:sz w:val="24"/>
          <w:u w:val="single"/>
        </w:rPr>
        <w:t xml:space="preserve">    </w:t>
      </w:r>
      <w:r w:rsidRPr="00DF6A4E">
        <w:rPr>
          <w:rFonts w:ascii="宋体" w:eastAsia="宋体" w:hAnsi="宋体" w:cs="宋体" w:hint="eastAsia"/>
          <w:sz w:val="24"/>
        </w:rPr>
        <w:t>份，联合体成员和招标人各执一份。</w:t>
      </w:r>
    </w:p>
    <w:p w14:paraId="00CF904A" w14:textId="77777777" w:rsidR="003D40CC" w:rsidRPr="00DF6A4E" w:rsidRDefault="003D40CC">
      <w:pPr>
        <w:tabs>
          <w:tab w:val="left" w:pos="6300"/>
        </w:tabs>
        <w:wordWrap w:val="0"/>
        <w:spacing w:line="360" w:lineRule="auto"/>
        <w:ind w:firstLineChars="200" w:firstLine="480"/>
        <w:rPr>
          <w:rFonts w:ascii="宋体" w:eastAsia="宋体" w:hAnsi="宋体" w:cs="宋体" w:hint="eastAsia"/>
          <w:sz w:val="24"/>
        </w:rPr>
      </w:pPr>
    </w:p>
    <w:p w14:paraId="35DF19D6" w14:textId="77777777" w:rsidR="003D40CC" w:rsidRPr="00DF6A4E" w:rsidRDefault="00912A1D">
      <w:pPr>
        <w:tabs>
          <w:tab w:val="left" w:pos="6300"/>
        </w:tabs>
        <w:topLinePunct/>
        <w:spacing w:line="360" w:lineRule="auto"/>
        <w:ind w:firstLineChars="196" w:firstLine="470"/>
        <w:rPr>
          <w:rFonts w:ascii="宋体" w:eastAsia="宋体" w:hAnsi="宋体" w:cs="宋体" w:hint="eastAsia"/>
          <w:sz w:val="24"/>
        </w:rPr>
      </w:pPr>
      <w:r w:rsidRPr="00DF6A4E">
        <w:rPr>
          <w:rFonts w:ascii="宋体" w:eastAsia="宋体" w:hAnsi="宋体" w:cs="宋体" w:hint="eastAsia"/>
          <w:sz w:val="24"/>
        </w:rPr>
        <w:t>联合体牵头人名称：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（盖单位章或盖单位电子印章）</w:t>
      </w:r>
    </w:p>
    <w:p w14:paraId="4AEEEE00" w14:textId="77777777" w:rsidR="003D40CC" w:rsidRPr="00DF6A4E" w:rsidRDefault="00912A1D">
      <w:pPr>
        <w:tabs>
          <w:tab w:val="left" w:pos="6300"/>
        </w:tabs>
        <w:topLinePunct/>
        <w:spacing w:line="360" w:lineRule="auto"/>
        <w:ind w:firstLineChars="196" w:firstLine="470"/>
        <w:rPr>
          <w:rFonts w:ascii="宋体" w:eastAsia="宋体" w:hAnsi="宋体" w:cs="宋体" w:hint="eastAsia"/>
          <w:sz w:val="24"/>
        </w:rPr>
      </w:pPr>
      <w:r w:rsidRPr="00DF6A4E">
        <w:rPr>
          <w:rFonts w:ascii="宋体" w:eastAsia="宋体" w:hAnsi="宋体" w:cs="宋体" w:hint="eastAsia"/>
          <w:sz w:val="24"/>
        </w:rPr>
        <w:t>法定代表人：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（签字或个人电子签名章或个人电子印章）</w:t>
      </w:r>
    </w:p>
    <w:p w14:paraId="4B2D5156" w14:textId="77777777" w:rsidR="003D40CC" w:rsidRPr="00DF6A4E" w:rsidRDefault="00912A1D">
      <w:pPr>
        <w:tabs>
          <w:tab w:val="left" w:pos="6300"/>
        </w:tabs>
        <w:topLinePunct/>
        <w:spacing w:line="360" w:lineRule="auto"/>
        <w:ind w:firstLineChars="196" w:firstLine="470"/>
        <w:rPr>
          <w:rFonts w:ascii="宋体" w:eastAsia="宋体" w:hAnsi="宋体" w:cs="宋体" w:hint="eastAsia"/>
          <w:sz w:val="24"/>
        </w:rPr>
      </w:pPr>
      <w:r w:rsidRPr="00DF6A4E">
        <w:rPr>
          <w:rFonts w:ascii="宋体" w:eastAsia="宋体" w:hAnsi="宋体" w:cs="宋体" w:hint="eastAsia"/>
          <w:sz w:val="24"/>
        </w:rPr>
        <w:t xml:space="preserve"> </w:t>
      </w:r>
    </w:p>
    <w:p w14:paraId="24963A31" w14:textId="77777777" w:rsidR="003D40CC" w:rsidRPr="00DF6A4E" w:rsidRDefault="00912A1D">
      <w:pPr>
        <w:tabs>
          <w:tab w:val="left" w:pos="6300"/>
        </w:tabs>
        <w:topLinePunct/>
        <w:spacing w:line="360" w:lineRule="auto"/>
        <w:ind w:firstLineChars="196" w:firstLine="470"/>
        <w:rPr>
          <w:rFonts w:ascii="宋体" w:eastAsia="宋体" w:hAnsi="宋体" w:cs="宋体" w:hint="eastAsia"/>
          <w:sz w:val="24"/>
        </w:rPr>
      </w:pPr>
      <w:r w:rsidRPr="00DF6A4E">
        <w:rPr>
          <w:rFonts w:ascii="宋体" w:eastAsia="宋体" w:hAnsi="宋体" w:cs="宋体" w:hint="eastAsia"/>
          <w:sz w:val="24"/>
        </w:rPr>
        <w:t>联合体成员名称：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（盖单位章或盖单位电子印章）</w:t>
      </w:r>
    </w:p>
    <w:p w14:paraId="32433D7F" w14:textId="77777777" w:rsidR="003D40CC" w:rsidRPr="00DF6A4E" w:rsidRDefault="00912A1D">
      <w:pPr>
        <w:tabs>
          <w:tab w:val="left" w:pos="6300"/>
        </w:tabs>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法定代表人：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（签字或个人电子签名章或个人电子印章）</w:t>
      </w:r>
    </w:p>
    <w:p w14:paraId="589B06DA" w14:textId="77777777" w:rsidR="003D40CC" w:rsidRPr="00DF6A4E" w:rsidRDefault="00912A1D">
      <w:pPr>
        <w:tabs>
          <w:tab w:val="left" w:pos="6300"/>
        </w:tabs>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lastRenderedPageBreak/>
        <w:t>……</w:t>
      </w:r>
    </w:p>
    <w:p w14:paraId="4E62D19B" w14:textId="77777777" w:rsidR="003D40CC" w:rsidRPr="00DF6A4E" w:rsidRDefault="00912A1D">
      <w:pPr>
        <w:tabs>
          <w:tab w:val="left" w:pos="6300"/>
        </w:tabs>
        <w:spacing w:line="360" w:lineRule="auto"/>
        <w:ind w:firstLineChars="225" w:firstLine="540"/>
        <w:jc w:val="right"/>
        <w:rPr>
          <w:rFonts w:ascii="宋体" w:eastAsia="宋体"/>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年 </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r w:rsidRPr="00DF6A4E">
        <w:rPr>
          <w:rFonts w:ascii="宋体" w:eastAsia="宋体"/>
        </w:rPr>
        <w:br w:type="page"/>
      </w:r>
    </w:p>
    <w:p w14:paraId="400FFD2D" w14:textId="77777777" w:rsidR="003D40CC" w:rsidRPr="00DF6A4E" w:rsidRDefault="00912A1D">
      <w:pPr>
        <w:pStyle w:val="2"/>
        <w:spacing w:before="0" w:after="0" w:line="360" w:lineRule="auto"/>
        <w:jc w:val="center"/>
        <w:rPr>
          <w:rFonts w:ascii="宋体" w:eastAsia="宋体"/>
          <w:sz w:val="24"/>
        </w:rPr>
      </w:pPr>
      <w:bookmarkStart w:id="1986" w:name="_Toc206153656"/>
      <w:r w:rsidRPr="00DF6A4E">
        <w:rPr>
          <w:rFonts w:ascii="宋体" w:eastAsia="宋体" w:hint="eastAsia"/>
        </w:rPr>
        <w:lastRenderedPageBreak/>
        <w:t>四、</w:t>
      </w:r>
      <w:bookmarkStart w:id="1987" w:name="_Toc524093938"/>
      <w:r w:rsidRPr="00DF6A4E">
        <w:rPr>
          <w:rFonts w:ascii="宋体" w:eastAsia="宋体" w:hint="eastAsia"/>
        </w:rPr>
        <w:t>投标保证金</w:t>
      </w:r>
      <w:bookmarkEnd w:id="1974"/>
      <w:bookmarkEnd w:id="1986"/>
      <w:bookmarkEnd w:id="1987"/>
    </w:p>
    <w:p w14:paraId="40708755" w14:textId="77777777" w:rsidR="0066010F" w:rsidRPr="00DF6A4E" w:rsidRDefault="0066010F" w:rsidP="00C72D14">
      <w:pPr>
        <w:wordWrap w:val="0"/>
        <w:spacing w:line="440" w:lineRule="exact"/>
        <w:ind w:firstLineChars="200" w:firstLine="480"/>
        <w:rPr>
          <w:rFonts w:ascii="宋体" w:eastAsia="宋体" w:hAnsi="宋体" w:cs="宋体" w:hint="eastAsia"/>
          <w:sz w:val="24"/>
        </w:rPr>
      </w:pPr>
      <w:bookmarkStart w:id="1988" w:name="_Hlk195451465"/>
      <w:bookmarkStart w:id="1989" w:name="_Toc524093940"/>
      <w:bookmarkStart w:id="1990" w:name="_Toc507912225"/>
      <w:r w:rsidRPr="00DF6A4E">
        <w:rPr>
          <w:rFonts w:ascii="宋体" w:eastAsia="宋体" w:hAnsi="宋体" w:cs="宋体" w:hint="eastAsia"/>
          <w:sz w:val="24"/>
        </w:rPr>
        <w:t>说明：投标人提交的投标保证金及提供的证明材料应符合第二章“投标人须知”第3.4 款规定的相关要求。</w:t>
      </w:r>
    </w:p>
    <w:p w14:paraId="38049581" w14:textId="77777777" w:rsidR="0066010F" w:rsidRPr="00DF6A4E" w:rsidRDefault="0066010F" w:rsidP="00C72D14">
      <w:pPr>
        <w:wordWrap w:val="0"/>
        <w:spacing w:line="440" w:lineRule="exact"/>
        <w:ind w:firstLineChars="200" w:firstLine="480"/>
        <w:rPr>
          <w:rFonts w:ascii="宋体" w:eastAsia="宋体" w:hAnsi="宋体" w:cs="宋体" w:hint="eastAsia"/>
          <w:sz w:val="24"/>
        </w:rPr>
      </w:pPr>
      <w:r w:rsidRPr="00DF6A4E">
        <w:rPr>
          <w:rFonts w:ascii="宋体" w:eastAsia="宋体" w:hAnsi="宋体" w:cs="宋体" w:hint="eastAsia"/>
          <w:sz w:val="24"/>
        </w:rPr>
        <w:t>若采用现金（银行电汇或转账），投标人应在此提供汇款凭证的原件扫描件。</w:t>
      </w:r>
    </w:p>
    <w:p w14:paraId="22E85699" w14:textId="77777777" w:rsidR="0066010F" w:rsidRPr="00DF6A4E" w:rsidRDefault="0066010F" w:rsidP="00C72D14">
      <w:pPr>
        <w:wordWrap w:val="0"/>
        <w:spacing w:line="440" w:lineRule="exact"/>
        <w:ind w:firstLineChars="200" w:firstLine="480"/>
        <w:rPr>
          <w:rFonts w:ascii="宋体" w:eastAsia="宋体" w:hAnsi="宋体" w:cs="宋体" w:hint="eastAsia"/>
          <w:sz w:val="24"/>
        </w:rPr>
      </w:pPr>
      <w:r w:rsidRPr="00DF6A4E">
        <w:rPr>
          <w:rFonts w:ascii="宋体" w:eastAsia="宋体" w:hAnsi="宋体" w:cs="宋体" w:hint="eastAsia"/>
          <w:sz w:val="24"/>
        </w:rPr>
        <w:t>若采用电子保函，投标人应在此提供电子保函原件及保函验真渠道、保函财务</w:t>
      </w:r>
    </w:p>
    <w:p w14:paraId="464EF22A" w14:textId="77777777" w:rsidR="0066010F" w:rsidRPr="00DF6A4E" w:rsidRDefault="0066010F" w:rsidP="00C72D14">
      <w:pPr>
        <w:wordWrap w:val="0"/>
        <w:spacing w:line="440" w:lineRule="exact"/>
        <w:rPr>
          <w:rFonts w:ascii="宋体" w:eastAsia="宋体" w:hAnsi="宋体" w:cs="宋体" w:hint="eastAsia"/>
          <w:sz w:val="24"/>
        </w:rPr>
      </w:pPr>
      <w:r w:rsidRPr="00DF6A4E">
        <w:rPr>
          <w:rFonts w:ascii="宋体" w:eastAsia="宋体" w:hAnsi="宋体" w:cs="宋体" w:hint="eastAsia"/>
          <w:sz w:val="24"/>
        </w:rPr>
        <w:t>费用支付信息彩色影印件。</w:t>
      </w:r>
    </w:p>
    <w:p w14:paraId="5DAD1324" w14:textId="77777777" w:rsidR="0066010F" w:rsidRPr="00DF6A4E" w:rsidRDefault="0066010F" w:rsidP="00C72D14">
      <w:pPr>
        <w:wordWrap w:val="0"/>
        <w:spacing w:line="440" w:lineRule="exact"/>
        <w:ind w:firstLineChars="200" w:firstLine="480"/>
        <w:rPr>
          <w:rFonts w:ascii="宋体" w:eastAsia="宋体" w:hAnsi="宋体" w:cs="宋体" w:hint="eastAsia"/>
          <w:sz w:val="24"/>
        </w:rPr>
      </w:pPr>
      <w:r w:rsidRPr="00DF6A4E">
        <w:rPr>
          <w:rFonts w:ascii="宋体" w:eastAsia="宋体" w:hAnsi="宋体" w:cs="宋体" w:hint="eastAsia"/>
          <w:sz w:val="24"/>
        </w:rPr>
        <w:t>若采用银行保函，投标人应在此提供银行保函原件扫描件（原件应单独密封递</w:t>
      </w:r>
    </w:p>
    <w:p w14:paraId="53C43CC5" w14:textId="77777777" w:rsidR="0066010F" w:rsidRPr="00DF6A4E" w:rsidRDefault="0066010F" w:rsidP="00C72D14">
      <w:pPr>
        <w:wordWrap w:val="0"/>
        <w:spacing w:line="440" w:lineRule="exact"/>
        <w:rPr>
          <w:rFonts w:ascii="宋体" w:eastAsia="宋体" w:hAnsi="宋体" w:cs="宋体" w:hint="eastAsia"/>
          <w:sz w:val="24"/>
        </w:rPr>
      </w:pPr>
      <w:r w:rsidRPr="00DF6A4E">
        <w:rPr>
          <w:rFonts w:ascii="宋体" w:eastAsia="宋体" w:hAnsi="宋体" w:cs="宋体" w:hint="eastAsia"/>
          <w:sz w:val="24"/>
        </w:rPr>
        <w:t>交） 及银行保函开具银行</w:t>
      </w:r>
      <w:proofErr w:type="gramStart"/>
      <w:r w:rsidRPr="00DF6A4E">
        <w:rPr>
          <w:rFonts w:ascii="宋体" w:eastAsia="宋体" w:hAnsi="宋体" w:cs="宋体" w:hint="eastAsia"/>
          <w:sz w:val="24"/>
        </w:rPr>
        <w:t>的官网网站</w:t>
      </w:r>
      <w:proofErr w:type="gramEnd"/>
      <w:r w:rsidRPr="00DF6A4E">
        <w:rPr>
          <w:rFonts w:ascii="宋体" w:eastAsia="宋体" w:hAnsi="宋体" w:cs="宋体" w:hint="eastAsia"/>
          <w:sz w:val="24"/>
        </w:rPr>
        <w:t>保函验真查询截图彩色影印件，银行保函格式如下。</w:t>
      </w:r>
      <w:bookmarkEnd w:id="1988"/>
    </w:p>
    <w:p w14:paraId="2A5C329A" w14:textId="77777777" w:rsidR="003D40CC" w:rsidRPr="00DF6A4E" w:rsidRDefault="00912A1D">
      <w:pPr>
        <w:spacing w:line="400" w:lineRule="exact"/>
        <w:jc w:val="center"/>
        <w:rPr>
          <w:rFonts w:ascii="宋体" w:eastAsia="宋体" w:hAnsi="宋体" w:cs="宋体" w:hint="eastAsia"/>
          <w:b/>
          <w:bCs/>
          <w:sz w:val="28"/>
          <w:szCs w:val="28"/>
        </w:rPr>
      </w:pPr>
      <w:r w:rsidRPr="00DF6A4E">
        <w:rPr>
          <w:rFonts w:ascii="宋体" w:eastAsia="宋体" w:hAnsi="宋体" w:cs="宋体" w:hint="eastAsia"/>
          <w:b/>
          <w:bCs/>
          <w:sz w:val="28"/>
          <w:szCs w:val="28"/>
        </w:rPr>
        <w:t>投标保函</w:t>
      </w:r>
    </w:p>
    <w:p w14:paraId="2E0DFA0A" w14:textId="77777777" w:rsidR="003D40CC" w:rsidRPr="00DF6A4E" w:rsidRDefault="003D40CC">
      <w:pPr>
        <w:spacing w:line="400" w:lineRule="exact"/>
        <w:rPr>
          <w:rFonts w:ascii="Times New Roman" w:cs="Times New Roman"/>
          <w:sz w:val="24"/>
          <w:u w:val="single"/>
        </w:rPr>
      </w:pPr>
    </w:p>
    <w:p w14:paraId="693E1F08" w14:textId="77777777" w:rsidR="003D40CC" w:rsidRPr="00DF6A4E" w:rsidRDefault="00912A1D">
      <w:pPr>
        <w:spacing w:line="360" w:lineRule="auto"/>
        <w:rPr>
          <w:rFonts w:ascii="宋体" w:eastAsia="宋体" w:hAnsi="宋体" w:cs="宋体" w:hint="eastAsia"/>
          <w:sz w:val="24"/>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（招标人名称，以下简称“你方”）：</w:t>
      </w:r>
    </w:p>
    <w:p w14:paraId="0F39681A" w14:textId="77777777" w:rsidR="003D40CC" w:rsidRPr="00DF6A4E" w:rsidRDefault="003D40CC">
      <w:pPr>
        <w:spacing w:line="360" w:lineRule="auto"/>
        <w:jc w:val="center"/>
        <w:rPr>
          <w:rFonts w:ascii="宋体" w:eastAsia="宋体" w:hAnsi="宋体" w:cs="宋体" w:hint="eastAsia"/>
          <w:sz w:val="24"/>
        </w:rPr>
      </w:pPr>
    </w:p>
    <w:p w14:paraId="285B5A08"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鉴于</w:t>
      </w:r>
      <w:r w:rsidRPr="00DF6A4E">
        <w:rPr>
          <w:rFonts w:ascii="宋体" w:eastAsia="宋体" w:hAnsi="宋体" w:cs="宋体" w:hint="eastAsia"/>
          <w:sz w:val="24"/>
          <w:u w:val="single"/>
        </w:rPr>
        <w:t xml:space="preserve">              </w:t>
      </w:r>
      <w:r w:rsidRPr="00DF6A4E">
        <w:rPr>
          <w:rFonts w:ascii="宋体" w:eastAsia="宋体" w:hAnsi="宋体" w:cs="宋体" w:hint="eastAsia"/>
          <w:sz w:val="24"/>
        </w:rPr>
        <w:t>（投标人名称）（以下称“投标人”）于</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日参加</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（项目名称）的投标，</w:t>
      </w:r>
      <w:r w:rsidRPr="00DF6A4E">
        <w:rPr>
          <w:rFonts w:ascii="宋体" w:eastAsia="宋体" w:hAnsi="宋体" w:cs="宋体" w:hint="eastAsia"/>
          <w:sz w:val="24"/>
          <w:u w:val="single"/>
        </w:rPr>
        <w:t xml:space="preserve">        </w:t>
      </w:r>
      <w:r w:rsidRPr="00DF6A4E">
        <w:rPr>
          <w:rFonts w:ascii="宋体" w:eastAsia="宋体" w:hAnsi="宋体" w:cs="宋体" w:hint="eastAsia"/>
          <w:sz w:val="24"/>
        </w:rPr>
        <w:t>（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投标人发生以上任一情况时，收到你方书面通知后，我方在7日内向你方无条件支付人民币（大写）</w:t>
      </w:r>
      <w:r w:rsidRPr="00DF6A4E">
        <w:rPr>
          <w:rFonts w:ascii="宋体" w:eastAsia="宋体" w:hAnsi="宋体" w:cs="宋体" w:hint="eastAsia"/>
          <w:sz w:val="24"/>
          <w:u w:val="single"/>
        </w:rPr>
        <w:t xml:space="preserve">      </w:t>
      </w:r>
      <w:r w:rsidRPr="00DF6A4E">
        <w:rPr>
          <w:rFonts w:ascii="宋体" w:eastAsia="宋体" w:hAnsi="宋体" w:cs="宋体" w:hint="eastAsia"/>
          <w:sz w:val="24"/>
        </w:rPr>
        <w:t>元。</w:t>
      </w:r>
    </w:p>
    <w:p w14:paraId="53999B4E" w14:textId="77777777" w:rsidR="003D40CC" w:rsidRPr="00DF6A4E" w:rsidRDefault="00912A1D">
      <w:pPr>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本保函在投标有效期或经延长的投标有效期内保持有效。要求我方承担保证责任的通知应在上述期限内送达我方。你方延长投标有效期的决定，应通知我方。</w:t>
      </w:r>
    </w:p>
    <w:p w14:paraId="46E7D43B" w14:textId="77777777" w:rsidR="003D40CC" w:rsidRPr="00DF6A4E" w:rsidRDefault="003D40CC">
      <w:pPr>
        <w:spacing w:line="360" w:lineRule="auto"/>
        <w:rPr>
          <w:rFonts w:ascii="宋体" w:eastAsia="宋体" w:hAnsi="宋体" w:cs="宋体" w:hint="eastAsia"/>
          <w:sz w:val="24"/>
        </w:rPr>
      </w:pPr>
    </w:p>
    <w:p w14:paraId="46C5AD8E" w14:textId="77777777" w:rsidR="003D40CC" w:rsidRPr="00DF6A4E" w:rsidRDefault="00912A1D">
      <w:pPr>
        <w:spacing w:line="360" w:lineRule="auto"/>
        <w:rPr>
          <w:rFonts w:ascii="宋体" w:eastAsia="宋体" w:hAnsi="宋体" w:cs="宋体" w:hint="eastAsia"/>
          <w:sz w:val="24"/>
        </w:rPr>
      </w:pPr>
      <w:r w:rsidRPr="00DF6A4E">
        <w:rPr>
          <w:rFonts w:ascii="宋体" w:eastAsia="宋体" w:hAnsi="宋体" w:cs="宋体" w:hint="eastAsia"/>
          <w:sz w:val="24"/>
        </w:rPr>
        <w:t xml:space="preserve">                    担保人名称：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（盖单位章）</w:t>
      </w:r>
    </w:p>
    <w:p w14:paraId="289FFD6D" w14:textId="77777777" w:rsidR="003D40CC" w:rsidRPr="00DF6A4E" w:rsidRDefault="00912A1D">
      <w:pPr>
        <w:autoSpaceDE w:val="0"/>
        <w:autoSpaceDN w:val="0"/>
        <w:adjustRightInd w:val="0"/>
        <w:spacing w:line="360" w:lineRule="auto"/>
        <w:ind w:firstLineChars="1000" w:firstLine="2400"/>
        <w:jc w:val="left"/>
        <w:rPr>
          <w:rFonts w:ascii="宋体" w:eastAsia="宋体" w:hAnsi="宋体" w:cs="宋体" w:hint="eastAsia"/>
          <w:sz w:val="24"/>
        </w:rPr>
      </w:pPr>
      <w:r w:rsidRPr="00DF6A4E">
        <w:rPr>
          <w:rFonts w:ascii="宋体" w:eastAsia="宋体" w:hAnsi="宋体" w:cs="宋体" w:hint="eastAsia"/>
          <w:sz w:val="24"/>
        </w:rPr>
        <w:t>担保人法定代表人或其委托代理人（签字）：</w:t>
      </w:r>
      <w:r w:rsidRPr="00DF6A4E">
        <w:rPr>
          <w:rFonts w:ascii="宋体" w:eastAsia="宋体" w:hAnsi="宋体" w:cs="宋体" w:hint="eastAsia"/>
          <w:sz w:val="24"/>
          <w:u w:val="single"/>
        </w:rPr>
        <w:t xml:space="preserve">                 </w:t>
      </w:r>
    </w:p>
    <w:p w14:paraId="1CC9F419" w14:textId="77777777" w:rsidR="003D40CC" w:rsidRPr="00DF6A4E" w:rsidRDefault="00912A1D">
      <w:pPr>
        <w:autoSpaceDE w:val="0"/>
        <w:autoSpaceDN w:val="0"/>
        <w:adjustRightInd w:val="0"/>
        <w:spacing w:line="360" w:lineRule="auto"/>
        <w:ind w:leftChars="1147" w:left="2409"/>
        <w:rPr>
          <w:rFonts w:ascii="宋体" w:eastAsia="宋体" w:hAnsi="宋体" w:cs="宋体" w:hint="eastAsia"/>
          <w:sz w:val="24"/>
          <w:u w:val="single"/>
        </w:rPr>
      </w:pPr>
      <w:r w:rsidRPr="00DF6A4E">
        <w:rPr>
          <w:rFonts w:ascii="宋体" w:eastAsia="宋体" w:hAnsi="宋体" w:cs="宋体" w:hint="eastAsia"/>
          <w:sz w:val="24"/>
        </w:rPr>
        <w:t>担保人地址：</w:t>
      </w:r>
      <w:r w:rsidRPr="00DF6A4E">
        <w:rPr>
          <w:rFonts w:ascii="宋体" w:eastAsia="宋体" w:hAnsi="宋体" w:cs="宋体" w:hint="eastAsia"/>
          <w:sz w:val="24"/>
          <w:u w:val="single"/>
        </w:rPr>
        <w:t xml:space="preserve">                                        </w:t>
      </w:r>
    </w:p>
    <w:p w14:paraId="0AA63116" w14:textId="77777777" w:rsidR="003D40CC" w:rsidRPr="00DF6A4E" w:rsidRDefault="00912A1D">
      <w:pPr>
        <w:autoSpaceDE w:val="0"/>
        <w:autoSpaceDN w:val="0"/>
        <w:adjustRightInd w:val="0"/>
        <w:spacing w:line="360" w:lineRule="auto"/>
        <w:ind w:leftChars="1147" w:left="2409"/>
        <w:rPr>
          <w:rFonts w:ascii="宋体" w:eastAsia="宋体" w:hAnsi="宋体" w:cs="宋体" w:hint="eastAsia"/>
          <w:sz w:val="24"/>
          <w:u w:val="single"/>
        </w:rPr>
      </w:pPr>
      <w:r w:rsidRPr="00DF6A4E">
        <w:rPr>
          <w:rFonts w:ascii="宋体" w:eastAsia="宋体" w:hAnsi="宋体" w:cs="宋体" w:hint="eastAsia"/>
          <w:sz w:val="24"/>
        </w:rPr>
        <w:t>担保人电话：</w:t>
      </w:r>
      <w:r w:rsidRPr="00DF6A4E">
        <w:rPr>
          <w:rFonts w:ascii="宋体" w:eastAsia="宋体" w:hAnsi="宋体" w:cs="宋体" w:hint="eastAsia"/>
          <w:sz w:val="24"/>
          <w:u w:val="single"/>
        </w:rPr>
        <w:t xml:space="preserve">                  </w:t>
      </w:r>
    </w:p>
    <w:p w14:paraId="24B5CFD7" w14:textId="77777777" w:rsidR="003D40CC" w:rsidRPr="00DF6A4E" w:rsidRDefault="00912A1D">
      <w:pPr>
        <w:autoSpaceDE w:val="0"/>
        <w:autoSpaceDN w:val="0"/>
        <w:adjustRightInd w:val="0"/>
        <w:spacing w:line="360" w:lineRule="auto"/>
        <w:ind w:leftChars="1147" w:left="2409"/>
        <w:rPr>
          <w:rFonts w:ascii="宋体" w:eastAsia="宋体" w:hAnsi="宋体" w:cs="宋体" w:hint="eastAsia"/>
          <w:sz w:val="24"/>
          <w:u w:val="single"/>
        </w:rPr>
      </w:pPr>
      <w:r w:rsidRPr="00DF6A4E">
        <w:rPr>
          <w:rFonts w:ascii="宋体" w:eastAsia="宋体" w:hAnsi="宋体" w:cs="宋体" w:hint="eastAsia"/>
          <w:sz w:val="24"/>
        </w:rPr>
        <w:t>担保人传真：</w:t>
      </w:r>
      <w:r w:rsidRPr="00DF6A4E">
        <w:rPr>
          <w:rFonts w:ascii="宋体" w:eastAsia="宋体" w:hAnsi="宋体" w:cs="宋体" w:hint="eastAsia"/>
          <w:sz w:val="24"/>
          <w:u w:val="single"/>
        </w:rPr>
        <w:t xml:space="preserve">                  </w:t>
      </w:r>
    </w:p>
    <w:p w14:paraId="6DF34372" w14:textId="77777777" w:rsidR="003D40CC" w:rsidRPr="00DF6A4E" w:rsidRDefault="00912A1D">
      <w:pPr>
        <w:wordWrap w:val="0"/>
        <w:spacing w:line="360" w:lineRule="auto"/>
        <w:ind w:firstLineChars="2100" w:firstLine="5040"/>
        <w:jc w:val="right"/>
        <w:rPr>
          <w:rFonts w:ascii="宋体" w:eastAsia="宋体" w:hAnsi="宋体" w:cs="宋体" w:hint="eastAsia"/>
          <w:sz w:val="24"/>
        </w:rPr>
      </w:pPr>
      <w:r w:rsidRPr="00DF6A4E">
        <w:rPr>
          <w:rFonts w:ascii="宋体" w:eastAsia="宋体" w:hAnsi="宋体" w:cs="宋体" w:hint="eastAsia"/>
          <w:sz w:val="24"/>
        </w:rPr>
        <w:t xml:space="preserve">                                         </w:t>
      </w: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p>
    <w:p w14:paraId="286F4C2D" w14:textId="77777777" w:rsidR="003D40CC" w:rsidRPr="00DF6A4E" w:rsidRDefault="003D40CC">
      <w:pPr>
        <w:spacing w:line="360" w:lineRule="auto"/>
        <w:rPr>
          <w:rFonts w:ascii="宋体" w:eastAsia="宋体"/>
          <w:sz w:val="24"/>
        </w:rPr>
      </w:pPr>
    </w:p>
    <w:p w14:paraId="50CA1338" w14:textId="77777777" w:rsidR="003D40CC" w:rsidRPr="00DF6A4E" w:rsidRDefault="00912A1D">
      <w:pPr>
        <w:pStyle w:val="2"/>
        <w:spacing w:before="0" w:after="0" w:line="360" w:lineRule="auto"/>
        <w:jc w:val="center"/>
        <w:rPr>
          <w:rFonts w:ascii="宋体" w:eastAsia="宋体"/>
        </w:rPr>
      </w:pPr>
      <w:bookmarkStart w:id="1991" w:name="_Toc127230225"/>
      <w:bookmarkStart w:id="1992" w:name="_Toc206153657"/>
      <w:r w:rsidRPr="00DF6A4E">
        <w:rPr>
          <w:rFonts w:ascii="宋体" w:eastAsia="宋体" w:hint="eastAsia"/>
        </w:rPr>
        <w:t>五、施工组织设计</w:t>
      </w:r>
      <w:bookmarkEnd w:id="1989"/>
      <w:bookmarkEnd w:id="1990"/>
      <w:bookmarkEnd w:id="1991"/>
      <w:bookmarkEnd w:id="1992"/>
    </w:p>
    <w:p w14:paraId="73502003" w14:textId="77777777" w:rsidR="003D40CC" w:rsidRPr="00DF6A4E" w:rsidRDefault="003D40CC">
      <w:pPr>
        <w:spacing w:line="360" w:lineRule="auto"/>
        <w:ind w:firstLineChars="200" w:firstLine="480"/>
        <w:rPr>
          <w:rFonts w:ascii="宋体" w:eastAsia="宋体"/>
          <w:sz w:val="24"/>
        </w:rPr>
      </w:pPr>
    </w:p>
    <w:p w14:paraId="63E8F6AB"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投标人应按以下要点编制施工组织设计（文字宜精炼、内容具有针对性）：</w:t>
      </w:r>
    </w:p>
    <w:p w14:paraId="7B4BE764"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1.总体施工组织布置及规划</w:t>
      </w:r>
    </w:p>
    <w:p w14:paraId="29F8EF66"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2.重点、关键和难点工程的施工方案</w:t>
      </w:r>
    </w:p>
    <w:p w14:paraId="4E04F080"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3.工期关键线路图及保证措施</w:t>
      </w:r>
    </w:p>
    <w:p w14:paraId="2E8B2D2D"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4.关键工程质量保证措施</w:t>
      </w:r>
    </w:p>
    <w:p w14:paraId="2C50E68C"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5.安全保证措施</w:t>
      </w:r>
    </w:p>
    <w:p w14:paraId="36A96279"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6.环境保护、水土保持、文明施工、文物保护保证措施</w:t>
      </w:r>
    </w:p>
    <w:p w14:paraId="1B339F17"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7.项目风险预测与防范，事故应急预案</w:t>
      </w:r>
    </w:p>
    <w:p w14:paraId="266AF4BF"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8.其他应说明的事项</w:t>
      </w:r>
    </w:p>
    <w:p w14:paraId="703C107C" w14:textId="77777777" w:rsidR="003D40CC" w:rsidRPr="00DF6A4E" w:rsidRDefault="003D40CC">
      <w:pPr>
        <w:spacing w:line="360" w:lineRule="auto"/>
        <w:ind w:firstLineChars="200" w:firstLine="480"/>
        <w:rPr>
          <w:rFonts w:ascii="宋体" w:eastAsia="宋体" w:hAnsi="宋体" w:cs="宋体" w:hint="eastAsia"/>
          <w:sz w:val="24"/>
        </w:rPr>
      </w:pPr>
    </w:p>
    <w:p w14:paraId="4B5161BA" w14:textId="77777777" w:rsidR="003D40CC" w:rsidRPr="00DF6A4E" w:rsidRDefault="003D40CC">
      <w:pPr>
        <w:spacing w:line="360" w:lineRule="auto"/>
        <w:rPr>
          <w:rFonts w:ascii="宋体" w:eastAsia="宋体"/>
          <w:sz w:val="24"/>
        </w:rPr>
      </w:pPr>
    </w:p>
    <w:p w14:paraId="0C1F0001" w14:textId="77777777" w:rsidR="003D40CC" w:rsidRPr="00DF6A4E" w:rsidRDefault="00912A1D">
      <w:pPr>
        <w:pStyle w:val="2"/>
        <w:spacing w:before="0" w:after="0" w:line="360" w:lineRule="auto"/>
        <w:jc w:val="center"/>
        <w:rPr>
          <w:rFonts w:ascii="宋体" w:eastAsia="宋体"/>
        </w:rPr>
      </w:pPr>
      <w:bookmarkStart w:id="1993" w:name="_Toc524093941"/>
      <w:bookmarkStart w:id="1994" w:name="_Toc507912234"/>
      <w:bookmarkStart w:id="1995" w:name="_Toc127230226"/>
      <w:bookmarkStart w:id="1996" w:name="_Toc206153658"/>
      <w:r w:rsidRPr="00DF6A4E">
        <w:rPr>
          <w:rFonts w:ascii="宋体" w:eastAsia="宋体" w:hint="eastAsia"/>
        </w:rPr>
        <w:lastRenderedPageBreak/>
        <w:t>六、项目管理机构</w:t>
      </w:r>
      <w:bookmarkEnd w:id="1993"/>
      <w:bookmarkEnd w:id="1994"/>
      <w:bookmarkEnd w:id="1995"/>
      <w:bookmarkEnd w:id="1996"/>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tblBorders>
        <w:tblLayout w:type="fixed"/>
        <w:tblLook w:val="04A0" w:firstRow="1" w:lastRow="0" w:firstColumn="1" w:lastColumn="0" w:noHBand="0" w:noVBand="1"/>
      </w:tblPr>
      <w:tblGrid>
        <w:gridCol w:w="8784"/>
      </w:tblGrid>
      <w:tr w:rsidR="003D40CC" w:rsidRPr="00DF6A4E" w14:paraId="24CB68A7" w14:textId="77777777">
        <w:trPr>
          <w:trHeight w:val="7996"/>
        </w:trPr>
        <w:tc>
          <w:tcPr>
            <w:tcW w:w="8784" w:type="dxa"/>
            <w:tcBorders>
              <w:tl2br w:val="nil"/>
              <w:tr2bl w:val="nil"/>
            </w:tcBorders>
          </w:tcPr>
          <w:p w14:paraId="1C4FDB44" w14:textId="77777777" w:rsidR="003D40CC" w:rsidRPr="00DF6A4E" w:rsidRDefault="003D40CC">
            <w:pPr>
              <w:spacing w:line="360" w:lineRule="auto"/>
              <w:rPr>
                <w:rFonts w:ascii="宋体" w:eastAsia="宋体"/>
                <w:sz w:val="24"/>
              </w:rPr>
            </w:pPr>
          </w:p>
          <w:p w14:paraId="3E9B7C52" w14:textId="77777777" w:rsidR="003D40CC" w:rsidRPr="00DF6A4E" w:rsidRDefault="003D40CC">
            <w:pPr>
              <w:spacing w:line="360" w:lineRule="auto"/>
              <w:rPr>
                <w:rFonts w:ascii="宋体" w:eastAsia="宋体"/>
                <w:sz w:val="24"/>
              </w:rPr>
            </w:pPr>
          </w:p>
          <w:p w14:paraId="6DFD2D9A" w14:textId="77777777" w:rsidR="003D40CC" w:rsidRPr="00DF6A4E" w:rsidRDefault="00912A1D">
            <w:pPr>
              <w:spacing w:line="360" w:lineRule="auto"/>
              <w:rPr>
                <w:rFonts w:ascii="宋体" w:eastAsia="宋体"/>
                <w:sz w:val="24"/>
              </w:rPr>
            </w:pPr>
            <w:r w:rsidRPr="00DF6A4E">
              <w:rPr>
                <w:rFonts w:ascii="宋体" w:eastAsia="宋体" w:hint="eastAsia"/>
                <w:sz w:val="24"/>
              </w:rPr>
              <w:t>拟为承包本项目工程设立的组织机构以框图方式表示。</w:t>
            </w:r>
          </w:p>
        </w:tc>
      </w:tr>
      <w:tr w:rsidR="003D40CC" w:rsidRPr="00DF6A4E" w14:paraId="6221AB11" w14:textId="77777777">
        <w:trPr>
          <w:trHeight w:val="4229"/>
        </w:trPr>
        <w:tc>
          <w:tcPr>
            <w:tcW w:w="8784" w:type="dxa"/>
            <w:tcBorders>
              <w:tl2br w:val="nil"/>
              <w:tr2bl w:val="nil"/>
            </w:tcBorders>
          </w:tcPr>
          <w:p w14:paraId="2A7AA450" w14:textId="77777777" w:rsidR="003D40CC" w:rsidRPr="00DF6A4E" w:rsidRDefault="003D40CC">
            <w:pPr>
              <w:spacing w:line="360" w:lineRule="auto"/>
              <w:rPr>
                <w:rFonts w:ascii="宋体" w:eastAsia="宋体"/>
                <w:sz w:val="24"/>
              </w:rPr>
            </w:pPr>
          </w:p>
          <w:p w14:paraId="3DFE5C24" w14:textId="77777777" w:rsidR="003D40CC" w:rsidRPr="00DF6A4E" w:rsidRDefault="00912A1D">
            <w:pPr>
              <w:spacing w:line="360" w:lineRule="auto"/>
              <w:rPr>
                <w:rFonts w:ascii="宋体" w:eastAsia="宋体"/>
                <w:sz w:val="24"/>
              </w:rPr>
            </w:pPr>
            <w:r w:rsidRPr="00DF6A4E">
              <w:rPr>
                <w:rFonts w:ascii="宋体" w:eastAsia="宋体" w:hint="eastAsia"/>
                <w:sz w:val="24"/>
              </w:rPr>
              <w:t>说明：</w:t>
            </w:r>
          </w:p>
        </w:tc>
      </w:tr>
    </w:tbl>
    <w:p w14:paraId="40AC8AC9" w14:textId="77777777" w:rsidR="003D40CC" w:rsidRPr="00DF6A4E" w:rsidRDefault="003D40CC">
      <w:pPr>
        <w:rPr>
          <w:rFonts w:ascii="宋体" w:eastAsia="宋体"/>
        </w:rPr>
      </w:pPr>
    </w:p>
    <w:p w14:paraId="3655122B" w14:textId="77777777" w:rsidR="003D40CC" w:rsidRPr="00DF6A4E" w:rsidRDefault="00912A1D">
      <w:pPr>
        <w:pStyle w:val="2"/>
        <w:spacing w:before="0" w:after="0" w:line="360" w:lineRule="auto"/>
        <w:jc w:val="center"/>
        <w:rPr>
          <w:rFonts w:ascii="宋体" w:eastAsia="宋体"/>
        </w:rPr>
      </w:pPr>
      <w:bookmarkStart w:id="1997" w:name="_Toc524093942"/>
      <w:bookmarkStart w:id="1998" w:name="_Toc243296853"/>
      <w:bookmarkStart w:id="1999" w:name="_Toc476383393"/>
      <w:bookmarkStart w:id="2000" w:name="_Toc524093943"/>
      <w:bookmarkStart w:id="2001" w:name="_Toc127230227"/>
      <w:bookmarkStart w:id="2002" w:name="_Toc206153659"/>
      <w:bookmarkStart w:id="2003" w:name="_Toc507912237"/>
      <w:r w:rsidRPr="00DF6A4E">
        <w:rPr>
          <w:rFonts w:ascii="宋体" w:eastAsia="宋体" w:hint="eastAsia"/>
        </w:rPr>
        <w:lastRenderedPageBreak/>
        <w:t>七、拟分包项目情况表</w:t>
      </w:r>
      <w:bookmarkEnd w:id="1997"/>
      <w:bookmarkEnd w:id="1998"/>
      <w:bookmarkEnd w:id="1999"/>
      <w:bookmarkEnd w:id="2000"/>
      <w:bookmarkEnd w:id="2001"/>
      <w:bookmarkEnd w:id="2002"/>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2193"/>
        <w:gridCol w:w="2491"/>
        <w:gridCol w:w="1778"/>
      </w:tblGrid>
      <w:tr w:rsidR="003D40CC" w:rsidRPr="00DF6A4E" w14:paraId="67577B6B" w14:textId="77777777">
        <w:trPr>
          <w:trHeight w:val="567"/>
        </w:trPr>
        <w:tc>
          <w:tcPr>
            <w:tcW w:w="1217" w:type="pct"/>
            <w:tcBorders>
              <w:top w:val="single" w:sz="8" w:space="0" w:color="000000"/>
              <w:left w:val="single" w:sz="8" w:space="0" w:color="000000"/>
              <w:tl2br w:val="nil"/>
              <w:tr2bl w:val="nil"/>
            </w:tcBorders>
            <w:vAlign w:val="center"/>
          </w:tcPr>
          <w:p w14:paraId="78A6CA98" w14:textId="77777777" w:rsidR="003D40CC" w:rsidRPr="00DF6A4E" w:rsidRDefault="00912A1D">
            <w:pPr>
              <w:autoSpaceDE w:val="0"/>
              <w:autoSpaceDN w:val="0"/>
              <w:jc w:val="center"/>
              <w:rPr>
                <w:rFonts w:ascii="宋体" w:eastAsia="宋体"/>
                <w:b/>
                <w:bCs/>
                <w:kern w:val="0"/>
                <w:szCs w:val="21"/>
                <w:lang w:val="zh-CN" w:bidi="zh-CN"/>
              </w:rPr>
            </w:pPr>
            <w:r w:rsidRPr="00DF6A4E">
              <w:rPr>
                <w:rFonts w:ascii="宋体" w:eastAsia="宋体"/>
                <w:b/>
                <w:bCs/>
                <w:kern w:val="0"/>
                <w:szCs w:val="21"/>
                <w:lang w:val="zh-CN" w:bidi="zh-CN"/>
              </w:rPr>
              <w:t>拟分包的工程项目</w:t>
            </w:r>
          </w:p>
        </w:tc>
        <w:tc>
          <w:tcPr>
            <w:tcW w:w="1284" w:type="pct"/>
            <w:tcBorders>
              <w:top w:val="single" w:sz="8" w:space="0" w:color="000000"/>
              <w:tl2br w:val="nil"/>
              <w:tr2bl w:val="nil"/>
            </w:tcBorders>
            <w:vAlign w:val="center"/>
          </w:tcPr>
          <w:p w14:paraId="31B7144B" w14:textId="77777777" w:rsidR="003D40CC" w:rsidRPr="00DF6A4E" w:rsidRDefault="00912A1D">
            <w:pPr>
              <w:autoSpaceDE w:val="0"/>
              <w:autoSpaceDN w:val="0"/>
              <w:jc w:val="center"/>
              <w:rPr>
                <w:rFonts w:ascii="宋体" w:eastAsia="宋体"/>
                <w:b/>
                <w:bCs/>
                <w:kern w:val="0"/>
                <w:szCs w:val="21"/>
                <w:lang w:val="zh-CN" w:bidi="zh-CN"/>
              </w:rPr>
            </w:pPr>
            <w:r w:rsidRPr="00DF6A4E">
              <w:rPr>
                <w:rFonts w:ascii="宋体" w:eastAsia="宋体"/>
                <w:b/>
                <w:bCs/>
                <w:kern w:val="0"/>
                <w:szCs w:val="21"/>
                <w:lang w:val="zh-CN" w:bidi="zh-CN"/>
              </w:rPr>
              <w:t>主要工程内容</w:t>
            </w:r>
          </w:p>
        </w:tc>
        <w:tc>
          <w:tcPr>
            <w:tcW w:w="1458" w:type="pct"/>
            <w:tcBorders>
              <w:top w:val="single" w:sz="8" w:space="0" w:color="000000"/>
              <w:tl2br w:val="nil"/>
              <w:tr2bl w:val="nil"/>
            </w:tcBorders>
            <w:vAlign w:val="center"/>
          </w:tcPr>
          <w:p w14:paraId="57924A73" w14:textId="77777777" w:rsidR="003D40CC" w:rsidRPr="00DF6A4E" w:rsidRDefault="00912A1D">
            <w:pPr>
              <w:autoSpaceDE w:val="0"/>
              <w:autoSpaceDN w:val="0"/>
              <w:jc w:val="center"/>
              <w:rPr>
                <w:rFonts w:ascii="宋体" w:eastAsia="宋体"/>
                <w:b/>
                <w:bCs/>
                <w:kern w:val="0"/>
                <w:szCs w:val="21"/>
                <w:lang w:val="zh-CN" w:bidi="zh-CN"/>
              </w:rPr>
            </w:pPr>
            <w:r w:rsidRPr="00DF6A4E">
              <w:rPr>
                <w:rFonts w:ascii="宋体" w:eastAsia="宋体"/>
                <w:b/>
                <w:bCs/>
                <w:kern w:val="0"/>
                <w:szCs w:val="21"/>
                <w:lang w:val="zh-CN" w:bidi="zh-CN"/>
              </w:rPr>
              <w:t>预计造价（万元）</w:t>
            </w:r>
          </w:p>
        </w:tc>
        <w:tc>
          <w:tcPr>
            <w:tcW w:w="1041" w:type="pct"/>
            <w:tcBorders>
              <w:top w:val="single" w:sz="8" w:space="0" w:color="000000"/>
              <w:right w:val="single" w:sz="8" w:space="0" w:color="000000"/>
              <w:tl2br w:val="nil"/>
              <w:tr2bl w:val="nil"/>
            </w:tcBorders>
            <w:vAlign w:val="center"/>
          </w:tcPr>
          <w:p w14:paraId="223F0960" w14:textId="77777777" w:rsidR="003D40CC" w:rsidRPr="00DF6A4E" w:rsidRDefault="00912A1D">
            <w:pPr>
              <w:autoSpaceDE w:val="0"/>
              <w:autoSpaceDN w:val="0"/>
              <w:jc w:val="center"/>
              <w:rPr>
                <w:rFonts w:ascii="宋体" w:eastAsia="宋体"/>
                <w:b/>
                <w:bCs/>
                <w:kern w:val="0"/>
                <w:szCs w:val="21"/>
                <w:lang w:val="zh-CN" w:bidi="zh-CN"/>
              </w:rPr>
            </w:pPr>
            <w:r w:rsidRPr="00DF6A4E">
              <w:rPr>
                <w:rFonts w:ascii="宋体" w:eastAsia="宋体"/>
                <w:b/>
                <w:bCs/>
                <w:kern w:val="0"/>
                <w:szCs w:val="21"/>
                <w:lang w:val="zh-CN" w:bidi="zh-CN"/>
              </w:rPr>
              <w:t>备 注</w:t>
            </w:r>
          </w:p>
        </w:tc>
      </w:tr>
      <w:tr w:rsidR="003D40CC" w:rsidRPr="00DF6A4E" w14:paraId="2C757B48" w14:textId="77777777">
        <w:trPr>
          <w:trHeight w:val="567"/>
        </w:trPr>
        <w:tc>
          <w:tcPr>
            <w:tcW w:w="1217" w:type="pct"/>
            <w:tcBorders>
              <w:left w:val="single" w:sz="8" w:space="0" w:color="000000"/>
              <w:tl2br w:val="nil"/>
              <w:tr2bl w:val="nil"/>
            </w:tcBorders>
            <w:vAlign w:val="center"/>
          </w:tcPr>
          <w:p w14:paraId="2226A605"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3FBBC1BE"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21046B25"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val="restart"/>
            <w:tcBorders>
              <w:right w:val="single" w:sz="8" w:space="0" w:color="000000"/>
              <w:tl2br w:val="nil"/>
              <w:tr2bl w:val="nil"/>
            </w:tcBorders>
            <w:vAlign w:val="center"/>
          </w:tcPr>
          <w:p w14:paraId="418F2B1B" w14:textId="77777777" w:rsidR="003D40CC" w:rsidRPr="00DF6A4E" w:rsidRDefault="00912A1D">
            <w:pPr>
              <w:autoSpaceDE w:val="0"/>
              <w:autoSpaceDN w:val="0"/>
              <w:spacing w:before="185" w:line="394" w:lineRule="auto"/>
              <w:ind w:left="107" w:right="94"/>
              <w:jc w:val="center"/>
              <w:rPr>
                <w:rFonts w:ascii="宋体" w:eastAsia="宋体"/>
                <w:kern w:val="0"/>
                <w:szCs w:val="21"/>
                <w:lang w:val="zh-CN" w:bidi="zh-CN"/>
              </w:rPr>
            </w:pPr>
            <w:r w:rsidRPr="00DF6A4E">
              <w:rPr>
                <w:rFonts w:ascii="宋体" w:eastAsia="宋体"/>
                <w:kern w:val="0"/>
                <w:szCs w:val="21"/>
                <w:lang w:val="zh-CN" w:bidi="zh-CN"/>
              </w:rPr>
              <w:t>注：若无分包计划，则投标人应在本表填写</w:t>
            </w:r>
            <w:r w:rsidRPr="00DF6A4E">
              <w:rPr>
                <w:rFonts w:ascii="宋体" w:eastAsia="宋体"/>
                <w:kern w:val="0"/>
                <w:szCs w:val="21"/>
                <w:lang w:val="zh-CN" w:bidi="zh-CN"/>
              </w:rPr>
              <w:t>“</w:t>
            </w:r>
            <w:r w:rsidRPr="00DF6A4E">
              <w:rPr>
                <w:rFonts w:ascii="宋体" w:eastAsia="宋体"/>
                <w:kern w:val="0"/>
                <w:szCs w:val="21"/>
                <w:lang w:val="zh-CN" w:bidi="zh-CN"/>
              </w:rPr>
              <w:t>无</w:t>
            </w:r>
            <w:r w:rsidRPr="00DF6A4E">
              <w:rPr>
                <w:rFonts w:ascii="宋体" w:eastAsia="宋体"/>
                <w:kern w:val="0"/>
                <w:szCs w:val="21"/>
                <w:lang w:val="zh-CN" w:bidi="zh-CN"/>
              </w:rPr>
              <w:t>”</w:t>
            </w:r>
          </w:p>
        </w:tc>
      </w:tr>
      <w:tr w:rsidR="003D40CC" w:rsidRPr="00DF6A4E" w14:paraId="4876FF61" w14:textId="77777777">
        <w:trPr>
          <w:trHeight w:val="567"/>
        </w:trPr>
        <w:tc>
          <w:tcPr>
            <w:tcW w:w="1217" w:type="pct"/>
            <w:tcBorders>
              <w:left w:val="single" w:sz="8" w:space="0" w:color="000000"/>
              <w:tl2br w:val="nil"/>
              <w:tr2bl w:val="nil"/>
            </w:tcBorders>
            <w:vAlign w:val="center"/>
          </w:tcPr>
          <w:p w14:paraId="32075625"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5E808CE0"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04A95980"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6FDB3B18" w14:textId="77777777" w:rsidR="003D40CC" w:rsidRPr="00DF6A4E" w:rsidRDefault="003D40CC"/>
        </w:tc>
      </w:tr>
      <w:tr w:rsidR="003D40CC" w:rsidRPr="00DF6A4E" w14:paraId="74DEA685" w14:textId="77777777">
        <w:trPr>
          <w:trHeight w:val="567"/>
        </w:trPr>
        <w:tc>
          <w:tcPr>
            <w:tcW w:w="1217" w:type="pct"/>
            <w:tcBorders>
              <w:left w:val="single" w:sz="8" w:space="0" w:color="000000"/>
              <w:tl2br w:val="nil"/>
              <w:tr2bl w:val="nil"/>
            </w:tcBorders>
            <w:vAlign w:val="center"/>
          </w:tcPr>
          <w:p w14:paraId="1830093A"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05DEB982"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4C7F75FC"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50DE2282" w14:textId="77777777" w:rsidR="003D40CC" w:rsidRPr="00DF6A4E" w:rsidRDefault="003D40CC"/>
        </w:tc>
      </w:tr>
      <w:tr w:rsidR="003D40CC" w:rsidRPr="00DF6A4E" w14:paraId="2918B869" w14:textId="77777777">
        <w:trPr>
          <w:trHeight w:val="567"/>
        </w:trPr>
        <w:tc>
          <w:tcPr>
            <w:tcW w:w="1217" w:type="pct"/>
            <w:tcBorders>
              <w:left w:val="single" w:sz="8" w:space="0" w:color="000000"/>
              <w:tl2br w:val="nil"/>
              <w:tr2bl w:val="nil"/>
            </w:tcBorders>
            <w:vAlign w:val="center"/>
          </w:tcPr>
          <w:p w14:paraId="1CA73F98"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573F66AF"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365337D1"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31912A83" w14:textId="77777777" w:rsidR="003D40CC" w:rsidRPr="00DF6A4E" w:rsidRDefault="003D40CC"/>
        </w:tc>
      </w:tr>
      <w:tr w:rsidR="003D40CC" w:rsidRPr="00DF6A4E" w14:paraId="506378FB" w14:textId="77777777">
        <w:trPr>
          <w:trHeight w:val="567"/>
        </w:trPr>
        <w:tc>
          <w:tcPr>
            <w:tcW w:w="1217" w:type="pct"/>
            <w:tcBorders>
              <w:left w:val="single" w:sz="8" w:space="0" w:color="000000"/>
              <w:tl2br w:val="nil"/>
              <w:tr2bl w:val="nil"/>
            </w:tcBorders>
            <w:vAlign w:val="center"/>
          </w:tcPr>
          <w:p w14:paraId="34675F4C"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7CBFC790"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6457E129"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1A65D9DB" w14:textId="77777777" w:rsidR="003D40CC" w:rsidRPr="00DF6A4E" w:rsidRDefault="003D40CC"/>
        </w:tc>
      </w:tr>
      <w:tr w:rsidR="003D40CC" w:rsidRPr="00DF6A4E" w14:paraId="078CDBB3" w14:textId="77777777">
        <w:trPr>
          <w:trHeight w:val="567"/>
        </w:trPr>
        <w:tc>
          <w:tcPr>
            <w:tcW w:w="1217" w:type="pct"/>
            <w:tcBorders>
              <w:left w:val="single" w:sz="8" w:space="0" w:color="000000"/>
              <w:tl2br w:val="nil"/>
              <w:tr2bl w:val="nil"/>
            </w:tcBorders>
            <w:vAlign w:val="center"/>
          </w:tcPr>
          <w:p w14:paraId="13250788"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0E9EB7CA"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79FD6984"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09C5E272" w14:textId="77777777" w:rsidR="003D40CC" w:rsidRPr="00DF6A4E" w:rsidRDefault="003D40CC"/>
        </w:tc>
      </w:tr>
      <w:tr w:rsidR="003D40CC" w:rsidRPr="00DF6A4E" w14:paraId="46085B11" w14:textId="77777777">
        <w:trPr>
          <w:trHeight w:val="567"/>
        </w:trPr>
        <w:tc>
          <w:tcPr>
            <w:tcW w:w="1217" w:type="pct"/>
            <w:tcBorders>
              <w:left w:val="single" w:sz="8" w:space="0" w:color="000000"/>
              <w:tl2br w:val="nil"/>
              <w:tr2bl w:val="nil"/>
            </w:tcBorders>
            <w:vAlign w:val="center"/>
          </w:tcPr>
          <w:p w14:paraId="41D522EA"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28A95063"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027DB697"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2BD2836B" w14:textId="77777777" w:rsidR="003D40CC" w:rsidRPr="00DF6A4E" w:rsidRDefault="003D40CC"/>
        </w:tc>
      </w:tr>
      <w:tr w:rsidR="003D40CC" w:rsidRPr="00DF6A4E" w14:paraId="23CBAC0C" w14:textId="77777777">
        <w:trPr>
          <w:trHeight w:val="567"/>
        </w:trPr>
        <w:tc>
          <w:tcPr>
            <w:tcW w:w="1217" w:type="pct"/>
            <w:tcBorders>
              <w:left w:val="single" w:sz="8" w:space="0" w:color="000000"/>
              <w:tl2br w:val="nil"/>
              <w:tr2bl w:val="nil"/>
            </w:tcBorders>
            <w:vAlign w:val="center"/>
          </w:tcPr>
          <w:p w14:paraId="499A78B0"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4614C5CA"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25F4A5A9"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3583FE9D" w14:textId="77777777" w:rsidR="003D40CC" w:rsidRPr="00DF6A4E" w:rsidRDefault="003D40CC"/>
        </w:tc>
      </w:tr>
      <w:tr w:rsidR="003D40CC" w:rsidRPr="00DF6A4E" w14:paraId="5F41FAEC" w14:textId="77777777">
        <w:trPr>
          <w:trHeight w:val="567"/>
        </w:trPr>
        <w:tc>
          <w:tcPr>
            <w:tcW w:w="1217" w:type="pct"/>
            <w:tcBorders>
              <w:left w:val="single" w:sz="8" w:space="0" w:color="000000"/>
              <w:tl2br w:val="nil"/>
              <w:tr2bl w:val="nil"/>
            </w:tcBorders>
            <w:vAlign w:val="center"/>
          </w:tcPr>
          <w:p w14:paraId="5794081F"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65087D34"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11B81BF8"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5F15B808" w14:textId="77777777" w:rsidR="003D40CC" w:rsidRPr="00DF6A4E" w:rsidRDefault="003D40CC"/>
        </w:tc>
      </w:tr>
      <w:tr w:rsidR="003D40CC" w:rsidRPr="00DF6A4E" w14:paraId="22219666" w14:textId="77777777">
        <w:trPr>
          <w:trHeight w:val="567"/>
        </w:trPr>
        <w:tc>
          <w:tcPr>
            <w:tcW w:w="1217" w:type="pct"/>
            <w:tcBorders>
              <w:left w:val="single" w:sz="8" w:space="0" w:color="000000"/>
              <w:tl2br w:val="nil"/>
              <w:tr2bl w:val="nil"/>
            </w:tcBorders>
            <w:vAlign w:val="center"/>
          </w:tcPr>
          <w:p w14:paraId="01441EC8"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2D5D997A"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7AD5A759"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7181F85A" w14:textId="77777777" w:rsidR="003D40CC" w:rsidRPr="00DF6A4E" w:rsidRDefault="003D40CC"/>
        </w:tc>
      </w:tr>
      <w:tr w:rsidR="003D40CC" w:rsidRPr="00DF6A4E" w14:paraId="454A9B5D" w14:textId="77777777">
        <w:trPr>
          <w:trHeight w:val="567"/>
        </w:trPr>
        <w:tc>
          <w:tcPr>
            <w:tcW w:w="1217" w:type="pct"/>
            <w:tcBorders>
              <w:left w:val="single" w:sz="8" w:space="0" w:color="000000"/>
              <w:tl2br w:val="nil"/>
              <w:tr2bl w:val="nil"/>
            </w:tcBorders>
            <w:vAlign w:val="center"/>
          </w:tcPr>
          <w:p w14:paraId="7D938AB6"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203D6925"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6EF78230"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284A4BCC" w14:textId="77777777" w:rsidR="003D40CC" w:rsidRPr="00DF6A4E" w:rsidRDefault="003D40CC"/>
        </w:tc>
      </w:tr>
      <w:tr w:rsidR="003D40CC" w:rsidRPr="00DF6A4E" w14:paraId="6A1A4F6D" w14:textId="77777777">
        <w:trPr>
          <w:trHeight w:val="567"/>
        </w:trPr>
        <w:tc>
          <w:tcPr>
            <w:tcW w:w="1217" w:type="pct"/>
            <w:tcBorders>
              <w:left w:val="single" w:sz="8" w:space="0" w:color="000000"/>
              <w:tl2br w:val="nil"/>
              <w:tr2bl w:val="nil"/>
            </w:tcBorders>
            <w:vAlign w:val="center"/>
          </w:tcPr>
          <w:p w14:paraId="5A3718D9"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0EC1236A"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2278402C"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7A42A755" w14:textId="77777777" w:rsidR="003D40CC" w:rsidRPr="00DF6A4E" w:rsidRDefault="003D40CC"/>
        </w:tc>
      </w:tr>
      <w:tr w:rsidR="003D40CC" w:rsidRPr="00DF6A4E" w14:paraId="115C4EEA" w14:textId="77777777">
        <w:trPr>
          <w:trHeight w:val="567"/>
        </w:trPr>
        <w:tc>
          <w:tcPr>
            <w:tcW w:w="1217" w:type="pct"/>
            <w:tcBorders>
              <w:left w:val="single" w:sz="8" w:space="0" w:color="000000"/>
              <w:tl2br w:val="nil"/>
              <w:tr2bl w:val="nil"/>
            </w:tcBorders>
            <w:vAlign w:val="center"/>
          </w:tcPr>
          <w:p w14:paraId="0E660A01"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7B9A7012"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6ECA6D14"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66C792EC" w14:textId="77777777" w:rsidR="003D40CC" w:rsidRPr="00DF6A4E" w:rsidRDefault="003D40CC"/>
        </w:tc>
      </w:tr>
      <w:tr w:rsidR="003D40CC" w:rsidRPr="00DF6A4E" w14:paraId="6BF12383" w14:textId="77777777">
        <w:trPr>
          <w:trHeight w:val="567"/>
        </w:trPr>
        <w:tc>
          <w:tcPr>
            <w:tcW w:w="1217" w:type="pct"/>
            <w:tcBorders>
              <w:left w:val="single" w:sz="8" w:space="0" w:color="000000"/>
              <w:tl2br w:val="nil"/>
              <w:tr2bl w:val="nil"/>
            </w:tcBorders>
            <w:vAlign w:val="center"/>
          </w:tcPr>
          <w:p w14:paraId="1D4C1F0E"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0C5030D5"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7B6E1F8F"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4ABDBC64" w14:textId="77777777" w:rsidR="003D40CC" w:rsidRPr="00DF6A4E" w:rsidRDefault="003D40CC"/>
        </w:tc>
      </w:tr>
      <w:tr w:rsidR="003D40CC" w:rsidRPr="00DF6A4E" w14:paraId="1C1ADF22" w14:textId="77777777">
        <w:trPr>
          <w:trHeight w:val="567"/>
        </w:trPr>
        <w:tc>
          <w:tcPr>
            <w:tcW w:w="1217" w:type="pct"/>
            <w:tcBorders>
              <w:left w:val="single" w:sz="8" w:space="0" w:color="000000"/>
              <w:tl2br w:val="nil"/>
              <w:tr2bl w:val="nil"/>
            </w:tcBorders>
            <w:vAlign w:val="center"/>
          </w:tcPr>
          <w:p w14:paraId="1CEC5AF8"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326A91AB"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3D632217"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1F1FA573" w14:textId="77777777" w:rsidR="003D40CC" w:rsidRPr="00DF6A4E" w:rsidRDefault="003D40CC"/>
        </w:tc>
      </w:tr>
      <w:tr w:rsidR="003D40CC" w:rsidRPr="00DF6A4E" w14:paraId="4E1D6195" w14:textId="77777777">
        <w:trPr>
          <w:trHeight w:val="567"/>
        </w:trPr>
        <w:tc>
          <w:tcPr>
            <w:tcW w:w="1217" w:type="pct"/>
            <w:tcBorders>
              <w:left w:val="single" w:sz="8" w:space="0" w:color="000000"/>
              <w:tl2br w:val="nil"/>
              <w:tr2bl w:val="nil"/>
            </w:tcBorders>
            <w:vAlign w:val="center"/>
          </w:tcPr>
          <w:p w14:paraId="4DEED139"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5DDD688C"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1200B1D5"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3FB2EC3B" w14:textId="77777777" w:rsidR="003D40CC" w:rsidRPr="00DF6A4E" w:rsidRDefault="003D40CC"/>
        </w:tc>
      </w:tr>
      <w:tr w:rsidR="003D40CC" w:rsidRPr="00DF6A4E" w14:paraId="381CC168" w14:textId="77777777">
        <w:trPr>
          <w:trHeight w:val="567"/>
        </w:trPr>
        <w:tc>
          <w:tcPr>
            <w:tcW w:w="1217" w:type="pct"/>
            <w:tcBorders>
              <w:left w:val="single" w:sz="8" w:space="0" w:color="000000"/>
              <w:tl2br w:val="nil"/>
              <w:tr2bl w:val="nil"/>
            </w:tcBorders>
            <w:vAlign w:val="center"/>
          </w:tcPr>
          <w:p w14:paraId="58357C46"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16ED7FE5"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30502E56"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0F0E7149" w14:textId="77777777" w:rsidR="003D40CC" w:rsidRPr="00DF6A4E" w:rsidRDefault="003D40CC"/>
        </w:tc>
      </w:tr>
      <w:tr w:rsidR="003D40CC" w:rsidRPr="00DF6A4E" w14:paraId="5DB73176" w14:textId="77777777">
        <w:trPr>
          <w:trHeight w:val="567"/>
        </w:trPr>
        <w:tc>
          <w:tcPr>
            <w:tcW w:w="1217" w:type="pct"/>
            <w:tcBorders>
              <w:left w:val="single" w:sz="8" w:space="0" w:color="000000"/>
              <w:tl2br w:val="nil"/>
              <w:tr2bl w:val="nil"/>
            </w:tcBorders>
            <w:vAlign w:val="center"/>
          </w:tcPr>
          <w:p w14:paraId="42347BFD" w14:textId="77777777" w:rsidR="003D40CC" w:rsidRPr="00DF6A4E" w:rsidRDefault="003D40CC">
            <w:pPr>
              <w:autoSpaceDE w:val="0"/>
              <w:autoSpaceDN w:val="0"/>
              <w:jc w:val="center"/>
              <w:rPr>
                <w:rFonts w:ascii="宋体" w:eastAsia="宋体"/>
                <w:kern w:val="0"/>
                <w:szCs w:val="21"/>
                <w:lang w:val="zh-CN" w:bidi="zh-CN"/>
              </w:rPr>
            </w:pPr>
          </w:p>
        </w:tc>
        <w:tc>
          <w:tcPr>
            <w:tcW w:w="1284" w:type="pct"/>
            <w:tcBorders>
              <w:tl2br w:val="nil"/>
              <w:tr2bl w:val="nil"/>
            </w:tcBorders>
            <w:vAlign w:val="center"/>
          </w:tcPr>
          <w:p w14:paraId="72855E24" w14:textId="77777777" w:rsidR="003D40CC" w:rsidRPr="00DF6A4E" w:rsidRDefault="003D40CC">
            <w:pPr>
              <w:autoSpaceDE w:val="0"/>
              <w:autoSpaceDN w:val="0"/>
              <w:jc w:val="center"/>
              <w:rPr>
                <w:rFonts w:ascii="宋体" w:eastAsia="宋体"/>
                <w:kern w:val="0"/>
                <w:szCs w:val="21"/>
                <w:lang w:val="zh-CN" w:bidi="zh-CN"/>
              </w:rPr>
            </w:pPr>
          </w:p>
        </w:tc>
        <w:tc>
          <w:tcPr>
            <w:tcW w:w="1458" w:type="pct"/>
            <w:tcBorders>
              <w:tl2br w:val="nil"/>
              <w:tr2bl w:val="nil"/>
            </w:tcBorders>
            <w:vAlign w:val="center"/>
          </w:tcPr>
          <w:p w14:paraId="017984FE" w14:textId="77777777" w:rsidR="003D40CC" w:rsidRPr="00DF6A4E" w:rsidRDefault="003D40CC">
            <w:pPr>
              <w:autoSpaceDE w:val="0"/>
              <w:autoSpaceDN w:val="0"/>
              <w:jc w:val="center"/>
              <w:rPr>
                <w:rFonts w:ascii="宋体" w:eastAsia="宋体"/>
                <w:kern w:val="0"/>
                <w:szCs w:val="21"/>
                <w:lang w:val="zh-CN" w:bidi="zh-CN"/>
              </w:rPr>
            </w:pPr>
          </w:p>
        </w:tc>
        <w:tc>
          <w:tcPr>
            <w:tcW w:w="1041" w:type="pct"/>
            <w:vMerge/>
            <w:tcBorders>
              <w:top w:val="nil"/>
              <w:right w:val="single" w:sz="8" w:space="0" w:color="000000"/>
              <w:tl2br w:val="nil"/>
              <w:tr2bl w:val="nil"/>
            </w:tcBorders>
            <w:vAlign w:val="center"/>
          </w:tcPr>
          <w:p w14:paraId="2DEFA5C5" w14:textId="77777777" w:rsidR="003D40CC" w:rsidRPr="00DF6A4E" w:rsidRDefault="003D40CC"/>
        </w:tc>
      </w:tr>
      <w:tr w:rsidR="003D40CC" w:rsidRPr="00DF6A4E" w14:paraId="2540A448" w14:textId="77777777">
        <w:trPr>
          <w:trHeight w:val="567"/>
        </w:trPr>
        <w:tc>
          <w:tcPr>
            <w:tcW w:w="2501" w:type="pct"/>
            <w:gridSpan w:val="2"/>
            <w:tcBorders>
              <w:left w:val="single" w:sz="8" w:space="0" w:color="000000"/>
              <w:bottom w:val="single" w:sz="8" w:space="0" w:color="000000"/>
              <w:tl2br w:val="nil"/>
              <w:tr2bl w:val="nil"/>
            </w:tcBorders>
            <w:vAlign w:val="center"/>
          </w:tcPr>
          <w:p w14:paraId="57F1585D" w14:textId="77777777" w:rsidR="003D40CC" w:rsidRPr="00DF6A4E" w:rsidRDefault="00912A1D">
            <w:pPr>
              <w:autoSpaceDE w:val="0"/>
              <w:autoSpaceDN w:val="0"/>
              <w:ind w:left="856"/>
              <w:jc w:val="center"/>
              <w:rPr>
                <w:rFonts w:ascii="宋体" w:eastAsia="宋体"/>
                <w:b/>
                <w:bCs/>
                <w:kern w:val="0"/>
                <w:szCs w:val="21"/>
                <w:lang w:val="zh-CN" w:bidi="zh-CN"/>
              </w:rPr>
            </w:pPr>
            <w:r w:rsidRPr="00DF6A4E">
              <w:rPr>
                <w:rFonts w:ascii="宋体" w:eastAsia="宋体"/>
                <w:b/>
                <w:bCs/>
                <w:kern w:val="0"/>
                <w:szCs w:val="21"/>
                <w:lang w:val="zh-CN" w:bidi="zh-CN"/>
              </w:rPr>
              <w:t>拟分包工程造价合计（万元）</w:t>
            </w:r>
          </w:p>
        </w:tc>
        <w:tc>
          <w:tcPr>
            <w:tcW w:w="1458" w:type="pct"/>
            <w:tcBorders>
              <w:bottom w:val="single" w:sz="8" w:space="0" w:color="000000"/>
              <w:tl2br w:val="nil"/>
              <w:tr2bl w:val="nil"/>
            </w:tcBorders>
            <w:vAlign w:val="center"/>
          </w:tcPr>
          <w:p w14:paraId="60D7DDDF" w14:textId="77777777" w:rsidR="003D40CC" w:rsidRPr="00DF6A4E" w:rsidRDefault="003D40CC">
            <w:pPr>
              <w:autoSpaceDE w:val="0"/>
              <w:autoSpaceDN w:val="0"/>
              <w:jc w:val="center"/>
              <w:rPr>
                <w:rFonts w:ascii="宋体" w:eastAsia="宋体"/>
                <w:b/>
                <w:bCs/>
                <w:kern w:val="0"/>
                <w:szCs w:val="21"/>
                <w:lang w:val="zh-CN" w:bidi="zh-CN"/>
              </w:rPr>
            </w:pPr>
          </w:p>
        </w:tc>
        <w:tc>
          <w:tcPr>
            <w:tcW w:w="1041" w:type="pct"/>
            <w:vMerge/>
            <w:tcBorders>
              <w:top w:val="nil"/>
              <w:bottom w:val="single" w:sz="8" w:space="0" w:color="000000"/>
              <w:right w:val="single" w:sz="8" w:space="0" w:color="000000"/>
              <w:tl2br w:val="nil"/>
              <w:tr2bl w:val="nil"/>
            </w:tcBorders>
            <w:vAlign w:val="center"/>
          </w:tcPr>
          <w:p w14:paraId="5467980A" w14:textId="77777777" w:rsidR="003D40CC" w:rsidRPr="00DF6A4E" w:rsidRDefault="003D40CC"/>
        </w:tc>
      </w:tr>
    </w:tbl>
    <w:p w14:paraId="3BEB202B" w14:textId="77777777" w:rsidR="003D40CC" w:rsidRPr="00DF6A4E" w:rsidRDefault="003D40CC">
      <w:pPr>
        <w:spacing w:line="360" w:lineRule="auto"/>
        <w:rPr>
          <w:rFonts w:ascii="宋体" w:eastAsia="宋体"/>
          <w:sz w:val="24"/>
        </w:rPr>
      </w:pPr>
    </w:p>
    <w:p w14:paraId="463DEC6F" w14:textId="77777777" w:rsidR="003D40CC" w:rsidRPr="00DF6A4E" w:rsidRDefault="003D40CC">
      <w:pPr>
        <w:spacing w:line="360" w:lineRule="auto"/>
        <w:rPr>
          <w:rFonts w:ascii="宋体" w:eastAsia="宋体"/>
          <w:sz w:val="24"/>
        </w:rPr>
      </w:pPr>
    </w:p>
    <w:p w14:paraId="50A43DDB" w14:textId="77777777" w:rsidR="003D40CC" w:rsidRPr="00DF6A4E" w:rsidRDefault="003D40CC">
      <w:pPr>
        <w:spacing w:line="360" w:lineRule="auto"/>
        <w:rPr>
          <w:rFonts w:ascii="宋体" w:eastAsia="宋体"/>
          <w:sz w:val="24"/>
        </w:rPr>
      </w:pPr>
    </w:p>
    <w:p w14:paraId="47E5EB1A" w14:textId="77777777" w:rsidR="003D40CC" w:rsidRPr="00DF6A4E" w:rsidRDefault="00912A1D">
      <w:pPr>
        <w:pStyle w:val="2"/>
        <w:spacing w:before="0" w:after="0" w:line="360" w:lineRule="auto"/>
        <w:jc w:val="center"/>
        <w:rPr>
          <w:rFonts w:ascii="宋体" w:eastAsia="宋体"/>
        </w:rPr>
      </w:pPr>
      <w:bookmarkStart w:id="2004" w:name="_Toc127230228"/>
      <w:bookmarkStart w:id="2005" w:name="_Toc206153660"/>
      <w:r w:rsidRPr="00DF6A4E">
        <w:rPr>
          <w:rFonts w:ascii="宋体" w:eastAsia="宋体" w:hint="eastAsia"/>
        </w:rPr>
        <w:lastRenderedPageBreak/>
        <w:t>八、资格审查资料</w:t>
      </w:r>
      <w:bookmarkEnd w:id="2003"/>
      <w:bookmarkEnd w:id="2004"/>
      <w:bookmarkEnd w:id="2005"/>
    </w:p>
    <w:p w14:paraId="5A79178A"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2006" w:name="_Toc507912238"/>
      <w:bookmarkStart w:id="2007" w:name="_Toc127230229"/>
      <w:bookmarkStart w:id="2008" w:name="_Toc206153661"/>
      <w:r w:rsidRPr="00DF6A4E">
        <w:rPr>
          <w:rFonts w:ascii="宋体" w:eastAsia="宋体" w:hint="eastAsia"/>
          <w:sz w:val="28"/>
          <w:szCs w:val="28"/>
        </w:rPr>
        <w:t>（一）投标人基本情况表</w:t>
      </w:r>
      <w:bookmarkEnd w:id="2006"/>
      <w:bookmarkEnd w:id="2007"/>
      <w:bookmarkEnd w:id="2008"/>
    </w:p>
    <w:tbl>
      <w:tblPr>
        <w:tblW w:w="518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08"/>
        <w:gridCol w:w="898"/>
        <w:gridCol w:w="950"/>
        <w:gridCol w:w="1257"/>
        <w:gridCol w:w="310"/>
        <w:gridCol w:w="1075"/>
        <w:gridCol w:w="495"/>
        <w:gridCol w:w="858"/>
        <w:gridCol w:w="992"/>
      </w:tblGrid>
      <w:tr w:rsidR="003D40CC" w:rsidRPr="00DF6A4E" w14:paraId="738AA8D9" w14:textId="77777777">
        <w:trPr>
          <w:trHeight w:hRule="exact" w:val="567"/>
          <w:jc w:val="center"/>
        </w:trPr>
        <w:tc>
          <w:tcPr>
            <w:tcW w:w="1135" w:type="pct"/>
            <w:tcBorders>
              <w:top w:val="single" w:sz="12" w:space="0" w:color="000000"/>
              <w:tl2br w:val="nil"/>
              <w:tr2bl w:val="nil"/>
            </w:tcBorders>
            <w:vAlign w:val="center"/>
          </w:tcPr>
          <w:p w14:paraId="7288F3D4"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投标人名称</w:t>
            </w:r>
          </w:p>
        </w:tc>
        <w:tc>
          <w:tcPr>
            <w:tcW w:w="3864" w:type="pct"/>
            <w:gridSpan w:val="8"/>
            <w:tcBorders>
              <w:top w:val="single" w:sz="12" w:space="0" w:color="000000"/>
              <w:tl2br w:val="nil"/>
              <w:tr2bl w:val="nil"/>
            </w:tcBorders>
            <w:vAlign w:val="center"/>
          </w:tcPr>
          <w:p w14:paraId="0AFEFF09"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227B81D8" w14:textId="77777777">
        <w:trPr>
          <w:trHeight w:hRule="exact" w:val="567"/>
          <w:jc w:val="center"/>
        </w:trPr>
        <w:tc>
          <w:tcPr>
            <w:tcW w:w="1135" w:type="pct"/>
            <w:tcBorders>
              <w:tl2br w:val="nil"/>
              <w:tr2bl w:val="nil"/>
            </w:tcBorders>
            <w:vAlign w:val="center"/>
          </w:tcPr>
          <w:p w14:paraId="297C8FF5"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注册地址</w:t>
            </w:r>
          </w:p>
        </w:tc>
        <w:tc>
          <w:tcPr>
            <w:tcW w:w="1930" w:type="pct"/>
            <w:gridSpan w:val="4"/>
            <w:tcBorders>
              <w:tl2br w:val="nil"/>
              <w:tr2bl w:val="nil"/>
            </w:tcBorders>
            <w:vAlign w:val="center"/>
          </w:tcPr>
          <w:p w14:paraId="2AAB7F0D"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608" w:type="pct"/>
            <w:tcBorders>
              <w:tl2br w:val="nil"/>
              <w:tr2bl w:val="nil"/>
            </w:tcBorders>
            <w:vAlign w:val="center"/>
          </w:tcPr>
          <w:p w14:paraId="1035CF6C"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邮政编码</w:t>
            </w:r>
          </w:p>
        </w:tc>
        <w:tc>
          <w:tcPr>
            <w:tcW w:w="1325" w:type="pct"/>
            <w:gridSpan w:val="3"/>
            <w:tcBorders>
              <w:tl2br w:val="nil"/>
              <w:tr2bl w:val="nil"/>
            </w:tcBorders>
            <w:vAlign w:val="center"/>
          </w:tcPr>
          <w:p w14:paraId="7B631076"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0E137721" w14:textId="77777777">
        <w:trPr>
          <w:trHeight w:hRule="exact" w:val="567"/>
          <w:jc w:val="center"/>
        </w:trPr>
        <w:tc>
          <w:tcPr>
            <w:tcW w:w="1135" w:type="pct"/>
            <w:vMerge w:val="restart"/>
            <w:tcBorders>
              <w:tl2br w:val="nil"/>
              <w:tr2bl w:val="nil"/>
            </w:tcBorders>
            <w:vAlign w:val="center"/>
          </w:tcPr>
          <w:p w14:paraId="7731026C"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联系方式</w:t>
            </w:r>
          </w:p>
        </w:tc>
        <w:tc>
          <w:tcPr>
            <w:tcW w:w="507" w:type="pct"/>
            <w:tcBorders>
              <w:tl2br w:val="nil"/>
              <w:tr2bl w:val="nil"/>
            </w:tcBorders>
            <w:vAlign w:val="center"/>
          </w:tcPr>
          <w:p w14:paraId="2E36E9F6"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联系人</w:t>
            </w:r>
          </w:p>
        </w:tc>
        <w:tc>
          <w:tcPr>
            <w:tcW w:w="1423" w:type="pct"/>
            <w:gridSpan w:val="3"/>
            <w:tcBorders>
              <w:tl2br w:val="nil"/>
              <w:tr2bl w:val="nil"/>
            </w:tcBorders>
            <w:vAlign w:val="center"/>
          </w:tcPr>
          <w:p w14:paraId="0BBA5E9C"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608" w:type="pct"/>
            <w:tcBorders>
              <w:tl2br w:val="nil"/>
              <w:tr2bl w:val="nil"/>
            </w:tcBorders>
            <w:vAlign w:val="center"/>
          </w:tcPr>
          <w:p w14:paraId="07CC2ACB"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电话</w:t>
            </w:r>
          </w:p>
        </w:tc>
        <w:tc>
          <w:tcPr>
            <w:tcW w:w="1325" w:type="pct"/>
            <w:gridSpan w:val="3"/>
            <w:tcBorders>
              <w:tl2br w:val="nil"/>
              <w:tr2bl w:val="nil"/>
            </w:tcBorders>
            <w:vAlign w:val="center"/>
          </w:tcPr>
          <w:p w14:paraId="3E924FFD"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755D61C4" w14:textId="77777777">
        <w:trPr>
          <w:trHeight w:hRule="exact" w:val="567"/>
          <w:jc w:val="center"/>
        </w:trPr>
        <w:tc>
          <w:tcPr>
            <w:tcW w:w="1135" w:type="pct"/>
            <w:vMerge/>
            <w:tcBorders>
              <w:tl2br w:val="nil"/>
              <w:tr2bl w:val="nil"/>
            </w:tcBorders>
            <w:vAlign w:val="center"/>
          </w:tcPr>
          <w:p w14:paraId="1BCDD4C7" w14:textId="77777777" w:rsidR="003D40CC" w:rsidRPr="00DF6A4E" w:rsidRDefault="003D40CC"/>
        </w:tc>
        <w:tc>
          <w:tcPr>
            <w:tcW w:w="507" w:type="pct"/>
            <w:tcBorders>
              <w:tl2br w:val="nil"/>
              <w:tr2bl w:val="nil"/>
            </w:tcBorders>
            <w:vAlign w:val="center"/>
          </w:tcPr>
          <w:p w14:paraId="42689B14" w14:textId="77777777" w:rsidR="003D40CC" w:rsidRPr="00DF6A4E" w:rsidRDefault="00912A1D">
            <w:pPr>
              <w:tabs>
                <w:tab w:val="left" w:pos="540"/>
              </w:tabs>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传真</w:t>
            </w:r>
          </w:p>
        </w:tc>
        <w:tc>
          <w:tcPr>
            <w:tcW w:w="1423" w:type="pct"/>
            <w:gridSpan w:val="3"/>
            <w:tcBorders>
              <w:tl2br w:val="nil"/>
              <w:tr2bl w:val="nil"/>
            </w:tcBorders>
            <w:vAlign w:val="center"/>
          </w:tcPr>
          <w:p w14:paraId="42121E5D"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608" w:type="pct"/>
            <w:tcBorders>
              <w:tl2br w:val="nil"/>
              <w:tr2bl w:val="nil"/>
            </w:tcBorders>
            <w:vAlign w:val="center"/>
          </w:tcPr>
          <w:p w14:paraId="4C23B64B"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电子邮件</w:t>
            </w:r>
          </w:p>
        </w:tc>
        <w:tc>
          <w:tcPr>
            <w:tcW w:w="1325" w:type="pct"/>
            <w:gridSpan w:val="3"/>
            <w:tcBorders>
              <w:tl2br w:val="nil"/>
              <w:tr2bl w:val="nil"/>
            </w:tcBorders>
            <w:vAlign w:val="center"/>
          </w:tcPr>
          <w:p w14:paraId="1115334A"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39E9E52A" w14:textId="77777777">
        <w:trPr>
          <w:trHeight w:hRule="exact" w:val="567"/>
          <w:jc w:val="center"/>
        </w:trPr>
        <w:tc>
          <w:tcPr>
            <w:tcW w:w="1135" w:type="pct"/>
            <w:tcBorders>
              <w:tl2br w:val="nil"/>
              <w:tr2bl w:val="nil"/>
            </w:tcBorders>
            <w:vAlign w:val="center"/>
          </w:tcPr>
          <w:p w14:paraId="1A7C8BC6"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法定代表人</w:t>
            </w:r>
          </w:p>
        </w:tc>
        <w:tc>
          <w:tcPr>
            <w:tcW w:w="507" w:type="pct"/>
            <w:tcBorders>
              <w:tl2br w:val="nil"/>
              <w:tr2bl w:val="nil"/>
            </w:tcBorders>
            <w:vAlign w:val="center"/>
          </w:tcPr>
          <w:p w14:paraId="370AF03D"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姓名</w:t>
            </w:r>
          </w:p>
        </w:tc>
        <w:tc>
          <w:tcPr>
            <w:tcW w:w="536" w:type="pct"/>
            <w:tcBorders>
              <w:tl2br w:val="nil"/>
              <w:tr2bl w:val="nil"/>
            </w:tcBorders>
            <w:vAlign w:val="center"/>
          </w:tcPr>
          <w:p w14:paraId="39AF2EAD"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711" w:type="pct"/>
            <w:tcBorders>
              <w:tl2br w:val="nil"/>
              <w:tr2bl w:val="nil"/>
            </w:tcBorders>
            <w:vAlign w:val="center"/>
          </w:tcPr>
          <w:p w14:paraId="109E6683"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技术职称</w:t>
            </w:r>
          </w:p>
        </w:tc>
        <w:tc>
          <w:tcPr>
            <w:tcW w:w="1063" w:type="pct"/>
            <w:gridSpan w:val="3"/>
            <w:tcBorders>
              <w:tl2br w:val="nil"/>
              <w:tr2bl w:val="nil"/>
            </w:tcBorders>
            <w:vAlign w:val="center"/>
          </w:tcPr>
          <w:p w14:paraId="27CF63E4"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485" w:type="pct"/>
            <w:tcBorders>
              <w:tl2br w:val="nil"/>
              <w:tr2bl w:val="nil"/>
            </w:tcBorders>
            <w:vAlign w:val="center"/>
          </w:tcPr>
          <w:p w14:paraId="5A37F36C"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电话</w:t>
            </w:r>
          </w:p>
        </w:tc>
        <w:tc>
          <w:tcPr>
            <w:tcW w:w="560" w:type="pct"/>
            <w:tcBorders>
              <w:tl2br w:val="nil"/>
              <w:tr2bl w:val="nil"/>
            </w:tcBorders>
            <w:vAlign w:val="center"/>
          </w:tcPr>
          <w:p w14:paraId="2F826F05"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53F7762B" w14:textId="77777777">
        <w:trPr>
          <w:trHeight w:hRule="exact" w:val="567"/>
          <w:jc w:val="center"/>
        </w:trPr>
        <w:tc>
          <w:tcPr>
            <w:tcW w:w="1135" w:type="pct"/>
            <w:tcBorders>
              <w:tl2br w:val="nil"/>
              <w:tr2bl w:val="nil"/>
            </w:tcBorders>
            <w:vAlign w:val="center"/>
          </w:tcPr>
          <w:p w14:paraId="5D0947A2"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技术负责人</w:t>
            </w:r>
          </w:p>
        </w:tc>
        <w:tc>
          <w:tcPr>
            <w:tcW w:w="507" w:type="pct"/>
            <w:tcBorders>
              <w:tl2br w:val="nil"/>
              <w:tr2bl w:val="nil"/>
            </w:tcBorders>
            <w:vAlign w:val="center"/>
          </w:tcPr>
          <w:p w14:paraId="480E07B7"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姓名</w:t>
            </w:r>
          </w:p>
        </w:tc>
        <w:tc>
          <w:tcPr>
            <w:tcW w:w="536" w:type="pct"/>
            <w:tcBorders>
              <w:tl2br w:val="nil"/>
              <w:tr2bl w:val="nil"/>
            </w:tcBorders>
            <w:vAlign w:val="center"/>
          </w:tcPr>
          <w:p w14:paraId="5D4AC69A"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711" w:type="pct"/>
            <w:tcBorders>
              <w:tl2br w:val="nil"/>
              <w:tr2bl w:val="nil"/>
            </w:tcBorders>
            <w:vAlign w:val="center"/>
          </w:tcPr>
          <w:p w14:paraId="18B1FAF5"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技术职称</w:t>
            </w:r>
          </w:p>
        </w:tc>
        <w:tc>
          <w:tcPr>
            <w:tcW w:w="1063" w:type="pct"/>
            <w:gridSpan w:val="3"/>
            <w:tcBorders>
              <w:tl2br w:val="nil"/>
              <w:tr2bl w:val="nil"/>
            </w:tcBorders>
            <w:vAlign w:val="center"/>
          </w:tcPr>
          <w:p w14:paraId="7EF549E3"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485" w:type="pct"/>
            <w:tcBorders>
              <w:tl2br w:val="nil"/>
              <w:tr2bl w:val="nil"/>
            </w:tcBorders>
            <w:vAlign w:val="center"/>
          </w:tcPr>
          <w:p w14:paraId="23209535"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电话</w:t>
            </w:r>
          </w:p>
        </w:tc>
        <w:tc>
          <w:tcPr>
            <w:tcW w:w="560" w:type="pct"/>
            <w:tcBorders>
              <w:tl2br w:val="nil"/>
              <w:tr2bl w:val="nil"/>
            </w:tcBorders>
            <w:vAlign w:val="center"/>
          </w:tcPr>
          <w:p w14:paraId="3408E2F4"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269444B7" w14:textId="77777777">
        <w:trPr>
          <w:trHeight w:hRule="exact" w:val="567"/>
          <w:jc w:val="center"/>
        </w:trPr>
        <w:tc>
          <w:tcPr>
            <w:tcW w:w="1135" w:type="pct"/>
            <w:tcBorders>
              <w:tl2br w:val="nil"/>
              <w:tr2bl w:val="nil"/>
            </w:tcBorders>
            <w:vAlign w:val="center"/>
          </w:tcPr>
          <w:p w14:paraId="577D2D0E"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成立时间</w:t>
            </w:r>
          </w:p>
        </w:tc>
        <w:tc>
          <w:tcPr>
            <w:tcW w:w="1044" w:type="pct"/>
            <w:gridSpan w:val="2"/>
            <w:tcBorders>
              <w:tl2br w:val="nil"/>
              <w:tr2bl w:val="nil"/>
            </w:tcBorders>
            <w:vAlign w:val="center"/>
          </w:tcPr>
          <w:p w14:paraId="78365F54"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2820" w:type="pct"/>
            <w:gridSpan w:val="6"/>
            <w:tcBorders>
              <w:tl2br w:val="nil"/>
              <w:tr2bl w:val="nil"/>
            </w:tcBorders>
            <w:vAlign w:val="center"/>
          </w:tcPr>
          <w:p w14:paraId="58F41346" w14:textId="77777777" w:rsidR="003D40CC" w:rsidRPr="00DF6A4E" w:rsidRDefault="00912A1D">
            <w:pPr>
              <w:autoSpaceDE w:val="0"/>
              <w:autoSpaceDN w:val="0"/>
              <w:adjustRightInd w:val="0"/>
              <w:ind w:leftChars="50" w:left="105"/>
              <w:jc w:val="center"/>
              <w:rPr>
                <w:rFonts w:ascii="宋体" w:eastAsia="宋体"/>
                <w:kern w:val="0"/>
                <w:sz w:val="22"/>
                <w:szCs w:val="21"/>
                <w:u w:val="single"/>
                <w:lang w:val="zh-CN" w:bidi="zh-CN"/>
              </w:rPr>
            </w:pPr>
            <w:r w:rsidRPr="00DF6A4E">
              <w:rPr>
                <w:rFonts w:ascii="宋体" w:eastAsia="宋体" w:hint="eastAsia"/>
                <w:kern w:val="0"/>
                <w:sz w:val="22"/>
                <w:szCs w:val="21"/>
                <w:lang w:val="zh-CN" w:bidi="zh-CN"/>
              </w:rPr>
              <w:t>员工总人数：</w:t>
            </w:r>
          </w:p>
        </w:tc>
      </w:tr>
      <w:tr w:rsidR="003D40CC" w:rsidRPr="00DF6A4E" w14:paraId="6E438E0C" w14:textId="77777777">
        <w:trPr>
          <w:trHeight w:hRule="exact" w:val="567"/>
          <w:jc w:val="center"/>
        </w:trPr>
        <w:tc>
          <w:tcPr>
            <w:tcW w:w="1135" w:type="pct"/>
            <w:tcBorders>
              <w:tl2br w:val="nil"/>
              <w:tr2bl w:val="nil"/>
            </w:tcBorders>
            <w:vAlign w:val="center"/>
          </w:tcPr>
          <w:p w14:paraId="211CE39E"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企业资质等级</w:t>
            </w:r>
          </w:p>
        </w:tc>
        <w:tc>
          <w:tcPr>
            <w:tcW w:w="1044" w:type="pct"/>
            <w:gridSpan w:val="2"/>
            <w:tcBorders>
              <w:tl2br w:val="nil"/>
              <w:tr2bl w:val="nil"/>
            </w:tcBorders>
            <w:vAlign w:val="center"/>
          </w:tcPr>
          <w:p w14:paraId="6C54F4A5"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711" w:type="pct"/>
            <w:vMerge w:val="restart"/>
            <w:tcBorders>
              <w:tl2br w:val="nil"/>
              <w:tr2bl w:val="nil"/>
            </w:tcBorders>
            <w:vAlign w:val="center"/>
          </w:tcPr>
          <w:p w14:paraId="123A4C64"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其中</w:t>
            </w:r>
          </w:p>
        </w:tc>
        <w:tc>
          <w:tcPr>
            <w:tcW w:w="1063" w:type="pct"/>
            <w:gridSpan w:val="3"/>
            <w:tcBorders>
              <w:tl2br w:val="nil"/>
              <w:tr2bl w:val="nil"/>
            </w:tcBorders>
            <w:vAlign w:val="center"/>
          </w:tcPr>
          <w:p w14:paraId="619141E9"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项目经理</w:t>
            </w:r>
          </w:p>
        </w:tc>
        <w:tc>
          <w:tcPr>
            <w:tcW w:w="1045" w:type="pct"/>
            <w:gridSpan w:val="2"/>
            <w:tcBorders>
              <w:tl2br w:val="nil"/>
              <w:tr2bl w:val="nil"/>
            </w:tcBorders>
            <w:vAlign w:val="center"/>
          </w:tcPr>
          <w:p w14:paraId="1C9A8095"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228B3BF7" w14:textId="77777777">
        <w:trPr>
          <w:trHeight w:hRule="exact" w:val="567"/>
          <w:jc w:val="center"/>
        </w:trPr>
        <w:tc>
          <w:tcPr>
            <w:tcW w:w="1135" w:type="pct"/>
            <w:tcBorders>
              <w:tl2br w:val="nil"/>
              <w:tr2bl w:val="nil"/>
            </w:tcBorders>
            <w:vAlign w:val="center"/>
          </w:tcPr>
          <w:p w14:paraId="30AD4BDC"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营业执照号</w:t>
            </w:r>
          </w:p>
        </w:tc>
        <w:tc>
          <w:tcPr>
            <w:tcW w:w="1044" w:type="pct"/>
            <w:gridSpan w:val="2"/>
            <w:tcBorders>
              <w:tl2br w:val="nil"/>
              <w:tr2bl w:val="nil"/>
            </w:tcBorders>
            <w:vAlign w:val="center"/>
          </w:tcPr>
          <w:p w14:paraId="0344072D"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711" w:type="pct"/>
            <w:vMerge/>
            <w:tcBorders>
              <w:tl2br w:val="nil"/>
              <w:tr2bl w:val="nil"/>
            </w:tcBorders>
            <w:vAlign w:val="center"/>
          </w:tcPr>
          <w:p w14:paraId="63D3EB10" w14:textId="77777777" w:rsidR="003D40CC" w:rsidRPr="00DF6A4E" w:rsidRDefault="003D40CC"/>
        </w:tc>
        <w:tc>
          <w:tcPr>
            <w:tcW w:w="1063" w:type="pct"/>
            <w:gridSpan w:val="3"/>
            <w:tcBorders>
              <w:tl2br w:val="nil"/>
              <w:tr2bl w:val="nil"/>
            </w:tcBorders>
            <w:vAlign w:val="center"/>
          </w:tcPr>
          <w:p w14:paraId="53EDBAFA"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高级职称人员</w:t>
            </w:r>
          </w:p>
        </w:tc>
        <w:tc>
          <w:tcPr>
            <w:tcW w:w="1045" w:type="pct"/>
            <w:gridSpan w:val="2"/>
            <w:tcBorders>
              <w:tl2br w:val="nil"/>
              <w:tr2bl w:val="nil"/>
            </w:tcBorders>
            <w:vAlign w:val="center"/>
          </w:tcPr>
          <w:p w14:paraId="622AE475"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125F2280" w14:textId="77777777">
        <w:trPr>
          <w:trHeight w:hRule="exact" w:val="567"/>
          <w:jc w:val="center"/>
        </w:trPr>
        <w:tc>
          <w:tcPr>
            <w:tcW w:w="1135" w:type="pct"/>
            <w:tcBorders>
              <w:tl2br w:val="nil"/>
              <w:tr2bl w:val="nil"/>
            </w:tcBorders>
            <w:vAlign w:val="center"/>
          </w:tcPr>
          <w:p w14:paraId="528835F1"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注册资金</w:t>
            </w:r>
          </w:p>
        </w:tc>
        <w:tc>
          <w:tcPr>
            <w:tcW w:w="1044" w:type="pct"/>
            <w:gridSpan w:val="2"/>
            <w:tcBorders>
              <w:tl2br w:val="nil"/>
              <w:tr2bl w:val="nil"/>
            </w:tcBorders>
            <w:vAlign w:val="center"/>
          </w:tcPr>
          <w:p w14:paraId="4E8A35C4"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711" w:type="pct"/>
            <w:vMerge/>
            <w:tcBorders>
              <w:tl2br w:val="nil"/>
              <w:tr2bl w:val="nil"/>
            </w:tcBorders>
            <w:vAlign w:val="center"/>
          </w:tcPr>
          <w:p w14:paraId="273D8A87" w14:textId="77777777" w:rsidR="003D40CC" w:rsidRPr="00DF6A4E" w:rsidRDefault="003D40CC"/>
        </w:tc>
        <w:tc>
          <w:tcPr>
            <w:tcW w:w="1063" w:type="pct"/>
            <w:gridSpan w:val="3"/>
            <w:tcBorders>
              <w:tl2br w:val="nil"/>
              <w:tr2bl w:val="nil"/>
            </w:tcBorders>
            <w:vAlign w:val="center"/>
          </w:tcPr>
          <w:p w14:paraId="7EF82D36"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中级职称人员</w:t>
            </w:r>
          </w:p>
        </w:tc>
        <w:tc>
          <w:tcPr>
            <w:tcW w:w="1045" w:type="pct"/>
            <w:gridSpan w:val="2"/>
            <w:tcBorders>
              <w:tl2br w:val="nil"/>
              <w:tr2bl w:val="nil"/>
            </w:tcBorders>
            <w:vAlign w:val="center"/>
          </w:tcPr>
          <w:p w14:paraId="11EB7E76"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5D4AECCA" w14:textId="77777777">
        <w:trPr>
          <w:trHeight w:hRule="exact" w:val="567"/>
          <w:jc w:val="center"/>
        </w:trPr>
        <w:tc>
          <w:tcPr>
            <w:tcW w:w="1135" w:type="pct"/>
            <w:tcBorders>
              <w:tl2br w:val="nil"/>
              <w:tr2bl w:val="nil"/>
            </w:tcBorders>
            <w:vAlign w:val="center"/>
          </w:tcPr>
          <w:p w14:paraId="66BB53BA"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基本账户开户银行</w:t>
            </w:r>
          </w:p>
        </w:tc>
        <w:tc>
          <w:tcPr>
            <w:tcW w:w="1044" w:type="pct"/>
            <w:gridSpan w:val="2"/>
            <w:tcBorders>
              <w:tl2br w:val="nil"/>
              <w:tr2bl w:val="nil"/>
            </w:tcBorders>
            <w:vAlign w:val="center"/>
          </w:tcPr>
          <w:p w14:paraId="3B87EE7F"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711" w:type="pct"/>
            <w:vMerge/>
            <w:tcBorders>
              <w:tl2br w:val="nil"/>
              <w:tr2bl w:val="nil"/>
            </w:tcBorders>
            <w:vAlign w:val="center"/>
          </w:tcPr>
          <w:p w14:paraId="68D55580" w14:textId="77777777" w:rsidR="003D40CC" w:rsidRPr="00DF6A4E" w:rsidRDefault="003D40CC"/>
        </w:tc>
        <w:tc>
          <w:tcPr>
            <w:tcW w:w="1063" w:type="pct"/>
            <w:gridSpan w:val="3"/>
            <w:tcBorders>
              <w:tl2br w:val="nil"/>
              <w:tr2bl w:val="nil"/>
            </w:tcBorders>
            <w:vAlign w:val="center"/>
          </w:tcPr>
          <w:p w14:paraId="5B3E07C2"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初级职称人员</w:t>
            </w:r>
          </w:p>
        </w:tc>
        <w:tc>
          <w:tcPr>
            <w:tcW w:w="1045" w:type="pct"/>
            <w:gridSpan w:val="2"/>
            <w:tcBorders>
              <w:tl2br w:val="nil"/>
              <w:tr2bl w:val="nil"/>
            </w:tcBorders>
            <w:vAlign w:val="center"/>
          </w:tcPr>
          <w:p w14:paraId="75BC8BC5"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20D5A0F7" w14:textId="77777777">
        <w:trPr>
          <w:trHeight w:hRule="exact" w:val="567"/>
          <w:jc w:val="center"/>
        </w:trPr>
        <w:tc>
          <w:tcPr>
            <w:tcW w:w="1135" w:type="pct"/>
            <w:tcBorders>
              <w:tl2br w:val="nil"/>
              <w:tr2bl w:val="nil"/>
            </w:tcBorders>
            <w:vAlign w:val="center"/>
          </w:tcPr>
          <w:p w14:paraId="1E6AF4B3"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基本账户账号</w:t>
            </w:r>
          </w:p>
        </w:tc>
        <w:tc>
          <w:tcPr>
            <w:tcW w:w="1044" w:type="pct"/>
            <w:gridSpan w:val="2"/>
            <w:tcBorders>
              <w:tl2br w:val="nil"/>
              <w:tr2bl w:val="nil"/>
            </w:tcBorders>
            <w:vAlign w:val="center"/>
          </w:tcPr>
          <w:p w14:paraId="083A3F69" w14:textId="77777777" w:rsidR="003D40CC" w:rsidRPr="00DF6A4E" w:rsidRDefault="003D40CC">
            <w:pPr>
              <w:autoSpaceDE w:val="0"/>
              <w:autoSpaceDN w:val="0"/>
              <w:adjustRightInd w:val="0"/>
              <w:jc w:val="center"/>
              <w:rPr>
                <w:rFonts w:ascii="宋体" w:eastAsia="宋体"/>
                <w:kern w:val="0"/>
                <w:sz w:val="22"/>
                <w:szCs w:val="21"/>
                <w:lang w:val="zh-CN" w:bidi="zh-CN"/>
              </w:rPr>
            </w:pPr>
          </w:p>
        </w:tc>
        <w:tc>
          <w:tcPr>
            <w:tcW w:w="711" w:type="pct"/>
            <w:vMerge/>
            <w:tcBorders>
              <w:tl2br w:val="nil"/>
              <w:tr2bl w:val="nil"/>
            </w:tcBorders>
            <w:vAlign w:val="center"/>
          </w:tcPr>
          <w:p w14:paraId="3D9F6474" w14:textId="77777777" w:rsidR="003D40CC" w:rsidRPr="00DF6A4E" w:rsidRDefault="003D40CC"/>
        </w:tc>
        <w:tc>
          <w:tcPr>
            <w:tcW w:w="1063" w:type="pct"/>
            <w:gridSpan w:val="3"/>
            <w:tcBorders>
              <w:tl2br w:val="nil"/>
              <w:tr2bl w:val="nil"/>
            </w:tcBorders>
            <w:vAlign w:val="center"/>
          </w:tcPr>
          <w:p w14:paraId="26DD90A8" w14:textId="77777777" w:rsidR="003D40CC" w:rsidRPr="00DF6A4E" w:rsidRDefault="00912A1D">
            <w:pPr>
              <w:tabs>
                <w:tab w:val="left" w:pos="1240"/>
              </w:tabs>
              <w:autoSpaceDE w:val="0"/>
              <w:autoSpaceDN w:val="0"/>
              <w:adjustRightInd w:val="0"/>
              <w:spacing w:before="98"/>
              <w:jc w:val="center"/>
              <w:rPr>
                <w:rFonts w:ascii="宋体" w:eastAsia="宋体"/>
                <w:kern w:val="0"/>
                <w:sz w:val="22"/>
                <w:szCs w:val="21"/>
                <w:lang w:val="zh-CN" w:bidi="zh-CN"/>
              </w:rPr>
            </w:pPr>
            <w:r w:rsidRPr="00DF6A4E">
              <w:rPr>
                <w:rFonts w:ascii="宋体" w:eastAsia="宋体" w:hint="eastAsia"/>
                <w:kern w:val="0"/>
                <w:sz w:val="22"/>
                <w:szCs w:val="21"/>
                <w:lang w:val="zh-CN" w:bidi="zh-CN"/>
              </w:rPr>
              <w:t>技工</w:t>
            </w:r>
          </w:p>
        </w:tc>
        <w:tc>
          <w:tcPr>
            <w:tcW w:w="1045" w:type="pct"/>
            <w:gridSpan w:val="2"/>
            <w:tcBorders>
              <w:tl2br w:val="nil"/>
              <w:tr2bl w:val="nil"/>
            </w:tcBorders>
            <w:vAlign w:val="center"/>
          </w:tcPr>
          <w:p w14:paraId="1D0340B2"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3168EE89" w14:textId="77777777">
        <w:trPr>
          <w:trHeight w:hRule="exact" w:val="1129"/>
          <w:jc w:val="center"/>
        </w:trPr>
        <w:tc>
          <w:tcPr>
            <w:tcW w:w="1135" w:type="pct"/>
            <w:tcBorders>
              <w:tl2br w:val="nil"/>
              <w:tr2bl w:val="nil"/>
            </w:tcBorders>
            <w:vAlign w:val="center"/>
          </w:tcPr>
          <w:p w14:paraId="3E8CF554"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经营范围</w:t>
            </w:r>
          </w:p>
        </w:tc>
        <w:tc>
          <w:tcPr>
            <w:tcW w:w="3864" w:type="pct"/>
            <w:gridSpan w:val="8"/>
            <w:tcBorders>
              <w:tl2br w:val="nil"/>
              <w:tr2bl w:val="nil"/>
            </w:tcBorders>
            <w:vAlign w:val="center"/>
          </w:tcPr>
          <w:p w14:paraId="40AC69F0" w14:textId="77777777" w:rsidR="003D40CC" w:rsidRPr="00DF6A4E" w:rsidRDefault="003D40CC">
            <w:pPr>
              <w:autoSpaceDE w:val="0"/>
              <w:autoSpaceDN w:val="0"/>
              <w:adjustRightInd w:val="0"/>
              <w:jc w:val="center"/>
              <w:rPr>
                <w:rFonts w:ascii="宋体" w:eastAsia="宋体"/>
                <w:kern w:val="0"/>
                <w:sz w:val="22"/>
                <w:szCs w:val="21"/>
                <w:lang w:val="zh-CN" w:bidi="zh-CN"/>
              </w:rPr>
            </w:pPr>
          </w:p>
        </w:tc>
      </w:tr>
      <w:tr w:rsidR="003D40CC" w:rsidRPr="00DF6A4E" w14:paraId="1880AF7C" w14:textId="77777777">
        <w:trPr>
          <w:trHeight w:hRule="exact" w:val="2429"/>
          <w:jc w:val="center"/>
        </w:trPr>
        <w:tc>
          <w:tcPr>
            <w:tcW w:w="1135" w:type="pct"/>
            <w:tcBorders>
              <w:tl2br w:val="nil"/>
              <w:tr2bl w:val="nil"/>
            </w:tcBorders>
            <w:vAlign w:val="center"/>
          </w:tcPr>
          <w:p w14:paraId="2193C926" w14:textId="77777777" w:rsidR="003D40CC" w:rsidRPr="00DF6A4E" w:rsidRDefault="00912A1D">
            <w:pPr>
              <w:autoSpaceDE w:val="0"/>
              <w:autoSpaceDN w:val="0"/>
              <w:spacing w:line="380" w:lineRule="exact"/>
              <w:jc w:val="center"/>
              <w:rPr>
                <w:rFonts w:ascii="宋体" w:eastAsia="宋体"/>
                <w:kern w:val="0"/>
                <w:sz w:val="22"/>
                <w:szCs w:val="21"/>
                <w:lang w:val="zh-CN" w:bidi="zh-CN"/>
              </w:rPr>
            </w:pPr>
            <w:r w:rsidRPr="00DF6A4E">
              <w:rPr>
                <w:rFonts w:ascii="宋体" w:eastAsia="宋体" w:hint="eastAsia"/>
                <w:kern w:val="0"/>
                <w:sz w:val="22"/>
                <w:szCs w:val="21"/>
                <w:lang w:val="zh-CN" w:bidi="zh-CN"/>
              </w:rPr>
              <w:t>投标人关联企业情况</w:t>
            </w:r>
          </w:p>
        </w:tc>
        <w:tc>
          <w:tcPr>
            <w:tcW w:w="3864" w:type="pct"/>
            <w:gridSpan w:val="8"/>
            <w:tcBorders>
              <w:tl2br w:val="nil"/>
              <w:tr2bl w:val="nil"/>
            </w:tcBorders>
            <w:vAlign w:val="center"/>
          </w:tcPr>
          <w:p w14:paraId="3D98864E" w14:textId="77777777" w:rsidR="003D40CC" w:rsidRPr="00DF6A4E" w:rsidRDefault="00912A1D">
            <w:pPr>
              <w:autoSpaceDE w:val="0"/>
              <w:autoSpaceDN w:val="0"/>
              <w:spacing w:line="380" w:lineRule="exact"/>
              <w:jc w:val="left"/>
              <w:rPr>
                <w:rFonts w:ascii="宋体" w:eastAsia="宋体"/>
                <w:kern w:val="0"/>
                <w:sz w:val="22"/>
                <w:szCs w:val="21"/>
                <w:lang w:val="zh-CN" w:bidi="zh-CN"/>
              </w:rPr>
            </w:pPr>
            <w:r w:rsidRPr="00DF6A4E">
              <w:rPr>
                <w:rFonts w:ascii="宋体" w:eastAsia="宋体" w:hint="eastAsia"/>
                <w:kern w:val="0"/>
                <w:sz w:val="22"/>
                <w:szCs w:val="21"/>
                <w:lang w:val="zh-CN" w:bidi="zh-CN"/>
              </w:rPr>
              <w:t xml:space="preserve">投标人应提供关联企业情况，包括: </w:t>
            </w:r>
          </w:p>
          <w:p w14:paraId="1F652D76" w14:textId="77777777" w:rsidR="003D40CC" w:rsidRPr="00DF6A4E" w:rsidRDefault="00912A1D">
            <w:pPr>
              <w:autoSpaceDE w:val="0"/>
              <w:autoSpaceDN w:val="0"/>
              <w:spacing w:line="380" w:lineRule="exact"/>
              <w:jc w:val="left"/>
              <w:rPr>
                <w:rFonts w:ascii="宋体" w:eastAsia="宋体"/>
                <w:kern w:val="0"/>
                <w:sz w:val="22"/>
                <w:szCs w:val="21"/>
                <w:lang w:val="zh-CN" w:bidi="zh-CN"/>
              </w:rPr>
            </w:pPr>
            <w:r w:rsidRPr="00DF6A4E">
              <w:rPr>
                <w:rFonts w:ascii="宋体" w:eastAsia="宋体" w:hint="eastAsia"/>
                <w:kern w:val="0"/>
                <w:sz w:val="22"/>
                <w:szCs w:val="21"/>
                <w:lang w:val="zh-CN" w:bidi="zh-CN"/>
              </w:rPr>
              <w:t>(1)投标人的所有股东名称及相应股权 (出资额)比例 :如投标人为上市公司，投标人应提供股权占公司股份总数</w:t>
            </w:r>
            <w:r w:rsidRPr="00DF6A4E">
              <w:rPr>
                <w:rFonts w:ascii="宋体" w:eastAsia="宋体" w:hint="eastAsia"/>
                <w:kern w:val="0"/>
                <w:sz w:val="22"/>
                <w:szCs w:val="21"/>
                <w:u w:val="single"/>
                <w:lang w:val="zh-CN" w:bidi="zh-CN"/>
              </w:rPr>
              <w:t xml:space="preserve">   </w:t>
            </w:r>
            <w:r w:rsidRPr="00DF6A4E">
              <w:rPr>
                <w:rFonts w:ascii="宋体" w:eastAsia="宋体" w:hint="eastAsia"/>
                <w:kern w:val="0"/>
                <w:sz w:val="22"/>
                <w:szCs w:val="21"/>
                <w:lang w:val="zh-CN" w:bidi="zh-CN"/>
              </w:rPr>
              <w:t>%以上的所有股东名称及相应股权比例 :</w:t>
            </w:r>
          </w:p>
          <w:p w14:paraId="078DDA84" w14:textId="77777777" w:rsidR="003D40CC" w:rsidRPr="00DF6A4E" w:rsidRDefault="00912A1D">
            <w:pPr>
              <w:autoSpaceDE w:val="0"/>
              <w:autoSpaceDN w:val="0"/>
              <w:spacing w:line="380" w:lineRule="exact"/>
              <w:jc w:val="left"/>
              <w:rPr>
                <w:rFonts w:ascii="宋体" w:eastAsia="宋体"/>
                <w:kern w:val="0"/>
                <w:sz w:val="22"/>
                <w:szCs w:val="21"/>
                <w:lang w:val="zh-CN" w:bidi="zh-CN"/>
              </w:rPr>
            </w:pPr>
            <w:r w:rsidRPr="00DF6A4E">
              <w:rPr>
                <w:rFonts w:ascii="宋体" w:eastAsia="宋体" w:hint="eastAsia"/>
                <w:kern w:val="0"/>
                <w:sz w:val="22"/>
                <w:szCs w:val="21"/>
                <w:lang w:val="zh-CN" w:bidi="zh-CN"/>
              </w:rPr>
              <w:t>(2)投标人投资 (控股)或管理的下属企业名称、持有股权(出资额)比例:</w:t>
            </w:r>
          </w:p>
          <w:p w14:paraId="6804BAD7" w14:textId="77777777" w:rsidR="003D40CC" w:rsidRPr="00DF6A4E" w:rsidRDefault="00912A1D">
            <w:pPr>
              <w:autoSpaceDE w:val="0"/>
              <w:autoSpaceDN w:val="0"/>
              <w:spacing w:line="380" w:lineRule="exact"/>
              <w:jc w:val="left"/>
              <w:rPr>
                <w:rFonts w:ascii="宋体" w:eastAsia="宋体"/>
                <w:kern w:val="0"/>
                <w:sz w:val="22"/>
                <w:szCs w:val="21"/>
                <w:lang w:val="zh-CN" w:bidi="zh-CN"/>
              </w:rPr>
            </w:pPr>
            <w:r w:rsidRPr="00DF6A4E">
              <w:rPr>
                <w:rFonts w:ascii="宋体" w:eastAsia="宋体" w:hint="eastAsia"/>
                <w:kern w:val="0"/>
                <w:sz w:val="22"/>
                <w:szCs w:val="21"/>
                <w:lang w:val="zh-CN" w:bidi="zh-CN"/>
              </w:rPr>
              <w:t>(3)与投标人单位负责人(即法定代表人)为同一人的其他单位名称。</w:t>
            </w:r>
          </w:p>
        </w:tc>
      </w:tr>
      <w:tr w:rsidR="003D40CC" w:rsidRPr="00DF6A4E" w14:paraId="4523BE8E" w14:textId="77777777">
        <w:trPr>
          <w:trHeight w:hRule="exact" w:val="567"/>
          <w:jc w:val="center"/>
        </w:trPr>
        <w:tc>
          <w:tcPr>
            <w:tcW w:w="1135" w:type="pct"/>
            <w:tcBorders>
              <w:bottom w:val="single" w:sz="12" w:space="0" w:color="000000"/>
              <w:tl2br w:val="nil"/>
              <w:tr2bl w:val="nil"/>
            </w:tcBorders>
            <w:vAlign w:val="center"/>
          </w:tcPr>
          <w:p w14:paraId="1BD8F8AC" w14:textId="77777777" w:rsidR="003D40CC" w:rsidRPr="00DF6A4E" w:rsidRDefault="00912A1D">
            <w:pPr>
              <w:autoSpaceDE w:val="0"/>
              <w:autoSpaceDN w:val="0"/>
              <w:adjustRightIn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备注</w:t>
            </w:r>
          </w:p>
        </w:tc>
        <w:tc>
          <w:tcPr>
            <w:tcW w:w="3864" w:type="pct"/>
            <w:gridSpan w:val="8"/>
            <w:tcBorders>
              <w:bottom w:val="single" w:sz="12" w:space="0" w:color="000000"/>
              <w:tl2br w:val="nil"/>
              <w:tr2bl w:val="nil"/>
            </w:tcBorders>
            <w:vAlign w:val="center"/>
          </w:tcPr>
          <w:p w14:paraId="6DC8A30B" w14:textId="77777777" w:rsidR="003D40CC" w:rsidRPr="00DF6A4E" w:rsidRDefault="003D40CC">
            <w:pPr>
              <w:autoSpaceDE w:val="0"/>
              <w:autoSpaceDN w:val="0"/>
              <w:adjustRightInd w:val="0"/>
              <w:jc w:val="center"/>
              <w:rPr>
                <w:rFonts w:ascii="宋体" w:eastAsia="宋体"/>
                <w:kern w:val="0"/>
                <w:sz w:val="22"/>
                <w:szCs w:val="21"/>
                <w:lang w:val="zh-CN" w:bidi="zh-CN"/>
              </w:rPr>
            </w:pPr>
          </w:p>
        </w:tc>
      </w:tr>
    </w:tbl>
    <w:p w14:paraId="0752143F" w14:textId="77777777" w:rsidR="003D40CC" w:rsidRPr="00DF6A4E" w:rsidRDefault="003D40CC">
      <w:pPr>
        <w:spacing w:line="360" w:lineRule="auto"/>
        <w:ind w:firstLineChars="200" w:firstLine="422"/>
        <w:rPr>
          <w:rFonts w:ascii="宋体" w:eastAsia="宋体"/>
          <w:b/>
          <w:bCs/>
          <w:szCs w:val="21"/>
        </w:rPr>
      </w:pPr>
    </w:p>
    <w:p w14:paraId="72DF7360" w14:textId="77777777" w:rsidR="003D40CC" w:rsidRPr="00DF6A4E" w:rsidRDefault="00912A1D">
      <w:pPr>
        <w:spacing w:line="360" w:lineRule="auto"/>
        <w:ind w:firstLineChars="200" w:firstLine="420"/>
        <w:rPr>
          <w:rFonts w:ascii="宋体" w:eastAsia="宋体"/>
          <w:szCs w:val="21"/>
        </w:rPr>
      </w:pPr>
      <w:r w:rsidRPr="00DF6A4E">
        <w:rPr>
          <w:rFonts w:ascii="宋体" w:eastAsia="宋体" w:hint="eastAsia"/>
          <w:szCs w:val="21"/>
        </w:rPr>
        <w:t>注：投标人应根据招标文件第二章“投标人须知”前附表《附录1 资格审查条件（资质最低要求）》的要求，在本表后附相关证明材料。</w:t>
      </w:r>
    </w:p>
    <w:p w14:paraId="015A1673"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2009" w:name="_Toc127230230"/>
      <w:bookmarkStart w:id="2010" w:name="_Toc507912239"/>
      <w:bookmarkStart w:id="2011" w:name="_Toc206153662"/>
      <w:r w:rsidRPr="00DF6A4E">
        <w:rPr>
          <w:rFonts w:ascii="宋体" w:eastAsia="宋体" w:hint="eastAsia"/>
          <w:sz w:val="28"/>
          <w:szCs w:val="28"/>
        </w:rPr>
        <w:lastRenderedPageBreak/>
        <w:t>（二）投标人企业组织机构框图</w:t>
      </w:r>
      <w:bookmarkEnd w:id="2009"/>
      <w:bookmarkEnd w:id="2010"/>
      <w:bookmarkEnd w:id="2011"/>
    </w:p>
    <w:tbl>
      <w:tblPr>
        <w:tblW w:w="9209"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9209"/>
      </w:tblGrid>
      <w:tr w:rsidR="003D40CC" w:rsidRPr="00DF6A4E" w14:paraId="7A780E4B" w14:textId="77777777">
        <w:trPr>
          <w:trHeight w:val="9324"/>
        </w:trPr>
        <w:tc>
          <w:tcPr>
            <w:tcW w:w="9209" w:type="dxa"/>
            <w:tcBorders>
              <w:tl2br w:val="nil"/>
              <w:tr2bl w:val="nil"/>
            </w:tcBorders>
          </w:tcPr>
          <w:p w14:paraId="781BF4E5" w14:textId="77777777" w:rsidR="003D40CC" w:rsidRPr="00DF6A4E" w:rsidRDefault="003D40CC">
            <w:pPr>
              <w:spacing w:line="360" w:lineRule="auto"/>
              <w:rPr>
                <w:rFonts w:ascii="宋体" w:eastAsia="宋体"/>
                <w:sz w:val="24"/>
              </w:rPr>
            </w:pPr>
          </w:p>
          <w:p w14:paraId="638EDB18" w14:textId="77777777" w:rsidR="003D40CC" w:rsidRPr="00DF6A4E" w:rsidRDefault="00912A1D">
            <w:pPr>
              <w:spacing w:line="360" w:lineRule="auto"/>
              <w:rPr>
                <w:rFonts w:ascii="宋体" w:eastAsia="宋体"/>
                <w:sz w:val="24"/>
              </w:rPr>
            </w:pPr>
            <w:r w:rsidRPr="00DF6A4E">
              <w:rPr>
                <w:rFonts w:ascii="宋体" w:eastAsia="宋体" w:hint="eastAsia"/>
                <w:sz w:val="24"/>
              </w:rPr>
              <w:t>以框图方式表示。</w:t>
            </w:r>
          </w:p>
        </w:tc>
      </w:tr>
      <w:tr w:rsidR="003D40CC" w:rsidRPr="00DF6A4E" w14:paraId="29473DF1" w14:textId="77777777">
        <w:trPr>
          <w:trHeight w:val="2812"/>
        </w:trPr>
        <w:tc>
          <w:tcPr>
            <w:tcW w:w="9209" w:type="dxa"/>
            <w:tcBorders>
              <w:tl2br w:val="nil"/>
              <w:tr2bl w:val="nil"/>
            </w:tcBorders>
          </w:tcPr>
          <w:p w14:paraId="6AC946A2" w14:textId="77777777" w:rsidR="003D40CC" w:rsidRPr="00DF6A4E" w:rsidRDefault="003D40CC">
            <w:pPr>
              <w:spacing w:line="360" w:lineRule="auto"/>
              <w:rPr>
                <w:rFonts w:ascii="宋体" w:eastAsia="宋体"/>
                <w:sz w:val="24"/>
              </w:rPr>
            </w:pPr>
          </w:p>
          <w:p w14:paraId="46A7AA90" w14:textId="77777777" w:rsidR="003D40CC" w:rsidRPr="00DF6A4E" w:rsidRDefault="00912A1D">
            <w:pPr>
              <w:spacing w:line="360" w:lineRule="auto"/>
              <w:rPr>
                <w:rFonts w:ascii="宋体" w:eastAsia="宋体"/>
                <w:sz w:val="24"/>
              </w:rPr>
            </w:pPr>
            <w:r w:rsidRPr="00DF6A4E">
              <w:rPr>
                <w:rFonts w:ascii="宋体" w:eastAsia="宋体" w:hint="eastAsia"/>
                <w:sz w:val="24"/>
              </w:rPr>
              <w:t>说明：</w:t>
            </w:r>
          </w:p>
        </w:tc>
      </w:tr>
    </w:tbl>
    <w:p w14:paraId="2D20020C" w14:textId="77777777" w:rsidR="003D40CC" w:rsidRPr="00DF6A4E" w:rsidRDefault="003D40CC">
      <w:pPr>
        <w:rPr>
          <w:rFonts w:ascii="宋体" w:eastAsia="宋体"/>
        </w:rPr>
      </w:pPr>
    </w:p>
    <w:p w14:paraId="3FFB4261"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2012" w:name="_Toc127230232"/>
      <w:bookmarkStart w:id="2013" w:name="_Toc507912241"/>
      <w:bookmarkStart w:id="2014" w:name="_Toc206153663"/>
      <w:r w:rsidRPr="00DF6A4E">
        <w:rPr>
          <w:rFonts w:ascii="宋体" w:eastAsia="宋体" w:hint="eastAsia"/>
          <w:sz w:val="28"/>
          <w:szCs w:val="28"/>
        </w:rPr>
        <w:lastRenderedPageBreak/>
        <w:t>（三）近年完成的类似项目情况表</w:t>
      </w:r>
      <w:bookmarkEnd w:id="2012"/>
      <w:bookmarkEnd w:id="2013"/>
      <w:bookmarkEnd w:id="2014"/>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67"/>
        <w:gridCol w:w="6524"/>
      </w:tblGrid>
      <w:tr w:rsidR="003D40CC" w:rsidRPr="00DF6A4E" w14:paraId="06A243E6" w14:textId="77777777">
        <w:trPr>
          <w:trHeight w:val="567"/>
        </w:trPr>
        <w:tc>
          <w:tcPr>
            <w:tcW w:w="2367" w:type="dxa"/>
            <w:tcBorders>
              <w:tl2br w:val="nil"/>
              <w:tr2bl w:val="nil"/>
            </w:tcBorders>
            <w:vAlign w:val="center"/>
          </w:tcPr>
          <w:p w14:paraId="252E49AC"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序    号</w:t>
            </w:r>
          </w:p>
        </w:tc>
        <w:tc>
          <w:tcPr>
            <w:tcW w:w="6524" w:type="dxa"/>
            <w:tcBorders>
              <w:tl2br w:val="nil"/>
              <w:tr2bl w:val="nil"/>
            </w:tcBorders>
          </w:tcPr>
          <w:p w14:paraId="7BCD1B6E"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4A51F388" w14:textId="77777777">
        <w:trPr>
          <w:trHeight w:val="567"/>
        </w:trPr>
        <w:tc>
          <w:tcPr>
            <w:tcW w:w="2367" w:type="dxa"/>
            <w:tcBorders>
              <w:tl2br w:val="nil"/>
              <w:tr2bl w:val="nil"/>
            </w:tcBorders>
            <w:vAlign w:val="center"/>
          </w:tcPr>
          <w:p w14:paraId="1A1388A0"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项目名称</w:t>
            </w:r>
          </w:p>
        </w:tc>
        <w:tc>
          <w:tcPr>
            <w:tcW w:w="6524" w:type="dxa"/>
            <w:tcBorders>
              <w:tl2br w:val="nil"/>
              <w:tr2bl w:val="nil"/>
            </w:tcBorders>
          </w:tcPr>
          <w:p w14:paraId="7A6D3332"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0FC6A012" w14:textId="77777777">
        <w:trPr>
          <w:trHeight w:val="567"/>
        </w:trPr>
        <w:tc>
          <w:tcPr>
            <w:tcW w:w="2367" w:type="dxa"/>
            <w:tcBorders>
              <w:tl2br w:val="nil"/>
              <w:tr2bl w:val="nil"/>
            </w:tcBorders>
            <w:vAlign w:val="center"/>
          </w:tcPr>
          <w:p w14:paraId="44F897AD"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项目所在地</w:t>
            </w:r>
          </w:p>
        </w:tc>
        <w:tc>
          <w:tcPr>
            <w:tcW w:w="6524" w:type="dxa"/>
            <w:tcBorders>
              <w:tl2br w:val="nil"/>
              <w:tr2bl w:val="nil"/>
            </w:tcBorders>
          </w:tcPr>
          <w:p w14:paraId="0FDF9793"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1F238C93" w14:textId="77777777">
        <w:trPr>
          <w:trHeight w:val="567"/>
        </w:trPr>
        <w:tc>
          <w:tcPr>
            <w:tcW w:w="2367" w:type="dxa"/>
            <w:tcBorders>
              <w:tl2br w:val="nil"/>
              <w:tr2bl w:val="nil"/>
            </w:tcBorders>
            <w:vAlign w:val="center"/>
          </w:tcPr>
          <w:p w14:paraId="51F798D2"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发包人名称</w:t>
            </w:r>
          </w:p>
        </w:tc>
        <w:tc>
          <w:tcPr>
            <w:tcW w:w="6524" w:type="dxa"/>
            <w:tcBorders>
              <w:tl2br w:val="nil"/>
              <w:tr2bl w:val="nil"/>
            </w:tcBorders>
          </w:tcPr>
          <w:p w14:paraId="22AE98AB"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1CE9903A" w14:textId="77777777">
        <w:trPr>
          <w:trHeight w:val="567"/>
        </w:trPr>
        <w:tc>
          <w:tcPr>
            <w:tcW w:w="2367" w:type="dxa"/>
            <w:tcBorders>
              <w:tl2br w:val="nil"/>
              <w:tr2bl w:val="nil"/>
            </w:tcBorders>
            <w:vAlign w:val="center"/>
          </w:tcPr>
          <w:p w14:paraId="31D49C93"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发包人地址</w:t>
            </w:r>
          </w:p>
        </w:tc>
        <w:tc>
          <w:tcPr>
            <w:tcW w:w="6524" w:type="dxa"/>
            <w:tcBorders>
              <w:tl2br w:val="nil"/>
              <w:tr2bl w:val="nil"/>
            </w:tcBorders>
          </w:tcPr>
          <w:p w14:paraId="44877D95"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4A42BC32" w14:textId="77777777">
        <w:trPr>
          <w:trHeight w:val="567"/>
        </w:trPr>
        <w:tc>
          <w:tcPr>
            <w:tcW w:w="2367" w:type="dxa"/>
            <w:tcBorders>
              <w:tl2br w:val="nil"/>
              <w:tr2bl w:val="nil"/>
            </w:tcBorders>
            <w:vAlign w:val="center"/>
          </w:tcPr>
          <w:p w14:paraId="474EC568"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发包人电话</w:t>
            </w:r>
          </w:p>
        </w:tc>
        <w:tc>
          <w:tcPr>
            <w:tcW w:w="6524" w:type="dxa"/>
            <w:tcBorders>
              <w:tl2br w:val="nil"/>
              <w:tr2bl w:val="nil"/>
            </w:tcBorders>
          </w:tcPr>
          <w:p w14:paraId="33F7F36F"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12D8B891" w14:textId="77777777">
        <w:trPr>
          <w:trHeight w:val="567"/>
        </w:trPr>
        <w:tc>
          <w:tcPr>
            <w:tcW w:w="2367" w:type="dxa"/>
            <w:tcBorders>
              <w:tl2br w:val="nil"/>
              <w:tr2bl w:val="nil"/>
            </w:tcBorders>
            <w:vAlign w:val="center"/>
          </w:tcPr>
          <w:p w14:paraId="7D3A9FF4"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合同价格</w:t>
            </w:r>
          </w:p>
        </w:tc>
        <w:tc>
          <w:tcPr>
            <w:tcW w:w="6524" w:type="dxa"/>
            <w:tcBorders>
              <w:tl2br w:val="nil"/>
              <w:tr2bl w:val="nil"/>
            </w:tcBorders>
          </w:tcPr>
          <w:p w14:paraId="4D175305"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513268FB" w14:textId="77777777">
        <w:trPr>
          <w:trHeight w:val="567"/>
        </w:trPr>
        <w:tc>
          <w:tcPr>
            <w:tcW w:w="2367" w:type="dxa"/>
            <w:tcBorders>
              <w:tl2br w:val="nil"/>
              <w:tr2bl w:val="nil"/>
            </w:tcBorders>
            <w:vAlign w:val="center"/>
          </w:tcPr>
          <w:p w14:paraId="1F2D4CAC"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开工日期</w:t>
            </w:r>
          </w:p>
        </w:tc>
        <w:tc>
          <w:tcPr>
            <w:tcW w:w="6524" w:type="dxa"/>
            <w:tcBorders>
              <w:tl2br w:val="nil"/>
              <w:tr2bl w:val="nil"/>
            </w:tcBorders>
          </w:tcPr>
          <w:p w14:paraId="27E32C97"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2A0D47F9" w14:textId="77777777">
        <w:trPr>
          <w:trHeight w:val="567"/>
        </w:trPr>
        <w:tc>
          <w:tcPr>
            <w:tcW w:w="2367" w:type="dxa"/>
            <w:tcBorders>
              <w:tl2br w:val="nil"/>
              <w:tr2bl w:val="nil"/>
            </w:tcBorders>
            <w:vAlign w:val="center"/>
          </w:tcPr>
          <w:p w14:paraId="15F25401"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交工日期</w:t>
            </w:r>
          </w:p>
        </w:tc>
        <w:tc>
          <w:tcPr>
            <w:tcW w:w="6524" w:type="dxa"/>
            <w:tcBorders>
              <w:tl2br w:val="nil"/>
              <w:tr2bl w:val="nil"/>
            </w:tcBorders>
          </w:tcPr>
          <w:p w14:paraId="0C8D76A5"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20D5E35D" w14:textId="77777777">
        <w:trPr>
          <w:trHeight w:val="567"/>
        </w:trPr>
        <w:tc>
          <w:tcPr>
            <w:tcW w:w="2367" w:type="dxa"/>
            <w:tcBorders>
              <w:tl2br w:val="nil"/>
              <w:tr2bl w:val="nil"/>
            </w:tcBorders>
            <w:vAlign w:val="center"/>
          </w:tcPr>
          <w:p w14:paraId="5A8EDF7E"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承担的工作</w:t>
            </w:r>
          </w:p>
        </w:tc>
        <w:tc>
          <w:tcPr>
            <w:tcW w:w="6524" w:type="dxa"/>
            <w:tcBorders>
              <w:tl2br w:val="nil"/>
              <w:tr2bl w:val="nil"/>
            </w:tcBorders>
          </w:tcPr>
          <w:p w14:paraId="3620BBEA"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6942CE96" w14:textId="77777777">
        <w:trPr>
          <w:trHeight w:val="567"/>
        </w:trPr>
        <w:tc>
          <w:tcPr>
            <w:tcW w:w="2367" w:type="dxa"/>
            <w:tcBorders>
              <w:tl2br w:val="nil"/>
              <w:tr2bl w:val="nil"/>
            </w:tcBorders>
            <w:vAlign w:val="center"/>
          </w:tcPr>
          <w:p w14:paraId="48803B14"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工程质量</w:t>
            </w:r>
          </w:p>
        </w:tc>
        <w:tc>
          <w:tcPr>
            <w:tcW w:w="6524" w:type="dxa"/>
            <w:tcBorders>
              <w:tl2br w:val="nil"/>
              <w:tr2bl w:val="nil"/>
            </w:tcBorders>
          </w:tcPr>
          <w:p w14:paraId="7A67555D"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39045BF2" w14:textId="77777777">
        <w:trPr>
          <w:trHeight w:val="567"/>
        </w:trPr>
        <w:tc>
          <w:tcPr>
            <w:tcW w:w="2367" w:type="dxa"/>
            <w:tcBorders>
              <w:tl2br w:val="nil"/>
              <w:tr2bl w:val="nil"/>
            </w:tcBorders>
            <w:vAlign w:val="center"/>
          </w:tcPr>
          <w:p w14:paraId="42FC4FCC"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项目经理</w:t>
            </w:r>
          </w:p>
        </w:tc>
        <w:tc>
          <w:tcPr>
            <w:tcW w:w="6524" w:type="dxa"/>
            <w:tcBorders>
              <w:tl2br w:val="nil"/>
              <w:tr2bl w:val="nil"/>
            </w:tcBorders>
          </w:tcPr>
          <w:p w14:paraId="648E0FE3"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52663EFE" w14:textId="77777777">
        <w:trPr>
          <w:trHeight w:val="567"/>
        </w:trPr>
        <w:tc>
          <w:tcPr>
            <w:tcW w:w="2367" w:type="dxa"/>
            <w:tcBorders>
              <w:tl2br w:val="nil"/>
              <w:tr2bl w:val="nil"/>
            </w:tcBorders>
            <w:vAlign w:val="center"/>
          </w:tcPr>
          <w:p w14:paraId="77481CA4"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项目总工</w:t>
            </w:r>
          </w:p>
        </w:tc>
        <w:tc>
          <w:tcPr>
            <w:tcW w:w="6524" w:type="dxa"/>
            <w:tcBorders>
              <w:tl2br w:val="nil"/>
              <w:tr2bl w:val="nil"/>
            </w:tcBorders>
          </w:tcPr>
          <w:p w14:paraId="247FB598"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6DA33EFF" w14:textId="77777777">
        <w:trPr>
          <w:trHeight w:val="567"/>
        </w:trPr>
        <w:tc>
          <w:tcPr>
            <w:tcW w:w="2367" w:type="dxa"/>
            <w:tcBorders>
              <w:tl2br w:val="nil"/>
              <w:tr2bl w:val="nil"/>
            </w:tcBorders>
            <w:vAlign w:val="center"/>
          </w:tcPr>
          <w:p w14:paraId="378B67A5"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总监理工程师及电话</w:t>
            </w:r>
          </w:p>
        </w:tc>
        <w:tc>
          <w:tcPr>
            <w:tcW w:w="6524" w:type="dxa"/>
            <w:tcBorders>
              <w:tl2br w:val="nil"/>
              <w:tr2bl w:val="nil"/>
            </w:tcBorders>
          </w:tcPr>
          <w:p w14:paraId="7A1408D1"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58B723AA" w14:textId="77777777">
        <w:trPr>
          <w:trHeight w:val="980"/>
        </w:trPr>
        <w:tc>
          <w:tcPr>
            <w:tcW w:w="2367" w:type="dxa"/>
            <w:tcBorders>
              <w:tl2br w:val="nil"/>
              <w:tr2bl w:val="nil"/>
            </w:tcBorders>
            <w:vAlign w:val="center"/>
          </w:tcPr>
          <w:p w14:paraId="2AB4AD41"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项目描述</w:t>
            </w:r>
          </w:p>
        </w:tc>
        <w:tc>
          <w:tcPr>
            <w:tcW w:w="6524" w:type="dxa"/>
            <w:tcBorders>
              <w:tl2br w:val="nil"/>
              <w:tr2bl w:val="nil"/>
            </w:tcBorders>
          </w:tcPr>
          <w:p w14:paraId="706770C0"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p w14:paraId="4B5D634B"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r w:rsidR="003D40CC" w:rsidRPr="00DF6A4E" w14:paraId="6EBDEC6D" w14:textId="77777777">
        <w:trPr>
          <w:trHeight w:val="567"/>
        </w:trPr>
        <w:tc>
          <w:tcPr>
            <w:tcW w:w="2367" w:type="dxa"/>
            <w:tcBorders>
              <w:tl2br w:val="nil"/>
              <w:tr2bl w:val="nil"/>
            </w:tcBorders>
            <w:vAlign w:val="center"/>
          </w:tcPr>
          <w:p w14:paraId="04E00E6C" w14:textId="77777777" w:rsidR="003D40CC" w:rsidRPr="00DF6A4E" w:rsidRDefault="00912A1D">
            <w:pPr>
              <w:wordWrap w:val="0"/>
              <w:topLinePunct/>
              <w:spacing w:line="400" w:lineRule="exact"/>
              <w:jc w:val="center"/>
              <w:rPr>
                <w:rFonts w:asciiTheme="minorEastAsia" w:eastAsiaTheme="minorEastAsia" w:hAnsiTheme="minorEastAsia" w:cstheme="minorEastAsia" w:hint="eastAsia"/>
                <w:szCs w:val="21"/>
              </w:rPr>
            </w:pPr>
            <w:r w:rsidRPr="00DF6A4E">
              <w:rPr>
                <w:rFonts w:asciiTheme="minorEastAsia" w:eastAsiaTheme="minorEastAsia" w:hAnsiTheme="minorEastAsia" w:cstheme="minorEastAsia" w:hint="eastAsia"/>
                <w:szCs w:val="21"/>
              </w:rPr>
              <w:t>备注</w:t>
            </w:r>
          </w:p>
        </w:tc>
        <w:tc>
          <w:tcPr>
            <w:tcW w:w="6524" w:type="dxa"/>
            <w:tcBorders>
              <w:tl2br w:val="nil"/>
              <w:tr2bl w:val="nil"/>
            </w:tcBorders>
          </w:tcPr>
          <w:p w14:paraId="2295FAA9" w14:textId="77777777" w:rsidR="003D40CC" w:rsidRPr="00DF6A4E" w:rsidRDefault="003D40CC">
            <w:pPr>
              <w:wordWrap w:val="0"/>
              <w:topLinePunct/>
              <w:spacing w:line="400" w:lineRule="exact"/>
              <w:rPr>
                <w:rFonts w:asciiTheme="minorEastAsia" w:eastAsiaTheme="minorEastAsia" w:hAnsiTheme="minorEastAsia" w:cstheme="minorEastAsia" w:hint="eastAsia"/>
                <w:szCs w:val="21"/>
              </w:rPr>
            </w:pPr>
          </w:p>
        </w:tc>
      </w:tr>
    </w:tbl>
    <w:p w14:paraId="0723F2EF" w14:textId="77777777" w:rsidR="003D40CC" w:rsidRPr="00DF6A4E" w:rsidRDefault="003D40CC">
      <w:pPr>
        <w:spacing w:line="360" w:lineRule="auto"/>
        <w:rPr>
          <w:rFonts w:ascii="宋体" w:eastAsia="宋体"/>
          <w:sz w:val="24"/>
        </w:rPr>
      </w:pPr>
    </w:p>
    <w:p w14:paraId="092B6C81" w14:textId="77777777" w:rsidR="003D40CC" w:rsidRPr="00DF6A4E" w:rsidRDefault="00912A1D">
      <w:pPr>
        <w:spacing w:line="360" w:lineRule="auto"/>
        <w:ind w:firstLineChars="200" w:firstLine="420"/>
        <w:rPr>
          <w:rFonts w:ascii="宋体" w:eastAsia="宋体"/>
          <w:szCs w:val="21"/>
        </w:rPr>
      </w:pPr>
      <w:r w:rsidRPr="00DF6A4E">
        <w:rPr>
          <w:rFonts w:ascii="宋体" w:eastAsia="宋体" w:hint="eastAsia"/>
          <w:szCs w:val="21"/>
        </w:rPr>
        <w:t>注：1.每张表格只填写一个项目，并标明序号。</w:t>
      </w:r>
    </w:p>
    <w:p w14:paraId="61EE54BF" w14:textId="77777777" w:rsidR="003D40CC" w:rsidRPr="00DF6A4E" w:rsidRDefault="00912A1D">
      <w:pPr>
        <w:spacing w:line="360" w:lineRule="auto"/>
        <w:ind w:firstLineChars="200" w:firstLine="420"/>
        <w:rPr>
          <w:rFonts w:ascii="宋体" w:eastAsia="宋体"/>
          <w:szCs w:val="21"/>
        </w:rPr>
      </w:pPr>
      <w:r w:rsidRPr="00DF6A4E">
        <w:rPr>
          <w:rFonts w:ascii="宋体" w:eastAsia="宋体" w:hint="eastAsia"/>
          <w:szCs w:val="21"/>
        </w:rPr>
        <w:t>2.投标人应根据招标文件第二章“投标人须知”前附表《附录2 资格审查条件（业绩最低要求）》的要求，在本表后附相关证明材料。</w:t>
      </w:r>
    </w:p>
    <w:p w14:paraId="0F3612F5" w14:textId="77777777" w:rsidR="003D40CC" w:rsidRPr="00DF6A4E" w:rsidRDefault="00912A1D">
      <w:pPr>
        <w:spacing w:line="360" w:lineRule="auto"/>
        <w:ind w:firstLineChars="200" w:firstLine="420"/>
        <w:rPr>
          <w:rFonts w:ascii="宋体" w:eastAsia="宋体"/>
          <w:szCs w:val="21"/>
        </w:rPr>
      </w:pPr>
      <w:r w:rsidRPr="00DF6A4E">
        <w:rPr>
          <w:rFonts w:ascii="宋体" w:eastAsia="宋体" w:hint="eastAsia"/>
          <w:szCs w:val="21"/>
        </w:rPr>
        <w:t>3.如近年来，投标人法人机构发生变更或重组或法人名称变更时，应提供相关部门的合法批件或其他相关证明材料来证明其所附业绩的继承性。</w:t>
      </w:r>
    </w:p>
    <w:p w14:paraId="2882063D" w14:textId="77777777" w:rsidR="003D40CC" w:rsidRPr="00DF6A4E" w:rsidRDefault="003D40CC">
      <w:pPr>
        <w:rPr>
          <w:rFonts w:ascii="宋体" w:eastAsia="宋体"/>
        </w:rPr>
      </w:pPr>
    </w:p>
    <w:p w14:paraId="1F3625B5"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2015" w:name="_Toc507912242"/>
      <w:bookmarkStart w:id="2016" w:name="_Toc127230233"/>
      <w:bookmarkStart w:id="2017" w:name="_Toc206153664"/>
      <w:r w:rsidRPr="00DF6A4E">
        <w:rPr>
          <w:rFonts w:ascii="宋体" w:eastAsia="宋体" w:hint="eastAsia"/>
          <w:sz w:val="28"/>
          <w:szCs w:val="28"/>
        </w:rPr>
        <w:lastRenderedPageBreak/>
        <w:t>（四）投标人的信誉情况</w:t>
      </w:r>
      <w:bookmarkEnd w:id="2015"/>
      <w:r w:rsidRPr="00DF6A4E">
        <w:rPr>
          <w:rFonts w:ascii="宋体" w:eastAsia="宋体" w:hint="eastAsia"/>
          <w:sz w:val="28"/>
          <w:szCs w:val="28"/>
        </w:rPr>
        <w:t>表</w:t>
      </w:r>
      <w:bookmarkEnd w:id="2016"/>
      <w:bookmarkEnd w:id="2017"/>
    </w:p>
    <w:tbl>
      <w:tblPr>
        <w:tblStyle w:val="af4"/>
        <w:tblW w:w="91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0"/>
        <w:gridCol w:w="1830"/>
        <w:gridCol w:w="1830"/>
        <w:gridCol w:w="1831"/>
        <w:gridCol w:w="1831"/>
      </w:tblGrid>
      <w:tr w:rsidR="00C72D14" w:rsidRPr="00DF6A4E" w14:paraId="26A3E13D" w14:textId="77777777" w:rsidTr="00C72D14">
        <w:trPr>
          <w:trHeight w:val="800"/>
        </w:trPr>
        <w:tc>
          <w:tcPr>
            <w:tcW w:w="1830" w:type="dxa"/>
            <w:vAlign w:val="center"/>
          </w:tcPr>
          <w:p w14:paraId="7B515888" w14:textId="77777777" w:rsidR="00C72D14" w:rsidRPr="00DF6A4E" w:rsidRDefault="00C72D14" w:rsidP="00F121BC">
            <w:pPr>
              <w:jc w:val="center"/>
            </w:pPr>
            <w:r w:rsidRPr="00DF6A4E">
              <w:rPr>
                <w:rFonts w:hint="eastAsia"/>
              </w:rPr>
              <w:t>评价年度</w:t>
            </w:r>
          </w:p>
        </w:tc>
        <w:tc>
          <w:tcPr>
            <w:tcW w:w="1830" w:type="dxa"/>
            <w:vAlign w:val="center"/>
          </w:tcPr>
          <w:p w14:paraId="7ABE5A0E" w14:textId="77777777" w:rsidR="00C72D14" w:rsidRPr="00DF6A4E" w:rsidRDefault="00C72D14" w:rsidP="00F121BC">
            <w:pPr>
              <w:jc w:val="center"/>
            </w:pPr>
            <w:r w:rsidRPr="00DF6A4E">
              <w:rPr>
                <w:rFonts w:hint="eastAsia"/>
              </w:rPr>
              <w:t>评价机构</w:t>
            </w:r>
          </w:p>
        </w:tc>
        <w:tc>
          <w:tcPr>
            <w:tcW w:w="1830" w:type="dxa"/>
            <w:vAlign w:val="center"/>
          </w:tcPr>
          <w:p w14:paraId="7391C6A4" w14:textId="77777777" w:rsidR="00C72D14" w:rsidRPr="00DF6A4E" w:rsidRDefault="00C72D14" w:rsidP="00F121BC">
            <w:pPr>
              <w:jc w:val="center"/>
            </w:pPr>
            <w:r w:rsidRPr="00DF6A4E">
              <w:rPr>
                <w:rFonts w:hint="eastAsia"/>
              </w:rPr>
              <w:t>信用评价等级</w:t>
            </w:r>
          </w:p>
        </w:tc>
        <w:tc>
          <w:tcPr>
            <w:tcW w:w="1831" w:type="dxa"/>
            <w:vAlign w:val="center"/>
          </w:tcPr>
          <w:p w14:paraId="3A7E6FA6" w14:textId="77777777" w:rsidR="00C72D14" w:rsidRPr="00DF6A4E" w:rsidRDefault="00C72D14" w:rsidP="00F121BC">
            <w:pPr>
              <w:jc w:val="center"/>
            </w:pPr>
            <w:r w:rsidRPr="00DF6A4E">
              <w:rPr>
                <w:rFonts w:hint="eastAsia"/>
              </w:rPr>
              <w:t>评价信息公示网站地址</w:t>
            </w:r>
          </w:p>
        </w:tc>
        <w:tc>
          <w:tcPr>
            <w:tcW w:w="1831" w:type="dxa"/>
            <w:vAlign w:val="center"/>
          </w:tcPr>
          <w:p w14:paraId="1F8E06B4" w14:textId="77777777" w:rsidR="00C72D14" w:rsidRPr="00DF6A4E" w:rsidRDefault="00C72D14" w:rsidP="00F121BC">
            <w:pPr>
              <w:jc w:val="center"/>
            </w:pPr>
            <w:r w:rsidRPr="00DF6A4E">
              <w:rPr>
                <w:rFonts w:hint="eastAsia"/>
              </w:rPr>
              <w:t>有效期</w:t>
            </w:r>
          </w:p>
        </w:tc>
      </w:tr>
      <w:tr w:rsidR="00C72D14" w:rsidRPr="00DF6A4E" w14:paraId="157FF534" w14:textId="77777777" w:rsidTr="00C72D14">
        <w:trPr>
          <w:trHeight w:val="800"/>
        </w:trPr>
        <w:tc>
          <w:tcPr>
            <w:tcW w:w="1830" w:type="dxa"/>
            <w:vAlign w:val="center"/>
          </w:tcPr>
          <w:p w14:paraId="78049D53" w14:textId="77777777" w:rsidR="00C72D14" w:rsidRPr="00DF6A4E" w:rsidRDefault="00C72D14" w:rsidP="00F121BC">
            <w:pPr>
              <w:jc w:val="center"/>
            </w:pPr>
          </w:p>
        </w:tc>
        <w:tc>
          <w:tcPr>
            <w:tcW w:w="1830" w:type="dxa"/>
            <w:vAlign w:val="center"/>
          </w:tcPr>
          <w:p w14:paraId="641473E2" w14:textId="77777777" w:rsidR="00C72D14" w:rsidRPr="00DF6A4E" w:rsidRDefault="00C72D14" w:rsidP="00F121BC">
            <w:pPr>
              <w:jc w:val="center"/>
            </w:pPr>
          </w:p>
        </w:tc>
        <w:tc>
          <w:tcPr>
            <w:tcW w:w="1830" w:type="dxa"/>
            <w:vAlign w:val="center"/>
          </w:tcPr>
          <w:p w14:paraId="7FAE9351" w14:textId="77777777" w:rsidR="00C72D14" w:rsidRPr="00DF6A4E" w:rsidRDefault="00C72D14" w:rsidP="00F121BC">
            <w:pPr>
              <w:jc w:val="center"/>
            </w:pPr>
          </w:p>
        </w:tc>
        <w:tc>
          <w:tcPr>
            <w:tcW w:w="1831" w:type="dxa"/>
            <w:vAlign w:val="center"/>
          </w:tcPr>
          <w:p w14:paraId="6756920B" w14:textId="77777777" w:rsidR="00C72D14" w:rsidRPr="00DF6A4E" w:rsidRDefault="00C72D14" w:rsidP="00F121BC">
            <w:pPr>
              <w:jc w:val="center"/>
            </w:pPr>
          </w:p>
        </w:tc>
        <w:tc>
          <w:tcPr>
            <w:tcW w:w="1831" w:type="dxa"/>
            <w:vAlign w:val="center"/>
          </w:tcPr>
          <w:p w14:paraId="7F2DA781" w14:textId="77777777" w:rsidR="00C72D14" w:rsidRPr="00DF6A4E" w:rsidRDefault="00C72D14" w:rsidP="00F121BC">
            <w:pPr>
              <w:jc w:val="center"/>
            </w:pPr>
          </w:p>
        </w:tc>
      </w:tr>
      <w:tr w:rsidR="00C72D14" w:rsidRPr="00DF6A4E" w14:paraId="34418953" w14:textId="77777777" w:rsidTr="00C72D14">
        <w:trPr>
          <w:trHeight w:val="767"/>
        </w:trPr>
        <w:tc>
          <w:tcPr>
            <w:tcW w:w="1830" w:type="dxa"/>
            <w:vAlign w:val="center"/>
          </w:tcPr>
          <w:p w14:paraId="68EE90BF" w14:textId="77777777" w:rsidR="00C72D14" w:rsidRPr="00DF6A4E" w:rsidRDefault="00C72D14" w:rsidP="00F121BC">
            <w:pPr>
              <w:jc w:val="center"/>
            </w:pPr>
          </w:p>
        </w:tc>
        <w:tc>
          <w:tcPr>
            <w:tcW w:w="1830" w:type="dxa"/>
            <w:vAlign w:val="center"/>
          </w:tcPr>
          <w:p w14:paraId="2333ECD2" w14:textId="77777777" w:rsidR="00C72D14" w:rsidRPr="00DF6A4E" w:rsidRDefault="00C72D14" w:rsidP="00F121BC">
            <w:pPr>
              <w:jc w:val="center"/>
            </w:pPr>
          </w:p>
        </w:tc>
        <w:tc>
          <w:tcPr>
            <w:tcW w:w="1830" w:type="dxa"/>
            <w:vAlign w:val="center"/>
          </w:tcPr>
          <w:p w14:paraId="1A10EA51" w14:textId="77777777" w:rsidR="00C72D14" w:rsidRPr="00DF6A4E" w:rsidRDefault="00C72D14" w:rsidP="00F121BC">
            <w:pPr>
              <w:jc w:val="center"/>
            </w:pPr>
          </w:p>
        </w:tc>
        <w:tc>
          <w:tcPr>
            <w:tcW w:w="1831" w:type="dxa"/>
            <w:vAlign w:val="center"/>
          </w:tcPr>
          <w:p w14:paraId="15F9D77B" w14:textId="77777777" w:rsidR="00C72D14" w:rsidRPr="00DF6A4E" w:rsidRDefault="00C72D14" w:rsidP="00F121BC">
            <w:pPr>
              <w:jc w:val="center"/>
            </w:pPr>
          </w:p>
        </w:tc>
        <w:tc>
          <w:tcPr>
            <w:tcW w:w="1831" w:type="dxa"/>
            <w:vAlign w:val="center"/>
          </w:tcPr>
          <w:p w14:paraId="2CCC4A0C" w14:textId="77777777" w:rsidR="00C72D14" w:rsidRPr="00DF6A4E" w:rsidRDefault="00C72D14" w:rsidP="00F121BC">
            <w:pPr>
              <w:jc w:val="center"/>
            </w:pPr>
          </w:p>
        </w:tc>
      </w:tr>
      <w:tr w:rsidR="00C72D14" w:rsidRPr="00DF6A4E" w14:paraId="2199079F" w14:textId="77777777" w:rsidTr="00C72D14">
        <w:trPr>
          <w:trHeight w:val="800"/>
        </w:trPr>
        <w:tc>
          <w:tcPr>
            <w:tcW w:w="1830" w:type="dxa"/>
            <w:vAlign w:val="center"/>
          </w:tcPr>
          <w:p w14:paraId="513DFC42" w14:textId="77777777" w:rsidR="00C72D14" w:rsidRPr="00DF6A4E" w:rsidRDefault="00C72D14" w:rsidP="00F121BC">
            <w:pPr>
              <w:jc w:val="center"/>
            </w:pPr>
          </w:p>
        </w:tc>
        <w:tc>
          <w:tcPr>
            <w:tcW w:w="1830" w:type="dxa"/>
            <w:vAlign w:val="center"/>
          </w:tcPr>
          <w:p w14:paraId="52035847" w14:textId="77777777" w:rsidR="00C72D14" w:rsidRPr="00DF6A4E" w:rsidRDefault="00C72D14" w:rsidP="00F121BC">
            <w:pPr>
              <w:jc w:val="center"/>
            </w:pPr>
          </w:p>
        </w:tc>
        <w:tc>
          <w:tcPr>
            <w:tcW w:w="1830" w:type="dxa"/>
            <w:vAlign w:val="center"/>
          </w:tcPr>
          <w:p w14:paraId="655E6FA3" w14:textId="77777777" w:rsidR="00C72D14" w:rsidRPr="00DF6A4E" w:rsidRDefault="00C72D14" w:rsidP="00F121BC">
            <w:pPr>
              <w:jc w:val="center"/>
            </w:pPr>
          </w:p>
        </w:tc>
        <w:tc>
          <w:tcPr>
            <w:tcW w:w="1831" w:type="dxa"/>
            <w:vAlign w:val="center"/>
          </w:tcPr>
          <w:p w14:paraId="72EDA3DE" w14:textId="77777777" w:rsidR="00C72D14" w:rsidRPr="00DF6A4E" w:rsidRDefault="00C72D14" w:rsidP="00F121BC">
            <w:pPr>
              <w:jc w:val="center"/>
            </w:pPr>
          </w:p>
        </w:tc>
        <w:tc>
          <w:tcPr>
            <w:tcW w:w="1831" w:type="dxa"/>
            <w:vAlign w:val="center"/>
          </w:tcPr>
          <w:p w14:paraId="21B46BD1" w14:textId="77777777" w:rsidR="00C72D14" w:rsidRPr="00DF6A4E" w:rsidRDefault="00C72D14" w:rsidP="00F121BC">
            <w:pPr>
              <w:jc w:val="center"/>
            </w:pPr>
          </w:p>
        </w:tc>
      </w:tr>
      <w:tr w:rsidR="00C72D14" w:rsidRPr="00DF6A4E" w14:paraId="3F7DA2AE" w14:textId="77777777" w:rsidTr="00C72D14">
        <w:trPr>
          <w:trHeight w:val="800"/>
        </w:trPr>
        <w:tc>
          <w:tcPr>
            <w:tcW w:w="1830" w:type="dxa"/>
            <w:vAlign w:val="center"/>
          </w:tcPr>
          <w:p w14:paraId="06C6184F" w14:textId="77777777" w:rsidR="00C72D14" w:rsidRPr="00DF6A4E" w:rsidRDefault="00C72D14" w:rsidP="00F121BC">
            <w:pPr>
              <w:jc w:val="center"/>
            </w:pPr>
          </w:p>
        </w:tc>
        <w:tc>
          <w:tcPr>
            <w:tcW w:w="1830" w:type="dxa"/>
            <w:vAlign w:val="center"/>
          </w:tcPr>
          <w:p w14:paraId="789F555A" w14:textId="77777777" w:rsidR="00C72D14" w:rsidRPr="00DF6A4E" w:rsidRDefault="00C72D14" w:rsidP="00F121BC">
            <w:pPr>
              <w:jc w:val="center"/>
            </w:pPr>
          </w:p>
        </w:tc>
        <w:tc>
          <w:tcPr>
            <w:tcW w:w="1830" w:type="dxa"/>
            <w:vAlign w:val="center"/>
          </w:tcPr>
          <w:p w14:paraId="139A68EA" w14:textId="77777777" w:rsidR="00C72D14" w:rsidRPr="00DF6A4E" w:rsidRDefault="00C72D14" w:rsidP="00F121BC">
            <w:pPr>
              <w:jc w:val="center"/>
            </w:pPr>
          </w:p>
        </w:tc>
        <w:tc>
          <w:tcPr>
            <w:tcW w:w="1831" w:type="dxa"/>
            <w:vAlign w:val="center"/>
          </w:tcPr>
          <w:p w14:paraId="25B79F5E" w14:textId="77777777" w:rsidR="00C72D14" w:rsidRPr="00DF6A4E" w:rsidRDefault="00C72D14" w:rsidP="00F121BC">
            <w:pPr>
              <w:jc w:val="center"/>
            </w:pPr>
          </w:p>
        </w:tc>
        <w:tc>
          <w:tcPr>
            <w:tcW w:w="1831" w:type="dxa"/>
            <w:vAlign w:val="center"/>
          </w:tcPr>
          <w:p w14:paraId="1069A222" w14:textId="77777777" w:rsidR="00C72D14" w:rsidRPr="00DF6A4E" w:rsidRDefault="00C72D14" w:rsidP="00F121BC">
            <w:pPr>
              <w:jc w:val="center"/>
            </w:pPr>
          </w:p>
        </w:tc>
      </w:tr>
      <w:tr w:rsidR="00C72D14" w:rsidRPr="00DF6A4E" w14:paraId="5B90F376" w14:textId="77777777" w:rsidTr="00C72D14">
        <w:trPr>
          <w:trHeight w:val="767"/>
        </w:trPr>
        <w:tc>
          <w:tcPr>
            <w:tcW w:w="1830" w:type="dxa"/>
            <w:vAlign w:val="center"/>
          </w:tcPr>
          <w:p w14:paraId="51D6CD1E" w14:textId="77777777" w:rsidR="00C72D14" w:rsidRPr="00DF6A4E" w:rsidRDefault="00C72D14" w:rsidP="00F121BC">
            <w:pPr>
              <w:jc w:val="center"/>
            </w:pPr>
          </w:p>
        </w:tc>
        <w:tc>
          <w:tcPr>
            <w:tcW w:w="1830" w:type="dxa"/>
            <w:vAlign w:val="center"/>
          </w:tcPr>
          <w:p w14:paraId="3887E4EB" w14:textId="77777777" w:rsidR="00C72D14" w:rsidRPr="00DF6A4E" w:rsidRDefault="00C72D14" w:rsidP="00F121BC">
            <w:pPr>
              <w:jc w:val="center"/>
            </w:pPr>
          </w:p>
        </w:tc>
        <w:tc>
          <w:tcPr>
            <w:tcW w:w="1830" w:type="dxa"/>
            <w:vAlign w:val="center"/>
          </w:tcPr>
          <w:p w14:paraId="5065F039" w14:textId="77777777" w:rsidR="00C72D14" w:rsidRPr="00DF6A4E" w:rsidRDefault="00C72D14" w:rsidP="00F121BC">
            <w:pPr>
              <w:jc w:val="center"/>
            </w:pPr>
          </w:p>
        </w:tc>
        <w:tc>
          <w:tcPr>
            <w:tcW w:w="1831" w:type="dxa"/>
            <w:vAlign w:val="center"/>
          </w:tcPr>
          <w:p w14:paraId="71BDA747" w14:textId="77777777" w:rsidR="00C72D14" w:rsidRPr="00DF6A4E" w:rsidRDefault="00C72D14" w:rsidP="00F121BC">
            <w:pPr>
              <w:jc w:val="center"/>
            </w:pPr>
          </w:p>
        </w:tc>
        <w:tc>
          <w:tcPr>
            <w:tcW w:w="1831" w:type="dxa"/>
            <w:vAlign w:val="center"/>
          </w:tcPr>
          <w:p w14:paraId="13C73034" w14:textId="77777777" w:rsidR="00C72D14" w:rsidRPr="00DF6A4E" w:rsidRDefault="00C72D14" w:rsidP="00F121BC">
            <w:pPr>
              <w:jc w:val="center"/>
            </w:pPr>
          </w:p>
        </w:tc>
      </w:tr>
      <w:tr w:rsidR="00C72D14" w:rsidRPr="00DF6A4E" w14:paraId="4EFFB9EE" w14:textId="77777777" w:rsidTr="00C72D14">
        <w:trPr>
          <w:trHeight w:val="800"/>
        </w:trPr>
        <w:tc>
          <w:tcPr>
            <w:tcW w:w="1830" w:type="dxa"/>
            <w:vAlign w:val="center"/>
          </w:tcPr>
          <w:p w14:paraId="62D8D506" w14:textId="77777777" w:rsidR="00C72D14" w:rsidRPr="00DF6A4E" w:rsidRDefault="00C72D14" w:rsidP="00F121BC">
            <w:pPr>
              <w:jc w:val="center"/>
            </w:pPr>
          </w:p>
        </w:tc>
        <w:tc>
          <w:tcPr>
            <w:tcW w:w="1830" w:type="dxa"/>
            <w:vAlign w:val="center"/>
          </w:tcPr>
          <w:p w14:paraId="33713B3F" w14:textId="77777777" w:rsidR="00C72D14" w:rsidRPr="00DF6A4E" w:rsidRDefault="00C72D14" w:rsidP="00F121BC">
            <w:pPr>
              <w:jc w:val="center"/>
            </w:pPr>
          </w:p>
        </w:tc>
        <w:tc>
          <w:tcPr>
            <w:tcW w:w="1830" w:type="dxa"/>
            <w:vAlign w:val="center"/>
          </w:tcPr>
          <w:p w14:paraId="19FAA13A" w14:textId="77777777" w:rsidR="00C72D14" w:rsidRPr="00DF6A4E" w:rsidRDefault="00C72D14" w:rsidP="00F121BC">
            <w:pPr>
              <w:jc w:val="center"/>
            </w:pPr>
          </w:p>
        </w:tc>
        <w:tc>
          <w:tcPr>
            <w:tcW w:w="1831" w:type="dxa"/>
            <w:vAlign w:val="center"/>
          </w:tcPr>
          <w:p w14:paraId="3F07F088" w14:textId="77777777" w:rsidR="00C72D14" w:rsidRPr="00DF6A4E" w:rsidRDefault="00C72D14" w:rsidP="00F121BC">
            <w:pPr>
              <w:jc w:val="center"/>
            </w:pPr>
          </w:p>
        </w:tc>
        <w:tc>
          <w:tcPr>
            <w:tcW w:w="1831" w:type="dxa"/>
            <w:vAlign w:val="center"/>
          </w:tcPr>
          <w:p w14:paraId="2EA36FAB" w14:textId="77777777" w:rsidR="00C72D14" w:rsidRPr="00DF6A4E" w:rsidRDefault="00C72D14" w:rsidP="00F121BC">
            <w:pPr>
              <w:jc w:val="center"/>
            </w:pPr>
          </w:p>
        </w:tc>
      </w:tr>
      <w:tr w:rsidR="00C72D14" w:rsidRPr="00DF6A4E" w14:paraId="1E8D450A" w14:textId="77777777" w:rsidTr="00C72D14">
        <w:trPr>
          <w:trHeight w:val="800"/>
        </w:trPr>
        <w:tc>
          <w:tcPr>
            <w:tcW w:w="1830" w:type="dxa"/>
            <w:vAlign w:val="center"/>
          </w:tcPr>
          <w:p w14:paraId="438CABE3" w14:textId="77777777" w:rsidR="00C72D14" w:rsidRPr="00DF6A4E" w:rsidRDefault="00C72D14" w:rsidP="00F121BC">
            <w:pPr>
              <w:jc w:val="center"/>
            </w:pPr>
          </w:p>
        </w:tc>
        <w:tc>
          <w:tcPr>
            <w:tcW w:w="1830" w:type="dxa"/>
            <w:vAlign w:val="center"/>
          </w:tcPr>
          <w:p w14:paraId="06AB07CC" w14:textId="77777777" w:rsidR="00C72D14" w:rsidRPr="00DF6A4E" w:rsidRDefault="00C72D14" w:rsidP="00F121BC">
            <w:pPr>
              <w:jc w:val="center"/>
            </w:pPr>
          </w:p>
        </w:tc>
        <w:tc>
          <w:tcPr>
            <w:tcW w:w="1830" w:type="dxa"/>
            <w:vAlign w:val="center"/>
          </w:tcPr>
          <w:p w14:paraId="6A56D8E6" w14:textId="77777777" w:rsidR="00C72D14" w:rsidRPr="00DF6A4E" w:rsidRDefault="00C72D14" w:rsidP="00F121BC">
            <w:pPr>
              <w:jc w:val="center"/>
            </w:pPr>
          </w:p>
        </w:tc>
        <w:tc>
          <w:tcPr>
            <w:tcW w:w="1831" w:type="dxa"/>
            <w:vAlign w:val="center"/>
          </w:tcPr>
          <w:p w14:paraId="20CBEDD0" w14:textId="77777777" w:rsidR="00C72D14" w:rsidRPr="00DF6A4E" w:rsidRDefault="00C72D14" w:rsidP="00F121BC">
            <w:pPr>
              <w:jc w:val="center"/>
            </w:pPr>
          </w:p>
        </w:tc>
        <w:tc>
          <w:tcPr>
            <w:tcW w:w="1831" w:type="dxa"/>
            <w:vAlign w:val="center"/>
          </w:tcPr>
          <w:p w14:paraId="4A6EFA83" w14:textId="77777777" w:rsidR="00C72D14" w:rsidRPr="00DF6A4E" w:rsidRDefault="00C72D14" w:rsidP="00F121BC">
            <w:pPr>
              <w:jc w:val="center"/>
            </w:pPr>
          </w:p>
        </w:tc>
      </w:tr>
      <w:tr w:rsidR="00C72D14" w:rsidRPr="00DF6A4E" w14:paraId="7F9AE6AF" w14:textId="77777777" w:rsidTr="00C72D14">
        <w:trPr>
          <w:trHeight w:val="767"/>
        </w:trPr>
        <w:tc>
          <w:tcPr>
            <w:tcW w:w="1830" w:type="dxa"/>
            <w:vAlign w:val="center"/>
          </w:tcPr>
          <w:p w14:paraId="2C9E551E" w14:textId="77777777" w:rsidR="00C72D14" w:rsidRPr="00DF6A4E" w:rsidRDefault="00C72D14" w:rsidP="00F121BC">
            <w:pPr>
              <w:jc w:val="center"/>
            </w:pPr>
          </w:p>
        </w:tc>
        <w:tc>
          <w:tcPr>
            <w:tcW w:w="1830" w:type="dxa"/>
            <w:vAlign w:val="center"/>
          </w:tcPr>
          <w:p w14:paraId="51343A7C" w14:textId="77777777" w:rsidR="00C72D14" w:rsidRPr="00DF6A4E" w:rsidRDefault="00C72D14" w:rsidP="00F121BC">
            <w:pPr>
              <w:jc w:val="center"/>
            </w:pPr>
          </w:p>
        </w:tc>
        <w:tc>
          <w:tcPr>
            <w:tcW w:w="1830" w:type="dxa"/>
            <w:vAlign w:val="center"/>
          </w:tcPr>
          <w:p w14:paraId="5BB4980A" w14:textId="77777777" w:rsidR="00C72D14" w:rsidRPr="00DF6A4E" w:rsidRDefault="00C72D14" w:rsidP="00F121BC">
            <w:pPr>
              <w:jc w:val="center"/>
            </w:pPr>
          </w:p>
        </w:tc>
        <w:tc>
          <w:tcPr>
            <w:tcW w:w="1831" w:type="dxa"/>
            <w:vAlign w:val="center"/>
          </w:tcPr>
          <w:p w14:paraId="3A398E2D" w14:textId="77777777" w:rsidR="00C72D14" w:rsidRPr="00DF6A4E" w:rsidRDefault="00C72D14" w:rsidP="00F121BC">
            <w:pPr>
              <w:jc w:val="center"/>
            </w:pPr>
          </w:p>
        </w:tc>
        <w:tc>
          <w:tcPr>
            <w:tcW w:w="1831" w:type="dxa"/>
            <w:vAlign w:val="center"/>
          </w:tcPr>
          <w:p w14:paraId="4D102652" w14:textId="77777777" w:rsidR="00C72D14" w:rsidRPr="00DF6A4E" w:rsidRDefault="00C72D14" w:rsidP="00F121BC">
            <w:pPr>
              <w:jc w:val="center"/>
            </w:pPr>
          </w:p>
        </w:tc>
      </w:tr>
      <w:tr w:rsidR="00C72D14" w:rsidRPr="00DF6A4E" w14:paraId="1AA994AA" w14:textId="77777777" w:rsidTr="00C72D14">
        <w:trPr>
          <w:trHeight w:val="833"/>
        </w:trPr>
        <w:tc>
          <w:tcPr>
            <w:tcW w:w="1830" w:type="dxa"/>
            <w:vAlign w:val="center"/>
          </w:tcPr>
          <w:p w14:paraId="7490D20A" w14:textId="77777777" w:rsidR="00C72D14" w:rsidRPr="00DF6A4E" w:rsidRDefault="00C72D14" w:rsidP="00F121BC">
            <w:pPr>
              <w:jc w:val="center"/>
            </w:pPr>
          </w:p>
        </w:tc>
        <w:tc>
          <w:tcPr>
            <w:tcW w:w="1830" w:type="dxa"/>
            <w:vAlign w:val="center"/>
          </w:tcPr>
          <w:p w14:paraId="72D6BD3F" w14:textId="77777777" w:rsidR="00C72D14" w:rsidRPr="00DF6A4E" w:rsidRDefault="00C72D14" w:rsidP="00F121BC">
            <w:pPr>
              <w:jc w:val="center"/>
            </w:pPr>
          </w:p>
        </w:tc>
        <w:tc>
          <w:tcPr>
            <w:tcW w:w="1830" w:type="dxa"/>
            <w:vAlign w:val="center"/>
          </w:tcPr>
          <w:p w14:paraId="3326FE38" w14:textId="77777777" w:rsidR="00C72D14" w:rsidRPr="00DF6A4E" w:rsidRDefault="00C72D14" w:rsidP="00F121BC">
            <w:pPr>
              <w:jc w:val="center"/>
            </w:pPr>
          </w:p>
        </w:tc>
        <w:tc>
          <w:tcPr>
            <w:tcW w:w="1831" w:type="dxa"/>
            <w:vAlign w:val="center"/>
          </w:tcPr>
          <w:p w14:paraId="79F36635" w14:textId="77777777" w:rsidR="00C72D14" w:rsidRPr="00DF6A4E" w:rsidRDefault="00C72D14" w:rsidP="00F121BC">
            <w:pPr>
              <w:jc w:val="center"/>
            </w:pPr>
          </w:p>
        </w:tc>
        <w:tc>
          <w:tcPr>
            <w:tcW w:w="1831" w:type="dxa"/>
            <w:vAlign w:val="center"/>
          </w:tcPr>
          <w:p w14:paraId="09A5047B" w14:textId="77777777" w:rsidR="00C72D14" w:rsidRPr="00DF6A4E" w:rsidRDefault="00C72D14" w:rsidP="00F121BC">
            <w:pPr>
              <w:jc w:val="center"/>
            </w:pPr>
          </w:p>
        </w:tc>
      </w:tr>
    </w:tbl>
    <w:p w14:paraId="76B8F726" w14:textId="77777777" w:rsidR="00C72D14" w:rsidRPr="00DF6A4E" w:rsidRDefault="00C72D14" w:rsidP="00C72D14"/>
    <w:p w14:paraId="30EE7241" w14:textId="77777777" w:rsidR="00C72D14" w:rsidRPr="00DF6A4E" w:rsidRDefault="00C72D14" w:rsidP="00C72D14">
      <w:pPr>
        <w:pStyle w:val="a0"/>
        <w:ind w:firstLine="420"/>
      </w:pPr>
    </w:p>
    <w:p w14:paraId="46A1EE6C" w14:textId="77777777" w:rsidR="003D40CC" w:rsidRPr="00DF6A4E" w:rsidRDefault="003D40CC">
      <w:pPr>
        <w:pStyle w:val="a8"/>
        <w:rPr>
          <w:rFonts w:hint="eastAsia"/>
        </w:rPr>
      </w:pPr>
      <w:bookmarkStart w:id="2018" w:name="_Toc507912243"/>
    </w:p>
    <w:p w14:paraId="4D4471A9" w14:textId="77777777" w:rsidR="003D40CC" w:rsidRPr="00DF6A4E" w:rsidRDefault="003D40CC">
      <w:pPr>
        <w:pStyle w:val="a8"/>
        <w:rPr>
          <w:rFonts w:hint="eastAsia"/>
        </w:rPr>
      </w:pPr>
    </w:p>
    <w:p w14:paraId="55C944B9" w14:textId="77777777" w:rsidR="003D40CC" w:rsidRPr="00DF6A4E" w:rsidRDefault="003D40CC">
      <w:pPr>
        <w:spacing w:line="360" w:lineRule="auto"/>
        <w:jc w:val="center"/>
        <w:rPr>
          <w:rFonts w:ascii="宋体" w:eastAsia="宋体"/>
          <w:b/>
          <w:bCs/>
          <w:sz w:val="28"/>
          <w:szCs w:val="28"/>
        </w:rPr>
        <w:sectPr w:rsidR="003D40CC" w:rsidRPr="00DF6A4E">
          <w:headerReference w:type="default" r:id="rId50"/>
          <w:footnotePr>
            <w:numFmt w:val="decimalEnclosedCircleChinese"/>
            <w:numRestart w:val="eachPage"/>
          </w:footnotePr>
          <w:pgSz w:w="11906" w:h="16838"/>
          <w:pgMar w:top="1588" w:right="1644" w:bottom="1474" w:left="1701" w:header="851" w:footer="992" w:gutter="0"/>
          <w:cols w:space="425"/>
          <w:docGrid w:linePitch="312"/>
        </w:sectPr>
      </w:pPr>
    </w:p>
    <w:p w14:paraId="255E4F5D" w14:textId="77777777" w:rsidR="003D40CC" w:rsidRPr="00DF6A4E" w:rsidRDefault="003D40CC">
      <w:pPr>
        <w:rPr>
          <w:rFonts w:ascii="宋体" w:eastAsia="宋体"/>
        </w:rPr>
      </w:pPr>
    </w:p>
    <w:p w14:paraId="2E177AAD" w14:textId="77777777" w:rsidR="003D40CC" w:rsidRPr="00DF6A4E" w:rsidRDefault="00912A1D">
      <w:pPr>
        <w:pStyle w:val="3"/>
        <w:spacing w:beforeLines="50" w:before="120" w:afterLines="50" w:after="120" w:line="360" w:lineRule="auto"/>
        <w:jc w:val="center"/>
        <w:rPr>
          <w:rFonts w:ascii="宋体" w:eastAsia="宋体"/>
          <w:sz w:val="28"/>
          <w:szCs w:val="28"/>
        </w:rPr>
      </w:pPr>
      <w:bookmarkStart w:id="2019" w:name="_Toc127230234"/>
      <w:bookmarkStart w:id="2020" w:name="_Toc206153665"/>
      <w:r w:rsidRPr="00DF6A4E">
        <w:rPr>
          <w:rFonts w:ascii="宋体" w:eastAsia="宋体" w:hint="eastAsia"/>
          <w:sz w:val="28"/>
          <w:szCs w:val="28"/>
        </w:rPr>
        <w:t>（</w:t>
      </w:r>
      <w:r w:rsidR="00C72D14" w:rsidRPr="00DF6A4E">
        <w:rPr>
          <w:rFonts w:ascii="宋体" w:eastAsia="宋体" w:hint="eastAsia"/>
          <w:sz w:val="28"/>
          <w:szCs w:val="28"/>
        </w:rPr>
        <w:t>五</w:t>
      </w:r>
      <w:r w:rsidRPr="00DF6A4E">
        <w:rPr>
          <w:rFonts w:ascii="宋体" w:eastAsia="宋体" w:hint="eastAsia"/>
          <w:sz w:val="28"/>
          <w:szCs w:val="28"/>
        </w:rPr>
        <w:t>）</w:t>
      </w:r>
      <w:bookmarkEnd w:id="2018"/>
      <w:r w:rsidRPr="00DF6A4E">
        <w:rPr>
          <w:rFonts w:ascii="宋体" w:eastAsia="宋体" w:hint="eastAsia"/>
          <w:sz w:val="28"/>
          <w:szCs w:val="28"/>
        </w:rPr>
        <w:t>拟委任的项目经理和项目总工资历表</w:t>
      </w:r>
      <w:bookmarkEnd w:id="2019"/>
      <w:bookmarkEnd w:id="20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4"/>
        <w:gridCol w:w="51"/>
        <w:gridCol w:w="1352"/>
        <w:gridCol w:w="103"/>
        <w:gridCol w:w="1060"/>
        <w:gridCol w:w="1381"/>
        <w:gridCol w:w="337"/>
        <w:gridCol w:w="1544"/>
        <w:gridCol w:w="386"/>
        <w:gridCol w:w="1283"/>
      </w:tblGrid>
      <w:tr w:rsidR="003D40CC" w:rsidRPr="00DF6A4E" w14:paraId="2004804B" w14:textId="77777777">
        <w:trPr>
          <w:cantSplit/>
          <w:trHeight w:val="454"/>
        </w:trPr>
        <w:tc>
          <w:tcPr>
            <w:tcW w:w="1234" w:type="dxa"/>
            <w:tcBorders>
              <w:tl2br w:val="nil"/>
              <w:tr2bl w:val="nil"/>
            </w:tcBorders>
            <w:vAlign w:val="center"/>
          </w:tcPr>
          <w:p w14:paraId="55CA1B29"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姓    名</w:t>
            </w:r>
          </w:p>
        </w:tc>
        <w:tc>
          <w:tcPr>
            <w:tcW w:w="1506" w:type="dxa"/>
            <w:gridSpan w:val="3"/>
            <w:tcBorders>
              <w:tl2br w:val="nil"/>
              <w:tr2bl w:val="nil"/>
            </w:tcBorders>
            <w:vAlign w:val="center"/>
          </w:tcPr>
          <w:p w14:paraId="4580C557"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1060" w:type="dxa"/>
            <w:tcBorders>
              <w:tl2br w:val="nil"/>
              <w:tr2bl w:val="nil"/>
            </w:tcBorders>
            <w:vAlign w:val="center"/>
          </w:tcPr>
          <w:p w14:paraId="781F8573"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年    龄</w:t>
            </w:r>
          </w:p>
        </w:tc>
        <w:tc>
          <w:tcPr>
            <w:tcW w:w="1381" w:type="dxa"/>
            <w:tcBorders>
              <w:tl2br w:val="nil"/>
              <w:tr2bl w:val="nil"/>
            </w:tcBorders>
          </w:tcPr>
          <w:p w14:paraId="6C4F8DBA"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1881" w:type="dxa"/>
            <w:gridSpan w:val="2"/>
            <w:tcBorders>
              <w:tl2br w:val="nil"/>
              <w:tr2bl w:val="nil"/>
            </w:tcBorders>
          </w:tcPr>
          <w:p w14:paraId="42FD09A3"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专    业</w:t>
            </w:r>
          </w:p>
        </w:tc>
        <w:tc>
          <w:tcPr>
            <w:tcW w:w="1669" w:type="dxa"/>
            <w:gridSpan w:val="2"/>
            <w:tcBorders>
              <w:tl2br w:val="nil"/>
              <w:tr2bl w:val="nil"/>
            </w:tcBorders>
          </w:tcPr>
          <w:p w14:paraId="00678FCE"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r>
      <w:tr w:rsidR="003D40CC" w:rsidRPr="00DF6A4E" w14:paraId="600EEC4E" w14:textId="77777777">
        <w:trPr>
          <w:cantSplit/>
          <w:trHeight w:val="454"/>
        </w:trPr>
        <w:tc>
          <w:tcPr>
            <w:tcW w:w="1234" w:type="dxa"/>
            <w:tcBorders>
              <w:tl2br w:val="nil"/>
              <w:tr2bl w:val="nil"/>
            </w:tcBorders>
            <w:vAlign w:val="center"/>
          </w:tcPr>
          <w:p w14:paraId="67BA8866"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技术职称</w:t>
            </w:r>
          </w:p>
        </w:tc>
        <w:tc>
          <w:tcPr>
            <w:tcW w:w="1506" w:type="dxa"/>
            <w:gridSpan w:val="3"/>
            <w:tcBorders>
              <w:tl2br w:val="nil"/>
              <w:tr2bl w:val="nil"/>
            </w:tcBorders>
            <w:vAlign w:val="center"/>
          </w:tcPr>
          <w:p w14:paraId="7A0FA065"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1060" w:type="dxa"/>
            <w:tcBorders>
              <w:tl2br w:val="nil"/>
              <w:tr2bl w:val="nil"/>
            </w:tcBorders>
            <w:vAlign w:val="center"/>
          </w:tcPr>
          <w:p w14:paraId="44893FBF"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学    历</w:t>
            </w:r>
          </w:p>
        </w:tc>
        <w:tc>
          <w:tcPr>
            <w:tcW w:w="1381" w:type="dxa"/>
            <w:tcBorders>
              <w:tl2br w:val="nil"/>
              <w:tr2bl w:val="nil"/>
            </w:tcBorders>
          </w:tcPr>
          <w:p w14:paraId="605F625E"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1881" w:type="dxa"/>
            <w:gridSpan w:val="2"/>
            <w:tcBorders>
              <w:tl2br w:val="nil"/>
              <w:tr2bl w:val="nil"/>
            </w:tcBorders>
          </w:tcPr>
          <w:p w14:paraId="464DA423"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拟在本标段</w:t>
            </w:r>
          </w:p>
          <w:p w14:paraId="2B9EB373"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工程任职</w:t>
            </w:r>
          </w:p>
        </w:tc>
        <w:tc>
          <w:tcPr>
            <w:tcW w:w="1669" w:type="dxa"/>
            <w:gridSpan w:val="2"/>
            <w:tcBorders>
              <w:tl2br w:val="nil"/>
              <w:tr2bl w:val="nil"/>
            </w:tcBorders>
          </w:tcPr>
          <w:p w14:paraId="0257095D"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r>
      <w:tr w:rsidR="003D40CC" w:rsidRPr="00DF6A4E" w14:paraId="585A7A3A" w14:textId="77777777">
        <w:trPr>
          <w:cantSplit/>
          <w:trHeight w:val="454"/>
        </w:trPr>
        <w:tc>
          <w:tcPr>
            <w:tcW w:w="1234" w:type="dxa"/>
            <w:tcBorders>
              <w:tl2br w:val="nil"/>
              <w:tr2bl w:val="nil"/>
            </w:tcBorders>
            <w:vAlign w:val="center"/>
          </w:tcPr>
          <w:p w14:paraId="378C5D08"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工作年限</w:t>
            </w:r>
          </w:p>
        </w:tc>
        <w:tc>
          <w:tcPr>
            <w:tcW w:w="3947" w:type="dxa"/>
            <w:gridSpan w:val="5"/>
            <w:tcBorders>
              <w:tl2br w:val="nil"/>
              <w:tr2bl w:val="nil"/>
            </w:tcBorders>
            <w:vAlign w:val="center"/>
          </w:tcPr>
          <w:p w14:paraId="1ED9CD95"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1881" w:type="dxa"/>
            <w:gridSpan w:val="2"/>
            <w:tcBorders>
              <w:tl2br w:val="nil"/>
              <w:tr2bl w:val="nil"/>
            </w:tcBorders>
            <w:vAlign w:val="center"/>
          </w:tcPr>
          <w:p w14:paraId="24B08028"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类似施工经验年限</w:t>
            </w:r>
          </w:p>
        </w:tc>
        <w:tc>
          <w:tcPr>
            <w:tcW w:w="1669" w:type="dxa"/>
            <w:gridSpan w:val="2"/>
            <w:tcBorders>
              <w:tl2br w:val="nil"/>
              <w:tr2bl w:val="nil"/>
            </w:tcBorders>
          </w:tcPr>
          <w:p w14:paraId="22314CC2"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r>
      <w:tr w:rsidR="003D40CC" w:rsidRPr="00DF6A4E" w14:paraId="05294711" w14:textId="77777777">
        <w:trPr>
          <w:cantSplit/>
          <w:trHeight w:val="454"/>
        </w:trPr>
        <w:tc>
          <w:tcPr>
            <w:tcW w:w="1234" w:type="dxa"/>
            <w:tcBorders>
              <w:tl2br w:val="nil"/>
              <w:tr2bl w:val="nil"/>
            </w:tcBorders>
            <w:vAlign w:val="center"/>
          </w:tcPr>
          <w:p w14:paraId="220FF56A"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毕业学校</w:t>
            </w:r>
          </w:p>
        </w:tc>
        <w:tc>
          <w:tcPr>
            <w:tcW w:w="7497" w:type="dxa"/>
            <w:gridSpan w:val="9"/>
            <w:tcBorders>
              <w:tl2br w:val="nil"/>
              <w:tr2bl w:val="nil"/>
            </w:tcBorders>
            <w:vAlign w:val="center"/>
          </w:tcPr>
          <w:p w14:paraId="59469E07"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______年___</w:t>
            </w:r>
            <w:proofErr w:type="gramStart"/>
            <w:r w:rsidRPr="00DF6A4E">
              <w:rPr>
                <w:rFonts w:asciiTheme="minorEastAsia" w:eastAsiaTheme="minorEastAsia" w:hAnsiTheme="minorEastAsia" w:cs="宋体" w:hint="eastAsia"/>
                <w:szCs w:val="21"/>
              </w:rPr>
              <w:t>月毕业</w:t>
            </w:r>
            <w:proofErr w:type="gramEnd"/>
            <w:r w:rsidRPr="00DF6A4E">
              <w:rPr>
                <w:rFonts w:asciiTheme="minorEastAsia" w:eastAsiaTheme="minorEastAsia" w:hAnsiTheme="minorEastAsia" w:cs="宋体" w:hint="eastAsia"/>
                <w:szCs w:val="21"/>
              </w:rPr>
              <w:t>于___________________学校___________专业，学制______年</w:t>
            </w:r>
          </w:p>
        </w:tc>
      </w:tr>
      <w:tr w:rsidR="003D40CC" w:rsidRPr="00DF6A4E" w14:paraId="323C8195" w14:textId="77777777">
        <w:trPr>
          <w:cantSplit/>
          <w:trHeight w:val="454"/>
        </w:trPr>
        <w:tc>
          <w:tcPr>
            <w:tcW w:w="8731" w:type="dxa"/>
            <w:gridSpan w:val="10"/>
            <w:tcBorders>
              <w:tl2br w:val="nil"/>
              <w:tr2bl w:val="nil"/>
            </w:tcBorders>
            <w:vAlign w:val="center"/>
          </w:tcPr>
          <w:p w14:paraId="1B980675"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经         历</w:t>
            </w:r>
          </w:p>
        </w:tc>
      </w:tr>
      <w:tr w:rsidR="003D40CC" w:rsidRPr="00DF6A4E" w14:paraId="168CB9E8" w14:textId="77777777">
        <w:trPr>
          <w:cantSplit/>
          <w:trHeight w:val="454"/>
        </w:trPr>
        <w:tc>
          <w:tcPr>
            <w:tcW w:w="1285" w:type="dxa"/>
            <w:gridSpan w:val="2"/>
            <w:tcBorders>
              <w:tl2br w:val="nil"/>
              <w:tr2bl w:val="nil"/>
            </w:tcBorders>
            <w:vAlign w:val="center"/>
          </w:tcPr>
          <w:p w14:paraId="56440B1E"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时  间</w:t>
            </w:r>
          </w:p>
        </w:tc>
        <w:tc>
          <w:tcPr>
            <w:tcW w:w="4233" w:type="dxa"/>
            <w:gridSpan w:val="5"/>
            <w:tcBorders>
              <w:tl2br w:val="nil"/>
              <w:tr2bl w:val="nil"/>
            </w:tcBorders>
            <w:vAlign w:val="center"/>
          </w:tcPr>
          <w:p w14:paraId="0B6B5D83" w14:textId="77777777" w:rsidR="003D40CC" w:rsidRPr="00DF6A4E" w:rsidRDefault="00912A1D">
            <w:pPr>
              <w:pStyle w:val="60"/>
              <w:widowControl/>
              <w:wordWrap w:val="0"/>
              <w:adjustRightInd/>
              <w:snapToGrid/>
              <w:spacing w:line="400" w:lineRule="exact"/>
              <w:textAlignment w:val="bottom"/>
              <w:rPr>
                <w:rFonts w:asciiTheme="minorEastAsia" w:eastAsiaTheme="minorEastAsia" w:hAnsiTheme="minorEastAsia" w:cs="宋体" w:hint="eastAsia"/>
                <w:spacing w:val="0"/>
                <w:kern w:val="2"/>
                <w:szCs w:val="21"/>
              </w:rPr>
            </w:pPr>
            <w:r w:rsidRPr="00DF6A4E">
              <w:rPr>
                <w:rFonts w:asciiTheme="minorEastAsia" w:eastAsiaTheme="minorEastAsia" w:hAnsiTheme="minorEastAsia" w:cs="宋体" w:hint="eastAsia"/>
                <w:spacing w:val="0"/>
                <w:kern w:val="2"/>
                <w:szCs w:val="21"/>
              </w:rPr>
              <w:t>参加过的类似工程项目名称</w:t>
            </w:r>
          </w:p>
        </w:tc>
        <w:tc>
          <w:tcPr>
            <w:tcW w:w="1930" w:type="dxa"/>
            <w:gridSpan w:val="2"/>
            <w:tcBorders>
              <w:tl2br w:val="nil"/>
              <w:tr2bl w:val="nil"/>
            </w:tcBorders>
            <w:vAlign w:val="center"/>
          </w:tcPr>
          <w:p w14:paraId="30EF1560" w14:textId="77777777" w:rsidR="003D40CC" w:rsidRPr="00DF6A4E" w:rsidRDefault="00912A1D">
            <w:pPr>
              <w:pStyle w:val="60"/>
              <w:widowControl/>
              <w:wordWrap w:val="0"/>
              <w:adjustRightInd/>
              <w:snapToGrid/>
              <w:spacing w:line="400" w:lineRule="exact"/>
              <w:textAlignment w:val="bottom"/>
              <w:rPr>
                <w:rFonts w:asciiTheme="minorEastAsia" w:eastAsiaTheme="minorEastAsia" w:hAnsiTheme="minorEastAsia" w:cs="宋体" w:hint="eastAsia"/>
                <w:spacing w:val="0"/>
                <w:kern w:val="2"/>
                <w:szCs w:val="21"/>
              </w:rPr>
            </w:pPr>
            <w:r w:rsidRPr="00DF6A4E">
              <w:rPr>
                <w:rFonts w:asciiTheme="minorEastAsia" w:eastAsiaTheme="minorEastAsia" w:hAnsiTheme="minorEastAsia" w:cs="宋体" w:hint="eastAsia"/>
                <w:spacing w:val="0"/>
                <w:kern w:val="2"/>
                <w:szCs w:val="21"/>
              </w:rPr>
              <w:t>担任职务</w:t>
            </w:r>
          </w:p>
        </w:tc>
        <w:tc>
          <w:tcPr>
            <w:tcW w:w="1283" w:type="dxa"/>
            <w:tcBorders>
              <w:tl2br w:val="nil"/>
              <w:tr2bl w:val="nil"/>
            </w:tcBorders>
            <w:vAlign w:val="center"/>
          </w:tcPr>
          <w:p w14:paraId="5F13D2D9"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发包人及联系电话</w:t>
            </w:r>
          </w:p>
        </w:tc>
      </w:tr>
      <w:tr w:rsidR="003D40CC" w:rsidRPr="00DF6A4E" w14:paraId="663A88B8" w14:textId="77777777">
        <w:trPr>
          <w:cantSplit/>
          <w:trHeight w:val="454"/>
        </w:trPr>
        <w:tc>
          <w:tcPr>
            <w:tcW w:w="1285" w:type="dxa"/>
            <w:gridSpan w:val="2"/>
            <w:tcBorders>
              <w:tl2br w:val="nil"/>
              <w:tr2bl w:val="nil"/>
            </w:tcBorders>
            <w:vAlign w:val="center"/>
          </w:tcPr>
          <w:p w14:paraId="2FC4C26A"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4233" w:type="dxa"/>
            <w:gridSpan w:val="5"/>
            <w:tcBorders>
              <w:tl2br w:val="nil"/>
              <w:tr2bl w:val="nil"/>
            </w:tcBorders>
            <w:vAlign w:val="center"/>
          </w:tcPr>
          <w:p w14:paraId="2A631AC6"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1930" w:type="dxa"/>
            <w:gridSpan w:val="2"/>
            <w:tcBorders>
              <w:tl2br w:val="nil"/>
              <w:tr2bl w:val="nil"/>
            </w:tcBorders>
          </w:tcPr>
          <w:p w14:paraId="3706F599"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c>
          <w:tcPr>
            <w:tcW w:w="1283" w:type="dxa"/>
            <w:tcBorders>
              <w:tl2br w:val="nil"/>
              <w:tr2bl w:val="nil"/>
            </w:tcBorders>
          </w:tcPr>
          <w:p w14:paraId="2108B5FE"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r>
      <w:tr w:rsidR="003D40CC" w:rsidRPr="00DF6A4E" w14:paraId="4F416873" w14:textId="77777777">
        <w:trPr>
          <w:cantSplit/>
          <w:trHeight w:val="454"/>
        </w:trPr>
        <w:tc>
          <w:tcPr>
            <w:tcW w:w="1285" w:type="dxa"/>
            <w:gridSpan w:val="2"/>
            <w:tcBorders>
              <w:tl2br w:val="nil"/>
              <w:tr2bl w:val="nil"/>
            </w:tcBorders>
            <w:vAlign w:val="center"/>
          </w:tcPr>
          <w:p w14:paraId="6E9BE491"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4233" w:type="dxa"/>
            <w:gridSpan w:val="5"/>
            <w:tcBorders>
              <w:tl2br w:val="nil"/>
              <w:tr2bl w:val="nil"/>
            </w:tcBorders>
            <w:vAlign w:val="center"/>
          </w:tcPr>
          <w:p w14:paraId="6D9C73D4"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1930" w:type="dxa"/>
            <w:gridSpan w:val="2"/>
            <w:tcBorders>
              <w:tl2br w:val="nil"/>
              <w:tr2bl w:val="nil"/>
            </w:tcBorders>
          </w:tcPr>
          <w:p w14:paraId="26146E40"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c>
          <w:tcPr>
            <w:tcW w:w="1283" w:type="dxa"/>
            <w:tcBorders>
              <w:tl2br w:val="nil"/>
              <w:tr2bl w:val="nil"/>
            </w:tcBorders>
          </w:tcPr>
          <w:p w14:paraId="78D645D1"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r>
      <w:tr w:rsidR="003D40CC" w:rsidRPr="00DF6A4E" w14:paraId="24BD33A7" w14:textId="77777777">
        <w:trPr>
          <w:cantSplit/>
          <w:trHeight w:val="454"/>
        </w:trPr>
        <w:tc>
          <w:tcPr>
            <w:tcW w:w="1285" w:type="dxa"/>
            <w:gridSpan w:val="2"/>
            <w:tcBorders>
              <w:tl2br w:val="nil"/>
              <w:tr2bl w:val="nil"/>
            </w:tcBorders>
            <w:vAlign w:val="center"/>
          </w:tcPr>
          <w:p w14:paraId="1B50D1A1"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4233" w:type="dxa"/>
            <w:gridSpan w:val="5"/>
            <w:tcBorders>
              <w:tl2br w:val="nil"/>
              <w:tr2bl w:val="nil"/>
            </w:tcBorders>
            <w:vAlign w:val="center"/>
          </w:tcPr>
          <w:p w14:paraId="0686DCC4"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1930" w:type="dxa"/>
            <w:gridSpan w:val="2"/>
            <w:tcBorders>
              <w:tl2br w:val="nil"/>
              <w:tr2bl w:val="nil"/>
            </w:tcBorders>
          </w:tcPr>
          <w:p w14:paraId="7ED0056B"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c>
          <w:tcPr>
            <w:tcW w:w="1283" w:type="dxa"/>
            <w:tcBorders>
              <w:tl2br w:val="nil"/>
              <w:tr2bl w:val="nil"/>
            </w:tcBorders>
          </w:tcPr>
          <w:p w14:paraId="0D6CDF3F"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r>
      <w:tr w:rsidR="003D40CC" w:rsidRPr="00DF6A4E" w14:paraId="091A8EC3" w14:textId="77777777">
        <w:trPr>
          <w:cantSplit/>
          <w:trHeight w:val="454"/>
        </w:trPr>
        <w:tc>
          <w:tcPr>
            <w:tcW w:w="1285" w:type="dxa"/>
            <w:gridSpan w:val="2"/>
            <w:tcBorders>
              <w:tl2br w:val="nil"/>
              <w:tr2bl w:val="nil"/>
            </w:tcBorders>
            <w:vAlign w:val="center"/>
          </w:tcPr>
          <w:p w14:paraId="09735740"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4233" w:type="dxa"/>
            <w:gridSpan w:val="5"/>
            <w:tcBorders>
              <w:tl2br w:val="nil"/>
              <w:tr2bl w:val="nil"/>
            </w:tcBorders>
            <w:vAlign w:val="center"/>
          </w:tcPr>
          <w:p w14:paraId="28E6F3F7"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1930" w:type="dxa"/>
            <w:gridSpan w:val="2"/>
            <w:tcBorders>
              <w:tl2br w:val="nil"/>
              <w:tr2bl w:val="nil"/>
            </w:tcBorders>
          </w:tcPr>
          <w:p w14:paraId="3F2A09AC"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c>
          <w:tcPr>
            <w:tcW w:w="1283" w:type="dxa"/>
            <w:tcBorders>
              <w:tl2br w:val="nil"/>
              <w:tr2bl w:val="nil"/>
            </w:tcBorders>
          </w:tcPr>
          <w:p w14:paraId="4AC1D523"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r>
      <w:tr w:rsidR="003D40CC" w:rsidRPr="00DF6A4E" w14:paraId="71B2BBFC" w14:textId="77777777">
        <w:trPr>
          <w:cantSplit/>
          <w:trHeight w:val="454"/>
        </w:trPr>
        <w:tc>
          <w:tcPr>
            <w:tcW w:w="1285" w:type="dxa"/>
            <w:gridSpan w:val="2"/>
            <w:tcBorders>
              <w:tl2br w:val="nil"/>
              <w:tr2bl w:val="nil"/>
            </w:tcBorders>
            <w:vAlign w:val="center"/>
          </w:tcPr>
          <w:p w14:paraId="5AE389A8"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4233" w:type="dxa"/>
            <w:gridSpan w:val="5"/>
            <w:tcBorders>
              <w:tl2br w:val="nil"/>
              <w:tr2bl w:val="nil"/>
            </w:tcBorders>
            <w:vAlign w:val="center"/>
          </w:tcPr>
          <w:p w14:paraId="6624E26C" w14:textId="77777777" w:rsidR="003D40CC" w:rsidRPr="00DF6A4E" w:rsidRDefault="003D40CC">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p>
        </w:tc>
        <w:tc>
          <w:tcPr>
            <w:tcW w:w="1930" w:type="dxa"/>
            <w:gridSpan w:val="2"/>
            <w:tcBorders>
              <w:tl2br w:val="nil"/>
              <w:tr2bl w:val="nil"/>
            </w:tcBorders>
          </w:tcPr>
          <w:p w14:paraId="300F34C2"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c>
          <w:tcPr>
            <w:tcW w:w="1283" w:type="dxa"/>
            <w:tcBorders>
              <w:tl2br w:val="nil"/>
              <w:tr2bl w:val="nil"/>
            </w:tcBorders>
          </w:tcPr>
          <w:p w14:paraId="5267C30D"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r>
      <w:tr w:rsidR="003D40CC" w:rsidRPr="00DF6A4E" w14:paraId="61510F96" w14:textId="77777777">
        <w:tblPrEx>
          <w:tblCellMar>
            <w:left w:w="108" w:type="dxa"/>
            <w:right w:w="108" w:type="dxa"/>
          </w:tblCellMar>
        </w:tblPrEx>
        <w:trPr>
          <w:trHeight w:val="454"/>
        </w:trPr>
        <w:tc>
          <w:tcPr>
            <w:tcW w:w="2637" w:type="dxa"/>
            <w:gridSpan w:val="3"/>
            <w:tcBorders>
              <w:tl2br w:val="nil"/>
              <w:tr2bl w:val="nil"/>
            </w:tcBorders>
            <w:vAlign w:val="center"/>
          </w:tcPr>
          <w:p w14:paraId="70E2B2D2"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获奖情况</w:t>
            </w:r>
          </w:p>
        </w:tc>
        <w:tc>
          <w:tcPr>
            <w:tcW w:w="6094" w:type="dxa"/>
            <w:gridSpan w:val="7"/>
            <w:tcBorders>
              <w:tl2br w:val="nil"/>
              <w:tr2bl w:val="nil"/>
            </w:tcBorders>
          </w:tcPr>
          <w:p w14:paraId="43F3214B"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r>
      <w:tr w:rsidR="003D40CC" w:rsidRPr="00DF6A4E" w14:paraId="42AAF464" w14:textId="77777777">
        <w:tblPrEx>
          <w:tblCellMar>
            <w:left w:w="108" w:type="dxa"/>
            <w:right w:w="108" w:type="dxa"/>
          </w:tblCellMar>
        </w:tblPrEx>
        <w:trPr>
          <w:trHeight w:val="454"/>
        </w:trPr>
        <w:tc>
          <w:tcPr>
            <w:tcW w:w="2637" w:type="dxa"/>
            <w:gridSpan w:val="3"/>
            <w:tcBorders>
              <w:tl2br w:val="nil"/>
              <w:tr2bl w:val="nil"/>
            </w:tcBorders>
            <w:vAlign w:val="center"/>
          </w:tcPr>
          <w:p w14:paraId="7DCFE96C"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说明在岗情况</w:t>
            </w:r>
          </w:p>
        </w:tc>
        <w:tc>
          <w:tcPr>
            <w:tcW w:w="6094" w:type="dxa"/>
            <w:gridSpan w:val="7"/>
            <w:tcBorders>
              <w:tl2br w:val="nil"/>
              <w:tr2bl w:val="nil"/>
            </w:tcBorders>
          </w:tcPr>
          <w:p w14:paraId="2C3ABEB6" w14:textId="77777777" w:rsidR="003D40CC" w:rsidRPr="00DF6A4E" w:rsidRDefault="00912A1D">
            <w:pPr>
              <w:pStyle w:val="31"/>
              <w:rPr>
                <w:rFonts w:hint="eastAsia"/>
              </w:rPr>
            </w:pPr>
            <w:r w:rsidRPr="00DF6A4E">
              <w:rPr>
                <w:rFonts w:hint="eastAsia"/>
              </w:rPr>
              <w:t>□目前未在其他项目上任职，现从事工作为：</w:t>
            </w:r>
            <w:r w:rsidRPr="00DF6A4E">
              <w:rPr>
                <w:rFonts w:hint="eastAsia"/>
                <w:u w:val="single"/>
              </w:rPr>
              <w:t xml:space="preserve">              </w:t>
            </w:r>
            <w:r w:rsidRPr="00DF6A4E">
              <w:rPr>
                <w:rFonts w:hint="eastAsia"/>
              </w:rPr>
              <w:t>。</w:t>
            </w:r>
          </w:p>
          <w:p w14:paraId="64B303F0" w14:textId="77777777" w:rsidR="003D40CC" w:rsidRPr="00DF6A4E" w:rsidRDefault="00912A1D">
            <w:pPr>
              <w:widowControl/>
              <w:wordWrap w:val="0"/>
              <w:autoSpaceDE w:val="0"/>
              <w:autoSpaceDN w:val="0"/>
              <w:spacing w:line="400" w:lineRule="exact"/>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□目前虽在其他项目上任职，但本项目中标后能够从该项目撤离，目前任职项目：</w:t>
            </w:r>
            <w:r w:rsidRPr="00DF6A4E">
              <w:rPr>
                <w:rFonts w:asciiTheme="minorEastAsia" w:eastAsiaTheme="minorEastAsia" w:hAnsiTheme="minorEastAsia" w:cs="宋体" w:hint="eastAsia"/>
                <w:szCs w:val="21"/>
                <w:u w:val="single"/>
              </w:rPr>
              <w:t xml:space="preserve">                 </w:t>
            </w:r>
            <w:r w:rsidRPr="00DF6A4E">
              <w:rPr>
                <w:rFonts w:asciiTheme="minorEastAsia" w:eastAsiaTheme="minorEastAsia" w:hAnsiTheme="minorEastAsia" w:cs="宋体" w:hint="eastAsia"/>
                <w:szCs w:val="21"/>
              </w:rPr>
              <w:t>，担任职位：</w:t>
            </w:r>
            <w:r w:rsidRPr="00DF6A4E">
              <w:rPr>
                <w:rFonts w:asciiTheme="minorEastAsia" w:eastAsiaTheme="minorEastAsia" w:hAnsiTheme="minorEastAsia" w:cs="宋体" w:hint="eastAsia"/>
                <w:szCs w:val="21"/>
                <w:u w:val="single"/>
              </w:rPr>
              <w:t xml:space="preserve">           </w:t>
            </w:r>
            <w:r w:rsidRPr="00DF6A4E">
              <w:rPr>
                <w:rFonts w:asciiTheme="minorEastAsia" w:eastAsiaTheme="minorEastAsia" w:hAnsiTheme="minorEastAsia" w:cs="宋体" w:hint="eastAsia"/>
                <w:szCs w:val="21"/>
              </w:rPr>
              <w:t>。</w:t>
            </w:r>
          </w:p>
        </w:tc>
      </w:tr>
      <w:tr w:rsidR="003D40CC" w:rsidRPr="00DF6A4E" w14:paraId="5ABDED31" w14:textId="77777777">
        <w:tblPrEx>
          <w:tblCellMar>
            <w:left w:w="108" w:type="dxa"/>
            <w:right w:w="108" w:type="dxa"/>
          </w:tblCellMar>
        </w:tblPrEx>
        <w:trPr>
          <w:trHeight w:val="454"/>
        </w:trPr>
        <w:tc>
          <w:tcPr>
            <w:tcW w:w="2637" w:type="dxa"/>
            <w:gridSpan w:val="3"/>
            <w:tcBorders>
              <w:tl2br w:val="nil"/>
              <w:tr2bl w:val="nil"/>
            </w:tcBorders>
            <w:vAlign w:val="center"/>
          </w:tcPr>
          <w:p w14:paraId="336E70E1" w14:textId="77777777" w:rsidR="003D40CC" w:rsidRPr="00DF6A4E" w:rsidRDefault="00912A1D">
            <w:pPr>
              <w:widowControl/>
              <w:wordWrap w:val="0"/>
              <w:autoSpaceDE w:val="0"/>
              <w:autoSpaceDN w:val="0"/>
              <w:spacing w:line="400" w:lineRule="exact"/>
              <w:jc w:val="center"/>
              <w:textAlignment w:val="bottom"/>
              <w:rPr>
                <w:rFonts w:asciiTheme="minorEastAsia" w:eastAsiaTheme="minorEastAsia" w:hAnsiTheme="minorEastAsia" w:cs="宋体" w:hint="eastAsia"/>
                <w:szCs w:val="21"/>
              </w:rPr>
            </w:pPr>
            <w:r w:rsidRPr="00DF6A4E">
              <w:rPr>
                <w:rFonts w:asciiTheme="minorEastAsia" w:eastAsiaTheme="minorEastAsia" w:hAnsiTheme="minorEastAsia" w:cs="宋体" w:hint="eastAsia"/>
                <w:szCs w:val="21"/>
              </w:rPr>
              <w:t>备     注</w:t>
            </w:r>
          </w:p>
        </w:tc>
        <w:tc>
          <w:tcPr>
            <w:tcW w:w="6094" w:type="dxa"/>
            <w:gridSpan w:val="7"/>
            <w:tcBorders>
              <w:tl2br w:val="nil"/>
              <w:tr2bl w:val="nil"/>
            </w:tcBorders>
          </w:tcPr>
          <w:p w14:paraId="2EED2555" w14:textId="77777777" w:rsidR="003D40CC" w:rsidRPr="00DF6A4E" w:rsidRDefault="003D40CC">
            <w:pPr>
              <w:widowControl/>
              <w:wordWrap w:val="0"/>
              <w:autoSpaceDE w:val="0"/>
              <w:autoSpaceDN w:val="0"/>
              <w:spacing w:line="400" w:lineRule="exact"/>
              <w:textAlignment w:val="bottom"/>
              <w:rPr>
                <w:rFonts w:asciiTheme="minorEastAsia" w:eastAsiaTheme="minorEastAsia" w:hAnsiTheme="minorEastAsia" w:cs="宋体" w:hint="eastAsia"/>
                <w:szCs w:val="21"/>
              </w:rPr>
            </w:pPr>
          </w:p>
        </w:tc>
      </w:tr>
    </w:tbl>
    <w:p w14:paraId="43415D4C" w14:textId="77777777" w:rsidR="003D40CC" w:rsidRPr="00DF6A4E" w:rsidRDefault="003D40CC">
      <w:pPr>
        <w:spacing w:line="360" w:lineRule="auto"/>
        <w:rPr>
          <w:rFonts w:ascii="宋体" w:eastAsia="宋体"/>
          <w:sz w:val="24"/>
        </w:rPr>
      </w:pPr>
    </w:p>
    <w:p w14:paraId="3DA5070C" w14:textId="77777777" w:rsidR="003D40CC" w:rsidRPr="00DF6A4E" w:rsidRDefault="00912A1D">
      <w:pPr>
        <w:spacing w:line="360" w:lineRule="auto"/>
        <w:ind w:firstLineChars="200" w:firstLine="420"/>
        <w:rPr>
          <w:rFonts w:ascii="宋体" w:eastAsia="宋体"/>
          <w:bCs/>
          <w:szCs w:val="21"/>
        </w:rPr>
      </w:pPr>
      <w:r w:rsidRPr="00DF6A4E">
        <w:rPr>
          <w:rFonts w:ascii="宋体" w:eastAsia="宋体" w:hint="eastAsia"/>
          <w:bCs/>
          <w:szCs w:val="21"/>
        </w:rPr>
        <w:t>注：1.本表填写的人员应满足招标文件第二章“投标人须知”前附表《附录</w:t>
      </w:r>
      <w:r w:rsidRPr="00DF6A4E">
        <w:rPr>
          <w:rFonts w:ascii="宋体" w:eastAsia="宋体"/>
          <w:bCs/>
          <w:szCs w:val="21"/>
        </w:rPr>
        <w:t>4</w:t>
      </w:r>
      <w:r w:rsidRPr="00DF6A4E">
        <w:rPr>
          <w:rFonts w:ascii="宋体" w:eastAsia="宋体" w:hint="eastAsia"/>
          <w:bCs/>
          <w:szCs w:val="21"/>
        </w:rPr>
        <w:t xml:space="preserve"> 资格审查条件（项目经理和项目总工最低要求）》的要求，每张表格只填写一个主要人员。</w:t>
      </w:r>
    </w:p>
    <w:p w14:paraId="7F0C3A69" w14:textId="77777777" w:rsidR="003D40CC" w:rsidRPr="00DF6A4E" w:rsidRDefault="00912A1D">
      <w:pPr>
        <w:spacing w:line="360" w:lineRule="auto"/>
        <w:ind w:firstLineChars="200" w:firstLine="420"/>
        <w:rPr>
          <w:rFonts w:ascii="宋体" w:eastAsia="宋体"/>
          <w:bCs/>
          <w:szCs w:val="21"/>
        </w:rPr>
      </w:pPr>
      <w:r w:rsidRPr="00DF6A4E">
        <w:rPr>
          <w:rFonts w:ascii="宋体" w:eastAsia="宋体" w:hint="eastAsia"/>
          <w:bCs/>
          <w:szCs w:val="21"/>
        </w:rPr>
        <w:t>2.投标人应根据招标文件第二章“投标人须知”前附表《附录</w:t>
      </w:r>
      <w:r w:rsidRPr="00DF6A4E">
        <w:rPr>
          <w:rFonts w:ascii="宋体" w:eastAsia="宋体"/>
          <w:bCs/>
          <w:szCs w:val="21"/>
        </w:rPr>
        <w:t>4</w:t>
      </w:r>
      <w:r w:rsidRPr="00DF6A4E">
        <w:rPr>
          <w:rFonts w:ascii="宋体" w:eastAsia="宋体" w:hint="eastAsia"/>
          <w:bCs/>
          <w:szCs w:val="21"/>
        </w:rPr>
        <w:t xml:space="preserve"> 资格审查条件（项目经理和项目总工最低要求）》的要求，在本表后附相关证明材料。</w:t>
      </w:r>
    </w:p>
    <w:p w14:paraId="1329D34C" w14:textId="77777777" w:rsidR="003D40CC" w:rsidRPr="00DF6A4E" w:rsidRDefault="00912A1D">
      <w:pPr>
        <w:spacing w:line="360" w:lineRule="auto"/>
        <w:ind w:firstLineChars="200" w:firstLine="420"/>
        <w:rPr>
          <w:rFonts w:ascii="宋体" w:eastAsia="宋体"/>
        </w:rPr>
      </w:pPr>
      <w:r w:rsidRPr="00DF6A4E">
        <w:rPr>
          <w:rFonts w:ascii="宋体" w:eastAsia="宋体" w:hint="eastAsia"/>
          <w:bCs/>
          <w:szCs w:val="21"/>
        </w:rPr>
        <w:t>3.中标候选人拟投入本项目的以上主要人员的证书信息、个人业绩信息将在中标候选人公示期间进行公示。</w:t>
      </w:r>
      <w:bookmarkStart w:id="2021" w:name="_Toc524093946"/>
      <w:bookmarkStart w:id="2022" w:name="_Toc507912248"/>
      <w:r w:rsidRPr="00DF6A4E">
        <w:rPr>
          <w:rFonts w:ascii="宋体" w:eastAsia="宋体"/>
        </w:rPr>
        <w:br w:type="page"/>
      </w:r>
    </w:p>
    <w:p w14:paraId="469BB58B" w14:textId="77777777" w:rsidR="003D40CC" w:rsidRPr="00DF6A4E" w:rsidRDefault="00912A1D">
      <w:pPr>
        <w:pStyle w:val="2"/>
        <w:spacing w:before="0" w:after="0" w:line="360" w:lineRule="auto"/>
        <w:jc w:val="center"/>
        <w:rPr>
          <w:rFonts w:ascii="宋体" w:eastAsia="宋体"/>
        </w:rPr>
      </w:pPr>
      <w:bookmarkStart w:id="2023" w:name="_Toc127230237"/>
      <w:bookmarkStart w:id="2024" w:name="_Toc206153666"/>
      <w:bookmarkStart w:id="2025" w:name="_Toc524093947"/>
      <w:bookmarkStart w:id="2026" w:name="_Toc476383404"/>
      <w:bookmarkEnd w:id="2021"/>
      <w:r w:rsidRPr="00DF6A4E">
        <w:rPr>
          <w:rFonts w:ascii="宋体" w:eastAsia="宋体" w:hint="eastAsia"/>
        </w:rPr>
        <w:lastRenderedPageBreak/>
        <w:t>九、</w:t>
      </w:r>
      <w:r w:rsidRPr="00DF6A4E">
        <w:rPr>
          <w:rFonts w:ascii="宋体" w:eastAsia="宋体"/>
        </w:rPr>
        <w:t>投标人</w:t>
      </w:r>
      <w:r w:rsidRPr="00DF6A4E">
        <w:rPr>
          <w:rFonts w:ascii="宋体" w:eastAsia="宋体" w:hint="eastAsia"/>
        </w:rPr>
        <w:t>告知</w:t>
      </w:r>
      <w:r w:rsidRPr="00DF6A4E">
        <w:rPr>
          <w:rFonts w:ascii="宋体" w:eastAsia="宋体"/>
        </w:rPr>
        <w:t>承诺函</w:t>
      </w:r>
      <w:bookmarkEnd w:id="2023"/>
      <w:bookmarkEnd w:id="2024"/>
    </w:p>
    <w:p w14:paraId="5E907268" w14:textId="77777777" w:rsidR="003D40CC" w:rsidRPr="00DF6A4E" w:rsidRDefault="00912A1D">
      <w:pPr>
        <w:wordWrap w:val="0"/>
        <w:spacing w:line="420" w:lineRule="exact"/>
        <w:ind w:firstLineChars="200" w:firstLine="480"/>
        <w:rPr>
          <w:rFonts w:ascii="宋体" w:eastAsia="宋体" w:hAnsi="宋体" w:cs="宋体" w:hint="eastAsia"/>
          <w:sz w:val="24"/>
        </w:rPr>
      </w:pPr>
      <w:r w:rsidRPr="00DF6A4E">
        <w:rPr>
          <w:rFonts w:ascii="宋体" w:eastAsia="宋体" w:hAnsi="宋体" w:cs="宋体"/>
          <w:sz w:val="24"/>
          <w:u w:val="single"/>
        </w:rPr>
        <w:t>（招标人名称）、（监管部门名称）</w:t>
      </w:r>
      <w:r w:rsidRPr="00DF6A4E">
        <w:rPr>
          <w:rFonts w:ascii="宋体" w:eastAsia="宋体" w:hAnsi="宋体" w:cs="宋体" w:hint="eastAsia"/>
          <w:sz w:val="24"/>
        </w:rPr>
        <w:t>：</w:t>
      </w:r>
    </w:p>
    <w:p w14:paraId="6681E29C" w14:textId="77777777" w:rsidR="003D40CC" w:rsidRPr="00DF6A4E" w:rsidRDefault="00912A1D">
      <w:pPr>
        <w:wordWrap w:val="0"/>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我单位参与</w:t>
      </w:r>
      <w:r w:rsidRPr="00DF6A4E">
        <w:rPr>
          <w:rFonts w:ascii="宋体" w:eastAsia="宋体" w:hAnsi="宋体" w:cs="宋体" w:hint="eastAsia"/>
          <w:sz w:val="24"/>
          <w:u w:val="single"/>
        </w:rPr>
        <w:t xml:space="preserve">      </w:t>
      </w:r>
      <w:r w:rsidRPr="00DF6A4E">
        <w:rPr>
          <w:rFonts w:ascii="宋体" w:eastAsia="宋体" w:hAnsi="宋体" w:cs="宋体" w:hint="eastAsia"/>
          <w:sz w:val="24"/>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1FDF6AEB" w14:textId="77777777" w:rsidR="003D40CC" w:rsidRPr="00DF6A4E" w:rsidRDefault="00912A1D">
      <w:pPr>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一、我单位和我本人遵循公开、公平、公正、诚实守信的原则，依法依规参与本项目投标。</w:t>
      </w:r>
    </w:p>
    <w:p w14:paraId="59157098" w14:textId="77777777" w:rsidR="003D40CC" w:rsidRPr="00DF6A4E" w:rsidRDefault="00912A1D">
      <w:pPr>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二、我单位具有参与本次投标的资质和能力，公司运营状况良好，不存在挂靠投标、不受让、租借、出租、出借资格或资质证书，无处罚期内的不良行为。</w:t>
      </w:r>
    </w:p>
    <w:p w14:paraId="268D4C0A" w14:textId="77777777" w:rsidR="003D40CC" w:rsidRPr="00DF6A4E" w:rsidRDefault="00912A1D">
      <w:pPr>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三、我单位在本项目投标过程中从招标公告列明的渠道获取招标文件，没有通过其他不正当渠道获取招标文件。</w:t>
      </w:r>
    </w:p>
    <w:p w14:paraId="15AAE6CA" w14:textId="77777777" w:rsidR="003D40CC" w:rsidRPr="00DF6A4E" w:rsidRDefault="00912A1D">
      <w:pPr>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四、我单位承诺投标文件由本单位员工独立编制，严格遵守保密义务。所提供的一切投标相关材料都是真实、有效、合法的。</w:t>
      </w:r>
    </w:p>
    <w:p w14:paraId="58648DFA" w14:textId="77777777" w:rsidR="003D40CC" w:rsidRPr="00DF6A4E" w:rsidRDefault="00912A1D">
      <w:pPr>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五、我单位</w:t>
      </w:r>
      <w:proofErr w:type="gramStart"/>
      <w:r w:rsidRPr="00DF6A4E">
        <w:rPr>
          <w:rFonts w:ascii="宋体" w:eastAsia="宋体" w:hAnsi="宋体" w:cs="宋体" w:hint="eastAsia"/>
          <w:sz w:val="24"/>
        </w:rPr>
        <w:t>不</w:t>
      </w:r>
      <w:proofErr w:type="gramEnd"/>
      <w:r w:rsidRPr="00DF6A4E">
        <w:rPr>
          <w:rFonts w:ascii="宋体" w:eastAsia="宋体" w:hAnsi="宋体" w:cs="宋体" w:hint="eastAsia"/>
          <w:sz w:val="24"/>
        </w:rPr>
        <w:t>与其他投标人相互串通投标报价，不恶意压低或抬高投标报价，不排挤其他投标人的公平竞争，不损害招标人或其他投标人的合法权益。</w:t>
      </w:r>
    </w:p>
    <w:p w14:paraId="24A78B4F" w14:textId="77777777" w:rsidR="003D40CC" w:rsidRPr="00DF6A4E" w:rsidRDefault="00912A1D">
      <w:pPr>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六、我单位不与招标人或招标代理机构串通投标，损害国家利益、社会公共利益或者他人的合法权益。</w:t>
      </w:r>
    </w:p>
    <w:p w14:paraId="4A982739" w14:textId="77777777" w:rsidR="003D40CC" w:rsidRPr="00DF6A4E" w:rsidRDefault="00912A1D">
      <w:pPr>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七、我单位不向招标人或者评标委员会成员行贿以牟取中标，不在开标后进行虚假恶意投诉。</w:t>
      </w:r>
    </w:p>
    <w:p w14:paraId="4A258129" w14:textId="77777777" w:rsidR="003D40CC" w:rsidRPr="00DF6A4E" w:rsidRDefault="00912A1D">
      <w:pPr>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BD8D85D" w14:textId="77777777" w:rsidR="003D40CC" w:rsidRPr="00DF6A4E" w:rsidRDefault="00912A1D">
      <w:pPr>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九、我单位如在本项目招标投标活动评标工作中存在串通投标、弄虚作假等行为的，本单位及本人自愿承担法律责任，接受相应刑事、纪律和行政处罚以及失信惩戒。</w:t>
      </w:r>
    </w:p>
    <w:p w14:paraId="68F132C9" w14:textId="77777777" w:rsidR="003D40CC" w:rsidRPr="00DF6A4E" w:rsidRDefault="00912A1D">
      <w:pPr>
        <w:spacing w:line="420" w:lineRule="exact"/>
        <w:ind w:firstLineChars="200" w:firstLine="480"/>
        <w:rPr>
          <w:rFonts w:ascii="宋体" w:eastAsia="宋体" w:hAnsi="宋体" w:cs="宋体" w:hint="eastAsia"/>
          <w:sz w:val="24"/>
        </w:rPr>
      </w:pPr>
      <w:r w:rsidRPr="00DF6A4E">
        <w:rPr>
          <w:rFonts w:ascii="宋体" w:eastAsia="宋体" w:hAnsi="宋体" w:cs="宋体" w:hint="eastAsia"/>
          <w:sz w:val="24"/>
        </w:rPr>
        <w:t>十、</w:t>
      </w:r>
      <w:proofErr w:type="gramStart"/>
      <w:r w:rsidRPr="00DF6A4E">
        <w:rPr>
          <w:rFonts w:ascii="宋体" w:eastAsia="宋体" w:hAnsi="宋体" w:cs="宋体" w:hint="eastAsia"/>
          <w:sz w:val="24"/>
        </w:rPr>
        <w:t>本承诺</w:t>
      </w:r>
      <w:proofErr w:type="gramEnd"/>
      <w:r w:rsidRPr="00DF6A4E">
        <w:rPr>
          <w:rFonts w:ascii="宋体" w:eastAsia="宋体" w:hAnsi="宋体" w:cs="宋体" w:hint="eastAsia"/>
          <w:sz w:val="24"/>
        </w:rPr>
        <w:t>函由我单位盖章及法定代表人（授权委托人）本人亲自签字确认。</w:t>
      </w:r>
    </w:p>
    <w:p w14:paraId="08364268" w14:textId="77777777" w:rsidR="003D40CC" w:rsidRPr="00DF6A4E" w:rsidRDefault="00912A1D">
      <w:pPr>
        <w:widowControl/>
        <w:spacing w:line="420" w:lineRule="exact"/>
        <w:jc w:val="right"/>
        <w:rPr>
          <w:rFonts w:ascii="宋体" w:eastAsia="宋体" w:hAnsi="宋体" w:cs="宋体" w:hint="eastAsia"/>
          <w:kern w:val="0"/>
          <w:sz w:val="24"/>
          <w:u w:val="single"/>
          <w:lang w:val="zh-CN" w:bidi="zh-CN"/>
        </w:rPr>
      </w:pPr>
      <w:r w:rsidRPr="00DF6A4E">
        <w:rPr>
          <w:rFonts w:ascii="宋体" w:eastAsia="宋体" w:hAnsi="宋体" w:cs="宋体" w:hint="eastAsia"/>
          <w:kern w:val="0"/>
          <w:sz w:val="24"/>
          <w:lang w:val="zh-CN" w:bidi="zh-CN"/>
        </w:rPr>
        <w:t>投标人：</w:t>
      </w:r>
      <w:r w:rsidRPr="00DF6A4E">
        <w:rPr>
          <w:rFonts w:ascii="宋体" w:eastAsia="宋体" w:hAnsi="宋体" w:cs="宋体" w:hint="eastAsia"/>
          <w:kern w:val="0"/>
          <w:sz w:val="24"/>
          <w:u w:val="single"/>
          <w:lang w:val="zh-CN" w:bidi="zh-CN"/>
        </w:rPr>
        <w:t>投标人全称（加盖单位</w:t>
      </w:r>
      <w:r w:rsidRPr="00DF6A4E">
        <w:rPr>
          <w:rFonts w:ascii="宋体" w:eastAsia="宋体" w:hAnsi="宋体" w:cs="宋体" w:hint="eastAsia"/>
          <w:kern w:val="0"/>
          <w:sz w:val="24"/>
          <w:u w:val="single"/>
          <w:lang w:bidi="zh-CN"/>
        </w:rPr>
        <w:t>电子印</w:t>
      </w:r>
      <w:r w:rsidRPr="00DF6A4E">
        <w:rPr>
          <w:rFonts w:ascii="宋体" w:eastAsia="宋体" w:hAnsi="宋体" w:cs="宋体" w:hint="eastAsia"/>
          <w:kern w:val="0"/>
          <w:sz w:val="24"/>
          <w:u w:val="single"/>
          <w:lang w:val="zh-CN" w:bidi="zh-CN"/>
        </w:rPr>
        <w:t>章）</w:t>
      </w:r>
    </w:p>
    <w:p w14:paraId="249E4D26" w14:textId="77777777" w:rsidR="003D40CC" w:rsidRPr="00DF6A4E" w:rsidRDefault="00912A1D">
      <w:pPr>
        <w:widowControl/>
        <w:wordWrap w:val="0"/>
        <w:spacing w:line="420" w:lineRule="exact"/>
        <w:jc w:val="right"/>
        <w:rPr>
          <w:rFonts w:ascii="宋体" w:eastAsia="宋体" w:hAnsi="宋体" w:cs="宋体" w:hint="eastAsia"/>
          <w:kern w:val="0"/>
          <w:sz w:val="24"/>
          <w:lang w:val="zh-CN" w:bidi="zh-CN"/>
        </w:rPr>
      </w:pPr>
      <w:r w:rsidRPr="00DF6A4E">
        <w:rPr>
          <w:rFonts w:ascii="宋体" w:eastAsia="宋体" w:hAnsi="宋体" w:cs="宋体" w:hint="eastAsia"/>
          <w:kern w:val="0"/>
          <w:sz w:val="24"/>
          <w:lang w:val="zh-CN" w:bidi="zh-CN"/>
        </w:rPr>
        <w:t>法定代表人（或授权委托人）：</w:t>
      </w:r>
      <w:r w:rsidRPr="00DF6A4E">
        <w:rPr>
          <w:rFonts w:ascii="宋体" w:eastAsia="宋体" w:hAnsi="宋体" w:cs="宋体" w:hint="eastAsia"/>
          <w:kern w:val="0"/>
          <w:sz w:val="24"/>
          <w:u w:val="single"/>
          <w:lang w:val="zh-CN" w:bidi="zh-CN"/>
        </w:rPr>
        <w:t xml:space="preserve">       </w:t>
      </w:r>
      <w:r w:rsidRPr="00DF6A4E">
        <w:rPr>
          <w:rFonts w:ascii="宋体" w:eastAsia="宋体" w:hAnsi="宋体" w:cs="宋体" w:hint="eastAsia"/>
          <w:kern w:val="0"/>
          <w:sz w:val="24"/>
          <w:lang w:val="zh-CN" w:bidi="zh-CN"/>
        </w:rPr>
        <w:t>（</w:t>
      </w:r>
      <w:r w:rsidRPr="00DF6A4E">
        <w:rPr>
          <w:rFonts w:ascii="宋体" w:eastAsia="宋体" w:hAnsi="宋体" w:cs="宋体" w:hint="eastAsia"/>
          <w:sz w:val="24"/>
        </w:rPr>
        <w:t>个人电子签名章或个人电子印章</w:t>
      </w:r>
      <w:r w:rsidRPr="00DF6A4E">
        <w:rPr>
          <w:rFonts w:ascii="宋体" w:eastAsia="宋体" w:hAnsi="宋体" w:cs="宋体" w:hint="eastAsia"/>
          <w:kern w:val="0"/>
          <w:sz w:val="24"/>
          <w:lang w:val="zh-CN" w:bidi="zh-CN"/>
        </w:rPr>
        <w:t>）</w:t>
      </w:r>
    </w:p>
    <w:p w14:paraId="68027B93" w14:textId="77777777" w:rsidR="003D40CC" w:rsidRPr="00DF6A4E" w:rsidRDefault="00912A1D">
      <w:pPr>
        <w:widowControl/>
        <w:spacing w:line="420" w:lineRule="exact"/>
        <w:rPr>
          <w:rFonts w:ascii="宋体" w:eastAsia="宋体" w:hAnsi="宋体" w:cs="宋体" w:hint="eastAsia"/>
          <w:kern w:val="0"/>
          <w:sz w:val="24"/>
          <w:lang w:bidi="zh-CN"/>
        </w:rPr>
      </w:pPr>
      <w:r w:rsidRPr="00DF6A4E">
        <w:rPr>
          <w:rFonts w:ascii="宋体" w:eastAsia="宋体" w:hAnsi="宋体" w:cs="宋体" w:hint="eastAsia"/>
          <w:kern w:val="0"/>
          <w:sz w:val="24"/>
          <w:lang w:bidi="zh-CN"/>
        </w:rPr>
        <w:t xml:space="preserve">      </w:t>
      </w:r>
    </w:p>
    <w:p w14:paraId="424BAF43" w14:textId="77777777" w:rsidR="003D40CC" w:rsidRPr="00DF6A4E" w:rsidRDefault="00912A1D">
      <w:pPr>
        <w:widowControl/>
        <w:wordWrap w:val="0"/>
        <w:spacing w:line="420" w:lineRule="exact"/>
        <w:jc w:val="right"/>
        <w:rPr>
          <w:rFonts w:ascii="宋体" w:eastAsia="宋体" w:hAnsi="宋体" w:cs="宋体" w:hint="eastAsia"/>
          <w:kern w:val="0"/>
          <w:sz w:val="24"/>
          <w:lang w:val="zh-CN" w:bidi="zh-CN"/>
        </w:rPr>
      </w:pPr>
      <w:r w:rsidRPr="00DF6A4E">
        <w:rPr>
          <w:rFonts w:ascii="宋体" w:eastAsia="宋体" w:hAnsi="宋体" w:cs="宋体" w:hint="eastAsia"/>
          <w:kern w:val="0"/>
          <w:sz w:val="24"/>
          <w:lang w:val="zh-CN" w:bidi="zh-CN"/>
        </w:rPr>
        <w:t>承诺日期：</w:t>
      </w:r>
      <w:r w:rsidRPr="00DF6A4E">
        <w:rPr>
          <w:rFonts w:ascii="宋体" w:eastAsia="宋体" w:hAnsi="宋体" w:cs="宋体" w:hint="eastAsia"/>
          <w:kern w:val="0"/>
          <w:sz w:val="24"/>
          <w:u w:val="single"/>
          <w:lang w:val="zh-CN" w:bidi="zh-CN"/>
        </w:rPr>
        <w:t xml:space="preserve">     </w:t>
      </w:r>
      <w:r w:rsidRPr="00DF6A4E">
        <w:rPr>
          <w:rFonts w:ascii="宋体" w:eastAsia="宋体" w:hAnsi="宋体" w:cs="宋体" w:hint="eastAsia"/>
          <w:kern w:val="0"/>
          <w:sz w:val="24"/>
          <w:lang w:val="zh-CN" w:bidi="zh-CN"/>
        </w:rPr>
        <w:t>年</w:t>
      </w:r>
      <w:r w:rsidRPr="00DF6A4E">
        <w:rPr>
          <w:rFonts w:ascii="宋体" w:eastAsia="宋体" w:hAnsi="宋体" w:cs="宋体" w:hint="eastAsia"/>
          <w:kern w:val="0"/>
          <w:sz w:val="24"/>
          <w:u w:val="single"/>
          <w:lang w:val="zh-CN" w:bidi="zh-CN"/>
        </w:rPr>
        <w:t xml:space="preserve">    </w:t>
      </w:r>
      <w:r w:rsidRPr="00DF6A4E">
        <w:rPr>
          <w:rFonts w:ascii="宋体" w:eastAsia="宋体" w:hAnsi="宋体" w:cs="宋体" w:hint="eastAsia"/>
          <w:kern w:val="0"/>
          <w:sz w:val="24"/>
          <w:lang w:val="zh-CN" w:bidi="zh-CN"/>
        </w:rPr>
        <w:t>月</w:t>
      </w:r>
      <w:r w:rsidRPr="00DF6A4E">
        <w:rPr>
          <w:rFonts w:ascii="宋体" w:eastAsia="宋体" w:hAnsi="宋体" w:cs="宋体" w:hint="eastAsia"/>
          <w:kern w:val="0"/>
          <w:sz w:val="24"/>
          <w:u w:val="single"/>
          <w:lang w:val="zh-CN" w:bidi="zh-CN"/>
        </w:rPr>
        <w:t xml:space="preserve">    </w:t>
      </w:r>
      <w:r w:rsidRPr="00DF6A4E">
        <w:rPr>
          <w:rFonts w:ascii="宋体" w:eastAsia="宋体" w:hAnsi="宋体" w:cs="宋体" w:hint="eastAsia"/>
          <w:kern w:val="0"/>
          <w:sz w:val="24"/>
          <w:lang w:val="zh-CN" w:bidi="zh-CN"/>
        </w:rPr>
        <w:t>日</w:t>
      </w:r>
    </w:p>
    <w:p w14:paraId="6C8F76A7" w14:textId="77777777" w:rsidR="003D40CC" w:rsidRPr="00DF6A4E" w:rsidRDefault="00912A1D">
      <w:pPr>
        <w:widowControl/>
        <w:jc w:val="left"/>
        <w:rPr>
          <w:rFonts w:ascii="宋体" w:eastAsia="宋体" w:hAnsi="宋体" w:cs="宋体" w:hint="eastAsia"/>
          <w:kern w:val="0"/>
          <w:sz w:val="24"/>
          <w:lang w:val="zh-CN" w:bidi="zh-CN"/>
        </w:rPr>
      </w:pPr>
      <w:r w:rsidRPr="00DF6A4E">
        <w:rPr>
          <w:rFonts w:ascii="宋体" w:eastAsia="宋体" w:hAnsi="宋体" w:cs="宋体"/>
          <w:kern w:val="0"/>
          <w:sz w:val="24"/>
          <w:lang w:val="zh-CN" w:bidi="zh-CN"/>
        </w:rPr>
        <w:br w:type="page"/>
      </w:r>
    </w:p>
    <w:p w14:paraId="56C7D249" w14:textId="77777777" w:rsidR="003D40CC" w:rsidRPr="00DF6A4E" w:rsidRDefault="00912A1D">
      <w:pPr>
        <w:pStyle w:val="2"/>
        <w:spacing w:before="0" w:after="0" w:line="360" w:lineRule="auto"/>
        <w:jc w:val="center"/>
        <w:rPr>
          <w:rFonts w:ascii="宋体" w:eastAsia="宋体"/>
        </w:rPr>
      </w:pPr>
      <w:bookmarkStart w:id="2027" w:name="_Toc127230238"/>
      <w:bookmarkStart w:id="2028" w:name="_Toc206153667"/>
      <w:r w:rsidRPr="00DF6A4E">
        <w:rPr>
          <w:rFonts w:ascii="宋体" w:eastAsia="宋体" w:hint="eastAsia"/>
        </w:rPr>
        <w:lastRenderedPageBreak/>
        <w:t>十、</w:t>
      </w:r>
      <w:bookmarkEnd w:id="2025"/>
      <w:bookmarkEnd w:id="2026"/>
      <w:bookmarkEnd w:id="2027"/>
      <w:r w:rsidRPr="00DF6A4E">
        <w:rPr>
          <w:rFonts w:ascii="宋体" w:eastAsia="宋体" w:hint="eastAsia"/>
        </w:rPr>
        <w:t>中标公示汇总表</w:t>
      </w:r>
      <w:bookmarkEnd w:id="2028"/>
    </w:p>
    <w:p w14:paraId="4ADB30D5" w14:textId="77777777" w:rsidR="003D40CC" w:rsidRPr="00DF6A4E" w:rsidRDefault="00912A1D">
      <w:pPr>
        <w:spacing w:line="360" w:lineRule="auto"/>
        <w:jc w:val="center"/>
        <w:rPr>
          <w:rFonts w:ascii="宋体" w:eastAsia="宋体"/>
          <w:b/>
          <w:sz w:val="24"/>
        </w:rPr>
      </w:pPr>
      <w:r w:rsidRPr="00DF6A4E">
        <w:rPr>
          <w:rFonts w:ascii="宋体" w:eastAsia="宋体" w:hint="eastAsia"/>
          <w:b/>
          <w:sz w:val="24"/>
        </w:rPr>
        <w:t>主要人员信息公示汇总表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
        <w:gridCol w:w="1381"/>
        <w:gridCol w:w="1019"/>
        <w:gridCol w:w="1533"/>
        <w:gridCol w:w="1026"/>
        <w:gridCol w:w="1023"/>
        <w:gridCol w:w="1019"/>
        <w:gridCol w:w="1014"/>
      </w:tblGrid>
      <w:tr w:rsidR="003D40CC" w:rsidRPr="00DF6A4E" w14:paraId="5CBC559F" w14:textId="77777777">
        <w:trPr>
          <w:trHeight w:val="454"/>
          <w:jc w:val="center"/>
        </w:trPr>
        <w:tc>
          <w:tcPr>
            <w:tcW w:w="399" w:type="pct"/>
            <w:vMerge w:val="restart"/>
            <w:tcBorders>
              <w:tl2br w:val="nil"/>
              <w:tr2bl w:val="nil"/>
            </w:tcBorders>
            <w:vAlign w:val="center"/>
          </w:tcPr>
          <w:p w14:paraId="55ED2DF3" w14:textId="77777777" w:rsidR="003D40CC" w:rsidRPr="00DF6A4E" w:rsidRDefault="00912A1D">
            <w:pPr>
              <w:autoSpaceDE w:val="0"/>
              <w:autoSpaceDN w:val="0"/>
              <w:adjustRightInd w:val="0"/>
              <w:snapToGrid w:val="0"/>
              <w:jc w:val="center"/>
              <w:rPr>
                <w:rFonts w:ascii="宋体" w:eastAsia="宋体"/>
                <w:kern w:val="0"/>
                <w:szCs w:val="21"/>
                <w:lang w:val="zh-CN" w:bidi="zh-CN"/>
              </w:rPr>
            </w:pPr>
            <w:r w:rsidRPr="00DF6A4E">
              <w:rPr>
                <w:rFonts w:ascii="宋体" w:eastAsia="宋体"/>
                <w:kern w:val="0"/>
                <w:szCs w:val="21"/>
                <w:lang w:val="zh-CN" w:bidi="zh-CN"/>
              </w:rPr>
              <w:t>序号</w:t>
            </w:r>
          </w:p>
        </w:tc>
        <w:tc>
          <w:tcPr>
            <w:tcW w:w="793" w:type="pct"/>
            <w:vMerge w:val="restart"/>
            <w:tcBorders>
              <w:tl2br w:val="nil"/>
              <w:tr2bl w:val="nil"/>
            </w:tcBorders>
            <w:vAlign w:val="center"/>
          </w:tcPr>
          <w:p w14:paraId="0708A390" w14:textId="77777777" w:rsidR="003D40CC" w:rsidRPr="00DF6A4E" w:rsidRDefault="00912A1D">
            <w:pPr>
              <w:autoSpaceDE w:val="0"/>
              <w:autoSpaceDN w:val="0"/>
              <w:adjustRightInd w:val="0"/>
              <w:snapToGrid w:val="0"/>
              <w:jc w:val="center"/>
              <w:rPr>
                <w:rFonts w:ascii="宋体" w:eastAsia="宋体"/>
                <w:kern w:val="0"/>
                <w:szCs w:val="21"/>
                <w:lang w:val="zh-CN" w:bidi="zh-CN"/>
              </w:rPr>
            </w:pPr>
            <w:r w:rsidRPr="00DF6A4E">
              <w:rPr>
                <w:rFonts w:ascii="宋体" w:eastAsia="宋体" w:hint="eastAsia"/>
                <w:kern w:val="0"/>
                <w:szCs w:val="21"/>
                <w:lang w:val="zh-CN" w:bidi="zh-CN"/>
              </w:rPr>
              <w:t>拟任职务</w:t>
            </w:r>
          </w:p>
        </w:tc>
        <w:tc>
          <w:tcPr>
            <w:tcW w:w="585" w:type="pct"/>
            <w:vMerge w:val="restart"/>
            <w:tcBorders>
              <w:tl2br w:val="nil"/>
              <w:tr2bl w:val="nil"/>
            </w:tcBorders>
            <w:vAlign w:val="center"/>
          </w:tcPr>
          <w:p w14:paraId="71778E72" w14:textId="77777777" w:rsidR="003D40CC" w:rsidRPr="00DF6A4E" w:rsidRDefault="00912A1D">
            <w:pPr>
              <w:autoSpaceDE w:val="0"/>
              <w:autoSpaceDN w:val="0"/>
              <w:adjustRightInd w:val="0"/>
              <w:snapToGrid w:val="0"/>
              <w:jc w:val="center"/>
              <w:rPr>
                <w:rFonts w:ascii="宋体" w:eastAsia="宋体"/>
                <w:kern w:val="0"/>
                <w:szCs w:val="21"/>
                <w:lang w:val="zh-CN" w:bidi="zh-CN"/>
              </w:rPr>
            </w:pPr>
            <w:r w:rsidRPr="00DF6A4E">
              <w:rPr>
                <w:rFonts w:ascii="宋体" w:eastAsia="宋体"/>
                <w:kern w:val="0"/>
                <w:szCs w:val="21"/>
                <w:lang w:val="zh-CN" w:bidi="zh-CN"/>
              </w:rPr>
              <w:t>姓名</w:t>
            </w:r>
          </w:p>
        </w:tc>
        <w:tc>
          <w:tcPr>
            <w:tcW w:w="880" w:type="pct"/>
            <w:vMerge w:val="restart"/>
            <w:tcBorders>
              <w:tl2br w:val="nil"/>
              <w:tr2bl w:val="nil"/>
            </w:tcBorders>
            <w:vAlign w:val="center"/>
          </w:tcPr>
          <w:p w14:paraId="12A0A207" w14:textId="77777777" w:rsidR="003D40CC" w:rsidRPr="00DF6A4E" w:rsidRDefault="00912A1D">
            <w:pPr>
              <w:autoSpaceDE w:val="0"/>
              <w:autoSpaceDN w:val="0"/>
              <w:adjustRightInd w:val="0"/>
              <w:snapToGrid w:val="0"/>
              <w:jc w:val="center"/>
              <w:rPr>
                <w:rFonts w:ascii="宋体" w:eastAsia="宋体"/>
                <w:kern w:val="0"/>
                <w:szCs w:val="21"/>
                <w:lang w:val="zh-CN" w:bidi="zh-CN"/>
              </w:rPr>
            </w:pPr>
            <w:r w:rsidRPr="00DF6A4E">
              <w:rPr>
                <w:rFonts w:ascii="宋体" w:eastAsia="宋体"/>
                <w:kern w:val="0"/>
                <w:szCs w:val="21"/>
                <w:lang w:val="zh-CN" w:bidi="zh-CN"/>
              </w:rPr>
              <w:t>证书类型</w:t>
            </w:r>
          </w:p>
        </w:tc>
        <w:tc>
          <w:tcPr>
            <w:tcW w:w="589" w:type="pct"/>
            <w:vMerge w:val="restart"/>
            <w:tcBorders>
              <w:tl2br w:val="nil"/>
              <w:tr2bl w:val="nil"/>
            </w:tcBorders>
            <w:vAlign w:val="center"/>
          </w:tcPr>
          <w:p w14:paraId="3774AEB3" w14:textId="77777777" w:rsidR="003D40CC" w:rsidRPr="00DF6A4E" w:rsidRDefault="00912A1D">
            <w:pPr>
              <w:autoSpaceDE w:val="0"/>
              <w:autoSpaceDN w:val="0"/>
              <w:adjustRightInd w:val="0"/>
              <w:snapToGrid w:val="0"/>
              <w:jc w:val="center"/>
              <w:rPr>
                <w:rFonts w:ascii="宋体" w:eastAsia="宋体"/>
                <w:kern w:val="0"/>
                <w:szCs w:val="21"/>
                <w:lang w:val="zh-CN" w:bidi="zh-CN"/>
              </w:rPr>
            </w:pPr>
            <w:r w:rsidRPr="00DF6A4E">
              <w:rPr>
                <w:rFonts w:ascii="宋体" w:eastAsia="宋体"/>
                <w:kern w:val="0"/>
                <w:szCs w:val="21"/>
                <w:lang w:val="zh-CN" w:bidi="zh-CN"/>
              </w:rPr>
              <w:t>证书编号</w:t>
            </w:r>
          </w:p>
        </w:tc>
        <w:tc>
          <w:tcPr>
            <w:tcW w:w="1754" w:type="pct"/>
            <w:gridSpan w:val="3"/>
            <w:tcBorders>
              <w:tl2br w:val="nil"/>
              <w:tr2bl w:val="nil"/>
            </w:tcBorders>
            <w:vAlign w:val="center"/>
          </w:tcPr>
          <w:p w14:paraId="125EDFCC" w14:textId="77777777" w:rsidR="003D40CC" w:rsidRPr="00DF6A4E" w:rsidRDefault="00912A1D">
            <w:pPr>
              <w:autoSpaceDE w:val="0"/>
              <w:autoSpaceDN w:val="0"/>
              <w:adjustRightInd w:val="0"/>
              <w:snapToGrid w:val="0"/>
              <w:jc w:val="center"/>
              <w:rPr>
                <w:rFonts w:ascii="宋体" w:eastAsia="宋体"/>
                <w:kern w:val="0"/>
                <w:szCs w:val="21"/>
                <w:lang w:val="zh-CN" w:bidi="zh-CN"/>
              </w:rPr>
            </w:pPr>
            <w:r w:rsidRPr="00DF6A4E">
              <w:rPr>
                <w:rFonts w:ascii="宋体" w:eastAsia="宋体"/>
                <w:kern w:val="0"/>
                <w:szCs w:val="21"/>
                <w:lang w:val="zh-CN" w:bidi="zh-CN"/>
              </w:rPr>
              <w:t>个人业绩信息</w:t>
            </w:r>
          </w:p>
        </w:tc>
      </w:tr>
      <w:tr w:rsidR="003D40CC" w:rsidRPr="00DF6A4E" w14:paraId="157DD0A4" w14:textId="77777777">
        <w:trPr>
          <w:trHeight w:val="454"/>
          <w:jc w:val="center"/>
        </w:trPr>
        <w:tc>
          <w:tcPr>
            <w:tcW w:w="399" w:type="pct"/>
            <w:vMerge/>
            <w:tcBorders>
              <w:tl2br w:val="nil"/>
              <w:tr2bl w:val="nil"/>
            </w:tcBorders>
            <w:vAlign w:val="center"/>
          </w:tcPr>
          <w:p w14:paraId="402D9DA9" w14:textId="77777777" w:rsidR="003D40CC" w:rsidRPr="00DF6A4E" w:rsidRDefault="003D40CC"/>
        </w:tc>
        <w:tc>
          <w:tcPr>
            <w:tcW w:w="793" w:type="pct"/>
            <w:vMerge/>
            <w:tcBorders>
              <w:tl2br w:val="nil"/>
              <w:tr2bl w:val="nil"/>
            </w:tcBorders>
            <w:vAlign w:val="center"/>
          </w:tcPr>
          <w:p w14:paraId="310641A0" w14:textId="77777777" w:rsidR="003D40CC" w:rsidRPr="00DF6A4E" w:rsidRDefault="003D40CC"/>
        </w:tc>
        <w:tc>
          <w:tcPr>
            <w:tcW w:w="585" w:type="pct"/>
            <w:vMerge/>
            <w:tcBorders>
              <w:tl2br w:val="nil"/>
              <w:tr2bl w:val="nil"/>
            </w:tcBorders>
            <w:vAlign w:val="center"/>
          </w:tcPr>
          <w:p w14:paraId="581059CF" w14:textId="77777777" w:rsidR="003D40CC" w:rsidRPr="00DF6A4E" w:rsidRDefault="003D40CC"/>
        </w:tc>
        <w:tc>
          <w:tcPr>
            <w:tcW w:w="880" w:type="pct"/>
            <w:vMerge/>
            <w:tcBorders>
              <w:tl2br w:val="nil"/>
              <w:tr2bl w:val="nil"/>
            </w:tcBorders>
            <w:vAlign w:val="center"/>
          </w:tcPr>
          <w:p w14:paraId="06524D5E" w14:textId="77777777" w:rsidR="003D40CC" w:rsidRPr="00DF6A4E" w:rsidRDefault="003D40CC"/>
        </w:tc>
        <w:tc>
          <w:tcPr>
            <w:tcW w:w="589" w:type="pct"/>
            <w:vMerge/>
            <w:tcBorders>
              <w:tl2br w:val="nil"/>
              <w:tr2bl w:val="nil"/>
            </w:tcBorders>
            <w:vAlign w:val="center"/>
          </w:tcPr>
          <w:p w14:paraId="1E6EC998" w14:textId="77777777" w:rsidR="003D40CC" w:rsidRPr="00DF6A4E" w:rsidRDefault="003D40CC"/>
        </w:tc>
        <w:tc>
          <w:tcPr>
            <w:tcW w:w="587" w:type="pct"/>
            <w:tcBorders>
              <w:tl2br w:val="nil"/>
              <w:tr2bl w:val="nil"/>
            </w:tcBorders>
            <w:vAlign w:val="center"/>
          </w:tcPr>
          <w:p w14:paraId="1B3899C6" w14:textId="77777777" w:rsidR="003D40CC" w:rsidRPr="00DF6A4E" w:rsidRDefault="00912A1D">
            <w:pPr>
              <w:autoSpaceDE w:val="0"/>
              <w:autoSpaceDN w:val="0"/>
              <w:adjustRightInd w:val="0"/>
              <w:snapToGrid w:val="0"/>
              <w:jc w:val="center"/>
              <w:rPr>
                <w:rFonts w:ascii="宋体" w:eastAsia="宋体"/>
                <w:kern w:val="0"/>
                <w:szCs w:val="21"/>
                <w:lang w:val="zh-CN" w:bidi="zh-CN"/>
              </w:rPr>
            </w:pPr>
            <w:r w:rsidRPr="00DF6A4E">
              <w:rPr>
                <w:rFonts w:ascii="宋体" w:eastAsia="宋体"/>
                <w:kern w:val="0"/>
                <w:szCs w:val="21"/>
                <w:lang w:val="zh-CN" w:bidi="zh-CN"/>
              </w:rPr>
              <w:t>编号</w:t>
            </w:r>
          </w:p>
        </w:tc>
        <w:tc>
          <w:tcPr>
            <w:tcW w:w="585" w:type="pct"/>
            <w:tcBorders>
              <w:tl2br w:val="nil"/>
              <w:tr2bl w:val="nil"/>
            </w:tcBorders>
            <w:vAlign w:val="center"/>
          </w:tcPr>
          <w:p w14:paraId="656FF454" w14:textId="77777777" w:rsidR="003D40CC" w:rsidRPr="00DF6A4E" w:rsidRDefault="00912A1D">
            <w:pPr>
              <w:autoSpaceDE w:val="0"/>
              <w:autoSpaceDN w:val="0"/>
              <w:adjustRightInd w:val="0"/>
              <w:snapToGrid w:val="0"/>
              <w:jc w:val="center"/>
              <w:rPr>
                <w:rFonts w:ascii="宋体" w:eastAsia="宋体"/>
                <w:kern w:val="0"/>
                <w:szCs w:val="21"/>
                <w:lang w:val="zh-CN" w:bidi="zh-CN"/>
              </w:rPr>
            </w:pPr>
            <w:r w:rsidRPr="00DF6A4E">
              <w:rPr>
                <w:rFonts w:ascii="宋体" w:eastAsia="宋体"/>
                <w:kern w:val="0"/>
                <w:szCs w:val="21"/>
                <w:lang w:val="zh-CN" w:bidi="zh-CN"/>
              </w:rPr>
              <w:t>项目合同名称</w:t>
            </w:r>
          </w:p>
        </w:tc>
        <w:tc>
          <w:tcPr>
            <w:tcW w:w="582" w:type="pct"/>
            <w:tcBorders>
              <w:tl2br w:val="nil"/>
              <w:tr2bl w:val="nil"/>
            </w:tcBorders>
            <w:vAlign w:val="center"/>
          </w:tcPr>
          <w:p w14:paraId="12FD2B96" w14:textId="77777777" w:rsidR="003D40CC" w:rsidRPr="00DF6A4E" w:rsidRDefault="00912A1D">
            <w:pPr>
              <w:autoSpaceDE w:val="0"/>
              <w:autoSpaceDN w:val="0"/>
              <w:adjustRightInd w:val="0"/>
              <w:snapToGrid w:val="0"/>
              <w:jc w:val="center"/>
              <w:rPr>
                <w:rFonts w:ascii="宋体" w:eastAsia="宋体"/>
                <w:kern w:val="0"/>
                <w:szCs w:val="21"/>
                <w:lang w:val="zh-CN" w:bidi="zh-CN"/>
              </w:rPr>
            </w:pPr>
            <w:r w:rsidRPr="00DF6A4E">
              <w:rPr>
                <w:rFonts w:ascii="宋体" w:eastAsia="宋体"/>
                <w:kern w:val="0"/>
                <w:szCs w:val="21"/>
                <w:lang w:val="zh-CN" w:bidi="zh-CN"/>
              </w:rPr>
              <w:t>完工年月</w:t>
            </w:r>
          </w:p>
        </w:tc>
      </w:tr>
      <w:tr w:rsidR="003D40CC" w:rsidRPr="00DF6A4E" w14:paraId="445F0FF9" w14:textId="77777777">
        <w:trPr>
          <w:trHeight w:val="454"/>
          <w:jc w:val="center"/>
        </w:trPr>
        <w:tc>
          <w:tcPr>
            <w:tcW w:w="399" w:type="pct"/>
            <w:vMerge w:val="restart"/>
            <w:tcBorders>
              <w:tl2br w:val="nil"/>
              <w:tr2bl w:val="nil"/>
            </w:tcBorders>
            <w:vAlign w:val="center"/>
          </w:tcPr>
          <w:p w14:paraId="16B9F16E" w14:textId="77777777" w:rsidR="003D40CC" w:rsidRPr="00DF6A4E" w:rsidRDefault="00912A1D">
            <w:pPr>
              <w:autoSpaceDE w:val="0"/>
              <w:autoSpaceDN w:val="0"/>
              <w:adjustRightInd w:val="0"/>
              <w:snapToGri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1</w:t>
            </w:r>
          </w:p>
        </w:tc>
        <w:tc>
          <w:tcPr>
            <w:tcW w:w="793" w:type="pct"/>
            <w:vMerge w:val="restart"/>
            <w:tcBorders>
              <w:tl2br w:val="nil"/>
              <w:tr2bl w:val="nil"/>
            </w:tcBorders>
            <w:vAlign w:val="center"/>
          </w:tcPr>
          <w:p w14:paraId="766FD83B" w14:textId="77777777" w:rsidR="003D40CC" w:rsidRPr="00DF6A4E" w:rsidRDefault="00912A1D">
            <w:pPr>
              <w:autoSpaceDE w:val="0"/>
              <w:autoSpaceDN w:val="0"/>
              <w:adjustRightInd w:val="0"/>
              <w:snapToGrid w:val="0"/>
              <w:jc w:val="center"/>
              <w:rPr>
                <w:rFonts w:ascii="宋体" w:eastAsia="宋体"/>
                <w:kern w:val="0"/>
                <w:sz w:val="22"/>
                <w:szCs w:val="21"/>
                <w:lang w:bidi="zh-CN"/>
              </w:rPr>
            </w:pPr>
            <w:r w:rsidRPr="00DF6A4E">
              <w:rPr>
                <w:rFonts w:ascii="宋体" w:eastAsia="宋体" w:hint="eastAsia"/>
                <w:kern w:val="0"/>
                <w:sz w:val="22"/>
                <w:szCs w:val="21"/>
                <w:lang w:bidi="zh-CN"/>
              </w:rPr>
              <w:t>项目经理</w:t>
            </w:r>
          </w:p>
        </w:tc>
        <w:tc>
          <w:tcPr>
            <w:tcW w:w="585" w:type="pct"/>
            <w:vMerge w:val="restart"/>
            <w:tcBorders>
              <w:tl2br w:val="nil"/>
              <w:tr2bl w:val="nil"/>
            </w:tcBorders>
            <w:vAlign w:val="center"/>
          </w:tcPr>
          <w:p w14:paraId="3BC75661"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880" w:type="pct"/>
            <w:vMerge w:val="restart"/>
            <w:tcBorders>
              <w:tl2br w:val="nil"/>
              <w:tr2bl w:val="nil"/>
            </w:tcBorders>
            <w:vAlign w:val="center"/>
          </w:tcPr>
          <w:p w14:paraId="6949A652"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9" w:type="pct"/>
            <w:vMerge w:val="restart"/>
            <w:tcBorders>
              <w:tl2br w:val="nil"/>
              <w:tr2bl w:val="nil"/>
            </w:tcBorders>
            <w:vAlign w:val="center"/>
          </w:tcPr>
          <w:p w14:paraId="497E84E2"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7" w:type="pct"/>
            <w:tcBorders>
              <w:tl2br w:val="nil"/>
              <w:tr2bl w:val="nil"/>
            </w:tcBorders>
            <w:vAlign w:val="center"/>
          </w:tcPr>
          <w:p w14:paraId="15BCBDED" w14:textId="77777777" w:rsidR="003D40CC" w:rsidRPr="00DF6A4E" w:rsidRDefault="00912A1D">
            <w:pPr>
              <w:autoSpaceDE w:val="0"/>
              <w:autoSpaceDN w:val="0"/>
              <w:adjustRightInd w:val="0"/>
              <w:snapToGri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1</w:t>
            </w:r>
          </w:p>
        </w:tc>
        <w:tc>
          <w:tcPr>
            <w:tcW w:w="585" w:type="pct"/>
            <w:tcBorders>
              <w:tl2br w:val="nil"/>
              <w:tr2bl w:val="nil"/>
            </w:tcBorders>
            <w:vAlign w:val="center"/>
          </w:tcPr>
          <w:p w14:paraId="04CEEF30"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11BABFDC"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r>
      <w:tr w:rsidR="003D40CC" w:rsidRPr="00DF6A4E" w14:paraId="5B64F572" w14:textId="77777777">
        <w:trPr>
          <w:trHeight w:val="454"/>
          <w:jc w:val="center"/>
        </w:trPr>
        <w:tc>
          <w:tcPr>
            <w:tcW w:w="399" w:type="pct"/>
            <w:vMerge/>
            <w:tcBorders>
              <w:tl2br w:val="nil"/>
              <w:tr2bl w:val="nil"/>
            </w:tcBorders>
            <w:vAlign w:val="center"/>
          </w:tcPr>
          <w:p w14:paraId="0DF48E04" w14:textId="77777777" w:rsidR="003D40CC" w:rsidRPr="00DF6A4E" w:rsidRDefault="003D40CC"/>
        </w:tc>
        <w:tc>
          <w:tcPr>
            <w:tcW w:w="793" w:type="pct"/>
            <w:vMerge/>
            <w:tcBorders>
              <w:tl2br w:val="nil"/>
              <w:tr2bl w:val="nil"/>
            </w:tcBorders>
            <w:vAlign w:val="center"/>
          </w:tcPr>
          <w:p w14:paraId="79F8D8A9" w14:textId="77777777" w:rsidR="003D40CC" w:rsidRPr="00DF6A4E" w:rsidRDefault="003D40CC"/>
        </w:tc>
        <w:tc>
          <w:tcPr>
            <w:tcW w:w="585" w:type="pct"/>
            <w:vMerge/>
            <w:tcBorders>
              <w:tl2br w:val="nil"/>
              <w:tr2bl w:val="nil"/>
            </w:tcBorders>
            <w:vAlign w:val="center"/>
          </w:tcPr>
          <w:p w14:paraId="5A9CC7D9" w14:textId="77777777" w:rsidR="003D40CC" w:rsidRPr="00DF6A4E" w:rsidRDefault="003D40CC"/>
        </w:tc>
        <w:tc>
          <w:tcPr>
            <w:tcW w:w="880" w:type="pct"/>
            <w:vMerge/>
            <w:tcBorders>
              <w:tl2br w:val="nil"/>
              <w:tr2bl w:val="nil"/>
            </w:tcBorders>
            <w:vAlign w:val="center"/>
          </w:tcPr>
          <w:p w14:paraId="4BABC4CB" w14:textId="77777777" w:rsidR="003D40CC" w:rsidRPr="00DF6A4E" w:rsidRDefault="003D40CC"/>
        </w:tc>
        <w:tc>
          <w:tcPr>
            <w:tcW w:w="589" w:type="pct"/>
            <w:vMerge/>
            <w:tcBorders>
              <w:tl2br w:val="nil"/>
              <w:tr2bl w:val="nil"/>
            </w:tcBorders>
            <w:vAlign w:val="center"/>
          </w:tcPr>
          <w:p w14:paraId="17A98E58" w14:textId="77777777" w:rsidR="003D40CC" w:rsidRPr="00DF6A4E" w:rsidRDefault="003D40CC"/>
        </w:tc>
        <w:tc>
          <w:tcPr>
            <w:tcW w:w="587" w:type="pct"/>
            <w:tcBorders>
              <w:tl2br w:val="nil"/>
              <w:tr2bl w:val="nil"/>
            </w:tcBorders>
            <w:vAlign w:val="center"/>
          </w:tcPr>
          <w:p w14:paraId="5EC67D57" w14:textId="77777777" w:rsidR="003D40CC" w:rsidRPr="00DF6A4E" w:rsidRDefault="00912A1D">
            <w:pPr>
              <w:autoSpaceDE w:val="0"/>
              <w:autoSpaceDN w:val="0"/>
              <w:adjustRightInd w:val="0"/>
              <w:snapToGri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2</w:t>
            </w:r>
          </w:p>
        </w:tc>
        <w:tc>
          <w:tcPr>
            <w:tcW w:w="585" w:type="pct"/>
            <w:tcBorders>
              <w:tl2br w:val="nil"/>
              <w:tr2bl w:val="nil"/>
            </w:tcBorders>
            <w:vAlign w:val="center"/>
          </w:tcPr>
          <w:p w14:paraId="7FC3555B"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03AE93B3"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r>
      <w:tr w:rsidR="003D40CC" w:rsidRPr="00DF6A4E" w14:paraId="338514E0" w14:textId="77777777">
        <w:trPr>
          <w:trHeight w:val="454"/>
          <w:jc w:val="center"/>
        </w:trPr>
        <w:tc>
          <w:tcPr>
            <w:tcW w:w="399" w:type="pct"/>
            <w:vMerge/>
            <w:tcBorders>
              <w:tl2br w:val="nil"/>
              <w:tr2bl w:val="nil"/>
            </w:tcBorders>
            <w:vAlign w:val="center"/>
          </w:tcPr>
          <w:p w14:paraId="4B28F1D4" w14:textId="77777777" w:rsidR="003D40CC" w:rsidRPr="00DF6A4E" w:rsidRDefault="003D40CC"/>
        </w:tc>
        <w:tc>
          <w:tcPr>
            <w:tcW w:w="793" w:type="pct"/>
            <w:vMerge/>
            <w:tcBorders>
              <w:tl2br w:val="nil"/>
              <w:tr2bl w:val="nil"/>
            </w:tcBorders>
            <w:vAlign w:val="center"/>
          </w:tcPr>
          <w:p w14:paraId="7CD21C91" w14:textId="77777777" w:rsidR="003D40CC" w:rsidRPr="00DF6A4E" w:rsidRDefault="003D40CC"/>
        </w:tc>
        <w:tc>
          <w:tcPr>
            <w:tcW w:w="585" w:type="pct"/>
            <w:vMerge/>
            <w:tcBorders>
              <w:tl2br w:val="nil"/>
              <w:tr2bl w:val="nil"/>
            </w:tcBorders>
            <w:vAlign w:val="center"/>
          </w:tcPr>
          <w:p w14:paraId="239EDC9D" w14:textId="77777777" w:rsidR="003D40CC" w:rsidRPr="00DF6A4E" w:rsidRDefault="003D40CC"/>
        </w:tc>
        <w:tc>
          <w:tcPr>
            <w:tcW w:w="880" w:type="pct"/>
            <w:vMerge/>
            <w:tcBorders>
              <w:tl2br w:val="nil"/>
              <w:tr2bl w:val="nil"/>
            </w:tcBorders>
            <w:vAlign w:val="center"/>
          </w:tcPr>
          <w:p w14:paraId="20824948" w14:textId="77777777" w:rsidR="003D40CC" w:rsidRPr="00DF6A4E" w:rsidRDefault="003D40CC"/>
        </w:tc>
        <w:tc>
          <w:tcPr>
            <w:tcW w:w="589" w:type="pct"/>
            <w:vMerge/>
            <w:tcBorders>
              <w:tl2br w:val="nil"/>
              <w:tr2bl w:val="nil"/>
            </w:tcBorders>
            <w:vAlign w:val="center"/>
          </w:tcPr>
          <w:p w14:paraId="41420541" w14:textId="77777777" w:rsidR="003D40CC" w:rsidRPr="00DF6A4E" w:rsidRDefault="003D40CC"/>
        </w:tc>
        <w:tc>
          <w:tcPr>
            <w:tcW w:w="587" w:type="pct"/>
            <w:tcBorders>
              <w:tl2br w:val="nil"/>
              <w:tr2bl w:val="nil"/>
            </w:tcBorders>
            <w:vAlign w:val="center"/>
          </w:tcPr>
          <w:p w14:paraId="1CD06E00" w14:textId="77777777" w:rsidR="003D40CC" w:rsidRPr="00DF6A4E" w:rsidRDefault="00912A1D">
            <w:pPr>
              <w:autoSpaceDE w:val="0"/>
              <w:autoSpaceDN w:val="0"/>
              <w:adjustRightInd w:val="0"/>
              <w:snapToGri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3</w:t>
            </w:r>
          </w:p>
        </w:tc>
        <w:tc>
          <w:tcPr>
            <w:tcW w:w="585" w:type="pct"/>
            <w:tcBorders>
              <w:tl2br w:val="nil"/>
              <w:tr2bl w:val="nil"/>
            </w:tcBorders>
            <w:vAlign w:val="center"/>
          </w:tcPr>
          <w:p w14:paraId="0318B23F"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657ACFDC"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r>
      <w:tr w:rsidR="003D40CC" w:rsidRPr="00DF6A4E" w14:paraId="6EEBE441" w14:textId="77777777">
        <w:trPr>
          <w:trHeight w:val="454"/>
          <w:jc w:val="center"/>
        </w:trPr>
        <w:tc>
          <w:tcPr>
            <w:tcW w:w="399" w:type="pct"/>
            <w:vMerge/>
            <w:tcBorders>
              <w:tl2br w:val="nil"/>
              <w:tr2bl w:val="nil"/>
            </w:tcBorders>
            <w:vAlign w:val="center"/>
          </w:tcPr>
          <w:p w14:paraId="137E99B6" w14:textId="77777777" w:rsidR="003D40CC" w:rsidRPr="00DF6A4E" w:rsidRDefault="003D40CC"/>
        </w:tc>
        <w:tc>
          <w:tcPr>
            <w:tcW w:w="793" w:type="pct"/>
            <w:vMerge/>
            <w:tcBorders>
              <w:tl2br w:val="nil"/>
              <w:tr2bl w:val="nil"/>
            </w:tcBorders>
            <w:vAlign w:val="center"/>
          </w:tcPr>
          <w:p w14:paraId="7ADBA7C4" w14:textId="77777777" w:rsidR="003D40CC" w:rsidRPr="00DF6A4E" w:rsidRDefault="003D40CC"/>
        </w:tc>
        <w:tc>
          <w:tcPr>
            <w:tcW w:w="585" w:type="pct"/>
            <w:vMerge/>
            <w:tcBorders>
              <w:tl2br w:val="nil"/>
              <w:tr2bl w:val="nil"/>
            </w:tcBorders>
            <w:vAlign w:val="center"/>
          </w:tcPr>
          <w:p w14:paraId="57C00370" w14:textId="77777777" w:rsidR="003D40CC" w:rsidRPr="00DF6A4E" w:rsidRDefault="003D40CC"/>
        </w:tc>
        <w:tc>
          <w:tcPr>
            <w:tcW w:w="880" w:type="pct"/>
            <w:vMerge/>
            <w:tcBorders>
              <w:tl2br w:val="nil"/>
              <w:tr2bl w:val="nil"/>
            </w:tcBorders>
            <w:vAlign w:val="center"/>
          </w:tcPr>
          <w:p w14:paraId="7C50B5A0" w14:textId="77777777" w:rsidR="003D40CC" w:rsidRPr="00DF6A4E" w:rsidRDefault="003D40CC"/>
        </w:tc>
        <w:tc>
          <w:tcPr>
            <w:tcW w:w="589" w:type="pct"/>
            <w:vMerge/>
            <w:tcBorders>
              <w:tl2br w:val="nil"/>
              <w:tr2bl w:val="nil"/>
            </w:tcBorders>
            <w:vAlign w:val="center"/>
          </w:tcPr>
          <w:p w14:paraId="3F54C871" w14:textId="77777777" w:rsidR="003D40CC" w:rsidRPr="00DF6A4E" w:rsidRDefault="003D40CC"/>
        </w:tc>
        <w:tc>
          <w:tcPr>
            <w:tcW w:w="587" w:type="pct"/>
            <w:tcBorders>
              <w:tl2br w:val="nil"/>
              <w:tr2bl w:val="nil"/>
            </w:tcBorders>
            <w:vAlign w:val="center"/>
          </w:tcPr>
          <w:p w14:paraId="329A60B5" w14:textId="77777777" w:rsidR="003D40CC" w:rsidRPr="00DF6A4E" w:rsidRDefault="00912A1D">
            <w:pPr>
              <w:autoSpaceDE w:val="0"/>
              <w:autoSpaceDN w:val="0"/>
              <w:adjustRightInd w:val="0"/>
              <w:snapToGrid w:val="0"/>
              <w:jc w:val="center"/>
              <w:rPr>
                <w:rFonts w:ascii="宋体" w:eastAsia="宋体"/>
                <w:kern w:val="0"/>
                <w:sz w:val="22"/>
                <w:szCs w:val="21"/>
                <w:lang w:val="zh-CN" w:bidi="zh-CN"/>
              </w:rPr>
            </w:pPr>
            <w:r w:rsidRPr="00DF6A4E">
              <w:rPr>
                <w:rFonts w:ascii="宋体" w:eastAsia="宋体"/>
                <w:kern w:val="0"/>
                <w:sz w:val="22"/>
                <w:szCs w:val="21"/>
                <w:lang w:val="zh-CN" w:bidi="zh-CN"/>
              </w:rPr>
              <w:t>……</w:t>
            </w:r>
          </w:p>
        </w:tc>
        <w:tc>
          <w:tcPr>
            <w:tcW w:w="585" w:type="pct"/>
            <w:tcBorders>
              <w:tl2br w:val="nil"/>
              <w:tr2bl w:val="nil"/>
            </w:tcBorders>
            <w:vAlign w:val="center"/>
          </w:tcPr>
          <w:p w14:paraId="677CC86F"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39222B82"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r>
      <w:tr w:rsidR="003D40CC" w:rsidRPr="00DF6A4E" w14:paraId="7F9FBDA9" w14:textId="77777777">
        <w:trPr>
          <w:trHeight w:val="454"/>
          <w:jc w:val="center"/>
        </w:trPr>
        <w:tc>
          <w:tcPr>
            <w:tcW w:w="399" w:type="pct"/>
            <w:vMerge w:val="restart"/>
            <w:tcBorders>
              <w:tl2br w:val="nil"/>
              <w:tr2bl w:val="nil"/>
            </w:tcBorders>
            <w:vAlign w:val="center"/>
          </w:tcPr>
          <w:p w14:paraId="6AA07D22" w14:textId="77777777" w:rsidR="003D40CC" w:rsidRPr="00DF6A4E" w:rsidRDefault="00912A1D">
            <w:pPr>
              <w:autoSpaceDE w:val="0"/>
              <w:autoSpaceDN w:val="0"/>
              <w:adjustRightInd w:val="0"/>
              <w:snapToGri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2</w:t>
            </w:r>
          </w:p>
        </w:tc>
        <w:tc>
          <w:tcPr>
            <w:tcW w:w="793" w:type="pct"/>
            <w:vMerge w:val="restart"/>
            <w:tcBorders>
              <w:tl2br w:val="nil"/>
              <w:tr2bl w:val="nil"/>
            </w:tcBorders>
            <w:vAlign w:val="center"/>
          </w:tcPr>
          <w:p w14:paraId="29ED745E" w14:textId="77777777" w:rsidR="003D40CC" w:rsidRPr="00DF6A4E" w:rsidRDefault="00912A1D">
            <w:pPr>
              <w:autoSpaceDE w:val="0"/>
              <w:autoSpaceDN w:val="0"/>
              <w:adjustRightInd w:val="0"/>
              <w:snapToGrid w:val="0"/>
              <w:jc w:val="center"/>
              <w:rPr>
                <w:rFonts w:ascii="宋体" w:eastAsia="宋体"/>
                <w:kern w:val="0"/>
                <w:sz w:val="22"/>
                <w:szCs w:val="21"/>
                <w:lang w:bidi="zh-CN"/>
              </w:rPr>
            </w:pPr>
            <w:r w:rsidRPr="00DF6A4E">
              <w:rPr>
                <w:rFonts w:ascii="宋体" w:eastAsia="宋体" w:hint="eastAsia"/>
                <w:kern w:val="0"/>
                <w:sz w:val="22"/>
                <w:szCs w:val="21"/>
                <w:lang w:bidi="zh-CN"/>
              </w:rPr>
              <w:t>项目总工</w:t>
            </w:r>
          </w:p>
        </w:tc>
        <w:tc>
          <w:tcPr>
            <w:tcW w:w="585" w:type="pct"/>
            <w:vMerge w:val="restart"/>
            <w:tcBorders>
              <w:tl2br w:val="nil"/>
              <w:tr2bl w:val="nil"/>
            </w:tcBorders>
            <w:vAlign w:val="center"/>
          </w:tcPr>
          <w:p w14:paraId="15960D06"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880" w:type="pct"/>
            <w:vMerge w:val="restart"/>
            <w:tcBorders>
              <w:tl2br w:val="nil"/>
              <w:tr2bl w:val="nil"/>
            </w:tcBorders>
            <w:vAlign w:val="center"/>
          </w:tcPr>
          <w:p w14:paraId="387E4E9C"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9" w:type="pct"/>
            <w:vMerge w:val="restart"/>
            <w:tcBorders>
              <w:tl2br w:val="nil"/>
              <w:tr2bl w:val="nil"/>
            </w:tcBorders>
            <w:vAlign w:val="center"/>
          </w:tcPr>
          <w:p w14:paraId="609A8FAF"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7" w:type="pct"/>
            <w:tcBorders>
              <w:tl2br w:val="nil"/>
              <w:tr2bl w:val="nil"/>
            </w:tcBorders>
            <w:vAlign w:val="center"/>
          </w:tcPr>
          <w:p w14:paraId="248724B0" w14:textId="77777777" w:rsidR="003D40CC" w:rsidRPr="00DF6A4E" w:rsidRDefault="00912A1D">
            <w:pPr>
              <w:autoSpaceDE w:val="0"/>
              <w:autoSpaceDN w:val="0"/>
              <w:adjustRightInd w:val="0"/>
              <w:snapToGri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1</w:t>
            </w:r>
          </w:p>
        </w:tc>
        <w:tc>
          <w:tcPr>
            <w:tcW w:w="585" w:type="pct"/>
            <w:tcBorders>
              <w:tl2br w:val="nil"/>
              <w:tr2bl w:val="nil"/>
            </w:tcBorders>
            <w:vAlign w:val="center"/>
          </w:tcPr>
          <w:p w14:paraId="6F972DEE"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15C9F3EE"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r>
      <w:tr w:rsidR="003D40CC" w:rsidRPr="00DF6A4E" w14:paraId="4349A9FD" w14:textId="77777777">
        <w:trPr>
          <w:trHeight w:val="454"/>
          <w:jc w:val="center"/>
        </w:trPr>
        <w:tc>
          <w:tcPr>
            <w:tcW w:w="399" w:type="pct"/>
            <w:vMerge/>
            <w:tcBorders>
              <w:tl2br w:val="nil"/>
              <w:tr2bl w:val="nil"/>
            </w:tcBorders>
            <w:vAlign w:val="center"/>
          </w:tcPr>
          <w:p w14:paraId="2E3BF22F" w14:textId="77777777" w:rsidR="003D40CC" w:rsidRPr="00DF6A4E" w:rsidRDefault="003D40CC"/>
        </w:tc>
        <w:tc>
          <w:tcPr>
            <w:tcW w:w="793" w:type="pct"/>
            <w:vMerge/>
            <w:tcBorders>
              <w:tl2br w:val="nil"/>
              <w:tr2bl w:val="nil"/>
            </w:tcBorders>
            <w:vAlign w:val="center"/>
          </w:tcPr>
          <w:p w14:paraId="4CC6BD3B" w14:textId="77777777" w:rsidR="003D40CC" w:rsidRPr="00DF6A4E" w:rsidRDefault="003D40CC"/>
        </w:tc>
        <w:tc>
          <w:tcPr>
            <w:tcW w:w="585" w:type="pct"/>
            <w:vMerge/>
            <w:tcBorders>
              <w:tl2br w:val="nil"/>
              <w:tr2bl w:val="nil"/>
            </w:tcBorders>
            <w:vAlign w:val="center"/>
          </w:tcPr>
          <w:p w14:paraId="7F565732" w14:textId="77777777" w:rsidR="003D40CC" w:rsidRPr="00DF6A4E" w:rsidRDefault="003D40CC"/>
        </w:tc>
        <w:tc>
          <w:tcPr>
            <w:tcW w:w="880" w:type="pct"/>
            <w:vMerge/>
            <w:tcBorders>
              <w:tl2br w:val="nil"/>
              <w:tr2bl w:val="nil"/>
            </w:tcBorders>
            <w:vAlign w:val="center"/>
          </w:tcPr>
          <w:p w14:paraId="2E5C2668" w14:textId="77777777" w:rsidR="003D40CC" w:rsidRPr="00DF6A4E" w:rsidRDefault="003D40CC"/>
        </w:tc>
        <w:tc>
          <w:tcPr>
            <w:tcW w:w="589" w:type="pct"/>
            <w:vMerge/>
            <w:tcBorders>
              <w:tl2br w:val="nil"/>
              <w:tr2bl w:val="nil"/>
            </w:tcBorders>
            <w:vAlign w:val="center"/>
          </w:tcPr>
          <w:p w14:paraId="203A2665" w14:textId="77777777" w:rsidR="003D40CC" w:rsidRPr="00DF6A4E" w:rsidRDefault="003D40CC"/>
        </w:tc>
        <w:tc>
          <w:tcPr>
            <w:tcW w:w="587" w:type="pct"/>
            <w:tcBorders>
              <w:tl2br w:val="nil"/>
              <w:tr2bl w:val="nil"/>
            </w:tcBorders>
            <w:vAlign w:val="center"/>
          </w:tcPr>
          <w:p w14:paraId="71DFB686" w14:textId="77777777" w:rsidR="003D40CC" w:rsidRPr="00DF6A4E" w:rsidRDefault="00912A1D">
            <w:pPr>
              <w:autoSpaceDE w:val="0"/>
              <w:autoSpaceDN w:val="0"/>
              <w:adjustRightInd w:val="0"/>
              <w:snapToGri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2</w:t>
            </w:r>
          </w:p>
        </w:tc>
        <w:tc>
          <w:tcPr>
            <w:tcW w:w="585" w:type="pct"/>
            <w:tcBorders>
              <w:tl2br w:val="nil"/>
              <w:tr2bl w:val="nil"/>
            </w:tcBorders>
            <w:vAlign w:val="center"/>
          </w:tcPr>
          <w:p w14:paraId="2E6A179C"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371888EC"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r>
      <w:tr w:rsidR="003D40CC" w:rsidRPr="00DF6A4E" w14:paraId="7CBC6D67" w14:textId="77777777">
        <w:trPr>
          <w:trHeight w:val="454"/>
          <w:jc w:val="center"/>
        </w:trPr>
        <w:tc>
          <w:tcPr>
            <w:tcW w:w="399" w:type="pct"/>
            <w:vMerge/>
            <w:tcBorders>
              <w:tl2br w:val="nil"/>
              <w:tr2bl w:val="nil"/>
            </w:tcBorders>
            <w:vAlign w:val="center"/>
          </w:tcPr>
          <w:p w14:paraId="7C0B2A18" w14:textId="77777777" w:rsidR="003D40CC" w:rsidRPr="00DF6A4E" w:rsidRDefault="003D40CC"/>
        </w:tc>
        <w:tc>
          <w:tcPr>
            <w:tcW w:w="793" w:type="pct"/>
            <w:vMerge/>
            <w:tcBorders>
              <w:tl2br w:val="nil"/>
              <w:tr2bl w:val="nil"/>
            </w:tcBorders>
            <w:vAlign w:val="center"/>
          </w:tcPr>
          <w:p w14:paraId="535ADD18" w14:textId="77777777" w:rsidR="003D40CC" w:rsidRPr="00DF6A4E" w:rsidRDefault="003D40CC"/>
        </w:tc>
        <w:tc>
          <w:tcPr>
            <w:tcW w:w="585" w:type="pct"/>
            <w:vMerge/>
            <w:tcBorders>
              <w:tl2br w:val="nil"/>
              <w:tr2bl w:val="nil"/>
            </w:tcBorders>
            <w:vAlign w:val="center"/>
          </w:tcPr>
          <w:p w14:paraId="5FE0BDA7" w14:textId="77777777" w:rsidR="003D40CC" w:rsidRPr="00DF6A4E" w:rsidRDefault="003D40CC"/>
        </w:tc>
        <w:tc>
          <w:tcPr>
            <w:tcW w:w="880" w:type="pct"/>
            <w:vMerge/>
            <w:tcBorders>
              <w:tl2br w:val="nil"/>
              <w:tr2bl w:val="nil"/>
            </w:tcBorders>
            <w:vAlign w:val="center"/>
          </w:tcPr>
          <w:p w14:paraId="4BD8AB00" w14:textId="77777777" w:rsidR="003D40CC" w:rsidRPr="00DF6A4E" w:rsidRDefault="003D40CC"/>
        </w:tc>
        <w:tc>
          <w:tcPr>
            <w:tcW w:w="589" w:type="pct"/>
            <w:vMerge/>
            <w:tcBorders>
              <w:tl2br w:val="nil"/>
              <w:tr2bl w:val="nil"/>
            </w:tcBorders>
            <w:vAlign w:val="center"/>
          </w:tcPr>
          <w:p w14:paraId="5224F817" w14:textId="77777777" w:rsidR="003D40CC" w:rsidRPr="00DF6A4E" w:rsidRDefault="003D40CC"/>
        </w:tc>
        <w:tc>
          <w:tcPr>
            <w:tcW w:w="587" w:type="pct"/>
            <w:tcBorders>
              <w:tl2br w:val="nil"/>
              <w:tr2bl w:val="nil"/>
            </w:tcBorders>
            <w:vAlign w:val="center"/>
          </w:tcPr>
          <w:p w14:paraId="6F4E6311" w14:textId="77777777" w:rsidR="003D40CC" w:rsidRPr="00DF6A4E" w:rsidRDefault="00912A1D">
            <w:pPr>
              <w:autoSpaceDE w:val="0"/>
              <w:autoSpaceDN w:val="0"/>
              <w:adjustRightInd w:val="0"/>
              <w:snapToGrid w:val="0"/>
              <w:jc w:val="center"/>
              <w:rPr>
                <w:rFonts w:ascii="宋体" w:eastAsia="宋体"/>
                <w:kern w:val="0"/>
                <w:sz w:val="22"/>
                <w:szCs w:val="21"/>
                <w:lang w:val="zh-CN" w:bidi="zh-CN"/>
              </w:rPr>
            </w:pPr>
            <w:r w:rsidRPr="00DF6A4E">
              <w:rPr>
                <w:rFonts w:ascii="宋体" w:eastAsia="宋体" w:hint="eastAsia"/>
                <w:kern w:val="0"/>
                <w:sz w:val="22"/>
                <w:szCs w:val="21"/>
                <w:lang w:val="zh-CN" w:bidi="zh-CN"/>
              </w:rPr>
              <w:t>3</w:t>
            </w:r>
          </w:p>
        </w:tc>
        <w:tc>
          <w:tcPr>
            <w:tcW w:w="585" w:type="pct"/>
            <w:tcBorders>
              <w:tl2br w:val="nil"/>
              <w:tr2bl w:val="nil"/>
            </w:tcBorders>
            <w:vAlign w:val="center"/>
          </w:tcPr>
          <w:p w14:paraId="2D3B85C7"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5F87EDD8"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r>
      <w:tr w:rsidR="003D40CC" w:rsidRPr="00DF6A4E" w14:paraId="4FA6FAD2" w14:textId="77777777">
        <w:trPr>
          <w:trHeight w:val="454"/>
          <w:jc w:val="center"/>
        </w:trPr>
        <w:tc>
          <w:tcPr>
            <w:tcW w:w="399" w:type="pct"/>
            <w:vMerge/>
            <w:tcBorders>
              <w:tl2br w:val="nil"/>
              <w:tr2bl w:val="nil"/>
            </w:tcBorders>
            <w:vAlign w:val="center"/>
          </w:tcPr>
          <w:p w14:paraId="63BE04DF" w14:textId="77777777" w:rsidR="003D40CC" w:rsidRPr="00DF6A4E" w:rsidRDefault="003D40CC"/>
        </w:tc>
        <w:tc>
          <w:tcPr>
            <w:tcW w:w="793" w:type="pct"/>
            <w:vMerge/>
            <w:tcBorders>
              <w:tl2br w:val="nil"/>
              <w:tr2bl w:val="nil"/>
            </w:tcBorders>
            <w:vAlign w:val="center"/>
          </w:tcPr>
          <w:p w14:paraId="0BCDD3FA" w14:textId="77777777" w:rsidR="003D40CC" w:rsidRPr="00DF6A4E" w:rsidRDefault="003D40CC"/>
        </w:tc>
        <w:tc>
          <w:tcPr>
            <w:tcW w:w="585" w:type="pct"/>
            <w:vMerge/>
            <w:tcBorders>
              <w:tl2br w:val="nil"/>
              <w:tr2bl w:val="nil"/>
            </w:tcBorders>
            <w:vAlign w:val="center"/>
          </w:tcPr>
          <w:p w14:paraId="7249E60C" w14:textId="77777777" w:rsidR="003D40CC" w:rsidRPr="00DF6A4E" w:rsidRDefault="003D40CC"/>
        </w:tc>
        <w:tc>
          <w:tcPr>
            <w:tcW w:w="880" w:type="pct"/>
            <w:vMerge/>
            <w:tcBorders>
              <w:tl2br w:val="nil"/>
              <w:tr2bl w:val="nil"/>
            </w:tcBorders>
            <w:vAlign w:val="center"/>
          </w:tcPr>
          <w:p w14:paraId="180B5E76" w14:textId="77777777" w:rsidR="003D40CC" w:rsidRPr="00DF6A4E" w:rsidRDefault="003D40CC"/>
        </w:tc>
        <w:tc>
          <w:tcPr>
            <w:tcW w:w="589" w:type="pct"/>
            <w:vMerge/>
            <w:tcBorders>
              <w:tl2br w:val="nil"/>
              <w:tr2bl w:val="nil"/>
            </w:tcBorders>
            <w:vAlign w:val="center"/>
          </w:tcPr>
          <w:p w14:paraId="07339157" w14:textId="77777777" w:rsidR="003D40CC" w:rsidRPr="00DF6A4E" w:rsidRDefault="003D40CC"/>
        </w:tc>
        <w:tc>
          <w:tcPr>
            <w:tcW w:w="587" w:type="pct"/>
            <w:tcBorders>
              <w:tl2br w:val="nil"/>
              <w:tr2bl w:val="nil"/>
            </w:tcBorders>
            <w:vAlign w:val="center"/>
          </w:tcPr>
          <w:p w14:paraId="605B5A1F" w14:textId="77777777" w:rsidR="003D40CC" w:rsidRPr="00DF6A4E" w:rsidRDefault="00912A1D">
            <w:pPr>
              <w:autoSpaceDE w:val="0"/>
              <w:autoSpaceDN w:val="0"/>
              <w:adjustRightInd w:val="0"/>
              <w:snapToGrid w:val="0"/>
              <w:jc w:val="center"/>
              <w:rPr>
                <w:rFonts w:ascii="宋体" w:eastAsia="宋体"/>
                <w:kern w:val="0"/>
                <w:sz w:val="22"/>
                <w:szCs w:val="21"/>
                <w:lang w:val="zh-CN" w:bidi="zh-CN"/>
              </w:rPr>
            </w:pPr>
            <w:r w:rsidRPr="00DF6A4E">
              <w:rPr>
                <w:rFonts w:ascii="宋体" w:eastAsia="宋体"/>
                <w:kern w:val="0"/>
                <w:sz w:val="22"/>
                <w:szCs w:val="21"/>
                <w:lang w:val="zh-CN" w:bidi="zh-CN"/>
              </w:rPr>
              <w:t>……</w:t>
            </w:r>
          </w:p>
        </w:tc>
        <w:tc>
          <w:tcPr>
            <w:tcW w:w="585" w:type="pct"/>
            <w:tcBorders>
              <w:tl2br w:val="nil"/>
              <w:tr2bl w:val="nil"/>
            </w:tcBorders>
            <w:vAlign w:val="center"/>
          </w:tcPr>
          <w:p w14:paraId="2B9D34D9"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c>
          <w:tcPr>
            <w:tcW w:w="582" w:type="pct"/>
            <w:tcBorders>
              <w:tl2br w:val="nil"/>
              <w:tr2bl w:val="nil"/>
            </w:tcBorders>
            <w:vAlign w:val="center"/>
          </w:tcPr>
          <w:p w14:paraId="49013DA7" w14:textId="77777777" w:rsidR="003D40CC" w:rsidRPr="00DF6A4E" w:rsidRDefault="003D40CC">
            <w:pPr>
              <w:autoSpaceDE w:val="0"/>
              <w:autoSpaceDN w:val="0"/>
              <w:adjustRightInd w:val="0"/>
              <w:snapToGrid w:val="0"/>
              <w:jc w:val="center"/>
              <w:rPr>
                <w:rFonts w:ascii="宋体" w:eastAsia="宋体"/>
                <w:kern w:val="0"/>
                <w:sz w:val="22"/>
                <w:szCs w:val="21"/>
                <w:lang w:val="zh-CN" w:bidi="zh-CN"/>
              </w:rPr>
            </w:pPr>
          </w:p>
        </w:tc>
      </w:tr>
    </w:tbl>
    <w:p w14:paraId="53F12B3F" w14:textId="77777777" w:rsidR="003D40CC" w:rsidRPr="00DF6A4E" w:rsidRDefault="003D40CC">
      <w:pPr>
        <w:spacing w:line="360" w:lineRule="auto"/>
        <w:rPr>
          <w:rFonts w:ascii="宋体" w:eastAsia="宋体"/>
          <w:sz w:val="24"/>
        </w:rPr>
      </w:pPr>
    </w:p>
    <w:p w14:paraId="6614EB5F" w14:textId="77777777" w:rsidR="003D40CC" w:rsidRPr="00DF6A4E" w:rsidRDefault="003D40CC">
      <w:pPr>
        <w:spacing w:line="360" w:lineRule="auto"/>
        <w:rPr>
          <w:rFonts w:ascii="宋体" w:eastAsia="宋体"/>
          <w:sz w:val="24"/>
        </w:rPr>
      </w:pPr>
    </w:p>
    <w:p w14:paraId="4B969366" w14:textId="77777777" w:rsidR="003D40CC" w:rsidRPr="00DF6A4E" w:rsidRDefault="00912A1D">
      <w:pPr>
        <w:spacing w:line="360" w:lineRule="auto"/>
        <w:jc w:val="center"/>
        <w:rPr>
          <w:rFonts w:ascii="宋体" w:eastAsia="宋体"/>
          <w:b/>
          <w:sz w:val="24"/>
        </w:rPr>
      </w:pPr>
      <w:r w:rsidRPr="00DF6A4E">
        <w:rPr>
          <w:rFonts w:ascii="宋体" w:eastAsia="宋体" w:hint="eastAsia"/>
          <w:b/>
          <w:sz w:val="24"/>
        </w:rPr>
        <w:t>企业业绩信息公示汇总表</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4"/>
        <w:gridCol w:w="2172"/>
        <w:gridCol w:w="2604"/>
        <w:gridCol w:w="1601"/>
        <w:gridCol w:w="1599"/>
      </w:tblGrid>
      <w:tr w:rsidR="003D40CC" w:rsidRPr="00DF6A4E" w14:paraId="48209BF9" w14:textId="77777777">
        <w:trPr>
          <w:trHeight w:val="454"/>
          <w:jc w:val="center"/>
        </w:trPr>
        <w:tc>
          <w:tcPr>
            <w:tcW w:w="421" w:type="pct"/>
            <w:tcBorders>
              <w:tl2br w:val="nil"/>
              <w:tr2bl w:val="nil"/>
            </w:tcBorders>
            <w:vAlign w:val="center"/>
          </w:tcPr>
          <w:p w14:paraId="6AA17B81" w14:textId="77777777" w:rsidR="003D40CC" w:rsidRPr="00DF6A4E" w:rsidRDefault="00912A1D">
            <w:pPr>
              <w:autoSpaceDE w:val="0"/>
              <w:autoSpaceDN w:val="0"/>
              <w:jc w:val="center"/>
              <w:rPr>
                <w:rFonts w:ascii="宋体" w:eastAsia="宋体"/>
                <w:kern w:val="0"/>
                <w:szCs w:val="21"/>
                <w:lang w:val="zh-CN" w:bidi="zh-CN"/>
              </w:rPr>
            </w:pPr>
            <w:r w:rsidRPr="00DF6A4E">
              <w:rPr>
                <w:rFonts w:ascii="宋体" w:eastAsia="宋体"/>
                <w:kern w:val="0"/>
                <w:szCs w:val="21"/>
                <w:lang w:val="zh-CN" w:bidi="zh-CN"/>
              </w:rPr>
              <w:t>序号</w:t>
            </w:r>
          </w:p>
        </w:tc>
        <w:tc>
          <w:tcPr>
            <w:tcW w:w="1247" w:type="pct"/>
            <w:tcBorders>
              <w:tl2br w:val="nil"/>
              <w:tr2bl w:val="nil"/>
            </w:tcBorders>
            <w:vAlign w:val="center"/>
          </w:tcPr>
          <w:p w14:paraId="500C00B1" w14:textId="77777777" w:rsidR="003D40CC" w:rsidRPr="00DF6A4E" w:rsidRDefault="00912A1D">
            <w:pPr>
              <w:autoSpaceDE w:val="0"/>
              <w:autoSpaceDN w:val="0"/>
              <w:jc w:val="center"/>
              <w:rPr>
                <w:rFonts w:ascii="宋体" w:eastAsia="宋体"/>
                <w:kern w:val="0"/>
                <w:szCs w:val="21"/>
                <w:lang w:val="zh-CN" w:bidi="zh-CN"/>
              </w:rPr>
            </w:pPr>
            <w:r w:rsidRPr="00DF6A4E">
              <w:rPr>
                <w:rFonts w:ascii="宋体" w:eastAsia="宋体"/>
                <w:kern w:val="0"/>
                <w:szCs w:val="21"/>
                <w:lang w:val="zh-CN" w:bidi="zh-CN"/>
              </w:rPr>
              <w:t>项目合同名称</w:t>
            </w:r>
          </w:p>
        </w:tc>
        <w:tc>
          <w:tcPr>
            <w:tcW w:w="1495" w:type="pct"/>
            <w:tcBorders>
              <w:tl2br w:val="nil"/>
              <w:tr2bl w:val="nil"/>
            </w:tcBorders>
            <w:vAlign w:val="center"/>
          </w:tcPr>
          <w:p w14:paraId="778377AA" w14:textId="77777777" w:rsidR="003D40CC" w:rsidRPr="00DF6A4E" w:rsidRDefault="00912A1D">
            <w:pPr>
              <w:autoSpaceDE w:val="0"/>
              <w:autoSpaceDN w:val="0"/>
              <w:jc w:val="center"/>
              <w:rPr>
                <w:rFonts w:ascii="宋体" w:eastAsia="宋体"/>
                <w:kern w:val="0"/>
                <w:szCs w:val="21"/>
                <w:lang w:val="zh-CN" w:bidi="zh-CN"/>
              </w:rPr>
            </w:pPr>
            <w:r w:rsidRPr="00DF6A4E">
              <w:rPr>
                <w:rFonts w:ascii="宋体" w:eastAsia="宋体" w:hint="eastAsia"/>
                <w:kern w:val="0"/>
                <w:szCs w:val="21"/>
                <w:lang w:val="zh-CN" w:bidi="zh-CN"/>
              </w:rPr>
              <w:t>委托人</w:t>
            </w:r>
          </w:p>
        </w:tc>
        <w:tc>
          <w:tcPr>
            <w:tcW w:w="919" w:type="pct"/>
            <w:tcBorders>
              <w:tl2br w:val="nil"/>
              <w:tr2bl w:val="nil"/>
            </w:tcBorders>
            <w:vAlign w:val="center"/>
          </w:tcPr>
          <w:p w14:paraId="0992AE25" w14:textId="77777777" w:rsidR="003D40CC" w:rsidRPr="00DF6A4E" w:rsidRDefault="00912A1D">
            <w:pPr>
              <w:autoSpaceDE w:val="0"/>
              <w:autoSpaceDN w:val="0"/>
              <w:jc w:val="center"/>
              <w:rPr>
                <w:rFonts w:ascii="宋体" w:eastAsia="宋体"/>
                <w:kern w:val="0"/>
                <w:szCs w:val="21"/>
                <w:lang w:val="zh-CN" w:bidi="zh-CN"/>
              </w:rPr>
            </w:pPr>
            <w:r w:rsidRPr="00DF6A4E">
              <w:rPr>
                <w:rFonts w:ascii="宋体" w:eastAsia="宋体"/>
                <w:kern w:val="0"/>
                <w:szCs w:val="21"/>
                <w:lang w:val="zh-CN" w:bidi="zh-CN"/>
              </w:rPr>
              <w:t>建设地点</w:t>
            </w:r>
          </w:p>
        </w:tc>
        <w:tc>
          <w:tcPr>
            <w:tcW w:w="918" w:type="pct"/>
            <w:tcBorders>
              <w:tl2br w:val="nil"/>
              <w:tr2bl w:val="nil"/>
            </w:tcBorders>
            <w:vAlign w:val="center"/>
          </w:tcPr>
          <w:p w14:paraId="5B2F7ECE" w14:textId="77777777" w:rsidR="003D40CC" w:rsidRPr="00DF6A4E" w:rsidRDefault="00912A1D">
            <w:pPr>
              <w:autoSpaceDE w:val="0"/>
              <w:autoSpaceDN w:val="0"/>
              <w:jc w:val="center"/>
              <w:rPr>
                <w:rFonts w:ascii="宋体" w:eastAsia="宋体"/>
                <w:kern w:val="0"/>
                <w:szCs w:val="21"/>
                <w:lang w:val="zh-CN" w:bidi="zh-CN"/>
              </w:rPr>
            </w:pPr>
            <w:r w:rsidRPr="00DF6A4E">
              <w:rPr>
                <w:rFonts w:ascii="宋体" w:eastAsia="宋体"/>
                <w:kern w:val="0"/>
                <w:szCs w:val="21"/>
                <w:lang w:val="zh-CN" w:bidi="zh-CN"/>
              </w:rPr>
              <w:t>交工年月</w:t>
            </w:r>
          </w:p>
        </w:tc>
      </w:tr>
      <w:tr w:rsidR="003D40CC" w:rsidRPr="00DF6A4E" w14:paraId="467E7388" w14:textId="77777777">
        <w:trPr>
          <w:trHeight w:val="454"/>
          <w:jc w:val="center"/>
        </w:trPr>
        <w:tc>
          <w:tcPr>
            <w:tcW w:w="421" w:type="pct"/>
            <w:tcBorders>
              <w:tl2br w:val="nil"/>
              <w:tr2bl w:val="nil"/>
            </w:tcBorders>
            <w:vAlign w:val="center"/>
          </w:tcPr>
          <w:p w14:paraId="260C71F4"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1</w:t>
            </w:r>
          </w:p>
        </w:tc>
        <w:tc>
          <w:tcPr>
            <w:tcW w:w="1247" w:type="pct"/>
            <w:tcBorders>
              <w:tl2br w:val="nil"/>
              <w:tr2bl w:val="nil"/>
            </w:tcBorders>
            <w:vAlign w:val="center"/>
          </w:tcPr>
          <w:p w14:paraId="467C76F5" w14:textId="77777777" w:rsidR="003D40CC" w:rsidRPr="00DF6A4E" w:rsidRDefault="003D40CC">
            <w:pPr>
              <w:autoSpaceDE w:val="0"/>
              <w:autoSpaceDN w:val="0"/>
              <w:jc w:val="center"/>
              <w:rPr>
                <w:rFonts w:ascii="宋体" w:eastAsia="宋体"/>
                <w:kern w:val="0"/>
                <w:sz w:val="22"/>
                <w:szCs w:val="21"/>
                <w:lang w:val="zh-CN" w:bidi="zh-CN"/>
              </w:rPr>
            </w:pPr>
          </w:p>
        </w:tc>
        <w:tc>
          <w:tcPr>
            <w:tcW w:w="1495" w:type="pct"/>
            <w:tcBorders>
              <w:tl2br w:val="nil"/>
              <w:tr2bl w:val="nil"/>
            </w:tcBorders>
            <w:vAlign w:val="center"/>
          </w:tcPr>
          <w:p w14:paraId="2FEC5C43" w14:textId="77777777" w:rsidR="003D40CC" w:rsidRPr="00DF6A4E" w:rsidRDefault="003D40CC">
            <w:pPr>
              <w:autoSpaceDE w:val="0"/>
              <w:autoSpaceDN w:val="0"/>
              <w:jc w:val="center"/>
              <w:rPr>
                <w:rFonts w:ascii="宋体" w:eastAsia="宋体"/>
                <w:kern w:val="0"/>
                <w:sz w:val="22"/>
                <w:szCs w:val="21"/>
                <w:lang w:val="zh-CN" w:bidi="zh-CN"/>
              </w:rPr>
            </w:pPr>
          </w:p>
        </w:tc>
        <w:tc>
          <w:tcPr>
            <w:tcW w:w="919" w:type="pct"/>
            <w:tcBorders>
              <w:tl2br w:val="nil"/>
              <w:tr2bl w:val="nil"/>
            </w:tcBorders>
            <w:vAlign w:val="center"/>
          </w:tcPr>
          <w:p w14:paraId="199C4637" w14:textId="77777777" w:rsidR="003D40CC" w:rsidRPr="00DF6A4E" w:rsidRDefault="003D40CC">
            <w:pPr>
              <w:autoSpaceDE w:val="0"/>
              <w:autoSpaceDN w:val="0"/>
              <w:jc w:val="center"/>
              <w:rPr>
                <w:rFonts w:ascii="宋体" w:eastAsia="宋体"/>
                <w:kern w:val="0"/>
                <w:sz w:val="22"/>
                <w:szCs w:val="21"/>
                <w:lang w:val="zh-CN" w:bidi="zh-CN"/>
              </w:rPr>
            </w:pPr>
          </w:p>
        </w:tc>
        <w:tc>
          <w:tcPr>
            <w:tcW w:w="918" w:type="pct"/>
            <w:tcBorders>
              <w:tl2br w:val="nil"/>
              <w:tr2bl w:val="nil"/>
            </w:tcBorders>
            <w:vAlign w:val="center"/>
          </w:tcPr>
          <w:p w14:paraId="1B3E7796"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3D58FE64" w14:textId="77777777">
        <w:trPr>
          <w:trHeight w:val="454"/>
          <w:jc w:val="center"/>
        </w:trPr>
        <w:tc>
          <w:tcPr>
            <w:tcW w:w="421" w:type="pct"/>
            <w:tcBorders>
              <w:tl2br w:val="nil"/>
              <w:tr2bl w:val="nil"/>
            </w:tcBorders>
            <w:vAlign w:val="center"/>
          </w:tcPr>
          <w:p w14:paraId="7C231187"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2</w:t>
            </w:r>
          </w:p>
        </w:tc>
        <w:tc>
          <w:tcPr>
            <w:tcW w:w="1247" w:type="pct"/>
            <w:tcBorders>
              <w:tl2br w:val="nil"/>
              <w:tr2bl w:val="nil"/>
            </w:tcBorders>
            <w:vAlign w:val="center"/>
          </w:tcPr>
          <w:p w14:paraId="6864622D" w14:textId="77777777" w:rsidR="003D40CC" w:rsidRPr="00DF6A4E" w:rsidRDefault="003D40CC">
            <w:pPr>
              <w:autoSpaceDE w:val="0"/>
              <w:autoSpaceDN w:val="0"/>
              <w:jc w:val="center"/>
              <w:rPr>
                <w:rFonts w:ascii="宋体" w:eastAsia="宋体"/>
                <w:kern w:val="0"/>
                <w:sz w:val="22"/>
                <w:szCs w:val="21"/>
                <w:lang w:val="zh-CN" w:bidi="zh-CN"/>
              </w:rPr>
            </w:pPr>
          </w:p>
        </w:tc>
        <w:tc>
          <w:tcPr>
            <w:tcW w:w="1495" w:type="pct"/>
            <w:tcBorders>
              <w:tl2br w:val="nil"/>
              <w:tr2bl w:val="nil"/>
            </w:tcBorders>
            <w:vAlign w:val="center"/>
          </w:tcPr>
          <w:p w14:paraId="6E17352E" w14:textId="77777777" w:rsidR="003D40CC" w:rsidRPr="00DF6A4E" w:rsidRDefault="003D40CC">
            <w:pPr>
              <w:autoSpaceDE w:val="0"/>
              <w:autoSpaceDN w:val="0"/>
              <w:jc w:val="center"/>
              <w:rPr>
                <w:rFonts w:ascii="宋体" w:eastAsia="宋体"/>
                <w:kern w:val="0"/>
                <w:sz w:val="22"/>
                <w:szCs w:val="21"/>
                <w:lang w:val="zh-CN" w:bidi="zh-CN"/>
              </w:rPr>
            </w:pPr>
          </w:p>
        </w:tc>
        <w:tc>
          <w:tcPr>
            <w:tcW w:w="919" w:type="pct"/>
            <w:tcBorders>
              <w:tl2br w:val="nil"/>
              <w:tr2bl w:val="nil"/>
            </w:tcBorders>
            <w:vAlign w:val="center"/>
          </w:tcPr>
          <w:p w14:paraId="0B6027F1" w14:textId="77777777" w:rsidR="003D40CC" w:rsidRPr="00DF6A4E" w:rsidRDefault="003D40CC">
            <w:pPr>
              <w:autoSpaceDE w:val="0"/>
              <w:autoSpaceDN w:val="0"/>
              <w:jc w:val="center"/>
              <w:rPr>
                <w:rFonts w:ascii="宋体" w:eastAsia="宋体"/>
                <w:kern w:val="0"/>
                <w:sz w:val="22"/>
                <w:szCs w:val="21"/>
                <w:lang w:val="zh-CN" w:bidi="zh-CN"/>
              </w:rPr>
            </w:pPr>
          </w:p>
        </w:tc>
        <w:tc>
          <w:tcPr>
            <w:tcW w:w="918" w:type="pct"/>
            <w:tcBorders>
              <w:tl2br w:val="nil"/>
              <w:tr2bl w:val="nil"/>
            </w:tcBorders>
            <w:vAlign w:val="center"/>
          </w:tcPr>
          <w:p w14:paraId="02E8F057"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3134BD0A" w14:textId="77777777">
        <w:trPr>
          <w:trHeight w:val="454"/>
          <w:jc w:val="center"/>
        </w:trPr>
        <w:tc>
          <w:tcPr>
            <w:tcW w:w="421" w:type="pct"/>
            <w:tcBorders>
              <w:tl2br w:val="nil"/>
              <w:tr2bl w:val="nil"/>
            </w:tcBorders>
            <w:vAlign w:val="center"/>
          </w:tcPr>
          <w:p w14:paraId="1A24126E"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3</w:t>
            </w:r>
          </w:p>
        </w:tc>
        <w:tc>
          <w:tcPr>
            <w:tcW w:w="1247" w:type="pct"/>
            <w:tcBorders>
              <w:tl2br w:val="nil"/>
              <w:tr2bl w:val="nil"/>
            </w:tcBorders>
            <w:vAlign w:val="center"/>
          </w:tcPr>
          <w:p w14:paraId="74E3D71B" w14:textId="77777777" w:rsidR="003D40CC" w:rsidRPr="00DF6A4E" w:rsidRDefault="003D40CC">
            <w:pPr>
              <w:autoSpaceDE w:val="0"/>
              <w:autoSpaceDN w:val="0"/>
              <w:jc w:val="center"/>
              <w:rPr>
                <w:rFonts w:ascii="宋体" w:eastAsia="宋体"/>
                <w:kern w:val="0"/>
                <w:sz w:val="22"/>
                <w:szCs w:val="21"/>
                <w:lang w:val="zh-CN" w:bidi="zh-CN"/>
              </w:rPr>
            </w:pPr>
          </w:p>
        </w:tc>
        <w:tc>
          <w:tcPr>
            <w:tcW w:w="1495" w:type="pct"/>
            <w:tcBorders>
              <w:tl2br w:val="nil"/>
              <w:tr2bl w:val="nil"/>
            </w:tcBorders>
            <w:vAlign w:val="center"/>
          </w:tcPr>
          <w:p w14:paraId="63C01C25" w14:textId="77777777" w:rsidR="003D40CC" w:rsidRPr="00DF6A4E" w:rsidRDefault="003D40CC">
            <w:pPr>
              <w:autoSpaceDE w:val="0"/>
              <w:autoSpaceDN w:val="0"/>
              <w:jc w:val="center"/>
              <w:rPr>
                <w:rFonts w:ascii="宋体" w:eastAsia="宋体"/>
                <w:kern w:val="0"/>
                <w:sz w:val="22"/>
                <w:szCs w:val="21"/>
                <w:lang w:val="zh-CN" w:bidi="zh-CN"/>
              </w:rPr>
            </w:pPr>
          </w:p>
        </w:tc>
        <w:tc>
          <w:tcPr>
            <w:tcW w:w="919" w:type="pct"/>
            <w:tcBorders>
              <w:tl2br w:val="nil"/>
              <w:tr2bl w:val="nil"/>
            </w:tcBorders>
            <w:vAlign w:val="center"/>
          </w:tcPr>
          <w:p w14:paraId="5C04A2AA" w14:textId="77777777" w:rsidR="003D40CC" w:rsidRPr="00DF6A4E" w:rsidRDefault="003D40CC">
            <w:pPr>
              <w:autoSpaceDE w:val="0"/>
              <w:autoSpaceDN w:val="0"/>
              <w:jc w:val="center"/>
              <w:rPr>
                <w:rFonts w:ascii="宋体" w:eastAsia="宋体"/>
                <w:kern w:val="0"/>
                <w:sz w:val="22"/>
                <w:szCs w:val="21"/>
                <w:lang w:val="zh-CN" w:bidi="zh-CN"/>
              </w:rPr>
            </w:pPr>
          </w:p>
        </w:tc>
        <w:tc>
          <w:tcPr>
            <w:tcW w:w="918" w:type="pct"/>
            <w:tcBorders>
              <w:tl2br w:val="nil"/>
              <w:tr2bl w:val="nil"/>
            </w:tcBorders>
            <w:vAlign w:val="center"/>
          </w:tcPr>
          <w:p w14:paraId="38E12AD3"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75B723CD" w14:textId="77777777">
        <w:trPr>
          <w:trHeight w:val="454"/>
          <w:jc w:val="center"/>
        </w:trPr>
        <w:tc>
          <w:tcPr>
            <w:tcW w:w="421" w:type="pct"/>
            <w:tcBorders>
              <w:tl2br w:val="nil"/>
              <w:tr2bl w:val="nil"/>
            </w:tcBorders>
            <w:vAlign w:val="center"/>
          </w:tcPr>
          <w:p w14:paraId="4F45010C"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kern w:val="0"/>
                <w:sz w:val="22"/>
                <w:szCs w:val="21"/>
                <w:lang w:val="zh-CN" w:bidi="zh-CN"/>
              </w:rPr>
              <w:t>……</w:t>
            </w:r>
          </w:p>
        </w:tc>
        <w:tc>
          <w:tcPr>
            <w:tcW w:w="1247" w:type="pct"/>
            <w:tcBorders>
              <w:tl2br w:val="nil"/>
              <w:tr2bl w:val="nil"/>
            </w:tcBorders>
            <w:vAlign w:val="center"/>
          </w:tcPr>
          <w:p w14:paraId="25461017" w14:textId="77777777" w:rsidR="003D40CC" w:rsidRPr="00DF6A4E" w:rsidRDefault="003D40CC">
            <w:pPr>
              <w:autoSpaceDE w:val="0"/>
              <w:autoSpaceDN w:val="0"/>
              <w:jc w:val="center"/>
              <w:rPr>
                <w:rFonts w:ascii="宋体" w:eastAsia="宋体"/>
                <w:kern w:val="0"/>
                <w:sz w:val="22"/>
                <w:szCs w:val="21"/>
                <w:lang w:val="zh-CN" w:bidi="zh-CN"/>
              </w:rPr>
            </w:pPr>
          </w:p>
        </w:tc>
        <w:tc>
          <w:tcPr>
            <w:tcW w:w="1495" w:type="pct"/>
            <w:tcBorders>
              <w:tl2br w:val="nil"/>
              <w:tr2bl w:val="nil"/>
            </w:tcBorders>
            <w:vAlign w:val="center"/>
          </w:tcPr>
          <w:p w14:paraId="0BE3F6F5" w14:textId="77777777" w:rsidR="003D40CC" w:rsidRPr="00DF6A4E" w:rsidRDefault="003D40CC">
            <w:pPr>
              <w:autoSpaceDE w:val="0"/>
              <w:autoSpaceDN w:val="0"/>
              <w:jc w:val="center"/>
              <w:rPr>
                <w:rFonts w:ascii="宋体" w:eastAsia="宋体"/>
                <w:kern w:val="0"/>
                <w:sz w:val="22"/>
                <w:szCs w:val="21"/>
                <w:lang w:val="zh-CN" w:bidi="zh-CN"/>
              </w:rPr>
            </w:pPr>
          </w:p>
        </w:tc>
        <w:tc>
          <w:tcPr>
            <w:tcW w:w="919" w:type="pct"/>
            <w:tcBorders>
              <w:tl2br w:val="nil"/>
              <w:tr2bl w:val="nil"/>
            </w:tcBorders>
            <w:vAlign w:val="center"/>
          </w:tcPr>
          <w:p w14:paraId="4385DC1C" w14:textId="77777777" w:rsidR="003D40CC" w:rsidRPr="00DF6A4E" w:rsidRDefault="003D40CC">
            <w:pPr>
              <w:autoSpaceDE w:val="0"/>
              <w:autoSpaceDN w:val="0"/>
              <w:jc w:val="center"/>
              <w:rPr>
                <w:rFonts w:ascii="宋体" w:eastAsia="宋体"/>
                <w:kern w:val="0"/>
                <w:sz w:val="22"/>
                <w:szCs w:val="21"/>
                <w:lang w:val="zh-CN" w:bidi="zh-CN"/>
              </w:rPr>
            </w:pPr>
          </w:p>
        </w:tc>
        <w:tc>
          <w:tcPr>
            <w:tcW w:w="918" w:type="pct"/>
            <w:tcBorders>
              <w:tl2br w:val="nil"/>
              <w:tr2bl w:val="nil"/>
            </w:tcBorders>
            <w:vAlign w:val="center"/>
          </w:tcPr>
          <w:p w14:paraId="015A067A" w14:textId="77777777" w:rsidR="003D40CC" w:rsidRPr="00DF6A4E" w:rsidRDefault="003D40CC">
            <w:pPr>
              <w:autoSpaceDE w:val="0"/>
              <w:autoSpaceDN w:val="0"/>
              <w:jc w:val="center"/>
              <w:rPr>
                <w:rFonts w:ascii="宋体" w:eastAsia="宋体"/>
                <w:kern w:val="0"/>
                <w:sz w:val="22"/>
                <w:szCs w:val="21"/>
                <w:lang w:val="zh-CN" w:bidi="zh-CN"/>
              </w:rPr>
            </w:pPr>
          </w:p>
        </w:tc>
      </w:tr>
    </w:tbl>
    <w:p w14:paraId="0DE55322" w14:textId="77777777" w:rsidR="003D40CC" w:rsidRPr="00DF6A4E" w:rsidRDefault="003D40CC">
      <w:pPr>
        <w:spacing w:line="360" w:lineRule="auto"/>
        <w:rPr>
          <w:rFonts w:ascii="宋体" w:eastAsia="宋体"/>
          <w:sz w:val="24"/>
        </w:rPr>
      </w:pPr>
    </w:p>
    <w:p w14:paraId="31B2EE55" w14:textId="77777777" w:rsidR="003D40CC" w:rsidRPr="00DF6A4E" w:rsidRDefault="00912A1D">
      <w:pPr>
        <w:spacing w:line="360" w:lineRule="auto"/>
        <w:ind w:firstLineChars="200" w:firstLine="420"/>
        <w:rPr>
          <w:rFonts w:ascii="宋体" w:eastAsia="宋体"/>
          <w:bCs/>
          <w:szCs w:val="21"/>
        </w:rPr>
      </w:pPr>
      <w:r w:rsidRPr="00DF6A4E">
        <w:rPr>
          <w:rFonts w:ascii="宋体" w:eastAsia="宋体" w:hint="eastAsia"/>
          <w:bCs/>
          <w:szCs w:val="21"/>
        </w:rPr>
        <w:t>注：投标人应将《资格审查资料》中所填报的主要人员证书及个人业绩信息、企业业绩信息在上表中进行汇总，且上表中汇总的人员个人信息、证书信息、业绩信息以及企业业绩信息必须与《资格审查资料》中所填报的保持一致。</w:t>
      </w:r>
    </w:p>
    <w:p w14:paraId="386E0873" w14:textId="77777777" w:rsidR="003D40CC" w:rsidRPr="00DF6A4E" w:rsidRDefault="00912A1D">
      <w:pPr>
        <w:widowControl/>
        <w:jc w:val="left"/>
        <w:rPr>
          <w:rFonts w:ascii="宋体" w:eastAsia="宋体"/>
          <w:bCs/>
          <w:sz w:val="32"/>
          <w:szCs w:val="32"/>
        </w:rPr>
      </w:pPr>
      <w:r w:rsidRPr="00DF6A4E">
        <w:rPr>
          <w:rFonts w:ascii="宋体" w:eastAsia="宋体"/>
        </w:rPr>
        <w:br w:type="page"/>
      </w:r>
    </w:p>
    <w:p w14:paraId="7046E7E2" w14:textId="77777777" w:rsidR="003D40CC" w:rsidRPr="00DF6A4E" w:rsidRDefault="003D40CC"/>
    <w:p w14:paraId="6B3ACD93" w14:textId="77777777" w:rsidR="003D40CC" w:rsidRPr="00DF6A4E" w:rsidRDefault="00912A1D">
      <w:pPr>
        <w:pStyle w:val="2"/>
        <w:spacing w:before="0" w:after="0" w:line="360" w:lineRule="auto"/>
        <w:jc w:val="center"/>
        <w:rPr>
          <w:rFonts w:ascii="宋体" w:eastAsia="宋体"/>
        </w:rPr>
      </w:pPr>
      <w:bookmarkStart w:id="2029" w:name="_Toc206153668"/>
      <w:r w:rsidRPr="00DF6A4E">
        <w:rPr>
          <w:rFonts w:ascii="宋体" w:eastAsia="宋体" w:hint="eastAsia"/>
        </w:rPr>
        <w:t>十一、其他材</w:t>
      </w:r>
      <w:bookmarkStart w:id="2030" w:name="_Toc127230239"/>
      <w:bookmarkStart w:id="2031" w:name="_Toc524093948"/>
      <w:r w:rsidRPr="00DF6A4E">
        <w:rPr>
          <w:rFonts w:ascii="宋体" w:eastAsia="宋体" w:hint="eastAsia"/>
        </w:rPr>
        <w:t>料</w:t>
      </w:r>
      <w:bookmarkEnd w:id="2022"/>
      <w:bookmarkEnd w:id="2029"/>
      <w:bookmarkEnd w:id="2030"/>
      <w:bookmarkEnd w:id="2031"/>
    </w:p>
    <w:p w14:paraId="49ED5FA3" w14:textId="77777777" w:rsidR="003D40CC" w:rsidRPr="00DF6A4E" w:rsidRDefault="00C72D14" w:rsidP="00C72D14">
      <w:pPr>
        <w:pStyle w:val="3"/>
        <w:spacing w:beforeLines="50" w:before="120" w:afterLines="50" w:after="120" w:line="360" w:lineRule="auto"/>
        <w:jc w:val="center"/>
        <w:rPr>
          <w:rFonts w:ascii="宋体" w:eastAsia="宋体"/>
          <w:sz w:val="24"/>
        </w:rPr>
      </w:pPr>
      <w:bookmarkStart w:id="2032" w:name="_Toc196217874"/>
      <w:bookmarkStart w:id="2033" w:name="_Toc196663879"/>
      <w:bookmarkStart w:id="2034" w:name="_Toc206153669"/>
      <w:r w:rsidRPr="00DF6A4E">
        <w:rPr>
          <w:rFonts w:ascii="宋体" w:eastAsia="宋体" w:hint="eastAsia"/>
          <w:sz w:val="28"/>
          <w:szCs w:val="28"/>
        </w:rPr>
        <w:t>投标人的信誉情况表</w:t>
      </w:r>
      <w:bookmarkEnd w:id="2032"/>
      <w:bookmarkEnd w:id="2033"/>
      <w:bookmarkEnd w:id="2034"/>
    </w:p>
    <w:p w14:paraId="327AC4F6" w14:textId="77777777" w:rsidR="00C72D14" w:rsidRPr="00DF6A4E" w:rsidRDefault="00C72D14" w:rsidP="00C72D14"/>
    <w:p w14:paraId="2AE2D58E" w14:textId="77777777" w:rsidR="00C72D14" w:rsidRPr="00DF6A4E" w:rsidRDefault="00C72D14" w:rsidP="00C72D14">
      <w:pPr>
        <w:pStyle w:val="a0"/>
        <w:ind w:firstLine="420"/>
      </w:pPr>
    </w:p>
    <w:tbl>
      <w:tblPr>
        <w:tblW w:w="860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81"/>
        <w:gridCol w:w="1826"/>
      </w:tblGrid>
      <w:tr w:rsidR="00C72D14" w:rsidRPr="00DF6A4E" w14:paraId="13E5B10A" w14:textId="77777777" w:rsidTr="00F121BC">
        <w:trPr>
          <w:trHeight w:val="850"/>
          <w:jc w:val="center"/>
        </w:trPr>
        <w:tc>
          <w:tcPr>
            <w:tcW w:w="6781" w:type="dxa"/>
            <w:tcBorders>
              <w:tl2br w:val="nil"/>
              <w:tr2bl w:val="nil"/>
            </w:tcBorders>
            <w:vAlign w:val="center"/>
          </w:tcPr>
          <w:p w14:paraId="5B27674D" w14:textId="77777777" w:rsidR="00C72D14" w:rsidRPr="00DF6A4E" w:rsidRDefault="00C72D14" w:rsidP="00F121BC">
            <w:pPr>
              <w:spacing w:line="400" w:lineRule="exact"/>
              <w:jc w:val="center"/>
              <w:rPr>
                <w:rFonts w:ascii="宋体" w:eastAsia="宋体" w:cs="黑体"/>
                <w:b/>
                <w:bCs/>
                <w:szCs w:val="21"/>
              </w:rPr>
            </w:pPr>
            <w:r w:rsidRPr="00DF6A4E">
              <w:rPr>
                <w:rFonts w:ascii="宋体" w:eastAsia="宋体" w:cs="黑体" w:hint="eastAsia"/>
                <w:b/>
                <w:bCs/>
                <w:szCs w:val="21"/>
              </w:rPr>
              <w:t>项</w:t>
            </w:r>
            <w:r w:rsidRPr="00DF6A4E">
              <w:rPr>
                <w:rFonts w:ascii="宋体" w:eastAsia="宋体" w:cs="黑体"/>
                <w:b/>
                <w:bCs/>
                <w:szCs w:val="21"/>
              </w:rPr>
              <w:t xml:space="preserve">    </w:t>
            </w:r>
            <w:r w:rsidRPr="00DF6A4E">
              <w:rPr>
                <w:rFonts w:ascii="宋体" w:eastAsia="宋体" w:cs="黑体" w:hint="eastAsia"/>
                <w:b/>
                <w:bCs/>
                <w:szCs w:val="21"/>
              </w:rPr>
              <w:t>目</w:t>
            </w:r>
          </w:p>
        </w:tc>
        <w:tc>
          <w:tcPr>
            <w:tcW w:w="1826" w:type="dxa"/>
            <w:tcBorders>
              <w:tl2br w:val="nil"/>
              <w:tr2bl w:val="nil"/>
            </w:tcBorders>
            <w:vAlign w:val="center"/>
          </w:tcPr>
          <w:p w14:paraId="11B2D017" w14:textId="77777777" w:rsidR="00C72D14" w:rsidRPr="00DF6A4E" w:rsidRDefault="00C72D14" w:rsidP="00F121BC">
            <w:pPr>
              <w:spacing w:line="400" w:lineRule="exact"/>
              <w:jc w:val="center"/>
              <w:rPr>
                <w:rFonts w:ascii="宋体" w:eastAsia="宋体" w:cs="黑体"/>
                <w:b/>
                <w:bCs/>
                <w:szCs w:val="21"/>
              </w:rPr>
            </w:pPr>
            <w:r w:rsidRPr="00DF6A4E">
              <w:rPr>
                <w:rFonts w:ascii="宋体" w:eastAsia="宋体" w:cs="黑体" w:hint="eastAsia"/>
                <w:b/>
                <w:bCs/>
                <w:szCs w:val="21"/>
              </w:rPr>
              <w:t>投标人情况说明</w:t>
            </w:r>
          </w:p>
        </w:tc>
      </w:tr>
      <w:tr w:rsidR="00C72D14" w:rsidRPr="00DF6A4E" w14:paraId="373323DC" w14:textId="77777777" w:rsidTr="00F121BC">
        <w:trPr>
          <w:trHeight w:val="850"/>
          <w:jc w:val="center"/>
        </w:trPr>
        <w:tc>
          <w:tcPr>
            <w:tcW w:w="6781" w:type="dxa"/>
            <w:tcBorders>
              <w:tl2br w:val="nil"/>
              <w:tr2bl w:val="nil"/>
            </w:tcBorders>
            <w:vAlign w:val="center"/>
          </w:tcPr>
          <w:p w14:paraId="6DC58653" w14:textId="77777777" w:rsidR="00C72D14" w:rsidRPr="00DF6A4E" w:rsidRDefault="00C72D14" w:rsidP="00F121BC">
            <w:pPr>
              <w:wordWrap w:val="0"/>
              <w:spacing w:line="400" w:lineRule="exact"/>
              <w:jc w:val="left"/>
              <w:rPr>
                <w:rFonts w:ascii="宋体" w:eastAsia="宋体" w:cs="宋体"/>
                <w:szCs w:val="21"/>
              </w:rPr>
            </w:pPr>
            <w:r w:rsidRPr="00DF6A4E">
              <w:rPr>
                <w:rFonts w:ascii="宋体" w:eastAsia="宋体" w:cs="宋体" w:hint="eastAsia"/>
                <w:szCs w:val="21"/>
              </w:rPr>
              <w:t>投标人是否被省级及以上交通运输主管部门取消招标项目所在地的投标资格且处于有效期内；</w:t>
            </w:r>
          </w:p>
        </w:tc>
        <w:tc>
          <w:tcPr>
            <w:tcW w:w="1826" w:type="dxa"/>
            <w:tcBorders>
              <w:tl2br w:val="nil"/>
              <w:tr2bl w:val="nil"/>
            </w:tcBorders>
            <w:vAlign w:val="center"/>
          </w:tcPr>
          <w:p w14:paraId="4DBF191C" w14:textId="77777777" w:rsidR="00C72D14" w:rsidRPr="00DF6A4E" w:rsidRDefault="00C72D14" w:rsidP="00F121BC">
            <w:pPr>
              <w:spacing w:line="400" w:lineRule="exact"/>
              <w:jc w:val="center"/>
              <w:rPr>
                <w:rFonts w:ascii="宋体" w:eastAsia="宋体"/>
                <w:szCs w:val="21"/>
              </w:rPr>
            </w:pPr>
          </w:p>
        </w:tc>
      </w:tr>
      <w:tr w:rsidR="00C72D14" w:rsidRPr="00DF6A4E" w14:paraId="32C4205D" w14:textId="77777777" w:rsidTr="00F121BC">
        <w:trPr>
          <w:trHeight w:val="850"/>
          <w:jc w:val="center"/>
        </w:trPr>
        <w:tc>
          <w:tcPr>
            <w:tcW w:w="6781" w:type="dxa"/>
            <w:tcBorders>
              <w:tl2br w:val="nil"/>
              <w:tr2bl w:val="nil"/>
            </w:tcBorders>
            <w:vAlign w:val="center"/>
          </w:tcPr>
          <w:p w14:paraId="3FF37CD9" w14:textId="77777777" w:rsidR="00C72D14" w:rsidRPr="00DF6A4E" w:rsidRDefault="00C72D14" w:rsidP="00F121BC">
            <w:pPr>
              <w:wordWrap w:val="0"/>
              <w:spacing w:line="400" w:lineRule="exact"/>
              <w:jc w:val="left"/>
              <w:rPr>
                <w:rFonts w:ascii="宋体" w:eastAsia="宋体" w:cs="宋体"/>
                <w:szCs w:val="21"/>
              </w:rPr>
            </w:pPr>
            <w:r w:rsidRPr="00DF6A4E">
              <w:rPr>
                <w:rFonts w:ascii="宋体" w:eastAsia="宋体" w:cs="宋体" w:hint="eastAsia"/>
                <w:szCs w:val="21"/>
              </w:rPr>
              <w:t>投标人是否被责令停业的，暂扣或吊销执照，或吊销资质证书；</w:t>
            </w:r>
          </w:p>
        </w:tc>
        <w:tc>
          <w:tcPr>
            <w:tcW w:w="1826" w:type="dxa"/>
            <w:tcBorders>
              <w:tl2br w:val="nil"/>
              <w:tr2bl w:val="nil"/>
            </w:tcBorders>
            <w:vAlign w:val="center"/>
          </w:tcPr>
          <w:p w14:paraId="7B096712" w14:textId="77777777" w:rsidR="00C72D14" w:rsidRPr="00DF6A4E" w:rsidRDefault="00C72D14" w:rsidP="00F121BC">
            <w:pPr>
              <w:spacing w:line="400" w:lineRule="exact"/>
              <w:jc w:val="center"/>
              <w:rPr>
                <w:rFonts w:ascii="宋体" w:eastAsia="宋体"/>
                <w:szCs w:val="21"/>
              </w:rPr>
            </w:pPr>
          </w:p>
        </w:tc>
      </w:tr>
      <w:tr w:rsidR="00C72D14" w:rsidRPr="00DF6A4E" w14:paraId="46D40B30" w14:textId="77777777" w:rsidTr="00F121BC">
        <w:trPr>
          <w:trHeight w:val="850"/>
          <w:jc w:val="center"/>
        </w:trPr>
        <w:tc>
          <w:tcPr>
            <w:tcW w:w="6781" w:type="dxa"/>
            <w:tcBorders>
              <w:tl2br w:val="nil"/>
              <w:tr2bl w:val="nil"/>
            </w:tcBorders>
            <w:vAlign w:val="center"/>
          </w:tcPr>
          <w:p w14:paraId="291A6F52" w14:textId="77777777" w:rsidR="00C72D14" w:rsidRPr="00DF6A4E" w:rsidRDefault="00C72D14" w:rsidP="00F121BC">
            <w:pPr>
              <w:wordWrap w:val="0"/>
              <w:spacing w:line="400" w:lineRule="exact"/>
              <w:jc w:val="left"/>
              <w:rPr>
                <w:rFonts w:ascii="宋体" w:eastAsia="宋体" w:cs="宋体"/>
                <w:szCs w:val="21"/>
              </w:rPr>
            </w:pPr>
            <w:r w:rsidRPr="00DF6A4E">
              <w:rPr>
                <w:rFonts w:ascii="宋体" w:eastAsia="宋体" w:cs="宋体" w:hint="eastAsia"/>
                <w:szCs w:val="21"/>
              </w:rPr>
              <w:t>投标人是否进入清算程序，或被宣告破产，或其他丧失履约能力的情形；</w:t>
            </w:r>
          </w:p>
        </w:tc>
        <w:tc>
          <w:tcPr>
            <w:tcW w:w="1826" w:type="dxa"/>
            <w:tcBorders>
              <w:tl2br w:val="nil"/>
              <w:tr2bl w:val="nil"/>
            </w:tcBorders>
            <w:vAlign w:val="center"/>
          </w:tcPr>
          <w:p w14:paraId="762D66F7" w14:textId="77777777" w:rsidR="00C72D14" w:rsidRPr="00DF6A4E" w:rsidRDefault="00C72D14" w:rsidP="00F121BC">
            <w:pPr>
              <w:spacing w:line="400" w:lineRule="exact"/>
              <w:jc w:val="center"/>
              <w:rPr>
                <w:rFonts w:ascii="宋体" w:eastAsia="宋体"/>
                <w:szCs w:val="21"/>
              </w:rPr>
            </w:pPr>
          </w:p>
        </w:tc>
      </w:tr>
      <w:tr w:rsidR="00C72D14" w:rsidRPr="00DF6A4E" w14:paraId="27C384E9" w14:textId="77777777" w:rsidTr="00F121BC">
        <w:trPr>
          <w:trHeight w:val="850"/>
          <w:jc w:val="center"/>
        </w:trPr>
        <w:tc>
          <w:tcPr>
            <w:tcW w:w="6781" w:type="dxa"/>
            <w:tcBorders>
              <w:tl2br w:val="nil"/>
              <w:tr2bl w:val="nil"/>
            </w:tcBorders>
            <w:vAlign w:val="center"/>
          </w:tcPr>
          <w:p w14:paraId="4FBE1B36" w14:textId="77777777" w:rsidR="00C72D14" w:rsidRPr="00DF6A4E" w:rsidRDefault="00C72D14" w:rsidP="00F121BC">
            <w:pPr>
              <w:wordWrap w:val="0"/>
              <w:spacing w:line="400" w:lineRule="exact"/>
              <w:jc w:val="left"/>
              <w:rPr>
                <w:rFonts w:ascii="宋体" w:eastAsia="宋体" w:cs="宋体"/>
                <w:szCs w:val="21"/>
              </w:rPr>
            </w:pPr>
            <w:r w:rsidRPr="00DF6A4E">
              <w:rPr>
                <w:rFonts w:ascii="宋体" w:eastAsia="宋体" w:cs="宋体" w:hint="eastAsia"/>
                <w:szCs w:val="21"/>
              </w:rPr>
              <w:t>投标人是否在国家企业信用信息公示系统（http://www.gsxt.gov.cn/）中被列入严重违法失信企业名单；</w:t>
            </w:r>
          </w:p>
        </w:tc>
        <w:tc>
          <w:tcPr>
            <w:tcW w:w="1826" w:type="dxa"/>
            <w:tcBorders>
              <w:tl2br w:val="nil"/>
              <w:tr2bl w:val="nil"/>
            </w:tcBorders>
            <w:vAlign w:val="center"/>
          </w:tcPr>
          <w:p w14:paraId="4B26BA3D" w14:textId="77777777" w:rsidR="00C72D14" w:rsidRPr="00DF6A4E" w:rsidRDefault="00C72D14" w:rsidP="00F121BC">
            <w:pPr>
              <w:spacing w:line="400" w:lineRule="exact"/>
              <w:jc w:val="center"/>
              <w:rPr>
                <w:rFonts w:ascii="宋体" w:eastAsia="宋体"/>
                <w:szCs w:val="21"/>
              </w:rPr>
            </w:pPr>
          </w:p>
        </w:tc>
      </w:tr>
      <w:tr w:rsidR="00C72D14" w:rsidRPr="00DF6A4E" w14:paraId="2D60AD98" w14:textId="77777777" w:rsidTr="00F121BC">
        <w:trPr>
          <w:trHeight w:val="850"/>
          <w:jc w:val="center"/>
        </w:trPr>
        <w:tc>
          <w:tcPr>
            <w:tcW w:w="6781" w:type="dxa"/>
            <w:tcBorders>
              <w:tl2br w:val="nil"/>
              <w:tr2bl w:val="nil"/>
            </w:tcBorders>
            <w:vAlign w:val="center"/>
          </w:tcPr>
          <w:p w14:paraId="12CEB4D1" w14:textId="77777777" w:rsidR="00C72D14" w:rsidRPr="00DF6A4E" w:rsidRDefault="00C72D14" w:rsidP="00F121BC">
            <w:pPr>
              <w:wordWrap w:val="0"/>
              <w:spacing w:line="400" w:lineRule="exact"/>
              <w:jc w:val="left"/>
              <w:rPr>
                <w:rFonts w:ascii="宋体" w:eastAsia="宋体" w:cs="宋体"/>
                <w:szCs w:val="21"/>
              </w:rPr>
            </w:pPr>
            <w:r w:rsidRPr="00DF6A4E">
              <w:rPr>
                <w:rFonts w:ascii="宋体" w:eastAsia="宋体" w:cs="宋体" w:hint="eastAsia"/>
                <w:szCs w:val="21"/>
              </w:rPr>
              <w:t>投标人是否在“信用中国”网站（https://www.creditchina.gov.cn）</w:t>
            </w:r>
            <w:r w:rsidRPr="00DF6A4E">
              <w:rPr>
                <w:rFonts w:ascii="宋体" w:eastAsia="宋体" w:cs="宋体"/>
                <w:szCs w:val="21"/>
              </w:rPr>
              <w:t>或</w:t>
            </w:r>
            <w:r w:rsidRPr="00DF6A4E">
              <w:rPr>
                <w:rFonts w:ascii="宋体" w:eastAsia="宋体" w:cs="宋体"/>
                <w:szCs w:val="21"/>
              </w:rPr>
              <w:t>“</w:t>
            </w:r>
            <w:r w:rsidRPr="00DF6A4E">
              <w:rPr>
                <w:rFonts w:ascii="宋体" w:eastAsia="宋体" w:cs="宋体"/>
                <w:szCs w:val="21"/>
              </w:rPr>
              <w:t>中国执行信息公开网</w:t>
            </w:r>
            <w:r w:rsidRPr="00DF6A4E">
              <w:rPr>
                <w:rFonts w:ascii="宋体" w:eastAsia="宋体" w:cs="宋体"/>
                <w:szCs w:val="21"/>
              </w:rPr>
              <w:t>”</w:t>
            </w:r>
            <w:r w:rsidRPr="00DF6A4E">
              <w:rPr>
                <w:rFonts w:ascii="宋体" w:eastAsia="宋体" w:cs="宋体"/>
                <w:szCs w:val="21"/>
              </w:rPr>
              <w:t xml:space="preserve"> (</w:t>
            </w:r>
            <w:hyperlink r:id="rId51" w:history="1">
              <w:r w:rsidRPr="00DF6A4E">
                <w:rPr>
                  <w:rFonts w:ascii="宋体" w:eastAsia="宋体" w:cs="宋体"/>
                  <w:szCs w:val="21"/>
                </w:rPr>
                <w:t>http://zxgk.court.gov.cn</w:t>
              </w:r>
            </w:hyperlink>
            <w:r w:rsidRPr="00DF6A4E">
              <w:rPr>
                <w:rFonts w:ascii="宋体" w:eastAsia="宋体" w:cs="宋体"/>
                <w:szCs w:val="21"/>
              </w:rPr>
              <w:t>)中被列入失信被执行人名单</w:t>
            </w:r>
            <w:r w:rsidRPr="00DF6A4E">
              <w:rPr>
                <w:rFonts w:ascii="宋体" w:eastAsia="宋体" w:cs="宋体" w:hint="eastAsia"/>
                <w:szCs w:val="21"/>
              </w:rPr>
              <w:t>；</w:t>
            </w:r>
          </w:p>
        </w:tc>
        <w:tc>
          <w:tcPr>
            <w:tcW w:w="1826" w:type="dxa"/>
            <w:tcBorders>
              <w:tl2br w:val="nil"/>
              <w:tr2bl w:val="nil"/>
            </w:tcBorders>
            <w:vAlign w:val="center"/>
          </w:tcPr>
          <w:p w14:paraId="1EFB650F" w14:textId="77777777" w:rsidR="00C72D14" w:rsidRPr="00DF6A4E" w:rsidRDefault="00C72D14" w:rsidP="00F121BC">
            <w:pPr>
              <w:spacing w:line="400" w:lineRule="exact"/>
              <w:jc w:val="center"/>
              <w:rPr>
                <w:rFonts w:ascii="宋体" w:eastAsia="宋体"/>
                <w:szCs w:val="21"/>
              </w:rPr>
            </w:pPr>
          </w:p>
        </w:tc>
      </w:tr>
      <w:tr w:rsidR="00C72D14" w:rsidRPr="00DF6A4E" w14:paraId="1AED018A" w14:textId="77777777" w:rsidTr="00F121BC">
        <w:trPr>
          <w:trHeight w:val="850"/>
          <w:jc w:val="center"/>
        </w:trPr>
        <w:tc>
          <w:tcPr>
            <w:tcW w:w="6781" w:type="dxa"/>
            <w:tcBorders>
              <w:tl2br w:val="nil"/>
              <w:tr2bl w:val="nil"/>
            </w:tcBorders>
            <w:vAlign w:val="center"/>
          </w:tcPr>
          <w:p w14:paraId="70F05C15" w14:textId="77777777" w:rsidR="00C72D14" w:rsidRPr="00DF6A4E" w:rsidRDefault="00C72D14" w:rsidP="00F121BC">
            <w:pPr>
              <w:wordWrap w:val="0"/>
              <w:spacing w:line="400" w:lineRule="exact"/>
              <w:jc w:val="left"/>
              <w:rPr>
                <w:rFonts w:ascii="宋体" w:eastAsia="宋体" w:cs="宋体"/>
                <w:szCs w:val="21"/>
              </w:rPr>
            </w:pPr>
            <w:r w:rsidRPr="00DF6A4E">
              <w:rPr>
                <w:rFonts w:ascii="宋体" w:eastAsia="宋体" w:cs="宋体" w:hint="eastAsia"/>
                <w:szCs w:val="21"/>
              </w:rPr>
              <w:t>投标人或其法定代表人、拟委任的项目经理在近三年</w:t>
            </w:r>
            <w:r w:rsidRPr="00DF6A4E">
              <w:rPr>
                <w:rFonts w:ascii="宋体" w:eastAsia="宋体" w:cs="宋体"/>
                <w:szCs w:val="21"/>
              </w:rPr>
              <w:t>（202</w:t>
            </w:r>
            <w:r w:rsidRPr="00DF6A4E">
              <w:rPr>
                <w:rFonts w:ascii="宋体" w:eastAsia="宋体" w:cs="宋体" w:hint="eastAsia"/>
                <w:szCs w:val="21"/>
              </w:rPr>
              <w:t>2</w:t>
            </w:r>
            <w:r w:rsidRPr="00DF6A4E">
              <w:rPr>
                <w:rFonts w:ascii="宋体" w:eastAsia="宋体" w:cs="宋体"/>
                <w:szCs w:val="21"/>
              </w:rPr>
              <w:t>年</w:t>
            </w:r>
            <w:r w:rsidRPr="00DF6A4E">
              <w:rPr>
                <w:rFonts w:ascii="宋体" w:eastAsia="宋体" w:cs="宋体" w:hint="eastAsia"/>
                <w:szCs w:val="21"/>
              </w:rPr>
              <w:t>3</w:t>
            </w:r>
            <w:r w:rsidRPr="00DF6A4E">
              <w:rPr>
                <w:rFonts w:ascii="宋体" w:eastAsia="宋体" w:cs="宋体"/>
                <w:szCs w:val="21"/>
              </w:rPr>
              <w:t>月1日至投标文件递交截止日）</w:t>
            </w:r>
            <w:r w:rsidRPr="00DF6A4E">
              <w:rPr>
                <w:rFonts w:ascii="宋体" w:eastAsia="宋体" w:cs="宋体" w:hint="eastAsia"/>
                <w:szCs w:val="21"/>
              </w:rPr>
              <w:t>内是否有行贿犯罪行为；</w:t>
            </w:r>
          </w:p>
        </w:tc>
        <w:tc>
          <w:tcPr>
            <w:tcW w:w="1826" w:type="dxa"/>
            <w:tcBorders>
              <w:tl2br w:val="nil"/>
              <w:tr2bl w:val="nil"/>
            </w:tcBorders>
            <w:vAlign w:val="center"/>
          </w:tcPr>
          <w:p w14:paraId="500996DA" w14:textId="77777777" w:rsidR="00C72D14" w:rsidRPr="00DF6A4E" w:rsidRDefault="00C72D14" w:rsidP="00F121BC">
            <w:pPr>
              <w:spacing w:line="400" w:lineRule="exact"/>
              <w:jc w:val="center"/>
              <w:rPr>
                <w:rFonts w:ascii="宋体" w:eastAsia="宋体"/>
                <w:szCs w:val="21"/>
              </w:rPr>
            </w:pPr>
          </w:p>
        </w:tc>
      </w:tr>
      <w:tr w:rsidR="00C72D14" w:rsidRPr="00DF6A4E" w14:paraId="31A20EB9" w14:textId="77777777" w:rsidTr="00F121BC">
        <w:trPr>
          <w:trHeight w:val="850"/>
          <w:jc w:val="center"/>
        </w:trPr>
        <w:tc>
          <w:tcPr>
            <w:tcW w:w="6781" w:type="dxa"/>
            <w:tcBorders>
              <w:tl2br w:val="nil"/>
              <w:tr2bl w:val="nil"/>
            </w:tcBorders>
            <w:vAlign w:val="center"/>
          </w:tcPr>
          <w:p w14:paraId="1160C488" w14:textId="77777777" w:rsidR="00C72D14" w:rsidRPr="00DF6A4E" w:rsidRDefault="00C72D14" w:rsidP="00F121BC">
            <w:pPr>
              <w:wordWrap w:val="0"/>
              <w:spacing w:line="400" w:lineRule="exact"/>
              <w:jc w:val="left"/>
              <w:rPr>
                <w:rFonts w:ascii="宋体" w:eastAsia="宋体" w:cs="宋体"/>
                <w:szCs w:val="21"/>
              </w:rPr>
            </w:pPr>
            <w:r w:rsidRPr="00DF6A4E">
              <w:rPr>
                <w:rFonts w:ascii="宋体" w:eastAsia="宋体" w:cs="宋体" w:hint="eastAsia"/>
                <w:szCs w:val="21"/>
              </w:rPr>
              <w:t>是否有法律法规规定的其他情形。</w:t>
            </w:r>
          </w:p>
        </w:tc>
        <w:tc>
          <w:tcPr>
            <w:tcW w:w="1826" w:type="dxa"/>
            <w:tcBorders>
              <w:tl2br w:val="nil"/>
              <w:tr2bl w:val="nil"/>
            </w:tcBorders>
            <w:vAlign w:val="center"/>
          </w:tcPr>
          <w:p w14:paraId="48604E20" w14:textId="77777777" w:rsidR="00C72D14" w:rsidRPr="00DF6A4E" w:rsidRDefault="00C72D14" w:rsidP="00F121BC">
            <w:pPr>
              <w:spacing w:line="400" w:lineRule="exact"/>
              <w:jc w:val="center"/>
              <w:rPr>
                <w:rFonts w:ascii="宋体" w:eastAsia="宋体"/>
                <w:szCs w:val="21"/>
              </w:rPr>
            </w:pPr>
          </w:p>
        </w:tc>
      </w:tr>
    </w:tbl>
    <w:p w14:paraId="311B94AB" w14:textId="77777777" w:rsidR="00C72D14" w:rsidRPr="00DF6A4E" w:rsidRDefault="00C72D14" w:rsidP="00C72D14">
      <w:pPr>
        <w:spacing w:line="360" w:lineRule="auto"/>
        <w:rPr>
          <w:rFonts w:ascii="宋体" w:eastAsia="宋体"/>
          <w:sz w:val="24"/>
        </w:rPr>
      </w:pPr>
    </w:p>
    <w:p w14:paraId="0A232636" w14:textId="77777777" w:rsidR="00C72D14" w:rsidRPr="00DF6A4E" w:rsidRDefault="00C72D14" w:rsidP="00C72D14">
      <w:pPr>
        <w:spacing w:line="360" w:lineRule="auto"/>
        <w:ind w:firstLineChars="200" w:firstLine="420"/>
        <w:rPr>
          <w:rFonts w:ascii="宋体" w:eastAsia="宋体"/>
          <w:szCs w:val="21"/>
        </w:rPr>
      </w:pPr>
    </w:p>
    <w:p w14:paraId="017DA10A" w14:textId="77777777" w:rsidR="00C72D14" w:rsidRPr="00DF6A4E" w:rsidRDefault="00C72D14" w:rsidP="00C72D14">
      <w:pPr>
        <w:spacing w:line="360" w:lineRule="auto"/>
        <w:ind w:firstLineChars="200" w:firstLine="420"/>
        <w:rPr>
          <w:rFonts w:ascii="宋体" w:eastAsia="宋体"/>
          <w:szCs w:val="21"/>
        </w:rPr>
      </w:pPr>
      <w:r w:rsidRPr="00DF6A4E">
        <w:rPr>
          <w:rFonts w:ascii="宋体" w:eastAsia="宋体" w:hint="eastAsia"/>
          <w:szCs w:val="21"/>
        </w:rPr>
        <w:t>注：1.投标人应按照招标文件 “投标人须知”正文第1.4.4项规定，及“投标人须知”前附表1.4.4项规定及“投标人须知”前附表《附录3 资格审查条件（信誉最低要求）》的要求，逐条说明其信誉情况。</w:t>
      </w:r>
    </w:p>
    <w:p w14:paraId="4B97B1AF" w14:textId="77777777" w:rsidR="00C72D14" w:rsidRPr="00DF6A4E" w:rsidRDefault="00C72D14" w:rsidP="00C72D14">
      <w:pPr>
        <w:spacing w:line="360" w:lineRule="auto"/>
        <w:ind w:firstLineChars="300" w:firstLine="630"/>
        <w:rPr>
          <w:rFonts w:ascii="宋体" w:eastAsia="宋体"/>
          <w:szCs w:val="21"/>
        </w:rPr>
      </w:pPr>
      <w:r w:rsidRPr="00DF6A4E">
        <w:rPr>
          <w:rFonts w:ascii="宋体" w:eastAsia="宋体" w:hint="eastAsia"/>
          <w:szCs w:val="21"/>
        </w:rPr>
        <w:t>2.投标人应根据招标文件第二章“投标人须知”第3.5.4项的要求在本表后附相关证明材料。</w:t>
      </w:r>
    </w:p>
    <w:p w14:paraId="15885122" w14:textId="77777777" w:rsidR="00C72D14" w:rsidRPr="00DF6A4E" w:rsidRDefault="00C72D14" w:rsidP="00C72D14">
      <w:pPr>
        <w:spacing w:line="360" w:lineRule="auto"/>
        <w:ind w:firstLineChars="300" w:firstLine="630"/>
        <w:rPr>
          <w:rFonts w:ascii="宋体" w:eastAsia="宋体"/>
          <w:kern w:val="0"/>
          <w:szCs w:val="21"/>
          <w:lang w:bidi="zh-CN"/>
        </w:rPr>
      </w:pPr>
      <w:r w:rsidRPr="00DF6A4E">
        <w:rPr>
          <w:rFonts w:ascii="宋体" w:eastAsia="宋体" w:hint="eastAsia"/>
          <w:kern w:val="0"/>
          <w:szCs w:val="21"/>
          <w:lang w:bidi="zh-CN"/>
        </w:rPr>
        <w:t>3.</w:t>
      </w:r>
      <w:r w:rsidRPr="00DF6A4E">
        <w:rPr>
          <w:rFonts w:ascii="宋体" w:eastAsia="宋体"/>
          <w:kern w:val="0"/>
          <w:szCs w:val="21"/>
          <w:lang w:bidi="zh-CN"/>
        </w:rPr>
        <w:t>无行贿犯罪行为承诺函</w:t>
      </w:r>
      <w:r w:rsidRPr="00DF6A4E">
        <w:rPr>
          <w:rFonts w:ascii="宋体" w:eastAsia="宋体" w:hint="eastAsia"/>
          <w:kern w:val="0"/>
          <w:szCs w:val="21"/>
          <w:lang w:bidi="zh-CN"/>
        </w:rPr>
        <w:t>格式附后。</w:t>
      </w:r>
    </w:p>
    <w:p w14:paraId="299D3A07" w14:textId="77777777" w:rsidR="00C72D14" w:rsidRPr="00DF6A4E" w:rsidRDefault="00C72D14" w:rsidP="00C72D14">
      <w:pPr>
        <w:autoSpaceDE w:val="0"/>
        <w:autoSpaceDN w:val="0"/>
        <w:adjustRightInd w:val="0"/>
        <w:snapToGrid w:val="0"/>
        <w:spacing w:line="360" w:lineRule="auto"/>
        <w:ind w:right="380" w:firstLineChars="301" w:firstLine="632"/>
        <w:jc w:val="left"/>
        <w:rPr>
          <w:rFonts w:ascii="宋体" w:eastAsia="宋体"/>
          <w:kern w:val="0"/>
          <w:szCs w:val="21"/>
          <w:lang w:bidi="zh-CN"/>
        </w:rPr>
      </w:pPr>
    </w:p>
    <w:p w14:paraId="0FC7EC9F" w14:textId="77777777" w:rsidR="00C72D14" w:rsidRPr="00DF6A4E" w:rsidRDefault="00C72D14" w:rsidP="00C72D14">
      <w:pPr>
        <w:rPr>
          <w:rFonts w:ascii="宋体" w:eastAsia="宋体"/>
        </w:rPr>
      </w:pPr>
      <w:r w:rsidRPr="00DF6A4E">
        <w:rPr>
          <w:rFonts w:ascii="宋体" w:eastAsia="宋体"/>
          <w:sz w:val="24"/>
        </w:rPr>
        <w:br w:type="page"/>
      </w:r>
    </w:p>
    <w:p w14:paraId="03CD4D95" w14:textId="77777777" w:rsidR="00C41E85" w:rsidRPr="00DF6A4E" w:rsidRDefault="00C41E85" w:rsidP="00C72D14">
      <w:pPr>
        <w:spacing w:line="360" w:lineRule="auto"/>
        <w:jc w:val="center"/>
        <w:rPr>
          <w:rFonts w:ascii="宋体" w:eastAsia="宋体"/>
          <w:b/>
          <w:bCs/>
          <w:sz w:val="28"/>
          <w:szCs w:val="28"/>
        </w:rPr>
      </w:pPr>
    </w:p>
    <w:p w14:paraId="7625FAFB" w14:textId="77777777" w:rsidR="00C72D14" w:rsidRPr="00DF6A4E" w:rsidRDefault="00C72D14" w:rsidP="00C72D14">
      <w:pPr>
        <w:spacing w:line="360" w:lineRule="auto"/>
        <w:jc w:val="center"/>
        <w:rPr>
          <w:rFonts w:ascii="宋体" w:eastAsia="宋体"/>
          <w:b/>
          <w:bCs/>
          <w:sz w:val="28"/>
          <w:szCs w:val="28"/>
        </w:rPr>
      </w:pPr>
      <w:r w:rsidRPr="00DF6A4E">
        <w:rPr>
          <w:rFonts w:ascii="宋体" w:eastAsia="宋体" w:hint="eastAsia"/>
          <w:b/>
          <w:bCs/>
          <w:sz w:val="28"/>
          <w:szCs w:val="28"/>
        </w:rPr>
        <w:t>无行贿犯罪行为承诺函（格式）</w:t>
      </w:r>
    </w:p>
    <w:p w14:paraId="2A1A75AE" w14:textId="77777777" w:rsidR="00C72D14" w:rsidRPr="00DF6A4E" w:rsidRDefault="00C72D14" w:rsidP="00C72D14">
      <w:pPr>
        <w:spacing w:line="360" w:lineRule="auto"/>
        <w:rPr>
          <w:rFonts w:ascii="宋体" w:eastAsia="宋体"/>
          <w:sz w:val="24"/>
        </w:rPr>
      </w:pPr>
    </w:p>
    <w:p w14:paraId="54216FD9" w14:textId="77777777" w:rsidR="00C72D14" w:rsidRPr="00DF6A4E" w:rsidRDefault="00C72D14" w:rsidP="00C72D14">
      <w:pPr>
        <w:spacing w:line="360" w:lineRule="auto"/>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致：</w:t>
      </w:r>
      <w:r w:rsidRPr="00DF6A4E">
        <w:rPr>
          <w:rFonts w:asciiTheme="minorEastAsia" w:eastAsiaTheme="minorEastAsia" w:hAnsiTheme="minorEastAsia" w:cstheme="minorEastAsia" w:hint="eastAsia"/>
          <w:sz w:val="24"/>
          <w:u w:val="single"/>
        </w:rPr>
        <w:t xml:space="preserve">  （招标人全称）  </w:t>
      </w:r>
      <w:r w:rsidRPr="00DF6A4E">
        <w:rPr>
          <w:rFonts w:asciiTheme="minorEastAsia" w:eastAsiaTheme="minorEastAsia" w:hAnsiTheme="minorEastAsia" w:cstheme="minorEastAsia" w:hint="eastAsia"/>
          <w:sz w:val="24"/>
        </w:rPr>
        <w:t>：</w:t>
      </w:r>
    </w:p>
    <w:p w14:paraId="21CCB74B" w14:textId="77777777" w:rsidR="00C72D14" w:rsidRPr="00DF6A4E" w:rsidRDefault="00C72D14" w:rsidP="00C72D14">
      <w:pPr>
        <w:spacing w:line="360" w:lineRule="auto"/>
        <w:ind w:firstLineChars="200" w:firstLine="480"/>
        <w:rPr>
          <w:rFonts w:asciiTheme="minorEastAsia" w:eastAsiaTheme="minorEastAsia" w:hAnsiTheme="minorEastAsia" w:cstheme="minorEastAsia" w:hint="eastAsia"/>
          <w:sz w:val="24"/>
        </w:rPr>
      </w:pPr>
    </w:p>
    <w:p w14:paraId="45A07B75" w14:textId="77777777" w:rsidR="00C72D14" w:rsidRPr="00DF6A4E" w:rsidRDefault="00C72D14" w:rsidP="00C72D14">
      <w:pPr>
        <w:spacing w:line="360" w:lineRule="auto"/>
        <w:ind w:firstLineChars="200" w:firstLine="480"/>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我单位承诺：在近三年内（</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年</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月</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日至投标文件递交截止日），</w:t>
      </w:r>
      <w:r w:rsidRPr="00DF6A4E">
        <w:rPr>
          <w:rFonts w:asciiTheme="minorEastAsia" w:eastAsiaTheme="minorEastAsia" w:hAnsiTheme="minorEastAsia" w:cstheme="minorEastAsia" w:hint="eastAsia"/>
          <w:sz w:val="24"/>
          <w:u w:val="single"/>
        </w:rPr>
        <w:t xml:space="preserve">  （投标人单位名称及统一社会信用代码）  </w:t>
      </w:r>
      <w:r w:rsidRPr="00DF6A4E">
        <w:rPr>
          <w:rFonts w:asciiTheme="minorEastAsia" w:eastAsiaTheme="minorEastAsia" w:hAnsiTheme="minorEastAsia" w:cstheme="minorEastAsia" w:hint="eastAsia"/>
          <w:sz w:val="24"/>
        </w:rPr>
        <w:t>及法定代表人</w:t>
      </w:r>
      <w:r w:rsidRPr="00DF6A4E">
        <w:rPr>
          <w:rFonts w:asciiTheme="minorEastAsia" w:eastAsiaTheme="minorEastAsia" w:hAnsiTheme="minorEastAsia" w:cstheme="minorEastAsia" w:hint="eastAsia"/>
          <w:sz w:val="24"/>
          <w:u w:val="single"/>
        </w:rPr>
        <w:t xml:space="preserve">  （法定代表人姓名及身份证号码）  </w:t>
      </w:r>
      <w:r w:rsidRPr="00DF6A4E">
        <w:rPr>
          <w:rFonts w:asciiTheme="minorEastAsia" w:eastAsiaTheme="minorEastAsia" w:hAnsiTheme="minorEastAsia" w:cstheme="minorEastAsia" w:hint="eastAsia"/>
          <w:sz w:val="24"/>
        </w:rPr>
        <w:t>、拟委任的项目经理</w:t>
      </w:r>
      <w:r w:rsidRPr="00DF6A4E">
        <w:rPr>
          <w:rFonts w:asciiTheme="minorEastAsia" w:eastAsiaTheme="minorEastAsia" w:hAnsiTheme="minorEastAsia" w:cstheme="minorEastAsia" w:hint="eastAsia"/>
          <w:sz w:val="24"/>
          <w:u w:val="single"/>
        </w:rPr>
        <w:t xml:space="preserve">   （项目经理姓名及身份证号码）   </w:t>
      </w:r>
      <w:r w:rsidRPr="00DF6A4E">
        <w:rPr>
          <w:rFonts w:asciiTheme="minorEastAsia" w:eastAsiaTheme="minorEastAsia" w:hAnsiTheme="minorEastAsia" w:cstheme="minorEastAsia" w:hint="eastAsia"/>
          <w:sz w:val="24"/>
        </w:rPr>
        <w:t>均无行贿犯罪行为。</w:t>
      </w:r>
    </w:p>
    <w:p w14:paraId="38AD0EB9" w14:textId="77777777" w:rsidR="00C72D14" w:rsidRPr="00DF6A4E" w:rsidRDefault="00C72D14" w:rsidP="00C72D14">
      <w:pPr>
        <w:spacing w:line="360" w:lineRule="auto"/>
        <w:ind w:firstLineChars="200" w:firstLine="480"/>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如经招标人或评标委员会核实我单位出具的该承诺存在弄虚作假，承诺不实的情形，评标小组有权否决我单位投标资格或招标人取消我单位中标资格，并由招标人上报上级行政主管部门，作为不良记录纳入信用信息管理系统。</w:t>
      </w:r>
    </w:p>
    <w:p w14:paraId="621A932A" w14:textId="77777777" w:rsidR="00C72D14" w:rsidRPr="00DF6A4E" w:rsidRDefault="00C72D14" w:rsidP="00C72D14">
      <w:pPr>
        <w:spacing w:line="360" w:lineRule="auto"/>
        <w:ind w:firstLineChars="200" w:firstLine="480"/>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特此承诺！</w:t>
      </w:r>
    </w:p>
    <w:p w14:paraId="308CA8CC" w14:textId="77777777" w:rsidR="00C72D14" w:rsidRPr="00DF6A4E" w:rsidRDefault="00C72D14" w:rsidP="00C72D14">
      <w:pPr>
        <w:spacing w:line="360" w:lineRule="auto"/>
        <w:ind w:firstLineChars="200" w:firstLine="480"/>
        <w:rPr>
          <w:rFonts w:asciiTheme="minorEastAsia" w:eastAsiaTheme="minorEastAsia" w:hAnsiTheme="minorEastAsia" w:cstheme="minorEastAsia" w:hint="eastAsia"/>
          <w:sz w:val="24"/>
        </w:rPr>
      </w:pPr>
    </w:p>
    <w:p w14:paraId="1F345B39" w14:textId="77777777" w:rsidR="00C72D14" w:rsidRPr="00DF6A4E" w:rsidRDefault="00C72D14" w:rsidP="00C72D14">
      <w:pPr>
        <w:spacing w:line="360" w:lineRule="auto"/>
        <w:ind w:firstLineChars="200" w:firstLine="480"/>
        <w:rPr>
          <w:rFonts w:asciiTheme="minorEastAsia" w:eastAsiaTheme="minorEastAsia" w:hAnsiTheme="minorEastAsia" w:cstheme="minorEastAsia" w:hint="eastAsia"/>
          <w:sz w:val="24"/>
        </w:rPr>
      </w:pPr>
    </w:p>
    <w:p w14:paraId="369C6DA1" w14:textId="77777777" w:rsidR="00C72D14" w:rsidRPr="00DF6A4E" w:rsidRDefault="00C72D14" w:rsidP="00C72D14">
      <w:pPr>
        <w:spacing w:line="360" w:lineRule="auto"/>
        <w:ind w:firstLineChars="800" w:firstLine="1920"/>
        <w:rPr>
          <w:rFonts w:asciiTheme="minorEastAsia" w:eastAsiaTheme="minorEastAsia" w:hAnsiTheme="minorEastAsia" w:cstheme="minorEastAsia" w:hint="eastAsia"/>
          <w:sz w:val="24"/>
        </w:rPr>
      </w:pPr>
    </w:p>
    <w:p w14:paraId="2A267DC0" w14:textId="77777777" w:rsidR="00C72D14" w:rsidRPr="00DF6A4E" w:rsidRDefault="00C72D14" w:rsidP="00C72D14">
      <w:pPr>
        <w:wordWrap w:val="0"/>
        <w:topLinePunct/>
        <w:spacing w:line="360" w:lineRule="auto"/>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 xml:space="preserve">                          投标人：</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（全称）（盖单位电子印章）</w:t>
      </w:r>
    </w:p>
    <w:p w14:paraId="21B2F46F" w14:textId="77777777" w:rsidR="00C72D14" w:rsidRPr="00DF6A4E" w:rsidRDefault="00C72D14" w:rsidP="00C72D14">
      <w:pPr>
        <w:wordWrap w:val="0"/>
        <w:topLinePunct/>
        <w:spacing w:line="360" w:lineRule="auto"/>
        <w:ind w:firstLineChars="1300" w:firstLine="3120"/>
        <w:rPr>
          <w:rFonts w:asciiTheme="minorEastAsia" w:eastAsiaTheme="minorEastAsia" w:hAnsiTheme="minorEastAsia" w:cstheme="minorEastAsia" w:hint="eastAsia"/>
          <w:sz w:val="24"/>
          <w:u w:val="single"/>
        </w:rPr>
      </w:pPr>
      <w:r w:rsidRPr="00DF6A4E">
        <w:rPr>
          <w:rFonts w:asciiTheme="minorEastAsia" w:eastAsiaTheme="minorEastAsia" w:hAnsiTheme="minorEastAsia" w:cstheme="minorEastAsia" w:hint="eastAsia"/>
          <w:sz w:val="24"/>
        </w:rPr>
        <w:t xml:space="preserve">                         </w:t>
      </w:r>
    </w:p>
    <w:p w14:paraId="69581D50" w14:textId="77777777" w:rsidR="00C72D14" w:rsidRPr="00DF6A4E" w:rsidRDefault="00C72D14" w:rsidP="00C72D14">
      <w:pPr>
        <w:spacing w:line="360" w:lineRule="auto"/>
        <w:ind w:firstLineChars="800" w:firstLine="1920"/>
        <w:rPr>
          <w:rFonts w:asciiTheme="minorEastAsia" w:eastAsiaTheme="minorEastAsia" w:hAnsiTheme="minorEastAsia" w:cstheme="minorEastAsia" w:hint="eastAsia"/>
          <w:sz w:val="24"/>
        </w:rPr>
      </w:pPr>
    </w:p>
    <w:p w14:paraId="746981D7" w14:textId="77777777" w:rsidR="00C72D14" w:rsidRPr="00DF6A4E" w:rsidRDefault="00C72D14" w:rsidP="00C72D14">
      <w:pPr>
        <w:spacing w:line="360" w:lineRule="auto"/>
        <w:ind w:firstLineChars="800" w:firstLine="1920"/>
        <w:jc w:val="right"/>
        <w:rPr>
          <w:rFonts w:asciiTheme="minorEastAsia" w:eastAsiaTheme="minorEastAsia" w:hAnsiTheme="minorEastAsia" w:cstheme="minorEastAsia" w:hint="eastAsia"/>
          <w:sz w:val="24"/>
        </w:rPr>
      </w:pPr>
      <w:r w:rsidRPr="00DF6A4E">
        <w:rPr>
          <w:rFonts w:asciiTheme="minorEastAsia" w:eastAsiaTheme="minorEastAsia" w:hAnsiTheme="minorEastAsia" w:cstheme="minorEastAsia" w:hint="eastAsia"/>
          <w:sz w:val="24"/>
        </w:rPr>
        <w:t>日期：</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年</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月</w:t>
      </w:r>
      <w:r w:rsidRPr="00DF6A4E">
        <w:rPr>
          <w:rFonts w:asciiTheme="minorEastAsia" w:eastAsiaTheme="minorEastAsia" w:hAnsiTheme="minorEastAsia" w:cstheme="minorEastAsia" w:hint="eastAsia"/>
          <w:sz w:val="24"/>
          <w:u w:val="single"/>
        </w:rPr>
        <w:t xml:space="preserve">    </w:t>
      </w:r>
      <w:r w:rsidRPr="00DF6A4E">
        <w:rPr>
          <w:rFonts w:asciiTheme="minorEastAsia" w:eastAsiaTheme="minorEastAsia" w:hAnsiTheme="minorEastAsia" w:cstheme="minorEastAsia" w:hint="eastAsia"/>
          <w:sz w:val="24"/>
        </w:rPr>
        <w:t>日</w:t>
      </w:r>
    </w:p>
    <w:p w14:paraId="0EA71802" w14:textId="77777777" w:rsidR="00C72D14" w:rsidRPr="00DF6A4E" w:rsidRDefault="00C72D14" w:rsidP="00C72D14">
      <w:pPr>
        <w:pStyle w:val="a8"/>
        <w:rPr>
          <w:rFonts w:hint="eastAsia"/>
        </w:rPr>
      </w:pPr>
    </w:p>
    <w:p w14:paraId="3B50C4CA" w14:textId="77777777" w:rsidR="00C72D14" w:rsidRPr="00DF6A4E" w:rsidRDefault="00C72D14" w:rsidP="00C72D14">
      <w:pPr>
        <w:pStyle w:val="a8"/>
        <w:rPr>
          <w:rFonts w:hint="eastAsia"/>
        </w:rPr>
      </w:pPr>
    </w:p>
    <w:p w14:paraId="249A5ED6" w14:textId="77777777" w:rsidR="00C72D14" w:rsidRPr="00DF6A4E" w:rsidRDefault="00C72D14" w:rsidP="00C72D14">
      <w:pPr>
        <w:pStyle w:val="a8"/>
        <w:rPr>
          <w:rFonts w:hint="eastAsia"/>
        </w:rPr>
      </w:pPr>
    </w:p>
    <w:p w14:paraId="51350F55" w14:textId="77777777" w:rsidR="00C72D14" w:rsidRPr="00DF6A4E" w:rsidRDefault="00C72D14" w:rsidP="00C72D14">
      <w:pPr>
        <w:pStyle w:val="a8"/>
        <w:rPr>
          <w:rFonts w:hint="eastAsia"/>
        </w:rPr>
      </w:pPr>
    </w:p>
    <w:p w14:paraId="7B9A16AD" w14:textId="77777777" w:rsidR="00C72D14" w:rsidRPr="00DF6A4E" w:rsidRDefault="00C72D14" w:rsidP="00C72D14">
      <w:pPr>
        <w:pStyle w:val="a8"/>
        <w:rPr>
          <w:rFonts w:hint="eastAsia"/>
        </w:rPr>
      </w:pPr>
    </w:p>
    <w:p w14:paraId="6164F324" w14:textId="77777777" w:rsidR="00C72D14" w:rsidRPr="00DF6A4E" w:rsidRDefault="00C72D14" w:rsidP="00C72D14">
      <w:pPr>
        <w:pStyle w:val="a8"/>
        <w:rPr>
          <w:rFonts w:hint="eastAsia"/>
        </w:rPr>
      </w:pPr>
    </w:p>
    <w:p w14:paraId="78D09580" w14:textId="77777777" w:rsidR="00C72D14" w:rsidRPr="00DF6A4E" w:rsidRDefault="00C72D14" w:rsidP="00C72D14">
      <w:pPr>
        <w:pStyle w:val="a8"/>
        <w:rPr>
          <w:rFonts w:hint="eastAsia"/>
        </w:rPr>
      </w:pPr>
    </w:p>
    <w:p w14:paraId="75043F24" w14:textId="77777777" w:rsidR="00C72D14" w:rsidRPr="00DF6A4E" w:rsidRDefault="00C72D14" w:rsidP="00C72D14">
      <w:pPr>
        <w:pStyle w:val="a8"/>
        <w:rPr>
          <w:rFonts w:hint="eastAsia"/>
        </w:rPr>
      </w:pPr>
    </w:p>
    <w:p w14:paraId="3EF73ACB" w14:textId="77777777" w:rsidR="00C72D14" w:rsidRPr="00DF6A4E" w:rsidRDefault="00C72D14" w:rsidP="00C72D14">
      <w:pPr>
        <w:pStyle w:val="a8"/>
        <w:rPr>
          <w:rFonts w:hint="eastAsia"/>
        </w:rPr>
      </w:pPr>
    </w:p>
    <w:p w14:paraId="2D975B2F" w14:textId="77777777" w:rsidR="00C72D14" w:rsidRPr="00DF6A4E" w:rsidRDefault="00C72D14" w:rsidP="00C72D14">
      <w:pPr>
        <w:pStyle w:val="a8"/>
        <w:rPr>
          <w:rFonts w:hint="eastAsia"/>
        </w:rPr>
      </w:pPr>
    </w:p>
    <w:p w14:paraId="2291E0F5" w14:textId="77777777" w:rsidR="00C72D14" w:rsidRPr="00DF6A4E" w:rsidRDefault="00C72D14" w:rsidP="00C72D14">
      <w:pPr>
        <w:pStyle w:val="a0"/>
        <w:ind w:firstLine="420"/>
      </w:pPr>
    </w:p>
    <w:p w14:paraId="516FEA66" w14:textId="77777777" w:rsidR="003D40CC" w:rsidRPr="00DF6A4E" w:rsidRDefault="003D40CC">
      <w:pPr>
        <w:rPr>
          <w:rFonts w:ascii="宋体" w:eastAsia="宋体"/>
        </w:rPr>
      </w:pPr>
    </w:p>
    <w:p w14:paraId="4D802B43" w14:textId="77777777" w:rsidR="003D40CC" w:rsidRPr="00DF6A4E" w:rsidRDefault="00912A1D">
      <w:pPr>
        <w:spacing w:line="360" w:lineRule="auto"/>
        <w:rPr>
          <w:rFonts w:asciiTheme="minorEastAsia" w:eastAsiaTheme="minorEastAsia" w:hAnsiTheme="minorEastAsia" w:hint="eastAsia"/>
          <w:b/>
          <w:sz w:val="24"/>
        </w:rPr>
      </w:pPr>
      <w:bookmarkStart w:id="2035" w:name="_Toc127230240"/>
      <w:bookmarkStart w:id="2036" w:name="_Toc162276828"/>
      <w:bookmarkStart w:id="2037" w:name="_Toc162279539"/>
      <w:r w:rsidRPr="00DF6A4E">
        <w:rPr>
          <w:rFonts w:asciiTheme="minorEastAsia" w:eastAsiaTheme="minorEastAsia" w:hAnsiTheme="minorEastAsia" w:cs="宋体" w:hint="eastAsia"/>
          <w:b/>
          <w:sz w:val="24"/>
        </w:rPr>
        <w:t>附件</w:t>
      </w:r>
      <w:r w:rsidRPr="00DF6A4E">
        <w:rPr>
          <w:rFonts w:asciiTheme="minorEastAsia" w:eastAsiaTheme="minorEastAsia" w:hAnsiTheme="minorEastAsia" w:hint="eastAsia"/>
          <w:b/>
          <w:sz w:val="24"/>
        </w:rPr>
        <w:t xml:space="preserve">1 </w:t>
      </w:r>
      <w:r w:rsidRPr="00DF6A4E">
        <w:rPr>
          <w:rFonts w:asciiTheme="minorEastAsia" w:eastAsiaTheme="minorEastAsia" w:hAnsiTheme="minorEastAsia" w:cs="宋体" w:hint="eastAsia"/>
          <w:b/>
          <w:sz w:val="24"/>
        </w:rPr>
        <w:t>不拖欠农民工工资承诺书</w:t>
      </w:r>
      <w:bookmarkEnd w:id="2035"/>
      <w:bookmarkEnd w:id="2036"/>
      <w:bookmarkEnd w:id="2037"/>
    </w:p>
    <w:p w14:paraId="49088BDF" w14:textId="77777777" w:rsidR="003D40CC" w:rsidRPr="00DF6A4E" w:rsidRDefault="00912A1D">
      <w:pPr>
        <w:spacing w:beforeLines="100" w:before="240" w:line="360" w:lineRule="auto"/>
        <w:jc w:val="center"/>
        <w:rPr>
          <w:rFonts w:ascii="宋体" w:eastAsia="宋体"/>
          <w:b/>
          <w:bCs/>
          <w:sz w:val="28"/>
          <w:szCs w:val="28"/>
        </w:rPr>
      </w:pPr>
      <w:r w:rsidRPr="00DF6A4E">
        <w:rPr>
          <w:rFonts w:ascii="宋体" w:eastAsia="宋体" w:hint="eastAsia"/>
          <w:b/>
          <w:bCs/>
          <w:sz w:val="28"/>
          <w:szCs w:val="28"/>
        </w:rPr>
        <w:t>不拖欠农民工工资承诺书</w:t>
      </w:r>
    </w:p>
    <w:p w14:paraId="67EABE61" w14:textId="77777777" w:rsidR="003D40CC" w:rsidRPr="00DF6A4E" w:rsidRDefault="003D40CC">
      <w:pPr>
        <w:spacing w:line="360" w:lineRule="auto"/>
        <w:rPr>
          <w:rFonts w:ascii="宋体" w:eastAsia="宋体"/>
          <w:sz w:val="24"/>
        </w:rPr>
      </w:pPr>
    </w:p>
    <w:p w14:paraId="33967D4F" w14:textId="77777777" w:rsidR="003D40CC" w:rsidRPr="00DF6A4E" w:rsidRDefault="00912A1D">
      <w:pPr>
        <w:spacing w:line="360" w:lineRule="auto"/>
        <w:rPr>
          <w:rFonts w:ascii="宋体" w:eastAsia="宋体"/>
          <w:sz w:val="24"/>
        </w:rPr>
      </w:pPr>
      <w:r w:rsidRPr="00DF6A4E">
        <w:rPr>
          <w:rFonts w:ascii="宋体" w:eastAsia="宋体" w:hint="eastAsia"/>
          <w:sz w:val="24"/>
          <w:u w:val="single"/>
        </w:rPr>
        <w:t>营口市交通事务中心</w:t>
      </w:r>
      <w:r w:rsidRPr="00DF6A4E">
        <w:rPr>
          <w:rFonts w:ascii="宋体" w:eastAsia="宋体" w:hint="eastAsia"/>
          <w:sz w:val="24"/>
        </w:rPr>
        <w:t>：</w:t>
      </w:r>
    </w:p>
    <w:p w14:paraId="2F521305" w14:textId="77777777" w:rsidR="003D40CC" w:rsidRPr="00DF6A4E" w:rsidRDefault="003D40CC">
      <w:pPr>
        <w:spacing w:line="360" w:lineRule="auto"/>
        <w:ind w:firstLineChars="200" w:firstLine="480"/>
        <w:rPr>
          <w:rFonts w:ascii="宋体" w:eastAsia="宋体"/>
          <w:sz w:val="24"/>
        </w:rPr>
      </w:pPr>
    </w:p>
    <w:p w14:paraId="7AB0800E"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 xml:space="preserve">我单位若有幸中标 </w:t>
      </w:r>
      <w:r w:rsidRPr="00DF6A4E">
        <w:rPr>
          <w:rFonts w:ascii="宋体" w:eastAsia="宋体" w:hint="eastAsia"/>
          <w:sz w:val="24"/>
          <w:u w:val="single"/>
        </w:rPr>
        <w:t xml:space="preserve">            （项目名称）  </w:t>
      </w:r>
      <w:r w:rsidRPr="00DF6A4E">
        <w:rPr>
          <w:rFonts w:ascii="宋体" w:eastAsia="宋体" w:hint="eastAsia"/>
          <w:sz w:val="24"/>
        </w:rPr>
        <w:t>项目，按照国务院《保障农民工工资支付条例》（国务院令第724号）以及国家、省、市关于解决企业拖欠农民工工资问题的相关文件要求，为切实做好农民工工资“治欠保支”工作，我公司（项目经理部）将积极落实“三制</w:t>
      </w:r>
      <w:proofErr w:type="gramStart"/>
      <w:r w:rsidRPr="00DF6A4E">
        <w:rPr>
          <w:rFonts w:ascii="宋体" w:eastAsia="宋体" w:hint="eastAsia"/>
          <w:sz w:val="24"/>
        </w:rPr>
        <w:t>一</w:t>
      </w:r>
      <w:proofErr w:type="gramEnd"/>
      <w:r w:rsidRPr="00DF6A4E">
        <w:rPr>
          <w:rFonts w:ascii="宋体" w:eastAsia="宋体" w:hint="eastAsia"/>
          <w:sz w:val="24"/>
        </w:rPr>
        <w:t>金”制度，及时签订劳动合同，建立相关管理台账，规范管理农民工考勤和工资支付工作，按时足额支付农民工工资，并加强分包队伍管理。特</w:t>
      </w:r>
      <w:proofErr w:type="gramStart"/>
      <w:r w:rsidRPr="00DF6A4E">
        <w:rPr>
          <w:rFonts w:ascii="宋体" w:eastAsia="宋体" w:hint="eastAsia"/>
          <w:sz w:val="24"/>
        </w:rPr>
        <w:t>作出</w:t>
      </w:r>
      <w:proofErr w:type="gramEnd"/>
      <w:r w:rsidRPr="00DF6A4E">
        <w:rPr>
          <w:rFonts w:ascii="宋体" w:eastAsia="宋体" w:hint="eastAsia"/>
          <w:sz w:val="24"/>
        </w:rPr>
        <w:t>以下承诺：</w:t>
      </w:r>
    </w:p>
    <w:p w14:paraId="602D7FBC"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一、保证不拖欠我公司（项目经理部）直接雇佣的农民工工资，保证项目分包队伍不拖欠农民工工资。</w:t>
      </w:r>
    </w:p>
    <w:p w14:paraId="4C8A49CE" w14:textId="77777777" w:rsidR="003D40CC" w:rsidRPr="00DF6A4E" w:rsidRDefault="00912A1D">
      <w:pPr>
        <w:spacing w:line="360" w:lineRule="auto"/>
        <w:ind w:firstLineChars="200" w:firstLine="480"/>
        <w:rPr>
          <w:rFonts w:ascii="宋体" w:eastAsia="宋体"/>
          <w:sz w:val="24"/>
        </w:rPr>
      </w:pPr>
      <w:r w:rsidRPr="00DF6A4E">
        <w:rPr>
          <w:rFonts w:ascii="宋体" w:eastAsia="宋体" w:hint="eastAsia"/>
          <w:sz w:val="24"/>
        </w:rPr>
        <w:t>二、若我公司（项目经理部）或项目分包队伍发生拖欠农民工工资问题，我公司同意贵单位从本项目履约担保银行提取或在工程结算价款、质量保证金中扣除相应资金用于支付所拖欠的农民工工资，同时无条件接受相关部门的处罚。</w:t>
      </w:r>
    </w:p>
    <w:p w14:paraId="703E3CFF" w14:textId="77777777" w:rsidR="003D40CC" w:rsidRPr="00DF6A4E" w:rsidRDefault="003D40CC">
      <w:pPr>
        <w:spacing w:line="360" w:lineRule="auto"/>
        <w:rPr>
          <w:rFonts w:ascii="宋体" w:eastAsia="宋体"/>
          <w:sz w:val="24"/>
        </w:rPr>
      </w:pPr>
    </w:p>
    <w:p w14:paraId="1EB708B0" w14:textId="77777777" w:rsidR="003D40CC" w:rsidRPr="00DF6A4E" w:rsidRDefault="003D40CC">
      <w:pPr>
        <w:pStyle w:val="a8"/>
        <w:rPr>
          <w:rFonts w:hint="eastAsia"/>
        </w:rPr>
      </w:pPr>
    </w:p>
    <w:p w14:paraId="6ED4F9C3" w14:textId="77777777" w:rsidR="003D40CC" w:rsidRPr="00DF6A4E" w:rsidRDefault="003D40CC">
      <w:pPr>
        <w:pStyle w:val="a8"/>
        <w:rPr>
          <w:rFonts w:hint="eastAsia"/>
        </w:rPr>
      </w:pPr>
    </w:p>
    <w:p w14:paraId="7B7EA606" w14:textId="77777777" w:rsidR="003D40CC" w:rsidRPr="00DF6A4E" w:rsidRDefault="003D40CC">
      <w:pPr>
        <w:pStyle w:val="a8"/>
        <w:rPr>
          <w:rFonts w:hint="eastAsia"/>
        </w:rPr>
      </w:pPr>
    </w:p>
    <w:p w14:paraId="44B41B81" w14:textId="77777777" w:rsidR="003D40CC" w:rsidRPr="00DF6A4E" w:rsidRDefault="00912A1D">
      <w:pPr>
        <w:spacing w:line="360" w:lineRule="auto"/>
        <w:jc w:val="right"/>
        <w:rPr>
          <w:rFonts w:ascii="宋体" w:eastAsia="宋体"/>
          <w:sz w:val="24"/>
        </w:rPr>
      </w:pPr>
      <w:r w:rsidRPr="00DF6A4E">
        <w:rPr>
          <w:rFonts w:ascii="宋体" w:eastAsia="宋体" w:hint="eastAsia"/>
          <w:sz w:val="24"/>
        </w:rPr>
        <w:t>承诺单位：</w:t>
      </w:r>
      <w:r w:rsidRPr="00DF6A4E">
        <w:rPr>
          <w:rFonts w:ascii="宋体" w:eastAsia="宋体" w:hint="eastAsia"/>
          <w:sz w:val="24"/>
          <w:u w:val="single"/>
        </w:rPr>
        <w:t xml:space="preserve">                    (全称)</w:t>
      </w:r>
      <w:r w:rsidRPr="00DF6A4E">
        <w:rPr>
          <w:rFonts w:ascii="宋体" w:eastAsia="宋体" w:hint="eastAsia"/>
          <w:sz w:val="24"/>
        </w:rPr>
        <w:t>(盖单位章)</w:t>
      </w:r>
    </w:p>
    <w:p w14:paraId="4C901049" w14:textId="77777777" w:rsidR="003D40CC" w:rsidRPr="00DF6A4E" w:rsidRDefault="00912A1D">
      <w:pPr>
        <w:spacing w:line="360" w:lineRule="auto"/>
        <w:jc w:val="right"/>
        <w:rPr>
          <w:rFonts w:ascii="宋体" w:eastAsia="宋体"/>
          <w:sz w:val="24"/>
        </w:rPr>
      </w:pPr>
      <w:r w:rsidRPr="00DF6A4E">
        <w:rPr>
          <w:rFonts w:ascii="宋体" w:eastAsia="宋体" w:hint="eastAsia"/>
          <w:sz w:val="24"/>
        </w:rPr>
        <w:t>法定代表人或其委托代理人：</w:t>
      </w:r>
      <w:r w:rsidRPr="00DF6A4E">
        <w:rPr>
          <w:rFonts w:ascii="宋体" w:eastAsia="宋体" w:hint="eastAsia"/>
          <w:sz w:val="24"/>
          <w:u w:val="single"/>
        </w:rPr>
        <w:t xml:space="preserve"> </w:t>
      </w:r>
      <w:r w:rsidRPr="00DF6A4E">
        <w:rPr>
          <w:rFonts w:ascii="宋体" w:eastAsia="宋体" w:hint="eastAsia"/>
          <w:sz w:val="24"/>
        </w:rPr>
        <w:t>______</w:t>
      </w:r>
      <w:r w:rsidRPr="00DF6A4E">
        <w:rPr>
          <w:rFonts w:ascii="宋体" w:eastAsia="宋体" w:hint="eastAsia"/>
          <w:sz w:val="24"/>
          <w:u w:val="single"/>
        </w:rPr>
        <w:t>__</w:t>
      </w:r>
      <w:r w:rsidRPr="00DF6A4E">
        <w:rPr>
          <w:rFonts w:ascii="宋体" w:eastAsia="宋体"/>
          <w:sz w:val="24"/>
          <w:u w:val="single"/>
        </w:rPr>
        <w:t xml:space="preserve">  </w:t>
      </w:r>
      <w:r w:rsidRPr="00DF6A4E">
        <w:rPr>
          <w:rFonts w:ascii="宋体" w:eastAsia="宋体" w:hint="eastAsia"/>
          <w:sz w:val="24"/>
        </w:rPr>
        <w:t>___(签字)</w:t>
      </w:r>
    </w:p>
    <w:p w14:paraId="4DCD93FD" w14:textId="77777777" w:rsidR="003D40CC" w:rsidRPr="00DF6A4E" w:rsidRDefault="00912A1D">
      <w:pPr>
        <w:spacing w:line="360" w:lineRule="auto"/>
      </w:pPr>
      <w:r w:rsidRPr="00DF6A4E">
        <w:rPr>
          <w:rFonts w:ascii="宋体" w:eastAsia="宋体" w:hint="eastAsia"/>
          <w:sz w:val="24"/>
        </w:rPr>
        <w:t xml:space="preserve">                           </w:t>
      </w:r>
    </w:p>
    <w:p w14:paraId="62B33816" w14:textId="77777777" w:rsidR="003D40CC" w:rsidRPr="00DF6A4E" w:rsidRDefault="00912A1D">
      <w:pPr>
        <w:spacing w:line="360" w:lineRule="auto"/>
        <w:jc w:val="right"/>
        <w:rPr>
          <w:rFonts w:ascii="宋体" w:eastAsia="宋体"/>
          <w:sz w:val="24"/>
        </w:rPr>
      </w:pPr>
      <w:r w:rsidRPr="00DF6A4E">
        <w:rPr>
          <w:rFonts w:ascii="宋体" w:eastAsia="宋体" w:hint="eastAsia"/>
          <w:sz w:val="24"/>
        </w:rPr>
        <w:t>______年____月____日</w:t>
      </w:r>
    </w:p>
    <w:p w14:paraId="107B8268" w14:textId="77777777" w:rsidR="003D40CC" w:rsidRPr="00DF6A4E" w:rsidRDefault="00912A1D">
      <w:pPr>
        <w:rPr>
          <w:rFonts w:ascii="宋体" w:eastAsia="宋体"/>
          <w:lang w:val="zh-CN" w:bidi="zh-CN"/>
        </w:rPr>
      </w:pPr>
      <w:r w:rsidRPr="00DF6A4E">
        <w:br w:type="page"/>
      </w:r>
    </w:p>
    <w:p w14:paraId="6D467E29" w14:textId="77777777" w:rsidR="003D40CC" w:rsidRPr="00DF6A4E" w:rsidRDefault="003D40CC">
      <w:pPr>
        <w:autoSpaceDE w:val="0"/>
        <w:autoSpaceDN w:val="0"/>
        <w:jc w:val="left"/>
        <w:rPr>
          <w:rFonts w:ascii="宋体" w:eastAsia="宋体"/>
          <w:kern w:val="0"/>
          <w:sz w:val="20"/>
          <w:lang w:val="zh-CN" w:bidi="zh-CN"/>
        </w:rPr>
      </w:pPr>
    </w:p>
    <w:p w14:paraId="4462D571" w14:textId="77777777" w:rsidR="00C41E85" w:rsidRPr="00DF6A4E" w:rsidRDefault="00C41E85" w:rsidP="00C41E85">
      <w:pPr>
        <w:spacing w:beforeLines="100" w:before="240" w:line="360" w:lineRule="auto"/>
        <w:jc w:val="center"/>
        <w:rPr>
          <w:rFonts w:ascii="宋体" w:eastAsia="宋体"/>
          <w:b/>
          <w:bCs/>
          <w:sz w:val="28"/>
          <w:szCs w:val="28"/>
        </w:rPr>
      </w:pPr>
      <w:r w:rsidRPr="00DF6A4E">
        <w:rPr>
          <w:rFonts w:ascii="宋体" w:eastAsia="宋体" w:hint="eastAsia"/>
          <w:b/>
          <w:bCs/>
          <w:sz w:val="28"/>
          <w:szCs w:val="28"/>
        </w:rPr>
        <w:t>其他资料</w:t>
      </w:r>
    </w:p>
    <w:p w14:paraId="1EA33548" w14:textId="77777777" w:rsidR="00C41E85" w:rsidRPr="00DF6A4E" w:rsidRDefault="00C41E85" w:rsidP="00C41E85">
      <w:pPr>
        <w:pStyle w:val="aff2"/>
        <w:rPr>
          <w:rFonts w:hint="eastAsia"/>
        </w:rPr>
      </w:pPr>
      <w:r w:rsidRPr="00DF6A4E">
        <w:rPr>
          <w:rFonts w:ascii="宋体" w:eastAsia="宋体" w:hAnsi="宋体" w:cs="宋体" w:hint="eastAsia"/>
        </w:rPr>
        <w:t>投标人须知前附表规定的其他材料</w:t>
      </w:r>
    </w:p>
    <w:p w14:paraId="763FCDD7" w14:textId="77777777" w:rsidR="003D40CC" w:rsidRPr="00DF6A4E" w:rsidRDefault="003D40CC">
      <w:pPr>
        <w:autoSpaceDE w:val="0"/>
        <w:autoSpaceDN w:val="0"/>
        <w:spacing w:before="9"/>
        <w:jc w:val="left"/>
        <w:rPr>
          <w:rFonts w:ascii="宋体" w:eastAsia="宋体"/>
          <w:kern w:val="0"/>
          <w:sz w:val="19"/>
          <w:lang w:val="zh-CN" w:bidi="zh-CN"/>
        </w:rPr>
      </w:pPr>
    </w:p>
    <w:p w14:paraId="08C8A446" w14:textId="77777777" w:rsidR="00C41E85" w:rsidRPr="00DF6A4E" w:rsidRDefault="00C41E85" w:rsidP="00C41E85">
      <w:pPr>
        <w:pStyle w:val="a0"/>
        <w:ind w:firstLine="420"/>
        <w:rPr>
          <w:lang w:val="zh-CN" w:bidi="zh-CN"/>
        </w:rPr>
      </w:pPr>
    </w:p>
    <w:p w14:paraId="1452CBF4" w14:textId="77777777" w:rsidR="00C41E85" w:rsidRPr="00DF6A4E" w:rsidRDefault="00C41E85" w:rsidP="00C41E85">
      <w:pPr>
        <w:rPr>
          <w:lang w:val="zh-CN" w:bidi="zh-CN"/>
        </w:rPr>
      </w:pPr>
    </w:p>
    <w:p w14:paraId="4766FDCC" w14:textId="77777777" w:rsidR="00C41E85" w:rsidRPr="00DF6A4E" w:rsidRDefault="00C41E85" w:rsidP="00C41E85">
      <w:pPr>
        <w:pStyle w:val="a0"/>
        <w:ind w:firstLine="420"/>
        <w:rPr>
          <w:lang w:val="zh-CN" w:bidi="zh-CN"/>
        </w:rPr>
      </w:pPr>
    </w:p>
    <w:p w14:paraId="552350C0" w14:textId="77777777" w:rsidR="00C41E85" w:rsidRPr="00DF6A4E" w:rsidRDefault="00C41E85" w:rsidP="00C41E85">
      <w:pPr>
        <w:rPr>
          <w:lang w:val="zh-CN" w:bidi="zh-CN"/>
        </w:rPr>
      </w:pPr>
    </w:p>
    <w:p w14:paraId="46DDC731" w14:textId="77777777" w:rsidR="00C41E85" w:rsidRPr="00DF6A4E" w:rsidRDefault="00C41E85" w:rsidP="00C41E85">
      <w:pPr>
        <w:pStyle w:val="a0"/>
        <w:ind w:firstLine="420"/>
        <w:rPr>
          <w:lang w:val="zh-CN" w:bidi="zh-CN"/>
        </w:rPr>
      </w:pPr>
    </w:p>
    <w:p w14:paraId="452F7CCA" w14:textId="77777777" w:rsidR="00C41E85" w:rsidRPr="00DF6A4E" w:rsidRDefault="00C41E85" w:rsidP="00C41E85">
      <w:pPr>
        <w:rPr>
          <w:lang w:val="zh-CN" w:bidi="zh-CN"/>
        </w:rPr>
      </w:pPr>
    </w:p>
    <w:p w14:paraId="49D330FE" w14:textId="77777777" w:rsidR="00C41E85" w:rsidRPr="00DF6A4E" w:rsidRDefault="00C41E85" w:rsidP="00C41E85">
      <w:pPr>
        <w:pStyle w:val="a0"/>
        <w:ind w:firstLine="420"/>
        <w:rPr>
          <w:lang w:val="zh-CN" w:bidi="zh-CN"/>
        </w:rPr>
      </w:pPr>
    </w:p>
    <w:p w14:paraId="460B516C" w14:textId="77777777" w:rsidR="00C41E85" w:rsidRPr="00DF6A4E" w:rsidRDefault="00C41E85" w:rsidP="00C41E85">
      <w:pPr>
        <w:rPr>
          <w:lang w:val="zh-CN" w:bidi="zh-CN"/>
        </w:rPr>
      </w:pPr>
    </w:p>
    <w:p w14:paraId="3B3F6B36" w14:textId="77777777" w:rsidR="00C41E85" w:rsidRPr="00DF6A4E" w:rsidRDefault="00C41E85" w:rsidP="00C41E85">
      <w:pPr>
        <w:pStyle w:val="a0"/>
        <w:ind w:firstLine="420"/>
        <w:rPr>
          <w:lang w:val="zh-CN" w:bidi="zh-CN"/>
        </w:rPr>
      </w:pPr>
    </w:p>
    <w:p w14:paraId="0B00BB54" w14:textId="77777777" w:rsidR="00C41E85" w:rsidRPr="00DF6A4E" w:rsidRDefault="00C41E85" w:rsidP="00C41E85">
      <w:pPr>
        <w:rPr>
          <w:lang w:val="zh-CN" w:bidi="zh-CN"/>
        </w:rPr>
      </w:pPr>
    </w:p>
    <w:p w14:paraId="361F4EA6" w14:textId="77777777" w:rsidR="00C41E85" w:rsidRPr="00DF6A4E" w:rsidRDefault="00C41E85" w:rsidP="00C41E85">
      <w:pPr>
        <w:pStyle w:val="a0"/>
        <w:ind w:firstLine="420"/>
        <w:rPr>
          <w:lang w:val="zh-CN" w:bidi="zh-CN"/>
        </w:rPr>
      </w:pPr>
    </w:p>
    <w:p w14:paraId="6A18F491" w14:textId="77777777" w:rsidR="00C41E85" w:rsidRPr="00DF6A4E" w:rsidRDefault="00C41E85" w:rsidP="00C41E85">
      <w:pPr>
        <w:rPr>
          <w:lang w:val="zh-CN" w:bidi="zh-CN"/>
        </w:rPr>
      </w:pPr>
    </w:p>
    <w:p w14:paraId="5A6B5CB4" w14:textId="77777777" w:rsidR="00C41E85" w:rsidRPr="00DF6A4E" w:rsidRDefault="00C41E85" w:rsidP="00C41E85">
      <w:pPr>
        <w:pStyle w:val="a0"/>
        <w:ind w:firstLine="420"/>
        <w:rPr>
          <w:lang w:val="zh-CN" w:bidi="zh-CN"/>
        </w:rPr>
      </w:pPr>
    </w:p>
    <w:p w14:paraId="63D05329" w14:textId="77777777" w:rsidR="00C41E85" w:rsidRPr="00DF6A4E" w:rsidRDefault="00C41E85" w:rsidP="00C41E85">
      <w:pPr>
        <w:rPr>
          <w:lang w:val="zh-CN" w:bidi="zh-CN"/>
        </w:rPr>
      </w:pPr>
    </w:p>
    <w:p w14:paraId="4A1329B4" w14:textId="77777777" w:rsidR="00C41E85" w:rsidRPr="00DF6A4E" w:rsidRDefault="00C41E85" w:rsidP="00C41E85">
      <w:pPr>
        <w:pStyle w:val="a0"/>
        <w:ind w:firstLine="420"/>
        <w:rPr>
          <w:lang w:val="zh-CN" w:bidi="zh-CN"/>
        </w:rPr>
      </w:pPr>
    </w:p>
    <w:p w14:paraId="5C33C81D" w14:textId="77777777" w:rsidR="00C41E85" w:rsidRPr="00DF6A4E" w:rsidRDefault="00C41E85" w:rsidP="00C41E85">
      <w:pPr>
        <w:rPr>
          <w:lang w:val="zh-CN" w:bidi="zh-CN"/>
        </w:rPr>
      </w:pPr>
    </w:p>
    <w:p w14:paraId="4990E5B0" w14:textId="77777777" w:rsidR="00C41E85" w:rsidRPr="00DF6A4E" w:rsidRDefault="00C41E85" w:rsidP="00C41E85">
      <w:pPr>
        <w:pStyle w:val="a0"/>
        <w:ind w:firstLine="420"/>
        <w:rPr>
          <w:lang w:val="zh-CN" w:bidi="zh-CN"/>
        </w:rPr>
      </w:pPr>
    </w:p>
    <w:p w14:paraId="56C87304" w14:textId="77777777" w:rsidR="00C41E85" w:rsidRPr="00DF6A4E" w:rsidRDefault="00C41E85" w:rsidP="00C41E85">
      <w:pPr>
        <w:rPr>
          <w:lang w:val="zh-CN" w:bidi="zh-CN"/>
        </w:rPr>
      </w:pPr>
    </w:p>
    <w:p w14:paraId="62F157BD" w14:textId="77777777" w:rsidR="00C41E85" w:rsidRPr="00DF6A4E" w:rsidRDefault="00C41E85" w:rsidP="00C41E85">
      <w:pPr>
        <w:pStyle w:val="a0"/>
        <w:ind w:firstLine="420"/>
        <w:rPr>
          <w:lang w:val="zh-CN" w:bidi="zh-CN"/>
        </w:rPr>
      </w:pPr>
    </w:p>
    <w:p w14:paraId="5FBFCE17" w14:textId="77777777" w:rsidR="00C41E85" w:rsidRPr="00DF6A4E" w:rsidRDefault="00C41E85" w:rsidP="00C41E85">
      <w:pPr>
        <w:rPr>
          <w:lang w:val="zh-CN" w:bidi="zh-CN"/>
        </w:rPr>
      </w:pPr>
    </w:p>
    <w:p w14:paraId="5C523FCA" w14:textId="77777777" w:rsidR="00C41E85" w:rsidRPr="00DF6A4E" w:rsidRDefault="00C41E85" w:rsidP="00C41E85">
      <w:pPr>
        <w:pStyle w:val="a0"/>
        <w:ind w:firstLine="420"/>
        <w:rPr>
          <w:lang w:val="zh-CN" w:bidi="zh-CN"/>
        </w:rPr>
      </w:pPr>
    </w:p>
    <w:p w14:paraId="5A6616C0" w14:textId="77777777" w:rsidR="00C41E85" w:rsidRPr="00DF6A4E" w:rsidRDefault="00C41E85" w:rsidP="00C41E85">
      <w:pPr>
        <w:rPr>
          <w:lang w:val="zh-CN" w:bidi="zh-CN"/>
        </w:rPr>
      </w:pPr>
    </w:p>
    <w:p w14:paraId="1983B2F2" w14:textId="77777777" w:rsidR="00C41E85" w:rsidRPr="00DF6A4E" w:rsidRDefault="00C41E85" w:rsidP="00C41E85">
      <w:pPr>
        <w:pStyle w:val="a0"/>
        <w:ind w:firstLine="420"/>
        <w:rPr>
          <w:lang w:val="zh-CN" w:bidi="zh-CN"/>
        </w:rPr>
      </w:pPr>
    </w:p>
    <w:p w14:paraId="6C74B6AB" w14:textId="77777777" w:rsidR="00C41E85" w:rsidRPr="00DF6A4E" w:rsidRDefault="00C41E85" w:rsidP="00C41E85">
      <w:pPr>
        <w:rPr>
          <w:lang w:val="zh-CN" w:bidi="zh-CN"/>
        </w:rPr>
      </w:pPr>
    </w:p>
    <w:p w14:paraId="5490A645" w14:textId="77777777" w:rsidR="00C41E85" w:rsidRPr="00DF6A4E" w:rsidRDefault="00C41E85" w:rsidP="00C41E85">
      <w:pPr>
        <w:pStyle w:val="a0"/>
        <w:ind w:firstLine="420"/>
        <w:rPr>
          <w:lang w:val="zh-CN" w:bidi="zh-CN"/>
        </w:rPr>
      </w:pPr>
    </w:p>
    <w:p w14:paraId="4C47917D" w14:textId="77777777" w:rsidR="00C41E85" w:rsidRPr="00DF6A4E" w:rsidRDefault="00C41E85" w:rsidP="00C41E85">
      <w:pPr>
        <w:rPr>
          <w:lang w:val="zh-CN" w:bidi="zh-CN"/>
        </w:rPr>
      </w:pPr>
    </w:p>
    <w:p w14:paraId="70A53BE1" w14:textId="77777777" w:rsidR="00C41E85" w:rsidRPr="00DF6A4E" w:rsidRDefault="00C41E85" w:rsidP="00C41E85">
      <w:pPr>
        <w:pStyle w:val="a0"/>
        <w:ind w:firstLine="420"/>
        <w:rPr>
          <w:lang w:val="zh-CN" w:bidi="zh-CN"/>
        </w:rPr>
      </w:pPr>
    </w:p>
    <w:p w14:paraId="0DF70DEB" w14:textId="77777777" w:rsidR="00C41E85" w:rsidRPr="00DF6A4E" w:rsidRDefault="00C41E85" w:rsidP="00C41E85">
      <w:pPr>
        <w:rPr>
          <w:lang w:val="zh-CN" w:bidi="zh-CN"/>
        </w:rPr>
      </w:pPr>
    </w:p>
    <w:p w14:paraId="59DDA87E" w14:textId="77777777" w:rsidR="00C41E85" w:rsidRPr="00DF6A4E" w:rsidRDefault="00C41E85" w:rsidP="00C41E85">
      <w:pPr>
        <w:pStyle w:val="a0"/>
        <w:ind w:firstLine="420"/>
        <w:rPr>
          <w:lang w:val="zh-CN" w:bidi="zh-CN"/>
        </w:rPr>
      </w:pPr>
    </w:p>
    <w:p w14:paraId="2795C57D" w14:textId="77777777" w:rsidR="00C41E85" w:rsidRPr="00DF6A4E" w:rsidRDefault="00C41E85" w:rsidP="00C41E85">
      <w:pPr>
        <w:rPr>
          <w:lang w:val="zh-CN" w:bidi="zh-CN"/>
        </w:rPr>
      </w:pPr>
    </w:p>
    <w:p w14:paraId="37C60C7A" w14:textId="77777777" w:rsidR="00C41E85" w:rsidRPr="00DF6A4E" w:rsidRDefault="00C41E85" w:rsidP="00C41E85">
      <w:pPr>
        <w:pStyle w:val="a0"/>
        <w:ind w:firstLine="420"/>
        <w:rPr>
          <w:lang w:val="zh-CN" w:bidi="zh-CN"/>
        </w:rPr>
      </w:pPr>
    </w:p>
    <w:p w14:paraId="43D96369" w14:textId="77777777" w:rsidR="00C41E85" w:rsidRPr="00DF6A4E" w:rsidRDefault="00C41E85" w:rsidP="00C41E85">
      <w:pPr>
        <w:rPr>
          <w:lang w:val="zh-CN" w:bidi="zh-CN"/>
        </w:rPr>
      </w:pPr>
    </w:p>
    <w:p w14:paraId="05C78ABD" w14:textId="77777777" w:rsidR="00C41E85" w:rsidRPr="00DF6A4E" w:rsidRDefault="00C41E85" w:rsidP="00C41E85">
      <w:pPr>
        <w:pStyle w:val="a0"/>
        <w:ind w:firstLine="420"/>
        <w:rPr>
          <w:lang w:val="zh-CN" w:bidi="zh-CN"/>
        </w:rPr>
      </w:pPr>
    </w:p>
    <w:p w14:paraId="53223519" w14:textId="77777777" w:rsidR="00C41E85" w:rsidRPr="00DF6A4E" w:rsidRDefault="00C41E85" w:rsidP="00C41E85">
      <w:pPr>
        <w:rPr>
          <w:lang w:val="zh-CN" w:bidi="zh-CN"/>
        </w:rPr>
      </w:pPr>
    </w:p>
    <w:p w14:paraId="625BE203" w14:textId="77777777" w:rsidR="00C41E85" w:rsidRPr="00DF6A4E" w:rsidRDefault="00C41E85" w:rsidP="00C41E85">
      <w:pPr>
        <w:pStyle w:val="a0"/>
        <w:ind w:firstLine="420"/>
        <w:rPr>
          <w:lang w:val="zh-CN" w:bidi="zh-CN"/>
        </w:rPr>
      </w:pPr>
    </w:p>
    <w:p w14:paraId="79FA7670" w14:textId="77777777" w:rsidR="00C41E85" w:rsidRPr="00DF6A4E" w:rsidRDefault="00C41E85" w:rsidP="00C41E85">
      <w:pPr>
        <w:rPr>
          <w:lang w:val="zh-CN" w:bidi="zh-CN"/>
        </w:rPr>
      </w:pPr>
    </w:p>
    <w:p w14:paraId="189E8F5D" w14:textId="77777777" w:rsidR="00C41E85" w:rsidRPr="00DF6A4E" w:rsidRDefault="00C41E85" w:rsidP="00C41E85">
      <w:pPr>
        <w:pStyle w:val="a0"/>
        <w:ind w:firstLine="420"/>
        <w:rPr>
          <w:lang w:val="zh-CN" w:bidi="zh-CN"/>
        </w:rPr>
      </w:pPr>
    </w:p>
    <w:p w14:paraId="15EEB330" w14:textId="77777777" w:rsidR="003D40CC" w:rsidRPr="00DF6A4E" w:rsidRDefault="003D40CC">
      <w:pPr>
        <w:autoSpaceDE w:val="0"/>
        <w:autoSpaceDN w:val="0"/>
        <w:spacing w:before="9"/>
        <w:jc w:val="left"/>
        <w:rPr>
          <w:rFonts w:ascii="宋体" w:eastAsia="宋体"/>
          <w:kern w:val="0"/>
          <w:sz w:val="19"/>
          <w:lang w:val="zh-CN" w:bidi="zh-CN"/>
        </w:rPr>
      </w:pPr>
    </w:p>
    <w:p w14:paraId="015CE819" w14:textId="77777777" w:rsidR="003D40CC" w:rsidRPr="00DF6A4E" w:rsidRDefault="003D40CC">
      <w:pPr>
        <w:autoSpaceDE w:val="0"/>
        <w:autoSpaceDN w:val="0"/>
        <w:spacing w:before="9"/>
        <w:jc w:val="left"/>
        <w:rPr>
          <w:rFonts w:ascii="宋体" w:eastAsia="宋体"/>
          <w:kern w:val="0"/>
          <w:sz w:val="19"/>
          <w:lang w:val="zh-CN" w:bidi="zh-CN"/>
        </w:rPr>
      </w:pPr>
    </w:p>
    <w:p w14:paraId="6440A846" w14:textId="7FA1820A" w:rsidR="003D40CC" w:rsidRPr="00DF6A4E" w:rsidRDefault="00126F7E">
      <w:pPr>
        <w:jc w:val="center"/>
        <w:rPr>
          <w:rFonts w:ascii="宋体" w:eastAsia="宋体"/>
          <w:sz w:val="36"/>
          <w:szCs w:val="36"/>
          <w:lang w:val="zh-CN" w:bidi="zh-CN"/>
        </w:rPr>
      </w:pPr>
      <w:r w:rsidRPr="00DF6A4E">
        <w:rPr>
          <w:rFonts w:ascii="黑体" w:eastAsia="黑体" w:hAnsi="黑体" w:hint="eastAsia"/>
          <w:sz w:val="36"/>
          <w:szCs w:val="36"/>
        </w:rPr>
        <w:t>2025年营口市黑大线公铁并行路段安全防护工程施工</w:t>
      </w:r>
    </w:p>
    <w:p w14:paraId="1F84712E" w14:textId="77777777" w:rsidR="003D40CC" w:rsidRPr="00DF6A4E" w:rsidRDefault="003D40CC">
      <w:pPr>
        <w:autoSpaceDE w:val="0"/>
        <w:autoSpaceDN w:val="0"/>
        <w:jc w:val="left"/>
        <w:rPr>
          <w:rFonts w:ascii="宋体" w:eastAsia="宋体"/>
          <w:kern w:val="0"/>
          <w:sz w:val="26"/>
          <w:lang w:val="zh-CN" w:bidi="zh-CN"/>
        </w:rPr>
      </w:pPr>
    </w:p>
    <w:p w14:paraId="36F6B84B" w14:textId="77777777" w:rsidR="003D40CC" w:rsidRPr="00DF6A4E" w:rsidRDefault="003D40CC">
      <w:pPr>
        <w:autoSpaceDE w:val="0"/>
        <w:autoSpaceDN w:val="0"/>
        <w:jc w:val="left"/>
        <w:rPr>
          <w:rFonts w:ascii="宋体" w:eastAsia="宋体"/>
          <w:kern w:val="0"/>
          <w:sz w:val="26"/>
          <w:lang w:val="zh-CN" w:bidi="zh-CN"/>
        </w:rPr>
      </w:pPr>
    </w:p>
    <w:p w14:paraId="3208F322" w14:textId="77777777" w:rsidR="003D40CC" w:rsidRPr="00DF6A4E" w:rsidRDefault="003D40CC">
      <w:pPr>
        <w:pStyle w:val="a8"/>
        <w:rPr>
          <w:rFonts w:hint="eastAsia"/>
          <w:lang w:val="zh-CN" w:bidi="zh-CN"/>
        </w:rPr>
      </w:pPr>
    </w:p>
    <w:p w14:paraId="1C6429AF" w14:textId="77777777" w:rsidR="003D40CC" w:rsidRPr="00DF6A4E" w:rsidRDefault="003D40CC">
      <w:pPr>
        <w:pStyle w:val="a8"/>
        <w:rPr>
          <w:rFonts w:hint="eastAsia"/>
          <w:lang w:val="zh-CN" w:bidi="zh-CN"/>
        </w:rPr>
      </w:pPr>
    </w:p>
    <w:p w14:paraId="499FD93E" w14:textId="77777777" w:rsidR="003D40CC" w:rsidRPr="00DF6A4E" w:rsidRDefault="003D40CC">
      <w:pPr>
        <w:pStyle w:val="a8"/>
        <w:rPr>
          <w:rFonts w:hint="eastAsia"/>
          <w:lang w:val="zh-CN" w:bidi="zh-CN"/>
        </w:rPr>
      </w:pPr>
    </w:p>
    <w:p w14:paraId="145E01FB" w14:textId="77777777" w:rsidR="003D40CC" w:rsidRPr="00DF6A4E" w:rsidRDefault="003D40CC">
      <w:pPr>
        <w:autoSpaceDE w:val="0"/>
        <w:autoSpaceDN w:val="0"/>
        <w:spacing w:before="3"/>
        <w:jc w:val="left"/>
        <w:rPr>
          <w:rFonts w:ascii="宋体" w:eastAsia="宋体"/>
          <w:kern w:val="0"/>
          <w:sz w:val="35"/>
          <w:lang w:val="zh-CN" w:bidi="zh-CN"/>
        </w:rPr>
      </w:pPr>
    </w:p>
    <w:p w14:paraId="757EC795" w14:textId="77777777" w:rsidR="003D40CC" w:rsidRPr="00DF6A4E" w:rsidRDefault="00912A1D">
      <w:pPr>
        <w:jc w:val="center"/>
        <w:rPr>
          <w:rFonts w:ascii="黑体" w:eastAsia="黑体"/>
          <w:sz w:val="84"/>
          <w:szCs w:val="84"/>
          <w:lang w:val="zh-CN" w:bidi="zh-CN"/>
        </w:rPr>
      </w:pPr>
      <w:bookmarkStart w:id="2038" w:name="_bookmark322"/>
      <w:bookmarkEnd w:id="2038"/>
      <w:r w:rsidRPr="00DF6A4E">
        <w:rPr>
          <w:rFonts w:ascii="黑体" w:eastAsia="黑体" w:hint="eastAsia"/>
          <w:sz w:val="84"/>
          <w:szCs w:val="84"/>
          <w:lang w:val="zh-CN" w:bidi="zh-CN"/>
        </w:rPr>
        <w:t>投 标 文</w:t>
      </w:r>
      <w:r w:rsidRPr="00DF6A4E">
        <w:rPr>
          <w:rFonts w:ascii="黑体" w:eastAsia="黑体"/>
          <w:sz w:val="84"/>
          <w:szCs w:val="84"/>
          <w:lang w:val="zh-CN" w:bidi="zh-CN"/>
        </w:rPr>
        <w:t xml:space="preserve"> </w:t>
      </w:r>
      <w:r w:rsidRPr="00DF6A4E">
        <w:rPr>
          <w:rFonts w:ascii="黑体" w:eastAsia="黑体" w:hint="eastAsia"/>
          <w:sz w:val="84"/>
          <w:szCs w:val="84"/>
          <w:lang w:val="zh-CN" w:bidi="zh-CN"/>
        </w:rPr>
        <w:t>件</w:t>
      </w:r>
    </w:p>
    <w:p w14:paraId="1BBB9152" w14:textId="77777777" w:rsidR="003D40CC" w:rsidRPr="00DF6A4E" w:rsidRDefault="00912A1D">
      <w:pPr>
        <w:spacing w:beforeLines="50" w:before="120" w:line="360" w:lineRule="auto"/>
        <w:jc w:val="center"/>
        <w:rPr>
          <w:rFonts w:ascii="宋体" w:eastAsia="宋体"/>
          <w:b/>
          <w:bCs/>
          <w:sz w:val="32"/>
          <w:szCs w:val="32"/>
          <w:lang w:val="zh-CN" w:bidi="zh-CN"/>
        </w:rPr>
      </w:pPr>
      <w:r w:rsidRPr="00DF6A4E">
        <w:rPr>
          <w:rFonts w:ascii="宋体" w:eastAsia="宋体"/>
          <w:b/>
          <w:bCs/>
          <w:sz w:val="32"/>
          <w:szCs w:val="32"/>
          <w:lang w:val="zh-CN" w:bidi="zh-CN"/>
        </w:rPr>
        <w:t>（</w:t>
      </w:r>
      <w:r w:rsidRPr="00DF6A4E">
        <w:rPr>
          <w:rFonts w:ascii="宋体" w:eastAsia="宋体" w:hint="eastAsia"/>
          <w:b/>
          <w:bCs/>
          <w:sz w:val="32"/>
          <w:szCs w:val="32"/>
          <w:lang w:val="zh-CN" w:bidi="zh-CN"/>
        </w:rPr>
        <w:t>第二个信封：</w:t>
      </w:r>
      <w:r w:rsidRPr="00DF6A4E">
        <w:rPr>
          <w:rFonts w:ascii="宋体" w:eastAsia="宋体"/>
          <w:b/>
          <w:bCs/>
          <w:sz w:val="32"/>
          <w:szCs w:val="32"/>
          <w:lang w:val="zh-CN" w:bidi="zh-CN"/>
        </w:rPr>
        <w:t>报价文件）</w:t>
      </w:r>
    </w:p>
    <w:p w14:paraId="05C2C9BD" w14:textId="77777777" w:rsidR="003D40CC" w:rsidRPr="00DF6A4E" w:rsidRDefault="003D40CC">
      <w:pPr>
        <w:spacing w:beforeLines="50" w:before="120" w:line="360" w:lineRule="auto"/>
        <w:jc w:val="center"/>
        <w:rPr>
          <w:rFonts w:ascii="宋体" w:eastAsia="宋体"/>
          <w:b/>
          <w:bCs/>
          <w:sz w:val="32"/>
          <w:szCs w:val="32"/>
          <w:lang w:val="zh-CN" w:bidi="zh-CN"/>
        </w:rPr>
      </w:pPr>
    </w:p>
    <w:p w14:paraId="1CC20E10" w14:textId="77777777" w:rsidR="003D40CC" w:rsidRPr="00DF6A4E" w:rsidRDefault="003D40CC">
      <w:pPr>
        <w:autoSpaceDE w:val="0"/>
        <w:autoSpaceDN w:val="0"/>
        <w:jc w:val="left"/>
        <w:rPr>
          <w:rFonts w:ascii="宋体" w:eastAsia="宋体"/>
          <w:kern w:val="0"/>
          <w:sz w:val="32"/>
          <w:lang w:val="zh-CN" w:bidi="zh-CN"/>
        </w:rPr>
      </w:pPr>
    </w:p>
    <w:p w14:paraId="5BA22A57" w14:textId="77777777" w:rsidR="003D40CC" w:rsidRPr="00DF6A4E" w:rsidRDefault="003D40CC">
      <w:pPr>
        <w:autoSpaceDE w:val="0"/>
        <w:autoSpaceDN w:val="0"/>
        <w:jc w:val="left"/>
        <w:rPr>
          <w:rFonts w:ascii="宋体" w:eastAsia="宋体"/>
          <w:kern w:val="0"/>
          <w:sz w:val="32"/>
          <w:lang w:val="zh-CN" w:bidi="zh-CN"/>
        </w:rPr>
      </w:pPr>
    </w:p>
    <w:p w14:paraId="773F4416" w14:textId="77777777" w:rsidR="003D40CC" w:rsidRPr="00DF6A4E" w:rsidRDefault="003D40CC">
      <w:pPr>
        <w:autoSpaceDE w:val="0"/>
        <w:autoSpaceDN w:val="0"/>
        <w:jc w:val="left"/>
        <w:rPr>
          <w:rFonts w:ascii="宋体" w:eastAsia="宋体"/>
          <w:kern w:val="0"/>
          <w:sz w:val="32"/>
          <w:lang w:val="zh-CN" w:bidi="zh-CN"/>
        </w:rPr>
      </w:pPr>
    </w:p>
    <w:p w14:paraId="51240331" w14:textId="77777777" w:rsidR="003D40CC" w:rsidRPr="00DF6A4E" w:rsidRDefault="003D40CC">
      <w:pPr>
        <w:autoSpaceDE w:val="0"/>
        <w:autoSpaceDN w:val="0"/>
        <w:jc w:val="left"/>
        <w:rPr>
          <w:rFonts w:ascii="宋体" w:eastAsia="宋体"/>
          <w:kern w:val="0"/>
          <w:sz w:val="32"/>
          <w:lang w:val="zh-CN" w:bidi="zh-CN"/>
        </w:rPr>
      </w:pPr>
    </w:p>
    <w:p w14:paraId="6D9B4ABC" w14:textId="77777777" w:rsidR="003D40CC" w:rsidRPr="00DF6A4E" w:rsidRDefault="003D40CC">
      <w:pPr>
        <w:autoSpaceDE w:val="0"/>
        <w:autoSpaceDN w:val="0"/>
        <w:jc w:val="left"/>
        <w:rPr>
          <w:rFonts w:ascii="宋体" w:eastAsia="宋体"/>
          <w:kern w:val="0"/>
          <w:sz w:val="32"/>
          <w:lang w:val="zh-CN" w:bidi="zh-CN"/>
        </w:rPr>
      </w:pPr>
    </w:p>
    <w:p w14:paraId="798F09A0" w14:textId="77777777" w:rsidR="003D40CC" w:rsidRPr="00DF6A4E" w:rsidRDefault="003D40CC">
      <w:pPr>
        <w:autoSpaceDE w:val="0"/>
        <w:autoSpaceDN w:val="0"/>
        <w:jc w:val="left"/>
        <w:rPr>
          <w:rFonts w:ascii="宋体" w:eastAsia="宋体"/>
          <w:kern w:val="0"/>
          <w:sz w:val="32"/>
          <w:lang w:val="zh-CN" w:bidi="zh-CN"/>
        </w:rPr>
      </w:pPr>
    </w:p>
    <w:p w14:paraId="7F713EB9" w14:textId="77777777" w:rsidR="003D40CC" w:rsidRPr="00DF6A4E" w:rsidRDefault="003D40CC">
      <w:pPr>
        <w:autoSpaceDE w:val="0"/>
        <w:autoSpaceDN w:val="0"/>
        <w:jc w:val="left"/>
        <w:rPr>
          <w:rFonts w:ascii="宋体" w:eastAsia="宋体"/>
          <w:kern w:val="0"/>
          <w:sz w:val="32"/>
          <w:lang w:val="zh-CN" w:bidi="zh-CN"/>
        </w:rPr>
      </w:pPr>
    </w:p>
    <w:p w14:paraId="36804C4C" w14:textId="77777777" w:rsidR="003D40CC" w:rsidRPr="00DF6A4E" w:rsidRDefault="003D40CC">
      <w:pPr>
        <w:autoSpaceDE w:val="0"/>
        <w:autoSpaceDN w:val="0"/>
        <w:jc w:val="left"/>
        <w:rPr>
          <w:rFonts w:ascii="宋体" w:eastAsia="宋体"/>
          <w:kern w:val="0"/>
          <w:sz w:val="32"/>
          <w:lang w:val="zh-CN" w:bidi="zh-CN"/>
        </w:rPr>
      </w:pPr>
    </w:p>
    <w:p w14:paraId="72FBDAA5" w14:textId="77777777" w:rsidR="003D40CC" w:rsidRPr="00DF6A4E" w:rsidRDefault="003D40CC">
      <w:pPr>
        <w:autoSpaceDE w:val="0"/>
        <w:autoSpaceDN w:val="0"/>
        <w:jc w:val="left"/>
        <w:rPr>
          <w:rFonts w:ascii="宋体" w:eastAsia="宋体"/>
          <w:kern w:val="0"/>
          <w:sz w:val="32"/>
          <w:lang w:val="zh-CN" w:bidi="zh-CN"/>
        </w:rPr>
      </w:pPr>
    </w:p>
    <w:p w14:paraId="42FFE061" w14:textId="77777777" w:rsidR="003D40CC" w:rsidRPr="00DF6A4E" w:rsidRDefault="003D40CC">
      <w:pPr>
        <w:autoSpaceDE w:val="0"/>
        <w:autoSpaceDN w:val="0"/>
        <w:spacing w:before="5"/>
        <w:jc w:val="left"/>
        <w:rPr>
          <w:rFonts w:ascii="宋体" w:eastAsia="宋体"/>
          <w:kern w:val="0"/>
          <w:sz w:val="45"/>
          <w:lang w:val="zh-CN" w:bidi="zh-CN"/>
        </w:rPr>
      </w:pPr>
    </w:p>
    <w:p w14:paraId="6D4FCD91" w14:textId="77777777" w:rsidR="003D40CC" w:rsidRPr="00DF6A4E" w:rsidRDefault="00912A1D">
      <w:pPr>
        <w:tabs>
          <w:tab w:val="left" w:pos="5880"/>
        </w:tabs>
        <w:autoSpaceDE w:val="0"/>
        <w:autoSpaceDN w:val="0"/>
        <w:spacing w:before="1"/>
        <w:ind w:right="178"/>
        <w:jc w:val="center"/>
        <w:rPr>
          <w:rFonts w:ascii="宋体" w:eastAsia="宋体"/>
          <w:b/>
          <w:kern w:val="0"/>
          <w:sz w:val="28"/>
          <w:szCs w:val="22"/>
          <w:lang w:val="zh-CN" w:bidi="zh-CN"/>
        </w:rPr>
      </w:pPr>
      <w:r w:rsidRPr="00DF6A4E">
        <w:rPr>
          <w:rFonts w:ascii="宋体" w:eastAsia="宋体" w:hint="eastAsia"/>
          <w:b/>
          <w:kern w:val="0"/>
          <w:sz w:val="28"/>
          <w:szCs w:val="22"/>
          <w:lang w:val="zh-CN" w:bidi="zh-CN"/>
        </w:rPr>
        <w:t>投标人：</w:t>
      </w:r>
      <w:r w:rsidRPr="00DF6A4E">
        <w:rPr>
          <w:rFonts w:ascii="宋体" w:eastAsia="宋体" w:hint="eastAsia"/>
          <w:b/>
          <w:kern w:val="0"/>
          <w:sz w:val="28"/>
          <w:szCs w:val="22"/>
          <w:u w:val="single"/>
          <w:lang w:val="zh-CN" w:bidi="zh-CN"/>
        </w:rPr>
        <w:tab/>
      </w:r>
      <w:r w:rsidRPr="00DF6A4E">
        <w:rPr>
          <w:rFonts w:ascii="宋体" w:eastAsia="宋体" w:hint="eastAsia"/>
          <w:b/>
          <w:kern w:val="0"/>
          <w:sz w:val="28"/>
          <w:szCs w:val="22"/>
          <w:lang w:val="zh-CN" w:bidi="zh-CN"/>
        </w:rPr>
        <w:t>（盖单</w:t>
      </w:r>
      <w:r w:rsidRPr="00DF6A4E">
        <w:rPr>
          <w:rFonts w:ascii="宋体" w:eastAsia="宋体" w:hint="eastAsia"/>
          <w:b/>
          <w:spacing w:val="-3"/>
          <w:kern w:val="0"/>
          <w:sz w:val="28"/>
          <w:szCs w:val="22"/>
          <w:lang w:val="zh-CN" w:bidi="zh-CN"/>
        </w:rPr>
        <w:t>位</w:t>
      </w:r>
      <w:r w:rsidRPr="00DF6A4E">
        <w:rPr>
          <w:rFonts w:ascii="宋体" w:eastAsia="宋体" w:hint="eastAsia"/>
          <w:b/>
          <w:spacing w:val="-3"/>
          <w:kern w:val="0"/>
          <w:sz w:val="28"/>
          <w:szCs w:val="22"/>
          <w:lang w:bidi="zh-CN"/>
        </w:rPr>
        <w:t>电子印</w:t>
      </w:r>
      <w:r w:rsidRPr="00DF6A4E">
        <w:rPr>
          <w:rFonts w:ascii="宋体" w:eastAsia="宋体" w:hint="eastAsia"/>
          <w:b/>
          <w:kern w:val="0"/>
          <w:sz w:val="28"/>
          <w:szCs w:val="22"/>
          <w:lang w:val="zh-CN" w:bidi="zh-CN"/>
        </w:rPr>
        <w:t>章）</w:t>
      </w:r>
    </w:p>
    <w:p w14:paraId="298E15D5" w14:textId="77777777" w:rsidR="003D40CC" w:rsidRPr="00DF6A4E" w:rsidRDefault="003D40CC">
      <w:pPr>
        <w:autoSpaceDE w:val="0"/>
        <w:autoSpaceDN w:val="0"/>
        <w:jc w:val="left"/>
        <w:rPr>
          <w:rFonts w:ascii="宋体" w:eastAsia="宋体"/>
          <w:b/>
          <w:kern w:val="0"/>
          <w:sz w:val="20"/>
          <w:lang w:val="zh-CN" w:bidi="zh-CN"/>
        </w:rPr>
      </w:pPr>
    </w:p>
    <w:p w14:paraId="4AE8646B" w14:textId="77777777" w:rsidR="003D40CC" w:rsidRPr="00DF6A4E" w:rsidRDefault="003D40CC">
      <w:pPr>
        <w:autoSpaceDE w:val="0"/>
        <w:autoSpaceDN w:val="0"/>
        <w:spacing w:before="12"/>
        <w:jc w:val="left"/>
        <w:rPr>
          <w:rFonts w:ascii="宋体" w:eastAsia="宋体"/>
          <w:b/>
          <w:kern w:val="0"/>
          <w:sz w:val="15"/>
          <w:lang w:val="zh-CN" w:bidi="zh-CN"/>
        </w:rPr>
      </w:pPr>
    </w:p>
    <w:p w14:paraId="5061471E" w14:textId="77777777" w:rsidR="003D40CC" w:rsidRPr="00DF6A4E" w:rsidRDefault="00912A1D">
      <w:pPr>
        <w:tabs>
          <w:tab w:val="left" w:pos="3550"/>
          <w:tab w:val="left" w:pos="4952"/>
          <w:tab w:val="left" w:pos="6490"/>
        </w:tabs>
        <w:autoSpaceDE w:val="0"/>
        <w:autoSpaceDN w:val="0"/>
        <w:spacing w:before="62"/>
        <w:ind w:left="2432"/>
        <w:jc w:val="left"/>
        <w:rPr>
          <w:rFonts w:ascii="宋体" w:eastAsia="宋体"/>
          <w:b/>
          <w:kern w:val="0"/>
          <w:sz w:val="28"/>
          <w:szCs w:val="22"/>
          <w:lang w:val="zh-CN" w:bidi="zh-CN"/>
        </w:rPr>
      </w:pPr>
      <w:r w:rsidRPr="00DF6A4E">
        <w:rPr>
          <w:rFonts w:ascii="宋体" w:eastAsia="宋体"/>
          <w:b/>
          <w:kern w:val="0"/>
          <w:sz w:val="28"/>
          <w:szCs w:val="22"/>
          <w:u w:val="single"/>
          <w:lang w:val="zh-CN" w:bidi="zh-CN"/>
        </w:rPr>
        <w:tab/>
      </w:r>
      <w:r w:rsidRPr="00DF6A4E">
        <w:rPr>
          <w:rFonts w:ascii="宋体" w:eastAsia="宋体" w:hint="eastAsia"/>
          <w:b/>
          <w:kern w:val="0"/>
          <w:sz w:val="28"/>
          <w:szCs w:val="22"/>
          <w:lang w:val="zh-CN" w:bidi="zh-CN"/>
        </w:rPr>
        <w:t>年</w:t>
      </w:r>
      <w:r w:rsidRPr="00DF6A4E">
        <w:rPr>
          <w:rFonts w:ascii="宋体" w:eastAsia="宋体" w:hint="eastAsia"/>
          <w:b/>
          <w:kern w:val="0"/>
          <w:sz w:val="28"/>
          <w:szCs w:val="22"/>
          <w:u w:val="single"/>
          <w:lang w:val="zh-CN" w:bidi="zh-CN"/>
        </w:rPr>
        <w:tab/>
      </w:r>
      <w:r w:rsidRPr="00DF6A4E">
        <w:rPr>
          <w:rFonts w:ascii="宋体" w:eastAsia="宋体" w:hint="eastAsia"/>
          <w:b/>
          <w:kern w:val="0"/>
          <w:sz w:val="28"/>
          <w:szCs w:val="22"/>
          <w:lang w:val="zh-CN" w:bidi="zh-CN"/>
        </w:rPr>
        <w:t>月</w:t>
      </w:r>
      <w:r w:rsidRPr="00DF6A4E">
        <w:rPr>
          <w:rFonts w:ascii="宋体" w:eastAsia="宋体" w:hint="eastAsia"/>
          <w:b/>
          <w:kern w:val="0"/>
          <w:sz w:val="28"/>
          <w:szCs w:val="22"/>
          <w:u w:val="single"/>
          <w:lang w:val="zh-CN" w:bidi="zh-CN"/>
        </w:rPr>
        <w:tab/>
      </w:r>
      <w:r w:rsidRPr="00DF6A4E">
        <w:rPr>
          <w:rFonts w:ascii="宋体" w:eastAsia="宋体" w:hint="eastAsia"/>
          <w:b/>
          <w:kern w:val="0"/>
          <w:sz w:val="28"/>
          <w:szCs w:val="22"/>
          <w:lang w:val="zh-CN" w:bidi="zh-CN"/>
        </w:rPr>
        <w:t>日</w:t>
      </w:r>
    </w:p>
    <w:p w14:paraId="3EF23978" w14:textId="77777777" w:rsidR="003D40CC" w:rsidRPr="00DF6A4E" w:rsidRDefault="00912A1D">
      <w:pPr>
        <w:spacing w:line="360" w:lineRule="auto"/>
        <w:jc w:val="center"/>
        <w:rPr>
          <w:rFonts w:ascii="宋体" w:eastAsia="宋体"/>
          <w:b/>
          <w:bCs/>
          <w:sz w:val="32"/>
          <w:szCs w:val="32"/>
        </w:rPr>
      </w:pPr>
      <w:r w:rsidRPr="00DF6A4E">
        <w:rPr>
          <w:rFonts w:ascii="宋体" w:eastAsia="宋体" w:hint="eastAsia"/>
          <w:sz w:val="24"/>
        </w:rPr>
        <w:br w:type="page"/>
      </w:r>
      <w:r w:rsidRPr="00DF6A4E">
        <w:rPr>
          <w:rFonts w:ascii="宋体" w:eastAsia="宋体" w:hint="eastAsia"/>
          <w:b/>
          <w:bCs/>
          <w:sz w:val="32"/>
          <w:szCs w:val="32"/>
        </w:rPr>
        <w:lastRenderedPageBreak/>
        <w:t xml:space="preserve">目  </w:t>
      </w:r>
      <w:r w:rsidRPr="00DF6A4E">
        <w:rPr>
          <w:rFonts w:ascii="宋体" w:eastAsia="宋体" w:hint="eastAsia"/>
          <w:b/>
          <w:bCs/>
          <w:sz w:val="32"/>
          <w:szCs w:val="32"/>
        </w:rPr>
        <w:tab/>
        <w:t xml:space="preserve">  录</w:t>
      </w:r>
    </w:p>
    <w:p w14:paraId="6D9375D3" w14:textId="77777777" w:rsidR="003D40CC" w:rsidRPr="00DF6A4E" w:rsidRDefault="003D40CC">
      <w:pPr>
        <w:spacing w:line="360" w:lineRule="auto"/>
        <w:rPr>
          <w:rFonts w:ascii="宋体" w:eastAsia="宋体"/>
          <w:sz w:val="24"/>
        </w:rPr>
      </w:pPr>
    </w:p>
    <w:p w14:paraId="4D1C198F" w14:textId="77777777" w:rsidR="003D40CC" w:rsidRPr="00DF6A4E" w:rsidRDefault="003D40CC">
      <w:pPr>
        <w:spacing w:line="360" w:lineRule="auto"/>
        <w:rPr>
          <w:rFonts w:ascii="宋体" w:eastAsia="宋体"/>
          <w:sz w:val="24"/>
        </w:rPr>
      </w:pPr>
    </w:p>
    <w:p w14:paraId="4A0D712B" w14:textId="77777777" w:rsidR="003D40CC" w:rsidRPr="00DF6A4E" w:rsidRDefault="00912A1D" w:rsidP="00912A1D">
      <w:pPr>
        <w:spacing w:line="360" w:lineRule="auto"/>
        <w:ind w:firstLineChars="177" w:firstLine="425"/>
        <w:rPr>
          <w:rFonts w:ascii="宋体" w:eastAsia="宋体"/>
          <w:sz w:val="24"/>
        </w:rPr>
      </w:pPr>
      <w:r w:rsidRPr="00DF6A4E">
        <w:rPr>
          <w:rFonts w:ascii="宋体" w:eastAsia="宋体" w:hint="eastAsia"/>
          <w:sz w:val="24"/>
        </w:rPr>
        <w:t>一、投标函</w:t>
      </w:r>
    </w:p>
    <w:p w14:paraId="00BB5FE2" w14:textId="77777777" w:rsidR="003D40CC" w:rsidRPr="00DF6A4E" w:rsidRDefault="00912A1D" w:rsidP="00912A1D">
      <w:pPr>
        <w:spacing w:line="360" w:lineRule="auto"/>
        <w:ind w:firstLineChars="177" w:firstLine="425"/>
        <w:rPr>
          <w:rFonts w:ascii="宋体" w:eastAsia="宋体"/>
          <w:sz w:val="24"/>
        </w:rPr>
      </w:pPr>
      <w:r w:rsidRPr="00DF6A4E">
        <w:rPr>
          <w:rFonts w:ascii="宋体" w:eastAsia="宋体" w:hint="eastAsia"/>
          <w:sz w:val="24"/>
        </w:rPr>
        <w:t>二、已标价工程量清单</w:t>
      </w:r>
    </w:p>
    <w:p w14:paraId="2F5A0BBD" w14:textId="77777777" w:rsidR="003D40CC" w:rsidRPr="00DF6A4E" w:rsidRDefault="00912A1D" w:rsidP="00912A1D">
      <w:pPr>
        <w:spacing w:line="360" w:lineRule="auto"/>
        <w:ind w:firstLineChars="177" w:firstLine="425"/>
        <w:rPr>
          <w:rFonts w:ascii="宋体" w:eastAsia="宋体"/>
          <w:sz w:val="24"/>
        </w:rPr>
      </w:pPr>
      <w:r w:rsidRPr="00DF6A4E">
        <w:rPr>
          <w:rFonts w:ascii="宋体" w:eastAsia="宋体" w:hint="eastAsia"/>
          <w:sz w:val="24"/>
        </w:rPr>
        <w:t>三、合同用款估算表</w:t>
      </w:r>
    </w:p>
    <w:p w14:paraId="2C8112B3" w14:textId="77777777" w:rsidR="003D40CC" w:rsidRPr="00DF6A4E" w:rsidRDefault="003D40CC">
      <w:pPr>
        <w:spacing w:line="360" w:lineRule="auto"/>
        <w:rPr>
          <w:rFonts w:ascii="宋体" w:eastAsia="宋体"/>
          <w:sz w:val="24"/>
        </w:rPr>
      </w:pPr>
    </w:p>
    <w:p w14:paraId="6EB7357A" w14:textId="77777777" w:rsidR="003D40CC" w:rsidRPr="00DF6A4E" w:rsidRDefault="003D40CC">
      <w:pPr>
        <w:spacing w:line="360" w:lineRule="auto"/>
        <w:rPr>
          <w:rFonts w:ascii="宋体" w:eastAsia="宋体"/>
          <w:sz w:val="24"/>
        </w:rPr>
      </w:pPr>
    </w:p>
    <w:p w14:paraId="058B86B7" w14:textId="77777777" w:rsidR="003D40CC" w:rsidRPr="00DF6A4E" w:rsidRDefault="003D40CC">
      <w:pPr>
        <w:spacing w:line="360" w:lineRule="auto"/>
        <w:rPr>
          <w:rFonts w:ascii="宋体" w:eastAsia="宋体"/>
          <w:sz w:val="24"/>
        </w:rPr>
      </w:pPr>
    </w:p>
    <w:p w14:paraId="54BBE03D" w14:textId="77777777" w:rsidR="003D40CC" w:rsidRPr="00DF6A4E" w:rsidRDefault="003D40CC">
      <w:pPr>
        <w:spacing w:line="360" w:lineRule="auto"/>
        <w:rPr>
          <w:rFonts w:ascii="宋体" w:eastAsia="宋体"/>
          <w:sz w:val="24"/>
        </w:rPr>
      </w:pPr>
    </w:p>
    <w:p w14:paraId="4696621F" w14:textId="77777777" w:rsidR="003D40CC" w:rsidRPr="00DF6A4E" w:rsidRDefault="003D40CC">
      <w:pPr>
        <w:spacing w:line="360" w:lineRule="auto"/>
        <w:rPr>
          <w:rFonts w:ascii="宋体" w:eastAsia="宋体"/>
          <w:sz w:val="24"/>
        </w:rPr>
      </w:pPr>
    </w:p>
    <w:p w14:paraId="123F1090" w14:textId="77777777" w:rsidR="003D40CC" w:rsidRPr="00DF6A4E" w:rsidRDefault="003D40CC">
      <w:pPr>
        <w:spacing w:line="360" w:lineRule="auto"/>
        <w:rPr>
          <w:rFonts w:ascii="宋体" w:eastAsia="宋体"/>
          <w:sz w:val="24"/>
        </w:rPr>
      </w:pPr>
    </w:p>
    <w:p w14:paraId="186B1ADD" w14:textId="77777777" w:rsidR="003D40CC" w:rsidRPr="00DF6A4E" w:rsidRDefault="003D40CC">
      <w:pPr>
        <w:spacing w:line="360" w:lineRule="auto"/>
        <w:rPr>
          <w:rFonts w:ascii="宋体" w:eastAsia="宋体"/>
          <w:sz w:val="24"/>
        </w:rPr>
      </w:pPr>
    </w:p>
    <w:p w14:paraId="5FF24CC0" w14:textId="77777777" w:rsidR="003D40CC" w:rsidRPr="00DF6A4E" w:rsidRDefault="003D40CC">
      <w:pPr>
        <w:spacing w:line="360" w:lineRule="auto"/>
        <w:rPr>
          <w:rFonts w:ascii="宋体" w:eastAsia="宋体"/>
          <w:sz w:val="24"/>
        </w:rPr>
      </w:pPr>
    </w:p>
    <w:p w14:paraId="6D7751FD" w14:textId="77777777" w:rsidR="003D40CC" w:rsidRPr="00DF6A4E" w:rsidRDefault="00912A1D">
      <w:pPr>
        <w:spacing w:line="360" w:lineRule="auto"/>
        <w:rPr>
          <w:rFonts w:ascii="宋体" w:eastAsia="宋体"/>
          <w:sz w:val="24"/>
        </w:rPr>
      </w:pPr>
      <w:r w:rsidRPr="00DF6A4E">
        <w:rPr>
          <w:rFonts w:ascii="宋体" w:eastAsia="宋体" w:hint="eastAsia"/>
          <w:sz w:val="24"/>
        </w:rPr>
        <w:t xml:space="preserve"> </w:t>
      </w:r>
    </w:p>
    <w:p w14:paraId="15915ADD" w14:textId="77777777" w:rsidR="003D40CC" w:rsidRPr="00DF6A4E" w:rsidRDefault="003D40CC">
      <w:pPr>
        <w:spacing w:line="360" w:lineRule="auto"/>
        <w:rPr>
          <w:rFonts w:ascii="宋体" w:eastAsia="宋体"/>
          <w:sz w:val="24"/>
        </w:rPr>
      </w:pPr>
    </w:p>
    <w:p w14:paraId="04577ED2" w14:textId="77777777" w:rsidR="003D40CC" w:rsidRPr="00DF6A4E" w:rsidRDefault="00912A1D">
      <w:pPr>
        <w:spacing w:line="360" w:lineRule="auto"/>
        <w:rPr>
          <w:rFonts w:ascii="宋体" w:eastAsia="宋体"/>
          <w:sz w:val="24"/>
        </w:rPr>
      </w:pPr>
      <w:r w:rsidRPr="00DF6A4E">
        <w:rPr>
          <w:rFonts w:ascii="宋体" w:eastAsia="宋体"/>
          <w:sz w:val="24"/>
        </w:rPr>
        <w:br w:type="page"/>
      </w:r>
    </w:p>
    <w:p w14:paraId="2BA8EA0C" w14:textId="77777777" w:rsidR="003D40CC" w:rsidRPr="00DF6A4E" w:rsidRDefault="003D40CC">
      <w:bookmarkStart w:id="2039" w:name="_Toc127230241"/>
    </w:p>
    <w:p w14:paraId="0A27AB33" w14:textId="77777777" w:rsidR="003D40CC" w:rsidRPr="00DF6A4E" w:rsidRDefault="00912A1D">
      <w:pPr>
        <w:pStyle w:val="2"/>
        <w:spacing w:before="0" w:after="0" w:line="360" w:lineRule="auto"/>
        <w:jc w:val="center"/>
        <w:rPr>
          <w:rFonts w:ascii="宋体" w:eastAsia="宋体"/>
        </w:rPr>
      </w:pPr>
      <w:bookmarkStart w:id="2040" w:name="_Toc206153670"/>
      <w:r w:rsidRPr="00DF6A4E">
        <w:rPr>
          <w:rFonts w:ascii="宋体" w:eastAsia="宋体" w:hint="eastAsia"/>
        </w:rPr>
        <w:t>一、投标函</w:t>
      </w:r>
      <w:bookmarkEnd w:id="2039"/>
      <w:bookmarkEnd w:id="2040"/>
    </w:p>
    <w:p w14:paraId="2EDF7907" w14:textId="77777777" w:rsidR="003D40CC" w:rsidRPr="00DF6A4E" w:rsidRDefault="003D40CC">
      <w:pPr>
        <w:tabs>
          <w:tab w:val="left" w:pos="3264"/>
        </w:tabs>
        <w:autoSpaceDE w:val="0"/>
        <w:autoSpaceDN w:val="0"/>
        <w:spacing w:before="74"/>
        <w:ind w:left="384"/>
        <w:jc w:val="left"/>
        <w:rPr>
          <w:rFonts w:ascii="宋体" w:eastAsia="宋体"/>
          <w:kern w:val="0"/>
          <w:sz w:val="24"/>
          <w:u w:val="single"/>
          <w:lang w:val="zh-CN" w:bidi="zh-CN"/>
        </w:rPr>
      </w:pPr>
    </w:p>
    <w:p w14:paraId="4E32CF8B" w14:textId="77777777" w:rsidR="003D40CC" w:rsidRPr="00DF6A4E" w:rsidRDefault="00912A1D">
      <w:pPr>
        <w:tabs>
          <w:tab w:val="left" w:pos="3264"/>
        </w:tabs>
        <w:autoSpaceDE w:val="0"/>
        <w:autoSpaceDN w:val="0"/>
        <w:spacing w:line="360" w:lineRule="auto"/>
        <w:jc w:val="left"/>
        <w:rPr>
          <w:rFonts w:ascii="宋体" w:eastAsia="宋体"/>
          <w:kern w:val="0"/>
          <w:sz w:val="24"/>
          <w:lang w:val="zh-CN" w:bidi="zh-CN"/>
        </w:rPr>
      </w:pPr>
      <w:r w:rsidRPr="00DF6A4E">
        <w:rPr>
          <w:rFonts w:ascii="宋体" w:eastAsia="宋体"/>
          <w:kern w:val="0"/>
          <w:sz w:val="24"/>
          <w:u w:val="single"/>
          <w:lang w:val="zh-CN" w:bidi="zh-CN"/>
        </w:rPr>
        <w:tab/>
      </w:r>
      <w:r w:rsidRPr="00DF6A4E">
        <w:rPr>
          <w:rFonts w:ascii="宋体" w:eastAsia="宋体"/>
          <w:kern w:val="0"/>
          <w:sz w:val="24"/>
          <w:lang w:val="zh-CN" w:bidi="zh-CN"/>
        </w:rPr>
        <w:t>（招标人名称</w:t>
      </w:r>
      <w:r w:rsidRPr="00DF6A4E">
        <w:rPr>
          <w:rFonts w:ascii="宋体" w:eastAsia="宋体"/>
          <w:spacing w:val="-120"/>
          <w:kern w:val="0"/>
          <w:sz w:val="24"/>
          <w:lang w:val="zh-CN" w:bidi="zh-CN"/>
        </w:rPr>
        <w:t>）</w:t>
      </w:r>
      <w:r w:rsidRPr="00DF6A4E">
        <w:rPr>
          <w:rFonts w:ascii="宋体" w:eastAsia="宋体"/>
          <w:kern w:val="0"/>
          <w:sz w:val="24"/>
          <w:lang w:val="zh-CN" w:bidi="zh-CN"/>
        </w:rPr>
        <w:t>：</w:t>
      </w:r>
    </w:p>
    <w:p w14:paraId="0E50E4B6" w14:textId="77777777" w:rsidR="003D40CC" w:rsidRPr="00DF6A4E" w:rsidRDefault="003D40CC">
      <w:pPr>
        <w:wordWrap w:val="0"/>
        <w:spacing w:line="360" w:lineRule="auto"/>
        <w:ind w:firstLineChars="200" w:firstLine="480"/>
        <w:rPr>
          <w:rFonts w:ascii="宋体" w:eastAsia="宋体" w:hAnsi="宋体" w:cs="宋体" w:hint="eastAsia"/>
          <w:sz w:val="24"/>
        </w:rPr>
      </w:pPr>
    </w:p>
    <w:p w14:paraId="5062CC18"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1．我方已仔细研究</w:t>
      </w:r>
      <w:r w:rsidRPr="00DF6A4E">
        <w:rPr>
          <w:rFonts w:ascii="宋体" w:eastAsia="宋体" w:hAnsi="宋体" w:cs="宋体" w:hint="eastAsia"/>
          <w:sz w:val="24"/>
          <w:u w:val="single"/>
        </w:rPr>
        <w:t xml:space="preserve">                  </w:t>
      </w:r>
      <w:r w:rsidRPr="00DF6A4E">
        <w:rPr>
          <w:rFonts w:ascii="宋体" w:eastAsia="宋体" w:hAnsi="宋体" w:cs="宋体" w:hint="eastAsia"/>
          <w:sz w:val="24"/>
        </w:rPr>
        <w:t>（项目名称）</w:t>
      </w:r>
      <w:r w:rsidRPr="00DF6A4E">
        <w:rPr>
          <w:rFonts w:ascii="宋体" w:eastAsia="宋体" w:hAnsi="宋体" w:cs="宋体" w:hint="eastAsia"/>
          <w:sz w:val="24"/>
          <w:u w:val="single"/>
        </w:rPr>
        <w:t xml:space="preserve">         </w:t>
      </w:r>
      <w:r w:rsidRPr="00DF6A4E">
        <w:rPr>
          <w:rFonts w:ascii="宋体" w:eastAsia="宋体" w:hAnsi="宋体" w:cs="宋体" w:hint="eastAsia"/>
          <w:sz w:val="24"/>
        </w:rPr>
        <w:t>（标段名称）施工招标文件的全部内容（含</w:t>
      </w:r>
      <w:proofErr w:type="gramStart"/>
      <w:r w:rsidRPr="00DF6A4E">
        <w:rPr>
          <w:rFonts w:ascii="宋体" w:eastAsia="宋体" w:hAnsi="宋体" w:cs="宋体" w:hint="eastAsia"/>
          <w:sz w:val="24"/>
        </w:rPr>
        <w:t>补遗书第</w:t>
      </w:r>
      <w:proofErr w:type="gramEnd"/>
      <w:r w:rsidRPr="00DF6A4E">
        <w:rPr>
          <w:rFonts w:ascii="宋体" w:eastAsia="宋体" w:hAnsi="宋体" w:cs="宋体" w:hint="eastAsia"/>
          <w:sz w:val="24"/>
        </w:rPr>
        <w:t>___号至第___号），在考察工程现场后，愿意以人民币（大写）</w:t>
      </w:r>
      <w:r w:rsidRPr="00DF6A4E">
        <w:rPr>
          <w:rFonts w:ascii="宋体" w:eastAsia="宋体" w:hAnsi="宋体" w:cs="宋体" w:hint="eastAsia"/>
          <w:sz w:val="24"/>
          <w:u w:val="single"/>
        </w:rPr>
        <w:t xml:space="preserve">           </w:t>
      </w:r>
      <w:r w:rsidRPr="00DF6A4E">
        <w:rPr>
          <w:rFonts w:ascii="宋体" w:eastAsia="宋体" w:hAnsi="宋体" w:cs="宋体" w:hint="eastAsia"/>
          <w:sz w:val="24"/>
        </w:rPr>
        <w:t>元（¥</w:t>
      </w:r>
      <w:r w:rsidRPr="00DF6A4E">
        <w:rPr>
          <w:rFonts w:ascii="宋体" w:eastAsia="宋体" w:hAnsi="宋体" w:cs="宋体" w:hint="eastAsia"/>
          <w:sz w:val="24"/>
          <w:u w:val="single"/>
        </w:rPr>
        <w:t xml:space="preserve">        </w:t>
      </w:r>
      <w:r w:rsidRPr="00DF6A4E">
        <w:rPr>
          <w:rFonts w:ascii="宋体" w:eastAsia="宋体" w:hAnsi="宋体" w:cs="宋体" w:hint="eastAsia"/>
          <w:sz w:val="24"/>
        </w:rPr>
        <w:t>）的投标总报价（或根据招标文件规定修正核实后确定的另一金额，其中，增值税税率为</w:t>
      </w:r>
      <w:r w:rsidRPr="00DF6A4E">
        <w:rPr>
          <w:rFonts w:ascii="宋体" w:eastAsia="宋体" w:hAnsi="宋体" w:cs="宋体" w:hint="eastAsia"/>
          <w:sz w:val="24"/>
          <w:u w:val="single"/>
        </w:rPr>
        <w:t xml:space="preserve">         </w:t>
      </w:r>
      <w:r w:rsidRPr="00DF6A4E">
        <w:rPr>
          <w:rFonts w:ascii="宋体" w:eastAsia="宋体" w:hAnsi="宋体" w:cs="宋体" w:hint="eastAsia"/>
          <w:sz w:val="24"/>
        </w:rPr>
        <w:t>），按合同约定实施和完成承包工程，修补工程中的任何缺陷。</w:t>
      </w:r>
    </w:p>
    <w:p w14:paraId="793C9479"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2．在合同协议书正式签署生效之前，本投标函连同你方的中标通知书将构成我们双方之间共同遵守的文件，对双方具有约束力。</w:t>
      </w:r>
    </w:p>
    <w:p w14:paraId="2418EB68" w14:textId="77777777" w:rsidR="003D40CC" w:rsidRPr="00DF6A4E" w:rsidRDefault="00912A1D">
      <w:pPr>
        <w:wordWrap w:val="0"/>
        <w:spacing w:line="360" w:lineRule="auto"/>
        <w:ind w:firstLineChars="200" w:firstLine="480"/>
        <w:rPr>
          <w:rFonts w:ascii="宋体" w:eastAsia="宋体" w:hAnsi="宋体" w:cs="宋体" w:hint="eastAsia"/>
          <w:sz w:val="24"/>
        </w:rPr>
      </w:pPr>
      <w:r w:rsidRPr="00DF6A4E">
        <w:rPr>
          <w:rFonts w:ascii="宋体" w:eastAsia="宋体" w:hAnsi="宋体" w:cs="宋体" w:hint="eastAsia"/>
          <w:sz w:val="24"/>
        </w:rPr>
        <w:t>3．</w:t>
      </w:r>
      <w:r w:rsidRPr="00DF6A4E">
        <w:rPr>
          <w:rFonts w:ascii="宋体" w:eastAsia="宋体" w:hAnsi="宋体" w:cs="宋体" w:hint="eastAsia"/>
          <w:sz w:val="24"/>
          <w:u w:val="single"/>
        </w:rPr>
        <w:t xml:space="preserve">                                       </w:t>
      </w:r>
      <w:r w:rsidRPr="00DF6A4E">
        <w:rPr>
          <w:rFonts w:ascii="宋体" w:eastAsia="宋体" w:hAnsi="宋体" w:cs="宋体" w:hint="eastAsia"/>
          <w:sz w:val="24"/>
        </w:rPr>
        <w:t>（其他补充说明）。</w:t>
      </w:r>
    </w:p>
    <w:p w14:paraId="6B0BBB96" w14:textId="77777777" w:rsidR="003D40CC" w:rsidRPr="00DF6A4E" w:rsidRDefault="003D40CC">
      <w:pPr>
        <w:wordWrap w:val="0"/>
        <w:spacing w:line="360" w:lineRule="auto"/>
        <w:ind w:firstLineChars="200" w:firstLine="480"/>
        <w:rPr>
          <w:rFonts w:ascii="宋体" w:eastAsia="宋体" w:hAnsi="宋体" w:cs="宋体" w:hint="eastAsia"/>
          <w:sz w:val="24"/>
        </w:rPr>
      </w:pPr>
    </w:p>
    <w:p w14:paraId="3C285C48" w14:textId="77777777" w:rsidR="003D40CC" w:rsidRPr="00DF6A4E" w:rsidRDefault="003D40CC">
      <w:pPr>
        <w:wordWrap w:val="0"/>
        <w:spacing w:line="360" w:lineRule="auto"/>
        <w:ind w:firstLineChars="600" w:firstLine="1440"/>
        <w:rPr>
          <w:rFonts w:ascii="宋体" w:eastAsia="宋体" w:hAnsi="宋体" w:cs="宋体" w:hint="eastAsia"/>
          <w:sz w:val="24"/>
        </w:rPr>
      </w:pPr>
    </w:p>
    <w:p w14:paraId="73691A7B" w14:textId="77777777" w:rsidR="003D40CC" w:rsidRPr="00DF6A4E" w:rsidRDefault="003D40CC">
      <w:pPr>
        <w:wordWrap w:val="0"/>
        <w:spacing w:line="360" w:lineRule="auto"/>
        <w:ind w:firstLineChars="600" w:firstLine="1440"/>
        <w:rPr>
          <w:rFonts w:ascii="宋体" w:eastAsia="宋体" w:hAnsi="宋体" w:cs="宋体" w:hint="eastAsia"/>
          <w:sz w:val="24"/>
        </w:rPr>
      </w:pPr>
    </w:p>
    <w:p w14:paraId="2229E935" w14:textId="77777777" w:rsidR="003D40CC" w:rsidRPr="00DF6A4E" w:rsidRDefault="003D40CC">
      <w:pPr>
        <w:wordWrap w:val="0"/>
        <w:spacing w:line="360" w:lineRule="auto"/>
        <w:ind w:firstLineChars="600" w:firstLine="1440"/>
        <w:rPr>
          <w:rFonts w:ascii="宋体" w:eastAsia="宋体" w:hAnsi="宋体" w:cs="宋体" w:hint="eastAsia"/>
          <w:sz w:val="24"/>
        </w:rPr>
      </w:pPr>
    </w:p>
    <w:p w14:paraId="3CE447EF"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投 标 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（盖单位电子印章）</w:t>
      </w:r>
    </w:p>
    <w:p w14:paraId="1CA85FB6"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法定代表人或其委托代理人：</w:t>
      </w:r>
      <w:r w:rsidRPr="00DF6A4E">
        <w:rPr>
          <w:rFonts w:ascii="宋体" w:eastAsia="宋体" w:hAnsi="宋体" w:cs="宋体" w:hint="eastAsia"/>
          <w:sz w:val="24"/>
          <w:u w:val="single"/>
        </w:rPr>
        <w:t xml:space="preserve">    </w:t>
      </w:r>
      <w:r w:rsidRPr="00DF6A4E">
        <w:rPr>
          <w:rFonts w:ascii="宋体" w:eastAsia="宋体" w:hAnsi="宋体" w:cs="宋体" w:hint="eastAsia"/>
          <w:sz w:val="24"/>
        </w:rPr>
        <w:t>（个人电子签名章或个人电子印章）</w:t>
      </w:r>
    </w:p>
    <w:p w14:paraId="026C9254"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地    址：</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 </w:t>
      </w:r>
    </w:p>
    <w:p w14:paraId="1A363F64"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网    址：</w:t>
      </w:r>
      <w:r w:rsidRPr="00DF6A4E">
        <w:rPr>
          <w:rFonts w:ascii="宋体" w:eastAsia="宋体" w:hAnsi="宋体" w:cs="宋体" w:hint="eastAsia"/>
          <w:sz w:val="24"/>
          <w:u w:val="single"/>
        </w:rPr>
        <w:t xml:space="preserve">                                     </w:t>
      </w:r>
    </w:p>
    <w:p w14:paraId="2E2A8C83"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电    话：</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 </w:t>
      </w:r>
    </w:p>
    <w:p w14:paraId="315D5C60"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传    真：</w:t>
      </w:r>
      <w:r w:rsidRPr="00DF6A4E">
        <w:rPr>
          <w:rFonts w:ascii="宋体" w:eastAsia="宋体" w:hAnsi="宋体" w:cs="宋体" w:hint="eastAsia"/>
          <w:sz w:val="24"/>
          <w:u w:val="single"/>
        </w:rPr>
        <w:t xml:space="preserve">                                     </w:t>
      </w:r>
      <w:r w:rsidRPr="00DF6A4E">
        <w:rPr>
          <w:rFonts w:ascii="宋体" w:eastAsia="宋体" w:hAnsi="宋体" w:cs="宋体" w:hint="eastAsia"/>
          <w:sz w:val="24"/>
        </w:rPr>
        <w:t xml:space="preserve"> </w:t>
      </w:r>
    </w:p>
    <w:p w14:paraId="65ADA018" w14:textId="77777777" w:rsidR="003D40CC" w:rsidRPr="00DF6A4E" w:rsidRDefault="00912A1D">
      <w:pPr>
        <w:wordWrap w:val="0"/>
        <w:spacing w:line="360" w:lineRule="auto"/>
        <w:ind w:firstLineChars="600" w:firstLine="1440"/>
        <w:rPr>
          <w:rFonts w:ascii="宋体" w:eastAsia="宋体" w:hAnsi="宋体" w:cs="宋体" w:hint="eastAsia"/>
          <w:sz w:val="24"/>
        </w:rPr>
      </w:pPr>
      <w:r w:rsidRPr="00DF6A4E">
        <w:rPr>
          <w:rFonts w:ascii="宋体" w:eastAsia="宋体" w:hAnsi="宋体" w:cs="宋体" w:hint="eastAsia"/>
          <w:sz w:val="24"/>
        </w:rPr>
        <w:t>邮政编码：</w:t>
      </w:r>
      <w:r w:rsidRPr="00DF6A4E">
        <w:rPr>
          <w:rFonts w:ascii="宋体" w:eastAsia="宋体" w:hAnsi="宋体" w:cs="宋体" w:hint="eastAsia"/>
          <w:sz w:val="24"/>
          <w:u w:val="single"/>
        </w:rPr>
        <w:t xml:space="preserve">                                  </w:t>
      </w:r>
    </w:p>
    <w:p w14:paraId="50E3B506" w14:textId="77777777" w:rsidR="003D40CC" w:rsidRPr="00DF6A4E" w:rsidRDefault="003D40CC">
      <w:pPr>
        <w:wordWrap w:val="0"/>
        <w:spacing w:line="360" w:lineRule="auto"/>
        <w:ind w:firstLineChars="600" w:firstLine="1440"/>
        <w:rPr>
          <w:rFonts w:ascii="宋体" w:eastAsia="宋体" w:hAnsi="宋体" w:cs="宋体" w:hint="eastAsia"/>
          <w:sz w:val="24"/>
        </w:rPr>
      </w:pPr>
    </w:p>
    <w:p w14:paraId="4AA48E21" w14:textId="77777777" w:rsidR="003D40CC" w:rsidRPr="00DF6A4E" w:rsidRDefault="00912A1D">
      <w:pPr>
        <w:tabs>
          <w:tab w:val="left" w:pos="6085"/>
          <w:tab w:val="left" w:pos="7165"/>
          <w:tab w:val="left" w:pos="8245"/>
        </w:tabs>
        <w:autoSpaceDE w:val="0"/>
        <w:autoSpaceDN w:val="0"/>
        <w:spacing w:line="360" w:lineRule="auto"/>
        <w:jc w:val="right"/>
        <w:rPr>
          <w:rFonts w:ascii="宋体" w:eastAsia="宋体"/>
          <w:sz w:val="24"/>
        </w:rPr>
      </w:pPr>
      <w:r w:rsidRPr="00DF6A4E">
        <w:rPr>
          <w:rFonts w:ascii="宋体" w:eastAsia="宋体" w:hAnsi="宋体" w:cs="宋体" w:hint="eastAsia"/>
          <w:sz w:val="24"/>
          <w:u w:val="single"/>
        </w:rPr>
        <w:t xml:space="preserve">         </w:t>
      </w:r>
      <w:r w:rsidRPr="00DF6A4E">
        <w:rPr>
          <w:rFonts w:ascii="宋体" w:eastAsia="宋体" w:hAnsi="宋体" w:cs="宋体" w:hint="eastAsia"/>
          <w:sz w:val="24"/>
        </w:rPr>
        <w:t>年</w:t>
      </w:r>
      <w:r w:rsidRPr="00DF6A4E">
        <w:rPr>
          <w:rFonts w:ascii="宋体" w:eastAsia="宋体" w:hAnsi="宋体" w:cs="宋体" w:hint="eastAsia"/>
          <w:sz w:val="24"/>
          <w:u w:val="single"/>
        </w:rPr>
        <w:t xml:space="preserve">       </w:t>
      </w:r>
      <w:r w:rsidRPr="00DF6A4E">
        <w:rPr>
          <w:rFonts w:ascii="宋体" w:eastAsia="宋体" w:hAnsi="宋体" w:cs="宋体" w:hint="eastAsia"/>
          <w:sz w:val="24"/>
        </w:rPr>
        <w:t>月</w:t>
      </w:r>
      <w:r w:rsidRPr="00DF6A4E">
        <w:rPr>
          <w:rFonts w:ascii="宋体" w:eastAsia="宋体" w:hAnsi="宋体" w:cs="宋体" w:hint="eastAsia"/>
          <w:sz w:val="24"/>
          <w:u w:val="single"/>
        </w:rPr>
        <w:t xml:space="preserve">       </w:t>
      </w:r>
      <w:r w:rsidRPr="00DF6A4E">
        <w:rPr>
          <w:rFonts w:ascii="宋体" w:eastAsia="宋体" w:hAnsi="宋体" w:cs="宋体" w:hint="eastAsia"/>
          <w:sz w:val="24"/>
        </w:rPr>
        <w:t>日</w:t>
      </w:r>
    </w:p>
    <w:p w14:paraId="25ED77DC" w14:textId="77777777" w:rsidR="003D40CC" w:rsidRPr="00DF6A4E" w:rsidRDefault="003D40CC">
      <w:pPr>
        <w:spacing w:line="360" w:lineRule="auto"/>
        <w:rPr>
          <w:rFonts w:ascii="宋体" w:eastAsia="宋体"/>
          <w:sz w:val="24"/>
        </w:rPr>
      </w:pPr>
    </w:p>
    <w:p w14:paraId="221BEDAB" w14:textId="77777777" w:rsidR="003D40CC" w:rsidRPr="00DF6A4E" w:rsidRDefault="00912A1D">
      <w:pPr>
        <w:pStyle w:val="a8"/>
        <w:rPr>
          <w:rFonts w:hint="eastAsia"/>
        </w:rPr>
      </w:pPr>
      <w:r w:rsidRPr="00DF6A4E">
        <w:br w:type="page"/>
      </w:r>
    </w:p>
    <w:p w14:paraId="24797C2F" w14:textId="77777777" w:rsidR="003D40CC" w:rsidRPr="00DF6A4E" w:rsidRDefault="003D40CC">
      <w:bookmarkStart w:id="2041" w:name="_Toc127230242"/>
    </w:p>
    <w:p w14:paraId="639DE05A" w14:textId="77777777" w:rsidR="003D40CC" w:rsidRPr="00DF6A4E" w:rsidRDefault="00912A1D">
      <w:pPr>
        <w:pStyle w:val="2"/>
        <w:spacing w:before="0" w:after="0" w:line="360" w:lineRule="auto"/>
        <w:jc w:val="center"/>
        <w:rPr>
          <w:rFonts w:ascii="宋体" w:eastAsia="宋体"/>
        </w:rPr>
      </w:pPr>
      <w:bookmarkStart w:id="2042" w:name="_Toc206153671"/>
      <w:r w:rsidRPr="00DF6A4E">
        <w:rPr>
          <w:rFonts w:ascii="宋体" w:eastAsia="宋体" w:hint="eastAsia"/>
        </w:rPr>
        <w:t>二、已标价工程量清单</w:t>
      </w:r>
      <w:bookmarkEnd w:id="2041"/>
      <w:bookmarkEnd w:id="2042"/>
    </w:p>
    <w:p w14:paraId="3AB4CF43" w14:textId="3C914106" w:rsidR="003D40CC" w:rsidRPr="00DF6A4E" w:rsidRDefault="00912A1D">
      <w:pPr>
        <w:wordWrap w:val="0"/>
        <w:spacing w:line="440" w:lineRule="exact"/>
        <w:ind w:firstLineChars="200" w:firstLine="480"/>
        <w:rPr>
          <w:rFonts w:asciiTheme="majorEastAsia" w:eastAsiaTheme="majorEastAsia" w:hAnsiTheme="majorEastAsia" w:cs="Times New Roman" w:hint="eastAsia"/>
          <w:sz w:val="24"/>
        </w:rPr>
      </w:pPr>
      <w:r w:rsidRPr="00DF6A4E">
        <w:rPr>
          <w:rFonts w:asciiTheme="majorEastAsia" w:eastAsiaTheme="majorEastAsia" w:hAnsiTheme="majorEastAsia" w:cs="Times New Roman" w:hint="eastAsia"/>
          <w:sz w:val="24"/>
        </w:rPr>
        <w:t>本次招标，由招标发布最高投标限价以及提供M（各清单子目的具体价格），投标人确定报投标总价(X)，并相对于最高投标限价形成投标系数Y=[(X-A)/(N-A)],N为最高投标限价、A为安全生产费等不可变动价款。投标人的各清单子目(安全生产费等不可变动的子目除外)单项报价Z直接由M（各清单子目的具体价格）*Y确定，投标人应按此原则确定投标各清单子目价格，未按该原则确定的价格，招标人有权在签</w:t>
      </w:r>
      <w:r w:rsidR="000749E8">
        <w:rPr>
          <w:rFonts w:asciiTheme="majorEastAsia" w:eastAsiaTheme="majorEastAsia" w:hAnsiTheme="majorEastAsia" w:cs="Times New Roman" w:hint="eastAsia"/>
          <w:sz w:val="24"/>
        </w:rPr>
        <w:t>订</w:t>
      </w:r>
      <w:r w:rsidRPr="00DF6A4E">
        <w:rPr>
          <w:rFonts w:asciiTheme="majorEastAsia" w:eastAsiaTheme="majorEastAsia" w:hAnsiTheme="majorEastAsia" w:cs="Times New Roman" w:hint="eastAsia"/>
          <w:sz w:val="24"/>
        </w:rPr>
        <w:t>合同时在保证总价不变的情况下按上述原则修订清单子目价格。养护项目施工合同价格采用总价方式，中标人的已标价工程量清单将作为履约过程期中计量支付的参考，并作为确定变更工作单价的依据。</w:t>
      </w:r>
    </w:p>
    <w:p w14:paraId="45800CC4" w14:textId="77777777" w:rsidR="003D40CC" w:rsidRPr="00DF6A4E" w:rsidRDefault="00912A1D">
      <w:pPr>
        <w:wordWrap w:val="0"/>
        <w:spacing w:line="440" w:lineRule="exact"/>
        <w:ind w:firstLineChars="200" w:firstLine="480"/>
        <w:rPr>
          <w:rFonts w:asciiTheme="majorEastAsia" w:eastAsiaTheme="majorEastAsia" w:hAnsiTheme="majorEastAsia" w:cs="Times New Roman" w:hint="eastAsia"/>
          <w:sz w:val="24"/>
        </w:rPr>
      </w:pPr>
      <w:r w:rsidRPr="00DF6A4E">
        <w:rPr>
          <w:rFonts w:asciiTheme="majorEastAsia" w:eastAsiaTheme="majorEastAsia" w:hAnsiTheme="majorEastAsia" w:cs="Times New Roman" w:hint="eastAsia"/>
          <w:sz w:val="24"/>
        </w:rPr>
        <w:t>投标人单价报价Z=M×Y</w:t>
      </w:r>
    </w:p>
    <w:p w14:paraId="5C76835C" w14:textId="77777777" w:rsidR="003D40CC" w:rsidRPr="00DF6A4E" w:rsidRDefault="00912A1D">
      <w:pPr>
        <w:wordWrap w:val="0"/>
        <w:spacing w:line="440" w:lineRule="exact"/>
        <w:ind w:firstLineChars="200" w:firstLine="480"/>
        <w:rPr>
          <w:rFonts w:asciiTheme="majorEastAsia" w:eastAsiaTheme="majorEastAsia" w:hAnsiTheme="majorEastAsia" w:cs="Times New Roman" w:hint="eastAsia"/>
          <w:sz w:val="24"/>
        </w:rPr>
      </w:pPr>
      <w:r w:rsidRPr="00DF6A4E">
        <w:rPr>
          <w:rFonts w:asciiTheme="majorEastAsia" w:eastAsiaTheme="majorEastAsia" w:hAnsiTheme="majorEastAsia" w:cs="Times New Roman" w:hint="eastAsia"/>
          <w:sz w:val="24"/>
        </w:rPr>
        <w:t>投标系数Y=［(X-A)/(N-A)]</w:t>
      </w:r>
    </w:p>
    <w:p w14:paraId="499A3730" w14:textId="77777777" w:rsidR="003D40CC" w:rsidRPr="00DF6A4E" w:rsidRDefault="00912A1D">
      <w:pPr>
        <w:wordWrap w:val="0"/>
        <w:spacing w:line="440" w:lineRule="exact"/>
        <w:ind w:firstLineChars="200" w:firstLine="480"/>
        <w:rPr>
          <w:rFonts w:asciiTheme="majorEastAsia" w:eastAsiaTheme="majorEastAsia" w:hAnsiTheme="majorEastAsia" w:cs="Times New Roman" w:hint="eastAsia"/>
          <w:sz w:val="24"/>
        </w:rPr>
      </w:pPr>
      <w:r w:rsidRPr="00DF6A4E">
        <w:rPr>
          <w:rFonts w:asciiTheme="majorEastAsia" w:eastAsiaTheme="majorEastAsia" w:hAnsiTheme="majorEastAsia" w:cs="Times New Roman" w:hint="eastAsia"/>
          <w:sz w:val="24"/>
        </w:rPr>
        <w:t>A——安全生产费等不可变动价款。</w:t>
      </w:r>
    </w:p>
    <w:p w14:paraId="3C441351" w14:textId="77777777" w:rsidR="003D40CC" w:rsidRPr="00DF6A4E" w:rsidRDefault="00912A1D">
      <w:pPr>
        <w:wordWrap w:val="0"/>
        <w:spacing w:line="440" w:lineRule="exact"/>
        <w:ind w:firstLineChars="200" w:firstLine="480"/>
        <w:rPr>
          <w:rFonts w:asciiTheme="majorEastAsia" w:eastAsiaTheme="majorEastAsia" w:hAnsiTheme="majorEastAsia" w:cs="Times New Roman" w:hint="eastAsia"/>
          <w:sz w:val="24"/>
        </w:rPr>
      </w:pPr>
      <w:r w:rsidRPr="00DF6A4E">
        <w:rPr>
          <w:rFonts w:asciiTheme="majorEastAsia" w:eastAsiaTheme="majorEastAsia" w:hAnsiTheme="majorEastAsia" w:cs="Times New Roman" w:hint="eastAsia"/>
          <w:sz w:val="24"/>
        </w:rPr>
        <w:t>M——各清单子目的具体价格</w:t>
      </w:r>
    </w:p>
    <w:p w14:paraId="1AA5CCF7" w14:textId="77777777" w:rsidR="003D40CC" w:rsidRPr="00DF6A4E" w:rsidRDefault="00912A1D">
      <w:pPr>
        <w:wordWrap w:val="0"/>
        <w:spacing w:line="440" w:lineRule="exact"/>
        <w:ind w:firstLineChars="200" w:firstLine="480"/>
        <w:rPr>
          <w:rFonts w:asciiTheme="majorEastAsia" w:eastAsiaTheme="majorEastAsia" w:hAnsiTheme="majorEastAsia" w:cs="Times New Roman" w:hint="eastAsia"/>
          <w:sz w:val="24"/>
        </w:rPr>
      </w:pPr>
      <w:r w:rsidRPr="00DF6A4E">
        <w:rPr>
          <w:rFonts w:asciiTheme="majorEastAsia" w:eastAsiaTheme="majorEastAsia" w:hAnsiTheme="majorEastAsia" w:cs="Times New Roman" w:hint="eastAsia"/>
          <w:sz w:val="24"/>
        </w:rPr>
        <w:t>N——最高投标限价</w:t>
      </w:r>
    </w:p>
    <w:p w14:paraId="65B4DE98" w14:textId="77777777" w:rsidR="003D40CC" w:rsidRPr="00DF6A4E" w:rsidRDefault="00912A1D">
      <w:pPr>
        <w:wordWrap w:val="0"/>
        <w:spacing w:line="440" w:lineRule="exact"/>
        <w:ind w:firstLineChars="200" w:firstLine="480"/>
        <w:rPr>
          <w:rFonts w:asciiTheme="majorEastAsia" w:eastAsiaTheme="majorEastAsia" w:hAnsiTheme="majorEastAsia" w:cs="Times New Roman" w:hint="eastAsia"/>
          <w:sz w:val="24"/>
        </w:rPr>
      </w:pPr>
      <w:r w:rsidRPr="00DF6A4E">
        <w:rPr>
          <w:rFonts w:asciiTheme="majorEastAsia" w:eastAsiaTheme="majorEastAsia" w:hAnsiTheme="majorEastAsia" w:cs="Times New Roman" w:hint="eastAsia"/>
          <w:sz w:val="24"/>
        </w:rPr>
        <w:t>Z——投标人单价报价</w:t>
      </w:r>
    </w:p>
    <w:p w14:paraId="66CC5644" w14:textId="77777777" w:rsidR="003D40CC" w:rsidRPr="00DF6A4E" w:rsidRDefault="00912A1D">
      <w:pPr>
        <w:wordWrap w:val="0"/>
        <w:spacing w:line="440" w:lineRule="exact"/>
        <w:ind w:firstLineChars="200" w:firstLine="480"/>
        <w:rPr>
          <w:rFonts w:asciiTheme="majorEastAsia" w:eastAsiaTheme="majorEastAsia" w:hAnsiTheme="majorEastAsia" w:cs="Times New Roman" w:hint="eastAsia"/>
          <w:sz w:val="24"/>
        </w:rPr>
      </w:pPr>
      <w:r w:rsidRPr="00DF6A4E">
        <w:rPr>
          <w:rFonts w:asciiTheme="majorEastAsia" w:eastAsiaTheme="majorEastAsia" w:hAnsiTheme="majorEastAsia" w:cs="Times New Roman" w:hint="eastAsia"/>
          <w:sz w:val="24"/>
        </w:rPr>
        <w:t>Y——投标系数</w:t>
      </w:r>
    </w:p>
    <w:p w14:paraId="481661DE" w14:textId="77777777" w:rsidR="003D40CC" w:rsidRPr="00DF6A4E" w:rsidRDefault="00912A1D">
      <w:pPr>
        <w:pStyle w:val="a8"/>
        <w:rPr>
          <w:rFonts w:hint="eastAsia"/>
        </w:rPr>
      </w:pPr>
      <w:r w:rsidRPr="00DF6A4E">
        <w:rPr>
          <w:rFonts w:asciiTheme="majorEastAsia" w:eastAsiaTheme="majorEastAsia" w:hAnsiTheme="majorEastAsia" w:cs="Times New Roman" w:hint="eastAsia"/>
          <w:sz w:val="24"/>
          <w:szCs w:val="24"/>
        </w:rPr>
        <w:t>本项目合同价格采用总价方式，中标人的已标价工程量清单将作为履约过程期中计量支付的参考，并作为确定变更工作单价的依据，投标报价保留到元。</w:t>
      </w:r>
      <w:r w:rsidRPr="00DF6A4E">
        <w:rPr>
          <w:rFonts w:ascii="Times New Roman" w:eastAsia="宋体" w:hAnsi="Times New Roman" w:cs="Times New Roman"/>
          <w:szCs w:val="24"/>
        </w:rPr>
        <w:br w:type="page"/>
      </w:r>
    </w:p>
    <w:p w14:paraId="1DB56275" w14:textId="77777777" w:rsidR="003D40CC" w:rsidRPr="00DF6A4E" w:rsidRDefault="003D40CC">
      <w:bookmarkStart w:id="2043" w:name="_Toc127230243"/>
    </w:p>
    <w:p w14:paraId="528EF00E" w14:textId="77777777" w:rsidR="003D40CC" w:rsidRPr="00DF6A4E" w:rsidRDefault="00912A1D">
      <w:pPr>
        <w:pStyle w:val="2"/>
        <w:spacing w:before="0" w:after="0" w:line="360" w:lineRule="auto"/>
        <w:jc w:val="center"/>
        <w:rPr>
          <w:rFonts w:ascii="宋体" w:eastAsia="宋体"/>
        </w:rPr>
      </w:pPr>
      <w:bookmarkStart w:id="2044" w:name="_Toc206153672"/>
      <w:r w:rsidRPr="00DF6A4E">
        <w:rPr>
          <w:rFonts w:ascii="宋体" w:eastAsia="宋体" w:hint="eastAsia"/>
        </w:rPr>
        <w:t>三、合同用款估算表</w:t>
      </w:r>
      <w:bookmarkEnd w:id="2043"/>
      <w:bookmarkEnd w:id="2044"/>
    </w:p>
    <w:tbl>
      <w:tblPr>
        <w:tblpPr w:leftFromText="180" w:rightFromText="180" w:vertAnchor="text" w:horzAnchor="margin" w:tblpY="172"/>
        <w:tblW w:w="86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7"/>
        <w:gridCol w:w="1997"/>
        <w:gridCol w:w="1524"/>
        <w:gridCol w:w="1276"/>
        <w:gridCol w:w="1701"/>
        <w:gridCol w:w="1417"/>
      </w:tblGrid>
      <w:tr w:rsidR="003D40CC" w:rsidRPr="00DF6A4E" w14:paraId="27C18811" w14:textId="77777777">
        <w:trPr>
          <w:trHeight w:hRule="exact" w:val="454"/>
        </w:trPr>
        <w:tc>
          <w:tcPr>
            <w:tcW w:w="2714" w:type="dxa"/>
            <w:gridSpan w:val="2"/>
            <w:vMerge w:val="restart"/>
            <w:tcBorders>
              <w:tl2br w:val="nil"/>
              <w:tr2bl w:val="nil"/>
            </w:tcBorders>
            <w:vAlign w:val="center"/>
          </w:tcPr>
          <w:p w14:paraId="509C22D9"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从开工月算起的时间（月）</w:t>
            </w:r>
          </w:p>
        </w:tc>
        <w:tc>
          <w:tcPr>
            <w:tcW w:w="5918" w:type="dxa"/>
            <w:gridSpan w:val="4"/>
            <w:tcBorders>
              <w:tl2br w:val="nil"/>
              <w:tr2bl w:val="nil"/>
            </w:tcBorders>
            <w:vAlign w:val="center"/>
          </w:tcPr>
          <w:p w14:paraId="10F1CFE7"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投标人的估算</w:t>
            </w:r>
          </w:p>
        </w:tc>
      </w:tr>
      <w:tr w:rsidR="003D40CC" w:rsidRPr="00DF6A4E" w14:paraId="6D7F413C" w14:textId="77777777">
        <w:trPr>
          <w:trHeight w:hRule="exact" w:val="454"/>
        </w:trPr>
        <w:tc>
          <w:tcPr>
            <w:tcW w:w="2714" w:type="dxa"/>
            <w:gridSpan w:val="2"/>
            <w:vMerge/>
            <w:tcBorders>
              <w:tl2br w:val="nil"/>
              <w:tr2bl w:val="nil"/>
            </w:tcBorders>
            <w:vAlign w:val="center"/>
          </w:tcPr>
          <w:p w14:paraId="468DC207" w14:textId="77777777" w:rsidR="003D40CC" w:rsidRPr="00DF6A4E" w:rsidRDefault="003D40CC"/>
        </w:tc>
        <w:tc>
          <w:tcPr>
            <w:tcW w:w="2800" w:type="dxa"/>
            <w:gridSpan w:val="2"/>
            <w:tcBorders>
              <w:tl2br w:val="nil"/>
              <w:tr2bl w:val="nil"/>
            </w:tcBorders>
            <w:vAlign w:val="center"/>
          </w:tcPr>
          <w:p w14:paraId="475955D1" w14:textId="77777777" w:rsidR="003D40CC" w:rsidRPr="00DF6A4E" w:rsidRDefault="00912A1D">
            <w:pPr>
              <w:tabs>
                <w:tab w:val="left" w:pos="4863"/>
              </w:tabs>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分  期</w:t>
            </w:r>
          </w:p>
        </w:tc>
        <w:tc>
          <w:tcPr>
            <w:tcW w:w="3118" w:type="dxa"/>
            <w:gridSpan w:val="2"/>
            <w:tcBorders>
              <w:tl2br w:val="nil"/>
              <w:tr2bl w:val="nil"/>
            </w:tcBorders>
            <w:vAlign w:val="center"/>
          </w:tcPr>
          <w:p w14:paraId="493E1382" w14:textId="77777777" w:rsidR="003D40CC" w:rsidRPr="00DF6A4E" w:rsidRDefault="00912A1D">
            <w:pPr>
              <w:tabs>
                <w:tab w:val="left" w:pos="4863"/>
              </w:tabs>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累  计</w:t>
            </w:r>
          </w:p>
        </w:tc>
      </w:tr>
      <w:tr w:rsidR="003D40CC" w:rsidRPr="00DF6A4E" w14:paraId="321B57EF" w14:textId="77777777">
        <w:trPr>
          <w:trHeight w:hRule="exact" w:val="454"/>
        </w:trPr>
        <w:tc>
          <w:tcPr>
            <w:tcW w:w="2714" w:type="dxa"/>
            <w:gridSpan w:val="2"/>
            <w:vMerge/>
            <w:tcBorders>
              <w:tl2br w:val="nil"/>
              <w:tr2bl w:val="nil"/>
            </w:tcBorders>
            <w:vAlign w:val="center"/>
          </w:tcPr>
          <w:p w14:paraId="45F680ED" w14:textId="77777777" w:rsidR="003D40CC" w:rsidRPr="00DF6A4E" w:rsidRDefault="003D40CC"/>
        </w:tc>
        <w:tc>
          <w:tcPr>
            <w:tcW w:w="1524" w:type="dxa"/>
            <w:tcBorders>
              <w:tl2br w:val="nil"/>
              <w:tr2bl w:val="nil"/>
            </w:tcBorders>
            <w:vAlign w:val="center"/>
          </w:tcPr>
          <w:p w14:paraId="1CBCCDC1"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金额（元）</w:t>
            </w:r>
          </w:p>
        </w:tc>
        <w:tc>
          <w:tcPr>
            <w:tcW w:w="1276" w:type="dxa"/>
            <w:tcBorders>
              <w:tl2br w:val="nil"/>
              <w:tr2bl w:val="nil"/>
            </w:tcBorders>
            <w:vAlign w:val="center"/>
          </w:tcPr>
          <w:p w14:paraId="122E2DCC"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w:t>
            </w:r>
          </w:p>
        </w:tc>
        <w:tc>
          <w:tcPr>
            <w:tcW w:w="1701" w:type="dxa"/>
            <w:tcBorders>
              <w:tl2br w:val="nil"/>
              <w:tr2bl w:val="nil"/>
            </w:tcBorders>
            <w:vAlign w:val="center"/>
          </w:tcPr>
          <w:p w14:paraId="109FA5EE"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金额（元）</w:t>
            </w:r>
          </w:p>
        </w:tc>
        <w:tc>
          <w:tcPr>
            <w:tcW w:w="1417" w:type="dxa"/>
            <w:tcBorders>
              <w:tl2br w:val="nil"/>
              <w:tr2bl w:val="nil"/>
            </w:tcBorders>
            <w:vAlign w:val="center"/>
          </w:tcPr>
          <w:p w14:paraId="57AD657D"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w:t>
            </w:r>
          </w:p>
        </w:tc>
      </w:tr>
      <w:tr w:rsidR="003D40CC" w:rsidRPr="00DF6A4E" w14:paraId="2FF208F3" w14:textId="77777777">
        <w:trPr>
          <w:trHeight w:val="567"/>
        </w:trPr>
        <w:tc>
          <w:tcPr>
            <w:tcW w:w="2714" w:type="dxa"/>
            <w:gridSpan w:val="2"/>
            <w:tcBorders>
              <w:tl2br w:val="nil"/>
              <w:tr2bl w:val="nil"/>
            </w:tcBorders>
            <w:vAlign w:val="center"/>
          </w:tcPr>
          <w:p w14:paraId="5E093866"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第一次开工预付款</w:t>
            </w:r>
          </w:p>
        </w:tc>
        <w:tc>
          <w:tcPr>
            <w:tcW w:w="1524" w:type="dxa"/>
            <w:tcBorders>
              <w:tl2br w:val="nil"/>
              <w:tr2bl w:val="nil"/>
            </w:tcBorders>
            <w:vAlign w:val="center"/>
          </w:tcPr>
          <w:p w14:paraId="22C59353" w14:textId="77777777" w:rsidR="003D40CC" w:rsidRPr="00DF6A4E" w:rsidRDefault="003D40CC">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10B18AB5" w14:textId="77777777" w:rsidR="003D40CC" w:rsidRPr="00DF6A4E" w:rsidRDefault="003D40CC">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0622F409" w14:textId="77777777" w:rsidR="003D40CC" w:rsidRPr="00DF6A4E" w:rsidRDefault="003D40CC">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05F8AC2E"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2CF1B9F8" w14:textId="77777777">
        <w:trPr>
          <w:trHeight w:val="543"/>
        </w:trPr>
        <w:tc>
          <w:tcPr>
            <w:tcW w:w="2714" w:type="dxa"/>
            <w:gridSpan w:val="2"/>
            <w:tcBorders>
              <w:tl2br w:val="nil"/>
              <w:tr2bl w:val="nil"/>
            </w:tcBorders>
            <w:vAlign w:val="center"/>
          </w:tcPr>
          <w:p w14:paraId="734E1A81"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1～3</w:t>
            </w:r>
          </w:p>
        </w:tc>
        <w:tc>
          <w:tcPr>
            <w:tcW w:w="1524" w:type="dxa"/>
            <w:tcBorders>
              <w:tl2br w:val="nil"/>
              <w:tr2bl w:val="nil"/>
            </w:tcBorders>
            <w:vAlign w:val="center"/>
          </w:tcPr>
          <w:p w14:paraId="165BCAF7" w14:textId="77777777" w:rsidR="003D40CC" w:rsidRPr="00DF6A4E" w:rsidRDefault="003D40CC">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5A862232" w14:textId="77777777" w:rsidR="003D40CC" w:rsidRPr="00DF6A4E" w:rsidRDefault="003D40CC">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66DAC868" w14:textId="77777777" w:rsidR="003D40CC" w:rsidRPr="00DF6A4E" w:rsidRDefault="003D40CC">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72471B5D"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199EF4AE" w14:textId="77777777">
        <w:trPr>
          <w:trHeight w:val="567"/>
        </w:trPr>
        <w:tc>
          <w:tcPr>
            <w:tcW w:w="2714" w:type="dxa"/>
            <w:gridSpan w:val="2"/>
            <w:tcBorders>
              <w:tl2br w:val="nil"/>
              <w:tr2bl w:val="nil"/>
            </w:tcBorders>
            <w:vAlign w:val="center"/>
          </w:tcPr>
          <w:p w14:paraId="50782A3F"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4～6</w:t>
            </w:r>
          </w:p>
        </w:tc>
        <w:tc>
          <w:tcPr>
            <w:tcW w:w="1524" w:type="dxa"/>
            <w:tcBorders>
              <w:tl2br w:val="nil"/>
              <w:tr2bl w:val="nil"/>
            </w:tcBorders>
            <w:vAlign w:val="center"/>
          </w:tcPr>
          <w:p w14:paraId="2CF993D8" w14:textId="77777777" w:rsidR="003D40CC" w:rsidRPr="00DF6A4E" w:rsidRDefault="003D40CC">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7DA9A0F4" w14:textId="77777777" w:rsidR="003D40CC" w:rsidRPr="00DF6A4E" w:rsidRDefault="003D40CC">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6F90A886" w14:textId="77777777" w:rsidR="003D40CC" w:rsidRPr="00DF6A4E" w:rsidRDefault="003D40CC">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1B9E0E80"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7996554B" w14:textId="77777777">
        <w:trPr>
          <w:trHeight w:val="567"/>
        </w:trPr>
        <w:tc>
          <w:tcPr>
            <w:tcW w:w="2714" w:type="dxa"/>
            <w:gridSpan w:val="2"/>
            <w:tcBorders>
              <w:tl2br w:val="nil"/>
              <w:tr2bl w:val="nil"/>
            </w:tcBorders>
            <w:vAlign w:val="center"/>
          </w:tcPr>
          <w:p w14:paraId="021D8930"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7～9</w:t>
            </w:r>
          </w:p>
        </w:tc>
        <w:tc>
          <w:tcPr>
            <w:tcW w:w="1524" w:type="dxa"/>
            <w:tcBorders>
              <w:tl2br w:val="nil"/>
              <w:tr2bl w:val="nil"/>
            </w:tcBorders>
            <w:vAlign w:val="center"/>
          </w:tcPr>
          <w:p w14:paraId="42249EF9" w14:textId="77777777" w:rsidR="003D40CC" w:rsidRPr="00DF6A4E" w:rsidRDefault="003D40CC">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11F39A91" w14:textId="77777777" w:rsidR="003D40CC" w:rsidRPr="00DF6A4E" w:rsidRDefault="003D40CC">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497D6A91" w14:textId="77777777" w:rsidR="003D40CC" w:rsidRPr="00DF6A4E" w:rsidRDefault="003D40CC">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6B6E17DC"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33329601" w14:textId="77777777">
        <w:trPr>
          <w:trHeight w:val="543"/>
        </w:trPr>
        <w:tc>
          <w:tcPr>
            <w:tcW w:w="2714" w:type="dxa"/>
            <w:gridSpan w:val="2"/>
            <w:tcBorders>
              <w:tl2br w:val="nil"/>
              <w:tr2bl w:val="nil"/>
            </w:tcBorders>
            <w:vAlign w:val="center"/>
          </w:tcPr>
          <w:p w14:paraId="1753208D"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10～12</w:t>
            </w:r>
          </w:p>
        </w:tc>
        <w:tc>
          <w:tcPr>
            <w:tcW w:w="1524" w:type="dxa"/>
            <w:tcBorders>
              <w:tl2br w:val="nil"/>
              <w:tr2bl w:val="nil"/>
            </w:tcBorders>
            <w:vAlign w:val="center"/>
          </w:tcPr>
          <w:p w14:paraId="6B146FE7" w14:textId="77777777" w:rsidR="003D40CC" w:rsidRPr="00DF6A4E" w:rsidRDefault="003D40CC">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0A15D0FB" w14:textId="77777777" w:rsidR="003D40CC" w:rsidRPr="00DF6A4E" w:rsidRDefault="003D40CC">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01FEDB91" w14:textId="77777777" w:rsidR="003D40CC" w:rsidRPr="00DF6A4E" w:rsidRDefault="003D40CC">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293A0DDD"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289AEFBD" w14:textId="77777777">
        <w:trPr>
          <w:trHeight w:val="567"/>
        </w:trPr>
        <w:tc>
          <w:tcPr>
            <w:tcW w:w="2714" w:type="dxa"/>
            <w:gridSpan w:val="2"/>
            <w:tcBorders>
              <w:tl2br w:val="nil"/>
              <w:tr2bl w:val="nil"/>
            </w:tcBorders>
            <w:vAlign w:val="center"/>
          </w:tcPr>
          <w:p w14:paraId="36B1701E"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13～15</w:t>
            </w:r>
          </w:p>
        </w:tc>
        <w:tc>
          <w:tcPr>
            <w:tcW w:w="1524" w:type="dxa"/>
            <w:tcBorders>
              <w:tl2br w:val="nil"/>
              <w:tr2bl w:val="nil"/>
            </w:tcBorders>
            <w:vAlign w:val="center"/>
          </w:tcPr>
          <w:p w14:paraId="5026FAE0" w14:textId="77777777" w:rsidR="003D40CC" w:rsidRPr="00DF6A4E" w:rsidRDefault="003D40CC">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02734443" w14:textId="77777777" w:rsidR="003D40CC" w:rsidRPr="00DF6A4E" w:rsidRDefault="003D40CC">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1B0E6C80" w14:textId="77777777" w:rsidR="003D40CC" w:rsidRPr="00DF6A4E" w:rsidRDefault="003D40CC">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136519C9"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5AF064A3" w14:textId="77777777">
        <w:trPr>
          <w:trHeight w:val="567"/>
        </w:trPr>
        <w:tc>
          <w:tcPr>
            <w:tcW w:w="2714" w:type="dxa"/>
            <w:gridSpan w:val="2"/>
            <w:tcBorders>
              <w:tl2br w:val="nil"/>
              <w:tr2bl w:val="nil"/>
            </w:tcBorders>
            <w:vAlign w:val="center"/>
          </w:tcPr>
          <w:p w14:paraId="5AEBF695"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w:t>
            </w:r>
          </w:p>
        </w:tc>
        <w:tc>
          <w:tcPr>
            <w:tcW w:w="1524" w:type="dxa"/>
            <w:tcBorders>
              <w:tl2br w:val="nil"/>
              <w:tr2bl w:val="nil"/>
            </w:tcBorders>
            <w:vAlign w:val="center"/>
          </w:tcPr>
          <w:p w14:paraId="295F9290" w14:textId="77777777" w:rsidR="003D40CC" w:rsidRPr="00DF6A4E" w:rsidRDefault="003D40CC">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52866F62" w14:textId="77777777" w:rsidR="003D40CC" w:rsidRPr="00DF6A4E" w:rsidRDefault="003D40CC">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0A6BF0F9" w14:textId="77777777" w:rsidR="003D40CC" w:rsidRPr="00DF6A4E" w:rsidRDefault="003D40CC">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6A084949"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6396B418" w14:textId="77777777">
        <w:trPr>
          <w:trHeight w:val="567"/>
        </w:trPr>
        <w:tc>
          <w:tcPr>
            <w:tcW w:w="2714" w:type="dxa"/>
            <w:gridSpan w:val="2"/>
            <w:tcBorders>
              <w:tl2br w:val="nil"/>
              <w:tr2bl w:val="nil"/>
            </w:tcBorders>
            <w:vAlign w:val="center"/>
          </w:tcPr>
          <w:p w14:paraId="5351A95D"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w:t>
            </w:r>
          </w:p>
        </w:tc>
        <w:tc>
          <w:tcPr>
            <w:tcW w:w="1524" w:type="dxa"/>
            <w:tcBorders>
              <w:tl2br w:val="nil"/>
              <w:tr2bl w:val="nil"/>
            </w:tcBorders>
            <w:vAlign w:val="center"/>
          </w:tcPr>
          <w:p w14:paraId="7EDB410E" w14:textId="77777777" w:rsidR="003D40CC" w:rsidRPr="00DF6A4E" w:rsidRDefault="003D40CC">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3C5BA1FC" w14:textId="77777777" w:rsidR="003D40CC" w:rsidRPr="00DF6A4E" w:rsidRDefault="003D40CC">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2262099B" w14:textId="77777777" w:rsidR="003D40CC" w:rsidRPr="00DF6A4E" w:rsidRDefault="003D40CC">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2617369C"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2C25B1D8" w14:textId="77777777">
        <w:trPr>
          <w:trHeight w:val="567"/>
        </w:trPr>
        <w:tc>
          <w:tcPr>
            <w:tcW w:w="2714" w:type="dxa"/>
            <w:gridSpan w:val="2"/>
            <w:tcBorders>
              <w:tl2br w:val="nil"/>
              <w:tr2bl w:val="nil"/>
            </w:tcBorders>
            <w:vAlign w:val="center"/>
          </w:tcPr>
          <w:p w14:paraId="2787EA1E"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缺陷责任期</w:t>
            </w:r>
          </w:p>
        </w:tc>
        <w:tc>
          <w:tcPr>
            <w:tcW w:w="1524" w:type="dxa"/>
            <w:tcBorders>
              <w:tl2br w:val="nil"/>
              <w:tr2bl w:val="nil"/>
            </w:tcBorders>
            <w:vAlign w:val="center"/>
          </w:tcPr>
          <w:p w14:paraId="242D3BDE" w14:textId="77777777" w:rsidR="003D40CC" w:rsidRPr="00DF6A4E" w:rsidRDefault="003D40CC">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765E8B9C" w14:textId="77777777" w:rsidR="003D40CC" w:rsidRPr="00DF6A4E" w:rsidRDefault="003D40CC">
            <w:pPr>
              <w:autoSpaceDE w:val="0"/>
              <w:autoSpaceDN w:val="0"/>
              <w:jc w:val="center"/>
              <w:rPr>
                <w:rFonts w:ascii="宋体" w:eastAsia="宋体"/>
                <w:kern w:val="0"/>
                <w:sz w:val="22"/>
                <w:szCs w:val="21"/>
                <w:lang w:val="zh-CN" w:bidi="zh-CN"/>
              </w:rPr>
            </w:pPr>
          </w:p>
        </w:tc>
        <w:tc>
          <w:tcPr>
            <w:tcW w:w="1701" w:type="dxa"/>
            <w:tcBorders>
              <w:tl2br w:val="nil"/>
              <w:tr2bl w:val="nil"/>
            </w:tcBorders>
            <w:vAlign w:val="center"/>
          </w:tcPr>
          <w:p w14:paraId="241EE951" w14:textId="77777777" w:rsidR="003D40CC" w:rsidRPr="00DF6A4E" w:rsidRDefault="003D40CC">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50E995D3"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700357D2" w14:textId="77777777">
        <w:trPr>
          <w:trHeight w:val="567"/>
        </w:trPr>
        <w:tc>
          <w:tcPr>
            <w:tcW w:w="2714" w:type="dxa"/>
            <w:gridSpan w:val="2"/>
            <w:tcBorders>
              <w:tl2br w:val="nil"/>
              <w:tr2bl w:val="nil"/>
            </w:tcBorders>
            <w:vAlign w:val="center"/>
          </w:tcPr>
          <w:p w14:paraId="3D247E6A"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小计</w:t>
            </w:r>
          </w:p>
        </w:tc>
        <w:tc>
          <w:tcPr>
            <w:tcW w:w="1524" w:type="dxa"/>
            <w:tcBorders>
              <w:tl2br w:val="nil"/>
              <w:tr2bl w:val="nil"/>
            </w:tcBorders>
            <w:vAlign w:val="center"/>
          </w:tcPr>
          <w:p w14:paraId="3C128545" w14:textId="77777777" w:rsidR="003D40CC" w:rsidRPr="00DF6A4E" w:rsidRDefault="003D40CC">
            <w:pPr>
              <w:autoSpaceDE w:val="0"/>
              <w:autoSpaceDN w:val="0"/>
              <w:jc w:val="center"/>
              <w:rPr>
                <w:rFonts w:ascii="宋体" w:eastAsia="宋体"/>
                <w:kern w:val="0"/>
                <w:sz w:val="22"/>
                <w:szCs w:val="21"/>
                <w:lang w:val="zh-CN" w:bidi="zh-CN"/>
              </w:rPr>
            </w:pPr>
          </w:p>
        </w:tc>
        <w:tc>
          <w:tcPr>
            <w:tcW w:w="1276" w:type="dxa"/>
            <w:tcBorders>
              <w:tl2br w:val="nil"/>
              <w:tr2bl w:val="nil"/>
            </w:tcBorders>
            <w:vAlign w:val="center"/>
          </w:tcPr>
          <w:p w14:paraId="2D8F7CF6"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100．00</w:t>
            </w:r>
          </w:p>
        </w:tc>
        <w:tc>
          <w:tcPr>
            <w:tcW w:w="1701" w:type="dxa"/>
            <w:tcBorders>
              <w:tl2br w:val="nil"/>
              <w:tr2bl w:val="nil"/>
            </w:tcBorders>
            <w:vAlign w:val="center"/>
          </w:tcPr>
          <w:p w14:paraId="74B9BB7C" w14:textId="77777777" w:rsidR="003D40CC" w:rsidRPr="00DF6A4E" w:rsidRDefault="003D40CC">
            <w:pPr>
              <w:autoSpaceDE w:val="0"/>
              <w:autoSpaceDN w:val="0"/>
              <w:jc w:val="center"/>
              <w:rPr>
                <w:rFonts w:ascii="宋体" w:eastAsia="宋体"/>
                <w:kern w:val="0"/>
                <w:sz w:val="22"/>
                <w:szCs w:val="21"/>
                <w:lang w:val="zh-CN" w:bidi="zh-CN"/>
              </w:rPr>
            </w:pPr>
          </w:p>
        </w:tc>
        <w:tc>
          <w:tcPr>
            <w:tcW w:w="1417" w:type="dxa"/>
            <w:tcBorders>
              <w:tl2br w:val="nil"/>
              <w:tr2bl w:val="nil"/>
            </w:tcBorders>
            <w:vAlign w:val="center"/>
          </w:tcPr>
          <w:p w14:paraId="145A8740" w14:textId="77777777" w:rsidR="003D40CC" w:rsidRPr="00DF6A4E" w:rsidRDefault="003D40CC">
            <w:pPr>
              <w:autoSpaceDE w:val="0"/>
              <w:autoSpaceDN w:val="0"/>
              <w:jc w:val="center"/>
              <w:rPr>
                <w:rFonts w:ascii="宋体" w:eastAsia="宋体"/>
                <w:kern w:val="0"/>
                <w:sz w:val="22"/>
                <w:szCs w:val="21"/>
                <w:lang w:val="zh-CN" w:bidi="zh-CN"/>
              </w:rPr>
            </w:pPr>
          </w:p>
        </w:tc>
      </w:tr>
      <w:tr w:rsidR="003D40CC" w:rsidRPr="00DF6A4E" w14:paraId="6636C300" w14:textId="77777777">
        <w:trPr>
          <w:trHeight w:val="543"/>
        </w:trPr>
        <w:tc>
          <w:tcPr>
            <w:tcW w:w="8632" w:type="dxa"/>
            <w:gridSpan w:val="6"/>
            <w:tcBorders>
              <w:tl2br w:val="nil"/>
              <w:tr2bl w:val="nil"/>
            </w:tcBorders>
            <w:vAlign w:val="center"/>
          </w:tcPr>
          <w:p w14:paraId="4B4D0E9F" w14:textId="77777777" w:rsidR="003D40CC" w:rsidRPr="00DF6A4E" w:rsidRDefault="00912A1D">
            <w:pPr>
              <w:autoSpaceDE w:val="0"/>
              <w:autoSpaceDN w:val="0"/>
              <w:jc w:val="left"/>
              <w:rPr>
                <w:rFonts w:ascii="宋体" w:eastAsia="宋体"/>
                <w:kern w:val="0"/>
                <w:sz w:val="22"/>
                <w:szCs w:val="21"/>
                <w:lang w:val="zh-CN" w:bidi="zh-CN"/>
              </w:rPr>
            </w:pPr>
            <w:r w:rsidRPr="00DF6A4E">
              <w:rPr>
                <w:rFonts w:ascii="宋体" w:eastAsia="宋体" w:hint="eastAsia"/>
                <w:kern w:val="0"/>
                <w:sz w:val="22"/>
                <w:szCs w:val="21"/>
                <w:lang w:val="zh-CN" w:bidi="zh-CN"/>
              </w:rPr>
              <w:t>投标价：</w:t>
            </w:r>
          </w:p>
        </w:tc>
      </w:tr>
      <w:tr w:rsidR="003D40CC" w:rsidRPr="00DF6A4E" w14:paraId="527A99D6" w14:textId="77777777">
        <w:trPr>
          <w:trHeight w:val="2905"/>
        </w:trPr>
        <w:tc>
          <w:tcPr>
            <w:tcW w:w="717" w:type="dxa"/>
            <w:tcBorders>
              <w:tl2br w:val="nil"/>
              <w:tr2bl w:val="nil"/>
            </w:tcBorders>
            <w:vAlign w:val="center"/>
          </w:tcPr>
          <w:p w14:paraId="5DE3BDA6"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说</w:t>
            </w:r>
          </w:p>
          <w:p w14:paraId="04EF83AB" w14:textId="77777777" w:rsidR="003D40CC" w:rsidRPr="00DF6A4E" w:rsidRDefault="003D40CC">
            <w:pPr>
              <w:autoSpaceDE w:val="0"/>
              <w:autoSpaceDN w:val="0"/>
              <w:jc w:val="center"/>
              <w:rPr>
                <w:rFonts w:ascii="宋体" w:eastAsia="宋体"/>
                <w:kern w:val="0"/>
                <w:sz w:val="22"/>
                <w:szCs w:val="21"/>
                <w:lang w:val="zh-CN" w:bidi="zh-CN"/>
              </w:rPr>
            </w:pPr>
          </w:p>
          <w:p w14:paraId="739ADBFC" w14:textId="77777777" w:rsidR="003D40CC" w:rsidRPr="00DF6A4E" w:rsidRDefault="003D40CC">
            <w:pPr>
              <w:autoSpaceDE w:val="0"/>
              <w:autoSpaceDN w:val="0"/>
              <w:jc w:val="center"/>
              <w:rPr>
                <w:rFonts w:ascii="宋体" w:eastAsia="宋体"/>
                <w:kern w:val="0"/>
                <w:sz w:val="22"/>
                <w:szCs w:val="21"/>
                <w:lang w:val="zh-CN" w:bidi="zh-CN"/>
              </w:rPr>
            </w:pPr>
          </w:p>
          <w:p w14:paraId="16F63A7A" w14:textId="77777777" w:rsidR="003D40CC" w:rsidRPr="00DF6A4E" w:rsidRDefault="003D40CC">
            <w:pPr>
              <w:autoSpaceDE w:val="0"/>
              <w:autoSpaceDN w:val="0"/>
              <w:jc w:val="center"/>
              <w:rPr>
                <w:rFonts w:ascii="宋体" w:eastAsia="宋体"/>
                <w:kern w:val="0"/>
                <w:sz w:val="22"/>
                <w:szCs w:val="21"/>
                <w:lang w:val="zh-CN" w:bidi="zh-CN"/>
              </w:rPr>
            </w:pPr>
          </w:p>
          <w:p w14:paraId="7F2E0B65" w14:textId="77777777" w:rsidR="003D40CC" w:rsidRPr="00DF6A4E" w:rsidRDefault="00912A1D">
            <w:pPr>
              <w:autoSpaceDE w:val="0"/>
              <w:autoSpaceDN w:val="0"/>
              <w:jc w:val="center"/>
              <w:rPr>
                <w:rFonts w:ascii="宋体" w:eastAsia="宋体"/>
                <w:kern w:val="0"/>
                <w:sz w:val="22"/>
                <w:szCs w:val="21"/>
                <w:lang w:val="zh-CN" w:bidi="zh-CN"/>
              </w:rPr>
            </w:pPr>
            <w:r w:rsidRPr="00DF6A4E">
              <w:rPr>
                <w:rFonts w:ascii="宋体" w:eastAsia="宋体" w:hint="eastAsia"/>
                <w:kern w:val="0"/>
                <w:sz w:val="22"/>
                <w:szCs w:val="21"/>
                <w:lang w:val="zh-CN" w:bidi="zh-CN"/>
              </w:rPr>
              <w:t>明</w:t>
            </w:r>
          </w:p>
        </w:tc>
        <w:tc>
          <w:tcPr>
            <w:tcW w:w="7915" w:type="dxa"/>
            <w:gridSpan w:val="5"/>
            <w:tcBorders>
              <w:tl2br w:val="nil"/>
              <w:tr2bl w:val="nil"/>
            </w:tcBorders>
            <w:vAlign w:val="center"/>
          </w:tcPr>
          <w:p w14:paraId="247820EC" w14:textId="77777777" w:rsidR="003D40CC" w:rsidRPr="00DF6A4E" w:rsidRDefault="003D40CC">
            <w:pPr>
              <w:widowControl/>
              <w:autoSpaceDE w:val="0"/>
              <w:autoSpaceDN w:val="0"/>
              <w:jc w:val="center"/>
              <w:rPr>
                <w:rFonts w:ascii="宋体" w:eastAsia="宋体"/>
                <w:kern w:val="0"/>
                <w:sz w:val="22"/>
                <w:szCs w:val="21"/>
                <w:lang w:val="zh-CN" w:bidi="zh-CN"/>
              </w:rPr>
            </w:pPr>
          </w:p>
          <w:p w14:paraId="2F93C1B2" w14:textId="77777777" w:rsidR="003D40CC" w:rsidRPr="00DF6A4E" w:rsidRDefault="003D40CC">
            <w:pPr>
              <w:autoSpaceDE w:val="0"/>
              <w:autoSpaceDN w:val="0"/>
              <w:jc w:val="center"/>
              <w:rPr>
                <w:rFonts w:ascii="宋体" w:eastAsia="宋体"/>
                <w:kern w:val="0"/>
                <w:sz w:val="22"/>
                <w:szCs w:val="21"/>
                <w:lang w:val="zh-CN" w:bidi="zh-CN"/>
              </w:rPr>
            </w:pPr>
          </w:p>
        </w:tc>
      </w:tr>
    </w:tbl>
    <w:p w14:paraId="446C8E38" w14:textId="77777777" w:rsidR="003D40CC" w:rsidRPr="00DF6A4E" w:rsidRDefault="003D40CC">
      <w:pPr>
        <w:spacing w:line="360" w:lineRule="auto"/>
        <w:rPr>
          <w:rFonts w:ascii="宋体" w:eastAsia="宋体"/>
          <w:sz w:val="24"/>
        </w:rPr>
      </w:pPr>
    </w:p>
    <w:p w14:paraId="1398CE44" w14:textId="77777777" w:rsidR="003D40CC" w:rsidRPr="00DF6A4E" w:rsidRDefault="00912A1D">
      <w:pPr>
        <w:spacing w:line="360" w:lineRule="auto"/>
        <w:ind w:firstLineChars="200" w:firstLine="420"/>
        <w:rPr>
          <w:rFonts w:ascii="宋体" w:eastAsia="宋体"/>
          <w:bCs/>
          <w:szCs w:val="21"/>
        </w:rPr>
      </w:pPr>
      <w:r w:rsidRPr="00DF6A4E">
        <w:rPr>
          <w:rFonts w:ascii="宋体" w:eastAsia="宋体" w:hint="eastAsia"/>
          <w:bCs/>
          <w:szCs w:val="21"/>
        </w:rPr>
        <w:t>注：1.投标人可按附表</w:t>
      </w:r>
      <w:proofErr w:type="gramStart"/>
      <w:r w:rsidRPr="00DF6A4E">
        <w:rPr>
          <w:rFonts w:ascii="宋体" w:eastAsia="宋体" w:hint="eastAsia"/>
          <w:bCs/>
          <w:szCs w:val="21"/>
        </w:rPr>
        <w:t>一</w:t>
      </w:r>
      <w:proofErr w:type="gramEnd"/>
      <w:r w:rsidRPr="00DF6A4E">
        <w:rPr>
          <w:rFonts w:ascii="宋体" w:eastAsia="宋体" w:hint="eastAsia"/>
          <w:bCs/>
          <w:szCs w:val="21"/>
        </w:rPr>
        <w:t>的工程进度估算并填写本表。</w:t>
      </w:r>
    </w:p>
    <w:p w14:paraId="682DCAF6" w14:textId="77777777" w:rsidR="003D40CC" w:rsidRDefault="00912A1D">
      <w:pPr>
        <w:spacing w:line="360" w:lineRule="auto"/>
        <w:ind w:firstLineChars="200" w:firstLine="420"/>
        <w:rPr>
          <w:rFonts w:ascii="宋体" w:eastAsia="宋体"/>
          <w:bCs/>
          <w:szCs w:val="21"/>
        </w:rPr>
      </w:pPr>
      <w:r w:rsidRPr="00DF6A4E">
        <w:rPr>
          <w:rFonts w:ascii="宋体" w:eastAsia="宋体" w:hint="eastAsia"/>
          <w:bCs/>
          <w:szCs w:val="21"/>
        </w:rPr>
        <w:t>2.用款额按所报单价和</w:t>
      </w:r>
      <w:proofErr w:type="gramStart"/>
      <w:r w:rsidRPr="00DF6A4E">
        <w:rPr>
          <w:rFonts w:ascii="宋体" w:eastAsia="宋体" w:hint="eastAsia"/>
          <w:bCs/>
          <w:szCs w:val="21"/>
        </w:rPr>
        <w:t>总额价估算</w:t>
      </w:r>
      <w:proofErr w:type="gramEnd"/>
      <w:r w:rsidRPr="00DF6A4E">
        <w:rPr>
          <w:rFonts w:ascii="宋体" w:eastAsia="宋体" w:hint="eastAsia"/>
          <w:bCs/>
          <w:szCs w:val="21"/>
        </w:rPr>
        <w:t>，不包括价格调整和暂列金额、暂估价，但应考虑开工预付款的扣回以及签发付款证书后到实际支付的时间间隔。</w:t>
      </w:r>
    </w:p>
    <w:p w14:paraId="3FD02B6A" w14:textId="77777777" w:rsidR="003D40CC" w:rsidRDefault="003D40CC">
      <w:pPr>
        <w:spacing w:line="360" w:lineRule="auto"/>
        <w:ind w:firstLineChars="200" w:firstLine="420"/>
        <w:rPr>
          <w:rFonts w:ascii="宋体" w:eastAsia="宋体"/>
          <w:bCs/>
          <w:szCs w:val="21"/>
        </w:rPr>
      </w:pPr>
    </w:p>
    <w:sectPr w:rsidR="003D40CC">
      <w:headerReference w:type="default" r:id="rId52"/>
      <w:headerReference w:type="first" r:id="rId53"/>
      <w:pgSz w:w="11905" w:h="16838"/>
      <w:pgMar w:top="1417" w:right="1587" w:bottom="1417" w:left="1588" w:header="850"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B55EF" w14:textId="77777777" w:rsidR="00CD3B97" w:rsidRDefault="00CD3B97">
      <w:r>
        <w:separator/>
      </w:r>
    </w:p>
  </w:endnote>
  <w:endnote w:type="continuationSeparator" w:id="0">
    <w:p w14:paraId="11A0A945" w14:textId="77777777" w:rsidR="00CD3B97" w:rsidRDefault="00CD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font>
  <w:font w:name="Noto Sans CJK JP Regular">
    <w:altName w:val="Segoe Print"/>
    <w:charset w:val="00"/>
    <w:family w:val="swiss"/>
    <w:pitch w:val="default"/>
    <w:sig w:usb0="00000000" w:usb1="00000000" w:usb2="00000000" w:usb3="00000000" w:csb0="00040001" w:csb1="00000000"/>
  </w:font>
  <w:font w:name="Malgun Gothic Semilight">
    <w:panose1 w:val="020B0502040204020203"/>
    <w:charset w:val="86"/>
    <w:family w:val="swiss"/>
    <w:pitch w:val="variable"/>
    <w:sig w:usb0="B0000AAF" w:usb1="09DF7CFB" w:usb2="00000012" w:usb3="00000000" w:csb0="003E01BD" w:csb1="00000000"/>
  </w:font>
  <w:font w:name="宋体-18030">
    <w:altName w:val="宋体"/>
    <w:charset w:val="86"/>
    <w:family w:val="modern"/>
    <w:pitch w:val="default"/>
    <w:sig w:usb0="00000000" w:usb1="00000000" w:usb2="000A005E"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仿宋_GB2312">
    <w:altName w:val="微软雅黑"/>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4470" w14:textId="77777777" w:rsidR="00821D0E" w:rsidRDefault="00821D0E">
    <w:pPr>
      <w:pStyle w:val="ae"/>
      <w:spacing w:line="240" w:lineRule="exact"/>
      <w:ind w:right="360" w:firstLine="360"/>
      <w:rPr>
        <w:rFonts w:eastAsia="黑体"/>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1286" w14:textId="77777777" w:rsidR="00821D0E" w:rsidRDefault="00821D0E">
    <w:pPr>
      <w:pStyle w:val="ae"/>
      <w:jc w:val="center"/>
      <w:rPr>
        <w:b/>
        <w:bCs/>
        <w:sz w:val="21"/>
        <w:szCs w:val="21"/>
      </w:rPr>
    </w:pPr>
    <w:r>
      <w:rPr>
        <w:b/>
        <w:bCs/>
        <w:sz w:val="21"/>
        <w:szCs w:val="21"/>
      </w:rPr>
      <w:fldChar w:fldCharType="begin"/>
    </w:r>
    <w:r>
      <w:rPr>
        <w:b/>
        <w:bCs/>
        <w:sz w:val="21"/>
        <w:szCs w:val="21"/>
      </w:rPr>
      <w:instrText>PAGE   \* MERGEFORMAT</w:instrText>
    </w:r>
    <w:r>
      <w:rPr>
        <w:b/>
        <w:bCs/>
        <w:sz w:val="21"/>
        <w:szCs w:val="21"/>
      </w:rPr>
      <w:fldChar w:fldCharType="separate"/>
    </w:r>
    <w:r>
      <w:rPr>
        <w:b/>
        <w:bCs/>
        <w:sz w:val="21"/>
        <w:szCs w:val="21"/>
        <w:lang w:val="zh-CN"/>
      </w:rPr>
      <w:t>17</w:t>
    </w:r>
    <w:r>
      <w:rPr>
        <w:b/>
        <w:bCs/>
        <w:sz w:val="21"/>
        <w:szCs w:val="21"/>
        <w:lang w:val="zh-CN"/>
      </w:rPr>
      <w:t>9</w:t>
    </w:r>
    <w:r>
      <w:rPr>
        <w:b/>
        <w:bCs/>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D00F" w14:textId="77777777" w:rsidR="00821D0E" w:rsidRDefault="00821D0E">
    <w:pPr>
      <w:pStyle w:val="ae"/>
      <w:jc w:val="center"/>
      <w:rPr>
        <w:b/>
        <w:bCs/>
        <w:sz w:val="21"/>
        <w:szCs w:val="21"/>
      </w:rPr>
    </w:pPr>
    <w:r>
      <w:rPr>
        <w:b/>
        <w:bCs/>
        <w:sz w:val="21"/>
        <w:szCs w:val="21"/>
      </w:rPr>
      <w:fldChar w:fldCharType="begin"/>
    </w:r>
    <w:r>
      <w:rPr>
        <w:b/>
        <w:bCs/>
        <w:sz w:val="21"/>
        <w:szCs w:val="21"/>
      </w:rPr>
      <w:instrText xml:space="preserve"> PAGE   \* MERGEFORMAT </w:instrText>
    </w:r>
    <w:r>
      <w:rPr>
        <w:b/>
        <w:bCs/>
        <w:sz w:val="21"/>
        <w:szCs w:val="21"/>
      </w:rPr>
      <w:fldChar w:fldCharType="separate"/>
    </w:r>
    <w:r w:rsidR="000B1A2B" w:rsidRPr="000B1A2B">
      <w:rPr>
        <w:b/>
        <w:bCs/>
        <w:noProof/>
        <w:sz w:val="21"/>
        <w:szCs w:val="21"/>
        <w:lang w:val="zh-CN"/>
      </w:rPr>
      <w:t>8</w:t>
    </w:r>
    <w:r>
      <w:rPr>
        <w:b/>
        <w:bCs/>
        <w:sz w:val="21"/>
        <w:szCs w:val="21"/>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E9C3" w14:textId="77777777" w:rsidR="00821D0E" w:rsidRDefault="00821D0E">
    <w:pPr>
      <w:pStyle w:val="ae"/>
      <w:jc w:val="center"/>
      <w:rPr>
        <w:rFonts w:ascii="宋体" w:eastAsia="宋体"/>
        <w:b/>
        <w:bCs/>
        <w:sz w:val="21"/>
        <w:szCs w:val="21"/>
      </w:rPr>
    </w:pPr>
    <w:r>
      <w:rPr>
        <w:rFonts w:ascii="宋体" w:eastAsia="宋体"/>
        <w:b/>
        <w:bCs/>
        <w:sz w:val="21"/>
        <w:szCs w:val="21"/>
      </w:rPr>
      <w:fldChar w:fldCharType="begin"/>
    </w:r>
    <w:r>
      <w:rPr>
        <w:rFonts w:ascii="宋体" w:eastAsia="宋体"/>
        <w:b/>
        <w:bCs/>
        <w:sz w:val="21"/>
        <w:szCs w:val="21"/>
      </w:rPr>
      <w:instrText xml:space="preserve"> PAGE   \* MERGEFORMAT </w:instrText>
    </w:r>
    <w:r>
      <w:rPr>
        <w:rFonts w:ascii="宋体" w:eastAsia="宋体"/>
        <w:b/>
        <w:bCs/>
        <w:sz w:val="21"/>
        <w:szCs w:val="21"/>
        <w:lang w:val="zh-CN"/>
      </w:rPr>
      <w:fldChar w:fldCharType="separate"/>
    </w:r>
    <w:r w:rsidR="000B1A2B">
      <w:rPr>
        <w:rFonts w:ascii="宋体" w:eastAsia="宋体"/>
        <w:b/>
        <w:bCs/>
        <w:noProof/>
        <w:sz w:val="21"/>
        <w:szCs w:val="21"/>
      </w:rPr>
      <w:t>262</w:t>
    </w:r>
    <w:r>
      <w:rPr>
        <w:rFonts w:ascii="宋体" w:eastAsia="宋体"/>
        <w:b/>
        <w:bCs/>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33CA" w14:textId="77777777" w:rsidR="00821D0E" w:rsidRDefault="00821D0E">
    <w:pPr>
      <w:pStyle w:val="ae"/>
      <w:ind w:right="360" w:firstLine="360"/>
      <w:jc w:val="center"/>
    </w:pPr>
    <w:r>
      <w:rPr>
        <w:noProof/>
      </w:rPr>
      <mc:AlternateContent>
        <mc:Choice Requires="wps">
          <w:drawing>
            <wp:anchor distT="0" distB="0" distL="114300" distR="114300" simplePos="0" relativeHeight="251659264" behindDoc="0" locked="0" layoutInCell="1" allowOverlap="1" wp14:anchorId="1D4630E9" wp14:editId="28CF0F9F">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35CE9" w14:textId="77777777" w:rsidR="00821D0E" w:rsidRDefault="00821D0E">
                          <w:pPr>
                            <w:pStyle w:val="ae"/>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4630E9" id="_x0000_t202" coordsize="21600,21600" o:spt="202" path="m,l,21600r21600,l21600,xe">
              <v:stroke joinstyle="miter"/>
              <v:path gradientshapeok="t" o:connecttype="rect"/>
            </v:shapetype>
            <v:shape id="文本框 4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2335CE9" w14:textId="77777777" w:rsidR="00821D0E" w:rsidRDefault="00821D0E">
                    <w:pPr>
                      <w:pStyle w:val="ae"/>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A12D" w14:textId="77777777" w:rsidR="00821D0E" w:rsidRDefault="00821D0E">
    <w:pPr>
      <w:pStyle w:val="ae"/>
      <w:ind w:right="360" w:firstLine="360"/>
      <w:jc w:val="center"/>
    </w:pPr>
    <w:r>
      <w:rPr>
        <w:noProof/>
      </w:rPr>
      <mc:AlternateContent>
        <mc:Choice Requires="wps">
          <w:drawing>
            <wp:anchor distT="0" distB="0" distL="114300" distR="114300" simplePos="0" relativeHeight="251660288" behindDoc="0" locked="0" layoutInCell="1" allowOverlap="1" wp14:anchorId="2A970A59" wp14:editId="7F74CC06">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AC61C" w14:textId="77777777" w:rsidR="00821D0E" w:rsidRDefault="00821D0E">
                          <w:pPr>
                            <w:pStyle w:val="ae"/>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970A59" id="_x0000_t202" coordsize="21600,21600" o:spt="202" path="m,l,21600r21600,l21600,xe">
              <v:stroke joinstyle="miter"/>
              <v:path gradientshapeok="t" o:connecttype="rect"/>
            </v:shapetype>
            <v:shape id="文本框 48"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A7AC61C" w14:textId="77777777" w:rsidR="00821D0E" w:rsidRDefault="00821D0E">
                    <w:pPr>
                      <w:pStyle w:val="ae"/>
                    </w:pPr>
                    <w:r>
                      <w:fldChar w:fldCharType="begin"/>
                    </w:r>
                    <w:r>
                      <w:instrText xml:space="preserve"> PAGE  \* MERGEFORMAT </w:instrText>
                    </w:r>
                    <w:r>
                      <w:fldChar w:fldCharType="separate"/>
                    </w:r>
                    <w:r>
                      <w:t>102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A03F" w14:textId="77777777" w:rsidR="00CD3B97" w:rsidRDefault="00CD3B97">
      <w:r>
        <w:separator/>
      </w:r>
    </w:p>
  </w:footnote>
  <w:footnote w:type="continuationSeparator" w:id="0">
    <w:p w14:paraId="0B5B7BD6" w14:textId="77777777" w:rsidR="00CD3B97" w:rsidRDefault="00CD3B97">
      <w:r>
        <w:continuationSeparator/>
      </w:r>
    </w:p>
  </w:footnote>
  <w:footnote w:id="1">
    <w:p w14:paraId="3EC3FE43" w14:textId="77777777" w:rsidR="00821D0E" w:rsidRDefault="00821D0E">
      <w:pPr>
        <w:pStyle w:val="af0"/>
        <w:spacing w:line="280" w:lineRule="atLeast"/>
        <w:ind w:left="180" w:hangingChars="100" w:hanging="180"/>
        <w:rPr>
          <w:rFonts w:asciiTheme="minorEastAsia" w:eastAsiaTheme="minorEastAsia" w:hAnsiTheme="minorEastAsia" w:hint="eastAsia"/>
          <w:szCs w:val="18"/>
        </w:rPr>
      </w:pPr>
      <w:r>
        <w:rPr>
          <w:rStyle w:val="afc"/>
          <w:rFonts w:asciiTheme="minorEastAsia" w:eastAsiaTheme="minorEastAsia" w:hAnsiTheme="minorEastAsia"/>
        </w:rPr>
        <w:footnoteRef/>
      </w:r>
      <w:r>
        <w:rPr>
          <w:rFonts w:asciiTheme="minorEastAsia" w:eastAsiaTheme="minorEastAsia" w:hAnsiTheme="minorEastAsia"/>
        </w:rPr>
        <w:t xml:space="preserve"> </w:t>
      </w:r>
      <w:r>
        <w:rPr>
          <w:rFonts w:asciiTheme="minorEastAsia" w:eastAsiaTheme="minorEastAsia" w:hAnsiTheme="minorEastAsia" w:hint="eastAsia"/>
          <w:szCs w:val="18"/>
        </w:rPr>
        <w:t>a.“投标人须知前附表”用于进一步明确正文中的未尽事宜，由招标人根据招标项目具体特点和实际需要编制和填写，且</w:t>
      </w:r>
      <w:r>
        <w:rPr>
          <w:rFonts w:asciiTheme="minorEastAsia" w:eastAsiaTheme="minorEastAsia" w:hAnsiTheme="minorEastAsia"/>
          <w:szCs w:val="18"/>
        </w:rPr>
        <w:t>应</w:t>
      </w:r>
      <w:r>
        <w:rPr>
          <w:rFonts w:asciiTheme="minorEastAsia" w:eastAsiaTheme="minorEastAsia" w:hAnsiTheme="minorEastAsia" w:hint="eastAsia"/>
          <w:szCs w:val="18"/>
        </w:rPr>
        <w:t>与招标文件中其他章节相衔接，并不得与本章正文内容相抵触。</w:t>
      </w:r>
      <w:r>
        <w:rPr>
          <w:rFonts w:asciiTheme="minorEastAsia" w:eastAsiaTheme="minorEastAsia" w:hAnsiTheme="minorEastAsia" w:hint="eastAsia"/>
          <w:b/>
          <w:bCs/>
          <w:szCs w:val="18"/>
        </w:rPr>
        <w:t>如前附表与正文不一致时，以前附表的规定为准</w:t>
      </w:r>
      <w:r>
        <w:rPr>
          <w:rFonts w:asciiTheme="minorEastAsia" w:eastAsiaTheme="minorEastAsia" w:hAnsiTheme="minorEastAsia" w:hint="eastAsia"/>
          <w:szCs w:val="18"/>
        </w:rPr>
        <w:t>。</w:t>
      </w:r>
    </w:p>
    <w:p w14:paraId="7FFE2262" w14:textId="77777777" w:rsidR="00821D0E" w:rsidRDefault="00821D0E">
      <w:pPr>
        <w:pStyle w:val="af0"/>
        <w:spacing w:line="280" w:lineRule="atLeast"/>
        <w:ind w:firstLineChars="100" w:firstLine="180"/>
        <w:rPr>
          <w:rFonts w:asciiTheme="minorEastAsia" w:eastAsiaTheme="minorEastAsia" w:hAnsiTheme="minorEastAsia" w:hint="eastAsia"/>
        </w:rPr>
      </w:pPr>
      <w:r>
        <w:rPr>
          <w:rFonts w:asciiTheme="minorEastAsia" w:eastAsiaTheme="minorEastAsia" w:hAnsiTheme="minorEastAsia" w:hint="eastAsia"/>
          <w:szCs w:val="18"/>
        </w:rPr>
        <w:t>b.</w:t>
      </w:r>
      <w:r>
        <w:rPr>
          <w:rFonts w:asciiTheme="minorEastAsia" w:eastAsiaTheme="minorEastAsia" w:hAnsiTheme="minorEastAsia" w:cs="宋体-18030" w:hint="eastAsia"/>
          <w:szCs w:val="18"/>
        </w:rPr>
        <w:t>“投标人须知前附表”中的附录表格同属“投标人须知前附表”内容，具有同等效力。</w:t>
      </w:r>
    </w:p>
  </w:footnote>
  <w:footnote w:id="2">
    <w:p w14:paraId="537A05D5" w14:textId="77777777" w:rsidR="00821D0E" w:rsidRDefault="00821D0E">
      <w:pPr>
        <w:pStyle w:val="af0"/>
      </w:pPr>
      <w:r>
        <w:rPr>
          <w:rStyle w:val="afc"/>
        </w:rPr>
        <w:footnoteRef/>
      </w:r>
      <w:r>
        <w:t xml:space="preserve"> </w:t>
      </w:r>
      <w:r>
        <w:rPr>
          <w:rFonts w:hint="eastAsia"/>
        </w:rPr>
        <w:t>本项规定仅适用于根据《关于发布公路工程从业企业资质名录的通知》（厅公路字〔2011〕114号）要求，招标人应通过名录对投标人资质条件进行审核的公路施工企业。</w:t>
      </w:r>
    </w:p>
  </w:footnote>
  <w:footnote w:id="3">
    <w:p w14:paraId="0B3E9C84" w14:textId="77777777" w:rsidR="00821D0E" w:rsidRDefault="00821D0E">
      <w:pPr>
        <w:pStyle w:val="af0"/>
        <w:spacing w:line="300" w:lineRule="atLeast"/>
        <w:ind w:left="180" w:hangingChars="100" w:hanging="180"/>
        <w:jc w:val="both"/>
        <w:rPr>
          <w:rFonts w:hAnsi="宋体" w:hint="eastAsia"/>
          <w:szCs w:val="18"/>
        </w:rPr>
      </w:pPr>
      <w:r>
        <w:rPr>
          <w:rStyle w:val="afc"/>
          <w:rFonts w:ascii="宋体" w:hAnsi="宋体"/>
          <w:szCs w:val="18"/>
        </w:rPr>
        <w:footnoteRef/>
      </w:r>
      <w:r>
        <w:rPr>
          <w:rFonts w:hAnsi="宋体" w:hint="eastAsia"/>
          <w:szCs w:val="18"/>
        </w:rPr>
        <w:t xml:space="preserve"> 投标人仅须在投标文件的澄清或说明上加盖单位章，或由法定代表人或其委托代理人签字。</w:t>
      </w:r>
    </w:p>
  </w:footnote>
  <w:footnote w:id="4">
    <w:p w14:paraId="7C072926" w14:textId="77777777" w:rsidR="00821D0E" w:rsidRDefault="00821D0E">
      <w:pPr>
        <w:pStyle w:val="af0"/>
      </w:pPr>
      <w:r>
        <w:rPr>
          <w:rStyle w:val="afc"/>
        </w:rPr>
        <w:footnoteRef/>
      </w:r>
      <w:r>
        <w:t xml:space="preserve"> </w:t>
      </w:r>
      <w:r>
        <w:rPr>
          <w:rFonts w:hint="eastAsia"/>
          <w:szCs w:val="18"/>
        </w:rPr>
        <w:t>“评标办法前附表”用于明确评标的方法、因素、标准和程序，是对评标办法正文的补充和细化，应对照评标办法正文中同一编号的条款一起阅读和理解。</w:t>
      </w:r>
      <w:r>
        <w:rPr>
          <w:rFonts w:ascii="黑体" w:eastAsia="黑体" w:hAnsi="黑体" w:hint="eastAsia"/>
          <w:szCs w:val="18"/>
        </w:rPr>
        <w:t>如前附表与正文不一致时，以前附表的规定为准</w:t>
      </w:r>
      <w:r>
        <w:rPr>
          <w:rFonts w:hint="eastAsia"/>
          <w:szCs w:val="18"/>
        </w:rPr>
        <w:t>。招标人应根据招标项目具体特点和实际需要，详细列明全部评审因素、标准，没有列明的因素和标准不得作为评标的依据。</w:t>
      </w:r>
    </w:p>
  </w:footnote>
  <w:footnote w:id="5">
    <w:p w14:paraId="39C295A9" w14:textId="77777777" w:rsidR="00821D0E" w:rsidRDefault="00821D0E">
      <w:pPr>
        <w:pStyle w:val="af0"/>
      </w:pPr>
      <w:r>
        <w:rPr>
          <w:rStyle w:val="afc"/>
        </w:rPr>
        <w:footnoteRef/>
      </w:r>
      <w:r>
        <w:t xml:space="preserve"> </w:t>
      </w:r>
      <w:r>
        <w:rPr>
          <w:rFonts w:hint="eastAsia"/>
        </w:rPr>
        <w:t>本部分不加修改地引用了国家九部委《标准施工招标文件》（2007年版）相关内容。</w:t>
      </w:r>
    </w:p>
  </w:footnote>
  <w:footnote w:id="6">
    <w:p w14:paraId="78F43BCC" w14:textId="77777777" w:rsidR="00821D0E" w:rsidRDefault="00821D0E">
      <w:pPr>
        <w:pStyle w:val="af0"/>
      </w:pPr>
      <w:r>
        <w:rPr>
          <w:rStyle w:val="afc"/>
        </w:rPr>
        <w:footnoteRef/>
      </w:r>
      <w:r>
        <w:t xml:space="preserve"> 如果在招标</w:t>
      </w:r>
      <w:r>
        <w:rPr>
          <w:rFonts w:hint="eastAsia"/>
        </w:rPr>
        <w:t>阶段，招标人</w:t>
      </w:r>
      <w:r>
        <w:t>在图纸中直接指定了取土场和弃土场位置</w:t>
      </w:r>
      <w:r>
        <w:rPr>
          <w:rFonts w:hint="eastAsia"/>
        </w:rPr>
        <w:t>，</w:t>
      </w:r>
      <w:r>
        <w:t>且作为投标人投标</w:t>
      </w:r>
      <w:r>
        <w:rPr>
          <w:rFonts w:hint="eastAsia"/>
        </w:rPr>
        <w:t>报价</w:t>
      </w:r>
      <w:r>
        <w:t>的依据</w:t>
      </w:r>
      <w:r>
        <w:rPr>
          <w:rFonts w:hint="eastAsia"/>
        </w:rPr>
        <w:t>，则招标人应在项目专用合同条款中对本项规定进行调整。</w:t>
      </w:r>
    </w:p>
  </w:footnote>
  <w:footnote w:id="7">
    <w:p w14:paraId="4CA70548" w14:textId="77777777" w:rsidR="00821D0E" w:rsidRDefault="00821D0E">
      <w:pPr>
        <w:pStyle w:val="af0"/>
        <w:tabs>
          <w:tab w:val="left" w:pos="3780"/>
        </w:tabs>
        <w:spacing w:line="340" w:lineRule="atLeast"/>
        <w:ind w:left="210" w:hanging="210"/>
      </w:pPr>
      <w:r>
        <w:rPr>
          <w:rStyle w:val="afc"/>
        </w:rPr>
        <w:footnoteRef/>
      </w:r>
      <w:r>
        <w:rPr>
          <w:rFonts w:asciiTheme="minorEastAsia" w:eastAsiaTheme="minorEastAsia" w:hAnsiTheme="minorEastAsia" w:hint="eastAsia"/>
        </w:rPr>
        <w:t>本条内容可修改为：“</w:t>
      </w:r>
      <w:r>
        <w:rPr>
          <w:rFonts w:asciiTheme="minorEastAsia" w:eastAsiaTheme="minorEastAsia" w:hAnsiTheme="minorEastAsia"/>
        </w:rPr>
        <w:t>本</w:t>
      </w:r>
      <w:r>
        <w:rPr>
          <w:rFonts w:asciiTheme="minorEastAsia" w:eastAsiaTheme="minorEastAsia" w:hAnsiTheme="minorEastAsia" w:hint="eastAsia"/>
        </w:rPr>
        <w:t>担保</w:t>
      </w:r>
      <w:r>
        <w:rPr>
          <w:rFonts w:asciiTheme="minorEastAsia" w:eastAsiaTheme="minorEastAsia" w:hAnsiTheme="minorEastAsia"/>
        </w:rPr>
        <w:t>自</w:t>
      </w:r>
      <w:r>
        <w:rPr>
          <w:rFonts w:asciiTheme="minorEastAsia" w:eastAsiaTheme="minorEastAsia" w:hAnsiTheme="minorEastAsia" w:hint="eastAsia"/>
          <w:u w:val="single"/>
        </w:rPr>
        <w:t xml:space="preserve">         </w:t>
      </w:r>
      <w:r>
        <w:rPr>
          <w:rFonts w:asciiTheme="minorEastAsia" w:eastAsiaTheme="minorEastAsia" w:hAnsiTheme="minorEastAsia"/>
        </w:rPr>
        <w:t>（生效日期）之日起生效，至</w:t>
      </w:r>
      <w:r>
        <w:rPr>
          <w:rFonts w:asciiTheme="minorEastAsia" w:eastAsiaTheme="minorEastAsia" w:hAnsiTheme="minorEastAsia" w:hint="eastAsia"/>
          <w:u w:val="single"/>
        </w:rPr>
        <w:t xml:space="preserve">         </w:t>
      </w:r>
      <w:r>
        <w:rPr>
          <w:rFonts w:asciiTheme="minorEastAsia" w:eastAsiaTheme="minorEastAsia" w:hAnsiTheme="minorEastAsia"/>
        </w:rPr>
        <w:t>（失效日期）之日失效</w:t>
      </w:r>
      <w:r>
        <w:rPr>
          <w:rFonts w:asciiTheme="minorEastAsia" w:eastAsiaTheme="minorEastAsia" w:hAnsiTheme="minorEastAsia" w:hint="eastAsia"/>
        </w:rPr>
        <w:t>。”</w:t>
      </w:r>
      <w:r>
        <w:rPr>
          <w:rFonts w:asciiTheme="minorEastAsia" w:eastAsiaTheme="minorEastAsia" w:hAnsiTheme="minorEastAsia" w:hint="eastAsia"/>
          <w:sz w:val="21"/>
          <w:szCs w:val="21"/>
        </w:rPr>
        <w:t xml:space="preserve"> </w:t>
      </w:r>
      <w:r>
        <w:rPr>
          <w:rFonts w:asciiTheme="minorEastAsia" w:eastAsiaTheme="minorEastAsia" w:hAnsiTheme="minorEastAsia" w:hint="eastAsia"/>
        </w:rPr>
        <w:t>如发包人接受履约</w:t>
      </w:r>
      <w:r>
        <w:rPr>
          <w:rFonts w:asciiTheme="minorEastAsia" w:eastAsiaTheme="minorEastAsia" w:hAnsiTheme="minorEastAsia"/>
        </w:rPr>
        <w:t>保函</w:t>
      </w:r>
      <w:r>
        <w:rPr>
          <w:rFonts w:asciiTheme="minorEastAsia" w:eastAsiaTheme="minorEastAsia" w:hAnsiTheme="minorEastAsia" w:hint="eastAsia"/>
        </w:rPr>
        <w:t>采用固定有效</w:t>
      </w:r>
      <w:r>
        <w:rPr>
          <w:rFonts w:asciiTheme="minorEastAsia" w:eastAsiaTheme="minorEastAsia" w:hAnsiTheme="minorEastAsia"/>
        </w:rPr>
        <w:t>期，</w:t>
      </w:r>
      <w:r>
        <w:rPr>
          <w:rFonts w:asciiTheme="minorEastAsia" w:eastAsiaTheme="minorEastAsia" w:hAnsiTheme="minorEastAsia" w:hint="eastAsia"/>
        </w:rPr>
        <w:t>在项目</w:t>
      </w:r>
      <w:r>
        <w:rPr>
          <w:rFonts w:asciiTheme="minorEastAsia" w:eastAsiaTheme="minorEastAsia" w:hAnsiTheme="minorEastAsia"/>
        </w:rPr>
        <w:t>专用合同条款中</w:t>
      </w:r>
      <w:r>
        <w:rPr>
          <w:rFonts w:asciiTheme="minorEastAsia" w:eastAsiaTheme="minorEastAsia" w:hAnsiTheme="minorEastAsia" w:hint="eastAsia"/>
        </w:rPr>
        <w:t>应</w:t>
      </w:r>
      <w:r>
        <w:rPr>
          <w:rFonts w:asciiTheme="minorEastAsia" w:eastAsiaTheme="minorEastAsia" w:hAnsiTheme="minorEastAsia"/>
        </w:rPr>
        <w:t>增加</w:t>
      </w:r>
      <w:r>
        <w:rPr>
          <w:rFonts w:asciiTheme="minorEastAsia" w:eastAsiaTheme="minorEastAsia" w:hAnsiTheme="minorEastAsia" w:hint="eastAsia"/>
        </w:rPr>
        <w:t>保证承包人在履约</w:t>
      </w:r>
      <w:r>
        <w:rPr>
          <w:rFonts w:asciiTheme="minorEastAsia" w:eastAsiaTheme="minorEastAsia" w:hAnsiTheme="minorEastAsia"/>
        </w:rPr>
        <w:t>保函失效</w:t>
      </w:r>
      <w:r>
        <w:rPr>
          <w:rFonts w:asciiTheme="minorEastAsia" w:eastAsiaTheme="minorEastAsia" w:hAnsiTheme="minorEastAsia" w:hint="eastAsia"/>
        </w:rPr>
        <w:t>日</w:t>
      </w:r>
      <w:r>
        <w:rPr>
          <w:rFonts w:asciiTheme="minorEastAsia" w:eastAsiaTheme="minorEastAsia" w:hAnsiTheme="minorEastAsia"/>
        </w:rPr>
        <w:t>前向发包人出具后续阶段履约保函</w:t>
      </w:r>
      <w:r>
        <w:rPr>
          <w:rFonts w:asciiTheme="minorEastAsia" w:eastAsiaTheme="minorEastAsia" w:hAnsiTheme="minorEastAsia" w:hint="eastAsia"/>
        </w:rPr>
        <w:t>的约束性</w:t>
      </w:r>
      <w:r>
        <w:rPr>
          <w:rFonts w:asciiTheme="minorEastAsia" w:eastAsiaTheme="minorEastAsia" w:hAnsiTheme="minorEastAsia"/>
        </w:rPr>
        <w:t>条款，直至发包人签发交工验收证书</w:t>
      </w:r>
      <w:r>
        <w:rPr>
          <w:rFonts w:asciiTheme="minorEastAsia" w:eastAsiaTheme="minorEastAsia" w:hAnsiTheme="minorEastAsia" w:hint="eastAsia"/>
        </w:rPr>
        <w:t>且承包人按照合同约定缴纳质量保证金</w:t>
      </w:r>
      <w:r>
        <w:rPr>
          <w:rFonts w:asciiTheme="minorEastAsia" w:eastAsiaTheme="minorEastAsia" w:hAnsiTheme="minorEastAsia"/>
        </w:rPr>
        <w:t>之日</w:t>
      </w:r>
      <w:r>
        <w:rPr>
          <w:rFonts w:asciiTheme="minorEastAsia" w:eastAsiaTheme="minorEastAsia" w:hAnsiTheme="minorEastAsia" w:hint="eastAsia"/>
        </w:rPr>
        <w:t>为止</w:t>
      </w:r>
      <w:r>
        <w:rPr>
          <w:rFonts w:asciiTheme="minorEastAsia" w:eastAsiaTheme="minorEastAsia" w:hAnsiTheme="minorEastAsia"/>
        </w:rPr>
        <w:t>。</w:t>
      </w:r>
    </w:p>
  </w:footnote>
  <w:footnote w:id="8">
    <w:p w14:paraId="3E8284E1" w14:textId="77777777" w:rsidR="00821D0E" w:rsidRDefault="00821D0E">
      <w:pPr>
        <w:pStyle w:val="af0"/>
      </w:pPr>
      <w:r>
        <w:rPr>
          <w:rStyle w:val="afc"/>
        </w:rPr>
        <w:footnoteRef/>
      </w:r>
      <w:r>
        <w:t xml:space="preserve"> </w:t>
      </w:r>
      <w:r>
        <w:rPr>
          <w:rFonts w:hint="eastAsia"/>
          <w:szCs w:val="18"/>
        </w:rPr>
        <w:t>若联合体协议书采用线下签署方式，投标人应附所有成员签字盖章后的联合体协议书原件扫描件。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404F" w14:textId="77777777" w:rsidR="00821D0E" w:rsidRDefault="00821D0E">
    <w:pPr>
      <w:pStyle w:val="af"/>
      <w:rPr>
        <w:rFonts w:hint="eastAsia"/>
      </w:rPr>
    </w:pPr>
    <w:r>
      <w:rPr>
        <w:rFonts w:hint="eastAsia"/>
      </w:rPr>
      <w:t>***</w:t>
    </w:r>
    <w:r>
      <w:rPr>
        <w:rFonts w:hint="eastAsia"/>
      </w:rPr>
      <w:t>修复养护工</w:t>
    </w:r>
    <w:r>
      <w:rPr>
        <w:rFonts w:ascii="宋体" w:eastAsia="宋体" w:hAnsi="宋体" w:hint="eastAsia"/>
      </w:rPr>
      <w:t>程</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1CD5" w14:textId="77777777" w:rsidR="00821D0E" w:rsidRDefault="00821D0E">
    <w:pPr>
      <w:pStyle w:val="af"/>
      <w:pBdr>
        <w:bottom w:val="none" w:sz="0" w:space="0" w:color="auto"/>
      </w:pBdr>
      <w:rPr>
        <w:rFonts w:hint="eastAsi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553D" w14:textId="77777777" w:rsidR="00821D0E" w:rsidRDefault="00821D0E">
    <w:pPr>
      <w:pStyle w:val="af"/>
      <w:rPr>
        <w:rFonts w:hint="eastAsia"/>
      </w:rPr>
    </w:pPr>
    <w:r>
      <w:rPr>
        <w:rFonts w:hint="eastAsia"/>
      </w:rPr>
      <w:t>辽宁省公路建设养护工程电子招标标准施工招标文件</w:t>
    </w:r>
    <w:r>
      <w:rPr>
        <w:rFonts w:ascii="Malgun Gothic Semilight" w:eastAsia="Malgun Gothic Semilight" w:hAnsi="Malgun Gothic Semilight" w:cs="Malgun Gothic Semilight" w:hint="eastAsia"/>
      </w:rPr>
      <w:t>（</w:t>
    </w:r>
    <w:r>
      <w:rPr>
        <w:rFonts w:hint="eastAsia"/>
      </w:rPr>
      <w:t>2024</w:t>
    </w:r>
    <w:r>
      <w:rPr>
        <w:rFonts w:hint="eastAsia"/>
      </w:rPr>
      <w:t>年版）</w:t>
    </w:r>
  </w:p>
  <w:p w14:paraId="7859B722" w14:textId="77777777" w:rsidR="00821D0E" w:rsidRDefault="00821D0E">
    <w:pPr>
      <w:pStyle w:val="af"/>
      <w:rPr>
        <w:rFonts w:hint="eastAsia"/>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9630" w14:textId="77777777" w:rsidR="00821D0E" w:rsidRDefault="00821D0E">
    <w:pPr>
      <w:pBdr>
        <w:bottom w:val="single" w:sz="4" w:space="1" w:color="auto"/>
      </w:pBdr>
      <w:topLinePunct/>
      <w:spacing w:line="240" w:lineRule="atLeast"/>
      <w:ind w:right="190"/>
      <w:jc w:val="right"/>
      <w:rPr>
        <w:sz w:val="24"/>
      </w:rPr>
    </w:pPr>
    <w:r>
      <w:rPr>
        <w:rStyle w:val="font161"/>
        <w:rFonts w:eastAsia="黑体" w:hint="eastAsia"/>
        <w:b w:val="0"/>
        <w:bCs w:val="0"/>
        <w:kern w:val="10"/>
        <w:sz w:val="24"/>
        <w:szCs w:val="24"/>
      </w:rPr>
      <w:t>第四章</w:t>
    </w:r>
    <w:r>
      <w:rPr>
        <w:rStyle w:val="font161"/>
        <w:rFonts w:eastAsia="黑体" w:hint="eastAsia"/>
        <w:b w:val="0"/>
        <w:bCs w:val="0"/>
        <w:kern w:val="10"/>
        <w:sz w:val="24"/>
        <w:szCs w:val="24"/>
      </w:rPr>
      <w:t xml:space="preserve">  </w:t>
    </w:r>
    <w:r>
      <w:rPr>
        <w:rStyle w:val="font161"/>
        <w:rFonts w:eastAsia="黑体" w:hint="eastAsia"/>
        <w:b w:val="0"/>
        <w:bCs w:val="0"/>
        <w:kern w:val="10"/>
        <w:sz w:val="24"/>
        <w:szCs w:val="24"/>
      </w:rPr>
      <w:t>合同条款及格式</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2BD1" w14:textId="77777777" w:rsidR="00821D0E" w:rsidRDefault="00821D0E">
    <w:pPr>
      <w:topLinePunct/>
      <w:spacing w:line="240" w:lineRule="atLeast"/>
      <w:ind w:right="190"/>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833E" w14:textId="77777777" w:rsidR="00821D0E" w:rsidRDefault="00821D0E">
    <w:pPr>
      <w:pBdr>
        <w:bottom w:val="single" w:sz="4" w:space="1" w:color="auto"/>
      </w:pBdr>
      <w:topLinePunct/>
      <w:spacing w:line="240" w:lineRule="atLeast"/>
      <w:ind w:right="190"/>
      <w:jc w:val="right"/>
      <w:rPr>
        <w:sz w:val="24"/>
      </w:rPr>
    </w:pPr>
    <w:r>
      <w:rPr>
        <w:rStyle w:val="font161"/>
        <w:rFonts w:eastAsia="黑体" w:hint="eastAsia"/>
        <w:b w:val="0"/>
        <w:bCs w:val="0"/>
        <w:kern w:val="10"/>
        <w:sz w:val="24"/>
        <w:szCs w:val="24"/>
      </w:rPr>
      <w:t>第四章</w:t>
    </w:r>
    <w:r>
      <w:rPr>
        <w:rStyle w:val="font161"/>
        <w:rFonts w:eastAsia="黑体" w:hint="eastAsia"/>
        <w:b w:val="0"/>
        <w:bCs w:val="0"/>
        <w:kern w:val="10"/>
        <w:sz w:val="24"/>
        <w:szCs w:val="24"/>
      </w:rPr>
      <w:t xml:space="preserve">  </w:t>
    </w:r>
    <w:r>
      <w:rPr>
        <w:rStyle w:val="font161"/>
        <w:rFonts w:eastAsia="黑体" w:hint="eastAsia"/>
        <w:b w:val="0"/>
        <w:bCs w:val="0"/>
        <w:kern w:val="10"/>
        <w:sz w:val="24"/>
        <w:szCs w:val="24"/>
      </w:rPr>
      <w:t>合同条款及格式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2598" w14:textId="77777777" w:rsidR="00821D0E" w:rsidRDefault="00821D0E">
    <w:pPr>
      <w:topLinePunct/>
      <w:spacing w:line="240" w:lineRule="atLeast"/>
      <w:ind w:right="190"/>
      <w:jc w:val="right"/>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C9D31" w14:textId="77777777" w:rsidR="00821D0E" w:rsidRDefault="00821D0E">
    <w:pPr>
      <w:pBdr>
        <w:bottom w:val="single" w:sz="4" w:space="1" w:color="auto"/>
      </w:pBdr>
      <w:topLinePunct/>
      <w:spacing w:line="240" w:lineRule="atLeast"/>
      <w:ind w:right="190"/>
      <w:jc w:val="right"/>
      <w:rPr>
        <w:sz w:val="24"/>
      </w:rPr>
    </w:pPr>
    <w:r>
      <w:rPr>
        <w:rStyle w:val="font161"/>
        <w:rFonts w:eastAsia="黑体" w:hint="eastAsia"/>
        <w:b w:val="0"/>
        <w:bCs w:val="0"/>
        <w:kern w:val="10"/>
        <w:sz w:val="24"/>
        <w:szCs w:val="24"/>
      </w:rPr>
      <w:t>第四章</w:t>
    </w:r>
    <w:r>
      <w:rPr>
        <w:rStyle w:val="font161"/>
        <w:rFonts w:eastAsia="黑体" w:hint="eastAsia"/>
        <w:b w:val="0"/>
        <w:bCs w:val="0"/>
        <w:kern w:val="10"/>
        <w:sz w:val="24"/>
        <w:szCs w:val="24"/>
      </w:rPr>
      <w:t xml:space="preserve">  </w:t>
    </w:r>
    <w:r>
      <w:rPr>
        <w:rStyle w:val="font161"/>
        <w:rFonts w:eastAsia="黑体" w:hint="eastAsia"/>
        <w:b w:val="0"/>
        <w:bCs w:val="0"/>
        <w:kern w:val="10"/>
        <w:sz w:val="24"/>
        <w:szCs w:val="24"/>
      </w:rPr>
      <w:t>合同条款及格式</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4AA5" w14:textId="77777777" w:rsidR="00821D0E" w:rsidRDefault="00821D0E">
    <w:pPr>
      <w:pBdr>
        <w:bottom w:val="single" w:sz="4" w:space="1" w:color="auto"/>
      </w:pBdr>
      <w:topLinePunct/>
      <w:spacing w:line="240" w:lineRule="atLeast"/>
      <w:ind w:right="190"/>
      <w:jc w:val="right"/>
      <w:rPr>
        <w:sz w:val="24"/>
      </w:rPr>
    </w:pPr>
    <w:r>
      <w:rPr>
        <w:rStyle w:val="font161"/>
        <w:rFonts w:eastAsia="黑体" w:hint="eastAsia"/>
        <w:b w:val="0"/>
        <w:bCs w:val="0"/>
        <w:kern w:val="10"/>
        <w:sz w:val="24"/>
        <w:szCs w:val="24"/>
      </w:rPr>
      <w:t>第四章</w:t>
    </w:r>
    <w:r>
      <w:rPr>
        <w:rStyle w:val="font161"/>
        <w:rFonts w:eastAsia="黑体" w:hint="eastAsia"/>
        <w:b w:val="0"/>
        <w:bCs w:val="0"/>
        <w:kern w:val="10"/>
        <w:sz w:val="24"/>
        <w:szCs w:val="24"/>
      </w:rPr>
      <w:t xml:space="preserve">  </w:t>
    </w:r>
    <w:r>
      <w:rPr>
        <w:rStyle w:val="font161"/>
        <w:rFonts w:eastAsia="黑体" w:hint="eastAsia"/>
        <w:b w:val="0"/>
        <w:bCs w:val="0"/>
        <w:kern w:val="10"/>
        <w:sz w:val="24"/>
        <w:szCs w:val="24"/>
      </w:rPr>
      <w:t>合同条款及格式</w:t>
    </w:r>
  </w:p>
  <w:p w14:paraId="4246A00A" w14:textId="77777777" w:rsidR="00821D0E" w:rsidRDefault="00821D0E">
    <w:pPr>
      <w:topLinePunct/>
      <w:spacing w:line="240" w:lineRule="atLeast"/>
      <w:ind w:right="19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D91D" w14:textId="77777777" w:rsidR="00821D0E" w:rsidRDefault="00821D0E">
    <w:pPr>
      <w:pStyle w:val="af"/>
      <w:rPr>
        <w:rFonts w:hint="eastAsia"/>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BB4C" w14:textId="77777777" w:rsidR="0091778C" w:rsidRDefault="0091778C">
    <w:pPr>
      <w:pBdr>
        <w:bottom w:val="single" w:sz="4" w:space="1" w:color="auto"/>
      </w:pBdr>
      <w:topLinePunct/>
      <w:spacing w:line="240" w:lineRule="atLeast"/>
      <w:ind w:right="190"/>
      <w:jc w:val="right"/>
      <w:rPr>
        <w:sz w:val="24"/>
      </w:rPr>
    </w:pPr>
    <w:r>
      <w:rPr>
        <w:rStyle w:val="font161"/>
        <w:rFonts w:eastAsia="黑体" w:hint="eastAsia"/>
        <w:b w:val="0"/>
        <w:bCs w:val="0"/>
        <w:kern w:val="10"/>
        <w:sz w:val="24"/>
        <w:szCs w:val="24"/>
      </w:rPr>
      <w:t>第五章</w:t>
    </w:r>
    <w:r>
      <w:rPr>
        <w:rStyle w:val="font161"/>
        <w:rFonts w:eastAsia="黑体" w:hint="eastAsia"/>
        <w:b w:val="0"/>
        <w:bCs w:val="0"/>
        <w:kern w:val="10"/>
        <w:sz w:val="24"/>
        <w:szCs w:val="24"/>
      </w:rPr>
      <w:t xml:space="preserve">  </w:t>
    </w:r>
    <w:r>
      <w:rPr>
        <w:rStyle w:val="font161"/>
        <w:rFonts w:eastAsia="黑体" w:hint="eastAsia"/>
        <w:b w:val="0"/>
        <w:bCs w:val="0"/>
        <w:kern w:val="10"/>
        <w:sz w:val="24"/>
        <w:szCs w:val="24"/>
      </w:rPr>
      <w:t>工程量清单</w:t>
    </w:r>
  </w:p>
  <w:p w14:paraId="54F21DC3" w14:textId="77777777" w:rsidR="0091778C" w:rsidRDefault="0091778C">
    <w:pPr>
      <w:topLinePunct/>
      <w:spacing w:line="240" w:lineRule="atLeast"/>
      <w:ind w:right="19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6264" w14:textId="77777777" w:rsidR="00821D0E" w:rsidRDefault="00821D0E">
    <w:pPr>
      <w:pStyle w:val="af"/>
      <w:rPr>
        <w:rFonts w:hint="eastAsia"/>
      </w:rPr>
    </w:pPr>
    <w:r>
      <w:rPr>
        <w:rFonts w:hint="eastAsia"/>
      </w:rPr>
      <w:t xml:space="preserve">目  </w:t>
    </w:r>
    <w:r>
      <w:rPr>
        <w:rFonts w:hint="eastAsia"/>
      </w:rPr>
      <w:t>录</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4799" w14:textId="77777777" w:rsidR="0091778C" w:rsidRDefault="0091778C">
    <w:pPr>
      <w:topLinePunct/>
      <w:spacing w:line="240" w:lineRule="atLeast"/>
      <w:ind w:right="190"/>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F942" w14:textId="77777777" w:rsidR="00821D0E" w:rsidRDefault="00651CB3">
    <w:pPr>
      <w:pStyle w:val="af"/>
      <w:rPr>
        <w:rFonts w:hint="eastAsia"/>
      </w:rPr>
    </w:pPr>
    <w:r>
      <w:rPr>
        <w:rFonts w:hint="eastAsia"/>
      </w:rPr>
      <w:t xml:space="preserve">第六章  </w:t>
    </w:r>
    <w:r>
      <w:rPr>
        <w:rFonts w:hint="eastAsia"/>
      </w:rPr>
      <w:t>图纸</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B134" w14:textId="77777777" w:rsidR="00651CB3" w:rsidRPr="00651CB3" w:rsidRDefault="00651CB3" w:rsidP="00651CB3">
    <w:pPr>
      <w:pStyle w:val="af"/>
      <w:rPr>
        <w:rFonts w:hint="eastAsia"/>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D05F" w14:textId="77777777" w:rsidR="00821D0E" w:rsidRDefault="00821D0E">
    <w:pPr>
      <w:pStyle w:val="af"/>
      <w:rPr>
        <w:rFonts w:hint="eastAsia"/>
      </w:rPr>
    </w:pPr>
    <w:r>
      <w:t>第七章</w:t>
    </w:r>
    <w:r>
      <w:rPr>
        <w:rFonts w:hint="eastAsia"/>
      </w:rPr>
      <w:t xml:space="preserve">  </w:t>
    </w:r>
    <w:r>
      <w:t>技术规范</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89CD" w14:textId="77777777" w:rsidR="00821D0E" w:rsidRDefault="00821D0E">
    <w:pPr>
      <w:pStyle w:val="af"/>
      <w:rPr>
        <w:rFonts w:hint="eastAsia"/>
      </w:rPr>
    </w:pPr>
    <w:r>
      <w:t>第</w:t>
    </w:r>
    <w:r>
      <w:rPr>
        <w:rFonts w:hint="eastAsia"/>
      </w:rPr>
      <w:t>八</w:t>
    </w:r>
    <w:r>
      <w:t>章</w:t>
    </w:r>
    <w:r>
      <w:rPr>
        <w:rFonts w:hint="eastAsia"/>
      </w:rPr>
      <w:t xml:space="preserve">  </w:t>
    </w:r>
    <w:r>
      <w:rPr>
        <w:rFonts w:hint="eastAsia"/>
      </w:rPr>
      <w:t>工程</w:t>
    </w:r>
    <w:r>
      <w:t>量清单计量规则</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AA4" w14:textId="77777777" w:rsidR="00821D0E" w:rsidRDefault="00821D0E">
    <w:pPr>
      <w:pStyle w:val="af"/>
      <w:rPr>
        <w:rFonts w:hint="eastAsia"/>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3EBE" w14:textId="77777777" w:rsidR="00821D0E" w:rsidRDefault="00821D0E">
    <w:pPr>
      <w:pStyle w:val="af"/>
      <w:wordWrap w:val="0"/>
      <w:rPr>
        <w:rFonts w:hint="eastAsia"/>
      </w:rPr>
    </w:pPr>
    <w:r>
      <w:t>第九章</w:t>
    </w:r>
    <w:r>
      <w:rPr>
        <w:rFonts w:hint="eastAsia"/>
      </w:rPr>
      <w:t xml:space="preserve"> 投标文件格式</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6B5BA" w14:textId="77777777" w:rsidR="00821D0E" w:rsidRDefault="00821D0E">
    <w:pPr>
      <w:pBdr>
        <w:bottom w:val="single" w:sz="4" w:space="1" w:color="auto"/>
      </w:pBdr>
      <w:topLinePunct/>
      <w:spacing w:line="240" w:lineRule="atLeast"/>
      <w:ind w:right="190"/>
      <w:jc w:val="right"/>
      <w:rPr>
        <w:sz w:val="24"/>
      </w:rPr>
    </w:pPr>
    <w:r>
      <w:rPr>
        <w:rStyle w:val="font161"/>
        <w:rFonts w:eastAsia="黑体" w:hint="eastAsia"/>
        <w:b w:val="0"/>
        <w:bCs w:val="0"/>
        <w:kern w:val="10"/>
        <w:sz w:val="24"/>
        <w:szCs w:val="24"/>
      </w:rPr>
      <w:t>第九章</w:t>
    </w:r>
    <w:r>
      <w:rPr>
        <w:rStyle w:val="font161"/>
        <w:rFonts w:eastAsia="黑体" w:hint="eastAsia"/>
        <w:b w:val="0"/>
        <w:bCs w:val="0"/>
        <w:kern w:val="10"/>
        <w:sz w:val="24"/>
        <w:szCs w:val="24"/>
      </w:rPr>
      <w:t xml:space="preserve"> </w:t>
    </w:r>
    <w:r>
      <w:rPr>
        <w:rStyle w:val="font161"/>
        <w:rFonts w:eastAsia="黑体" w:hint="eastAsia"/>
        <w:b w:val="0"/>
        <w:bCs w:val="0"/>
        <w:kern w:val="10"/>
        <w:sz w:val="24"/>
        <w:szCs w:val="24"/>
      </w:rPr>
      <w:t>投标文件格式</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4C83" w14:textId="77777777" w:rsidR="00821D0E" w:rsidRDefault="00821D0E">
    <w:pPr>
      <w:pBdr>
        <w:bottom w:val="single" w:sz="4" w:space="1" w:color="auto"/>
      </w:pBdr>
      <w:topLinePunct/>
      <w:spacing w:line="240" w:lineRule="atLeast"/>
      <w:ind w:right="190"/>
      <w:jc w:val="right"/>
      <w:rPr>
        <w:rFonts w:eastAsia="黑体"/>
      </w:rPr>
    </w:pPr>
    <w:r>
      <w:rPr>
        <w:rStyle w:val="font161"/>
        <w:rFonts w:eastAsia="黑体" w:hint="eastAsia"/>
        <w:b w:val="0"/>
        <w:bCs w:val="0"/>
        <w:kern w:val="10"/>
        <w:sz w:val="24"/>
        <w:szCs w:val="24"/>
      </w:rPr>
      <w:t>第九章</w:t>
    </w:r>
    <w:r>
      <w:rPr>
        <w:rStyle w:val="font161"/>
        <w:rFonts w:eastAsia="黑体" w:hint="eastAsia"/>
        <w:b w:val="0"/>
        <w:bCs w:val="0"/>
        <w:kern w:val="10"/>
        <w:sz w:val="24"/>
        <w:szCs w:val="24"/>
      </w:rPr>
      <w:t xml:space="preserve">  </w:t>
    </w:r>
    <w:r>
      <w:rPr>
        <w:rStyle w:val="font161"/>
        <w:rFonts w:eastAsia="黑体" w:hint="eastAsia"/>
        <w:b w:val="0"/>
        <w:bCs w:val="0"/>
        <w:kern w:val="10"/>
        <w:sz w:val="24"/>
        <w:szCs w:val="24"/>
      </w:rPr>
      <w:t>投标文件格式</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4DF69" w14:textId="77777777" w:rsidR="00821D0E" w:rsidRDefault="00821D0E">
    <w:pPr>
      <w:pStyle w:val="af"/>
      <w:rPr>
        <w:rFonts w:hint="eastAsia"/>
      </w:rPr>
    </w:pPr>
    <w:r>
      <w:rPr>
        <w:rFonts w:hint="eastAsia"/>
      </w:rPr>
      <w:t>***</w:t>
    </w:r>
    <w:r>
      <w:rPr>
        <w:rFonts w:hint="eastAsia"/>
      </w:rPr>
      <w:t>修复养护工程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D983" w14:textId="77777777" w:rsidR="00821D0E" w:rsidRDefault="00821D0E">
    <w:pPr>
      <w:pStyle w:val="af"/>
      <w:pBdr>
        <w:bottom w:val="none" w:sz="0" w:space="0" w:color="auto"/>
      </w:pBd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E97A" w14:textId="77777777" w:rsidR="00821D0E" w:rsidRDefault="00821D0E">
    <w:pPr>
      <w:pStyle w:val="af"/>
      <w:rPr>
        <w:rFonts w:hint="eastAsia"/>
      </w:rPr>
    </w:pPr>
    <w:r>
      <w:rPr>
        <w:rFonts w:hint="eastAsia"/>
      </w:rPr>
      <w:t xml:space="preserve">第一章 </w:t>
    </w:r>
    <w:r>
      <w:rPr>
        <w:rFonts w:hint="eastAsia"/>
      </w:rPr>
      <w:t>招标公告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768E1" w14:textId="77777777" w:rsidR="00821D0E" w:rsidRDefault="00821D0E">
    <w:pPr>
      <w:pStyle w:val="af"/>
      <w:pBdr>
        <w:bottom w:val="none" w:sz="0" w:space="0" w:color="auto"/>
      </w:pBd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FE67" w14:textId="77777777" w:rsidR="00821D0E" w:rsidRDefault="00821D0E">
    <w:pPr>
      <w:pStyle w:val="af"/>
      <w:rPr>
        <w:rFonts w:hint="eastAsia"/>
      </w:rPr>
    </w:pPr>
    <w:r>
      <w:rPr>
        <w:rFonts w:hint="eastAsia"/>
      </w:rPr>
      <w:t>辽宁省公路建设养护工程电子招标标准施工招标文件</w:t>
    </w:r>
    <w:r>
      <w:rPr>
        <w:rFonts w:ascii="Malgun Gothic Semilight" w:eastAsia="Malgun Gothic Semilight" w:hAnsi="Malgun Gothic Semilight" w:cs="Malgun Gothic Semilight" w:hint="eastAsia"/>
      </w:rPr>
      <w:t>（</w:t>
    </w:r>
    <w:r>
      <w:rPr>
        <w:rFonts w:hint="eastAsia"/>
      </w:rPr>
      <w:t>2024</w:t>
    </w:r>
    <w:r>
      <w:rPr>
        <w:rFonts w:hint="eastAsia"/>
      </w:rPr>
      <w:t>年版</w:t>
    </w:r>
    <w:r>
      <w:rPr>
        <w:rFonts w:ascii="Malgun Gothic Semilight" w:eastAsia="Malgun Gothic Semilight" w:hAnsi="Malgun Gothic Semilight" w:cs="Malgun Gothic Semilight" w:hint="eastAsia"/>
      </w:rPr>
      <w:t>）</w:t>
    </w:r>
  </w:p>
  <w:p w14:paraId="5B7C9C4B" w14:textId="77777777" w:rsidR="00821D0E" w:rsidRDefault="00821D0E">
    <w:pPr>
      <w:pStyle w:val="af"/>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EBAAB" w14:textId="77777777" w:rsidR="00821D0E" w:rsidRDefault="00821D0E">
    <w:pPr>
      <w:pBdr>
        <w:bottom w:val="single" w:sz="4" w:space="1" w:color="auto"/>
      </w:pBdr>
      <w:topLinePunct/>
      <w:spacing w:line="240" w:lineRule="atLeast"/>
      <w:ind w:right="190"/>
      <w:jc w:val="right"/>
      <w:rPr>
        <w:sz w:val="17"/>
        <w:szCs w:val="17"/>
      </w:rPr>
    </w:pPr>
    <w:r>
      <w:rPr>
        <w:rStyle w:val="font161"/>
        <w:rFonts w:eastAsia="黑体" w:hint="eastAsia"/>
        <w:b w:val="0"/>
        <w:bCs w:val="0"/>
        <w:kern w:val="10"/>
        <w:sz w:val="22"/>
        <w:szCs w:val="22"/>
      </w:rPr>
      <w:t>第二章</w:t>
    </w:r>
    <w:r>
      <w:rPr>
        <w:rStyle w:val="font161"/>
        <w:rFonts w:eastAsia="黑体" w:hint="eastAsia"/>
        <w:b w:val="0"/>
        <w:bCs w:val="0"/>
        <w:kern w:val="10"/>
        <w:sz w:val="22"/>
        <w:szCs w:val="22"/>
      </w:rPr>
      <w:t xml:space="preserve">  </w:t>
    </w:r>
    <w:r>
      <w:rPr>
        <w:rStyle w:val="font161"/>
        <w:rFonts w:eastAsia="黑体" w:hint="eastAsia"/>
        <w:b w:val="0"/>
        <w:bCs w:val="0"/>
        <w:kern w:val="10"/>
        <w:sz w:val="22"/>
        <w:szCs w:val="22"/>
      </w:rPr>
      <w:t>投标人须知</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4090" w14:textId="77777777" w:rsidR="00821D0E" w:rsidRDefault="00821D0E">
    <w:pPr>
      <w:pStyle w:val="af"/>
      <w:pBdr>
        <w:bottom w:val="none" w:sz="0" w:space="0" w:color="auto"/>
      </w:pBdr>
      <w:rPr>
        <w:rFonts w:hint="eastAsi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BDE7" w14:textId="77777777" w:rsidR="00821D0E" w:rsidRDefault="00821D0E">
    <w:pPr>
      <w:pStyle w:val="af"/>
      <w:rPr>
        <w:rFonts w:hint="eastAsia"/>
      </w:rPr>
    </w:pPr>
    <w:r>
      <w:rPr>
        <w:rFonts w:hint="eastAsia"/>
      </w:rPr>
      <w:t xml:space="preserve">第三章 </w:t>
    </w:r>
    <w:r>
      <w:rPr>
        <w:rFonts w:hint="eastAsia"/>
      </w:rPr>
      <w:t>评标办法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F38ED"/>
    <w:multiLevelType w:val="multilevel"/>
    <w:tmpl w:val="2F3F38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F240E06"/>
    <w:multiLevelType w:val="multilevel"/>
    <w:tmpl w:val="3F240E0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A8A58FB"/>
    <w:multiLevelType w:val="multilevel"/>
    <w:tmpl w:val="7A8A58FB"/>
    <w:lvl w:ilvl="0">
      <w:start w:val="1"/>
      <w:numFmt w:val="decimal"/>
      <w:lvlText w:val="(%1)"/>
      <w:lvlJc w:val="left"/>
      <w:pPr>
        <w:ind w:left="780" w:hanging="360"/>
      </w:pPr>
      <w:rPr>
        <w:rFonts w:eastAsia="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618145651">
    <w:abstractNumId w:val="0"/>
  </w:num>
  <w:num w:numId="2" w16cid:durableId="982589011">
    <w:abstractNumId w:val="2"/>
  </w:num>
  <w:num w:numId="3" w16cid:durableId="135025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JlMjFlMmJkYzFkNDgwMzQxNGI5NjNhMDQ0MDQyMzQifQ=="/>
  </w:docVars>
  <w:rsids>
    <w:rsidRoot w:val="00C87C63"/>
    <w:rsid w:val="000033A1"/>
    <w:rsid w:val="0000366E"/>
    <w:rsid w:val="00004275"/>
    <w:rsid w:val="0000534E"/>
    <w:rsid w:val="0000540C"/>
    <w:rsid w:val="00013AF9"/>
    <w:rsid w:val="00016738"/>
    <w:rsid w:val="00017E78"/>
    <w:rsid w:val="0002609C"/>
    <w:rsid w:val="000265DA"/>
    <w:rsid w:val="00026893"/>
    <w:rsid w:val="00031A44"/>
    <w:rsid w:val="00031E76"/>
    <w:rsid w:val="00034056"/>
    <w:rsid w:val="00034680"/>
    <w:rsid w:val="0003559D"/>
    <w:rsid w:val="00036D18"/>
    <w:rsid w:val="000379A9"/>
    <w:rsid w:val="00041742"/>
    <w:rsid w:val="00041771"/>
    <w:rsid w:val="00041CEF"/>
    <w:rsid w:val="00043933"/>
    <w:rsid w:val="00044C4F"/>
    <w:rsid w:val="000458ED"/>
    <w:rsid w:val="000464A9"/>
    <w:rsid w:val="0004720D"/>
    <w:rsid w:val="00047ED1"/>
    <w:rsid w:val="00053ADD"/>
    <w:rsid w:val="000545E8"/>
    <w:rsid w:val="00055D5E"/>
    <w:rsid w:val="00056077"/>
    <w:rsid w:val="00061ABA"/>
    <w:rsid w:val="00062986"/>
    <w:rsid w:val="00063249"/>
    <w:rsid w:val="00066CBD"/>
    <w:rsid w:val="00070D94"/>
    <w:rsid w:val="00071AD2"/>
    <w:rsid w:val="00073030"/>
    <w:rsid w:val="00073951"/>
    <w:rsid w:val="00074303"/>
    <w:rsid w:val="000749E8"/>
    <w:rsid w:val="00076394"/>
    <w:rsid w:val="000770AD"/>
    <w:rsid w:val="000812EE"/>
    <w:rsid w:val="00081503"/>
    <w:rsid w:val="00083408"/>
    <w:rsid w:val="00083FF6"/>
    <w:rsid w:val="00085737"/>
    <w:rsid w:val="0008728C"/>
    <w:rsid w:val="000905FA"/>
    <w:rsid w:val="00091251"/>
    <w:rsid w:val="000A0448"/>
    <w:rsid w:val="000A081F"/>
    <w:rsid w:val="000A0B92"/>
    <w:rsid w:val="000A1462"/>
    <w:rsid w:val="000A151C"/>
    <w:rsid w:val="000A30B3"/>
    <w:rsid w:val="000A3497"/>
    <w:rsid w:val="000A3CF9"/>
    <w:rsid w:val="000A3D39"/>
    <w:rsid w:val="000B1A2B"/>
    <w:rsid w:val="000B2207"/>
    <w:rsid w:val="000B66CE"/>
    <w:rsid w:val="000C411C"/>
    <w:rsid w:val="000C5AF3"/>
    <w:rsid w:val="000C5E53"/>
    <w:rsid w:val="000C6DA3"/>
    <w:rsid w:val="000C6FC8"/>
    <w:rsid w:val="000D5398"/>
    <w:rsid w:val="000D5C9B"/>
    <w:rsid w:val="000D6423"/>
    <w:rsid w:val="000D71AC"/>
    <w:rsid w:val="000D7F48"/>
    <w:rsid w:val="000E30A3"/>
    <w:rsid w:val="000E7471"/>
    <w:rsid w:val="000F1F6F"/>
    <w:rsid w:val="000F3538"/>
    <w:rsid w:val="000F5E35"/>
    <w:rsid w:val="000F6913"/>
    <w:rsid w:val="00101A19"/>
    <w:rsid w:val="0010275A"/>
    <w:rsid w:val="0010442D"/>
    <w:rsid w:val="00104FAD"/>
    <w:rsid w:val="001059A7"/>
    <w:rsid w:val="00106B9D"/>
    <w:rsid w:val="00111B53"/>
    <w:rsid w:val="0011229B"/>
    <w:rsid w:val="00112F30"/>
    <w:rsid w:val="0011335C"/>
    <w:rsid w:val="00113B51"/>
    <w:rsid w:val="00115B16"/>
    <w:rsid w:val="001160EC"/>
    <w:rsid w:val="001204B1"/>
    <w:rsid w:val="001204E0"/>
    <w:rsid w:val="00122DD8"/>
    <w:rsid w:val="00123845"/>
    <w:rsid w:val="00123B1E"/>
    <w:rsid w:val="0012433E"/>
    <w:rsid w:val="00126208"/>
    <w:rsid w:val="0012623B"/>
    <w:rsid w:val="00126F7E"/>
    <w:rsid w:val="00130181"/>
    <w:rsid w:val="00132055"/>
    <w:rsid w:val="001363FF"/>
    <w:rsid w:val="00136D79"/>
    <w:rsid w:val="00141299"/>
    <w:rsid w:val="0014446C"/>
    <w:rsid w:val="00147308"/>
    <w:rsid w:val="00152A68"/>
    <w:rsid w:val="00153651"/>
    <w:rsid w:val="00153DFD"/>
    <w:rsid w:val="0015732D"/>
    <w:rsid w:val="0016113C"/>
    <w:rsid w:val="001615DF"/>
    <w:rsid w:val="00163191"/>
    <w:rsid w:val="00163B95"/>
    <w:rsid w:val="001641D9"/>
    <w:rsid w:val="00171217"/>
    <w:rsid w:val="001720BC"/>
    <w:rsid w:val="001724A4"/>
    <w:rsid w:val="001748AF"/>
    <w:rsid w:val="00175E4E"/>
    <w:rsid w:val="001766D4"/>
    <w:rsid w:val="001808B7"/>
    <w:rsid w:val="001934C6"/>
    <w:rsid w:val="001A05DA"/>
    <w:rsid w:val="001A09E2"/>
    <w:rsid w:val="001A339F"/>
    <w:rsid w:val="001A5088"/>
    <w:rsid w:val="001A6E7C"/>
    <w:rsid w:val="001B0AC9"/>
    <w:rsid w:val="001B0DE4"/>
    <w:rsid w:val="001B1679"/>
    <w:rsid w:val="001B1AAD"/>
    <w:rsid w:val="001B2642"/>
    <w:rsid w:val="001B6F9B"/>
    <w:rsid w:val="001C01CA"/>
    <w:rsid w:val="001C0542"/>
    <w:rsid w:val="001C0ADA"/>
    <w:rsid w:val="001C54C0"/>
    <w:rsid w:val="001C55FE"/>
    <w:rsid w:val="001C7318"/>
    <w:rsid w:val="001C73A4"/>
    <w:rsid w:val="001D0226"/>
    <w:rsid w:val="001D0621"/>
    <w:rsid w:val="001D0E57"/>
    <w:rsid w:val="001D233A"/>
    <w:rsid w:val="001E130A"/>
    <w:rsid w:val="001E29F5"/>
    <w:rsid w:val="001E2AD0"/>
    <w:rsid w:val="001E2F15"/>
    <w:rsid w:val="001E55B8"/>
    <w:rsid w:val="001E76C9"/>
    <w:rsid w:val="001F3024"/>
    <w:rsid w:val="001F4018"/>
    <w:rsid w:val="001F5E9A"/>
    <w:rsid w:val="001F7944"/>
    <w:rsid w:val="00206CA3"/>
    <w:rsid w:val="00211E35"/>
    <w:rsid w:val="0021200A"/>
    <w:rsid w:val="0021215B"/>
    <w:rsid w:val="0021702D"/>
    <w:rsid w:val="00220E91"/>
    <w:rsid w:val="00221427"/>
    <w:rsid w:val="00221A76"/>
    <w:rsid w:val="00224E79"/>
    <w:rsid w:val="00225B4C"/>
    <w:rsid w:val="00226E0B"/>
    <w:rsid w:val="00227A25"/>
    <w:rsid w:val="002307E3"/>
    <w:rsid w:val="0023114A"/>
    <w:rsid w:val="00232DFB"/>
    <w:rsid w:val="00235BA7"/>
    <w:rsid w:val="002370FF"/>
    <w:rsid w:val="002374B6"/>
    <w:rsid w:val="002408DF"/>
    <w:rsid w:val="002414EB"/>
    <w:rsid w:val="00242035"/>
    <w:rsid w:val="00242F5B"/>
    <w:rsid w:val="00243174"/>
    <w:rsid w:val="00243366"/>
    <w:rsid w:val="002448B8"/>
    <w:rsid w:val="00247808"/>
    <w:rsid w:val="002500F9"/>
    <w:rsid w:val="0025382F"/>
    <w:rsid w:val="00256A46"/>
    <w:rsid w:val="00262B75"/>
    <w:rsid w:val="00264CE0"/>
    <w:rsid w:val="00265825"/>
    <w:rsid w:val="002666BA"/>
    <w:rsid w:val="00266D08"/>
    <w:rsid w:val="00270E76"/>
    <w:rsid w:val="0027117D"/>
    <w:rsid w:val="002738B4"/>
    <w:rsid w:val="002746DF"/>
    <w:rsid w:val="00277212"/>
    <w:rsid w:val="0027793E"/>
    <w:rsid w:val="002807DF"/>
    <w:rsid w:val="00285E2F"/>
    <w:rsid w:val="00286A7B"/>
    <w:rsid w:val="002905B1"/>
    <w:rsid w:val="002923AF"/>
    <w:rsid w:val="00292DC1"/>
    <w:rsid w:val="00295E58"/>
    <w:rsid w:val="00296F31"/>
    <w:rsid w:val="00297537"/>
    <w:rsid w:val="002A007C"/>
    <w:rsid w:val="002A077D"/>
    <w:rsid w:val="002A0EBC"/>
    <w:rsid w:val="002A1159"/>
    <w:rsid w:val="002A1E44"/>
    <w:rsid w:val="002A45AA"/>
    <w:rsid w:val="002A4968"/>
    <w:rsid w:val="002A52C4"/>
    <w:rsid w:val="002A541A"/>
    <w:rsid w:val="002A61C0"/>
    <w:rsid w:val="002A70C3"/>
    <w:rsid w:val="002A754A"/>
    <w:rsid w:val="002B2639"/>
    <w:rsid w:val="002B4734"/>
    <w:rsid w:val="002B622A"/>
    <w:rsid w:val="002C0938"/>
    <w:rsid w:val="002C6AFA"/>
    <w:rsid w:val="002C7C80"/>
    <w:rsid w:val="002C7D3C"/>
    <w:rsid w:val="002D181D"/>
    <w:rsid w:val="002D3B39"/>
    <w:rsid w:val="002D6013"/>
    <w:rsid w:val="002E15A2"/>
    <w:rsid w:val="002E2685"/>
    <w:rsid w:val="002E28D6"/>
    <w:rsid w:val="002E3397"/>
    <w:rsid w:val="002E6611"/>
    <w:rsid w:val="002E702E"/>
    <w:rsid w:val="002F0314"/>
    <w:rsid w:val="002F3B08"/>
    <w:rsid w:val="002F4327"/>
    <w:rsid w:val="002F548B"/>
    <w:rsid w:val="002F77F8"/>
    <w:rsid w:val="00302452"/>
    <w:rsid w:val="0030354C"/>
    <w:rsid w:val="0030430D"/>
    <w:rsid w:val="00307269"/>
    <w:rsid w:val="00307E3C"/>
    <w:rsid w:val="00311863"/>
    <w:rsid w:val="00312C34"/>
    <w:rsid w:val="00313D0F"/>
    <w:rsid w:val="003146EB"/>
    <w:rsid w:val="00316D31"/>
    <w:rsid w:val="00316DBD"/>
    <w:rsid w:val="00317033"/>
    <w:rsid w:val="003171DE"/>
    <w:rsid w:val="00320B08"/>
    <w:rsid w:val="00336D47"/>
    <w:rsid w:val="0034132E"/>
    <w:rsid w:val="00342034"/>
    <w:rsid w:val="00345B82"/>
    <w:rsid w:val="0035063B"/>
    <w:rsid w:val="003509D1"/>
    <w:rsid w:val="0035213E"/>
    <w:rsid w:val="00352831"/>
    <w:rsid w:val="00353F83"/>
    <w:rsid w:val="0035459A"/>
    <w:rsid w:val="00354CF0"/>
    <w:rsid w:val="00360249"/>
    <w:rsid w:val="003614CC"/>
    <w:rsid w:val="00364796"/>
    <w:rsid w:val="00365EEE"/>
    <w:rsid w:val="0036667D"/>
    <w:rsid w:val="00366881"/>
    <w:rsid w:val="00366BCF"/>
    <w:rsid w:val="00366EA5"/>
    <w:rsid w:val="00366FBA"/>
    <w:rsid w:val="00367836"/>
    <w:rsid w:val="00373237"/>
    <w:rsid w:val="00374A9B"/>
    <w:rsid w:val="00375F62"/>
    <w:rsid w:val="003807E5"/>
    <w:rsid w:val="00380A84"/>
    <w:rsid w:val="00381DD6"/>
    <w:rsid w:val="00382254"/>
    <w:rsid w:val="0038354A"/>
    <w:rsid w:val="00384CBE"/>
    <w:rsid w:val="00384D7F"/>
    <w:rsid w:val="00386BA1"/>
    <w:rsid w:val="00387364"/>
    <w:rsid w:val="0039006E"/>
    <w:rsid w:val="00395310"/>
    <w:rsid w:val="003970E1"/>
    <w:rsid w:val="003A13E5"/>
    <w:rsid w:val="003A70A3"/>
    <w:rsid w:val="003A7214"/>
    <w:rsid w:val="003B08EF"/>
    <w:rsid w:val="003B0A36"/>
    <w:rsid w:val="003B0B75"/>
    <w:rsid w:val="003B1A0B"/>
    <w:rsid w:val="003B589D"/>
    <w:rsid w:val="003B5FA7"/>
    <w:rsid w:val="003C0557"/>
    <w:rsid w:val="003C1AEF"/>
    <w:rsid w:val="003C2244"/>
    <w:rsid w:val="003C29B7"/>
    <w:rsid w:val="003C5E7A"/>
    <w:rsid w:val="003D40CC"/>
    <w:rsid w:val="003E15C5"/>
    <w:rsid w:val="003E4A7F"/>
    <w:rsid w:val="003E4EED"/>
    <w:rsid w:val="003F2158"/>
    <w:rsid w:val="003F4A8F"/>
    <w:rsid w:val="003F6307"/>
    <w:rsid w:val="003F6D52"/>
    <w:rsid w:val="0040066A"/>
    <w:rsid w:val="00402F79"/>
    <w:rsid w:val="00403E19"/>
    <w:rsid w:val="00404C28"/>
    <w:rsid w:val="0041186E"/>
    <w:rsid w:val="00411AC8"/>
    <w:rsid w:val="004133CF"/>
    <w:rsid w:val="0041340A"/>
    <w:rsid w:val="00413959"/>
    <w:rsid w:val="00414281"/>
    <w:rsid w:val="00416A18"/>
    <w:rsid w:val="00416A3A"/>
    <w:rsid w:val="00420839"/>
    <w:rsid w:val="00420919"/>
    <w:rsid w:val="00423A78"/>
    <w:rsid w:val="004255B2"/>
    <w:rsid w:val="00425770"/>
    <w:rsid w:val="004303C5"/>
    <w:rsid w:val="00433E93"/>
    <w:rsid w:val="00435D8F"/>
    <w:rsid w:val="00436B6E"/>
    <w:rsid w:val="004378A0"/>
    <w:rsid w:val="0044609B"/>
    <w:rsid w:val="00446756"/>
    <w:rsid w:val="004531E9"/>
    <w:rsid w:val="004548AB"/>
    <w:rsid w:val="00454FB1"/>
    <w:rsid w:val="00455D47"/>
    <w:rsid w:val="004573B1"/>
    <w:rsid w:val="00460DF9"/>
    <w:rsid w:val="00461D41"/>
    <w:rsid w:val="00464B66"/>
    <w:rsid w:val="00464ECF"/>
    <w:rsid w:val="0046645E"/>
    <w:rsid w:val="00466BB5"/>
    <w:rsid w:val="00472502"/>
    <w:rsid w:val="0047418D"/>
    <w:rsid w:val="00477465"/>
    <w:rsid w:val="00477BCE"/>
    <w:rsid w:val="0048077F"/>
    <w:rsid w:val="00480CEE"/>
    <w:rsid w:val="004861E2"/>
    <w:rsid w:val="00486DC4"/>
    <w:rsid w:val="00487D41"/>
    <w:rsid w:val="00490FE4"/>
    <w:rsid w:val="004915C4"/>
    <w:rsid w:val="004926EB"/>
    <w:rsid w:val="00496198"/>
    <w:rsid w:val="00496977"/>
    <w:rsid w:val="0049729F"/>
    <w:rsid w:val="004A149A"/>
    <w:rsid w:val="004A4133"/>
    <w:rsid w:val="004A42A8"/>
    <w:rsid w:val="004A5C05"/>
    <w:rsid w:val="004A6566"/>
    <w:rsid w:val="004B0317"/>
    <w:rsid w:val="004B0426"/>
    <w:rsid w:val="004B447B"/>
    <w:rsid w:val="004B48F0"/>
    <w:rsid w:val="004B4C1F"/>
    <w:rsid w:val="004B55BF"/>
    <w:rsid w:val="004C0684"/>
    <w:rsid w:val="004C15A3"/>
    <w:rsid w:val="004C1F49"/>
    <w:rsid w:val="004C220D"/>
    <w:rsid w:val="004C27F1"/>
    <w:rsid w:val="004C498A"/>
    <w:rsid w:val="004C5CC7"/>
    <w:rsid w:val="004C6A36"/>
    <w:rsid w:val="004C7F0B"/>
    <w:rsid w:val="004D0AD3"/>
    <w:rsid w:val="004D1D67"/>
    <w:rsid w:val="004D261D"/>
    <w:rsid w:val="004D44EB"/>
    <w:rsid w:val="004D4789"/>
    <w:rsid w:val="004D6B80"/>
    <w:rsid w:val="004E270F"/>
    <w:rsid w:val="004E2790"/>
    <w:rsid w:val="004E5CF8"/>
    <w:rsid w:val="004F1452"/>
    <w:rsid w:val="004F1690"/>
    <w:rsid w:val="004F4925"/>
    <w:rsid w:val="004F73D3"/>
    <w:rsid w:val="00501EB7"/>
    <w:rsid w:val="0050348B"/>
    <w:rsid w:val="00505654"/>
    <w:rsid w:val="00507285"/>
    <w:rsid w:val="00515142"/>
    <w:rsid w:val="00515775"/>
    <w:rsid w:val="0051668D"/>
    <w:rsid w:val="0051682D"/>
    <w:rsid w:val="00527284"/>
    <w:rsid w:val="00532D72"/>
    <w:rsid w:val="00533101"/>
    <w:rsid w:val="0053409C"/>
    <w:rsid w:val="005354D2"/>
    <w:rsid w:val="005356F3"/>
    <w:rsid w:val="00535776"/>
    <w:rsid w:val="0053665A"/>
    <w:rsid w:val="005369CB"/>
    <w:rsid w:val="00537358"/>
    <w:rsid w:val="00537458"/>
    <w:rsid w:val="0054163B"/>
    <w:rsid w:val="00541A11"/>
    <w:rsid w:val="00541F70"/>
    <w:rsid w:val="00543481"/>
    <w:rsid w:val="005479F4"/>
    <w:rsid w:val="00551D52"/>
    <w:rsid w:val="00553050"/>
    <w:rsid w:val="00553CD9"/>
    <w:rsid w:val="00556D75"/>
    <w:rsid w:val="00556E5E"/>
    <w:rsid w:val="005619FB"/>
    <w:rsid w:val="00562C6C"/>
    <w:rsid w:val="00562FD0"/>
    <w:rsid w:val="0056323B"/>
    <w:rsid w:val="00567CB1"/>
    <w:rsid w:val="0057083C"/>
    <w:rsid w:val="00572685"/>
    <w:rsid w:val="0057353A"/>
    <w:rsid w:val="00577853"/>
    <w:rsid w:val="005778B8"/>
    <w:rsid w:val="00583291"/>
    <w:rsid w:val="00585ED5"/>
    <w:rsid w:val="0059258B"/>
    <w:rsid w:val="00593558"/>
    <w:rsid w:val="00593659"/>
    <w:rsid w:val="00593EC1"/>
    <w:rsid w:val="00594960"/>
    <w:rsid w:val="00595B2C"/>
    <w:rsid w:val="005A12C5"/>
    <w:rsid w:val="005A147C"/>
    <w:rsid w:val="005A50F4"/>
    <w:rsid w:val="005A536E"/>
    <w:rsid w:val="005A5EBB"/>
    <w:rsid w:val="005A6018"/>
    <w:rsid w:val="005B0168"/>
    <w:rsid w:val="005B14F7"/>
    <w:rsid w:val="005B642B"/>
    <w:rsid w:val="005B68BE"/>
    <w:rsid w:val="005B754B"/>
    <w:rsid w:val="005C2502"/>
    <w:rsid w:val="005C57CF"/>
    <w:rsid w:val="005D059B"/>
    <w:rsid w:val="005D09B6"/>
    <w:rsid w:val="005D286B"/>
    <w:rsid w:val="005D2B9B"/>
    <w:rsid w:val="005D3B1D"/>
    <w:rsid w:val="005D46A9"/>
    <w:rsid w:val="005D5A77"/>
    <w:rsid w:val="005D5AFA"/>
    <w:rsid w:val="005D62E3"/>
    <w:rsid w:val="005D65EF"/>
    <w:rsid w:val="005D768B"/>
    <w:rsid w:val="005E112B"/>
    <w:rsid w:val="005E158A"/>
    <w:rsid w:val="005E36B0"/>
    <w:rsid w:val="005E37C8"/>
    <w:rsid w:val="005E5A82"/>
    <w:rsid w:val="005E5EB9"/>
    <w:rsid w:val="005E68AD"/>
    <w:rsid w:val="005E7BF1"/>
    <w:rsid w:val="005E7E80"/>
    <w:rsid w:val="005F0AC0"/>
    <w:rsid w:val="005F0BA8"/>
    <w:rsid w:val="005F0DC8"/>
    <w:rsid w:val="005F6850"/>
    <w:rsid w:val="005F7511"/>
    <w:rsid w:val="005F780C"/>
    <w:rsid w:val="005F7E0F"/>
    <w:rsid w:val="00601662"/>
    <w:rsid w:val="00602FCA"/>
    <w:rsid w:val="00604149"/>
    <w:rsid w:val="00604D9C"/>
    <w:rsid w:val="006071A0"/>
    <w:rsid w:val="006113ED"/>
    <w:rsid w:val="00611C32"/>
    <w:rsid w:val="00616425"/>
    <w:rsid w:val="006164CD"/>
    <w:rsid w:val="0061733C"/>
    <w:rsid w:val="00625994"/>
    <w:rsid w:val="00625E30"/>
    <w:rsid w:val="00630A17"/>
    <w:rsid w:val="00630E44"/>
    <w:rsid w:val="006341C4"/>
    <w:rsid w:val="006344F7"/>
    <w:rsid w:val="00636507"/>
    <w:rsid w:val="00637C31"/>
    <w:rsid w:val="00641253"/>
    <w:rsid w:val="00644580"/>
    <w:rsid w:val="00645696"/>
    <w:rsid w:val="00645DDB"/>
    <w:rsid w:val="006463DC"/>
    <w:rsid w:val="00646534"/>
    <w:rsid w:val="00647997"/>
    <w:rsid w:val="00651CB3"/>
    <w:rsid w:val="006524D5"/>
    <w:rsid w:val="00652CAC"/>
    <w:rsid w:val="0065349D"/>
    <w:rsid w:val="0066010F"/>
    <w:rsid w:val="00660B88"/>
    <w:rsid w:val="006610C9"/>
    <w:rsid w:val="00665BB7"/>
    <w:rsid w:val="00666D73"/>
    <w:rsid w:val="00677160"/>
    <w:rsid w:val="006828E9"/>
    <w:rsid w:val="006901AA"/>
    <w:rsid w:val="006923B1"/>
    <w:rsid w:val="00693265"/>
    <w:rsid w:val="00694C52"/>
    <w:rsid w:val="006A07F0"/>
    <w:rsid w:val="006A14AD"/>
    <w:rsid w:val="006A551C"/>
    <w:rsid w:val="006A5A0B"/>
    <w:rsid w:val="006A7019"/>
    <w:rsid w:val="006A7262"/>
    <w:rsid w:val="006A7720"/>
    <w:rsid w:val="006A7E6E"/>
    <w:rsid w:val="006B0E5A"/>
    <w:rsid w:val="006B6DB1"/>
    <w:rsid w:val="006C0910"/>
    <w:rsid w:val="006C37CD"/>
    <w:rsid w:val="006D082E"/>
    <w:rsid w:val="006D18D2"/>
    <w:rsid w:val="006D3800"/>
    <w:rsid w:val="006D5374"/>
    <w:rsid w:val="006D573E"/>
    <w:rsid w:val="006D694B"/>
    <w:rsid w:val="006D7D01"/>
    <w:rsid w:val="006E02E8"/>
    <w:rsid w:val="006E1712"/>
    <w:rsid w:val="006E3C85"/>
    <w:rsid w:val="006E51D9"/>
    <w:rsid w:val="006E5AE9"/>
    <w:rsid w:val="006E6003"/>
    <w:rsid w:val="006E6A1A"/>
    <w:rsid w:val="006F2005"/>
    <w:rsid w:val="006F2A7F"/>
    <w:rsid w:val="006F4865"/>
    <w:rsid w:val="007017B5"/>
    <w:rsid w:val="00702090"/>
    <w:rsid w:val="007036C7"/>
    <w:rsid w:val="0070542A"/>
    <w:rsid w:val="0071102C"/>
    <w:rsid w:val="00711B2F"/>
    <w:rsid w:val="00713E6D"/>
    <w:rsid w:val="00715E05"/>
    <w:rsid w:val="0071609B"/>
    <w:rsid w:val="00716BEA"/>
    <w:rsid w:val="00717AA6"/>
    <w:rsid w:val="00720CEB"/>
    <w:rsid w:val="007255B3"/>
    <w:rsid w:val="0072775A"/>
    <w:rsid w:val="00727878"/>
    <w:rsid w:val="00727D4F"/>
    <w:rsid w:val="00727F81"/>
    <w:rsid w:val="00733CBF"/>
    <w:rsid w:val="00740922"/>
    <w:rsid w:val="007418E3"/>
    <w:rsid w:val="00744132"/>
    <w:rsid w:val="00744851"/>
    <w:rsid w:val="00745411"/>
    <w:rsid w:val="007459CA"/>
    <w:rsid w:val="00745F88"/>
    <w:rsid w:val="0074635C"/>
    <w:rsid w:val="00750C02"/>
    <w:rsid w:val="00751C3C"/>
    <w:rsid w:val="00752A32"/>
    <w:rsid w:val="00752C93"/>
    <w:rsid w:val="00752F1F"/>
    <w:rsid w:val="00753633"/>
    <w:rsid w:val="00755233"/>
    <w:rsid w:val="007620C6"/>
    <w:rsid w:val="007653DD"/>
    <w:rsid w:val="007658B6"/>
    <w:rsid w:val="00765C0F"/>
    <w:rsid w:val="00765EE6"/>
    <w:rsid w:val="00765FD3"/>
    <w:rsid w:val="00773D2C"/>
    <w:rsid w:val="00775B6B"/>
    <w:rsid w:val="007803A6"/>
    <w:rsid w:val="00782A7F"/>
    <w:rsid w:val="0078333F"/>
    <w:rsid w:val="00783A0D"/>
    <w:rsid w:val="00783D69"/>
    <w:rsid w:val="007878CD"/>
    <w:rsid w:val="00787F57"/>
    <w:rsid w:val="0079774D"/>
    <w:rsid w:val="00797B75"/>
    <w:rsid w:val="007A17FC"/>
    <w:rsid w:val="007A2398"/>
    <w:rsid w:val="007B035C"/>
    <w:rsid w:val="007B08E5"/>
    <w:rsid w:val="007B0FE5"/>
    <w:rsid w:val="007B21FF"/>
    <w:rsid w:val="007B2D7F"/>
    <w:rsid w:val="007B4BAF"/>
    <w:rsid w:val="007B598D"/>
    <w:rsid w:val="007C097B"/>
    <w:rsid w:val="007C5675"/>
    <w:rsid w:val="007D3993"/>
    <w:rsid w:val="007E52AB"/>
    <w:rsid w:val="007F45D8"/>
    <w:rsid w:val="007F6E97"/>
    <w:rsid w:val="00801589"/>
    <w:rsid w:val="00801857"/>
    <w:rsid w:val="00802431"/>
    <w:rsid w:val="00804103"/>
    <w:rsid w:val="008116C2"/>
    <w:rsid w:val="00814BB3"/>
    <w:rsid w:val="00814D41"/>
    <w:rsid w:val="00815302"/>
    <w:rsid w:val="008163F5"/>
    <w:rsid w:val="00817766"/>
    <w:rsid w:val="00821D0E"/>
    <w:rsid w:val="00824099"/>
    <w:rsid w:val="0083157D"/>
    <w:rsid w:val="008341FC"/>
    <w:rsid w:val="00836C71"/>
    <w:rsid w:val="00841408"/>
    <w:rsid w:val="00842C4F"/>
    <w:rsid w:val="0084315B"/>
    <w:rsid w:val="00843568"/>
    <w:rsid w:val="008442F8"/>
    <w:rsid w:val="00844A97"/>
    <w:rsid w:val="00845AD1"/>
    <w:rsid w:val="00847355"/>
    <w:rsid w:val="008479BC"/>
    <w:rsid w:val="00847C97"/>
    <w:rsid w:val="008520F2"/>
    <w:rsid w:val="00854593"/>
    <w:rsid w:val="008548CB"/>
    <w:rsid w:val="0085502C"/>
    <w:rsid w:val="0086013D"/>
    <w:rsid w:val="00861E43"/>
    <w:rsid w:val="008676A8"/>
    <w:rsid w:val="00871562"/>
    <w:rsid w:val="008716C5"/>
    <w:rsid w:val="0087261B"/>
    <w:rsid w:val="008746F1"/>
    <w:rsid w:val="00875C6A"/>
    <w:rsid w:val="00876DA9"/>
    <w:rsid w:val="00883138"/>
    <w:rsid w:val="0088451E"/>
    <w:rsid w:val="0089037D"/>
    <w:rsid w:val="008903E4"/>
    <w:rsid w:val="00891C0D"/>
    <w:rsid w:val="00892C93"/>
    <w:rsid w:val="0089441A"/>
    <w:rsid w:val="00897892"/>
    <w:rsid w:val="008A0108"/>
    <w:rsid w:val="008A116A"/>
    <w:rsid w:val="008A25FF"/>
    <w:rsid w:val="008A66BD"/>
    <w:rsid w:val="008A6791"/>
    <w:rsid w:val="008A7CD5"/>
    <w:rsid w:val="008B03A9"/>
    <w:rsid w:val="008B38F3"/>
    <w:rsid w:val="008B417F"/>
    <w:rsid w:val="008B446B"/>
    <w:rsid w:val="008B4709"/>
    <w:rsid w:val="008B7773"/>
    <w:rsid w:val="008B7C2E"/>
    <w:rsid w:val="008B7C40"/>
    <w:rsid w:val="008C3A2C"/>
    <w:rsid w:val="008C6827"/>
    <w:rsid w:val="008D042D"/>
    <w:rsid w:val="008D76EB"/>
    <w:rsid w:val="008D7F3C"/>
    <w:rsid w:val="008E035F"/>
    <w:rsid w:val="008E29D4"/>
    <w:rsid w:val="008E2E72"/>
    <w:rsid w:val="008E3F18"/>
    <w:rsid w:val="008F0F8C"/>
    <w:rsid w:val="008F2DA4"/>
    <w:rsid w:val="008F613E"/>
    <w:rsid w:val="008F6A30"/>
    <w:rsid w:val="008F78B0"/>
    <w:rsid w:val="0090045F"/>
    <w:rsid w:val="0090477E"/>
    <w:rsid w:val="00904C0B"/>
    <w:rsid w:val="0090504E"/>
    <w:rsid w:val="0090568C"/>
    <w:rsid w:val="00906C5F"/>
    <w:rsid w:val="00912A1D"/>
    <w:rsid w:val="00913678"/>
    <w:rsid w:val="0091381B"/>
    <w:rsid w:val="009172B1"/>
    <w:rsid w:val="009174B1"/>
    <w:rsid w:val="0091778C"/>
    <w:rsid w:val="00920111"/>
    <w:rsid w:val="009216F1"/>
    <w:rsid w:val="009229F6"/>
    <w:rsid w:val="009318CF"/>
    <w:rsid w:val="00931F43"/>
    <w:rsid w:val="0093260B"/>
    <w:rsid w:val="009334E1"/>
    <w:rsid w:val="009351B5"/>
    <w:rsid w:val="0094200F"/>
    <w:rsid w:val="00945DEB"/>
    <w:rsid w:val="00945EEB"/>
    <w:rsid w:val="00951E10"/>
    <w:rsid w:val="00953FAA"/>
    <w:rsid w:val="00954825"/>
    <w:rsid w:val="00955052"/>
    <w:rsid w:val="00955BFB"/>
    <w:rsid w:val="00955E7A"/>
    <w:rsid w:val="00957CB5"/>
    <w:rsid w:val="00962E8D"/>
    <w:rsid w:val="00963842"/>
    <w:rsid w:val="0096721B"/>
    <w:rsid w:val="00967311"/>
    <w:rsid w:val="00967448"/>
    <w:rsid w:val="00967E92"/>
    <w:rsid w:val="009749C6"/>
    <w:rsid w:val="00976FE3"/>
    <w:rsid w:val="009776DB"/>
    <w:rsid w:val="00977828"/>
    <w:rsid w:val="009809B0"/>
    <w:rsid w:val="009835CC"/>
    <w:rsid w:val="0098392D"/>
    <w:rsid w:val="009851FD"/>
    <w:rsid w:val="009917EB"/>
    <w:rsid w:val="009934AA"/>
    <w:rsid w:val="00994686"/>
    <w:rsid w:val="0099494E"/>
    <w:rsid w:val="00995990"/>
    <w:rsid w:val="00995C4D"/>
    <w:rsid w:val="00996D90"/>
    <w:rsid w:val="009A2C0C"/>
    <w:rsid w:val="009A412B"/>
    <w:rsid w:val="009A423F"/>
    <w:rsid w:val="009A4916"/>
    <w:rsid w:val="009B24C4"/>
    <w:rsid w:val="009B4F60"/>
    <w:rsid w:val="009B6261"/>
    <w:rsid w:val="009B76A0"/>
    <w:rsid w:val="009C69BA"/>
    <w:rsid w:val="009D0D7F"/>
    <w:rsid w:val="009D1249"/>
    <w:rsid w:val="009D1DEA"/>
    <w:rsid w:val="009D27A2"/>
    <w:rsid w:val="009D43B1"/>
    <w:rsid w:val="009D52A3"/>
    <w:rsid w:val="009D671B"/>
    <w:rsid w:val="009E2E74"/>
    <w:rsid w:val="009E6BAE"/>
    <w:rsid w:val="009F2712"/>
    <w:rsid w:val="00A01D82"/>
    <w:rsid w:val="00A044C1"/>
    <w:rsid w:val="00A13DC0"/>
    <w:rsid w:val="00A1493F"/>
    <w:rsid w:val="00A15685"/>
    <w:rsid w:val="00A16107"/>
    <w:rsid w:val="00A1713A"/>
    <w:rsid w:val="00A20D8A"/>
    <w:rsid w:val="00A20F0F"/>
    <w:rsid w:val="00A237B5"/>
    <w:rsid w:val="00A26836"/>
    <w:rsid w:val="00A27C4B"/>
    <w:rsid w:val="00A35C21"/>
    <w:rsid w:val="00A402C9"/>
    <w:rsid w:val="00A410E9"/>
    <w:rsid w:val="00A42309"/>
    <w:rsid w:val="00A46442"/>
    <w:rsid w:val="00A472FC"/>
    <w:rsid w:val="00A50C42"/>
    <w:rsid w:val="00A56138"/>
    <w:rsid w:val="00A5625E"/>
    <w:rsid w:val="00A570F6"/>
    <w:rsid w:val="00A60E62"/>
    <w:rsid w:val="00A61517"/>
    <w:rsid w:val="00A665AA"/>
    <w:rsid w:val="00A728FD"/>
    <w:rsid w:val="00A72909"/>
    <w:rsid w:val="00A753F0"/>
    <w:rsid w:val="00A83E54"/>
    <w:rsid w:val="00A85D2A"/>
    <w:rsid w:val="00A87165"/>
    <w:rsid w:val="00A91C0C"/>
    <w:rsid w:val="00A956CB"/>
    <w:rsid w:val="00A962C5"/>
    <w:rsid w:val="00AA6E39"/>
    <w:rsid w:val="00AA72A8"/>
    <w:rsid w:val="00AB0D57"/>
    <w:rsid w:val="00AB1AB9"/>
    <w:rsid w:val="00AB41D2"/>
    <w:rsid w:val="00AB4995"/>
    <w:rsid w:val="00AB4A42"/>
    <w:rsid w:val="00AB4ADF"/>
    <w:rsid w:val="00AB63A4"/>
    <w:rsid w:val="00AB6E5E"/>
    <w:rsid w:val="00AB7E36"/>
    <w:rsid w:val="00AC0765"/>
    <w:rsid w:val="00AC1DF8"/>
    <w:rsid w:val="00AC4220"/>
    <w:rsid w:val="00AC49A6"/>
    <w:rsid w:val="00AC5C61"/>
    <w:rsid w:val="00AC6F2C"/>
    <w:rsid w:val="00AD260B"/>
    <w:rsid w:val="00AD399A"/>
    <w:rsid w:val="00AD5614"/>
    <w:rsid w:val="00AD6AA5"/>
    <w:rsid w:val="00AD7A6D"/>
    <w:rsid w:val="00AD7BB2"/>
    <w:rsid w:val="00AE081A"/>
    <w:rsid w:val="00AE3AF3"/>
    <w:rsid w:val="00AE7692"/>
    <w:rsid w:val="00AE7985"/>
    <w:rsid w:val="00AF0FC6"/>
    <w:rsid w:val="00AF18B4"/>
    <w:rsid w:val="00AF2BC6"/>
    <w:rsid w:val="00AF3B0C"/>
    <w:rsid w:val="00AF43DE"/>
    <w:rsid w:val="00B01118"/>
    <w:rsid w:val="00B0168B"/>
    <w:rsid w:val="00B0191F"/>
    <w:rsid w:val="00B02A1D"/>
    <w:rsid w:val="00B030EA"/>
    <w:rsid w:val="00B03858"/>
    <w:rsid w:val="00B03E3C"/>
    <w:rsid w:val="00B10342"/>
    <w:rsid w:val="00B10909"/>
    <w:rsid w:val="00B119FF"/>
    <w:rsid w:val="00B159FC"/>
    <w:rsid w:val="00B16A6F"/>
    <w:rsid w:val="00B17E2B"/>
    <w:rsid w:val="00B209F5"/>
    <w:rsid w:val="00B21B0B"/>
    <w:rsid w:val="00B248CF"/>
    <w:rsid w:val="00B26737"/>
    <w:rsid w:val="00B30B6E"/>
    <w:rsid w:val="00B33782"/>
    <w:rsid w:val="00B34B90"/>
    <w:rsid w:val="00B363FD"/>
    <w:rsid w:val="00B36CCE"/>
    <w:rsid w:val="00B42BFA"/>
    <w:rsid w:val="00B45340"/>
    <w:rsid w:val="00B4601D"/>
    <w:rsid w:val="00B4652C"/>
    <w:rsid w:val="00B51D97"/>
    <w:rsid w:val="00B5355A"/>
    <w:rsid w:val="00B53CD7"/>
    <w:rsid w:val="00B57657"/>
    <w:rsid w:val="00B60C90"/>
    <w:rsid w:val="00B61659"/>
    <w:rsid w:val="00B63990"/>
    <w:rsid w:val="00B65697"/>
    <w:rsid w:val="00B657B6"/>
    <w:rsid w:val="00B7037E"/>
    <w:rsid w:val="00B70625"/>
    <w:rsid w:val="00B70E0E"/>
    <w:rsid w:val="00B71480"/>
    <w:rsid w:val="00B71BDA"/>
    <w:rsid w:val="00B753C8"/>
    <w:rsid w:val="00B75889"/>
    <w:rsid w:val="00B75914"/>
    <w:rsid w:val="00B76194"/>
    <w:rsid w:val="00B809F7"/>
    <w:rsid w:val="00B82C54"/>
    <w:rsid w:val="00B86E01"/>
    <w:rsid w:val="00B9082D"/>
    <w:rsid w:val="00B92A64"/>
    <w:rsid w:val="00B96333"/>
    <w:rsid w:val="00BA1B42"/>
    <w:rsid w:val="00BA355D"/>
    <w:rsid w:val="00BA37AA"/>
    <w:rsid w:val="00BB270D"/>
    <w:rsid w:val="00BB3F57"/>
    <w:rsid w:val="00BB417C"/>
    <w:rsid w:val="00BB4949"/>
    <w:rsid w:val="00BB5CD9"/>
    <w:rsid w:val="00BC1025"/>
    <w:rsid w:val="00BC1518"/>
    <w:rsid w:val="00BC4C58"/>
    <w:rsid w:val="00BC7A0D"/>
    <w:rsid w:val="00BD1739"/>
    <w:rsid w:val="00BD1B78"/>
    <w:rsid w:val="00BD1E83"/>
    <w:rsid w:val="00BD20FF"/>
    <w:rsid w:val="00BD2805"/>
    <w:rsid w:val="00BD6350"/>
    <w:rsid w:val="00BD6994"/>
    <w:rsid w:val="00BE1C3A"/>
    <w:rsid w:val="00BE3035"/>
    <w:rsid w:val="00BE3056"/>
    <w:rsid w:val="00BE5587"/>
    <w:rsid w:val="00BE6320"/>
    <w:rsid w:val="00BE671F"/>
    <w:rsid w:val="00BE7261"/>
    <w:rsid w:val="00BE7DE2"/>
    <w:rsid w:val="00BF0B7B"/>
    <w:rsid w:val="00BF3D5C"/>
    <w:rsid w:val="00C05265"/>
    <w:rsid w:val="00C07E57"/>
    <w:rsid w:val="00C11558"/>
    <w:rsid w:val="00C12975"/>
    <w:rsid w:val="00C162EB"/>
    <w:rsid w:val="00C25A72"/>
    <w:rsid w:val="00C3108F"/>
    <w:rsid w:val="00C323AD"/>
    <w:rsid w:val="00C34DD1"/>
    <w:rsid w:val="00C34E64"/>
    <w:rsid w:val="00C36110"/>
    <w:rsid w:val="00C36395"/>
    <w:rsid w:val="00C40E64"/>
    <w:rsid w:val="00C41E85"/>
    <w:rsid w:val="00C4293F"/>
    <w:rsid w:val="00C4385B"/>
    <w:rsid w:val="00C4456A"/>
    <w:rsid w:val="00C451B4"/>
    <w:rsid w:val="00C51F1A"/>
    <w:rsid w:val="00C53F64"/>
    <w:rsid w:val="00C54790"/>
    <w:rsid w:val="00C55659"/>
    <w:rsid w:val="00C56D46"/>
    <w:rsid w:val="00C6118F"/>
    <w:rsid w:val="00C61698"/>
    <w:rsid w:val="00C641CB"/>
    <w:rsid w:val="00C67E82"/>
    <w:rsid w:val="00C71D74"/>
    <w:rsid w:val="00C72D14"/>
    <w:rsid w:val="00C7369E"/>
    <w:rsid w:val="00C7452B"/>
    <w:rsid w:val="00C76CEB"/>
    <w:rsid w:val="00C80D24"/>
    <w:rsid w:val="00C83A7E"/>
    <w:rsid w:val="00C841C7"/>
    <w:rsid w:val="00C86C41"/>
    <w:rsid w:val="00C86FDB"/>
    <w:rsid w:val="00C87C63"/>
    <w:rsid w:val="00C92FAA"/>
    <w:rsid w:val="00C946F8"/>
    <w:rsid w:val="00C955FF"/>
    <w:rsid w:val="00C9724F"/>
    <w:rsid w:val="00C97743"/>
    <w:rsid w:val="00CA232A"/>
    <w:rsid w:val="00CA239C"/>
    <w:rsid w:val="00CA2E72"/>
    <w:rsid w:val="00CA3824"/>
    <w:rsid w:val="00CA55E8"/>
    <w:rsid w:val="00CA79F5"/>
    <w:rsid w:val="00CB483B"/>
    <w:rsid w:val="00CC1A96"/>
    <w:rsid w:val="00CC3349"/>
    <w:rsid w:val="00CC5397"/>
    <w:rsid w:val="00CC543D"/>
    <w:rsid w:val="00CC5C7E"/>
    <w:rsid w:val="00CC79C2"/>
    <w:rsid w:val="00CD0D68"/>
    <w:rsid w:val="00CD1694"/>
    <w:rsid w:val="00CD3B97"/>
    <w:rsid w:val="00CD4586"/>
    <w:rsid w:val="00CD5337"/>
    <w:rsid w:val="00CE0B5F"/>
    <w:rsid w:val="00CE1C76"/>
    <w:rsid w:val="00CE4D49"/>
    <w:rsid w:val="00CF0746"/>
    <w:rsid w:val="00CF09F4"/>
    <w:rsid w:val="00CF2027"/>
    <w:rsid w:val="00CF750E"/>
    <w:rsid w:val="00CF7E25"/>
    <w:rsid w:val="00D01D92"/>
    <w:rsid w:val="00D01F39"/>
    <w:rsid w:val="00D02748"/>
    <w:rsid w:val="00D02833"/>
    <w:rsid w:val="00D03976"/>
    <w:rsid w:val="00D111C4"/>
    <w:rsid w:val="00D12CE3"/>
    <w:rsid w:val="00D1380B"/>
    <w:rsid w:val="00D14C2E"/>
    <w:rsid w:val="00D171AB"/>
    <w:rsid w:val="00D21B89"/>
    <w:rsid w:val="00D2225D"/>
    <w:rsid w:val="00D23AC0"/>
    <w:rsid w:val="00D24464"/>
    <w:rsid w:val="00D24B69"/>
    <w:rsid w:val="00D27A74"/>
    <w:rsid w:val="00D31BEE"/>
    <w:rsid w:val="00D32914"/>
    <w:rsid w:val="00D32C99"/>
    <w:rsid w:val="00D33130"/>
    <w:rsid w:val="00D35208"/>
    <w:rsid w:val="00D36141"/>
    <w:rsid w:val="00D40DDA"/>
    <w:rsid w:val="00D42C4C"/>
    <w:rsid w:val="00D4334C"/>
    <w:rsid w:val="00D45890"/>
    <w:rsid w:val="00D46996"/>
    <w:rsid w:val="00D51FCB"/>
    <w:rsid w:val="00D52994"/>
    <w:rsid w:val="00D52DAC"/>
    <w:rsid w:val="00D53001"/>
    <w:rsid w:val="00D53463"/>
    <w:rsid w:val="00D56725"/>
    <w:rsid w:val="00D568B3"/>
    <w:rsid w:val="00D56E73"/>
    <w:rsid w:val="00D5742D"/>
    <w:rsid w:val="00D63BDF"/>
    <w:rsid w:val="00D64CCE"/>
    <w:rsid w:val="00D65AE8"/>
    <w:rsid w:val="00D65CD6"/>
    <w:rsid w:val="00D6735F"/>
    <w:rsid w:val="00D67559"/>
    <w:rsid w:val="00D70585"/>
    <w:rsid w:val="00D71664"/>
    <w:rsid w:val="00D809FD"/>
    <w:rsid w:val="00D80D88"/>
    <w:rsid w:val="00D81855"/>
    <w:rsid w:val="00D836F5"/>
    <w:rsid w:val="00D85BC6"/>
    <w:rsid w:val="00D86918"/>
    <w:rsid w:val="00D9271A"/>
    <w:rsid w:val="00D93FC2"/>
    <w:rsid w:val="00D97989"/>
    <w:rsid w:val="00DA29F7"/>
    <w:rsid w:val="00DA2AE6"/>
    <w:rsid w:val="00DA3E3D"/>
    <w:rsid w:val="00DA5E28"/>
    <w:rsid w:val="00DA6CBB"/>
    <w:rsid w:val="00DA7E08"/>
    <w:rsid w:val="00DB2FB0"/>
    <w:rsid w:val="00DB3056"/>
    <w:rsid w:val="00DB376A"/>
    <w:rsid w:val="00DB3DBF"/>
    <w:rsid w:val="00DB6433"/>
    <w:rsid w:val="00DB7EC6"/>
    <w:rsid w:val="00DC21B5"/>
    <w:rsid w:val="00DC4F21"/>
    <w:rsid w:val="00DC6A93"/>
    <w:rsid w:val="00DC6BD3"/>
    <w:rsid w:val="00DD2402"/>
    <w:rsid w:val="00DD2CD5"/>
    <w:rsid w:val="00DD3385"/>
    <w:rsid w:val="00DD3C1E"/>
    <w:rsid w:val="00DD5333"/>
    <w:rsid w:val="00DD6C3F"/>
    <w:rsid w:val="00DE22FF"/>
    <w:rsid w:val="00DE2DFC"/>
    <w:rsid w:val="00DE3893"/>
    <w:rsid w:val="00DE40F7"/>
    <w:rsid w:val="00DE5039"/>
    <w:rsid w:val="00DF1576"/>
    <w:rsid w:val="00DF33F2"/>
    <w:rsid w:val="00DF651A"/>
    <w:rsid w:val="00DF6A4E"/>
    <w:rsid w:val="00DF7D62"/>
    <w:rsid w:val="00E021B1"/>
    <w:rsid w:val="00E15A6B"/>
    <w:rsid w:val="00E217F3"/>
    <w:rsid w:val="00E23B17"/>
    <w:rsid w:val="00E24EC3"/>
    <w:rsid w:val="00E27583"/>
    <w:rsid w:val="00E30580"/>
    <w:rsid w:val="00E334B9"/>
    <w:rsid w:val="00E36E36"/>
    <w:rsid w:val="00E377F8"/>
    <w:rsid w:val="00E42F60"/>
    <w:rsid w:val="00E434CF"/>
    <w:rsid w:val="00E4433F"/>
    <w:rsid w:val="00E46ADF"/>
    <w:rsid w:val="00E5294B"/>
    <w:rsid w:val="00E53695"/>
    <w:rsid w:val="00E53764"/>
    <w:rsid w:val="00E539A9"/>
    <w:rsid w:val="00E5469E"/>
    <w:rsid w:val="00E558D0"/>
    <w:rsid w:val="00E55C0D"/>
    <w:rsid w:val="00E56385"/>
    <w:rsid w:val="00E5658C"/>
    <w:rsid w:val="00E60682"/>
    <w:rsid w:val="00E61B95"/>
    <w:rsid w:val="00E623EA"/>
    <w:rsid w:val="00E62C0F"/>
    <w:rsid w:val="00E647AA"/>
    <w:rsid w:val="00E662A9"/>
    <w:rsid w:val="00E702FA"/>
    <w:rsid w:val="00E71334"/>
    <w:rsid w:val="00E719A3"/>
    <w:rsid w:val="00E72F17"/>
    <w:rsid w:val="00E74015"/>
    <w:rsid w:val="00E753B5"/>
    <w:rsid w:val="00E756A1"/>
    <w:rsid w:val="00E805DA"/>
    <w:rsid w:val="00E82115"/>
    <w:rsid w:val="00E822F5"/>
    <w:rsid w:val="00E829BD"/>
    <w:rsid w:val="00E8315B"/>
    <w:rsid w:val="00E834F6"/>
    <w:rsid w:val="00E83999"/>
    <w:rsid w:val="00E83F46"/>
    <w:rsid w:val="00E87C3F"/>
    <w:rsid w:val="00E91C44"/>
    <w:rsid w:val="00E92053"/>
    <w:rsid w:val="00E92C59"/>
    <w:rsid w:val="00E9342E"/>
    <w:rsid w:val="00E94857"/>
    <w:rsid w:val="00E95E5B"/>
    <w:rsid w:val="00E9774A"/>
    <w:rsid w:val="00EA0418"/>
    <w:rsid w:val="00EA1A8B"/>
    <w:rsid w:val="00EA2339"/>
    <w:rsid w:val="00EA6095"/>
    <w:rsid w:val="00EA7FFE"/>
    <w:rsid w:val="00EB085E"/>
    <w:rsid w:val="00EB10E7"/>
    <w:rsid w:val="00EB1184"/>
    <w:rsid w:val="00EB11CE"/>
    <w:rsid w:val="00EB2DFB"/>
    <w:rsid w:val="00EB3571"/>
    <w:rsid w:val="00EB3634"/>
    <w:rsid w:val="00EB3B9E"/>
    <w:rsid w:val="00EB45FD"/>
    <w:rsid w:val="00EC0988"/>
    <w:rsid w:val="00EC190F"/>
    <w:rsid w:val="00EC275E"/>
    <w:rsid w:val="00EC528B"/>
    <w:rsid w:val="00EC6196"/>
    <w:rsid w:val="00EC7612"/>
    <w:rsid w:val="00ED0073"/>
    <w:rsid w:val="00ED2DD7"/>
    <w:rsid w:val="00ED3972"/>
    <w:rsid w:val="00ED40B2"/>
    <w:rsid w:val="00ED775E"/>
    <w:rsid w:val="00ED7AEF"/>
    <w:rsid w:val="00EE1040"/>
    <w:rsid w:val="00EE23C6"/>
    <w:rsid w:val="00EE2510"/>
    <w:rsid w:val="00EE4EE1"/>
    <w:rsid w:val="00EE5988"/>
    <w:rsid w:val="00EE7E6F"/>
    <w:rsid w:val="00EF0E13"/>
    <w:rsid w:val="00EF667E"/>
    <w:rsid w:val="00EF6AD9"/>
    <w:rsid w:val="00F006DA"/>
    <w:rsid w:val="00F00BA8"/>
    <w:rsid w:val="00F01F52"/>
    <w:rsid w:val="00F027DB"/>
    <w:rsid w:val="00F04540"/>
    <w:rsid w:val="00F05838"/>
    <w:rsid w:val="00F06F9B"/>
    <w:rsid w:val="00F072EA"/>
    <w:rsid w:val="00F1128C"/>
    <w:rsid w:val="00F1217B"/>
    <w:rsid w:val="00F20908"/>
    <w:rsid w:val="00F213F1"/>
    <w:rsid w:val="00F21975"/>
    <w:rsid w:val="00F21C7B"/>
    <w:rsid w:val="00F242B1"/>
    <w:rsid w:val="00F25898"/>
    <w:rsid w:val="00F2598C"/>
    <w:rsid w:val="00F2643F"/>
    <w:rsid w:val="00F269AE"/>
    <w:rsid w:val="00F3240E"/>
    <w:rsid w:val="00F4027B"/>
    <w:rsid w:val="00F43A94"/>
    <w:rsid w:val="00F45C56"/>
    <w:rsid w:val="00F46256"/>
    <w:rsid w:val="00F523DC"/>
    <w:rsid w:val="00F54628"/>
    <w:rsid w:val="00F55BDF"/>
    <w:rsid w:val="00F5754D"/>
    <w:rsid w:val="00F57B34"/>
    <w:rsid w:val="00F60310"/>
    <w:rsid w:val="00F60DE1"/>
    <w:rsid w:val="00F627CD"/>
    <w:rsid w:val="00F70309"/>
    <w:rsid w:val="00F71774"/>
    <w:rsid w:val="00F71BBF"/>
    <w:rsid w:val="00F72C39"/>
    <w:rsid w:val="00F75113"/>
    <w:rsid w:val="00F758BD"/>
    <w:rsid w:val="00F77885"/>
    <w:rsid w:val="00F81586"/>
    <w:rsid w:val="00F82933"/>
    <w:rsid w:val="00F842A9"/>
    <w:rsid w:val="00F8691B"/>
    <w:rsid w:val="00F871F2"/>
    <w:rsid w:val="00F875DA"/>
    <w:rsid w:val="00F90148"/>
    <w:rsid w:val="00F9192E"/>
    <w:rsid w:val="00F92867"/>
    <w:rsid w:val="00F95DAF"/>
    <w:rsid w:val="00F95F6F"/>
    <w:rsid w:val="00F97211"/>
    <w:rsid w:val="00FA2449"/>
    <w:rsid w:val="00FA3AD8"/>
    <w:rsid w:val="00FA44BC"/>
    <w:rsid w:val="00FA5458"/>
    <w:rsid w:val="00FA6410"/>
    <w:rsid w:val="00FA6B67"/>
    <w:rsid w:val="00FB1B84"/>
    <w:rsid w:val="00FB2DD5"/>
    <w:rsid w:val="00FB312E"/>
    <w:rsid w:val="00FB37FB"/>
    <w:rsid w:val="00FB39B4"/>
    <w:rsid w:val="00FB4BB2"/>
    <w:rsid w:val="00FB6884"/>
    <w:rsid w:val="00FB6B49"/>
    <w:rsid w:val="00FC058E"/>
    <w:rsid w:val="00FC31D1"/>
    <w:rsid w:val="00FC6012"/>
    <w:rsid w:val="00FC692A"/>
    <w:rsid w:val="00FC6B00"/>
    <w:rsid w:val="00FD32CC"/>
    <w:rsid w:val="00FD401B"/>
    <w:rsid w:val="00FD588A"/>
    <w:rsid w:val="00FD7430"/>
    <w:rsid w:val="00FE1058"/>
    <w:rsid w:val="00FE1DB4"/>
    <w:rsid w:val="00FE1E7E"/>
    <w:rsid w:val="00FE2807"/>
    <w:rsid w:val="00FE3D5D"/>
    <w:rsid w:val="00FE5198"/>
    <w:rsid w:val="00FE7825"/>
    <w:rsid w:val="00FF0105"/>
    <w:rsid w:val="00FF166F"/>
    <w:rsid w:val="00FF347A"/>
    <w:rsid w:val="00FF372A"/>
    <w:rsid w:val="00FF417E"/>
    <w:rsid w:val="00FF4550"/>
    <w:rsid w:val="00FF46F5"/>
    <w:rsid w:val="047A17D6"/>
    <w:rsid w:val="075F159E"/>
    <w:rsid w:val="09E504AC"/>
    <w:rsid w:val="0CFE5BB7"/>
    <w:rsid w:val="10970B77"/>
    <w:rsid w:val="14130993"/>
    <w:rsid w:val="15F02B78"/>
    <w:rsid w:val="16EA49EA"/>
    <w:rsid w:val="17F60AD6"/>
    <w:rsid w:val="183D0184"/>
    <w:rsid w:val="19312A67"/>
    <w:rsid w:val="1DA31DEF"/>
    <w:rsid w:val="1EF6374D"/>
    <w:rsid w:val="1F505606"/>
    <w:rsid w:val="20F2579A"/>
    <w:rsid w:val="21E753C6"/>
    <w:rsid w:val="26D5691C"/>
    <w:rsid w:val="279B565B"/>
    <w:rsid w:val="27D57643"/>
    <w:rsid w:val="289A0D4E"/>
    <w:rsid w:val="28F336E5"/>
    <w:rsid w:val="2BB22403"/>
    <w:rsid w:val="2CC13CB4"/>
    <w:rsid w:val="2DCD1868"/>
    <w:rsid w:val="31096DF3"/>
    <w:rsid w:val="3B895CD0"/>
    <w:rsid w:val="3BC20182"/>
    <w:rsid w:val="3CA540F5"/>
    <w:rsid w:val="3D382461"/>
    <w:rsid w:val="3ED57B2D"/>
    <w:rsid w:val="3EF142B8"/>
    <w:rsid w:val="41D82F74"/>
    <w:rsid w:val="43210095"/>
    <w:rsid w:val="47C76E23"/>
    <w:rsid w:val="48365EF1"/>
    <w:rsid w:val="4B9478C8"/>
    <w:rsid w:val="4E21623C"/>
    <w:rsid w:val="512F6EC2"/>
    <w:rsid w:val="561161A4"/>
    <w:rsid w:val="599609F2"/>
    <w:rsid w:val="5A704FBA"/>
    <w:rsid w:val="5C1848C6"/>
    <w:rsid w:val="5D70431A"/>
    <w:rsid w:val="5F875E32"/>
    <w:rsid w:val="612B10BF"/>
    <w:rsid w:val="625925DC"/>
    <w:rsid w:val="63C91F08"/>
    <w:rsid w:val="64F75116"/>
    <w:rsid w:val="68234C18"/>
    <w:rsid w:val="69006A05"/>
    <w:rsid w:val="69AE2CA3"/>
    <w:rsid w:val="6AF82A0D"/>
    <w:rsid w:val="6B726E54"/>
    <w:rsid w:val="6CDF30F3"/>
    <w:rsid w:val="6E70140C"/>
    <w:rsid w:val="71D04C01"/>
    <w:rsid w:val="72E90827"/>
    <w:rsid w:val="73517781"/>
    <w:rsid w:val="74F2740D"/>
    <w:rsid w:val="75E23A15"/>
    <w:rsid w:val="761550C2"/>
    <w:rsid w:val="77754D7F"/>
    <w:rsid w:val="77FB59BE"/>
    <w:rsid w:val="7C151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2CDF0"/>
  <w15:docId w15:val="{5E5D612B-2ECE-45FD-8C60-B4C00D60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方正小标宋简体" w:eastAsia="方正小标宋简体" w:cs="方正小标宋简体"/>
      <w:kern w:val="2"/>
      <w:sz w:val="21"/>
      <w:szCs w:val="24"/>
    </w:rPr>
  </w:style>
  <w:style w:type="paragraph" w:styleId="1">
    <w:name w:val="heading 1"/>
    <w:basedOn w:val="a"/>
    <w:next w:val="a"/>
    <w:autoRedefine/>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autoRedefine/>
    <w:qFormat/>
    <w:pPr>
      <w:keepNext/>
      <w:keepLines/>
      <w:spacing w:before="260" w:after="260" w:line="415" w:lineRule="auto"/>
      <w:outlineLvl w:val="1"/>
    </w:pPr>
    <w:rPr>
      <w:b/>
      <w:bCs/>
      <w:sz w:val="32"/>
      <w:szCs w:val="32"/>
    </w:rPr>
  </w:style>
  <w:style w:type="paragraph" w:styleId="3">
    <w:name w:val="heading 3"/>
    <w:basedOn w:val="a"/>
    <w:next w:val="a"/>
    <w:link w:val="30"/>
    <w:autoRedefine/>
    <w:qFormat/>
    <w:pPr>
      <w:keepNext/>
      <w:keepLines/>
      <w:spacing w:before="260" w:after="260" w:line="415" w:lineRule="auto"/>
      <w:outlineLvl w:val="2"/>
    </w:pPr>
    <w:rPr>
      <w:b/>
      <w:bCs/>
      <w:sz w:val="32"/>
      <w:szCs w:val="32"/>
    </w:rPr>
  </w:style>
  <w:style w:type="paragraph" w:styleId="4">
    <w:name w:val="heading 4"/>
    <w:basedOn w:val="a"/>
    <w:next w:val="a"/>
    <w:autoRedefine/>
    <w:qFormat/>
    <w:pPr>
      <w:keepNext/>
      <w:keepLines/>
      <w:spacing w:before="280" w:after="290" w:line="374" w:lineRule="auto"/>
      <w:outlineLvl w:val="3"/>
    </w:pPr>
    <w:rPr>
      <w:b/>
      <w:bCs/>
      <w:sz w:val="28"/>
      <w:szCs w:val="28"/>
    </w:rPr>
  </w:style>
  <w:style w:type="paragraph" w:styleId="5">
    <w:name w:val="heading 5"/>
    <w:basedOn w:val="a"/>
    <w:next w:val="a"/>
    <w:autoRedefine/>
    <w:qFormat/>
    <w:pPr>
      <w:keepNext/>
      <w:keepLines/>
      <w:spacing w:before="280" w:after="290" w:line="374" w:lineRule="auto"/>
      <w:outlineLvl w:val="4"/>
    </w:pPr>
    <w:rPr>
      <w:b/>
      <w:bCs/>
      <w:sz w:val="28"/>
      <w:szCs w:val="28"/>
    </w:rPr>
  </w:style>
  <w:style w:type="paragraph" w:styleId="6">
    <w:name w:val="heading 6"/>
    <w:basedOn w:val="a"/>
    <w:next w:val="a"/>
    <w:autoRedefine/>
    <w:qFormat/>
    <w:pPr>
      <w:keepNext/>
      <w:keepLines/>
      <w:spacing w:before="240" w:after="64" w:line="319" w:lineRule="auto"/>
      <w:outlineLvl w:val="5"/>
    </w:pPr>
    <w:rPr>
      <w:b/>
      <w:bCs/>
      <w:sz w:val="24"/>
    </w:rPr>
  </w:style>
  <w:style w:type="paragraph" w:styleId="7">
    <w:name w:val="heading 7"/>
    <w:basedOn w:val="a"/>
    <w:next w:val="a"/>
    <w:autoRedefine/>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autoRedefine/>
    <w:qFormat/>
    <w:pPr>
      <w:keepNext/>
      <w:keepLines/>
      <w:widowControl/>
      <w:tabs>
        <w:tab w:val="left" w:pos="1440"/>
      </w:tabs>
      <w:spacing w:before="240" w:after="64" w:line="319" w:lineRule="auto"/>
      <w:ind w:left="1440" w:hanging="1440"/>
      <w:jc w:val="left"/>
      <w:outlineLvl w:val="7"/>
    </w:pPr>
    <w:rPr>
      <w:kern w:val="0"/>
      <w:sz w:val="24"/>
    </w:rPr>
  </w:style>
  <w:style w:type="paragraph" w:styleId="9">
    <w:name w:val="heading 9"/>
    <w:basedOn w:val="a"/>
    <w:next w:val="a"/>
    <w:autoRedefine/>
    <w:qFormat/>
    <w:pPr>
      <w:keepNext/>
      <w:keepLines/>
      <w:widowControl/>
      <w:tabs>
        <w:tab w:val="left" w:pos="1584"/>
      </w:tabs>
      <w:spacing w:before="240" w:after="64" w:line="319" w:lineRule="auto"/>
      <w:ind w:left="1584" w:hanging="1584"/>
      <w:jc w:val="left"/>
      <w:outlineLvl w:val="8"/>
    </w:pPr>
    <w:rPr>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qFormat/>
    <w:pPr>
      <w:ind w:firstLineChars="200" w:firstLine="200"/>
    </w:pPr>
  </w:style>
  <w:style w:type="paragraph" w:styleId="TOC7">
    <w:name w:val="toc 7"/>
    <w:basedOn w:val="a"/>
    <w:next w:val="a"/>
    <w:autoRedefine/>
    <w:uiPriority w:val="39"/>
    <w:qFormat/>
    <w:pPr>
      <w:ind w:leftChars="1200" w:left="1200"/>
    </w:pPr>
    <w:rPr>
      <w:szCs w:val="22"/>
    </w:rPr>
  </w:style>
  <w:style w:type="paragraph" w:styleId="a4">
    <w:name w:val="table of authorities"/>
    <w:basedOn w:val="a"/>
    <w:next w:val="a"/>
    <w:autoRedefine/>
    <w:qFormat/>
    <w:pPr>
      <w:ind w:leftChars="200" w:left="200"/>
    </w:pPr>
    <w:rPr>
      <w:sz w:val="32"/>
      <w:szCs w:val="32"/>
    </w:rPr>
  </w:style>
  <w:style w:type="paragraph" w:styleId="a5">
    <w:name w:val="caption"/>
    <w:basedOn w:val="a"/>
    <w:next w:val="a"/>
    <w:autoRedefine/>
    <w:qFormat/>
    <w:rPr>
      <w:sz w:val="20"/>
      <w:szCs w:val="20"/>
    </w:rPr>
  </w:style>
  <w:style w:type="paragraph" w:styleId="a6">
    <w:name w:val="Document Map"/>
    <w:basedOn w:val="a"/>
    <w:autoRedefine/>
    <w:qFormat/>
    <w:pPr>
      <w:shd w:val="clear" w:color="auto" w:fill="000080"/>
    </w:pPr>
  </w:style>
  <w:style w:type="paragraph" w:styleId="a7">
    <w:name w:val="annotation text"/>
    <w:basedOn w:val="a"/>
    <w:autoRedefine/>
    <w:qFormat/>
    <w:pPr>
      <w:jc w:val="left"/>
    </w:pPr>
  </w:style>
  <w:style w:type="paragraph" w:styleId="31">
    <w:name w:val="Body Text 3"/>
    <w:basedOn w:val="a"/>
    <w:link w:val="32"/>
    <w:autoRedefine/>
    <w:qFormat/>
    <w:pPr>
      <w:spacing w:line="400" w:lineRule="exact"/>
      <w:jc w:val="left"/>
    </w:pPr>
    <w:rPr>
      <w:rFonts w:asciiTheme="minorEastAsia" w:eastAsiaTheme="minorEastAsia" w:hAnsiTheme="minorEastAsia" w:cs="黑体"/>
      <w:szCs w:val="21"/>
    </w:rPr>
  </w:style>
  <w:style w:type="paragraph" w:styleId="a8">
    <w:name w:val="Body Text"/>
    <w:basedOn w:val="a"/>
    <w:autoRedefine/>
    <w:qFormat/>
    <w:pPr>
      <w:spacing w:line="400" w:lineRule="exact"/>
      <w:jc w:val="left"/>
    </w:pPr>
    <w:rPr>
      <w:rFonts w:asciiTheme="minorEastAsia" w:eastAsiaTheme="minorEastAsia" w:hAnsiTheme="minorEastAsia" w:cs="宋体"/>
      <w:szCs w:val="21"/>
    </w:rPr>
  </w:style>
  <w:style w:type="paragraph" w:styleId="a9">
    <w:name w:val="Body Text Indent"/>
    <w:basedOn w:val="a"/>
    <w:autoRedefine/>
    <w:qFormat/>
    <w:pPr>
      <w:wordWrap w:val="0"/>
      <w:snapToGrid w:val="0"/>
      <w:spacing w:line="360" w:lineRule="auto"/>
      <w:ind w:firstLineChars="275" w:firstLine="578"/>
    </w:pPr>
    <w:rPr>
      <w:rFonts w:asciiTheme="minorEastAsia" w:eastAsiaTheme="minorEastAsia" w:hAnsiTheme="minorEastAsia" w:cs="Times New Roman"/>
      <w:kern w:val="0"/>
      <w:szCs w:val="21"/>
    </w:rPr>
  </w:style>
  <w:style w:type="paragraph" w:styleId="TOC5">
    <w:name w:val="toc 5"/>
    <w:basedOn w:val="a"/>
    <w:next w:val="a"/>
    <w:autoRedefine/>
    <w:uiPriority w:val="39"/>
    <w:qFormat/>
    <w:pPr>
      <w:ind w:leftChars="800" w:left="800"/>
    </w:pPr>
    <w:rPr>
      <w:szCs w:val="22"/>
    </w:rPr>
  </w:style>
  <w:style w:type="paragraph" w:styleId="TOC3">
    <w:name w:val="toc 3"/>
    <w:basedOn w:val="a"/>
    <w:next w:val="a"/>
    <w:autoRedefine/>
    <w:uiPriority w:val="39"/>
    <w:qFormat/>
    <w:pPr>
      <w:tabs>
        <w:tab w:val="right" w:leader="dot" w:pos="8721"/>
      </w:tabs>
      <w:spacing w:line="400" w:lineRule="exact"/>
      <w:ind w:firstLineChars="110" w:firstLine="110"/>
    </w:pPr>
  </w:style>
  <w:style w:type="paragraph" w:styleId="aa">
    <w:name w:val="Plain Text"/>
    <w:basedOn w:val="a"/>
    <w:autoRedefine/>
    <w:qFormat/>
    <w:rPr>
      <w:szCs w:val="20"/>
    </w:rPr>
  </w:style>
  <w:style w:type="paragraph" w:styleId="TOC8">
    <w:name w:val="toc 8"/>
    <w:basedOn w:val="a"/>
    <w:next w:val="a"/>
    <w:autoRedefine/>
    <w:uiPriority w:val="39"/>
    <w:qFormat/>
    <w:pPr>
      <w:ind w:leftChars="1400" w:left="1400"/>
    </w:pPr>
    <w:rPr>
      <w:szCs w:val="22"/>
    </w:rPr>
  </w:style>
  <w:style w:type="paragraph" w:styleId="ab">
    <w:name w:val="Date"/>
    <w:basedOn w:val="a"/>
    <w:next w:val="a"/>
    <w:autoRedefine/>
    <w:qFormat/>
    <w:pPr>
      <w:ind w:leftChars="2500" w:left="2500"/>
    </w:pPr>
  </w:style>
  <w:style w:type="paragraph" w:styleId="21">
    <w:name w:val="Body Text Indent 2"/>
    <w:basedOn w:val="a"/>
    <w:autoRedefine/>
    <w:qFormat/>
    <w:pPr>
      <w:ind w:firstLine="624"/>
    </w:pPr>
    <w:rPr>
      <w:sz w:val="28"/>
    </w:rPr>
  </w:style>
  <w:style w:type="paragraph" w:styleId="ac">
    <w:name w:val="endnote text"/>
    <w:basedOn w:val="a"/>
    <w:autoRedefine/>
    <w:qFormat/>
    <w:pPr>
      <w:snapToGrid w:val="0"/>
      <w:jc w:val="left"/>
    </w:pPr>
  </w:style>
  <w:style w:type="paragraph" w:styleId="ad">
    <w:name w:val="Balloon Text"/>
    <w:basedOn w:val="a"/>
    <w:autoRedefine/>
    <w:qFormat/>
    <w:rPr>
      <w:sz w:val="18"/>
      <w:szCs w:val="18"/>
    </w:rPr>
  </w:style>
  <w:style w:type="paragraph" w:styleId="ae">
    <w:name w:val="footer"/>
    <w:basedOn w:val="a"/>
    <w:autoRedefine/>
    <w:qFormat/>
    <w:pPr>
      <w:tabs>
        <w:tab w:val="center" w:pos="4153"/>
        <w:tab w:val="right" w:pos="8306"/>
      </w:tabs>
      <w:snapToGrid w:val="0"/>
      <w:jc w:val="left"/>
    </w:pPr>
    <w:rPr>
      <w:sz w:val="18"/>
      <w:szCs w:val="18"/>
    </w:rPr>
  </w:style>
  <w:style w:type="paragraph" w:styleId="af">
    <w:name w:val="header"/>
    <w:basedOn w:val="a"/>
    <w:autoRedefine/>
    <w:qFormat/>
    <w:pPr>
      <w:pBdr>
        <w:bottom w:val="single" w:sz="6" w:space="1" w:color="auto"/>
      </w:pBdr>
      <w:tabs>
        <w:tab w:val="center" w:pos="4153"/>
        <w:tab w:val="right" w:pos="8306"/>
      </w:tabs>
      <w:snapToGrid w:val="0"/>
      <w:jc w:val="right"/>
    </w:pPr>
    <w:rPr>
      <w:rFonts w:ascii="黑体" w:eastAsia="黑体" w:hAnsi="黑体" w:cs="宋体"/>
      <w:sz w:val="24"/>
    </w:rPr>
  </w:style>
  <w:style w:type="paragraph" w:styleId="TOC1">
    <w:name w:val="toc 1"/>
    <w:basedOn w:val="a"/>
    <w:next w:val="a"/>
    <w:autoRedefine/>
    <w:uiPriority w:val="39"/>
    <w:qFormat/>
    <w:pPr>
      <w:tabs>
        <w:tab w:val="right" w:leader="dot" w:pos="8720"/>
      </w:tabs>
      <w:spacing w:line="400" w:lineRule="exact"/>
      <w:ind w:left="2520"/>
      <w:jc w:val="left"/>
    </w:pPr>
    <w:rPr>
      <w:color w:val="000000"/>
      <w:sz w:val="24"/>
    </w:rPr>
  </w:style>
  <w:style w:type="paragraph" w:styleId="TOC4">
    <w:name w:val="toc 4"/>
    <w:basedOn w:val="a"/>
    <w:next w:val="a"/>
    <w:autoRedefine/>
    <w:uiPriority w:val="39"/>
    <w:qFormat/>
    <w:pPr>
      <w:tabs>
        <w:tab w:val="right" w:leader="dot" w:pos="8721"/>
      </w:tabs>
      <w:spacing w:line="400" w:lineRule="exact"/>
      <w:ind w:firstLineChars="250" w:firstLine="250"/>
    </w:pPr>
    <w:rPr>
      <w:sz w:val="24"/>
    </w:rPr>
  </w:style>
  <w:style w:type="paragraph" w:styleId="af0">
    <w:name w:val="footnote text"/>
    <w:basedOn w:val="a"/>
    <w:autoRedefine/>
    <w:qFormat/>
    <w:pPr>
      <w:snapToGrid w:val="0"/>
      <w:jc w:val="left"/>
    </w:pPr>
    <w:rPr>
      <w:sz w:val="18"/>
    </w:rPr>
  </w:style>
  <w:style w:type="paragraph" w:styleId="TOC6">
    <w:name w:val="toc 6"/>
    <w:basedOn w:val="a"/>
    <w:next w:val="a"/>
    <w:autoRedefine/>
    <w:uiPriority w:val="39"/>
    <w:qFormat/>
    <w:pPr>
      <w:ind w:leftChars="1000" w:left="1000"/>
    </w:pPr>
    <w:rPr>
      <w:szCs w:val="22"/>
    </w:rPr>
  </w:style>
  <w:style w:type="paragraph" w:styleId="33">
    <w:name w:val="Body Text Indent 3"/>
    <w:basedOn w:val="a"/>
    <w:autoRedefine/>
    <w:qFormat/>
    <w:pPr>
      <w:spacing w:after="120"/>
      <w:ind w:leftChars="200" w:left="200"/>
    </w:pPr>
    <w:rPr>
      <w:sz w:val="16"/>
      <w:szCs w:val="16"/>
    </w:rPr>
  </w:style>
  <w:style w:type="paragraph" w:styleId="TOC2">
    <w:name w:val="toc 2"/>
    <w:basedOn w:val="a"/>
    <w:next w:val="a"/>
    <w:autoRedefine/>
    <w:uiPriority w:val="39"/>
    <w:qFormat/>
    <w:pPr>
      <w:tabs>
        <w:tab w:val="right" w:leader="dot" w:pos="8721"/>
      </w:tabs>
      <w:spacing w:line="500" w:lineRule="exact"/>
    </w:pPr>
    <w:rPr>
      <w:rFonts w:asciiTheme="minorEastAsia" w:eastAsiaTheme="minorEastAsia" w:hAnsiTheme="minorEastAsia"/>
      <w:sz w:val="28"/>
      <w:szCs w:val="28"/>
    </w:rPr>
  </w:style>
  <w:style w:type="paragraph" w:styleId="TOC9">
    <w:name w:val="toc 9"/>
    <w:basedOn w:val="a"/>
    <w:next w:val="a"/>
    <w:autoRedefine/>
    <w:uiPriority w:val="39"/>
    <w:qFormat/>
    <w:pPr>
      <w:ind w:leftChars="1600" w:left="1600"/>
    </w:pPr>
    <w:rPr>
      <w:szCs w:val="22"/>
    </w:rPr>
  </w:style>
  <w:style w:type="paragraph" w:styleId="22">
    <w:name w:val="Body Text 2"/>
    <w:basedOn w:val="a"/>
    <w:autoRedefine/>
    <w:qFormat/>
    <w:rPr>
      <w:sz w:val="2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f1">
    <w:name w:val="Normal (Web)"/>
    <w:basedOn w:val="a"/>
    <w:autoRedefine/>
    <w:qFormat/>
    <w:pPr>
      <w:widowControl/>
      <w:spacing w:before="100" w:beforeAutospacing="1" w:after="100" w:afterAutospacing="1"/>
      <w:jc w:val="left"/>
    </w:pPr>
    <w:rPr>
      <w:kern w:val="0"/>
      <w:sz w:val="24"/>
    </w:rPr>
  </w:style>
  <w:style w:type="paragraph" w:styleId="10">
    <w:name w:val="index 1"/>
    <w:basedOn w:val="a"/>
    <w:next w:val="a"/>
    <w:autoRedefine/>
    <w:qFormat/>
    <w:pPr>
      <w:spacing w:line="220" w:lineRule="exact"/>
      <w:jc w:val="center"/>
    </w:pPr>
    <w:rPr>
      <w:szCs w:val="21"/>
    </w:rPr>
  </w:style>
  <w:style w:type="paragraph" w:styleId="af2">
    <w:name w:val="Title"/>
    <w:basedOn w:val="a"/>
    <w:autoRedefine/>
    <w:qFormat/>
    <w:pPr>
      <w:adjustRightInd w:val="0"/>
      <w:spacing w:before="240" w:after="60" w:line="420" w:lineRule="atLeast"/>
      <w:jc w:val="center"/>
      <w:textAlignment w:val="baseline"/>
      <w:outlineLvl w:val="0"/>
    </w:pPr>
    <w:rPr>
      <w:b/>
      <w:kern w:val="0"/>
      <w:sz w:val="32"/>
      <w:szCs w:val="20"/>
    </w:rPr>
  </w:style>
  <w:style w:type="paragraph" w:styleId="af3">
    <w:name w:val="annotation subject"/>
    <w:basedOn w:val="a7"/>
    <w:next w:val="a7"/>
    <w:autoRedefine/>
    <w:qFormat/>
    <w:rPr>
      <w:b/>
      <w:bCs/>
    </w:rPr>
  </w:style>
  <w:style w:type="table" w:styleId="af4">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autoRedefine/>
    <w:qFormat/>
    <w:rPr>
      <w:b/>
      <w:bCs/>
    </w:rPr>
  </w:style>
  <w:style w:type="character" w:styleId="af6">
    <w:name w:val="endnote reference"/>
    <w:autoRedefine/>
    <w:qFormat/>
    <w:rPr>
      <w:vertAlign w:val="superscript"/>
    </w:rPr>
  </w:style>
  <w:style w:type="character" w:styleId="af7">
    <w:name w:val="page number"/>
    <w:autoRedefine/>
    <w:qFormat/>
  </w:style>
  <w:style w:type="character" w:styleId="af8">
    <w:name w:val="FollowedHyperlink"/>
    <w:autoRedefine/>
    <w:qFormat/>
    <w:rPr>
      <w:color w:val="800080"/>
      <w:u w:val="single"/>
    </w:rPr>
  </w:style>
  <w:style w:type="character" w:styleId="af9">
    <w:name w:val="Emphasis"/>
    <w:basedOn w:val="a1"/>
    <w:autoRedefine/>
    <w:qFormat/>
    <w:rPr>
      <w:b/>
      <w:bCs/>
    </w:rPr>
  </w:style>
  <w:style w:type="character" w:styleId="HTML0">
    <w:name w:val="HTML Definition"/>
    <w:basedOn w:val="a1"/>
    <w:autoRedefine/>
    <w:qFormat/>
  </w:style>
  <w:style w:type="character" w:styleId="HTML1">
    <w:name w:val="HTML Typewriter"/>
    <w:basedOn w:val="a1"/>
    <w:autoRedefine/>
    <w:qFormat/>
    <w:rPr>
      <w:rFonts w:ascii="monospace" w:eastAsia="monospace" w:hAnsi="monospace" w:cs="monospace" w:hint="default"/>
      <w:sz w:val="20"/>
    </w:rPr>
  </w:style>
  <w:style w:type="character" w:styleId="HTML2">
    <w:name w:val="HTML Acronym"/>
    <w:basedOn w:val="a1"/>
    <w:autoRedefine/>
    <w:qFormat/>
  </w:style>
  <w:style w:type="character" w:styleId="HTML3">
    <w:name w:val="HTML Variable"/>
    <w:basedOn w:val="a1"/>
    <w:autoRedefine/>
    <w:qFormat/>
  </w:style>
  <w:style w:type="character" w:styleId="afa">
    <w:name w:val="Hyperlink"/>
    <w:autoRedefine/>
    <w:uiPriority w:val="99"/>
    <w:qFormat/>
    <w:rPr>
      <w:color w:val="0000FF"/>
      <w:u w:val="single"/>
    </w:rPr>
  </w:style>
  <w:style w:type="character" w:styleId="HTML4">
    <w:name w:val="HTML Code"/>
    <w:basedOn w:val="a1"/>
    <w:autoRedefine/>
    <w:qFormat/>
    <w:rPr>
      <w:rFonts w:ascii="monospace" w:eastAsia="monospace" w:hAnsi="monospace" w:cs="monospace" w:hint="default"/>
      <w:sz w:val="20"/>
    </w:rPr>
  </w:style>
  <w:style w:type="character" w:styleId="afb">
    <w:name w:val="annotation reference"/>
    <w:autoRedefine/>
    <w:qFormat/>
    <w:rPr>
      <w:sz w:val="21"/>
      <w:szCs w:val="21"/>
    </w:rPr>
  </w:style>
  <w:style w:type="character" w:styleId="HTML5">
    <w:name w:val="HTML Cite"/>
    <w:basedOn w:val="a1"/>
    <w:autoRedefine/>
    <w:qFormat/>
  </w:style>
  <w:style w:type="character" w:styleId="afc">
    <w:name w:val="footnote reference"/>
    <w:autoRedefine/>
    <w:qFormat/>
    <w:rPr>
      <w:vertAlign w:val="superscript"/>
    </w:rPr>
  </w:style>
  <w:style w:type="character" w:styleId="HTML6">
    <w:name w:val="HTML Keyboard"/>
    <w:basedOn w:val="a1"/>
    <w:autoRedefine/>
    <w:qFormat/>
    <w:rPr>
      <w:rFonts w:ascii="monospace" w:eastAsia="monospace" w:hAnsi="monospace" w:cs="monospace" w:hint="default"/>
      <w:sz w:val="20"/>
    </w:rPr>
  </w:style>
  <w:style w:type="character" w:styleId="HTML7">
    <w:name w:val="HTML Sample"/>
    <w:basedOn w:val="a1"/>
    <w:autoRedefine/>
    <w:qFormat/>
    <w:rPr>
      <w:rFonts w:ascii="monospace" w:eastAsia="monospace" w:hAnsi="monospace" w:cs="monospace"/>
    </w:rPr>
  </w:style>
  <w:style w:type="character" w:customStyle="1" w:styleId="Char1">
    <w:name w:val="正文文本 Char1"/>
    <w:autoRedefine/>
    <w:qFormat/>
    <w:rPr>
      <w:kern w:val="2"/>
      <w:sz w:val="21"/>
      <w:szCs w:val="24"/>
    </w:rPr>
  </w:style>
  <w:style w:type="character" w:customStyle="1" w:styleId="Char10">
    <w:name w:val="页眉 Char1"/>
    <w:autoRedefine/>
    <w:qFormat/>
    <w:rPr>
      <w:rFonts w:ascii="方正小标宋简体" w:eastAsia="方正小标宋简体" w:cs="方正小标宋简体"/>
      <w:kern w:val="2"/>
      <w:sz w:val="18"/>
      <w:szCs w:val="18"/>
    </w:rPr>
  </w:style>
  <w:style w:type="character" w:customStyle="1" w:styleId="font01">
    <w:name w:val="font01"/>
    <w:autoRedefine/>
    <w:qFormat/>
    <w:rPr>
      <w:rFonts w:ascii="方正小标宋简体" w:eastAsia="方正小标宋简体" w:cs="方正小标宋简体"/>
      <w:color w:val="000000"/>
      <w:sz w:val="16"/>
      <w:szCs w:val="16"/>
      <w:u w:val="none"/>
    </w:rPr>
  </w:style>
  <w:style w:type="character" w:customStyle="1" w:styleId="con2">
    <w:name w:val="con2"/>
    <w:autoRedefine/>
    <w:qFormat/>
  </w:style>
  <w:style w:type="character" w:customStyle="1" w:styleId="2Char1">
    <w:name w:val="正文文本 2 Char1"/>
    <w:autoRedefine/>
    <w:qFormat/>
    <w:rPr>
      <w:kern w:val="2"/>
      <w:sz w:val="21"/>
      <w:szCs w:val="24"/>
    </w:rPr>
  </w:style>
  <w:style w:type="paragraph" w:customStyle="1" w:styleId="Char">
    <w:name w:val="Char"/>
    <w:basedOn w:val="a"/>
    <w:autoRedefine/>
    <w:qFormat/>
    <w:pPr>
      <w:widowControl/>
      <w:spacing w:after="160" w:line="240" w:lineRule="exact"/>
      <w:jc w:val="left"/>
    </w:pPr>
    <w:rPr>
      <w:szCs w:val="20"/>
    </w:rPr>
  </w:style>
  <w:style w:type="character" w:customStyle="1" w:styleId="Char11">
    <w:name w:val="纯文本 Char1"/>
    <w:autoRedefine/>
    <w:qFormat/>
    <w:rPr>
      <w:rFonts w:ascii="方正小标宋简体" w:hAnsi="方正小标宋简体" w:cs="方正小标宋简体"/>
      <w:kern w:val="2"/>
      <w:sz w:val="21"/>
      <w:szCs w:val="21"/>
    </w:rPr>
  </w:style>
  <w:style w:type="character" w:customStyle="1" w:styleId="3Char1">
    <w:name w:val="正文文本缩进 3 Char1"/>
    <w:autoRedefine/>
    <w:qFormat/>
    <w:rPr>
      <w:kern w:val="2"/>
      <w:sz w:val="16"/>
      <w:szCs w:val="16"/>
    </w:rPr>
  </w:style>
  <w:style w:type="character" w:customStyle="1" w:styleId="font31">
    <w:name w:val="font31"/>
    <w:autoRedefine/>
    <w:qFormat/>
    <w:rPr>
      <w:rFonts w:ascii="方正小标宋简体" w:eastAsia="方正小标宋简体" w:cs="方正小标宋简体"/>
      <w:color w:val="000000"/>
      <w:sz w:val="14"/>
      <w:szCs w:val="14"/>
      <w:u w:val="none"/>
    </w:rPr>
  </w:style>
  <w:style w:type="character" w:customStyle="1" w:styleId="font161">
    <w:name w:val="font161"/>
    <w:autoRedefine/>
    <w:qFormat/>
    <w:rPr>
      <w:b/>
      <w:bCs/>
      <w:sz w:val="32"/>
      <w:szCs w:val="32"/>
    </w:rPr>
  </w:style>
  <w:style w:type="character" w:customStyle="1" w:styleId="Char12">
    <w:name w:val="页脚 Char1"/>
    <w:autoRedefine/>
    <w:qFormat/>
    <w:rPr>
      <w:rFonts w:ascii="方正小标宋简体" w:eastAsia="方正小标宋简体" w:cs="方正小标宋简体"/>
      <w:kern w:val="2"/>
      <w:sz w:val="18"/>
      <w:szCs w:val="18"/>
    </w:rPr>
  </w:style>
  <w:style w:type="character" w:customStyle="1" w:styleId="Char0">
    <w:name w:val="页脚 Char"/>
    <w:autoRedefine/>
    <w:qFormat/>
    <w:rPr>
      <w:rFonts w:eastAsia="方正小标宋简体"/>
      <w:sz w:val="21"/>
    </w:rPr>
  </w:style>
  <w:style w:type="character" w:customStyle="1" w:styleId="2Char10">
    <w:name w:val="正文文本缩进 2 Char1"/>
    <w:autoRedefine/>
    <w:qFormat/>
    <w:rPr>
      <w:kern w:val="2"/>
      <w:sz w:val="21"/>
      <w:szCs w:val="24"/>
    </w:rPr>
  </w:style>
  <w:style w:type="character" w:customStyle="1" w:styleId="HTMLChar1">
    <w:name w:val="HTML 预设格式 Char1"/>
    <w:autoRedefine/>
    <w:qFormat/>
    <w:rPr>
      <w:rFonts w:ascii="方正小标宋简体" w:hAnsi="方正小标宋简体" w:cs="方正小标宋简体"/>
      <w:kern w:val="2"/>
    </w:rPr>
  </w:style>
  <w:style w:type="character" w:customStyle="1" w:styleId="Char13">
    <w:name w:val="正文文本缩进 Char1"/>
    <w:autoRedefine/>
    <w:qFormat/>
    <w:rPr>
      <w:rFonts w:ascii="方正小标宋简体" w:eastAsia="方正小标宋简体" w:cs="方正小标宋简体"/>
      <w:kern w:val="2"/>
      <w:sz w:val="32"/>
      <w:szCs w:val="32"/>
    </w:rPr>
  </w:style>
  <w:style w:type="character" w:customStyle="1" w:styleId="font11">
    <w:name w:val="font11"/>
    <w:autoRedefine/>
    <w:qFormat/>
    <w:rPr>
      <w:rFonts w:ascii="方正小标宋简体" w:eastAsia="方正小标宋简体" w:cs="方正小标宋简体"/>
      <w:color w:val="000000"/>
      <w:sz w:val="16"/>
      <w:szCs w:val="16"/>
      <w:u w:val="none"/>
    </w:rPr>
  </w:style>
  <w:style w:type="character" w:customStyle="1" w:styleId="Char14">
    <w:name w:val="尾注文本 Char1"/>
    <w:autoRedefine/>
    <w:qFormat/>
    <w:rPr>
      <w:kern w:val="2"/>
      <w:sz w:val="21"/>
      <w:szCs w:val="24"/>
    </w:rPr>
  </w:style>
  <w:style w:type="character" w:customStyle="1" w:styleId="Char15">
    <w:name w:val="批注框文本 Char1"/>
    <w:autoRedefine/>
    <w:qFormat/>
    <w:rPr>
      <w:rFonts w:ascii="方正小标宋简体" w:eastAsia="方正小标宋简体" w:cs="方正小标宋简体"/>
      <w:kern w:val="2"/>
      <w:sz w:val="18"/>
      <w:szCs w:val="18"/>
    </w:rPr>
  </w:style>
  <w:style w:type="character" w:customStyle="1" w:styleId="font41">
    <w:name w:val="font41"/>
    <w:autoRedefine/>
    <w:qFormat/>
    <w:rPr>
      <w:rFonts w:ascii="方正小标宋简体" w:eastAsia="方正小标宋简体" w:cs="方正小标宋简体"/>
      <w:color w:val="000000"/>
      <w:sz w:val="16"/>
      <w:szCs w:val="16"/>
      <w:u w:val="none"/>
    </w:rPr>
  </w:style>
  <w:style w:type="character" w:customStyle="1" w:styleId="3Char10">
    <w:name w:val="正文文本 3 Char1"/>
    <w:autoRedefine/>
    <w:qFormat/>
    <w:rPr>
      <w:kern w:val="2"/>
      <w:sz w:val="16"/>
      <w:szCs w:val="16"/>
    </w:rPr>
  </w:style>
  <w:style w:type="character" w:customStyle="1" w:styleId="Char16">
    <w:name w:val="文档结构图 Char1"/>
    <w:autoRedefine/>
    <w:qFormat/>
    <w:rPr>
      <w:rFonts w:ascii="方正小标宋简体" w:hAnsi="方正小标宋简体"/>
      <w:kern w:val="2"/>
      <w:sz w:val="18"/>
      <w:szCs w:val="18"/>
    </w:rPr>
  </w:style>
  <w:style w:type="paragraph" w:customStyle="1" w:styleId="font7">
    <w:name w:val="font7"/>
    <w:basedOn w:val="a"/>
    <w:autoRedefine/>
    <w:qFormat/>
    <w:pPr>
      <w:widowControl/>
      <w:spacing w:before="100" w:beforeAutospacing="1" w:after="100" w:afterAutospacing="1"/>
      <w:jc w:val="left"/>
    </w:pPr>
    <w:rPr>
      <w:b/>
      <w:bCs/>
      <w:color w:val="000000"/>
      <w:kern w:val="0"/>
      <w:sz w:val="22"/>
      <w:szCs w:val="22"/>
    </w:rPr>
  </w:style>
  <w:style w:type="paragraph" w:customStyle="1" w:styleId="xl75">
    <w:name w:val="xl75"/>
    <w:basedOn w:val="a"/>
    <w:autoRedefine/>
    <w:qFormat/>
    <w:pPr>
      <w:widowControl/>
      <w:pBdr>
        <w:bottom w:val="single" w:sz="4" w:space="0" w:color="000000"/>
        <w:right w:val="single" w:sz="4" w:space="0" w:color="000000"/>
      </w:pBdr>
      <w:shd w:val="clear" w:color="FFFFFF" w:fill="FFFFFF"/>
      <w:spacing w:before="100" w:beforeAutospacing="1" w:after="100" w:afterAutospacing="1"/>
      <w:jc w:val="center"/>
    </w:pPr>
    <w:rPr>
      <w:color w:val="000000"/>
      <w:kern w:val="0"/>
      <w:sz w:val="24"/>
    </w:rPr>
  </w:style>
  <w:style w:type="paragraph" w:customStyle="1" w:styleId="Default">
    <w:name w:val="Default"/>
    <w:autoRedefine/>
    <w:qFormat/>
    <w:pPr>
      <w:widowControl w:val="0"/>
      <w:autoSpaceDE w:val="0"/>
      <w:autoSpaceDN w:val="0"/>
      <w:adjustRightInd w:val="0"/>
    </w:pPr>
    <w:rPr>
      <w:rFonts w:ascii="方正小标宋简体" w:eastAsia="方正小标宋简体" w:cs="方正小标宋简体"/>
      <w:color w:val="000000"/>
      <w:sz w:val="24"/>
      <w:szCs w:val="24"/>
    </w:rPr>
  </w:style>
  <w:style w:type="paragraph" w:customStyle="1" w:styleId="CM32">
    <w:name w:val="CM32"/>
    <w:basedOn w:val="Default"/>
    <w:next w:val="Default"/>
    <w:autoRedefine/>
    <w:qFormat/>
    <w:rPr>
      <w:color w:val="auto"/>
    </w:rPr>
  </w:style>
  <w:style w:type="paragraph" w:customStyle="1" w:styleId="xl93">
    <w:name w:val="xl93"/>
    <w:basedOn w:val="a"/>
    <w:autoRedefine/>
    <w:qFormat/>
    <w:pPr>
      <w:widowControl/>
      <w:pBdr>
        <w:top w:val="single" w:sz="8" w:space="0" w:color="000000"/>
        <w:left w:val="single" w:sz="8" w:space="0" w:color="000000"/>
        <w:bottom w:val="single" w:sz="4" w:space="0" w:color="000000"/>
        <w:right w:val="single" w:sz="8" w:space="0" w:color="000000"/>
      </w:pBdr>
      <w:shd w:val="clear" w:color="FFFFFF" w:fill="FFFFFF"/>
      <w:spacing w:before="100" w:beforeAutospacing="1" w:after="100" w:afterAutospacing="1"/>
      <w:jc w:val="center"/>
    </w:pPr>
    <w:rPr>
      <w:b/>
      <w:bCs/>
      <w:color w:val="000000"/>
      <w:kern w:val="0"/>
      <w:sz w:val="24"/>
    </w:rPr>
  </w:style>
  <w:style w:type="paragraph" w:customStyle="1" w:styleId="xl83">
    <w:name w:val="xl83"/>
    <w:basedOn w:val="a"/>
    <w:autoRedefine/>
    <w:qFormat/>
    <w:pPr>
      <w:widowControl/>
      <w:pBdr>
        <w:bottom w:val="single" w:sz="4" w:space="0" w:color="000000"/>
        <w:right w:val="single" w:sz="4" w:space="0" w:color="000000"/>
      </w:pBdr>
      <w:spacing w:before="100" w:beforeAutospacing="1" w:after="100" w:afterAutospacing="1"/>
      <w:jc w:val="left"/>
    </w:pPr>
    <w:rPr>
      <w:color w:val="000000"/>
      <w:kern w:val="0"/>
      <w:sz w:val="24"/>
    </w:rPr>
  </w:style>
  <w:style w:type="paragraph" w:customStyle="1" w:styleId="xl89">
    <w:name w:val="xl89"/>
    <w:basedOn w:val="a"/>
    <w:autoRedefine/>
    <w:qFormat/>
    <w:pPr>
      <w:widowControl/>
      <w:shd w:val="clear" w:color="FFFFFF" w:fill="FFFFFF"/>
      <w:spacing w:before="100" w:beforeAutospacing="1" w:after="100" w:afterAutospacing="1"/>
      <w:jc w:val="center"/>
      <w:textAlignment w:val="top"/>
    </w:pPr>
    <w:rPr>
      <w:b/>
      <w:bCs/>
      <w:color w:val="000000"/>
      <w:kern w:val="0"/>
      <w:sz w:val="36"/>
      <w:szCs w:val="36"/>
    </w:rPr>
  </w:style>
  <w:style w:type="paragraph" w:customStyle="1" w:styleId="11">
    <w:name w:val="无间隔1"/>
    <w:basedOn w:val="a"/>
    <w:next w:val="a"/>
    <w:autoRedefine/>
    <w:qFormat/>
    <w:pPr>
      <w:adjustRightInd w:val="0"/>
      <w:spacing w:line="315" w:lineRule="atLeast"/>
      <w:jc w:val="left"/>
      <w:textAlignment w:val="baseline"/>
    </w:pPr>
    <w:rPr>
      <w:kern w:val="0"/>
    </w:rPr>
  </w:style>
  <w:style w:type="paragraph" w:customStyle="1" w:styleId="xl76">
    <w:name w:val="xl76"/>
    <w:basedOn w:val="a"/>
    <w:autoRedefine/>
    <w:qFormat/>
    <w:pPr>
      <w:widowControl/>
      <w:pBdr>
        <w:bottom w:val="single" w:sz="4" w:space="0" w:color="000000"/>
        <w:right w:val="single" w:sz="4" w:space="0" w:color="000000"/>
      </w:pBdr>
      <w:shd w:val="clear" w:color="FFFFFF" w:fill="FFFFFF"/>
      <w:spacing w:before="100" w:beforeAutospacing="1" w:after="100" w:afterAutospacing="1"/>
      <w:jc w:val="right"/>
    </w:pPr>
    <w:rPr>
      <w:color w:val="000000"/>
      <w:kern w:val="0"/>
      <w:sz w:val="24"/>
    </w:rPr>
  </w:style>
  <w:style w:type="paragraph" w:customStyle="1" w:styleId="TOC10">
    <w:name w:val="TOC 标题1"/>
    <w:basedOn w:val="1"/>
    <w:next w:val="a"/>
    <w:autoRedefine/>
    <w:qFormat/>
    <w:pPr>
      <w:keepNext/>
      <w:keepLines/>
      <w:widowControl/>
      <w:adjustRightInd/>
      <w:spacing w:before="480" w:after="0" w:line="276" w:lineRule="auto"/>
      <w:jc w:val="left"/>
      <w:textAlignment w:val="auto"/>
      <w:outlineLvl w:val="9"/>
    </w:pPr>
    <w:rPr>
      <w:bCs/>
      <w:color w:val="365F91"/>
      <w:szCs w:val="28"/>
    </w:rPr>
  </w:style>
  <w:style w:type="paragraph" w:customStyle="1" w:styleId="xl78">
    <w:name w:val="xl78"/>
    <w:basedOn w:val="a"/>
    <w:autoRedefine/>
    <w:qFormat/>
    <w:pPr>
      <w:widowControl/>
      <w:pBdr>
        <w:top w:val="single" w:sz="4" w:space="0" w:color="auto"/>
        <w:bottom w:val="single" w:sz="8" w:space="0" w:color="auto"/>
      </w:pBdr>
      <w:spacing w:before="100" w:beforeAutospacing="1" w:after="100" w:afterAutospacing="1"/>
      <w:jc w:val="center"/>
    </w:pPr>
    <w:rPr>
      <w:color w:val="000000"/>
      <w:kern w:val="0"/>
      <w:sz w:val="20"/>
      <w:szCs w:val="20"/>
    </w:rPr>
  </w:style>
  <w:style w:type="paragraph" w:customStyle="1" w:styleId="xl94">
    <w:name w:val="xl94"/>
    <w:basedOn w:val="a"/>
    <w:autoRedefine/>
    <w:qFormat/>
    <w:pPr>
      <w:widowControl/>
      <w:pBdr>
        <w:top w:val="single" w:sz="8" w:space="0" w:color="000000"/>
        <w:left w:val="single" w:sz="8" w:space="0" w:color="000000"/>
        <w:bottom w:val="single" w:sz="4" w:space="0" w:color="000000"/>
        <w:right w:val="single" w:sz="8" w:space="0" w:color="000000"/>
      </w:pBdr>
      <w:shd w:val="clear" w:color="FFFFFF" w:fill="FFFFFF"/>
      <w:spacing w:before="100" w:beforeAutospacing="1" w:after="100" w:afterAutospacing="1"/>
      <w:jc w:val="center"/>
    </w:pPr>
    <w:rPr>
      <w:b/>
      <w:bCs/>
      <w:color w:val="000000"/>
      <w:kern w:val="0"/>
      <w:sz w:val="24"/>
    </w:rPr>
  </w:style>
  <w:style w:type="paragraph" w:customStyle="1" w:styleId="12">
    <w:name w:val="列出段落1"/>
    <w:basedOn w:val="a"/>
    <w:autoRedefine/>
    <w:qFormat/>
    <w:pPr>
      <w:ind w:firstLineChars="200" w:firstLine="200"/>
    </w:pPr>
  </w:style>
  <w:style w:type="paragraph" w:customStyle="1" w:styleId="CM33">
    <w:name w:val="CM33"/>
    <w:basedOn w:val="Default"/>
    <w:next w:val="Default"/>
    <w:autoRedefine/>
    <w:qFormat/>
    <w:rPr>
      <w:color w:val="auto"/>
    </w:rPr>
  </w:style>
  <w:style w:type="paragraph" w:customStyle="1" w:styleId="TableParagraph">
    <w:name w:val="Table Paragraph"/>
    <w:basedOn w:val="a"/>
    <w:autoRedefine/>
    <w:qFormat/>
    <w:pPr>
      <w:autoSpaceDE w:val="0"/>
      <w:autoSpaceDN w:val="0"/>
      <w:jc w:val="left"/>
    </w:pPr>
    <w:rPr>
      <w:kern w:val="0"/>
      <w:sz w:val="22"/>
      <w:szCs w:val="22"/>
      <w:lang w:val="zh-CN"/>
    </w:rPr>
  </w:style>
  <w:style w:type="paragraph" w:customStyle="1" w:styleId="xl71">
    <w:name w:val="xl71"/>
    <w:basedOn w:val="a"/>
    <w:autoRedefine/>
    <w:qFormat/>
    <w:pPr>
      <w:widowControl/>
      <w:pBdr>
        <w:bottom w:val="single" w:sz="4" w:space="0" w:color="000000"/>
        <w:right w:val="single" w:sz="4" w:space="0" w:color="000000"/>
      </w:pBdr>
      <w:shd w:val="clear" w:color="FFFFFF" w:fill="FFFFFF"/>
      <w:spacing w:before="100" w:beforeAutospacing="1" w:after="100" w:afterAutospacing="1"/>
      <w:jc w:val="center"/>
    </w:pPr>
    <w:rPr>
      <w:b/>
      <w:bCs/>
      <w:color w:val="000000"/>
      <w:kern w:val="0"/>
      <w:sz w:val="24"/>
    </w:rPr>
  </w:style>
  <w:style w:type="paragraph" w:customStyle="1" w:styleId="13">
    <w:name w:val="修订1"/>
    <w:autoRedefine/>
    <w:qFormat/>
    <w:rPr>
      <w:rFonts w:ascii="方正小标宋简体" w:eastAsia="方正小标宋简体" w:cs="方正小标宋简体"/>
      <w:kern w:val="2"/>
      <w:sz w:val="21"/>
      <w:szCs w:val="24"/>
    </w:rPr>
  </w:style>
  <w:style w:type="paragraph" w:customStyle="1" w:styleId="CM67">
    <w:name w:val="CM67"/>
    <w:basedOn w:val="Default"/>
    <w:next w:val="Default"/>
    <w:autoRedefine/>
    <w:qFormat/>
    <w:rPr>
      <w:color w:val="auto"/>
    </w:rPr>
  </w:style>
  <w:style w:type="paragraph" w:customStyle="1" w:styleId="Char1CharCharCharCharCharChar">
    <w:name w:val="Char1 Char Char Char Char Char Char"/>
    <w:basedOn w:val="a"/>
    <w:autoRedefine/>
    <w:qFormat/>
    <w:rPr>
      <w:sz w:val="24"/>
      <w:szCs w:val="20"/>
    </w:rPr>
  </w:style>
  <w:style w:type="paragraph" w:customStyle="1" w:styleId="afd">
    <w:name w:val="表格"/>
    <w:basedOn w:val="a"/>
    <w:autoRedefine/>
    <w:qFormat/>
    <w:pPr>
      <w:jc w:val="center"/>
      <w:textAlignment w:val="center"/>
    </w:pPr>
    <w:rPr>
      <w:kern w:val="0"/>
      <w:szCs w:val="20"/>
    </w:rPr>
  </w:style>
  <w:style w:type="paragraph" w:customStyle="1" w:styleId="14">
    <w:name w:val="1"/>
    <w:basedOn w:val="a"/>
    <w:next w:val="a"/>
    <w:autoRedefine/>
    <w:qFormat/>
  </w:style>
  <w:style w:type="paragraph" w:customStyle="1" w:styleId="xl68">
    <w:name w:val="xl68"/>
    <w:basedOn w:val="a"/>
    <w:autoRedefine/>
    <w:qFormat/>
    <w:pPr>
      <w:widowControl/>
      <w:spacing w:before="100" w:beforeAutospacing="1" w:after="100" w:afterAutospacing="1"/>
      <w:jc w:val="left"/>
    </w:pPr>
    <w:rPr>
      <w:color w:val="000000"/>
      <w:kern w:val="0"/>
      <w:sz w:val="24"/>
    </w:rPr>
  </w:style>
  <w:style w:type="paragraph" w:customStyle="1" w:styleId="CM74">
    <w:name w:val="CM74"/>
    <w:basedOn w:val="Default"/>
    <w:next w:val="Default"/>
    <w:autoRedefine/>
    <w:qFormat/>
    <w:rPr>
      <w:color w:val="auto"/>
    </w:rPr>
  </w:style>
  <w:style w:type="paragraph" w:customStyle="1" w:styleId="font5">
    <w:name w:val="font5"/>
    <w:basedOn w:val="a"/>
    <w:autoRedefine/>
    <w:qFormat/>
    <w:pPr>
      <w:widowControl/>
      <w:spacing w:before="100" w:beforeAutospacing="1" w:after="100" w:afterAutospacing="1"/>
      <w:jc w:val="left"/>
    </w:pPr>
    <w:rPr>
      <w:color w:val="000000"/>
      <w:kern w:val="0"/>
      <w:sz w:val="22"/>
      <w:szCs w:val="22"/>
    </w:rPr>
  </w:style>
  <w:style w:type="paragraph" w:customStyle="1" w:styleId="xl79">
    <w:name w:val="xl79"/>
    <w:basedOn w:val="a"/>
    <w:autoRedefine/>
    <w:qFormat/>
    <w:pPr>
      <w:widowControl/>
      <w:pBdr>
        <w:top w:val="single" w:sz="4" w:space="0" w:color="auto"/>
        <w:bottom w:val="single" w:sz="8" w:space="0" w:color="auto"/>
      </w:pBdr>
      <w:spacing w:before="100" w:beforeAutospacing="1" w:after="100" w:afterAutospacing="1"/>
      <w:jc w:val="left"/>
    </w:pPr>
    <w:rPr>
      <w:color w:val="000000"/>
      <w:kern w:val="0"/>
      <w:sz w:val="20"/>
      <w:szCs w:val="20"/>
    </w:rPr>
  </w:style>
  <w:style w:type="paragraph" w:customStyle="1" w:styleId="CM65">
    <w:name w:val="CM65"/>
    <w:basedOn w:val="Default"/>
    <w:next w:val="Default"/>
    <w:autoRedefine/>
    <w:qFormat/>
    <w:rPr>
      <w:color w:val="auto"/>
    </w:rPr>
  </w:style>
  <w:style w:type="paragraph" w:customStyle="1" w:styleId="font6">
    <w:name w:val="font6"/>
    <w:basedOn w:val="a"/>
    <w:autoRedefine/>
    <w:qFormat/>
    <w:pPr>
      <w:widowControl/>
      <w:spacing w:before="100" w:beforeAutospacing="1" w:after="100" w:afterAutospacing="1"/>
      <w:jc w:val="left"/>
    </w:pPr>
    <w:rPr>
      <w:b/>
      <w:bCs/>
      <w:color w:val="000000"/>
      <w:kern w:val="0"/>
      <w:sz w:val="36"/>
      <w:szCs w:val="36"/>
    </w:rPr>
  </w:style>
  <w:style w:type="paragraph" w:customStyle="1" w:styleId="15">
    <w:name w:val="样式1"/>
    <w:basedOn w:val="a"/>
    <w:autoRedefine/>
    <w:qFormat/>
    <w:pPr>
      <w:jc w:val="center"/>
    </w:pPr>
    <w:rPr>
      <w:b/>
      <w:bCs/>
      <w:sz w:val="32"/>
      <w:szCs w:val="32"/>
    </w:rPr>
  </w:style>
  <w:style w:type="paragraph" w:customStyle="1" w:styleId="xl85">
    <w:name w:val="xl85"/>
    <w:basedOn w:val="a"/>
    <w:autoRedefine/>
    <w:qFormat/>
    <w:pPr>
      <w:widowControl/>
      <w:pBdr>
        <w:bottom w:val="single" w:sz="4" w:space="0" w:color="000000"/>
        <w:right w:val="single" w:sz="4" w:space="0" w:color="000000"/>
      </w:pBdr>
      <w:spacing w:before="100" w:beforeAutospacing="1" w:after="100" w:afterAutospacing="1"/>
      <w:jc w:val="right"/>
    </w:pPr>
    <w:rPr>
      <w:color w:val="000000"/>
      <w:kern w:val="0"/>
      <w:sz w:val="24"/>
    </w:rPr>
  </w:style>
  <w:style w:type="paragraph" w:customStyle="1" w:styleId="CM39">
    <w:name w:val="CM39"/>
    <w:basedOn w:val="Default"/>
    <w:next w:val="Default"/>
    <w:autoRedefine/>
    <w:qFormat/>
    <w:rPr>
      <w:color w:val="auto"/>
    </w:rPr>
  </w:style>
  <w:style w:type="paragraph" w:customStyle="1" w:styleId="xl91">
    <w:name w:val="xl91"/>
    <w:basedOn w:val="a"/>
    <w:autoRedefine/>
    <w:qFormat/>
    <w:pPr>
      <w:widowControl/>
      <w:shd w:val="clear" w:color="FFFFFF" w:fill="FFFFFF"/>
      <w:spacing w:before="100" w:beforeAutospacing="1" w:after="100" w:afterAutospacing="1"/>
      <w:jc w:val="left"/>
    </w:pPr>
    <w:rPr>
      <w:color w:val="000000"/>
      <w:kern w:val="0"/>
      <w:sz w:val="2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b w:val="0"/>
      <w:bCs w:val="0"/>
      <w:sz w:val="28"/>
      <w:szCs w:val="20"/>
    </w:rPr>
  </w:style>
  <w:style w:type="paragraph" w:customStyle="1" w:styleId="xl96">
    <w:name w:val="xl96"/>
    <w:basedOn w:val="a"/>
    <w:autoRedefine/>
    <w:qFormat/>
    <w:pPr>
      <w:widowControl/>
      <w:pBdr>
        <w:top w:val="single" w:sz="4" w:space="0" w:color="auto"/>
        <w:bottom w:val="single" w:sz="8" w:space="0" w:color="auto"/>
      </w:pBdr>
      <w:spacing w:before="100" w:beforeAutospacing="1" w:after="100" w:afterAutospacing="1"/>
      <w:jc w:val="right"/>
    </w:pPr>
    <w:rPr>
      <w:color w:val="000000"/>
      <w:kern w:val="0"/>
      <w:sz w:val="20"/>
      <w:szCs w:val="20"/>
    </w:rPr>
  </w:style>
  <w:style w:type="paragraph" w:customStyle="1" w:styleId="CM70">
    <w:name w:val="CM70"/>
    <w:basedOn w:val="Default"/>
    <w:next w:val="Default"/>
    <w:autoRedefine/>
    <w:qFormat/>
    <w:rPr>
      <w:color w:val="auto"/>
    </w:rPr>
  </w:style>
  <w:style w:type="paragraph" w:customStyle="1" w:styleId="af15hichaf0dbchf15cgrid">
    <w:name w:val="af15hichaf0dbchf15cgrid"/>
    <w:autoRedefine/>
    <w:qFormat/>
    <w:pPr>
      <w:widowControl w:val="0"/>
      <w:tabs>
        <w:tab w:val="center" w:pos="4320"/>
        <w:tab w:val="right" w:pos="8640"/>
      </w:tabs>
      <w:adjustRightInd w:val="0"/>
      <w:spacing w:line="315" w:lineRule="atLeast"/>
      <w:jc w:val="both"/>
      <w:textAlignment w:val="baseline"/>
    </w:pPr>
    <w:rPr>
      <w:rFonts w:ascii="方正小标宋简体" w:eastAsia="方正小标宋简体" w:cs="方正小标宋简体"/>
      <w:sz w:val="21"/>
    </w:rPr>
  </w:style>
  <w:style w:type="paragraph" w:customStyle="1" w:styleId="xl69">
    <w:name w:val="xl69"/>
    <w:basedOn w:val="a"/>
    <w:autoRedefine/>
    <w:qFormat/>
    <w:pPr>
      <w:widowControl/>
      <w:shd w:val="clear" w:color="FFFFFF" w:fill="FFFFFF"/>
      <w:spacing w:before="100" w:beforeAutospacing="1" w:after="100" w:afterAutospacing="1"/>
      <w:jc w:val="right"/>
    </w:pPr>
    <w:rPr>
      <w:color w:val="000000"/>
      <w:kern w:val="0"/>
      <w:sz w:val="16"/>
      <w:szCs w:val="16"/>
    </w:rPr>
  </w:style>
  <w:style w:type="paragraph" w:customStyle="1" w:styleId="CM20">
    <w:name w:val="CM20"/>
    <w:basedOn w:val="Default"/>
    <w:next w:val="Default"/>
    <w:autoRedefine/>
    <w:qFormat/>
    <w:pPr>
      <w:spacing w:line="300" w:lineRule="atLeast"/>
    </w:pPr>
    <w:rPr>
      <w:color w:val="auto"/>
    </w:rPr>
  </w:style>
  <w:style w:type="paragraph" w:customStyle="1" w:styleId="xl81">
    <w:name w:val="xl81"/>
    <w:basedOn w:val="a"/>
    <w:autoRedefine/>
    <w:qFormat/>
    <w:pPr>
      <w:widowControl/>
      <w:pBdr>
        <w:left w:val="single" w:sz="8" w:space="0" w:color="000000"/>
        <w:bottom w:val="single" w:sz="4" w:space="0" w:color="000000"/>
        <w:right w:val="single" w:sz="4" w:space="0" w:color="000000"/>
      </w:pBdr>
      <w:shd w:val="clear" w:color="FFFFFF" w:fill="FFFFFF"/>
      <w:spacing w:before="100" w:beforeAutospacing="1" w:after="100" w:afterAutospacing="1"/>
      <w:jc w:val="center"/>
    </w:pPr>
    <w:rPr>
      <w:color w:val="000000"/>
      <w:kern w:val="0"/>
      <w:sz w:val="24"/>
    </w:rPr>
  </w:style>
  <w:style w:type="paragraph" w:customStyle="1" w:styleId="xl70">
    <w:name w:val="xl70"/>
    <w:basedOn w:val="a"/>
    <w:autoRedefine/>
    <w:qFormat/>
    <w:pPr>
      <w:widowControl/>
      <w:pBdr>
        <w:left w:val="single" w:sz="8" w:space="0" w:color="000000"/>
        <w:bottom w:val="single" w:sz="4" w:space="0" w:color="000000"/>
        <w:right w:val="single" w:sz="4" w:space="0" w:color="000000"/>
      </w:pBdr>
      <w:shd w:val="clear" w:color="FFFFFF" w:fill="FFFFFF"/>
      <w:spacing w:before="100" w:beforeAutospacing="1" w:after="100" w:afterAutospacing="1"/>
      <w:jc w:val="center"/>
    </w:pPr>
    <w:rPr>
      <w:b/>
      <w:bCs/>
      <w:color w:val="000000"/>
      <w:kern w:val="0"/>
      <w:sz w:val="24"/>
    </w:rPr>
  </w:style>
  <w:style w:type="paragraph" w:customStyle="1" w:styleId="font8">
    <w:name w:val="font8"/>
    <w:basedOn w:val="a"/>
    <w:autoRedefine/>
    <w:qFormat/>
    <w:pPr>
      <w:widowControl/>
      <w:spacing w:before="100" w:beforeAutospacing="1" w:after="100" w:afterAutospacing="1"/>
      <w:jc w:val="left"/>
    </w:pPr>
    <w:rPr>
      <w:color w:val="000000"/>
      <w:kern w:val="0"/>
      <w:sz w:val="22"/>
      <w:szCs w:val="22"/>
    </w:rPr>
  </w:style>
  <w:style w:type="paragraph" w:customStyle="1" w:styleId="CM82">
    <w:name w:val="CM82"/>
    <w:basedOn w:val="Default"/>
    <w:next w:val="Default"/>
    <w:autoRedefine/>
    <w:qFormat/>
    <w:rPr>
      <w:color w:val="auto"/>
    </w:rPr>
  </w:style>
  <w:style w:type="paragraph" w:customStyle="1" w:styleId="xl88">
    <w:name w:val="xl88"/>
    <w:basedOn w:val="a"/>
    <w:autoRedefine/>
    <w:qFormat/>
    <w:pPr>
      <w:widowControl/>
      <w:shd w:val="clear" w:color="FFFFFF" w:fill="FFFFFF"/>
      <w:spacing w:before="100" w:beforeAutospacing="1" w:after="100" w:afterAutospacing="1"/>
      <w:jc w:val="center"/>
      <w:textAlignment w:val="top"/>
    </w:pPr>
    <w:rPr>
      <w:b/>
      <w:bCs/>
      <w:color w:val="000000"/>
      <w:kern w:val="0"/>
      <w:sz w:val="36"/>
      <w:szCs w:val="36"/>
    </w:rPr>
  </w:style>
  <w:style w:type="paragraph" w:customStyle="1" w:styleId="23">
    <w:name w:val="样式2"/>
    <w:basedOn w:val="a4"/>
    <w:autoRedefine/>
    <w:qFormat/>
    <w:pPr>
      <w:jc w:val="right"/>
    </w:pPr>
    <w:rPr>
      <w:b/>
      <w:bCs/>
    </w:rPr>
  </w:style>
  <w:style w:type="paragraph" w:customStyle="1" w:styleId="CM30">
    <w:name w:val="CM30"/>
    <w:basedOn w:val="Default"/>
    <w:next w:val="Default"/>
    <w:autoRedefine/>
    <w:qFormat/>
    <w:pPr>
      <w:spacing w:line="366" w:lineRule="atLeast"/>
    </w:pPr>
    <w:rPr>
      <w:color w:val="auto"/>
    </w:rPr>
  </w:style>
  <w:style w:type="paragraph" w:customStyle="1" w:styleId="Normal3">
    <w:name w:val="Normal_3"/>
    <w:autoRedefine/>
    <w:qFormat/>
    <w:rPr>
      <w:rFonts w:ascii="方正小标宋简体" w:eastAsia="方正小标宋简体" w:cs="方正小标宋简体"/>
      <w:sz w:val="24"/>
      <w:szCs w:val="24"/>
    </w:rPr>
  </w:style>
  <w:style w:type="paragraph" w:customStyle="1" w:styleId="xl80">
    <w:name w:val="xl80"/>
    <w:basedOn w:val="a"/>
    <w:autoRedefine/>
    <w:qFormat/>
    <w:pPr>
      <w:widowControl/>
      <w:pBdr>
        <w:top w:val="single" w:sz="4" w:space="0" w:color="auto"/>
        <w:bottom w:val="single" w:sz="8" w:space="0" w:color="auto"/>
        <w:right w:val="single" w:sz="8" w:space="0" w:color="auto"/>
      </w:pBdr>
      <w:spacing w:before="100" w:beforeAutospacing="1" w:after="100" w:afterAutospacing="1"/>
      <w:jc w:val="center"/>
    </w:pPr>
    <w:rPr>
      <w:color w:val="000000"/>
      <w:kern w:val="0"/>
      <w:sz w:val="20"/>
      <w:szCs w:val="20"/>
    </w:rPr>
  </w:style>
  <w:style w:type="paragraph" w:customStyle="1" w:styleId="font9">
    <w:name w:val="font9"/>
    <w:basedOn w:val="a"/>
    <w:autoRedefine/>
    <w:qFormat/>
    <w:pPr>
      <w:widowControl/>
      <w:spacing w:before="100" w:beforeAutospacing="1" w:after="100" w:afterAutospacing="1"/>
      <w:jc w:val="left"/>
    </w:pPr>
    <w:rPr>
      <w:b/>
      <w:bCs/>
      <w:color w:val="000000"/>
      <w:kern w:val="0"/>
      <w:sz w:val="24"/>
    </w:rPr>
  </w:style>
  <w:style w:type="paragraph" w:customStyle="1" w:styleId="xl86">
    <w:name w:val="xl86"/>
    <w:basedOn w:val="a"/>
    <w:autoRedefine/>
    <w:qFormat/>
    <w:pPr>
      <w:widowControl/>
      <w:pBdr>
        <w:bottom w:val="single" w:sz="4" w:space="0" w:color="000000"/>
        <w:right w:val="single" w:sz="4" w:space="0" w:color="000000"/>
      </w:pBdr>
      <w:shd w:val="clear" w:color="FFFFFF" w:fill="00B050"/>
      <w:spacing w:before="100" w:beforeAutospacing="1" w:after="100" w:afterAutospacing="1"/>
      <w:jc w:val="right"/>
    </w:pPr>
    <w:rPr>
      <w:color w:val="FF0000"/>
      <w:kern w:val="0"/>
      <w:sz w:val="24"/>
    </w:rPr>
  </w:style>
  <w:style w:type="paragraph" w:customStyle="1" w:styleId="CM42">
    <w:name w:val="CM42"/>
    <w:basedOn w:val="Default"/>
    <w:next w:val="Default"/>
    <w:autoRedefine/>
    <w:qFormat/>
    <w:pPr>
      <w:spacing w:line="438" w:lineRule="atLeast"/>
    </w:pPr>
    <w:rPr>
      <w:color w:val="auto"/>
    </w:rPr>
  </w:style>
  <w:style w:type="paragraph" w:customStyle="1" w:styleId="xl90">
    <w:name w:val="xl90"/>
    <w:basedOn w:val="a"/>
    <w:autoRedefine/>
    <w:qFormat/>
    <w:pPr>
      <w:widowControl/>
      <w:shd w:val="clear" w:color="FFFFFF" w:fill="FFFFFF"/>
      <w:spacing w:before="100" w:beforeAutospacing="1" w:after="100" w:afterAutospacing="1"/>
      <w:jc w:val="left"/>
    </w:pPr>
    <w:rPr>
      <w:color w:val="000000"/>
      <w:kern w:val="0"/>
      <w:sz w:val="20"/>
      <w:szCs w:val="20"/>
    </w:rPr>
  </w:style>
  <w:style w:type="paragraph" w:customStyle="1" w:styleId="afe">
    <w:name w:val="表格文字居中"/>
    <w:basedOn w:val="a"/>
    <w:next w:val="a"/>
    <w:autoRedefine/>
    <w:qFormat/>
    <w:pPr>
      <w:tabs>
        <w:tab w:val="left" w:pos="720"/>
        <w:tab w:val="left" w:pos="900"/>
      </w:tabs>
      <w:adjustRightInd w:val="0"/>
      <w:snapToGrid w:val="0"/>
      <w:spacing w:beforeLines="20" w:before="20" w:afterLines="20" w:after="20" w:line="360" w:lineRule="auto"/>
      <w:jc w:val="center"/>
    </w:pPr>
    <w:rPr>
      <w:kern w:val="0"/>
      <w:sz w:val="18"/>
      <w:szCs w:val="20"/>
    </w:rPr>
  </w:style>
  <w:style w:type="paragraph" w:customStyle="1" w:styleId="xl82">
    <w:name w:val="xl82"/>
    <w:basedOn w:val="a"/>
    <w:autoRedefine/>
    <w:qFormat/>
    <w:pPr>
      <w:widowControl/>
      <w:pBdr>
        <w:left w:val="single" w:sz="8" w:space="0" w:color="000000"/>
        <w:bottom w:val="single" w:sz="4" w:space="0" w:color="000000"/>
        <w:right w:val="single" w:sz="4" w:space="0" w:color="000000"/>
      </w:pBdr>
      <w:spacing w:before="100" w:beforeAutospacing="1" w:after="100" w:afterAutospacing="1"/>
      <w:jc w:val="center"/>
    </w:pPr>
    <w:rPr>
      <w:color w:val="000000"/>
      <w:kern w:val="0"/>
      <w:sz w:val="24"/>
    </w:rPr>
  </w:style>
  <w:style w:type="paragraph" w:customStyle="1" w:styleId="Bodytext1">
    <w:name w:val="Body text|1"/>
    <w:basedOn w:val="a"/>
    <w:autoRedefine/>
    <w:qFormat/>
    <w:pPr>
      <w:spacing w:line="377" w:lineRule="auto"/>
      <w:ind w:firstLine="400"/>
    </w:pPr>
    <w:rPr>
      <w:sz w:val="32"/>
      <w:szCs w:val="32"/>
      <w:lang w:val="zh-TW" w:eastAsia="zh-TW" w:bidi="zh-TW"/>
    </w:rPr>
  </w:style>
  <w:style w:type="paragraph" w:customStyle="1" w:styleId="aff">
    <w:name w:val="表格文字"/>
    <w:basedOn w:val="a"/>
    <w:autoRedefine/>
    <w:qFormat/>
    <w:pPr>
      <w:adjustRightInd w:val="0"/>
      <w:spacing w:line="420" w:lineRule="atLeast"/>
      <w:jc w:val="left"/>
      <w:textAlignment w:val="baseline"/>
    </w:pPr>
    <w:rPr>
      <w:kern w:val="0"/>
      <w:szCs w:val="20"/>
    </w:rPr>
  </w:style>
  <w:style w:type="paragraph" w:customStyle="1" w:styleId="xl95">
    <w:name w:val="xl95"/>
    <w:basedOn w:val="a"/>
    <w:autoRedefine/>
    <w:qFormat/>
    <w:pPr>
      <w:widowControl/>
      <w:pBdr>
        <w:top w:val="single" w:sz="4" w:space="0" w:color="auto"/>
        <w:left w:val="single" w:sz="8" w:space="0" w:color="auto"/>
        <w:bottom w:val="single" w:sz="8" w:space="0" w:color="auto"/>
      </w:pBdr>
      <w:spacing w:before="100" w:beforeAutospacing="1" w:after="100" w:afterAutospacing="1"/>
      <w:jc w:val="right"/>
    </w:pPr>
    <w:rPr>
      <w:color w:val="000000"/>
      <w:kern w:val="0"/>
      <w:sz w:val="20"/>
      <w:szCs w:val="20"/>
    </w:rPr>
  </w:style>
  <w:style w:type="paragraph" w:customStyle="1" w:styleId="xl74">
    <w:name w:val="xl74"/>
    <w:basedOn w:val="a"/>
    <w:autoRedefine/>
    <w:qFormat/>
    <w:pPr>
      <w:widowControl/>
      <w:pBdr>
        <w:bottom w:val="single" w:sz="4" w:space="0" w:color="000000"/>
        <w:right w:val="single" w:sz="4" w:space="0" w:color="000000"/>
      </w:pBdr>
      <w:shd w:val="clear" w:color="FFFFFF" w:fill="FFFFFF"/>
      <w:spacing w:before="100" w:beforeAutospacing="1" w:after="100" w:afterAutospacing="1"/>
      <w:jc w:val="left"/>
    </w:pPr>
    <w:rPr>
      <w:color w:val="000000"/>
      <w:kern w:val="0"/>
      <w:sz w:val="24"/>
    </w:rPr>
  </w:style>
  <w:style w:type="paragraph" w:customStyle="1" w:styleId="60">
    <w:name w:val="6'"/>
    <w:basedOn w:val="a"/>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b w:val="0"/>
      <w:bCs w:val="0"/>
      <w:sz w:val="24"/>
      <w:szCs w:val="20"/>
    </w:rPr>
  </w:style>
  <w:style w:type="paragraph" w:customStyle="1" w:styleId="xl84">
    <w:name w:val="xl84"/>
    <w:basedOn w:val="a"/>
    <w:autoRedefine/>
    <w:qFormat/>
    <w:pPr>
      <w:widowControl/>
      <w:pBdr>
        <w:bottom w:val="single" w:sz="4" w:space="0" w:color="000000"/>
        <w:right w:val="single" w:sz="4" w:space="0" w:color="000000"/>
      </w:pBdr>
      <w:spacing w:before="100" w:beforeAutospacing="1" w:after="100" w:afterAutospacing="1"/>
      <w:jc w:val="center"/>
    </w:pPr>
    <w:rPr>
      <w:color w:val="000000"/>
      <w:kern w:val="0"/>
      <w:sz w:val="24"/>
    </w:rPr>
  </w:style>
  <w:style w:type="paragraph" w:customStyle="1" w:styleId="xl77">
    <w:name w:val="xl77"/>
    <w:basedOn w:val="a"/>
    <w:autoRedefine/>
    <w:qFormat/>
    <w:pPr>
      <w:widowControl/>
      <w:pBdr>
        <w:bottom w:val="single" w:sz="4" w:space="0" w:color="000000"/>
        <w:right w:val="single" w:sz="8" w:space="0" w:color="000000"/>
      </w:pBdr>
      <w:shd w:val="clear" w:color="FFFFFF" w:fill="FFFFFF"/>
      <w:spacing w:before="100" w:beforeAutospacing="1" w:after="100" w:afterAutospacing="1"/>
      <w:jc w:val="right"/>
    </w:pPr>
    <w:rPr>
      <w:color w:val="000000"/>
      <w:kern w:val="0"/>
      <w:sz w:val="24"/>
    </w:rPr>
  </w:style>
  <w:style w:type="paragraph" w:customStyle="1" w:styleId="xl92">
    <w:name w:val="xl92"/>
    <w:basedOn w:val="a"/>
    <w:autoRedefine/>
    <w:qFormat/>
    <w:pPr>
      <w:widowControl/>
      <w:shd w:val="clear" w:color="FFFFFF" w:fill="FFFFFF"/>
      <w:spacing w:before="100" w:beforeAutospacing="1" w:after="100" w:afterAutospacing="1"/>
      <w:jc w:val="right"/>
    </w:pPr>
    <w:rPr>
      <w:color w:val="000000"/>
      <w:kern w:val="0"/>
      <w:sz w:val="16"/>
      <w:szCs w:val="16"/>
    </w:rPr>
  </w:style>
  <w:style w:type="paragraph" w:customStyle="1" w:styleId="xl87">
    <w:name w:val="xl87"/>
    <w:basedOn w:val="a"/>
    <w:autoRedefine/>
    <w:qFormat/>
    <w:pPr>
      <w:widowControl/>
      <w:pBdr>
        <w:bottom w:val="single" w:sz="4" w:space="0" w:color="000000"/>
        <w:right w:val="single" w:sz="4" w:space="0" w:color="000000"/>
      </w:pBdr>
      <w:shd w:val="clear" w:color="FFFFFF" w:fill="00B050"/>
      <w:spacing w:before="100" w:beforeAutospacing="1" w:after="100" w:afterAutospacing="1"/>
      <w:jc w:val="right"/>
    </w:pPr>
    <w:rPr>
      <w:color w:val="000000"/>
      <w:kern w:val="0"/>
      <w:sz w:val="24"/>
    </w:rPr>
  </w:style>
  <w:style w:type="paragraph" w:customStyle="1" w:styleId="MSGENFONTSTYLENAMETEMPLATEROLENUMBERMSGENFONTSTYLENAMEBYROLETEXT2">
    <w:name w:val="MSG_EN_FONT_STYLE_NAME_TEMPLATE_ROLE_NUMBER MSG_EN_FONT_STYLE_NAME_BY_ROLE_TEXT 2"/>
    <w:autoRedefine/>
    <w:qFormat/>
    <w:pPr>
      <w:widowControl w:val="0"/>
      <w:shd w:val="clear" w:color="auto" w:fill="FFFFFF"/>
      <w:spacing w:after="280" w:line="300" w:lineRule="exact"/>
      <w:jc w:val="both"/>
    </w:pPr>
    <w:rPr>
      <w:spacing w:val="30"/>
      <w:kern w:val="2"/>
      <w:sz w:val="30"/>
      <w:szCs w:val="30"/>
    </w:rPr>
  </w:style>
  <w:style w:type="paragraph" w:customStyle="1" w:styleId="CM78">
    <w:name w:val="CM78"/>
    <w:basedOn w:val="Default"/>
    <w:next w:val="Default"/>
    <w:autoRedefine/>
    <w:qFormat/>
    <w:rPr>
      <w:color w:val="auto"/>
    </w:rPr>
  </w:style>
  <w:style w:type="paragraph" w:customStyle="1" w:styleId="Other1">
    <w:name w:val="Other|1"/>
    <w:basedOn w:val="a"/>
    <w:autoRedefine/>
    <w:qFormat/>
    <w:pPr>
      <w:spacing w:line="396" w:lineRule="exact"/>
      <w:ind w:firstLine="300"/>
    </w:pPr>
    <w:rPr>
      <w:sz w:val="20"/>
      <w:szCs w:val="20"/>
      <w:lang w:val="zh-TW" w:eastAsia="zh-TW" w:bidi="zh-TW"/>
    </w:rPr>
  </w:style>
  <w:style w:type="paragraph" w:customStyle="1" w:styleId="xl73">
    <w:name w:val="xl73"/>
    <w:basedOn w:val="a"/>
    <w:autoRedefine/>
    <w:qFormat/>
    <w:pPr>
      <w:widowControl/>
      <w:pBdr>
        <w:left w:val="single" w:sz="8" w:space="0" w:color="000000"/>
        <w:bottom w:val="single" w:sz="4" w:space="0" w:color="000000"/>
        <w:right w:val="single" w:sz="4" w:space="0" w:color="000000"/>
      </w:pBdr>
      <w:shd w:val="clear" w:color="FFFFFF" w:fill="FFFFFF"/>
      <w:spacing w:before="100" w:beforeAutospacing="1" w:after="100" w:afterAutospacing="1"/>
      <w:jc w:val="center"/>
    </w:pPr>
    <w:rPr>
      <w:color w:val="000000"/>
      <w:kern w:val="0"/>
      <w:sz w:val="24"/>
    </w:rPr>
  </w:style>
  <w:style w:type="paragraph" w:customStyle="1" w:styleId="xl72">
    <w:name w:val="xl72"/>
    <w:basedOn w:val="a"/>
    <w:autoRedefine/>
    <w:qFormat/>
    <w:pPr>
      <w:widowControl/>
      <w:pBdr>
        <w:bottom w:val="single" w:sz="4" w:space="0" w:color="000000"/>
        <w:right w:val="single" w:sz="8" w:space="0" w:color="000000"/>
      </w:pBdr>
      <w:shd w:val="clear" w:color="FFFFFF" w:fill="FFFFFF"/>
      <w:spacing w:before="100" w:beforeAutospacing="1" w:after="100" w:afterAutospacing="1"/>
      <w:jc w:val="center"/>
    </w:pPr>
    <w:rPr>
      <w:b/>
      <w:bCs/>
      <w:color w:val="000000"/>
      <w:kern w:val="0"/>
      <w:sz w:val="24"/>
    </w:rPr>
  </w:style>
  <w:style w:type="paragraph" w:customStyle="1" w:styleId="16620">
    <w:name w:val="样式 标题 1 + 黑体 三号 非加粗 居中 段前: 6 磅 段后: 6 磅 行距: 固定值 20 磅"/>
    <w:basedOn w:val="1"/>
    <w:autoRedefine/>
    <w:qFormat/>
    <w:pPr>
      <w:keepNext/>
      <w:keepLines/>
      <w:adjustRightInd/>
      <w:spacing w:after="120" w:line="400" w:lineRule="exact"/>
      <w:textAlignment w:val="auto"/>
    </w:pPr>
    <w:rPr>
      <w:b w:val="0"/>
      <w:kern w:val="44"/>
      <w:sz w:val="32"/>
    </w:rPr>
  </w:style>
  <w:style w:type="paragraph" w:styleId="aff0">
    <w:name w:val="No Spacing"/>
    <w:autoRedefine/>
    <w:qFormat/>
    <w:rPr>
      <w:rFonts w:ascii="方正小标宋简体" w:eastAsia="方正小标宋简体" w:cs="方正小标宋简体"/>
      <w:sz w:val="22"/>
      <w:szCs w:val="22"/>
    </w:rPr>
  </w:style>
  <w:style w:type="character" w:customStyle="1" w:styleId="16">
    <w:name w:val="未处理的提及1"/>
    <w:autoRedefine/>
    <w:qFormat/>
    <w:rPr>
      <w:color w:val="605E5C"/>
      <w:shd w:val="clear" w:color="auto" w:fill="E1DFDD"/>
    </w:rPr>
  </w:style>
  <w:style w:type="paragraph" w:customStyle="1" w:styleId="24">
    <w:name w:val="修订2"/>
    <w:autoRedefine/>
    <w:qFormat/>
    <w:rPr>
      <w:rFonts w:ascii="方正小标宋简体" w:eastAsia="方正小标宋简体" w:cs="方正小标宋简体"/>
      <w:kern w:val="2"/>
      <w:sz w:val="21"/>
      <w:szCs w:val="24"/>
    </w:rPr>
  </w:style>
  <w:style w:type="character" w:customStyle="1" w:styleId="32">
    <w:name w:val="正文文本 3 字符"/>
    <w:basedOn w:val="a1"/>
    <w:link w:val="31"/>
    <w:autoRedefine/>
    <w:qFormat/>
    <w:rPr>
      <w:rFonts w:asciiTheme="minorEastAsia" w:eastAsiaTheme="minorEastAsia" w:hAnsiTheme="minorEastAsia" w:cs="黑体"/>
      <w:kern w:val="2"/>
      <w:sz w:val="21"/>
      <w:szCs w:val="21"/>
    </w:rPr>
  </w:style>
  <w:style w:type="character" w:customStyle="1" w:styleId="20">
    <w:name w:val="标题 2 字符"/>
    <w:link w:val="2"/>
    <w:autoRedefine/>
    <w:qFormat/>
    <w:rPr>
      <w:b/>
      <w:bCs/>
      <w:sz w:val="32"/>
      <w:szCs w:val="32"/>
    </w:rPr>
  </w:style>
  <w:style w:type="paragraph" w:styleId="aff1">
    <w:name w:val="List Paragraph"/>
    <w:basedOn w:val="a"/>
    <w:uiPriority w:val="99"/>
    <w:qFormat/>
    <w:pPr>
      <w:ind w:firstLineChars="200" w:firstLine="420"/>
    </w:p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5"/>
      <w:szCs w:val="25"/>
      <w:lang w:eastAsia="en-US"/>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character" w:customStyle="1" w:styleId="30">
    <w:name w:val="标题 3 字符"/>
    <w:basedOn w:val="a1"/>
    <w:link w:val="3"/>
    <w:qFormat/>
    <w:rsid w:val="00C72D14"/>
    <w:rPr>
      <w:rFonts w:ascii="方正小标宋简体" w:eastAsia="方正小标宋简体" w:cs="方正小标宋简体"/>
      <w:b/>
      <w:bCs/>
      <w:kern w:val="2"/>
      <w:sz w:val="32"/>
      <w:szCs w:val="32"/>
    </w:rPr>
  </w:style>
  <w:style w:type="paragraph" w:customStyle="1" w:styleId="aff2">
    <w:name w:val="首行缩进"/>
    <w:basedOn w:val="a"/>
    <w:qFormat/>
    <w:rsid w:val="00C41E85"/>
    <w:pPr>
      <w:autoSpaceDE w:val="0"/>
      <w:autoSpaceDN w:val="0"/>
      <w:spacing w:line="360" w:lineRule="auto"/>
      <w:ind w:firstLineChars="200" w:firstLine="480"/>
      <w:jc w:val="left"/>
    </w:pPr>
    <w:rPr>
      <w:rFonts w:ascii="Noto Sans CJK JP Regular" w:eastAsia="Noto Sans CJK JP Regular" w:hAnsi="Noto Sans CJK JP Regular" w:cs="Noto Sans CJK JP Regular"/>
      <w:kern w:val="0"/>
      <w:sz w:val="24"/>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498708">
      <w:bodyDiv w:val="1"/>
      <w:marLeft w:val="0"/>
      <w:marRight w:val="0"/>
      <w:marTop w:val="0"/>
      <w:marBottom w:val="0"/>
      <w:divBdr>
        <w:top w:val="none" w:sz="0" w:space="0" w:color="auto"/>
        <w:left w:val="none" w:sz="0" w:space="0" w:color="auto"/>
        <w:bottom w:val="none" w:sz="0" w:space="0" w:color="auto"/>
        <w:right w:val="none" w:sz="0" w:space="0" w:color="auto"/>
      </w:divBdr>
    </w:div>
    <w:div w:id="660281765">
      <w:bodyDiv w:val="1"/>
      <w:marLeft w:val="0"/>
      <w:marRight w:val="0"/>
      <w:marTop w:val="0"/>
      <w:marBottom w:val="0"/>
      <w:divBdr>
        <w:top w:val="none" w:sz="0" w:space="0" w:color="auto"/>
        <w:left w:val="none" w:sz="0" w:space="0" w:color="auto"/>
        <w:bottom w:val="none" w:sz="0" w:space="0" w:color="auto"/>
        <w:right w:val="none" w:sz="0" w:space="0" w:color="auto"/>
      </w:divBdr>
    </w:div>
    <w:div w:id="1211652418">
      <w:bodyDiv w:val="1"/>
      <w:marLeft w:val="0"/>
      <w:marRight w:val="0"/>
      <w:marTop w:val="0"/>
      <w:marBottom w:val="0"/>
      <w:divBdr>
        <w:top w:val="none" w:sz="0" w:space="0" w:color="auto"/>
        <w:left w:val="none" w:sz="0" w:space="0" w:color="auto"/>
        <w:bottom w:val="none" w:sz="0" w:space="0" w:color="auto"/>
        <w:right w:val="none" w:sz="0" w:space="0" w:color="auto"/>
      </w:divBdr>
    </w:div>
    <w:div w:id="1241326858">
      <w:bodyDiv w:val="1"/>
      <w:marLeft w:val="0"/>
      <w:marRight w:val="0"/>
      <w:marTop w:val="0"/>
      <w:marBottom w:val="0"/>
      <w:divBdr>
        <w:top w:val="none" w:sz="0" w:space="0" w:color="auto"/>
        <w:left w:val="none" w:sz="0" w:space="0" w:color="auto"/>
        <w:bottom w:val="none" w:sz="0" w:space="0" w:color="auto"/>
        <w:right w:val="none" w:sz="0" w:space="0" w:color="auto"/>
      </w:divBdr>
    </w:div>
    <w:div w:id="1487893322">
      <w:bodyDiv w:val="1"/>
      <w:marLeft w:val="0"/>
      <w:marRight w:val="0"/>
      <w:marTop w:val="0"/>
      <w:marBottom w:val="0"/>
      <w:divBdr>
        <w:top w:val="none" w:sz="0" w:space="0" w:color="auto"/>
        <w:left w:val="none" w:sz="0" w:space="0" w:color="auto"/>
        <w:bottom w:val="none" w:sz="0" w:space="0" w:color="auto"/>
        <w:right w:val="none" w:sz="0" w:space="0" w:color="auto"/>
      </w:divBdr>
    </w:div>
    <w:div w:id="1565752931">
      <w:bodyDiv w:val="1"/>
      <w:marLeft w:val="0"/>
      <w:marRight w:val="0"/>
      <w:marTop w:val="0"/>
      <w:marBottom w:val="0"/>
      <w:divBdr>
        <w:top w:val="none" w:sz="0" w:space="0" w:color="auto"/>
        <w:left w:val="none" w:sz="0" w:space="0" w:color="auto"/>
        <w:bottom w:val="none" w:sz="0" w:space="0" w:color="auto"/>
        <w:right w:val="none" w:sz="0" w:space="0" w:color="auto"/>
      </w:divBdr>
    </w:div>
    <w:div w:id="1679192911">
      <w:bodyDiv w:val="1"/>
      <w:marLeft w:val="0"/>
      <w:marRight w:val="0"/>
      <w:marTop w:val="0"/>
      <w:marBottom w:val="0"/>
      <w:divBdr>
        <w:top w:val="none" w:sz="0" w:space="0" w:color="auto"/>
        <w:left w:val="none" w:sz="0" w:space="0" w:color="auto"/>
        <w:bottom w:val="none" w:sz="0" w:space="0" w:color="auto"/>
        <w:right w:val="none" w:sz="0" w:space="0" w:color="auto"/>
      </w:divBdr>
    </w:div>
    <w:div w:id="172236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6.xml"/><Relationship Id="rId21" Type="http://schemas.openxmlformats.org/officeDocument/2006/relationships/hyperlink" Target="http://zxgk.court.gov.cn" TargetMode="External"/><Relationship Id="rId34" Type="http://schemas.openxmlformats.org/officeDocument/2006/relationships/header" Target="header12.xml"/><Relationship Id="rId42" Type="http://schemas.openxmlformats.org/officeDocument/2006/relationships/header" Target="header19.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baike.baidu.com/item/%E5%B7%A5%E7%A8%8B%E5%BB%BA%E8%AE%BE%E9%A1%B9%E7%9B%AE%E6%8B%9B%E6%A0%87%E6%8A%95%E6%A0%87%E6%B4%BB%E5%8A%A8%E6%8A%95%E8%AF%89%E5%A4%84%E7%90%86%E5%8A%9E%E6%B3%95?fromModule=lemma_search-box" TargetMode="Externa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5.xml"/><Relationship Id="rId46"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yperlink" Target="https://baike.baidu.com/item/%E4%B8%AD%E5%8D%8E%E4%BA%BA%E6%B0%91%E5%85%B1%E5%92%8C%E5%9B%BD%E6%8B%9B%E6%A0%87%E6%8A%95%E6%A0%87%E6%B3%95%E5%AE%9E%E6%96%BD%E6%9D%A1%E4%BE%8B?fromtitle=%E6%8B%9B%E6%A0%87%E6%8A%95%E6%A0%87%E6%B3%95%E5%AE%9E%E6%96%BD%E6%9D%A1%E4%BE%8B&amp;fromid=2312380&amp;fromModule=lemma_search-box" TargetMode="Externa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header" Target="header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zxgk.courtgov.cn" TargetMode="External"/><Relationship Id="rId32" Type="http://schemas.openxmlformats.org/officeDocument/2006/relationships/oleObject" Target="embeddings/oleObject1.bin"/><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2.xml"/><Relationship Id="rId53"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hyperlink" Target="http://zxgk.court.gov.cn" TargetMode="External"/><Relationship Id="rId23" Type="http://schemas.openxmlformats.org/officeDocument/2006/relationships/hyperlink" Target="https://www.creditchina.gov.cn" TargetMode="External"/><Relationship Id="rId28" Type="http://schemas.openxmlformats.org/officeDocument/2006/relationships/header" Target="header8.xml"/><Relationship Id="rId36" Type="http://schemas.openxmlformats.org/officeDocument/2006/relationships/header" Target="header13.xml"/><Relationship Id="rId49"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1.wmf"/><Relationship Id="rId44" Type="http://schemas.openxmlformats.org/officeDocument/2006/relationships/header" Target="header21.xml"/><Relationship Id="rId52" Type="http://schemas.openxmlformats.org/officeDocument/2006/relationships/header" Target="header2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gsxt.gov.cn/" TargetMode="Externa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footer" Target="footer6.xml"/><Relationship Id="rId43" Type="http://schemas.openxmlformats.org/officeDocument/2006/relationships/header" Target="header20.xml"/><Relationship Id="rId48"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hyperlink" Target="http://zxgk.court.gov.cn" TargetMode="Externa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07194BE-6269-4482-89DF-2F775F262E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275</Pages>
  <Words>28022</Words>
  <Characters>159726</Characters>
  <Application>Microsoft Office Word</Application>
  <DocSecurity>0</DocSecurity>
  <Lines>1331</Lines>
  <Paragraphs>374</Paragraphs>
  <ScaleCrop>false</ScaleCrop>
  <Company>China</Company>
  <LinksUpToDate>false</LinksUpToDate>
  <CharactersWithSpaces>187374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中华人民共和国交通运输部</dc:title>
  <dc:creator>pingbiao15</dc:creator>
  <cp:lastModifiedBy>huawei</cp:lastModifiedBy>
  <cp:revision>12</cp:revision>
  <cp:lastPrinted>2024-10-24T01:17:00Z</cp:lastPrinted>
  <dcterms:created xsi:type="dcterms:W3CDTF">2025-08-16T04:07:00Z</dcterms:created>
  <dcterms:modified xsi:type="dcterms:W3CDTF">2025-08-29T06:18:00Z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01738BCB6A68446AB835331965DF5E16_13</vt:lpwstr>
  </property>
  <property fmtid="{D5CDD505-2E9C-101B-9397-08002B2CF9AE}" pid="4" name="KSOTemplateDocerSaveRecord">
    <vt:lpwstr>eyJoZGlkIjoiNDFhNjQzNGFjYWQ3ZGRhMDQxN2UyN2U2ZDk0NGE4MDUiLCJ1c2VySWQiOiIyNjQ1NjA2NjQifQ==</vt:lpwstr>
  </property>
</Properties>
</file>